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31D2B">
      <w:pPr>
        <w:wordWrap w:val="0"/>
        <w:ind w:left="187" w:leftChars="89"/>
        <w:jc w:val="right"/>
        <w:rPr>
          <w:rFonts w:ascii="仿宋_GB2312" w:hAnsi="仿宋_GB2312" w:eastAsia="仿宋_GB2312" w:cs="仿宋_GB2312"/>
          <w:sz w:val="32"/>
        </w:rPr>
      </w:pPr>
      <w:r>
        <w:pict>
          <v:shape id="艺术字 1" o:spid="_x0000_s1031" o:spt="136" type="#_x0000_t136" style="position:absolute;left:0pt;margin-left:8.85pt;margin-top:0.25pt;height:63.15pt;width:478.5pt;z-index:251668480;mso-width-relative:page;mso-height-relative:page;" fillcolor="#FFFFFF" filled="t" stroked="t" coordsize="21600,21600" adj="10800">
            <v:path/>
            <v:fill on="t" color2="#FFFFFF" focussize="0,0"/>
            <v:stroke color="#000000"/>
            <v:imagedata o:title=""/>
            <o:lock v:ext="edit" aspectratio="f"/>
            <v:textpath on="t" fitshape="t" fitpath="t" trim="t" xscale="f" string="广西顺邦项目管理咨询有限公司   " style="font-family:宋体;font-size:36pt;v-text-align:center;"/>
            <v:shadow on="t" obscured="f" color="#808080" opacity="49152f" offset="2pt,2pt" offset2="0pt,0pt" origin="0f,0f" matrix="65536f,0f,0f,65536f,0,0"/>
          </v:shape>
        </w:pict>
      </w:r>
      <w:r>
        <w:rPr>
          <w:rFonts w:hint="eastAsia" w:ascii="仿宋_GB2312" w:hAnsi="仿宋_GB2312" w:eastAsia="仿宋_GB2312" w:cs="仿宋_GB2312"/>
          <w:sz w:val="32"/>
        </w:rPr>
        <w:t xml:space="preserve"> </w:t>
      </w:r>
    </w:p>
    <w:p w14:paraId="1DDDAFEC">
      <w:pPr>
        <w:pStyle w:val="29"/>
        <w:rPr>
          <w:w w:val="95"/>
        </w:rPr>
      </w:pPr>
      <w:r>
        <w:rPr>
          <w:rFonts w:hint="eastAsia"/>
          <w:w w:val="95"/>
        </w:rPr>
        <w:t xml:space="preserve">       </w:t>
      </w:r>
    </w:p>
    <w:p w14:paraId="6E2CF9EF">
      <w:pPr>
        <w:pStyle w:val="29"/>
        <w:rPr>
          <w:rFonts w:ascii="华文新魏" w:eastAsia="华文新魏"/>
          <w:sz w:val="52"/>
          <w:szCs w:val="52"/>
        </w:rPr>
      </w:pPr>
      <w:r>
        <w:rPr>
          <w:w w:val="95"/>
          <w:sz w:val="21"/>
        </w:rPr>
        <mc:AlternateContent>
          <mc:Choice Requires="wps">
            <w:drawing>
              <wp:anchor distT="0" distB="0" distL="114300" distR="114300" simplePos="0" relativeHeight="251665408" behindDoc="0" locked="0" layoutInCell="1" allowOverlap="1">
                <wp:simplePos x="0" y="0"/>
                <wp:positionH relativeFrom="column">
                  <wp:posOffset>24130</wp:posOffset>
                </wp:positionH>
                <wp:positionV relativeFrom="paragraph">
                  <wp:posOffset>365760</wp:posOffset>
                </wp:positionV>
                <wp:extent cx="6200140" cy="34290"/>
                <wp:effectExtent l="0" t="31750" r="10160" b="48260"/>
                <wp:wrapNone/>
                <wp:docPr id="13" name="直接连接符 13"/>
                <wp:cNvGraphicFramePr/>
                <a:graphic xmlns:a="http://schemas.openxmlformats.org/drawingml/2006/main">
                  <a:graphicData uri="http://schemas.microsoft.com/office/word/2010/wordprocessingShape">
                    <wps:wsp>
                      <wps:cNvCnPr/>
                      <wps:spPr>
                        <a:xfrm flipV="1">
                          <a:off x="0" y="0"/>
                          <a:ext cx="6200140" cy="34290"/>
                        </a:xfrm>
                        <a:prstGeom prst="line">
                          <a:avLst/>
                        </a:prstGeom>
                        <a:ln w="63500" cap="flat" cmpd="tri">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pt;margin-top:28.8pt;height:2.7pt;width:488.2pt;z-index:251665408;mso-width-relative:page;mso-height-relative:page;" filled="f" stroked="t" coordsize="21600,21600" o:gfxdata="UEsDBAoAAAAAAIdO4kAAAAAAAAAAAAAAAAAEAAAAZHJzL1BLAwQUAAAACACHTuJAD/oayNYAAAAH&#10;AQAADwAAAGRycy9kb3ducmV2LnhtbE3OMU/DMBAF4B2J/2AdEhu1m5bQhjiVQGIDVFIWNje+OhHx&#10;OYqvbfj3mImOp3d67ys3k+/FCcfYBdIwnykQSE2wHTkNn7uXuxWIyIas6QOhhh+MsKmur0pT2HCm&#10;DzzV7EQqoVgYDS3zUEgZmxa9ibMwIKXsEEZvOJ2jk3Y051Tue5kplUtvOkoLrRnwucXmuz76tPvK&#10;7ml6c/xVv2+bLWfLLt8ttb69matHEIwT/z/DHz/RoUqmfTiSjaLXsEhw1nD/kINI8XqlMhB7DflC&#10;gaxKeemvfgFQSwMEFAAAAAgAh07iQNm/l9kCAgAA9QMAAA4AAABkcnMvZTJvRG9jLnhtbK1Tu64T&#10;MRDtkfgHyz3ZTXK5glU2t7ghNAgi8egnfuxa8ku2k01+gh9AooOKkp6/4fIZjL0hwKVJwRbW2DN7&#10;Zs7x8eLmYDTZixCVsy2dTmpKhGWOK9u19O2b9aMnlMQEloN2VrT0KCK9WT58sBh8I2aud5qLQBDE&#10;xmbwLe1T8k1VRdYLA3HivLCYlC4YSLgNXcUDDIhudDWr6+tqcIH74JiIEU9XY5KeEMMlgE5KxcTK&#10;sZ0RNo2oQWhISCn2yke6LNNKKVh6JWUUieiWItNUVmyC8Tav1XIBTRfA94qdRoBLRrjHyYCy2PQM&#10;tYIEZBfUP1BGseCik2nCnKlGIkURZDGt72nzugcvCheUOvqz6PH/wbKX+00giqMT5pRYMHjjdx++&#10;fn//6ce3j7jefflMMIMyDT42WH1rN+G0i34TMueDDIZIrfw7RCkqIC9yKCIfzyKLQyIMD6/RBNMr&#10;1J9hbn41e1ouoRphMpwPMT0XzpActFQrmzWABvYvYsLWWPqrJB9rSwZEnT+uMyagIyU6AUPjkVUK&#10;qvwcnVZ8rbTOv8TQbW91IHtAV6zXNX6ZIQL/VZa7rCD2Y11JjX7pBfBnlpN09CiXxWdC8wxGcEq0&#10;wFeVIwSEJoHSl1Ria21xgizyKGuOto4f8XZ2PqiuRymmZcqcQTeUeU/OzXb7c1+Qfr/W5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P+hrI1gAAAAcBAAAPAAAAAAAAAAEAIAAAACIAAABkcnMvZG93&#10;bnJldi54bWxQSwECFAAUAAAACACHTuJA2b+X2QICAAD1AwAADgAAAAAAAAABACAAAAAlAQAAZHJz&#10;L2Uyb0RvYy54bWxQSwUGAAAAAAYABgBZAQAAmQUAAAAA&#10;">
                <v:fill on="f" focussize="0,0"/>
                <v:stroke weight="5pt" color="#FF0000" linestyle="thickBetweenThin" joinstyle="round"/>
                <v:imagedata o:title=""/>
                <o:lock v:ext="edit" aspectratio="f"/>
              </v:line>
            </w:pict>
          </mc:Fallback>
        </mc:AlternateContent>
      </w:r>
      <w:r>
        <w:rPr>
          <w:rFonts w:hint="eastAsia"/>
          <w:w w:val="95"/>
        </w:rPr>
        <w:t xml:space="preserve"> </w:t>
      </w:r>
    </w:p>
    <w:p w14:paraId="27080155">
      <w:pPr>
        <w:jc w:val="both"/>
        <w:rPr>
          <w:rFonts w:hint="eastAsia" w:ascii="仿宋" w:hAnsi="仿宋" w:eastAsia="仿宋" w:cs="仿宋"/>
          <w:sz w:val="86"/>
          <w:szCs w:val="86"/>
          <w:highlight w:val="none"/>
        </w:rPr>
      </w:pPr>
    </w:p>
    <w:p w14:paraId="3DA09A37">
      <w:pPr>
        <w:jc w:val="both"/>
        <w:rPr>
          <w:rFonts w:hint="eastAsia" w:ascii="仿宋" w:hAnsi="仿宋" w:eastAsia="仿宋" w:cs="仿宋"/>
          <w:sz w:val="86"/>
          <w:szCs w:val="86"/>
          <w:highlight w:val="none"/>
        </w:rPr>
      </w:pPr>
    </w:p>
    <w:p w14:paraId="024E2B3D">
      <w:pPr>
        <w:jc w:val="both"/>
        <w:rPr>
          <w:rFonts w:hint="eastAsia" w:ascii="仿宋" w:hAnsi="仿宋" w:eastAsia="仿宋" w:cs="仿宋"/>
          <w:sz w:val="86"/>
          <w:szCs w:val="86"/>
          <w:highlight w:val="none"/>
        </w:rPr>
      </w:pPr>
    </w:p>
    <w:p w14:paraId="67C015D5">
      <w:pPr>
        <w:jc w:val="both"/>
        <w:rPr>
          <w:rFonts w:hint="eastAsia" w:ascii="仿宋" w:hAnsi="仿宋" w:eastAsia="仿宋" w:cs="仿宋"/>
          <w:sz w:val="86"/>
          <w:szCs w:val="86"/>
          <w:highlight w:val="none"/>
        </w:rPr>
      </w:pPr>
    </w:p>
    <w:p w14:paraId="64CBE411">
      <w:pPr>
        <w:jc w:val="center"/>
        <w:rPr>
          <w:rFonts w:hint="eastAsia" w:ascii="仿宋" w:hAnsi="仿宋" w:eastAsia="仿宋" w:cs="仿宋"/>
          <w:b/>
          <w:bCs/>
          <w:spacing w:val="-18"/>
          <w:sz w:val="144"/>
          <w:szCs w:val="144"/>
          <w:highlight w:val="none"/>
        </w:rPr>
      </w:pPr>
      <w:r>
        <w:rPr>
          <w:rFonts w:hint="eastAsia" w:ascii="仿宋" w:hAnsi="仿宋" w:eastAsia="仿宋" w:cs="仿宋"/>
          <w:b/>
          <w:bCs/>
          <w:sz w:val="144"/>
          <w:szCs w:val="144"/>
          <w:highlight w:val="none"/>
          <w:lang w:eastAsia="zh-CN"/>
        </w:rPr>
        <w:t>招标</w:t>
      </w:r>
      <w:r>
        <w:rPr>
          <w:rFonts w:hint="eastAsia" w:ascii="仿宋" w:hAnsi="仿宋" w:eastAsia="仿宋" w:cs="仿宋"/>
          <w:b/>
          <w:bCs/>
          <w:sz w:val="144"/>
          <w:szCs w:val="144"/>
          <w:highlight w:val="none"/>
        </w:rPr>
        <w:t>文件</w:t>
      </w:r>
    </w:p>
    <w:p w14:paraId="63B4877F">
      <w:pPr>
        <w:pStyle w:val="29"/>
        <w:rPr>
          <w:rFonts w:hint="eastAsia" w:ascii="仿宋" w:hAnsi="仿宋" w:eastAsia="仿宋" w:cs="仿宋"/>
          <w:highlight w:val="none"/>
        </w:rPr>
      </w:pPr>
    </w:p>
    <w:p w14:paraId="4FB5EFD1">
      <w:pPr>
        <w:pStyle w:val="29"/>
        <w:rPr>
          <w:rFonts w:hint="eastAsia" w:ascii="仿宋" w:hAnsi="仿宋" w:eastAsia="仿宋" w:cs="仿宋"/>
          <w:highlight w:val="none"/>
        </w:rPr>
      </w:pPr>
    </w:p>
    <w:p w14:paraId="7518E2AF">
      <w:pPr>
        <w:pStyle w:val="29"/>
        <w:rPr>
          <w:rFonts w:hint="eastAsia" w:ascii="仿宋" w:hAnsi="仿宋" w:eastAsia="仿宋" w:cs="仿宋"/>
          <w:highlight w:val="none"/>
        </w:rPr>
      </w:pPr>
    </w:p>
    <w:p w14:paraId="6DEB8FC9">
      <w:pPr>
        <w:ind w:right="913"/>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14:paraId="047E6169">
      <w:pPr>
        <w:ind w:left="3205" w:leftChars="608" w:right="913" w:hanging="1928" w:hangingChars="600"/>
        <w:jc w:val="both"/>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项目名称：</w:t>
      </w:r>
      <w:r>
        <w:rPr>
          <w:rFonts w:hint="eastAsia" w:ascii="仿宋" w:hAnsi="仿宋" w:eastAsia="仿宋" w:cs="仿宋"/>
          <w:b/>
          <w:sz w:val="32"/>
          <w:szCs w:val="32"/>
          <w:highlight w:val="none"/>
          <w:lang w:eastAsia="zh-CN"/>
        </w:rPr>
        <w:t>柳城县天网一、四、五期存量设备运维服务项目采购</w:t>
      </w:r>
    </w:p>
    <w:p w14:paraId="4A60E9F1">
      <w:pPr>
        <w:ind w:right="913"/>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w:t>
      </w:r>
    </w:p>
    <w:p w14:paraId="41D51F73">
      <w:pPr>
        <w:ind w:right="913"/>
        <w:rPr>
          <w:rFonts w:hint="eastAsia" w:ascii="仿宋" w:hAnsi="仿宋" w:eastAsia="仿宋" w:cs="仿宋"/>
          <w:b/>
          <w:sz w:val="32"/>
          <w:szCs w:val="32"/>
          <w:highlight w:val="none"/>
        </w:rPr>
      </w:pPr>
      <w:r>
        <w:rPr>
          <w:rFonts w:hint="eastAsia" w:ascii="仿宋" w:hAnsi="仿宋" w:eastAsia="仿宋" w:cs="仿宋"/>
          <w:b/>
          <w:sz w:val="32"/>
          <w:szCs w:val="32"/>
          <w:highlight w:val="none"/>
        </w:rPr>
        <w:t xml:space="preserve">        采购编号：</w:t>
      </w:r>
      <w:r>
        <w:rPr>
          <w:rFonts w:hint="eastAsia" w:ascii="仿宋" w:hAnsi="仿宋" w:eastAsia="仿宋" w:cs="仿宋"/>
          <w:b/>
          <w:sz w:val="32"/>
          <w:szCs w:val="32"/>
          <w:highlight w:val="none"/>
          <w:lang w:eastAsia="zh-CN"/>
        </w:rPr>
        <w:t xml:space="preserve"> LZZC2026-G3-220018-GXSB    </w:t>
      </w:r>
      <w:r>
        <w:rPr>
          <w:rFonts w:hint="eastAsia" w:ascii="仿宋" w:hAnsi="仿宋" w:eastAsia="仿宋" w:cs="仿宋"/>
          <w:b/>
          <w:sz w:val="32"/>
          <w:highlight w:val="none"/>
          <w:lang w:val="en-US" w:eastAsia="zh-CN"/>
        </w:rPr>
        <w:t xml:space="preserve"> </w:t>
      </w:r>
      <w:r>
        <w:rPr>
          <w:rFonts w:hint="eastAsia" w:ascii="仿宋" w:hAnsi="仿宋" w:eastAsia="仿宋" w:cs="仿宋"/>
          <w:b/>
          <w:sz w:val="32"/>
          <w:szCs w:val="32"/>
          <w:highlight w:val="none"/>
        </w:rPr>
        <w:t xml:space="preserve">   </w:t>
      </w:r>
    </w:p>
    <w:p w14:paraId="58D92164">
      <w:pPr>
        <w:ind w:right="913"/>
        <w:rPr>
          <w:rFonts w:hint="eastAsia" w:ascii="仿宋" w:hAnsi="仿宋" w:eastAsia="仿宋" w:cs="仿宋"/>
          <w:b/>
          <w:sz w:val="32"/>
          <w:szCs w:val="32"/>
          <w:highlight w:val="none"/>
        </w:rPr>
      </w:pPr>
    </w:p>
    <w:p w14:paraId="3F4E98DE">
      <w:pPr>
        <w:pStyle w:val="29"/>
        <w:rPr>
          <w:rFonts w:hint="eastAsia" w:ascii="仿宋" w:hAnsi="仿宋" w:eastAsia="仿宋" w:cs="仿宋"/>
          <w:w w:val="95"/>
          <w:highlight w:val="none"/>
        </w:rPr>
      </w:pPr>
    </w:p>
    <w:p w14:paraId="524ABCFF">
      <w:pPr>
        <w:pStyle w:val="29"/>
        <w:rPr>
          <w:rFonts w:hint="eastAsia" w:ascii="仿宋" w:hAnsi="仿宋" w:eastAsia="仿宋" w:cs="仿宋"/>
          <w:w w:val="95"/>
          <w:highlight w:val="none"/>
        </w:rPr>
      </w:pPr>
    </w:p>
    <w:p w14:paraId="750E1C9B">
      <w:pPr>
        <w:pStyle w:val="29"/>
        <w:rPr>
          <w:rFonts w:hint="eastAsia" w:ascii="仿宋" w:hAnsi="仿宋" w:eastAsia="仿宋" w:cs="仿宋"/>
          <w:w w:val="95"/>
          <w:highlight w:val="none"/>
          <w:lang w:val="en-US" w:eastAsia="zh-CN"/>
        </w:rPr>
      </w:pPr>
      <w:r>
        <w:rPr>
          <w:rFonts w:hint="eastAsia" w:ascii="仿宋" w:hAnsi="仿宋" w:eastAsia="仿宋" w:cs="仿宋"/>
          <w:w w:val="95"/>
          <w:highlight w:val="none"/>
        </w:rPr>
        <mc:AlternateContent>
          <mc:Choice Requires="wps">
            <w:drawing>
              <wp:anchor distT="0" distB="0" distL="114300" distR="114300" simplePos="0" relativeHeight="251667456" behindDoc="0" locked="0" layoutInCell="1" allowOverlap="1">
                <wp:simplePos x="0" y="0"/>
                <wp:positionH relativeFrom="column">
                  <wp:posOffset>252730</wp:posOffset>
                </wp:positionH>
                <wp:positionV relativeFrom="paragraph">
                  <wp:posOffset>6350</wp:posOffset>
                </wp:positionV>
                <wp:extent cx="5600700" cy="635"/>
                <wp:effectExtent l="0" t="31750" r="0" b="43815"/>
                <wp:wrapNone/>
                <wp:docPr id="14" name="直接连接符 14"/>
                <wp:cNvGraphicFramePr/>
                <a:graphic xmlns:a="http://schemas.openxmlformats.org/drawingml/2006/main">
                  <a:graphicData uri="http://schemas.microsoft.com/office/word/2010/wordprocessingShape">
                    <wps:wsp>
                      <wps:cNvCnPr/>
                      <wps:spPr>
                        <a:xfrm flipV="1">
                          <a:off x="0" y="0"/>
                          <a:ext cx="5600700" cy="635"/>
                        </a:xfrm>
                        <a:prstGeom prst="line">
                          <a:avLst/>
                        </a:prstGeom>
                        <a:ln w="63500" cap="flat" cmpd="tri">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9.9pt;margin-top:0.5pt;height:0.05pt;width:441pt;z-index:251667456;mso-width-relative:page;mso-height-relative:page;" filled="f" stroked="t" coordsize="21600,21600" o:gfxdata="UEsDBAoAAAAAAIdO4kAAAAAAAAAAAAAAAAAEAAAAZHJzL1BLAwQUAAAACACHTuJAYNklwNIAAAAG&#10;AQAADwAAAGRycy9kb3ducmV2LnhtbE2PwU7DMBBE70j8g7VI3KiTUFU0xKkEEjdAJeXCzY23TtR4&#10;HcXbNvw9ywmOs7OaeVNt5jCoM06pj2QgX2SgkNroevIGPncvdw+gEltydoiEBr4xwaa+vqps6eKF&#10;PvDcsFcSQqm0BjrmsdQ6tR0GmxZxRBLvEKdgWeTktZvsRcLDoIssW+lge5KGzo743GF7bE5Bel/Z&#10;P81vnr+a92275WLZr3ZLY25v8uwRFOPMf8/wiy/oUAvTPp7IJTUYuF8LOctdFom9LnLRe9E56LrS&#10;//HrH1BLAwQUAAAACACHTuJAYlnqtP0BAADzAwAADgAAAGRycy9lMm9Eb2MueG1srZO7jhMxFIZ7&#10;JN7Bck9msrBhNcpkiw2hQRCJS3/iS8aSb7KdTPISvAASHVSU9Ps2LI+xx54hwNKkYArL9jn+fP5/&#10;jufXB6PJXoSonG3pdFJTIixzXNltS9+/Wz25oiQmsBy0s6KlRxHp9eLxo3nvG3HhOqe5CAQhNja9&#10;b2mXkm+qKrJOGIgT54XFoHTBQMJl2FY8QI90o6uLup5VvQvcB8dEjLi7HIJ0JIZzgE5KxcTSsZ0R&#10;Ng3UIDQklBQ75SNdlGqlFCy9kTKKRHRLUWkqI16C800eq8Ucmm0A3yk2lgDnlPBAkwFl8dITagkJ&#10;yC6of1BGseCik2nCnKkGIcURVDGtH3jztgMviha0OvqT6fH/Ydnr/ToQxbETnlFiweAfv/v0/cfH&#10;Lz9vP+N49+0rwQja1PvYYPaNXYdxFf06ZM0HGQyRWvkPSCkuoC5yKCYfTyaLQyIMNy9ndf28Rv8Z&#10;xmZPLzO7GiAZ5kNML4UzJE9aqpXNDkAD+1cxDam/UvK2tqQvmEIE7EeJfYBw41FTCqocjk4rvlJa&#10;5yMxbDc3OpA9YE+sVjV+Yw1/peVblhC7Ia+Echo0nQD+wnKSjh7NsvhIaK7BCE6JFvim8qxkJlD6&#10;nEyUry26kC0eTM2zjeNH/Dc7H9S2QyumpcocwV4ono19m5vtz3Uh/X6ri3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g2SXA0gAAAAYBAAAPAAAAAAAAAAEAIAAAACIAAABkcnMvZG93bnJldi54bWxQ&#10;SwECFAAUAAAACACHTuJAYlnqtP0BAADzAwAADgAAAAAAAAABACAAAAAhAQAAZHJzL2Uyb0RvYy54&#10;bWxQSwUGAAAAAAYABgBZAQAAkAUAAAAA&#10;">
                <v:fill on="f" focussize="0,0"/>
                <v:stroke weight="5pt" color="#FF0000" linestyle="thickBetweenThin" joinstyle="round"/>
                <v:imagedata o:title=""/>
                <o:lock v:ext="edit" aspectratio="f"/>
              </v:line>
            </w:pict>
          </mc:Fallback>
        </mc:AlternateContent>
      </w:r>
      <w:r>
        <w:rPr>
          <w:rFonts w:hint="eastAsia" w:ascii="仿宋" w:hAnsi="仿宋" w:eastAsia="仿宋" w:cs="仿宋"/>
          <w:w w:val="95"/>
          <w:highlight w:val="none"/>
          <w:lang w:val="en-US" w:eastAsia="zh-CN"/>
        </w:rPr>
        <w:t xml:space="preserve">          </w:t>
      </w:r>
    </w:p>
    <w:p w14:paraId="277A2B75">
      <w:pPr>
        <w:pStyle w:val="29"/>
        <w:rPr>
          <w:rFonts w:hint="eastAsia" w:ascii="仿宋" w:hAnsi="仿宋" w:eastAsia="仿宋" w:cs="仿宋"/>
          <w:w w:val="95"/>
          <w:highlight w:val="none"/>
          <w:lang w:val="en-US" w:eastAsia="zh-CN"/>
        </w:rPr>
      </w:pPr>
    </w:p>
    <w:p w14:paraId="7692E27A">
      <w:pPr>
        <w:pStyle w:val="29"/>
        <w:ind w:firstLine="912" w:firstLineChars="300"/>
        <w:rPr>
          <w:rFonts w:hint="eastAsia" w:ascii="仿宋" w:hAnsi="仿宋" w:eastAsia="仿宋" w:cs="仿宋"/>
          <w:w w:val="95"/>
          <w:sz w:val="32"/>
          <w:szCs w:val="32"/>
          <w:highlight w:val="none"/>
        </w:rPr>
      </w:pPr>
      <w:r>
        <w:rPr>
          <w:rFonts w:hint="eastAsia" w:ascii="仿宋" w:hAnsi="仿宋" w:eastAsia="仿宋" w:cs="仿宋"/>
          <w:w w:val="95"/>
          <w:sz w:val="32"/>
          <w:szCs w:val="32"/>
          <w:highlight w:val="none"/>
        </w:rPr>
        <w:t xml:space="preserve"> </w:t>
      </w:r>
      <w:r>
        <w:rPr>
          <w:rFonts w:hint="eastAsia" w:ascii="仿宋" w:hAnsi="仿宋" w:eastAsia="仿宋" w:cs="仿宋"/>
          <w:w w:val="95"/>
          <w:sz w:val="32"/>
          <w:szCs w:val="32"/>
          <w:highlight w:val="none"/>
          <w:lang w:val="en-US" w:eastAsia="zh-CN"/>
        </w:rPr>
        <w:t xml:space="preserve">   </w:t>
      </w:r>
      <w:r>
        <w:rPr>
          <w:rFonts w:hint="eastAsia" w:ascii="仿宋" w:hAnsi="仿宋" w:eastAsia="仿宋" w:cs="仿宋"/>
          <w:w w:val="95"/>
          <w:sz w:val="32"/>
          <w:szCs w:val="32"/>
          <w:highlight w:val="none"/>
        </w:rPr>
        <w:t>采   购   人：</w:t>
      </w:r>
      <w:r>
        <w:rPr>
          <w:rFonts w:hint="eastAsia" w:ascii="仿宋" w:hAnsi="仿宋" w:eastAsia="仿宋" w:cs="仿宋"/>
          <w:w w:val="95"/>
          <w:sz w:val="32"/>
          <w:szCs w:val="32"/>
          <w:highlight w:val="none"/>
          <w:lang w:eastAsia="zh-CN"/>
        </w:rPr>
        <w:t xml:space="preserve"> 柳城县公安局</w:t>
      </w:r>
      <w:r>
        <w:rPr>
          <w:rFonts w:hint="eastAsia" w:ascii="仿宋" w:hAnsi="仿宋" w:eastAsia="仿宋" w:cs="仿宋"/>
          <w:w w:val="95"/>
          <w:sz w:val="32"/>
          <w:szCs w:val="32"/>
          <w:highlight w:val="none"/>
        </w:rPr>
        <w:t xml:space="preserve">   </w:t>
      </w:r>
    </w:p>
    <w:p w14:paraId="41297741">
      <w:pPr>
        <w:pStyle w:val="21"/>
        <w:spacing w:line="800" w:lineRule="exact"/>
        <w:ind w:right="-260" w:rightChars="-124"/>
        <w:jc w:val="center"/>
        <w:rPr>
          <w:rFonts w:hint="eastAsia" w:ascii="仿宋" w:hAnsi="仿宋" w:eastAsia="仿宋" w:cs="仿宋"/>
          <w:w w:val="95"/>
          <w:sz w:val="32"/>
          <w:szCs w:val="32"/>
          <w:highlight w:val="none"/>
          <w:lang w:eastAsia="zh-CN"/>
        </w:rPr>
      </w:pPr>
      <w:r>
        <w:rPr>
          <w:rFonts w:hint="eastAsia" w:ascii="仿宋" w:hAnsi="仿宋" w:eastAsia="仿宋" w:cs="仿宋"/>
          <w:w w:val="95"/>
          <w:sz w:val="32"/>
          <w:szCs w:val="32"/>
          <w:highlight w:val="none"/>
        </w:rPr>
        <w:t>采购代理机构：</w:t>
      </w:r>
      <w:r>
        <w:rPr>
          <w:rFonts w:hint="eastAsia" w:ascii="仿宋" w:hAnsi="仿宋" w:eastAsia="仿宋" w:cs="仿宋"/>
          <w:w w:val="95"/>
          <w:sz w:val="32"/>
          <w:szCs w:val="32"/>
          <w:highlight w:val="none"/>
          <w:lang w:eastAsia="zh-CN"/>
        </w:rPr>
        <w:t xml:space="preserve">广西顺邦项目管理咨询有限公司    </w:t>
      </w:r>
    </w:p>
    <w:p w14:paraId="5903B390">
      <w:pPr>
        <w:spacing w:line="360" w:lineRule="auto"/>
        <w:jc w:val="center"/>
        <w:rPr>
          <w:rFonts w:hint="eastAsia"/>
          <w:b/>
          <w:sz w:val="52"/>
          <w:szCs w:val="52"/>
          <w:highlight w:val="none"/>
        </w:rPr>
      </w:pPr>
    </w:p>
    <w:p w14:paraId="1CF8EFC4">
      <w:pPr>
        <w:spacing w:line="360" w:lineRule="auto"/>
        <w:jc w:val="center"/>
        <w:rPr>
          <w:rFonts w:hint="eastAsia"/>
          <w:b/>
          <w:sz w:val="52"/>
          <w:szCs w:val="52"/>
          <w:highlight w:val="none"/>
        </w:rPr>
      </w:pPr>
    </w:p>
    <w:p w14:paraId="49EA21BD">
      <w:pPr>
        <w:spacing w:line="360" w:lineRule="auto"/>
        <w:jc w:val="center"/>
        <w:rPr>
          <w:b/>
          <w:sz w:val="52"/>
          <w:szCs w:val="52"/>
          <w:highlight w:val="none"/>
        </w:rPr>
      </w:pPr>
      <w:r>
        <w:rPr>
          <w:rFonts w:hint="eastAsia"/>
          <w:b/>
          <w:sz w:val="52"/>
          <w:szCs w:val="52"/>
          <w:highlight w:val="none"/>
        </w:rPr>
        <w:t>目  录</w:t>
      </w:r>
    </w:p>
    <w:p w14:paraId="251B2B4A">
      <w:pPr>
        <w:pStyle w:val="37"/>
        <w:tabs>
          <w:tab w:val="right" w:leader="dot" w:pos="9026"/>
        </w:tabs>
        <w:rPr>
          <w:sz w:val="28"/>
          <w:szCs w:val="28"/>
        </w:rPr>
      </w:pPr>
      <w:r>
        <w:rPr>
          <w:rFonts w:hint="eastAsia" w:ascii="仿宋_GB2312" w:hAnsi="仿宋_GB2312" w:eastAsia="仿宋_GB2312" w:cs="仿宋_GB2312"/>
          <w:sz w:val="48"/>
          <w:szCs w:val="48"/>
          <w:highlight w:val="none"/>
        </w:rPr>
        <w:fldChar w:fldCharType="begin"/>
      </w:r>
      <w:r>
        <w:rPr>
          <w:rFonts w:hint="eastAsia" w:ascii="仿宋_GB2312" w:hAnsi="仿宋_GB2312" w:eastAsia="仿宋_GB2312" w:cs="仿宋_GB2312"/>
          <w:sz w:val="48"/>
          <w:szCs w:val="48"/>
          <w:highlight w:val="none"/>
        </w:rPr>
        <w:instrText xml:space="preserve"> TOC \o "1-1" \h \z \u </w:instrText>
      </w:r>
      <w:r>
        <w:rPr>
          <w:rFonts w:hint="eastAsia" w:ascii="仿宋_GB2312" w:hAnsi="仿宋_GB2312" w:eastAsia="仿宋_GB2312" w:cs="仿宋_GB2312"/>
          <w:sz w:val="48"/>
          <w:szCs w:val="48"/>
          <w:highlight w:val="none"/>
        </w:rPr>
        <w:fldChar w:fldCharType="separate"/>
      </w: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_Toc7211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 xml:space="preserve">第一章 </w:t>
      </w:r>
      <w:r>
        <w:rPr>
          <w:rFonts w:hint="eastAsia" w:ascii="仿宋" w:hAnsi="仿宋" w:eastAsia="仿宋" w:cs="仿宋"/>
          <w:sz w:val="28"/>
          <w:szCs w:val="52"/>
          <w:highlight w:val="none"/>
        </w:rPr>
        <w:t>公开招标公告</w:t>
      </w:r>
      <w:r>
        <w:rPr>
          <w:sz w:val="28"/>
          <w:szCs w:val="28"/>
        </w:rPr>
        <w:tab/>
      </w:r>
      <w:r>
        <w:rPr>
          <w:sz w:val="28"/>
          <w:szCs w:val="28"/>
        </w:rPr>
        <w:fldChar w:fldCharType="begin"/>
      </w:r>
      <w:r>
        <w:rPr>
          <w:sz w:val="28"/>
          <w:szCs w:val="28"/>
        </w:rPr>
        <w:instrText xml:space="preserve"> PAGEREF _Toc7211 \h </w:instrText>
      </w:r>
      <w:r>
        <w:rPr>
          <w:sz w:val="28"/>
          <w:szCs w:val="28"/>
        </w:rPr>
        <w:fldChar w:fldCharType="separate"/>
      </w:r>
      <w:r>
        <w:rPr>
          <w:sz w:val="28"/>
          <w:szCs w:val="28"/>
        </w:rPr>
        <w:t>2</w:t>
      </w:r>
      <w:r>
        <w:rPr>
          <w:sz w:val="28"/>
          <w:szCs w:val="28"/>
        </w:rPr>
        <w:fldChar w:fldCharType="end"/>
      </w:r>
      <w:r>
        <w:rPr>
          <w:rFonts w:hint="eastAsia" w:ascii="仿宋_GB2312" w:hAnsi="仿宋_GB2312" w:eastAsia="仿宋_GB2312" w:cs="仿宋_GB2312"/>
          <w:sz w:val="28"/>
          <w:szCs w:val="48"/>
          <w:highlight w:val="none"/>
        </w:rPr>
        <w:fldChar w:fldCharType="end"/>
      </w:r>
    </w:p>
    <w:p w14:paraId="27E193C3">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_Toc5820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第二章 采购需求</w:t>
      </w:r>
      <w:r>
        <w:rPr>
          <w:sz w:val="28"/>
          <w:szCs w:val="28"/>
        </w:rPr>
        <w:tab/>
      </w:r>
      <w:r>
        <w:rPr>
          <w:sz w:val="28"/>
          <w:szCs w:val="28"/>
        </w:rPr>
        <w:fldChar w:fldCharType="begin"/>
      </w:r>
      <w:r>
        <w:rPr>
          <w:sz w:val="28"/>
          <w:szCs w:val="28"/>
        </w:rPr>
        <w:instrText xml:space="preserve"> PAGEREF _Toc5820 \h </w:instrText>
      </w:r>
      <w:r>
        <w:rPr>
          <w:sz w:val="28"/>
          <w:szCs w:val="28"/>
        </w:rPr>
        <w:fldChar w:fldCharType="separate"/>
      </w:r>
      <w:r>
        <w:rPr>
          <w:sz w:val="28"/>
          <w:szCs w:val="28"/>
        </w:rPr>
        <w:t>6</w:t>
      </w:r>
      <w:r>
        <w:rPr>
          <w:sz w:val="28"/>
          <w:szCs w:val="28"/>
        </w:rPr>
        <w:fldChar w:fldCharType="end"/>
      </w:r>
      <w:r>
        <w:rPr>
          <w:rFonts w:hint="eastAsia" w:ascii="仿宋_GB2312" w:hAnsi="仿宋_GB2312" w:eastAsia="仿宋_GB2312" w:cs="仿宋_GB2312"/>
          <w:sz w:val="28"/>
          <w:szCs w:val="48"/>
          <w:highlight w:val="none"/>
        </w:rPr>
        <w:fldChar w:fldCharType="end"/>
      </w:r>
    </w:p>
    <w:p w14:paraId="2B0385F0">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_Toc13628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第三章 投标人须知</w:t>
      </w:r>
      <w:r>
        <w:rPr>
          <w:sz w:val="28"/>
          <w:szCs w:val="28"/>
        </w:rPr>
        <w:tab/>
      </w:r>
      <w:r>
        <w:rPr>
          <w:sz w:val="28"/>
          <w:szCs w:val="28"/>
        </w:rPr>
        <w:fldChar w:fldCharType="begin"/>
      </w:r>
      <w:r>
        <w:rPr>
          <w:sz w:val="28"/>
          <w:szCs w:val="28"/>
        </w:rPr>
        <w:instrText xml:space="preserve"> PAGEREF _Toc13628 \h </w:instrText>
      </w:r>
      <w:r>
        <w:rPr>
          <w:sz w:val="28"/>
          <w:szCs w:val="28"/>
        </w:rPr>
        <w:fldChar w:fldCharType="separate"/>
      </w:r>
      <w:r>
        <w:rPr>
          <w:sz w:val="28"/>
          <w:szCs w:val="28"/>
        </w:rPr>
        <w:t>14</w:t>
      </w:r>
      <w:r>
        <w:rPr>
          <w:sz w:val="28"/>
          <w:szCs w:val="28"/>
        </w:rPr>
        <w:fldChar w:fldCharType="end"/>
      </w:r>
      <w:r>
        <w:rPr>
          <w:rFonts w:hint="eastAsia" w:ascii="仿宋_GB2312" w:hAnsi="仿宋_GB2312" w:eastAsia="仿宋_GB2312" w:cs="仿宋_GB2312"/>
          <w:sz w:val="28"/>
          <w:szCs w:val="48"/>
          <w:highlight w:val="none"/>
        </w:rPr>
        <w:fldChar w:fldCharType="end"/>
      </w:r>
    </w:p>
    <w:p w14:paraId="5EE644A6">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_Toc10451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第四章 评标方法及评标标准</w:t>
      </w:r>
      <w:r>
        <w:rPr>
          <w:sz w:val="28"/>
          <w:szCs w:val="28"/>
        </w:rPr>
        <w:tab/>
      </w:r>
      <w:r>
        <w:rPr>
          <w:sz w:val="28"/>
          <w:szCs w:val="28"/>
        </w:rPr>
        <w:fldChar w:fldCharType="begin"/>
      </w:r>
      <w:r>
        <w:rPr>
          <w:sz w:val="28"/>
          <w:szCs w:val="28"/>
        </w:rPr>
        <w:instrText xml:space="preserve"> PAGEREF _Toc10451 \h </w:instrText>
      </w:r>
      <w:r>
        <w:rPr>
          <w:sz w:val="28"/>
          <w:szCs w:val="28"/>
        </w:rPr>
        <w:fldChar w:fldCharType="separate"/>
      </w:r>
      <w:r>
        <w:rPr>
          <w:sz w:val="28"/>
          <w:szCs w:val="28"/>
        </w:rPr>
        <w:t>29</w:t>
      </w:r>
      <w:r>
        <w:rPr>
          <w:sz w:val="28"/>
          <w:szCs w:val="28"/>
        </w:rPr>
        <w:fldChar w:fldCharType="end"/>
      </w:r>
      <w:r>
        <w:rPr>
          <w:rFonts w:hint="eastAsia" w:ascii="仿宋_GB2312" w:hAnsi="仿宋_GB2312" w:eastAsia="仿宋_GB2312" w:cs="仿宋_GB2312"/>
          <w:sz w:val="28"/>
          <w:szCs w:val="48"/>
          <w:highlight w:val="none"/>
        </w:rPr>
        <w:fldChar w:fldCharType="end"/>
      </w:r>
    </w:p>
    <w:p w14:paraId="0409E7C0">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_Toc13240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52"/>
        </w:rPr>
        <w:t>第五章 合同主要条款格式及广西壮族自治区政府采购项目合同验收书格式</w:t>
      </w:r>
      <w:r>
        <w:rPr>
          <w:sz w:val="28"/>
          <w:szCs w:val="28"/>
        </w:rPr>
        <w:tab/>
      </w:r>
      <w:r>
        <w:rPr>
          <w:sz w:val="28"/>
          <w:szCs w:val="28"/>
        </w:rPr>
        <w:fldChar w:fldCharType="begin"/>
      </w:r>
      <w:r>
        <w:rPr>
          <w:sz w:val="28"/>
          <w:szCs w:val="28"/>
        </w:rPr>
        <w:instrText xml:space="preserve"> PAGEREF _Toc13240 \h </w:instrText>
      </w:r>
      <w:r>
        <w:rPr>
          <w:sz w:val="28"/>
          <w:szCs w:val="28"/>
        </w:rPr>
        <w:fldChar w:fldCharType="separate"/>
      </w:r>
      <w:r>
        <w:rPr>
          <w:sz w:val="28"/>
          <w:szCs w:val="28"/>
        </w:rPr>
        <w:t>35</w:t>
      </w:r>
      <w:r>
        <w:rPr>
          <w:sz w:val="28"/>
          <w:szCs w:val="28"/>
        </w:rPr>
        <w:fldChar w:fldCharType="end"/>
      </w:r>
      <w:r>
        <w:rPr>
          <w:rFonts w:hint="eastAsia" w:ascii="仿宋_GB2312" w:hAnsi="仿宋_GB2312" w:eastAsia="仿宋_GB2312" w:cs="仿宋_GB2312"/>
          <w:sz w:val="28"/>
          <w:szCs w:val="48"/>
          <w:highlight w:val="none"/>
        </w:rPr>
        <w:fldChar w:fldCharType="end"/>
      </w:r>
    </w:p>
    <w:p w14:paraId="16C3C034">
      <w:pPr>
        <w:pStyle w:val="37"/>
        <w:tabs>
          <w:tab w:val="right" w:leader="dot" w:pos="9026"/>
        </w:tabs>
        <w:rPr>
          <w:sz w:val="28"/>
          <w:szCs w:val="28"/>
        </w:rPr>
      </w:pPr>
      <w:r>
        <w:rPr>
          <w:rFonts w:hint="eastAsia" w:ascii="仿宋_GB2312" w:hAnsi="仿宋_GB2312" w:eastAsia="仿宋_GB2312" w:cs="仿宋_GB2312"/>
          <w:sz w:val="28"/>
          <w:szCs w:val="48"/>
          <w:highlight w:val="none"/>
        </w:rPr>
        <w:fldChar w:fldCharType="begin"/>
      </w:r>
      <w:r>
        <w:rPr>
          <w:rFonts w:hint="eastAsia" w:ascii="仿宋_GB2312" w:hAnsi="仿宋_GB2312" w:eastAsia="仿宋_GB2312" w:cs="仿宋_GB2312"/>
          <w:sz w:val="28"/>
          <w:szCs w:val="48"/>
          <w:highlight w:val="none"/>
        </w:rPr>
        <w:instrText xml:space="preserve"> HYPERLINK \l _Toc10560 </w:instrText>
      </w:r>
      <w:r>
        <w:rPr>
          <w:rFonts w:hint="eastAsia" w:ascii="仿宋_GB2312" w:hAnsi="仿宋_GB2312" w:eastAsia="仿宋_GB2312" w:cs="仿宋_GB2312"/>
          <w:sz w:val="28"/>
          <w:szCs w:val="48"/>
          <w:highlight w:val="none"/>
        </w:rPr>
        <w:fldChar w:fldCharType="separate"/>
      </w:r>
      <w:r>
        <w:rPr>
          <w:rFonts w:hint="eastAsia" w:ascii="仿宋" w:hAnsi="仿宋" w:eastAsia="仿宋" w:cs="仿宋"/>
          <w:sz w:val="28"/>
          <w:szCs w:val="28"/>
        </w:rPr>
        <w:t>第六章 投标文件格式</w:t>
      </w:r>
      <w:r>
        <w:rPr>
          <w:sz w:val="28"/>
          <w:szCs w:val="28"/>
        </w:rPr>
        <w:tab/>
      </w:r>
      <w:r>
        <w:rPr>
          <w:sz w:val="28"/>
          <w:szCs w:val="28"/>
        </w:rPr>
        <w:fldChar w:fldCharType="begin"/>
      </w:r>
      <w:r>
        <w:rPr>
          <w:sz w:val="28"/>
          <w:szCs w:val="28"/>
        </w:rPr>
        <w:instrText xml:space="preserve"> PAGEREF _Toc10560 \h </w:instrText>
      </w:r>
      <w:r>
        <w:rPr>
          <w:sz w:val="28"/>
          <w:szCs w:val="28"/>
        </w:rPr>
        <w:fldChar w:fldCharType="separate"/>
      </w:r>
      <w:r>
        <w:rPr>
          <w:sz w:val="28"/>
          <w:szCs w:val="28"/>
        </w:rPr>
        <w:t>42</w:t>
      </w:r>
      <w:r>
        <w:rPr>
          <w:sz w:val="28"/>
          <w:szCs w:val="28"/>
        </w:rPr>
        <w:fldChar w:fldCharType="end"/>
      </w:r>
      <w:r>
        <w:rPr>
          <w:rFonts w:hint="eastAsia" w:ascii="仿宋_GB2312" w:hAnsi="仿宋_GB2312" w:eastAsia="仿宋_GB2312" w:cs="仿宋_GB2312"/>
          <w:sz w:val="28"/>
          <w:szCs w:val="48"/>
          <w:highlight w:val="none"/>
        </w:rPr>
        <w:fldChar w:fldCharType="end"/>
      </w:r>
    </w:p>
    <w:p w14:paraId="1F2F78A7">
      <w:pPr>
        <w:pStyle w:val="37"/>
        <w:tabs>
          <w:tab w:val="right" w:leader="dot" w:pos="9016"/>
        </w:tabs>
        <w:spacing w:line="360" w:lineRule="auto"/>
        <w:rPr>
          <w:rFonts w:ascii="仿宋_GB2312" w:hAnsi="宋体" w:eastAsia="仿宋_GB2312"/>
          <w:b w:val="0"/>
          <w:bCs w:val="0"/>
          <w:caps w:val="0"/>
          <w:sz w:val="32"/>
          <w:szCs w:val="32"/>
          <w:highlight w:val="none"/>
        </w:rPr>
      </w:pPr>
      <w:r>
        <w:rPr>
          <w:rFonts w:hint="eastAsia" w:ascii="仿宋_GB2312" w:hAnsi="仿宋_GB2312" w:eastAsia="仿宋_GB2312" w:cs="仿宋_GB2312"/>
          <w:sz w:val="28"/>
          <w:szCs w:val="48"/>
          <w:highlight w:val="none"/>
        </w:rPr>
        <w:fldChar w:fldCharType="end"/>
      </w:r>
      <w:r>
        <w:rPr>
          <w:rFonts w:hint="eastAsia" w:ascii="仿宋_GB2312" w:hAnsi="宋体" w:eastAsia="仿宋_GB2312"/>
          <w:b w:val="0"/>
          <w:bCs w:val="0"/>
          <w:caps w:val="0"/>
          <w:sz w:val="32"/>
          <w:szCs w:val="32"/>
          <w:highlight w:val="none"/>
        </w:rPr>
        <w:t xml:space="preserve"> </w:t>
      </w:r>
    </w:p>
    <w:p w14:paraId="559365CB">
      <w:pPr>
        <w:rPr>
          <w:highlight w:val="none"/>
        </w:rPr>
      </w:pPr>
    </w:p>
    <w:p w14:paraId="25899F8D">
      <w:pPr>
        <w:rPr>
          <w:highlight w:val="none"/>
        </w:rPr>
      </w:pPr>
    </w:p>
    <w:p w14:paraId="55AEA6DF">
      <w:pPr>
        <w:rPr>
          <w:highlight w:val="none"/>
        </w:rPr>
      </w:pPr>
    </w:p>
    <w:p w14:paraId="31968BD4">
      <w:pPr>
        <w:rPr>
          <w:highlight w:val="none"/>
        </w:rPr>
      </w:pPr>
    </w:p>
    <w:p w14:paraId="0DA0EE2B">
      <w:pPr>
        <w:rPr>
          <w:highlight w:val="none"/>
        </w:rPr>
      </w:pPr>
    </w:p>
    <w:p w14:paraId="70CA0A3A">
      <w:pPr>
        <w:rPr>
          <w:highlight w:val="none"/>
        </w:rPr>
      </w:pPr>
    </w:p>
    <w:p w14:paraId="46A39B00">
      <w:pPr>
        <w:rPr>
          <w:highlight w:val="none"/>
        </w:rPr>
      </w:pPr>
    </w:p>
    <w:p w14:paraId="17479286">
      <w:pPr>
        <w:rPr>
          <w:highlight w:val="none"/>
        </w:rPr>
      </w:pPr>
    </w:p>
    <w:p w14:paraId="03B500ED">
      <w:pPr>
        <w:rPr>
          <w:highlight w:val="none"/>
        </w:rPr>
      </w:pPr>
    </w:p>
    <w:p w14:paraId="14D11A37">
      <w:pPr>
        <w:rPr>
          <w:highlight w:val="none"/>
        </w:rPr>
      </w:pPr>
    </w:p>
    <w:p w14:paraId="1E984B8E">
      <w:pPr>
        <w:rPr>
          <w:highlight w:val="none"/>
        </w:rPr>
      </w:pPr>
    </w:p>
    <w:p w14:paraId="04F27D06">
      <w:pPr>
        <w:rPr>
          <w:highlight w:val="none"/>
        </w:rPr>
      </w:pPr>
    </w:p>
    <w:p w14:paraId="19C02859">
      <w:pPr>
        <w:rPr>
          <w:highlight w:val="none"/>
        </w:rPr>
      </w:pPr>
    </w:p>
    <w:p w14:paraId="6CCB12D4">
      <w:pPr>
        <w:rPr>
          <w:highlight w:val="none"/>
        </w:rPr>
        <w:sectPr>
          <w:headerReference r:id="rId3" w:type="default"/>
          <w:footerReference r:id="rId4" w:type="default"/>
          <w:pgSz w:w="11906" w:h="16838"/>
          <w:pgMar w:top="1440" w:right="1440" w:bottom="1440" w:left="1440" w:header="851" w:footer="992" w:gutter="0"/>
          <w:pgNumType w:fmt="decimal" w:start="1"/>
          <w:cols w:space="720" w:num="1"/>
          <w:docGrid w:linePitch="312" w:charSpace="0"/>
        </w:sectPr>
      </w:pPr>
    </w:p>
    <w:p w14:paraId="5C86DC31">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sz w:val="36"/>
          <w:szCs w:val="36"/>
          <w:highlight w:val="none"/>
        </w:rPr>
      </w:pPr>
      <w:bookmarkStart w:id="0" w:name="_Toc7211"/>
      <w:bookmarkStart w:id="1" w:name="_Toc5820"/>
      <w:r>
        <w:rPr>
          <w:rFonts w:hint="eastAsia" w:ascii="仿宋" w:hAnsi="仿宋" w:eastAsia="仿宋" w:cs="仿宋"/>
          <w:sz w:val="36"/>
          <w:szCs w:val="36"/>
          <w:highlight w:val="none"/>
        </w:rPr>
        <w:t>公开招标公告</w:t>
      </w:r>
      <w:bookmarkEnd w:id="0"/>
    </w:p>
    <w:p w14:paraId="1EB69A79">
      <w:pPr>
        <w:pStyle w:val="29"/>
        <w:snapToGrid w:val="0"/>
        <w:spacing w:line="480" w:lineRule="exact"/>
        <w:jc w:val="center"/>
        <w:rPr>
          <w:rFonts w:hint="eastAsia" w:ascii="仿宋" w:hAnsi="仿宋" w:eastAsia="仿宋" w:cs="仿宋"/>
          <w:b/>
          <w:bCs/>
          <w:sz w:val="32"/>
          <w:szCs w:val="32"/>
          <w:highlight w:val="none"/>
        </w:rPr>
      </w:pPr>
      <w:r>
        <w:rPr>
          <w:rFonts w:hint="eastAsia" w:ascii="仿宋" w:hAnsi="仿宋" w:eastAsia="仿宋" w:cs="仿宋"/>
          <w:b/>
          <w:bCs/>
          <w:sz w:val="32"/>
          <w:szCs w:val="32"/>
          <w:lang w:eastAsia="zh-CN"/>
        </w:rPr>
        <w:t>广西顺邦项目管理咨询有限公司</w:t>
      </w:r>
      <w:r>
        <w:rPr>
          <w:rFonts w:hint="eastAsia" w:ascii="仿宋" w:hAnsi="仿宋" w:eastAsia="仿宋" w:cs="仿宋"/>
          <w:b/>
          <w:bCs/>
          <w:sz w:val="32"/>
          <w:szCs w:val="32"/>
          <w:highlight w:val="none"/>
        </w:rPr>
        <w:t>关于</w:t>
      </w:r>
      <w:r>
        <w:rPr>
          <w:rFonts w:hint="eastAsia" w:ascii="仿宋" w:hAnsi="仿宋" w:eastAsia="仿宋" w:cs="仿宋"/>
          <w:b/>
          <w:sz w:val="32"/>
          <w:szCs w:val="32"/>
          <w:highlight w:val="none"/>
          <w:lang w:eastAsia="zh-CN"/>
        </w:rPr>
        <w:t>柳城县天网一、四、五期存量设备运维服务项目采购</w:t>
      </w:r>
      <w:r>
        <w:rPr>
          <w:rFonts w:hint="eastAsia" w:ascii="仿宋" w:hAnsi="仿宋" w:eastAsia="仿宋" w:cs="仿宋"/>
          <w:b/>
          <w:bCs/>
          <w:sz w:val="32"/>
          <w:szCs w:val="32"/>
          <w:highlight w:val="none"/>
        </w:rPr>
        <w:t>（</w:t>
      </w:r>
      <w:r>
        <w:rPr>
          <w:rFonts w:hint="eastAsia" w:ascii="宋体" w:hAnsi="宋体" w:eastAsia="宋体" w:cs="宋体"/>
          <w:i w:val="0"/>
          <w:caps w:val="0"/>
          <w:color w:val="000000" w:themeColor="text1"/>
          <w:spacing w:val="0"/>
          <w:sz w:val="32"/>
          <w:szCs w:val="32"/>
          <w14:textFill>
            <w14:solidFill>
              <w14:schemeClr w14:val="tx1"/>
            </w14:solidFill>
          </w14:textFill>
        </w:rPr>
        <w:t>LZZC2026-G3-220018-GXSB</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eastAsia="zh-CN"/>
        </w:rPr>
        <w:t>的公开招标</w:t>
      </w:r>
      <w:r>
        <w:rPr>
          <w:rFonts w:hint="eastAsia" w:ascii="仿宋" w:hAnsi="仿宋" w:eastAsia="仿宋" w:cs="仿宋"/>
          <w:b/>
          <w:bCs/>
          <w:sz w:val="32"/>
          <w:szCs w:val="32"/>
          <w:highlight w:val="none"/>
        </w:rPr>
        <w:t>公告</w:t>
      </w:r>
    </w:p>
    <w:p w14:paraId="3E844AC5">
      <w:pPr>
        <w:numPr>
          <w:ilvl w:val="0"/>
          <w:numId w:val="0"/>
        </w:numPr>
        <w:rPr>
          <w:rFonts w:hint="eastAsia"/>
        </w:rPr>
      </w:pP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42"/>
      </w:tblGrid>
      <w:tr w14:paraId="6144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91" w:type="dxa"/>
          </w:tcPr>
          <w:p w14:paraId="2C9E72A9">
            <w:pPr>
              <w:pStyle w:val="4"/>
              <w:spacing w:line="240" w:lineRule="auto"/>
              <w:ind w:right="-21" w:rightChars="-10" w:firstLine="610" w:firstLineChars="253"/>
              <w:jc w:val="both"/>
              <w:rPr>
                <w:rFonts w:hint="eastAsia" w:ascii="仿宋" w:hAnsi="仿宋" w:eastAsia="仿宋" w:cs="仿宋"/>
                <w:bCs/>
                <w:sz w:val="24"/>
                <w:szCs w:val="24"/>
              </w:rPr>
            </w:pPr>
            <w:r>
              <w:rPr>
                <w:rFonts w:hint="eastAsia" w:ascii="仿宋" w:hAnsi="仿宋" w:eastAsia="仿宋" w:cs="仿宋"/>
                <w:bCs/>
                <w:sz w:val="24"/>
                <w:szCs w:val="24"/>
              </w:rPr>
              <w:t>项目概况</w:t>
            </w:r>
          </w:p>
          <w:p w14:paraId="786D862A">
            <w:pPr>
              <w:spacing w:line="400" w:lineRule="exact"/>
              <w:ind w:right="-21" w:rightChars="-10" w:firstLine="555"/>
              <w:rPr>
                <w:rFonts w:hint="eastAsia" w:ascii="仿宋" w:hAnsi="仿宋" w:eastAsia="仿宋" w:cs="仿宋"/>
                <w:sz w:val="24"/>
                <w:szCs w:val="24"/>
                <w:u w:val="single"/>
                <w:lang w:eastAsia="zh-CN"/>
              </w:rPr>
            </w:pPr>
            <w:bookmarkStart w:id="2" w:name="_Hlk50568865"/>
            <w:r>
              <w:rPr>
                <w:rFonts w:hint="eastAsia" w:ascii="仿宋" w:hAnsi="仿宋" w:eastAsia="仿宋" w:cs="仿宋"/>
                <w:sz w:val="24"/>
                <w:szCs w:val="24"/>
                <w:lang w:eastAsia="zh-CN"/>
              </w:rPr>
              <w:t>柳城县天网一、四、五期存量设备运维服务项目采购</w:t>
            </w:r>
            <w:r>
              <w:rPr>
                <w:rFonts w:hint="eastAsia" w:ascii="仿宋" w:hAnsi="仿宋" w:eastAsia="仿宋" w:cs="仿宋"/>
                <w:sz w:val="24"/>
                <w:szCs w:val="24"/>
              </w:rPr>
              <w:t>的潜在</w:t>
            </w:r>
            <w:bookmarkStart w:id="3" w:name="_Hlk93681477"/>
            <w:r>
              <w:rPr>
                <w:rFonts w:hint="eastAsia" w:ascii="仿宋" w:hAnsi="仿宋" w:eastAsia="仿宋" w:cs="仿宋"/>
                <w:sz w:val="24"/>
                <w:szCs w:val="24"/>
              </w:rPr>
              <w:t>投标人应在</w:t>
            </w:r>
            <w:bookmarkEnd w:id="3"/>
            <w:r>
              <w:rPr>
                <w:rFonts w:hint="eastAsia" w:ascii="仿宋" w:hAnsi="仿宋" w:eastAsia="仿宋" w:cs="仿宋"/>
                <w:sz w:val="24"/>
                <w:szCs w:val="24"/>
                <w:lang w:eastAsia="zh-CN"/>
              </w:rPr>
              <w:t>广西政府采购云平台 (www.gcy.zfcg.gxzf.gov.cn/)</w:t>
            </w:r>
            <w:r>
              <w:rPr>
                <w:rFonts w:hint="eastAsia" w:ascii="仿宋" w:hAnsi="仿宋" w:eastAsia="仿宋" w:cs="仿宋"/>
                <w:sz w:val="24"/>
                <w:szCs w:val="24"/>
              </w:rPr>
              <w:t>获取招标文件，</w:t>
            </w:r>
            <w:bookmarkEnd w:id="2"/>
            <w:r>
              <w:rPr>
                <w:rFonts w:hint="eastAsia" w:ascii="仿宋" w:hAnsi="仿宋" w:eastAsia="仿宋" w:cs="仿宋"/>
                <w:color w:val="000000"/>
                <w:sz w:val="24"/>
                <w:szCs w:val="24"/>
                <w:highlight w:val="none"/>
              </w:rPr>
              <w:t>并于</w:t>
            </w:r>
            <w:r>
              <w:rPr>
                <w:rFonts w:hint="eastAsia" w:ascii="仿宋" w:hAnsi="仿宋" w:eastAsia="仿宋" w:cs="仿宋"/>
                <w:color w:val="000000"/>
                <w:sz w:val="24"/>
                <w:szCs w:val="24"/>
                <w:highlight w:val="none"/>
                <w:lang w:eastAsia="zh-CN"/>
              </w:rPr>
              <w:t>2026年</w:t>
            </w:r>
            <w:r>
              <w:rPr>
                <w:rFonts w:hint="eastAsia" w:ascii="仿宋" w:hAnsi="仿宋" w:eastAsia="仿宋" w:cs="仿宋"/>
                <w:color w:val="000000"/>
                <w:sz w:val="24"/>
                <w:szCs w:val="24"/>
                <w:highlight w:val="none"/>
                <w:lang w:val="en-US" w:eastAsia="zh-CN"/>
              </w:rPr>
              <w:t xml:space="preserve">    月   日</w:t>
            </w:r>
            <w:r>
              <w:rPr>
                <w:rFonts w:hint="eastAsia" w:ascii="仿宋" w:hAnsi="仿宋" w:eastAsia="仿宋" w:cs="仿宋"/>
                <w:color w:val="000000"/>
                <w:sz w:val="24"/>
                <w:szCs w:val="24"/>
                <w:highlight w:val="none"/>
              </w:rPr>
              <w:t>9点</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分（北京时间）前递交投标文件</w:t>
            </w:r>
            <w:r>
              <w:rPr>
                <w:rFonts w:hint="eastAsia" w:ascii="仿宋" w:hAnsi="仿宋" w:eastAsia="仿宋" w:cs="仿宋"/>
                <w:color w:val="000000"/>
                <w:sz w:val="24"/>
                <w:szCs w:val="24"/>
                <w:highlight w:val="none"/>
                <w:lang w:eastAsia="zh-CN"/>
              </w:rPr>
              <w:t>。</w:t>
            </w:r>
          </w:p>
        </w:tc>
      </w:tr>
    </w:tbl>
    <w:p w14:paraId="20E56028">
      <w:pPr>
        <w:spacing w:line="240" w:lineRule="auto"/>
        <w:ind w:right="-21" w:rightChars="-10"/>
        <w:jc w:val="both"/>
        <w:outlineLvl w:val="9"/>
        <w:rPr>
          <w:rFonts w:hint="eastAsia" w:ascii="仿宋" w:hAnsi="仿宋" w:eastAsia="仿宋" w:cs="仿宋"/>
          <w:bCs/>
          <w:sz w:val="24"/>
          <w:szCs w:val="24"/>
        </w:rPr>
      </w:pPr>
    </w:p>
    <w:p w14:paraId="0CCFD176">
      <w:pPr>
        <w:pStyle w:val="47"/>
        <w:keepNext w:val="0"/>
        <w:keepLines w:val="0"/>
        <w:widowControl/>
        <w:suppressLineNumbers w:val="0"/>
        <w:spacing w:before="75" w:beforeAutospacing="0" w:after="75" w:afterAutospacing="0" w:line="300" w:lineRule="atLeast"/>
        <w:ind w:left="0" w:leftChars="0" w:right="0" w:hanging="3" w:firstLineChars="0"/>
        <w:jc w:val="left"/>
        <w:rPr>
          <w:rFonts w:hint="eastAsia" w:ascii="仿宋" w:hAnsi="仿宋" w:eastAsia="仿宋" w:cs="仿宋"/>
          <w:i w:val="0"/>
          <w:iCs w:val="0"/>
          <w:caps w:val="0"/>
          <w:color w:val="000000"/>
          <w:spacing w:val="0"/>
          <w:sz w:val="24"/>
          <w:szCs w:val="24"/>
        </w:rPr>
      </w:pPr>
      <w:r>
        <w:rPr>
          <w:rFonts w:hint="eastAsia" w:ascii="仿宋" w:hAnsi="仿宋" w:eastAsia="仿宋" w:cs="仿宋"/>
          <w:b/>
          <w:bCs/>
          <w:kern w:val="2"/>
          <w:sz w:val="24"/>
          <w:szCs w:val="24"/>
          <w:highlight w:val="none"/>
          <w:lang w:val="en-US" w:eastAsia="zh-CN" w:bidi="ar-SA"/>
        </w:rPr>
        <w:t>一、项目基本情况：</w:t>
      </w:r>
    </w:p>
    <w:p w14:paraId="439D3F23">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rPr>
        <w:t>    项目编号：</w:t>
      </w:r>
      <w:bookmarkStart w:id="124" w:name="_GoBack"/>
      <w:bookmarkEnd w:id="124"/>
      <w:r>
        <w:rPr>
          <w:rFonts w:hint="eastAsia" w:ascii="仿宋" w:hAnsi="仿宋" w:eastAsia="仿宋" w:cs="仿宋"/>
          <w:i w:val="0"/>
          <w:iCs w:val="0"/>
          <w:caps w:val="0"/>
          <w:color w:val="000000"/>
          <w:spacing w:val="0"/>
          <w:sz w:val="24"/>
          <w:szCs w:val="24"/>
          <w:lang w:eastAsia="zh-CN"/>
        </w:rPr>
        <w:t>LZZC2026-G3-220018-GXSB</w:t>
      </w:r>
      <w:r>
        <w:rPr>
          <w:rFonts w:hint="eastAsia" w:ascii="仿宋" w:hAnsi="仿宋" w:eastAsia="仿宋" w:cs="仿宋"/>
          <w:i w:val="0"/>
          <w:iCs w:val="0"/>
          <w:caps w:val="0"/>
          <w:color w:val="000000"/>
          <w:spacing w:val="0"/>
          <w:sz w:val="24"/>
          <w:szCs w:val="24"/>
          <w:lang w:val="en-US" w:eastAsia="zh-CN"/>
        </w:rPr>
        <w:t xml:space="preserve"> </w:t>
      </w:r>
    </w:p>
    <w:p w14:paraId="025ADCF0">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lang w:eastAsia="zh-CN"/>
        </w:rPr>
      </w:pPr>
      <w:r>
        <w:rPr>
          <w:rFonts w:hint="eastAsia" w:ascii="仿宋" w:hAnsi="仿宋" w:eastAsia="仿宋" w:cs="仿宋"/>
          <w:i w:val="0"/>
          <w:iCs w:val="0"/>
          <w:caps w:val="0"/>
          <w:color w:val="000000"/>
          <w:spacing w:val="0"/>
          <w:sz w:val="24"/>
          <w:szCs w:val="24"/>
        </w:rPr>
        <w:t>    项目名称：</w:t>
      </w:r>
      <w:r>
        <w:rPr>
          <w:rFonts w:hint="eastAsia" w:ascii="仿宋" w:hAnsi="仿宋" w:eastAsia="仿宋" w:cs="仿宋"/>
          <w:i w:val="0"/>
          <w:iCs w:val="0"/>
          <w:caps w:val="0"/>
          <w:color w:val="000000"/>
          <w:spacing w:val="0"/>
          <w:sz w:val="24"/>
          <w:szCs w:val="24"/>
          <w:lang w:eastAsia="zh-CN"/>
        </w:rPr>
        <w:t>柳城县天网一、四、五期存量设备运维服务项目采购</w:t>
      </w:r>
    </w:p>
    <w:p w14:paraId="5A4B4641">
      <w:pPr>
        <w:pStyle w:val="47"/>
        <w:keepNext w:val="0"/>
        <w:keepLines w:val="0"/>
        <w:widowControl/>
        <w:suppressLineNumbers w:val="0"/>
        <w:spacing w:before="75" w:beforeAutospacing="0" w:after="75" w:afterAutospacing="0" w:line="300" w:lineRule="atLeast"/>
        <w:ind w:left="0" w:right="0" w:firstLine="373"/>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预算总金额（元）：</w:t>
      </w:r>
      <w:r>
        <w:rPr>
          <w:rFonts w:hint="eastAsia" w:ascii="仿宋" w:hAnsi="仿宋" w:eastAsia="仿宋" w:cs="仿宋"/>
          <w:i w:val="0"/>
          <w:iCs w:val="0"/>
          <w:caps w:val="0"/>
          <w:color w:val="000000"/>
          <w:spacing w:val="0"/>
          <w:sz w:val="24"/>
          <w:szCs w:val="24"/>
          <w:lang w:val="en-US" w:eastAsia="zh-CN"/>
        </w:rPr>
        <w:t>6150000.00</w:t>
      </w:r>
      <w:r>
        <w:rPr>
          <w:rFonts w:hint="eastAsia" w:ascii="仿宋" w:hAnsi="仿宋" w:eastAsia="仿宋" w:cs="仿宋"/>
          <w:i w:val="0"/>
          <w:iCs w:val="0"/>
          <w:caps w:val="0"/>
          <w:color w:val="000000"/>
          <w:spacing w:val="0"/>
          <w:sz w:val="24"/>
          <w:szCs w:val="24"/>
        </w:rPr>
        <w:t xml:space="preserve">    </w:t>
      </w:r>
    </w:p>
    <w:p w14:paraId="6CA5D0E4">
      <w:pPr>
        <w:pStyle w:val="47"/>
        <w:keepNext w:val="0"/>
        <w:keepLines w:val="0"/>
        <w:widowControl/>
        <w:suppressLineNumbers w:val="0"/>
        <w:spacing w:before="75" w:beforeAutospacing="0" w:after="75" w:afterAutospacing="0" w:line="300" w:lineRule="atLeast"/>
        <w:ind w:left="0" w:right="0" w:firstLine="373"/>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采购需求：</w:t>
      </w:r>
    </w:p>
    <w:p w14:paraId="1973CD06">
      <w:pPr>
        <w:pStyle w:val="47"/>
        <w:keepNext w:val="0"/>
        <w:keepLines w:val="0"/>
        <w:widowControl/>
        <w:suppressLineNumbers w:val="0"/>
        <w:spacing w:before="75" w:beforeAutospacing="0" w:after="75" w:afterAutospacing="0" w:line="240" w:lineRule="auto"/>
        <w:ind w:left="0" w:right="0"/>
        <w:rPr>
          <w:rFonts w:hint="eastAsia" w:ascii="仿宋" w:hAnsi="仿宋" w:eastAsia="仿宋" w:cs="仿宋"/>
          <w:i w:val="0"/>
          <w:iCs w:val="0"/>
          <w:caps w:val="0"/>
          <w:color w:val="000000"/>
          <w:spacing w:val="0"/>
          <w:sz w:val="24"/>
          <w:szCs w:val="24"/>
          <w:highlight w:val="none"/>
          <w:shd w:val="clear" w:fill="F7F7F7"/>
        </w:rPr>
      </w:pPr>
      <w:r>
        <w:rPr>
          <w:rFonts w:hint="eastAsia" w:ascii="仿宋" w:hAnsi="仿宋" w:eastAsia="仿宋" w:cs="仿宋"/>
          <w:i w:val="0"/>
          <w:iCs w:val="0"/>
          <w:caps w:val="0"/>
          <w:color w:val="000000"/>
          <w:spacing w:val="0"/>
          <w:sz w:val="24"/>
          <w:szCs w:val="24"/>
          <w:shd w:val="clear" w:fill="F7F7F7"/>
        </w:rPr>
        <w:br w:type="textWrapping"/>
      </w:r>
      <w:r>
        <w:rPr>
          <w:rFonts w:hint="eastAsia" w:ascii="仿宋" w:hAnsi="仿宋" w:eastAsia="仿宋" w:cs="仿宋"/>
          <w:i w:val="0"/>
          <w:iCs w:val="0"/>
          <w:caps w:val="0"/>
          <w:color w:val="000000"/>
          <w:spacing w:val="0"/>
          <w:sz w:val="24"/>
          <w:szCs w:val="24"/>
          <w:shd w:val="clear" w:fill="F7F7F7"/>
        </w:rPr>
        <w:t>标项名称:</w:t>
      </w:r>
      <w:r>
        <w:rPr>
          <w:rFonts w:hint="eastAsia" w:ascii="仿宋" w:hAnsi="仿宋" w:eastAsia="仿宋" w:cs="仿宋"/>
          <w:i w:val="0"/>
          <w:iCs w:val="0"/>
          <w:caps w:val="0"/>
          <w:color w:val="000000"/>
          <w:spacing w:val="0"/>
          <w:sz w:val="24"/>
          <w:szCs w:val="24"/>
          <w:shd w:val="clear" w:fill="F7F7F7"/>
          <w:lang w:eastAsia="zh-CN"/>
        </w:rPr>
        <w:t>柳城县天网一、四、五期存量设备运维服务项目采购</w:t>
      </w:r>
      <w:r>
        <w:rPr>
          <w:rFonts w:hint="eastAsia" w:ascii="仿宋" w:hAnsi="仿宋" w:eastAsia="仿宋" w:cs="仿宋"/>
          <w:i w:val="0"/>
          <w:iCs w:val="0"/>
          <w:caps w:val="0"/>
          <w:color w:val="000000"/>
          <w:spacing w:val="0"/>
          <w:sz w:val="24"/>
          <w:szCs w:val="24"/>
          <w:shd w:val="clear" w:fill="F7F7F7"/>
        </w:rPr>
        <w:br w:type="textWrapping"/>
      </w:r>
      <w:r>
        <w:rPr>
          <w:rFonts w:hint="eastAsia" w:ascii="仿宋" w:hAnsi="仿宋" w:eastAsia="仿宋" w:cs="仿宋"/>
          <w:i w:val="0"/>
          <w:iCs w:val="0"/>
          <w:caps w:val="0"/>
          <w:color w:val="000000"/>
          <w:spacing w:val="0"/>
          <w:sz w:val="24"/>
          <w:szCs w:val="24"/>
          <w:shd w:val="clear" w:fill="F7F7F7"/>
        </w:rPr>
        <w:t>数量:1</w:t>
      </w:r>
      <w:r>
        <w:rPr>
          <w:rFonts w:hint="eastAsia" w:ascii="仿宋" w:hAnsi="仿宋" w:eastAsia="仿宋" w:cs="仿宋"/>
          <w:i w:val="0"/>
          <w:iCs w:val="0"/>
          <w:caps w:val="0"/>
          <w:color w:val="000000"/>
          <w:spacing w:val="0"/>
          <w:sz w:val="24"/>
          <w:szCs w:val="24"/>
          <w:shd w:val="clear" w:fill="F7F7F7"/>
        </w:rPr>
        <w:br w:type="textWrapping"/>
      </w:r>
      <w:r>
        <w:rPr>
          <w:rFonts w:hint="eastAsia" w:ascii="仿宋" w:hAnsi="仿宋" w:eastAsia="仿宋" w:cs="仿宋"/>
          <w:i w:val="0"/>
          <w:iCs w:val="0"/>
          <w:caps w:val="0"/>
          <w:color w:val="000000"/>
          <w:spacing w:val="0"/>
          <w:sz w:val="24"/>
          <w:szCs w:val="24"/>
          <w:shd w:val="clear" w:fill="F7F7F7"/>
        </w:rPr>
        <w:t>预算金额（元）:</w:t>
      </w:r>
      <w:r>
        <w:rPr>
          <w:rFonts w:hint="eastAsia" w:ascii="仿宋" w:hAnsi="仿宋" w:eastAsia="仿宋" w:cs="仿宋"/>
          <w:i w:val="0"/>
          <w:iCs w:val="0"/>
          <w:caps w:val="0"/>
          <w:color w:val="000000"/>
          <w:spacing w:val="0"/>
          <w:sz w:val="24"/>
          <w:szCs w:val="24"/>
          <w:lang w:val="en-US" w:eastAsia="zh-CN"/>
        </w:rPr>
        <w:t>6150000.00   </w:t>
      </w:r>
      <w:r>
        <w:rPr>
          <w:rFonts w:hint="eastAsia" w:ascii="仿宋" w:hAnsi="仿宋" w:eastAsia="仿宋" w:cs="仿宋"/>
          <w:i w:val="0"/>
          <w:iCs w:val="0"/>
          <w:caps w:val="0"/>
          <w:color w:val="000000"/>
          <w:spacing w:val="0"/>
          <w:sz w:val="24"/>
          <w:szCs w:val="24"/>
          <w:shd w:val="clear" w:fill="F7F7F7"/>
        </w:rPr>
        <w:br w:type="textWrapping"/>
      </w:r>
      <w:r>
        <w:rPr>
          <w:rFonts w:hint="eastAsia" w:ascii="仿宋" w:hAnsi="仿宋" w:eastAsia="仿宋" w:cs="仿宋"/>
          <w:i w:val="0"/>
          <w:iCs w:val="0"/>
          <w:caps w:val="0"/>
          <w:color w:val="000000"/>
          <w:spacing w:val="0"/>
          <w:sz w:val="24"/>
          <w:szCs w:val="24"/>
          <w:shd w:val="clear" w:fill="F7F7F7"/>
        </w:rPr>
        <w:t>简要规格描述或项目基本概况介绍、用途：拟采购</w:t>
      </w:r>
      <w:r>
        <w:rPr>
          <w:rFonts w:hint="eastAsia" w:ascii="仿宋" w:hAnsi="仿宋" w:eastAsia="仿宋" w:cs="仿宋"/>
          <w:i w:val="0"/>
          <w:iCs w:val="0"/>
          <w:caps w:val="0"/>
          <w:color w:val="000000"/>
          <w:spacing w:val="0"/>
          <w:sz w:val="24"/>
          <w:szCs w:val="24"/>
          <w:shd w:val="clear" w:fill="F7F7F7"/>
          <w:lang w:eastAsia="zh-CN"/>
        </w:rPr>
        <w:t>柳城县天网一、四、五期存量设备运维服务项目采购</w:t>
      </w:r>
      <w:r>
        <w:rPr>
          <w:rFonts w:hint="eastAsia" w:ascii="仿宋" w:hAnsi="仿宋" w:eastAsia="仿宋" w:cs="仿宋"/>
          <w:i w:val="0"/>
          <w:iCs w:val="0"/>
          <w:caps w:val="0"/>
          <w:color w:val="000000"/>
          <w:spacing w:val="0"/>
          <w:sz w:val="24"/>
          <w:szCs w:val="24"/>
          <w:shd w:val="clear" w:fill="F7F7F7"/>
        </w:rPr>
        <w:t>1项，如需进一步了解详细</w:t>
      </w:r>
      <w:r>
        <w:rPr>
          <w:rFonts w:hint="eastAsia" w:ascii="仿宋" w:hAnsi="仿宋" w:eastAsia="仿宋" w:cs="仿宋"/>
          <w:i w:val="0"/>
          <w:iCs w:val="0"/>
          <w:caps w:val="0"/>
          <w:color w:val="000000"/>
          <w:spacing w:val="0"/>
          <w:sz w:val="24"/>
          <w:szCs w:val="24"/>
          <w:highlight w:val="none"/>
          <w:shd w:val="clear" w:fill="F7F7F7"/>
        </w:rPr>
        <w:t>内容，详见</w:t>
      </w:r>
      <w:r>
        <w:rPr>
          <w:rFonts w:hint="eastAsia" w:ascii="仿宋" w:hAnsi="仿宋" w:eastAsia="仿宋" w:cs="仿宋"/>
          <w:i w:val="0"/>
          <w:iCs w:val="0"/>
          <w:caps w:val="0"/>
          <w:color w:val="000000"/>
          <w:spacing w:val="0"/>
          <w:sz w:val="24"/>
          <w:szCs w:val="24"/>
          <w:highlight w:val="none"/>
          <w:shd w:val="clear" w:fill="F7F7F7"/>
          <w:lang w:eastAsia="zh-CN"/>
        </w:rPr>
        <w:t>采购</w:t>
      </w:r>
      <w:r>
        <w:rPr>
          <w:rFonts w:hint="eastAsia" w:ascii="仿宋" w:hAnsi="仿宋" w:eastAsia="仿宋" w:cs="仿宋"/>
          <w:i w:val="0"/>
          <w:iCs w:val="0"/>
          <w:caps w:val="0"/>
          <w:color w:val="000000"/>
          <w:spacing w:val="0"/>
          <w:sz w:val="24"/>
          <w:szCs w:val="24"/>
          <w:highlight w:val="none"/>
          <w:shd w:val="clear" w:fill="F7F7F7"/>
        </w:rPr>
        <w:t>文件。</w:t>
      </w:r>
    </w:p>
    <w:p w14:paraId="75111D10">
      <w:pPr>
        <w:snapToGrid w:val="0"/>
        <w:spacing w:line="460" w:lineRule="exact"/>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fill="F7F7F7"/>
        </w:rPr>
        <w:t>最高限价（如有）：</w:t>
      </w:r>
      <w:r>
        <w:rPr>
          <w:rFonts w:hint="eastAsia" w:ascii="仿宋" w:hAnsi="仿宋" w:eastAsia="仿宋" w:cs="仿宋"/>
          <w:i w:val="0"/>
          <w:iCs w:val="0"/>
          <w:caps w:val="0"/>
          <w:color w:val="000000"/>
          <w:spacing w:val="0"/>
          <w:sz w:val="24"/>
          <w:szCs w:val="24"/>
          <w:highlight w:val="none"/>
          <w:lang w:val="en-US" w:eastAsia="zh-CN"/>
        </w:rPr>
        <w:t>6150000.00</w:t>
      </w:r>
    </w:p>
    <w:p w14:paraId="39E488E7">
      <w:pPr>
        <w:snapToGrid w:val="0"/>
        <w:spacing w:line="460" w:lineRule="exact"/>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shd w:val="clear" w:fill="F7F7F7"/>
        </w:rPr>
        <w:t>合同履约期限：</w:t>
      </w:r>
      <w:r>
        <w:rPr>
          <w:rFonts w:hint="eastAsia" w:ascii="仿宋" w:hAnsi="仿宋" w:eastAsia="仿宋" w:cs="仿宋"/>
          <w:color w:val="auto"/>
          <w:kern w:val="0"/>
          <w:sz w:val="24"/>
          <w:szCs w:val="24"/>
          <w:highlight w:val="none"/>
          <w:lang w:eastAsia="zh-CN"/>
        </w:rPr>
        <w:t>自合同签订之日起90日内安装调试完毕并交付，运维服务3年</w:t>
      </w:r>
      <w:r>
        <w:rPr>
          <w:rFonts w:hint="eastAsia" w:ascii="仿宋" w:hAnsi="仿宋" w:eastAsia="仿宋" w:cs="仿宋"/>
          <w:color w:val="auto"/>
          <w:kern w:val="0"/>
          <w:sz w:val="24"/>
          <w:szCs w:val="24"/>
          <w:highlight w:val="none"/>
        </w:rPr>
        <w:t>。</w:t>
      </w:r>
    </w:p>
    <w:p w14:paraId="623F3EFF">
      <w:pPr>
        <w:pStyle w:val="47"/>
        <w:keepNext w:val="0"/>
        <w:keepLines w:val="0"/>
        <w:widowControl/>
        <w:suppressLineNumbers w:val="0"/>
        <w:spacing w:before="75" w:beforeAutospacing="0" w:after="75" w:afterAutospacing="0" w:line="240" w:lineRule="auto"/>
        <w:ind w:left="0" w:right="0"/>
        <w:rPr>
          <w:rFonts w:hint="eastAsia" w:ascii="仿宋" w:hAnsi="仿宋" w:eastAsia="仿宋" w:cs="仿宋"/>
          <w:sz w:val="24"/>
          <w:szCs w:val="24"/>
          <w:highlight w:val="none"/>
        </w:rPr>
      </w:pPr>
      <w:r>
        <w:rPr>
          <w:rFonts w:hint="eastAsia" w:ascii="仿宋" w:hAnsi="仿宋" w:eastAsia="仿宋" w:cs="仿宋"/>
          <w:i w:val="0"/>
          <w:iCs w:val="0"/>
          <w:caps w:val="0"/>
          <w:color w:val="000000"/>
          <w:spacing w:val="0"/>
          <w:sz w:val="24"/>
          <w:szCs w:val="24"/>
          <w:highlight w:val="none"/>
          <w:shd w:val="clear" w:fill="F7F7F7"/>
        </w:rPr>
        <w:t>本标项（</w:t>
      </w:r>
      <w:r>
        <w:rPr>
          <w:rStyle w:val="67"/>
          <w:rFonts w:hint="eastAsia" w:ascii="仿宋" w:hAnsi="仿宋" w:eastAsia="仿宋" w:cs="仿宋"/>
          <w:i w:val="0"/>
          <w:iCs w:val="0"/>
          <w:caps w:val="0"/>
          <w:color w:val="000000"/>
          <w:spacing w:val="0"/>
          <w:sz w:val="24"/>
          <w:szCs w:val="24"/>
          <w:highlight w:val="none"/>
          <w:shd w:val="clear" w:fill="F7F7F7"/>
        </w:rPr>
        <w:t>否</w:t>
      </w:r>
      <w:r>
        <w:rPr>
          <w:rFonts w:hint="eastAsia" w:ascii="仿宋" w:hAnsi="仿宋" w:eastAsia="仿宋" w:cs="仿宋"/>
          <w:i w:val="0"/>
          <w:iCs w:val="0"/>
          <w:caps w:val="0"/>
          <w:color w:val="000000"/>
          <w:spacing w:val="0"/>
          <w:sz w:val="24"/>
          <w:szCs w:val="24"/>
          <w:highlight w:val="none"/>
          <w:shd w:val="clear" w:fill="F7F7F7"/>
        </w:rPr>
        <w:t>）接受联合体投标</w:t>
      </w:r>
      <w:r>
        <w:rPr>
          <w:rFonts w:hint="eastAsia" w:ascii="仿宋" w:hAnsi="仿宋" w:eastAsia="仿宋" w:cs="仿宋"/>
          <w:i w:val="0"/>
          <w:iCs w:val="0"/>
          <w:caps w:val="0"/>
          <w:color w:val="000000"/>
          <w:spacing w:val="0"/>
          <w:sz w:val="24"/>
          <w:szCs w:val="24"/>
          <w:highlight w:val="none"/>
          <w:shd w:val="clear" w:fill="F7F7F7"/>
        </w:rPr>
        <w:br w:type="textWrapping"/>
      </w:r>
      <w:r>
        <w:rPr>
          <w:rFonts w:hint="eastAsia" w:ascii="仿宋" w:hAnsi="仿宋" w:eastAsia="仿宋" w:cs="仿宋"/>
          <w:i w:val="0"/>
          <w:iCs w:val="0"/>
          <w:caps w:val="0"/>
          <w:color w:val="000000"/>
          <w:spacing w:val="0"/>
          <w:sz w:val="24"/>
          <w:szCs w:val="24"/>
          <w:highlight w:val="none"/>
          <w:shd w:val="clear" w:fill="F7F7F7"/>
        </w:rPr>
        <w:t>备注：本项目为线上电子招标项目，采用远程异地评标，有意向参与本项目的供应商应当做好参与全流程电子招投标交易的充分准备。</w:t>
      </w:r>
    </w:p>
    <w:p w14:paraId="548B4F89">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highlight w:val="none"/>
        </w:rPr>
      </w:pPr>
    </w:p>
    <w:p w14:paraId="6F812025">
      <w:pPr>
        <w:pStyle w:val="47"/>
        <w:keepNext w:val="0"/>
        <w:keepLines w:val="0"/>
        <w:widowControl/>
        <w:suppressLineNumbers w:val="0"/>
        <w:spacing w:before="75" w:beforeAutospacing="0" w:after="75" w:afterAutospacing="0" w:line="300" w:lineRule="atLeast"/>
        <w:ind w:left="0" w:leftChars="0" w:right="0" w:hanging="3" w:firstLineChars="0"/>
        <w:jc w:val="left"/>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二、申请人的资格要求：</w:t>
      </w:r>
    </w:p>
    <w:p w14:paraId="36336639">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1.满足《中华人民共和国政府采购法》第二十二条规定；</w:t>
      </w:r>
    </w:p>
    <w:p w14:paraId="29793D10">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2.落实政府采购政策需满足的资格要求：</w:t>
      </w:r>
      <w:r>
        <w:rPr>
          <w:rFonts w:hint="eastAsia" w:ascii="仿宋" w:hAnsi="仿宋" w:eastAsia="仿宋" w:cs="仿宋"/>
          <w:i w:val="0"/>
          <w:iCs w:val="0"/>
          <w:caps w:val="0"/>
          <w:color w:val="000000"/>
          <w:spacing w:val="0"/>
          <w:sz w:val="24"/>
          <w:szCs w:val="24"/>
          <w:highlight w:val="none"/>
          <w:lang w:eastAsia="zh-CN"/>
        </w:rPr>
        <w:t>无；</w:t>
      </w:r>
    </w:p>
    <w:p w14:paraId="384FF2CB">
      <w:pPr>
        <w:pStyle w:val="4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rPr>
        <w:t>3.本项目的特定资格要求：</w:t>
      </w:r>
      <w:r>
        <w:rPr>
          <w:rFonts w:hint="eastAsia" w:ascii="仿宋" w:hAnsi="仿宋" w:eastAsia="仿宋" w:cs="仿宋"/>
          <w:i w:val="0"/>
          <w:iCs w:val="0"/>
          <w:caps w:val="0"/>
          <w:color w:val="000000"/>
          <w:spacing w:val="0"/>
          <w:sz w:val="24"/>
          <w:szCs w:val="24"/>
          <w:lang w:eastAsia="zh-CN"/>
        </w:rPr>
        <w:t>无。</w:t>
      </w:r>
    </w:p>
    <w:p w14:paraId="2C172700">
      <w:pPr>
        <w:pStyle w:val="4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三、获取招标文件</w:t>
      </w:r>
      <w:r>
        <w:rPr>
          <w:rFonts w:hint="eastAsia" w:ascii="仿宋" w:hAnsi="仿宋" w:eastAsia="仿宋" w:cs="仿宋"/>
          <w:i w:val="0"/>
          <w:iCs w:val="0"/>
          <w:caps w:val="0"/>
          <w:color w:val="000000"/>
          <w:spacing w:val="0"/>
          <w:sz w:val="24"/>
          <w:szCs w:val="24"/>
        </w:rPr>
        <w:t> </w:t>
      </w:r>
    </w:p>
    <w:p w14:paraId="3C713433">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时间：</w:t>
      </w:r>
      <w:r>
        <w:rPr>
          <w:rFonts w:hint="eastAsia" w:ascii="仿宋" w:hAnsi="仿宋" w:eastAsia="仿宋" w:cs="仿宋"/>
          <w:i w:val="0"/>
          <w:iCs w:val="0"/>
          <w:caps w:val="0"/>
          <w:color w:val="000000"/>
          <w:spacing w:val="0"/>
          <w:sz w:val="24"/>
          <w:szCs w:val="24"/>
          <w:u w:val="none"/>
          <w:lang w:eastAsia="zh-CN"/>
        </w:rPr>
        <w:t>2026年</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rPr>
        <w:t>月</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rPr>
        <w:t>日至</w:t>
      </w:r>
      <w:r>
        <w:rPr>
          <w:rFonts w:hint="eastAsia" w:ascii="仿宋" w:hAnsi="仿宋" w:eastAsia="仿宋" w:cs="仿宋"/>
          <w:i w:val="0"/>
          <w:iCs w:val="0"/>
          <w:caps w:val="0"/>
          <w:color w:val="000000"/>
          <w:spacing w:val="0"/>
          <w:sz w:val="24"/>
          <w:szCs w:val="24"/>
          <w:u w:val="none"/>
          <w:lang w:eastAsia="zh-CN"/>
        </w:rPr>
        <w:t>2026年</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rPr>
        <w:t>月</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rPr>
        <w:t>日 ，每天上午08:00至12:00 ，下午12:00至23:59（北京时间，法定节假日除外）</w:t>
      </w:r>
    </w:p>
    <w:p w14:paraId="236A7C69">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地点（网址）：</w:t>
      </w:r>
      <w:r>
        <w:rPr>
          <w:rFonts w:hint="eastAsia" w:ascii="仿宋" w:hAnsi="仿宋" w:eastAsia="仿宋" w:cs="仿宋"/>
          <w:i w:val="0"/>
          <w:iCs w:val="0"/>
          <w:caps w:val="0"/>
          <w:color w:val="000000"/>
          <w:spacing w:val="0"/>
          <w:sz w:val="24"/>
          <w:szCs w:val="24"/>
          <w:lang w:eastAsia="zh-CN"/>
        </w:rPr>
        <w:t>广西政府采购云平台 (www.gcy.zfcg.gxzf.gov.cn/)</w:t>
      </w:r>
      <w:r>
        <w:rPr>
          <w:rFonts w:hint="eastAsia" w:ascii="仿宋" w:hAnsi="仿宋" w:eastAsia="仿宋" w:cs="仿宋"/>
          <w:i w:val="0"/>
          <w:iCs w:val="0"/>
          <w:caps w:val="0"/>
          <w:color w:val="000000"/>
          <w:spacing w:val="0"/>
          <w:sz w:val="24"/>
          <w:szCs w:val="24"/>
        </w:rPr>
        <w:t> </w:t>
      </w:r>
    </w:p>
    <w:p w14:paraId="20A749C0">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方式：线上获取。登录</w:t>
      </w:r>
      <w:r>
        <w:rPr>
          <w:rFonts w:hint="eastAsia" w:ascii="仿宋" w:hAnsi="仿宋" w:eastAsia="仿宋" w:cs="仿宋"/>
          <w:i w:val="0"/>
          <w:iCs w:val="0"/>
          <w:caps w:val="0"/>
          <w:color w:val="000000"/>
          <w:spacing w:val="0"/>
          <w:sz w:val="24"/>
          <w:szCs w:val="24"/>
          <w:lang w:eastAsia="zh-CN"/>
        </w:rPr>
        <w:t>广西政府采购云平台 (www.gcy.zfcg.gxzf.gov.cn/)</w:t>
      </w:r>
      <w:r>
        <w:rPr>
          <w:rFonts w:hint="eastAsia" w:ascii="仿宋" w:hAnsi="仿宋" w:eastAsia="仿宋" w:cs="仿宋"/>
          <w:i w:val="0"/>
          <w:iCs w:val="0"/>
          <w:caps w:val="0"/>
          <w:color w:val="000000"/>
          <w:spacing w:val="0"/>
          <w:sz w:val="24"/>
          <w:szCs w:val="24"/>
        </w:rPr>
        <w:t>，在“工作台”—“项目采购”—“获取采购文件”选择本项目，点击“申请获取采购文件”进行申请提交后，在已申请栏中选择下载本项目招标文件。提示：1.未注册的供应商可在完成注册后再行获取招标文件。2.供应商只有在“</w:t>
      </w:r>
      <w:r>
        <w:rPr>
          <w:rFonts w:hint="eastAsia" w:ascii="仿宋" w:hAnsi="仿宋" w:eastAsia="仿宋" w:cs="仿宋"/>
          <w:i w:val="0"/>
          <w:iCs w:val="0"/>
          <w:caps w:val="0"/>
          <w:color w:val="000000"/>
          <w:spacing w:val="0"/>
          <w:sz w:val="24"/>
          <w:szCs w:val="24"/>
          <w:lang w:eastAsia="zh-CN"/>
        </w:rPr>
        <w:t xml:space="preserve">广西政府采购云平台 </w:t>
      </w:r>
      <w:r>
        <w:rPr>
          <w:rFonts w:hint="eastAsia" w:ascii="仿宋" w:hAnsi="仿宋" w:eastAsia="仿宋" w:cs="仿宋"/>
          <w:i w:val="0"/>
          <w:iCs w:val="0"/>
          <w:caps w:val="0"/>
          <w:color w:val="000000"/>
          <w:spacing w:val="0"/>
          <w:sz w:val="24"/>
          <w:szCs w:val="24"/>
        </w:rPr>
        <w:t>”完成获取招标文件申请并下载了招标文件后才视作依法获取招标文件（法律法规所指的供应商获取招标文件时间以供应商完成获取招标文件申请后下载招标文件的时间为准）。3.已获取招标文件的投标人不等于符合本项目的投标人资格。 </w:t>
      </w:r>
    </w:p>
    <w:p w14:paraId="32162C6C">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售价（元）：0 </w:t>
      </w:r>
    </w:p>
    <w:p w14:paraId="5B327413">
      <w:pPr>
        <w:pStyle w:val="4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四、提交投标文件截止时间、开标时间和地点</w:t>
      </w:r>
    </w:p>
    <w:p w14:paraId="4F5E0DA4">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 提交投标文件截止时间：</w:t>
      </w:r>
      <w:r>
        <w:rPr>
          <w:rFonts w:hint="eastAsia" w:ascii="仿宋" w:hAnsi="仿宋" w:eastAsia="仿宋" w:cs="仿宋"/>
          <w:i w:val="0"/>
          <w:iCs w:val="0"/>
          <w:caps w:val="0"/>
          <w:color w:val="000000"/>
          <w:spacing w:val="0"/>
          <w:sz w:val="24"/>
          <w:szCs w:val="24"/>
          <w:u w:val="none"/>
          <w:lang w:eastAsia="zh-CN"/>
        </w:rPr>
        <w:t>2026年</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lang w:eastAsia="zh-CN"/>
        </w:rPr>
        <w:t>月</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lang w:eastAsia="zh-CN"/>
        </w:rPr>
        <w:t>日</w:t>
      </w:r>
      <w:r>
        <w:rPr>
          <w:rFonts w:hint="eastAsia" w:ascii="仿宋" w:hAnsi="仿宋" w:eastAsia="仿宋" w:cs="仿宋"/>
          <w:i w:val="0"/>
          <w:iCs w:val="0"/>
          <w:caps w:val="0"/>
          <w:color w:val="000000"/>
          <w:spacing w:val="0"/>
          <w:sz w:val="24"/>
          <w:szCs w:val="24"/>
          <w:u w:val="none"/>
        </w:rPr>
        <w:t xml:space="preserve"> 09:</w:t>
      </w:r>
      <w:r>
        <w:rPr>
          <w:rFonts w:hint="eastAsia" w:ascii="仿宋" w:hAnsi="仿宋" w:eastAsia="仿宋" w:cs="仿宋"/>
          <w:i w:val="0"/>
          <w:iCs w:val="0"/>
          <w:caps w:val="0"/>
          <w:color w:val="000000"/>
          <w:spacing w:val="0"/>
          <w:sz w:val="24"/>
          <w:szCs w:val="24"/>
          <w:u w:val="none"/>
          <w:lang w:val="en-US" w:eastAsia="zh-CN"/>
        </w:rPr>
        <w:t>20</w:t>
      </w:r>
      <w:r>
        <w:rPr>
          <w:rFonts w:hint="eastAsia" w:ascii="仿宋" w:hAnsi="仿宋" w:eastAsia="仿宋" w:cs="仿宋"/>
          <w:i w:val="0"/>
          <w:iCs w:val="0"/>
          <w:caps w:val="0"/>
          <w:color w:val="000000"/>
          <w:spacing w:val="0"/>
          <w:sz w:val="24"/>
          <w:szCs w:val="24"/>
          <w:u w:val="none"/>
        </w:rPr>
        <w:t>（北京时间）</w:t>
      </w:r>
    </w:p>
    <w:p w14:paraId="152057AA">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rPr>
        <w:t>   </w:t>
      </w:r>
      <w:r>
        <w:rPr>
          <w:rFonts w:hint="eastAsia" w:ascii="仿宋" w:hAnsi="仿宋" w:eastAsia="仿宋" w:cs="仿宋"/>
          <w:i w:val="0"/>
          <w:iCs w:val="0"/>
          <w:caps w:val="0"/>
          <w:color w:val="000000"/>
          <w:spacing w:val="0"/>
          <w:sz w:val="24"/>
          <w:szCs w:val="24"/>
          <w:u w:val="none"/>
        </w:rPr>
        <w:t> 投标地点（网址）：</w:t>
      </w:r>
      <w:r>
        <w:rPr>
          <w:rFonts w:hint="eastAsia" w:ascii="仿宋" w:hAnsi="仿宋" w:eastAsia="仿宋" w:cs="仿宋"/>
          <w:i w:val="0"/>
          <w:iCs w:val="0"/>
          <w:caps w:val="0"/>
          <w:color w:val="000000"/>
          <w:spacing w:val="0"/>
          <w:sz w:val="24"/>
          <w:szCs w:val="24"/>
          <w:u w:val="none"/>
          <w:lang w:eastAsia="zh-CN"/>
        </w:rPr>
        <w:t>广西政府采购云平台 (www.gcy.zfcg.gxzf.gov.cn/)</w:t>
      </w:r>
      <w:r>
        <w:rPr>
          <w:rFonts w:hint="eastAsia" w:ascii="仿宋" w:hAnsi="仿宋" w:eastAsia="仿宋" w:cs="仿宋"/>
          <w:i w:val="0"/>
          <w:iCs w:val="0"/>
          <w:caps w:val="0"/>
          <w:color w:val="000000"/>
          <w:spacing w:val="0"/>
          <w:sz w:val="24"/>
          <w:szCs w:val="24"/>
          <w:u w:val="none"/>
        </w:rPr>
        <w:t>（投标人应当在提交投标文件截止时间前完成电子投标文件的传输提交，提交截止时间前可以补充、修改或者撤回电子投标文件。补充或者修改电子投标文件的，应当先行撤回原文件，补充、修改后重新传输提交。提交投标文件截止时间前未完成传输的，视为撤回电子投标文件。提交投标文件截止时间后提交的电子投标文件，及未按规定编制并加密的电子投标文件，将被</w:t>
      </w:r>
      <w:r>
        <w:rPr>
          <w:rFonts w:hint="eastAsia" w:ascii="仿宋" w:hAnsi="仿宋" w:eastAsia="仿宋" w:cs="仿宋"/>
          <w:i w:val="0"/>
          <w:iCs w:val="0"/>
          <w:caps w:val="0"/>
          <w:color w:val="000000"/>
          <w:spacing w:val="0"/>
          <w:sz w:val="24"/>
          <w:szCs w:val="24"/>
          <w:u w:val="none"/>
          <w:lang w:eastAsia="zh-CN"/>
        </w:rPr>
        <w:t xml:space="preserve">广西政府采购云平台 </w:t>
      </w:r>
      <w:r>
        <w:rPr>
          <w:rFonts w:hint="eastAsia" w:ascii="仿宋" w:hAnsi="仿宋" w:eastAsia="仿宋" w:cs="仿宋"/>
          <w:i w:val="0"/>
          <w:iCs w:val="0"/>
          <w:caps w:val="0"/>
          <w:color w:val="000000"/>
          <w:spacing w:val="0"/>
          <w:sz w:val="24"/>
          <w:szCs w:val="24"/>
          <w:u w:val="none"/>
        </w:rPr>
        <w:t>拒收。） </w:t>
      </w:r>
      <w:r>
        <w:rPr>
          <w:rFonts w:hint="eastAsia" w:ascii="仿宋" w:hAnsi="仿宋" w:eastAsia="仿宋" w:cs="仿宋"/>
          <w:i w:val="0"/>
          <w:iCs w:val="0"/>
          <w:caps w:val="0"/>
          <w:color w:val="000000"/>
          <w:spacing w:val="0"/>
          <w:sz w:val="24"/>
          <w:szCs w:val="24"/>
        </w:rPr>
        <w:t> </w:t>
      </w:r>
    </w:p>
    <w:p w14:paraId="6355B4A7">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u w:val="none"/>
        </w:rPr>
        <w:t>    开标时间：</w:t>
      </w:r>
      <w:r>
        <w:rPr>
          <w:rFonts w:hint="eastAsia" w:ascii="仿宋" w:hAnsi="仿宋" w:eastAsia="仿宋" w:cs="仿宋"/>
          <w:i w:val="0"/>
          <w:iCs w:val="0"/>
          <w:caps w:val="0"/>
          <w:color w:val="000000"/>
          <w:spacing w:val="0"/>
          <w:sz w:val="24"/>
          <w:szCs w:val="24"/>
          <w:u w:val="none"/>
          <w:lang w:eastAsia="zh-CN"/>
        </w:rPr>
        <w:t>2026年</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lang w:eastAsia="zh-CN"/>
        </w:rPr>
        <w:t>月</w:t>
      </w:r>
      <w:r>
        <w:rPr>
          <w:rFonts w:hint="eastAsia" w:ascii="仿宋" w:hAnsi="仿宋" w:eastAsia="仿宋" w:cs="仿宋"/>
          <w:i w:val="0"/>
          <w:iCs w:val="0"/>
          <w:caps w:val="0"/>
          <w:color w:val="000000"/>
          <w:spacing w:val="0"/>
          <w:sz w:val="24"/>
          <w:szCs w:val="24"/>
          <w:u w:val="none"/>
          <w:lang w:val="en-US" w:eastAsia="zh-CN"/>
        </w:rPr>
        <w:t xml:space="preserve">  </w:t>
      </w:r>
      <w:r>
        <w:rPr>
          <w:rFonts w:hint="eastAsia" w:ascii="仿宋" w:hAnsi="仿宋" w:eastAsia="仿宋" w:cs="仿宋"/>
          <w:i w:val="0"/>
          <w:iCs w:val="0"/>
          <w:caps w:val="0"/>
          <w:color w:val="000000"/>
          <w:spacing w:val="0"/>
          <w:sz w:val="24"/>
          <w:szCs w:val="24"/>
          <w:u w:val="none"/>
          <w:lang w:eastAsia="zh-CN"/>
        </w:rPr>
        <w:t>日</w:t>
      </w:r>
      <w:r>
        <w:rPr>
          <w:rFonts w:hint="eastAsia" w:ascii="仿宋" w:hAnsi="仿宋" w:eastAsia="仿宋" w:cs="仿宋"/>
          <w:i w:val="0"/>
          <w:iCs w:val="0"/>
          <w:caps w:val="0"/>
          <w:color w:val="000000"/>
          <w:spacing w:val="0"/>
          <w:sz w:val="24"/>
          <w:szCs w:val="24"/>
          <w:u w:val="none"/>
        </w:rPr>
        <w:t xml:space="preserve"> 09:</w:t>
      </w:r>
      <w:r>
        <w:rPr>
          <w:rFonts w:hint="eastAsia" w:ascii="仿宋" w:hAnsi="仿宋" w:eastAsia="仿宋" w:cs="仿宋"/>
          <w:i w:val="0"/>
          <w:iCs w:val="0"/>
          <w:caps w:val="0"/>
          <w:color w:val="000000"/>
          <w:spacing w:val="0"/>
          <w:sz w:val="24"/>
          <w:szCs w:val="24"/>
          <w:u w:val="none"/>
          <w:lang w:val="en-US" w:eastAsia="zh-CN"/>
        </w:rPr>
        <w:t>20</w:t>
      </w:r>
      <w:r>
        <w:rPr>
          <w:rFonts w:hint="eastAsia" w:ascii="仿宋" w:hAnsi="仿宋" w:eastAsia="仿宋" w:cs="仿宋"/>
          <w:i w:val="0"/>
          <w:iCs w:val="0"/>
          <w:caps w:val="0"/>
          <w:color w:val="000000"/>
          <w:spacing w:val="0"/>
          <w:sz w:val="24"/>
          <w:szCs w:val="24"/>
        </w:rPr>
        <w:t> </w:t>
      </w:r>
    </w:p>
    <w:p w14:paraId="7AEE7A8F">
      <w:pPr>
        <w:pStyle w:val="47"/>
        <w:keepNext w:val="0"/>
        <w:keepLines w:val="0"/>
        <w:widowControl/>
        <w:suppressLineNumbers w:val="0"/>
        <w:spacing w:before="75" w:beforeAutospacing="0" w:after="75" w:afterAutospacing="0" w:line="300" w:lineRule="atLeast"/>
        <w:ind w:left="0" w:right="0"/>
        <w:rPr>
          <w:rFonts w:hint="eastAsia" w:ascii="仿宋" w:hAnsi="仿宋" w:eastAsia="仿宋" w:cs="仿宋"/>
          <w:sz w:val="24"/>
          <w:szCs w:val="24"/>
        </w:rPr>
      </w:pPr>
      <w:r>
        <w:rPr>
          <w:rFonts w:hint="eastAsia" w:ascii="仿宋" w:hAnsi="仿宋" w:eastAsia="仿宋" w:cs="仿宋"/>
          <w:i w:val="0"/>
          <w:iCs w:val="0"/>
          <w:caps w:val="0"/>
          <w:color w:val="000000"/>
          <w:spacing w:val="0"/>
          <w:sz w:val="24"/>
          <w:szCs w:val="24"/>
          <w:u w:val="none"/>
        </w:rPr>
        <w:t>    开标地点：</w:t>
      </w:r>
      <w:r>
        <w:rPr>
          <w:rFonts w:hint="eastAsia" w:ascii="仿宋" w:hAnsi="仿宋" w:eastAsia="仿宋" w:cs="仿宋"/>
          <w:i w:val="0"/>
          <w:iCs w:val="0"/>
          <w:caps w:val="0"/>
          <w:color w:val="000000"/>
          <w:spacing w:val="0"/>
          <w:sz w:val="24"/>
          <w:szCs w:val="24"/>
          <w:u w:val="none"/>
          <w:lang w:eastAsia="zh-CN"/>
        </w:rPr>
        <w:t>广西政府采购云平台 (www.gcy.zfcg.gxzf.gov.cn/)</w:t>
      </w:r>
      <w:r>
        <w:rPr>
          <w:rFonts w:hint="eastAsia" w:ascii="仿宋" w:hAnsi="仿宋" w:eastAsia="仿宋" w:cs="仿宋"/>
          <w:i w:val="0"/>
          <w:iCs w:val="0"/>
          <w:caps w:val="0"/>
          <w:color w:val="000000"/>
          <w:spacing w:val="0"/>
          <w:sz w:val="24"/>
          <w:szCs w:val="24"/>
        </w:rPr>
        <w:t>  </w:t>
      </w:r>
    </w:p>
    <w:p w14:paraId="1131F3A9">
      <w:pPr>
        <w:pStyle w:val="4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五、公告期限</w:t>
      </w:r>
      <w:r>
        <w:rPr>
          <w:rFonts w:hint="eastAsia" w:ascii="仿宋" w:hAnsi="仿宋" w:eastAsia="仿宋" w:cs="仿宋"/>
          <w:i w:val="0"/>
          <w:iCs w:val="0"/>
          <w:caps w:val="0"/>
          <w:color w:val="000000"/>
          <w:spacing w:val="0"/>
          <w:sz w:val="24"/>
          <w:szCs w:val="24"/>
        </w:rPr>
        <w:t> </w:t>
      </w:r>
    </w:p>
    <w:p w14:paraId="2AF90E99">
      <w:pPr>
        <w:pStyle w:val="47"/>
        <w:keepNext w:val="0"/>
        <w:keepLines w:val="0"/>
        <w:widowControl/>
        <w:suppressLineNumbers w:val="0"/>
        <w:spacing w:before="75" w:beforeAutospacing="0" w:after="75" w:afterAutospacing="0"/>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自本公告发布之日起5个工作日。</w:t>
      </w:r>
    </w:p>
    <w:p w14:paraId="10A421A6">
      <w:pPr>
        <w:pStyle w:val="47"/>
        <w:keepNext w:val="0"/>
        <w:keepLines w:val="0"/>
        <w:widowControl/>
        <w:suppressLineNumbers w:val="0"/>
        <w:spacing w:before="255" w:beforeAutospacing="0" w:after="255" w:afterAutospacing="0" w:line="30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六、其他补充事宜</w:t>
      </w:r>
    </w:p>
    <w:p w14:paraId="2C730573">
      <w:pPr>
        <w:keepLines w:val="0"/>
        <w:pageBreakBefore w:val="0"/>
        <w:kinsoku/>
        <w:wordWrap w:val="0"/>
        <w:overflowPunct/>
        <w:topLinePunct w:val="0"/>
        <w:autoSpaceDE w:val="0"/>
        <w:autoSpaceDN/>
        <w:bidi w:val="0"/>
        <w:snapToGrid/>
        <w:spacing w:line="460" w:lineRule="exact"/>
        <w:ind w:firstLine="482" w:firstLineChars="200"/>
        <w:rPr>
          <w:rFonts w:hint="eastAsia" w:ascii="仿宋" w:hAnsi="仿宋" w:eastAsia="仿宋" w:cs="仿宋"/>
          <w:sz w:val="24"/>
          <w:szCs w:val="24"/>
          <w:highlight w:val="none"/>
          <w:lang w:bidi="ar"/>
        </w:rPr>
      </w:pPr>
      <w:r>
        <w:rPr>
          <w:rFonts w:hint="eastAsia" w:ascii="仿宋" w:hAnsi="仿宋" w:eastAsia="仿宋" w:cs="仿宋"/>
          <w:b/>
          <w:bCs/>
          <w:color w:val="000000" w:themeColor="text1"/>
          <w:sz w:val="24"/>
          <w:szCs w:val="24"/>
          <w:highlight w:val="none"/>
          <w14:textFill>
            <w14:solidFill>
              <w14:schemeClr w14:val="tx1"/>
            </w14:solidFill>
          </w14:textFill>
        </w:rPr>
        <w:t>（一）</w:t>
      </w:r>
      <w:r>
        <w:rPr>
          <w:rFonts w:hint="eastAsia" w:ascii="仿宋" w:hAnsi="仿宋" w:eastAsia="仿宋" w:cs="仿宋"/>
          <w:b/>
          <w:bCs/>
          <w:color w:val="000000" w:themeColor="text1"/>
          <w:sz w:val="24"/>
          <w:szCs w:val="24"/>
          <w:highlight w:val="none"/>
          <w:lang w:eastAsia="zh-CN"/>
          <w14:textFill>
            <w14:solidFill>
              <w14:schemeClr w14:val="tx1"/>
            </w14:solidFill>
          </w14:textFill>
        </w:rPr>
        <w:t>投标</w:t>
      </w:r>
      <w:r>
        <w:rPr>
          <w:rFonts w:hint="eastAsia" w:ascii="仿宋" w:hAnsi="仿宋" w:eastAsia="仿宋" w:cs="仿宋"/>
          <w:b/>
          <w:bCs/>
          <w:color w:val="000000" w:themeColor="text1"/>
          <w:sz w:val="24"/>
          <w:szCs w:val="24"/>
          <w:highlight w:val="none"/>
          <w14:textFill>
            <w14:solidFill>
              <w14:schemeClr w14:val="tx1"/>
            </w14:solidFill>
          </w14:textFill>
        </w:rPr>
        <w:t>保证金：</w:t>
      </w:r>
      <w:r>
        <w:rPr>
          <w:rFonts w:hint="eastAsia" w:ascii="仿宋" w:hAnsi="仿宋" w:eastAsia="仿宋" w:cs="仿宋"/>
          <w:b/>
          <w:bCs/>
          <w:sz w:val="24"/>
          <w:szCs w:val="24"/>
          <w:highlight w:val="none"/>
          <w:lang w:eastAsia="zh-CN" w:bidi="ar"/>
        </w:rPr>
        <w:t>本项目无需缴纳投标保证金；</w:t>
      </w:r>
    </w:p>
    <w:p w14:paraId="32C46492">
      <w:pPr>
        <w:pStyle w:val="1050"/>
        <w:keepLines w:val="0"/>
        <w:pageBreakBefore w:val="0"/>
        <w:kinsoku/>
        <w:overflowPunct/>
        <w:topLinePunct w:val="0"/>
        <w:autoSpaceDN/>
        <w:bidi w:val="0"/>
        <w:snapToGrid/>
        <w:spacing w:line="460" w:lineRule="exact"/>
        <w:ind w:firstLine="5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（二）发布媒体：</w:t>
      </w:r>
      <w:r>
        <w:rPr>
          <w:rFonts w:hint="eastAsia" w:ascii="仿宋" w:hAnsi="仿宋" w:eastAsia="仿宋" w:cs="仿宋"/>
          <w:i w:val="0"/>
          <w:iCs w:val="0"/>
          <w:caps w:val="0"/>
          <w:color w:val="000000"/>
          <w:spacing w:val="0"/>
          <w:sz w:val="24"/>
          <w:szCs w:val="24"/>
        </w:rPr>
        <w:t>中国政府采购网（www.ccgp.gov.cn）、广西壮族自治区政府采购网（zfcg.gxzf.gov.cn）、柳州市政府采购网（zfcg.lzscz.liuzhou.gov.cn）、柳州市公共资源交易平台（ggzy.liuzhou.gov.cn）</w:t>
      </w:r>
      <w:r>
        <w:rPr>
          <w:rFonts w:hint="eastAsia" w:ascii="仿宋" w:hAnsi="仿宋" w:eastAsia="仿宋" w:cs="仿宋"/>
          <w:color w:val="000000" w:themeColor="text1"/>
          <w:sz w:val="24"/>
          <w:szCs w:val="24"/>
          <w:highlight w:val="none"/>
          <w14:textFill>
            <w14:solidFill>
              <w14:schemeClr w14:val="tx1"/>
            </w14:solidFill>
          </w14:textFill>
        </w:rPr>
        <w:t>。</w:t>
      </w:r>
    </w:p>
    <w:p w14:paraId="45E12C7B">
      <w:pPr>
        <w:pStyle w:val="1050"/>
        <w:keepLines w:val="0"/>
        <w:pageBreakBefore w:val="0"/>
        <w:kinsoku/>
        <w:overflowPunct/>
        <w:topLinePunct w:val="0"/>
        <w:autoSpaceDN/>
        <w:bidi w:val="0"/>
        <w:snapToGrid/>
        <w:spacing w:line="46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（三）本项目需要落实的政府采购政策：落实促进中小企业发展政策、支持监狱企业发展政策、促进残疾人就业政府采购政策。</w:t>
      </w:r>
    </w:p>
    <w:p w14:paraId="3F1AB6CA">
      <w:pPr>
        <w:pStyle w:val="87"/>
        <w:keepLines w:val="0"/>
        <w:pageBreakBefore w:val="0"/>
        <w:kinsoku/>
        <w:overflowPunct/>
        <w:topLinePunct w:val="0"/>
        <w:autoSpaceDN/>
        <w:bidi w:val="0"/>
        <w:snapToGrid/>
        <w:spacing w:line="460" w:lineRule="exact"/>
        <w:ind w:firstLine="56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（四）对在“信用中国”网站(www.creditchina.gov.cn)、中国政府采购网(www.ccgp.gov.cn)等渠道列入失信被执行人、重大税收违法案件当事人名单、政府采购严重违法失信行为记录名单的供应商，不得参与政府采购活动。</w:t>
      </w:r>
    </w:p>
    <w:p w14:paraId="58E3FFE1">
      <w:pPr>
        <w:pStyle w:val="87"/>
        <w:keepLines w:val="0"/>
        <w:pageBreakBefore w:val="0"/>
        <w:kinsoku/>
        <w:overflowPunct/>
        <w:topLinePunct w:val="0"/>
        <w:autoSpaceDN/>
        <w:bidi w:val="0"/>
        <w:snapToGrid/>
        <w:spacing w:line="460" w:lineRule="exact"/>
        <w:ind w:firstLine="562"/>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（五）根据《柳州市财政局 人民银行柳州市中心支行关于进一步做好线上“政采贷”融资工作的通知》（柳财采〔2022〕19号），供应商可凭成交通知书、政府采购合同，通过中征应收账款融资服务平台向银行在线申请“政采贷”融资。</w:t>
      </w:r>
    </w:p>
    <w:p w14:paraId="5D7B291D">
      <w:pPr>
        <w:pStyle w:val="1050"/>
        <w:keepNext w:val="0"/>
        <w:keepLines w:val="0"/>
        <w:pageBreakBefore w:val="0"/>
        <w:widowControl w:val="0"/>
        <w:kinsoku/>
        <w:overflowPunct/>
        <w:topLinePunct w:val="0"/>
        <w:autoSpaceDE/>
        <w:autoSpaceDN/>
        <w:bidi w:val="0"/>
        <w:adjustRightInd/>
        <w:snapToGrid/>
        <w:spacing w:line="460" w:lineRule="exact"/>
        <w:ind w:left="479" w:leftChars="228" w:firstLine="0" w:firstLineChars="0"/>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（六）供应商参与电子投标特别说明</w:t>
      </w:r>
    </w:p>
    <w:p w14:paraId="437F53EA">
      <w:pPr>
        <w:pStyle w:val="1050"/>
        <w:keepLines w:val="0"/>
        <w:pageBreakBefore w:val="0"/>
        <w:kinsoku/>
        <w:overflowPunct/>
        <w:topLinePunct w:val="0"/>
        <w:autoSpaceDN/>
        <w:bidi w:val="0"/>
        <w:snapToGrid/>
        <w:spacing w:line="460" w:lineRule="exact"/>
        <w:ind w:firstLine="720" w:firstLineChars="300"/>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val="en-US" w:eastAsia="zh-CN"/>
        </w:rPr>
        <w:t>1.本项目通过广西政府采购云平台实行电子投标，投标人应按照本项目公开招标文件和广西政府采购云平台的要求，通过“广西政府采购云平台客户端”编制、加密并提交电子投标文件。</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2.参与电子标的投标人必须为广西政府采购云平台的正式供应商且申领CA证书，各投标人应在开标前及时完成平台注册、CA证书申领、CA证书绑定、下载投标客户端，熟悉并掌握广西政府采购云平台电子标系统操作。</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（1）投标人应及时熟悉掌握电子标系统操作指南（见广西政府采购云平台电子卖场首页—服务中心—帮助中心—项目采购）</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（2）投标人应及时完成CA申领和绑定（见广西壮族自治区政府采购网—办事服务—下载专区-政采云CA证书办理操作指南）：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http://www.ccgp-guangxi.gov.cn/luban/detail?parentId=66479&amp;articleId=giG2hxujOLVnOuVjZr6wgQ</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（3）各投标人通过新平台参与政府采购项目投标需下载使用新版客户端，广西政府采购云平台客户端软件请投标人自行前往下载并安装：</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http://www.ccgp-guangxi.gov.cn/site/detail?parentId=66479&amp;articleId=+06E5n62B1RzrGh0ew1OFg==&amp;utm=site.site-PC-38919.1024-pc-wsg-secondLevelPage-front.1.5057b2c0cef811ee9fd599f289f082d5</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3.电子标项目不要求参与投标的投标人到现场，但投标人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4.因未注册广西政府采购云平台、未办理CA证书、CA证书故障、操作不当等原因造成无法投标或投标失败等后果由投标人自行承担；</w:t>
      </w:r>
      <w:r>
        <w:rPr>
          <w:rFonts w:hint="eastAsia" w:ascii="仿宋" w:hAnsi="仿宋" w:eastAsia="仿宋" w:cs="仿宋"/>
          <w:i w:val="0"/>
          <w:iCs w:val="0"/>
          <w:caps w:val="0"/>
          <w:color w:val="000000"/>
          <w:spacing w:val="0"/>
          <w:sz w:val="24"/>
          <w:szCs w:val="24"/>
          <w:lang w:val="en-US" w:eastAsia="zh-CN"/>
        </w:rPr>
        <w:br w:type="textWrapping"/>
      </w:r>
      <w:r>
        <w:rPr>
          <w:rFonts w:hint="eastAsia" w:ascii="仿宋" w:hAnsi="仿宋" w:eastAsia="仿宋" w:cs="仿宋"/>
          <w:i w:val="0"/>
          <w:iCs w:val="0"/>
          <w:caps w:val="0"/>
          <w:color w:val="000000"/>
          <w:spacing w:val="0"/>
          <w:sz w:val="24"/>
          <w:szCs w:val="24"/>
          <w:lang w:val="en-US" w:eastAsia="zh-CN"/>
        </w:rPr>
        <w:t xml:space="preserve">   5.投标人在使用广西政府采购云平台参与投标过程中遇到涉及平台使用的任何问题，可致电广西政府采购云平台技术支持热线咨询，联系方式：95763。  </w:t>
      </w:r>
    </w:p>
    <w:p w14:paraId="5D8915F0">
      <w:pPr>
        <w:pStyle w:val="47"/>
        <w:keepNext w:val="0"/>
        <w:keepLines w:val="0"/>
        <w:widowControl/>
        <w:suppressLineNumbers w:val="0"/>
        <w:spacing w:before="255" w:beforeAutospacing="0" w:after="255" w:afterAutospacing="0" w:line="480" w:lineRule="atLeast"/>
        <w:ind w:left="0" w:right="0" w:firstLine="0"/>
        <w:jc w:val="both"/>
        <w:rPr>
          <w:rFonts w:hint="eastAsia" w:ascii="仿宋" w:hAnsi="仿宋" w:eastAsia="仿宋" w:cs="仿宋"/>
          <w:i w:val="0"/>
          <w:iCs w:val="0"/>
          <w:caps w:val="0"/>
          <w:color w:val="000000"/>
          <w:spacing w:val="0"/>
          <w:sz w:val="24"/>
          <w:szCs w:val="24"/>
        </w:rPr>
      </w:pPr>
      <w:r>
        <w:rPr>
          <w:rStyle w:val="56"/>
          <w:rFonts w:hint="eastAsia" w:ascii="仿宋" w:hAnsi="仿宋" w:eastAsia="仿宋" w:cs="仿宋"/>
          <w:i w:val="0"/>
          <w:iCs w:val="0"/>
          <w:caps w:val="0"/>
          <w:color w:val="000000"/>
          <w:spacing w:val="0"/>
          <w:sz w:val="24"/>
          <w:szCs w:val="24"/>
        </w:rPr>
        <w:t>七、对本次采购提出询问，请按以下方式联系</w:t>
      </w:r>
    </w:p>
    <w:p w14:paraId="085DD145">
      <w:pPr>
        <w:pStyle w:val="47"/>
        <w:spacing w:before="0" w:beforeAutospacing="0" w:after="0" w:afterAutospacing="0" w:line="480" w:lineRule="exact"/>
        <w:jc w:val="both"/>
        <w:rPr>
          <w:rFonts w:hint="eastAsia" w:ascii="仿宋" w:hAnsi="仿宋" w:eastAsia="仿宋" w:cs="仿宋"/>
          <w:color w:val="000000"/>
          <w:sz w:val="24"/>
          <w:szCs w:val="24"/>
        </w:rPr>
      </w:pPr>
      <w:bookmarkStart w:id="4" w:name="_Toc35393806"/>
      <w:bookmarkStart w:id="5" w:name="_Toc28359096"/>
      <w:bookmarkStart w:id="6" w:name="_Toc35393637"/>
      <w:bookmarkStart w:id="7" w:name="_Toc28359019"/>
      <w:r>
        <w:rPr>
          <w:rFonts w:hint="eastAsia" w:ascii="仿宋" w:hAnsi="仿宋" w:eastAsia="仿宋" w:cs="仿宋"/>
          <w:color w:val="000000"/>
          <w:sz w:val="24"/>
          <w:szCs w:val="24"/>
        </w:rPr>
        <w:t>1.采购人信息</w:t>
      </w:r>
      <w:bookmarkEnd w:id="4"/>
      <w:bookmarkEnd w:id="5"/>
      <w:bookmarkEnd w:id="6"/>
      <w:bookmarkEnd w:id="7"/>
    </w:p>
    <w:p w14:paraId="65E21891">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名称：</w:t>
      </w:r>
      <w:r>
        <w:rPr>
          <w:rFonts w:hint="eastAsia" w:ascii="仿宋" w:hAnsi="仿宋" w:eastAsia="仿宋" w:cs="仿宋"/>
          <w:color w:val="000000"/>
          <w:sz w:val="24"/>
          <w:szCs w:val="24"/>
          <w:lang w:eastAsia="zh-CN"/>
        </w:rPr>
        <w:t>柳城县公安局</w:t>
      </w:r>
    </w:p>
    <w:p w14:paraId="7CE22ABD">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地址：</w:t>
      </w:r>
      <w:bookmarkStart w:id="8" w:name="_Toc35393807"/>
      <w:bookmarkStart w:id="9" w:name="_Toc35393638"/>
      <w:bookmarkStart w:id="10" w:name="_Toc28359020"/>
      <w:bookmarkStart w:id="11" w:name="_Toc28359097"/>
      <w:r>
        <w:rPr>
          <w:rFonts w:hint="eastAsia" w:ascii="仿宋" w:hAnsi="仿宋" w:eastAsia="仿宋" w:cs="仿宋"/>
          <w:color w:val="000000"/>
          <w:sz w:val="24"/>
          <w:szCs w:val="24"/>
          <w:lang w:eastAsia="zh-CN"/>
        </w:rPr>
        <w:t>柳城县大埔镇河东大道 78号</w:t>
      </w:r>
    </w:p>
    <w:p w14:paraId="7354F270">
      <w:pPr>
        <w:pStyle w:val="47"/>
        <w:spacing w:before="0" w:beforeAutospacing="0" w:after="0" w:afterAutospacing="0" w:line="48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val="en-US" w:eastAsia="zh-CN"/>
        </w:rPr>
        <w:t xml:space="preserve"> 李晖  </w:t>
      </w:r>
    </w:p>
    <w:p w14:paraId="0FBD272A">
      <w:pPr>
        <w:pStyle w:val="47"/>
        <w:spacing w:before="0" w:beforeAutospacing="0" w:after="0" w:afterAutospacing="0" w:line="480" w:lineRule="exact"/>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项目联系方式：</w:t>
      </w:r>
      <w:r>
        <w:rPr>
          <w:rFonts w:hint="eastAsia" w:ascii="仿宋" w:hAnsi="仿宋" w:eastAsia="仿宋" w:cs="仿宋"/>
          <w:color w:val="000000"/>
          <w:sz w:val="24"/>
          <w:szCs w:val="24"/>
          <w:lang w:val="en-US" w:eastAsia="zh-CN"/>
        </w:rPr>
        <w:t>0772-7610063</w:t>
      </w:r>
    </w:p>
    <w:p w14:paraId="47144A24">
      <w:pPr>
        <w:pStyle w:val="47"/>
        <w:spacing w:before="0" w:beforeAutospacing="0" w:after="0" w:afterAutospacing="0" w:line="48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2.采购代理机构信息</w:t>
      </w:r>
      <w:bookmarkEnd w:id="8"/>
      <w:bookmarkEnd w:id="9"/>
      <w:bookmarkEnd w:id="10"/>
      <w:bookmarkEnd w:id="11"/>
    </w:p>
    <w:p w14:paraId="41CE9D45">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名称：</w:t>
      </w:r>
      <w:r>
        <w:rPr>
          <w:rFonts w:hint="eastAsia" w:ascii="仿宋" w:hAnsi="仿宋" w:eastAsia="仿宋" w:cs="仿宋"/>
          <w:color w:val="000000"/>
          <w:sz w:val="24"/>
          <w:szCs w:val="24"/>
          <w:lang w:eastAsia="zh-CN"/>
        </w:rPr>
        <w:t xml:space="preserve">广西顺邦项目管理咨询有限公司      </w:t>
      </w:r>
    </w:p>
    <w:p w14:paraId="3D817BE0">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地址：</w:t>
      </w:r>
      <w:r>
        <w:rPr>
          <w:rFonts w:hint="eastAsia" w:ascii="仿宋" w:hAnsi="仿宋" w:eastAsia="仿宋" w:cs="仿宋"/>
          <w:color w:val="000000"/>
          <w:sz w:val="24"/>
          <w:szCs w:val="24"/>
          <w:lang w:eastAsia="zh-CN"/>
        </w:rPr>
        <w:t>柳州市城中学院路40号锦绣龙城51栋1单元202室</w:t>
      </w:r>
    </w:p>
    <w:p w14:paraId="01CF8C31">
      <w:pPr>
        <w:pStyle w:val="47"/>
        <w:spacing w:before="0" w:beforeAutospacing="0" w:after="0" w:afterAutospacing="0" w:line="480" w:lineRule="exact"/>
        <w:jc w:val="both"/>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项目联系人：</w:t>
      </w:r>
      <w:r>
        <w:rPr>
          <w:rFonts w:hint="eastAsia" w:ascii="仿宋" w:hAnsi="仿宋" w:eastAsia="仿宋" w:cs="仿宋"/>
          <w:color w:val="000000"/>
          <w:sz w:val="24"/>
          <w:szCs w:val="24"/>
          <w:lang w:eastAsia="zh-CN"/>
        </w:rPr>
        <w:t>刘旋</w:t>
      </w:r>
    </w:p>
    <w:p w14:paraId="52250CA5">
      <w:pPr>
        <w:pStyle w:val="47"/>
        <w:spacing w:before="0" w:beforeAutospacing="0" w:after="0" w:afterAutospacing="0" w:line="480" w:lineRule="exact"/>
        <w:jc w:val="both"/>
        <w:rPr>
          <w:rFonts w:hint="eastAsia" w:ascii="仿宋" w:hAnsi="仿宋" w:eastAsia="仿宋" w:cs="仿宋"/>
          <w:color w:val="000000"/>
          <w:sz w:val="24"/>
          <w:szCs w:val="24"/>
        </w:rPr>
      </w:pPr>
      <w:r>
        <w:rPr>
          <w:rFonts w:hint="eastAsia" w:ascii="仿宋" w:hAnsi="仿宋" w:eastAsia="仿宋" w:cs="仿宋"/>
          <w:color w:val="000000"/>
          <w:sz w:val="24"/>
          <w:szCs w:val="24"/>
        </w:rPr>
        <w:t>项目联系方式：</w:t>
      </w:r>
      <w:r>
        <w:rPr>
          <w:rFonts w:hint="eastAsia" w:ascii="仿宋" w:hAnsi="仿宋" w:eastAsia="仿宋" w:cs="仿宋"/>
          <w:color w:val="000000"/>
          <w:sz w:val="24"/>
          <w:szCs w:val="24"/>
          <w:lang w:eastAsia="zh-CN"/>
        </w:rPr>
        <w:t>0772-2626210</w:t>
      </w:r>
    </w:p>
    <w:p w14:paraId="73E4F5A4">
      <w:pPr>
        <w:pStyle w:val="47"/>
        <w:spacing w:before="0" w:beforeAutospacing="0" w:after="0" w:afterAutospacing="0" w:line="480" w:lineRule="exact"/>
        <w:jc w:val="right"/>
        <w:rPr>
          <w:rFonts w:hint="eastAsia" w:ascii="仿宋" w:hAnsi="仿宋" w:eastAsia="仿宋" w:cs="仿宋"/>
          <w:color w:val="000000"/>
          <w:sz w:val="24"/>
          <w:szCs w:val="24"/>
        </w:rPr>
      </w:pPr>
    </w:p>
    <w:p w14:paraId="6612F8C5">
      <w:pPr>
        <w:pStyle w:val="47"/>
        <w:spacing w:before="0" w:beforeAutospacing="0" w:after="0" w:afterAutospacing="0" w:line="480" w:lineRule="exact"/>
        <w:jc w:val="right"/>
        <w:rPr>
          <w:rFonts w:hint="eastAsia" w:ascii="仿宋" w:hAnsi="仿宋" w:eastAsia="仿宋" w:cs="仿宋"/>
          <w:color w:val="000000"/>
          <w:sz w:val="24"/>
          <w:szCs w:val="24"/>
        </w:rPr>
      </w:pPr>
    </w:p>
    <w:p w14:paraId="3FD23EC8">
      <w:pPr>
        <w:pStyle w:val="47"/>
        <w:spacing w:before="0" w:beforeAutospacing="0" w:after="0" w:afterAutospacing="0" w:line="480" w:lineRule="exact"/>
        <w:jc w:val="right"/>
        <w:rPr>
          <w:rFonts w:hint="eastAsia" w:ascii="仿宋" w:hAnsi="仿宋" w:eastAsia="仿宋" w:cs="仿宋"/>
          <w:color w:val="000000"/>
          <w:sz w:val="24"/>
          <w:szCs w:val="24"/>
        </w:rPr>
      </w:pPr>
    </w:p>
    <w:p w14:paraId="4CEEAC81">
      <w:pPr>
        <w:pStyle w:val="47"/>
        <w:spacing w:before="0" w:beforeAutospacing="0" w:after="0" w:afterAutospacing="0" w:line="480" w:lineRule="exact"/>
        <w:jc w:val="right"/>
        <w:rPr>
          <w:rFonts w:hint="eastAsia" w:ascii="仿宋" w:hAnsi="仿宋" w:eastAsia="仿宋" w:cs="仿宋"/>
          <w:color w:val="000000"/>
          <w:sz w:val="24"/>
          <w:szCs w:val="24"/>
        </w:rPr>
      </w:pPr>
    </w:p>
    <w:p w14:paraId="3ED0FA6A">
      <w:pPr>
        <w:pStyle w:val="47"/>
        <w:spacing w:before="0" w:beforeAutospacing="0" w:after="0" w:afterAutospacing="0" w:line="480" w:lineRule="exact"/>
        <w:jc w:val="right"/>
        <w:rPr>
          <w:rFonts w:hint="eastAsia" w:ascii="仿宋" w:hAnsi="仿宋" w:eastAsia="仿宋" w:cs="仿宋"/>
          <w:color w:val="000000"/>
          <w:sz w:val="24"/>
          <w:szCs w:val="24"/>
        </w:rPr>
      </w:pPr>
    </w:p>
    <w:p w14:paraId="2BB59115">
      <w:pPr>
        <w:pStyle w:val="47"/>
        <w:spacing w:before="0" w:beforeAutospacing="0" w:after="0" w:afterAutospacing="0" w:line="480" w:lineRule="exact"/>
        <w:jc w:val="right"/>
        <w:rPr>
          <w:rFonts w:hint="eastAsia" w:ascii="仿宋" w:hAnsi="仿宋" w:eastAsia="仿宋" w:cs="仿宋"/>
          <w:color w:val="000000"/>
          <w:sz w:val="24"/>
          <w:szCs w:val="24"/>
        </w:rPr>
      </w:pPr>
    </w:p>
    <w:p w14:paraId="56F3F77F">
      <w:pPr>
        <w:pStyle w:val="47"/>
        <w:spacing w:before="0" w:beforeAutospacing="0" w:after="0" w:afterAutospacing="0" w:line="480" w:lineRule="exact"/>
        <w:jc w:val="right"/>
        <w:rPr>
          <w:rFonts w:hint="eastAsia" w:ascii="仿宋" w:hAnsi="仿宋" w:eastAsia="仿宋" w:cs="仿宋"/>
          <w:color w:val="000000"/>
          <w:sz w:val="24"/>
          <w:szCs w:val="24"/>
        </w:rPr>
      </w:pPr>
    </w:p>
    <w:p w14:paraId="0109759A">
      <w:pPr>
        <w:pStyle w:val="47"/>
        <w:spacing w:before="0" w:beforeAutospacing="0" w:after="0" w:afterAutospacing="0" w:line="480" w:lineRule="exact"/>
        <w:jc w:val="right"/>
        <w:rPr>
          <w:rFonts w:hint="eastAsia" w:ascii="仿宋" w:hAnsi="仿宋" w:eastAsia="仿宋" w:cs="仿宋"/>
          <w:color w:val="000000"/>
          <w:sz w:val="24"/>
          <w:szCs w:val="24"/>
        </w:rPr>
      </w:pPr>
    </w:p>
    <w:p w14:paraId="34827F40">
      <w:pPr>
        <w:pStyle w:val="47"/>
        <w:spacing w:before="0" w:beforeAutospacing="0" w:after="0" w:afterAutospacing="0" w:line="480" w:lineRule="exact"/>
        <w:jc w:val="right"/>
        <w:rPr>
          <w:rFonts w:hint="eastAsia" w:ascii="仿宋" w:hAnsi="仿宋" w:eastAsia="仿宋" w:cs="仿宋"/>
          <w:color w:val="000000"/>
          <w:sz w:val="24"/>
          <w:szCs w:val="24"/>
        </w:rPr>
      </w:pPr>
    </w:p>
    <w:p w14:paraId="0487CB06">
      <w:pPr>
        <w:pStyle w:val="47"/>
        <w:spacing w:before="0" w:beforeAutospacing="0" w:after="0" w:afterAutospacing="0" w:line="480" w:lineRule="exact"/>
        <w:jc w:val="right"/>
        <w:rPr>
          <w:rFonts w:hint="eastAsia" w:ascii="仿宋" w:hAnsi="仿宋" w:eastAsia="仿宋" w:cs="仿宋"/>
          <w:color w:val="000000"/>
          <w:sz w:val="24"/>
          <w:szCs w:val="24"/>
        </w:rPr>
      </w:pPr>
    </w:p>
    <w:p w14:paraId="254D902D">
      <w:pPr>
        <w:pStyle w:val="47"/>
        <w:spacing w:before="0" w:beforeAutospacing="0" w:after="0" w:afterAutospacing="0" w:line="480" w:lineRule="exact"/>
        <w:jc w:val="right"/>
        <w:rPr>
          <w:rFonts w:hint="eastAsia" w:ascii="仿宋" w:hAnsi="仿宋" w:eastAsia="仿宋" w:cs="仿宋"/>
          <w:color w:val="000000"/>
          <w:sz w:val="24"/>
          <w:szCs w:val="24"/>
        </w:rPr>
      </w:pPr>
    </w:p>
    <w:p w14:paraId="2578606D">
      <w:pPr>
        <w:pStyle w:val="47"/>
        <w:spacing w:before="0" w:beforeAutospacing="0" w:after="0" w:afterAutospacing="0" w:line="480" w:lineRule="exact"/>
        <w:jc w:val="right"/>
        <w:rPr>
          <w:rFonts w:hint="eastAsia" w:ascii="仿宋" w:hAnsi="仿宋" w:eastAsia="仿宋" w:cs="仿宋"/>
          <w:color w:val="000000"/>
          <w:sz w:val="24"/>
          <w:szCs w:val="24"/>
        </w:rPr>
      </w:pPr>
    </w:p>
    <w:p w14:paraId="2C9C6491">
      <w:pPr>
        <w:pStyle w:val="47"/>
        <w:spacing w:before="0" w:beforeAutospacing="0" w:after="0" w:afterAutospacing="0" w:line="480" w:lineRule="exact"/>
        <w:jc w:val="right"/>
        <w:rPr>
          <w:rFonts w:hint="eastAsia" w:ascii="仿宋" w:hAnsi="仿宋" w:eastAsia="仿宋" w:cs="仿宋"/>
          <w:color w:val="000000"/>
          <w:sz w:val="24"/>
          <w:szCs w:val="24"/>
        </w:rPr>
      </w:pPr>
    </w:p>
    <w:p w14:paraId="475D9790">
      <w:pPr>
        <w:pStyle w:val="47"/>
        <w:spacing w:before="0" w:beforeAutospacing="0" w:after="0" w:afterAutospacing="0" w:line="480" w:lineRule="exact"/>
        <w:jc w:val="right"/>
        <w:rPr>
          <w:rFonts w:hint="eastAsia" w:ascii="仿宋" w:hAnsi="仿宋" w:eastAsia="仿宋" w:cs="仿宋"/>
          <w:color w:val="000000"/>
          <w:sz w:val="24"/>
          <w:szCs w:val="24"/>
        </w:rPr>
      </w:pPr>
    </w:p>
    <w:p w14:paraId="3B76A9F5">
      <w:pPr>
        <w:pStyle w:val="47"/>
        <w:spacing w:before="0" w:beforeAutospacing="0" w:after="0" w:afterAutospacing="0" w:line="480" w:lineRule="exact"/>
        <w:jc w:val="right"/>
        <w:rPr>
          <w:rFonts w:hint="eastAsia" w:ascii="仿宋" w:hAnsi="仿宋" w:eastAsia="仿宋" w:cs="仿宋"/>
          <w:color w:val="000000"/>
          <w:sz w:val="24"/>
          <w:szCs w:val="24"/>
        </w:rPr>
      </w:pPr>
    </w:p>
    <w:p w14:paraId="303BE308">
      <w:pPr>
        <w:pStyle w:val="47"/>
        <w:spacing w:before="0" w:beforeAutospacing="0" w:after="0" w:afterAutospacing="0" w:line="480" w:lineRule="exact"/>
        <w:jc w:val="right"/>
        <w:rPr>
          <w:rFonts w:hint="eastAsia" w:ascii="仿宋" w:hAnsi="仿宋" w:eastAsia="仿宋" w:cs="仿宋"/>
          <w:color w:val="000000"/>
          <w:sz w:val="24"/>
          <w:szCs w:val="24"/>
        </w:rPr>
      </w:pPr>
    </w:p>
    <w:p w14:paraId="29F4954B">
      <w:pPr>
        <w:pStyle w:val="47"/>
        <w:spacing w:before="0" w:beforeAutospacing="0" w:after="0" w:afterAutospacing="0" w:line="480" w:lineRule="exact"/>
        <w:jc w:val="right"/>
        <w:rPr>
          <w:rFonts w:hint="eastAsia" w:ascii="仿宋" w:hAnsi="仿宋" w:eastAsia="仿宋" w:cs="仿宋"/>
          <w:color w:val="000000"/>
          <w:sz w:val="24"/>
          <w:szCs w:val="24"/>
        </w:rPr>
      </w:pPr>
    </w:p>
    <w:p w14:paraId="5E81766F">
      <w:pPr>
        <w:pStyle w:val="3"/>
        <w:keepNext/>
        <w:keepLines/>
        <w:pageBreakBefore w:val="0"/>
        <w:widowControl w:val="0"/>
        <w:kinsoku/>
        <w:wordWrap/>
        <w:overflowPunct/>
        <w:topLinePunct w:val="0"/>
        <w:autoSpaceDE/>
        <w:autoSpaceDN/>
        <w:bidi w:val="0"/>
        <w:adjustRightInd/>
        <w:snapToGrid/>
        <w:spacing w:before="0" w:after="0" w:line="276" w:lineRule="auto"/>
        <w:jc w:val="center"/>
        <w:textAlignment w:val="auto"/>
        <w:rPr>
          <w:rFonts w:hint="eastAsia" w:ascii="仿宋" w:hAnsi="仿宋" w:eastAsia="仿宋" w:cs="仿宋"/>
          <w:sz w:val="36"/>
          <w:szCs w:val="36"/>
        </w:rPr>
      </w:pPr>
      <w:r>
        <w:rPr>
          <w:rFonts w:hint="eastAsia" w:ascii="仿宋" w:hAnsi="仿宋" w:eastAsia="仿宋" w:cs="仿宋"/>
          <w:sz w:val="36"/>
          <w:szCs w:val="36"/>
        </w:rPr>
        <w:t>第二章 采购需求</w:t>
      </w:r>
      <w:bookmarkEnd w:id="1"/>
    </w:p>
    <w:p w14:paraId="7FB94C74">
      <w:pPr>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说明：</w:t>
      </w:r>
    </w:p>
    <w:p w14:paraId="19A928BB">
      <w:pPr>
        <w:numPr>
          <w:ilvl w:val="0"/>
          <w:numId w:val="3"/>
        </w:numPr>
        <w:spacing w:line="360" w:lineRule="auto"/>
        <w:ind w:firstLine="484" w:firstLineChars="202"/>
        <w:rPr>
          <w:rFonts w:hint="eastAsia" w:ascii="仿宋" w:hAnsi="仿宋" w:eastAsia="仿宋" w:cs="仿宋"/>
          <w:bCs/>
          <w:color w:val="auto"/>
          <w:sz w:val="24"/>
          <w:szCs w:val="24"/>
        </w:rPr>
      </w:pPr>
      <w:r>
        <w:rPr>
          <w:rFonts w:hint="eastAsia" w:ascii="仿宋" w:hAnsi="仿宋" w:eastAsia="仿宋" w:cs="仿宋"/>
          <w:color w:val="auto"/>
          <w:sz w:val="24"/>
          <w:szCs w:val="24"/>
        </w:rPr>
        <w:t>本</w:t>
      </w:r>
      <w:r>
        <w:rPr>
          <w:rFonts w:hint="eastAsia" w:ascii="仿宋" w:hAnsi="仿宋" w:eastAsia="仿宋" w:cs="仿宋"/>
          <w:color w:val="auto"/>
          <w:sz w:val="24"/>
          <w:szCs w:val="24"/>
          <w:lang w:eastAsia="zh-CN"/>
        </w:rPr>
        <w:t>采购文件</w:t>
      </w:r>
      <w:r>
        <w:rPr>
          <w:rFonts w:hint="eastAsia" w:ascii="仿宋" w:hAnsi="仿宋" w:eastAsia="仿宋" w:cs="仿宋"/>
          <w:color w:val="auto"/>
          <w:sz w:val="24"/>
          <w:szCs w:val="24"/>
        </w:rPr>
        <w:t>所称中小企业必须符合《政府采购促进中小企业发展管理办法》（财库〔2020〕46号）的规定。按照《财政部、司法部关于政府采购支持监狱企业发展有关问题的通知》（财库〔2014〕68号）</w:t>
      </w:r>
      <w:r>
        <w:rPr>
          <w:rFonts w:hint="eastAsia" w:ascii="仿宋" w:hAnsi="仿宋" w:eastAsia="仿宋" w:cs="仿宋"/>
          <w:color w:val="auto"/>
          <w:sz w:val="24"/>
          <w:szCs w:val="24"/>
          <w:lang w:eastAsia="zh-CN"/>
        </w:rPr>
        <w:t>的规定，</w:t>
      </w:r>
      <w:r>
        <w:rPr>
          <w:rFonts w:hint="eastAsia" w:ascii="仿宋" w:hAnsi="仿宋" w:eastAsia="仿宋" w:cs="仿宋"/>
          <w:color w:val="auto"/>
          <w:sz w:val="24"/>
          <w:szCs w:val="24"/>
        </w:rPr>
        <w:t>监狱企业视同小型、微型企业。</w:t>
      </w:r>
      <w:r>
        <w:rPr>
          <w:rFonts w:hint="eastAsia" w:ascii="仿宋" w:hAnsi="仿宋" w:eastAsia="仿宋" w:cs="仿宋"/>
          <w:bCs/>
          <w:color w:val="auto"/>
          <w:sz w:val="24"/>
          <w:szCs w:val="24"/>
        </w:rPr>
        <w:t>按照《财政部民政部中国残疾人联合会关于促进残疾人就业政府采购政策的通知》（财库〔2017〕141号）</w:t>
      </w:r>
      <w:r>
        <w:rPr>
          <w:rFonts w:hint="eastAsia" w:ascii="仿宋" w:hAnsi="仿宋" w:eastAsia="仿宋" w:cs="仿宋"/>
          <w:bCs/>
          <w:color w:val="auto"/>
          <w:sz w:val="24"/>
          <w:szCs w:val="24"/>
          <w:lang w:eastAsia="zh-CN"/>
        </w:rPr>
        <w:t>的</w:t>
      </w:r>
      <w:r>
        <w:rPr>
          <w:rFonts w:hint="eastAsia" w:ascii="仿宋" w:hAnsi="仿宋" w:eastAsia="仿宋" w:cs="仿宋"/>
          <w:bCs/>
          <w:color w:val="auto"/>
          <w:sz w:val="24"/>
          <w:szCs w:val="24"/>
        </w:rPr>
        <w:t>规定，残疾人福利性单位视同小型、微型企业。</w:t>
      </w:r>
    </w:p>
    <w:p w14:paraId="5DFAC52B">
      <w:pPr>
        <w:numPr>
          <w:ilvl w:val="0"/>
          <w:numId w:val="0"/>
        </w:numPr>
        <w:spacing w:line="360" w:lineRule="auto"/>
        <w:ind w:firstLine="482" w:firstLineChars="200"/>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本采购项目所属行业：</w:t>
      </w:r>
      <w:r>
        <w:rPr>
          <w:rFonts w:hint="eastAsia" w:ascii="仿宋" w:hAnsi="仿宋" w:eastAsia="仿宋" w:cs="仿宋"/>
          <w:b/>
          <w:bCs w:val="0"/>
          <w:color w:val="auto"/>
          <w:sz w:val="24"/>
          <w:szCs w:val="24"/>
          <w:u w:val="single"/>
          <w:lang w:eastAsia="zh-CN"/>
        </w:rPr>
        <w:t>软件和信息技术服务业</w:t>
      </w:r>
      <w:r>
        <w:rPr>
          <w:rFonts w:hint="eastAsia" w:ascii="仿宋" w:hAnsi="仿宋" w:eastAsia="仿宋" w:cs="仿宋"/>
          <w:b/>
          <w:bCs w:val="0"/>
          <w:color w:val="auto"/>
          <w:sz w:val="24"/>
          <w:szCs w:val="24"/>
        </w:rPr>
        <w:t>。</w:t>
      </w:r>
    </w:p>
    <w:p w14:paraId="28FEF424">
      <w:pPr>
        <w:numPr>
          <w:ilvl w:val="0"/>
          <w:numId w:val="0"/>
        </w:numPr>
        <w:spacing w:line="360" w:lineRule="auto"/>
        <w:ind w:firstLine="482" w:firstLineChars="200"/>
        <w:rPr>
          <w:rFonts w:hint="eastAsia" w:ascii="仿宋" w:hAnsi="仿宋" w:eastAsia="宋体" w:cs="仿宋"/>
          <w:b/>
          <w:bCs/>
          <w:color w:val="auto"/>
          <w:sz w:val="24"/>
          <w:szCs w:val="24"/>
          <w:highlight w:val="none"/>
          <w:lang w:eastAsia="zh-CN"/>
        </w:rPr>
      </w:pP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 xml:space="preserve"> 标注“▲”的条款或要求系指实质性条款或实质性要求，必须满足或优于，否则投标无效。</w:t>
      </w:r>
    </w:p>
    <w:p w14:paraId="07AE7694">
      <w:pPr>
        <w:spacing w:line="360" w:lineRule="auto"/>
        <w:ind w:firstLine="422"/>
        <w:jc w:val="lef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一、服务需求内容</w:t>
      </w:r>
    </w:p>
    <w:p w14:paraId="76E151C2">
      <w:pPr>
        <w:pStyle w:val="21"/>
        <w:ind w:left="0" w:leftChars="0" w:firstLine="422" w:firstLineChars="150"/>
        <w:rPr>
          <w:rFonts w:hint="default"/>
          <w:sz w:val="28"/>
          <w:szCs w:val="28"/>
          <w:highlight w:val="none"/>
          <w:lang w:val="en-US" w:eastAsia="zh-CN"/>
        </w:rPr>
      </w:pPr>
      <w:r>
        <w:rPr>
          <w:rFonts w:hint="eastAsia" w:ascii="仿宋" w:hAnsi="仿宋" w:eastAsia="仿宋" w:cs="仿宋"/>
          <w:b/>
          <w:color w:val="auto"/>
          <w:sz w:val="28"/>
          <w:szCs w:val="28"/>
          <w:highlight w:val="none"/>
          <w:lang w:val="en-US" w:eastAsia="zh-CN"/>
        </w:rPr>
        <w:t>1、</w:t>
      </w:r>
      <w:r>
        <w:rPr>
          <w:rFonts w:hint="eastAsia" w:ascii="宋体" w:hAnsi="宋体" w:cs="宋体"/>
          <w:b/>
          <w:bCs/>
          <w:color w:val="auto"/>
          <w:sz w:val="24"/>
          <w:highlight w:val="none"/>
        </w:rPr>
        <w:t>▲</w:t>
      </w:r>
      <w:r>
        <w:rPr>
          <w:rFonts w:hint="eastAsia" w:ascii="仿宋" w:hAnsi="仿宋" w:eastAsia="仿宋" w:cs="仿宋"/>
          <w:b/>
          <w:color w:val="auto"/>
          <w:sz w:val="28"/>
          <w:szCs w:val="28"/>
          <w:highlight w:val="none"/>
          <w:lang w:val="en-US" w:eastAsia="zh-CN"/>
        </w:rPr>
        <w:t>服务内容一览表</w:t>
      </w:r>
    </w:p>
    <w:tbl>
      <w:tblPr>
        <w:tblStyle w:val="53"/>
        <w:tblW w:w="931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8"/>
        <w:gridCol w:w="2429"/>
        <w:gridCol w:w="943"/>
        <w:gridCol w:w="814"/>
        <w:gridCol w:w="4357"/>
      </w:tblGrid>
      <w:tr w14:paraId="7CC4C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768" w:type="dxa"/>
            <w:tcBorders>
              <w:top w:val="single" w:color="000000" w:sz="4" w:space="0"/>
              <w:left w:val="single" w:color="000000" w:sz="4" w:space="0"/>
              <w:bottom w:val="single" w:color="000000" w:sz="4" w:space="0"/>
              <w:right w:val="single" w:color="000000" w:sz="4" w:space="0"/>
            </w:tcBorders>
            <w:noWrap w:val="0"/>
            <w:vAlign w:val="center"/>
          </w:tcPr>
          <w:p w14:paraId="70CF76D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2429" w:type="dxa"/>
            <w:tcBorders>
              <w:top w:val="single" w:color="000000" w:sz="4" w:space="0"/>
              <w:left w:val="single" w:color="000000" w:sz="4" w:space="0"/>
              <w:bottom w:val="single" w:color="000000" w:sz="4" w:space="0"/>
              <w:right w:val="single" w:color="000000" w:sz="4" w:space="0"/>
            </w:tcBorders>
            <w:noWrap w:val="0"/>
            <w:vAlign w:val="center"/>
          </w:tcPr>
          <w:p w14:paraId="2004C5EF">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服务内容</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14:paraId="5170FEA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2E2774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0EA2E1E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内容</w:t>
            </w:r>
          </w:p>
        </w:tc>
      </w:tr>
      <w:tr w14:paraId="418D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2020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3A4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人脸卡口备件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27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30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56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个</w:t>
            </w:r>
          </w:p>
        </w:tc>
        <w:tc>
          <w:tcPr>
            <w:tcW w:w="4357" w:type="dxa"/>
            <w:vMerge w:val="restart"/>
            <w:tcBorders>
              <w:top w:val="single" w:color="000000" w:sz="4" w:space="0"/>
              <w:left w:val="single" w:color="000000" w:sz="4" w:space="0"/>
              <w:right w:val="single" w:color="000000" w:sz="4" w:space="0"/>
            </w:tcBorders>
            <w:noWrap w:val="0"/>
            <w:vAlign w:val="center"/>
          </w:tcPr>
          <w:p w14:paraId="0064A9FC">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val="en-US" w:eastAsia="zh-CN"/>
              </w:rPr>
              <w:t>原基础设备替换：</w:t>
            </w:r>
            <w:r>
              <w:rPr>
                <w:rFonts w:hint="eastAsia" w:ascii="仿宋" w:hAnsi="仿宋" w:eastAsia="仿宋" w:cs="仿宋"/>
                <w:i w:val="0"/>
                <w:iCs w:val="0"/>
                <w:color w:val="auto"/>
                <w:sz w:val="24"/>
                <w:szCs w:val="24"/>
                <w:highlight w:val="none"/>
                <w:u w:val="none"/>
              </w:rPr>
              <w:t>更换结构化前端设备、增加关键点位盲区人脸识别结构化前端设备</w:t>
            </w:r>
            <w:r>
              <w:rPr>
                <w:rFonts w:hint="eastAsia" w:ascii="仿宋" w:hAnsi="仿宋" w:eastAsia="仿宋" w:cs="仿宋"/>
                <w:i w:val="0"/>
                <w:iCs w:val="0"/>
                <w:color w:val="auto"/>
                <w:sz w:val="24"/>
                <w:szCs w:val="24"/>
                <w:highlight w:val="none"/>
                <w:u w:val="none"/>
                <w:lang w:eastAsia="zh-CN"/>
              </w:rPr>
              <w:t>，维保期内设备需保障设备能全年正常运行。</w:t>
            </w:r>
          </w:p>
        </w:tc>
      </w:tr>
      <w:tr w14:paraId="1FFC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FA5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21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400W 全分析抓拍单元 - 智能感知备件</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BE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210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F8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台</w:t>
            </w:r>
          </w:p>
        </w:tc>
        <w:tc>
          <w:tcPr>
            <w:tcW w:w="4357" w:type="dxa"/>
            <w:vMerge w:val="continue"/>
            <w:tcBorders>
              <w:left w:val="single" w:color="000000" w:sz="4" w:space="0"/>
              <w:right w:val="single" w:color="000000" w:sz="4" w:space="0"/>
            </w:tcBorders>
            <w:noWrap w:val="0"/>
            <w:vAlign w:val="center"/>
          </w:tcPr>
          <w:p w14:paraId="64A673FE">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sz w:val="24"/>
                <w:szCs w:val="24"/>
                <w:highlight w:val="none"/>
                <w:u w:val="none"/>
                <w:lang w:eastAsia="zh-CN"/>
              </w:rPr>
            </w:pPr>
          </w:p>
        </w:tc>
      </w:tr>
      <w:tr w14:paraId="2D4B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43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21B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900W 高清治安卡口抓拍单元</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41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F05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台</w:t>
            </w:r>
          </w:p>
        </w:tc>
        <w:tc>
          <w:tcPr>
            <w:tcW w:w="4357" w:type="dxa"/>
            <w:vMerge w:val="continue"/>
            <w:tcBorders>
              <w:left w:val="single" w:color="000000" w:sz="4" w:space="0"/>
              <w:bottom w:val="single" w:color="000000" w:sz="4" w:space="0"/>
              <w:right w:val="single" w:color="000000" w:sz="4" w:space="0"/>
            </w:tcBorders>
            <w:noWrap w:val="0"/>
            <w:vAlign w:val="center"/>
          </w:tcPr>
          <w:p w14:paraId="230FE0E8">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sz w:val="24"/>
                <w:szCs w:val="24"/>
                <w:highlight w:val="none"/>
                <w:u w:val="none"/>
              </w:rPr>
            </w:pPr>
          </w:p>
        </w:tc>
      </w:tr>
      <w:tr w14:paraId="4462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EF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D803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视频云存储节点维保服务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22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2</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9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台</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16945D8C">
            <w:pPr>
              <w:keepNext w:val="0"/>
              <w:keepLines w:val="0"/>
              <w:pageBreakBefore w:val="0"/>
              <w:widowControl/>
              <w:kinsoku/>
              <w:wordWrap/>
              <w:overflowPunct/>
              <w:topLinePunct w:val="0"/>
              <w:autoSpaceDE/>
              <w:autoSpaceDN/>
              <w:bidi w:val="0"/>
              <w:adjustRightInd/>
              <w:snapToGrid/>
              <w:spacing w:line="460" w:lineRule="exact"/>
              <w:jc w:val="both"/>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val="en-US" w:eastAsia="zh-CN"/>
              </w:rPr>
              <w:t>扩容满足1、4、5期监控路2M码流30天存储、90天大图、365天小图存储。</w:t>
            </w:r>
            <w:r>
              <w:rPr>
                <w:rFonts w:hint="eastAsia" w:ascii="仿宋" w:hAnsi="仿宋" w:eastAsia="仿宋" w:cs="仿宋"/>
                <w:i w:val="0"/>
                <w:iCs w:val="0"/>
                <w:color w:val="auto"/>
                <w:sz w:val="24"/>
                <w:szCs w:val="24"/>
                <w:highlight w:val="none"/>
                <w:u w:val="none"/>
              </w:rPr>
              <w:t>视频云存储节点全流程维保，维保期内设备需保障设备</w:t>
            </w:r>
            <w:r>
              <w:rPr>
                <w:rFonts w:hint="eastAsia" w:ascii="仿宋" w:hAnsi="仿宋" w:eastAsia="仿宋" w:cs="仿宋"/>
                <w:i w:val="0"/>
                <w:iCs w:val="0"/>
                <w:color w:val="auto"/>
                <w:sz w:val="24"/>
                <w:szCs w:val="24"/>
                <w:highlight w:val="none"/>
                <w:u w:val="none"/>
                <w:lang w:eastAsia="zh-CN"/>
              </w:rPr>
              <w:t>能</w:t>
            </w:r>
            <w:r>
              <w:rPr>
                <w:rFonts w:hint="eastAsia" w:ascii="仿宋" w:hAnsi="仿宋" w:eastAsia="仿宋" w:cs="仿宋"/>
                <w:i w:val="0"/>
                <w:iCs w:val="0"/>
                <w:color w:val="auto"/>
                <w:sz w:val="24"/>
                <w:szCs w:val="24"/>
                <w:highlight w:val="none"/>
                <w:u w:val="none"/>
              </w:rPr>
              <w:t>全年正常运行</w:t>
            </w:r>
            <w:r>
              <w:rPr>
                <w:rFonts w:hint="eastAsia" w:ascii="仿宋" w:hAnsi="仿宋" w:eastAsia="仿宋" w:cs="仿宋"/>
                <w:i w:val="0"/>
                <w:iCs w:val="0"/>
                <w:color w:val="auto"/>
                <w:sz w:val="24"/>
                <w:szCs w:val="24"/>
                <w:highlight w:val="none"/>
                <w:u w:val="none"/>
                <w:lang w:eastAsia="zh-CN"/>
              </w:rPr>
              <w:t>。</w:t>
            </w:r>
          </w:p>
        </w:tc>
      </w:tr>
      <w:tr w14:paraId="41CBD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3C6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5</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4E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云计算资源维保服务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539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91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项</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73BBDFA8">
            <w:pPr>
              <w:pStyle w:val="22"/>
              <w:ind w:left="0" w:leftChars="0" w:firstLine="0" w:firstLineChars="0"/>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r>
              <w:rPr>
                <w:rFonts w:hint="eastAsia" w:ascii="仿宋" w:hAnsi="仿宋" w:eastAsia="仿宋" w:cs="仿宋"/>
                <w:i w:val="0"/>
                <w:iCs w:val="0"/>
                <w:color w:val="auto"/>
                <w:kern w:val="2"/>
                <w:sz w:val="24"/>
                <w:szCs w:val="24"/>
                <w:highlight w:val="none"/>
                <w:u w:val="none"/>
                <w:lang w:val="en-US" w:eastAsia="zh-CN" w:bidi="ar-SA"/>
              </w:rPr>
              <w:t>、巡检服务</w:t>
            </w:r>
          </w:p>
          <w:p w14:paraId="6D5A2E7A">
            <w:pPr>
              <w:pStyle w:val="22"/>
              <w:ind w:left="0" w:leftChars="0" w:firstLine="480" w:firstLineChars="200"/>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2"/>
                <w:sz w:val="24"/>
                <w:szCs w:val="24"/>
                <w:highlight w:val="none"/>
                <w:u w:val="none"/>
                <w:lang w:val="en-US" w:eastAsia="zh-CN" w:bidi="ar-SA"/>
              </w:rPr>
              <w:t>中标人应根据采购人的要求，对运维服务范围内的数据库进行必要而充分的检查。巡检服务包括日常巡检和专项巡检。</w:t>
            </w:r>
          </w:p>
          <w:p w14:paraId="1DF2CC70">
            <w:pPr>
              <w:pStyle w:val="22"/>
              <w:ind w:left="0" w:lef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2、备份恢复服务</w:t>
            </w:r>
          </w:p>
          <w:p w14:paraId="4984B683">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2.1、协助采购人制定日常设备维护方案，如设备维护流程及规范、系统备份及恢复方案等。</w:t>
            </w:r>
          </w:p>
          <w:p w14:paraId="655B1895">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2.2、制定数据备份策略，按规范进行数据备份工作，保证数据备份的可用性和完整性，定期开展数据恢复性测试。</w:t>
            </w:r>
          </w:p>
          <w:p w14:paraId="70DA6D11">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2.3、对机房内运行在物理机或虚拟机上的业务数据库提供紧急救援服务，即，当核心数据库遇到宕机无法启动时，中标人应立即协调技术专家以最快的响应速度，最高效的技术手段，对数据库进行恢复，直至数据库正常运行。</w:t>
            </w:r>
          </w:p>
          <w:p w14:paraId="721745A1">
            <w:pPr>
              <w:pStyle w:val="23"/>
              <w:rPr>
                <w:rFonts w:hint="default"/>
                <w:lang w:val="en-US" w:eastAsia="zh-CN"/>
              </w:rPr>
            </w:pPr>
            <w:r>
              <w:rPr>
                <w:rFonts w:hint="eastAsia" w:ascii="仿宋" w:hAnsi="仿宋" w:eastAsia="仿宋" w:cs="仿宋"/>
                <w:i w:val="0"/>
                <w:iCs w:val="0"/>
                <w:color w:val="auto"/>
                <w:kern w:val="0"/>
                <w:sz w:val="24"/>
                <w:szCs w:val="24"/>
                <w:highlight w:val="none"/>
                <w:u w:val="none"/>
                <w:lang w:val="en-US" w:eastAsia="zh-CN" w:bidi="ar"/>
              </w:rPr>
              <w:t xml:space="preserve">    2.4、提供前端点录像备份服务，如数据丢弃可使用备份录像恢复录像。</w:t>
            </w:r>
          </w:p>
          <w:p w14:paraId="4222A3DE">
            <w:pPr>
              <w:pStyle w:val="22"/>
              <w:ind w:left="0" w:lef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3、故障解决服务</w:t>
            </w:r>
          </w:p>
          <w:p w14:paraId="000AA6E5">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3.1、负责5*8小时服务范围内数据库监控，服务时段外需做好交接工作。依据规划服务中监控告警架构建议，配合用户确定具体的监控需求，监控范围等监控需求的调研。工作内容包括：监控需求整理、监控范围整理。</w:t>
            </w:r>
          </w:p>
          <w:p w14:paraId="7C9797A7">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3.2、故障级别处置要求</w:t>
            </w:r>
          </w:p>
          <w:p w14:paraId="3C9645A4">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一级故障：整个数据库瘫痪，基本功能不能实现或者全面退化，响应时间要求少于15分钟。</w:t>
            </w:r>
          </w:p>
          <w:p w14:paraId="31D96AF0">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二级故障：潜在的整个数据库瘫痪，响应时间要求少于30分钟。</w:t>
            </w:r>
          </w:p>
          <w:p w14:paraId="5A510F08">
            <w:pPr>
              <w:pStyle w:val="22"/>
              <w:ind w:left="0" w:leftChars="0" w:firstLine="480" w:firstLineChars="20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三级故障：直接影响服务、设备性能或服务部分退化、断续或间接影响服务，响应时间要求少于1小时。</w:t>
            </w:r>
          </w:p>
          <w:p w14:paraId="0D584873">
            <w:pPr>
              <w:pStyle w:val="22"/>
              <w:ind w:left="0" w:leftChars="0" w:firstLine="0" w:firstLineChars="0"/>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4、重点时段专项保障服务</w:t>
            </w:r>
          </w:p>
          <w:p w14:paraId="54ADD1A8">
            <w:pPr>
              <w:pStyle w:val="22"/>
              <w:ind w:left="0" w:leftChars="0" w:firstLine="480" w:firstLineChars="200"/>
              <w:rPr>
                <w:rFonts w:hint="eastAsia"/>
              </w:rPr>
            </w:pPr>
            <w:r>
              <w:rPr>
                <w:rFonts w:hint="eastAsia" w:ascii="仿宋" w:hAnsi="仿宋" w:eastAsia="仿宋" w:cs="仿宋"/>
                <w:i w:val="0"/>
                <w:iCs w:val="0"/>
                <w:color w:val="auto"/>
                <w:kern w:val="0"/>
                <w:sz w:val="24"/>
                <w:szCs w:val="24"/>
                <w:highlight w:val="none"/>
                <w:u w:val="none"/>
                <w:lang w:val="en-US" w:eastAsia="zh-CN" w:bidi="ar"/>
              </w:rPr>
              <w:t>4.1、国家法定假日（元旦、春节、清明、五一、端午、国庆、中秋等）期间，或采购人指定的其他关键时间，以及重大活动等负载高峰期，安排不少于1人提供现场巡检、值班、排查故障等重点保障服务。</w:t>
            </w:r>
          </w:p>
        </w:tc>
      </w:tr>
      <w:tr w14:paraId="670F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312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6</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46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后端 AI 解析授权延续服务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20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D71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项</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31E8F38D">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授权延续为全功能授权3年。</w:t>
            </w:r>
          </w:p>
        </w:tc>
      </w:tr>
      <w:tr w14:paraId="57F4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9C9A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7</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B65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柳城县天网应用平台授权延续维保服务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E9C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363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项</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342688F5">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1、应用平台服务授权</w:t>
            </w:r>
          </w:p>
          <w:p w14:paraId="47A3C3F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授权所需用户，每个授权用户的文件使用数量及容量不限，且功能在满足原应用需求，以适应国产化环境下的信息安全要求，支持windows环境下的PC端、网页两类客户端使用</w:t>
            </w:r>
          </w:p>
          <w:p w14:paraId="5B1DE7A4">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2、培训及数据维护服务</w:t>
            </w:r>
          </w:p>
          <w:p w14:paraId="5F06901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1）提供系统管理员、用户两个方面的培训服务，每方面的培训次数不少于1次；</w:t>
            </w:r>
          </w:p>
          <w:p w14:paraId="6434FE76">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2）配合用户进行组织架构、存储形式的配置服务；</w:t>
            </w:r>
          </w:p>
          <w:p w14:paraId="06891B00">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3）提供清理后的数据迁移服务；</w:t>
            </w:r>
          </w:p>
          <w:p w14:paraId="110E5E8A">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4）提供系统故障响应及故障处置服务；</w:t>
            </w:r>
          </w:p>
        </w:tc>
      </w:tr>
      <w:tr w14:paraId="73F2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A2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8</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F4F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控制解码设备</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2E21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C4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台</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62D26EE7">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原基础设备替换：更换故障或性能不达标的控制解码设备，确保视频信号解码、拼接、上墙显示功能正常。新设备需兼容现有天网平台及前端摄像机，支持多路高清视频同时解码，并保障维保期内设备全年稳定、可靠运行。</w:t>
            </w:r>
          </w:p>
        </w:tc>
      </w:tr>
      <w:tr w14:paraId="2411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50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9</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CF3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七楼会议室会议设备维保服务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821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DD4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台</w:t>
            </w:r>
          </w:p>
        </w:tc>
        <w:tc>
          <w:tcPr>
            <w:tcW w:w="4357" w:type="dxa"/>
            <w:tcBorders>
              <w:top w:val="single" w:color="000000" w:sz="4" w:space="0"/>
              <w:left w:val="single" w:color="000000" w:sz="4" w:space="0"/>
              <w:bottom w:val="single" w:color="000000" w:sz="4" w:space="0"/>
              <w:right w:val="single" w:color="000000" w:sz="4" w:space="0"/>
            </w:tcBorders>
            <w:noWrap w:val="0"/>
            <w:vAlign w:val="center"/>
          </w:tcPr>
          <w:p w14:paraId="29CE71C3">
            <w:pPr>
              <w:keepNext w:val="0"/>
              <w:keepLines w:val="0"/>
              <w:pageBreakBefore w:val="0"/>
              <w:widowControl/>
              <w:suppressLineNumbers w:val="0"/>
              <w:kinsoku/>
              <w:wordWrap/>
              <w:overflowPunct/>
              <w:topLinePunct w:val="0"/>
              <w:autoSpaceDE/>
              <w:autoSpaceDN/>
              <w:bidi w:val="0"/>
              <w:adjustRightInd/>
              <w:snapToGrid/>
              <w:spacing w:line="460" w:lineRule="exact"/>
              <w:jc w:val="both"/>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保障维保期内保障会议设备全功能正常使用。</w:t>
            </w:r>
          </w:p>
        </w:tc>
      </w:tr>
      <w:tr w14:paraId="4975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D0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10</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4A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前端监控运维服务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2B4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560</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72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70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对 560 个前端监控点进行全生命周期运维，包含设备巡检、故障排查、维修更换、清洁保养等，保障所有监控点设备正常运行，视频采集 / 传输质量达标；确保前端综合在线率达到90%以上。</w:t>
            </w:r>
          </w:p>
        </w:tc>
      </w:tr>
      <w:tr w14:paraId="420E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DF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11</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37F4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5 期线路服务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C9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447</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1C3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BD0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对天网 5 期 447 个点位的通信线路进行专属服务，包含线路巡检、故障抢修、线路优化、日常维护，保障线路传输速率稳定、无中断，丢包率符合行业标准。</w:t>
            </w:r>
          </w:p>
        </w:tc>
      </w:tr>
      <w:tr w14:paraId="77A4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81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12</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3E6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1、4 期线路运维服务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9C2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113</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94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90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对天网 1、4 期 113 个点位的线路进行专业运维，包含线路老化检测、故障定位、修复更换、定期测试，确保线路适配现有设备，传输稳定。</w:t>
            </w:r>
          </w:p>
        </w:tc>
      </w:tr>
      <w:tr w14:paraId="0222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9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13</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DC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实施服务（含电费）</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C8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D5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037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提供本次采购所有设备及服务的集成实施服务，包含现场安装、调试、联调、系统对接，保障整体系统正常上线运行；实施期间及维保期内相关设备运行产生的电费由中标人承担；</w:t>
            </w:r>
          </w:p>
        </w:tc>
      </w:tr>
      <w:tr w14:paraId="01B2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06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14</w:t>
            </w:r>
          </w:p>
        </w:tc>
        <w:tc>
          <w:tcPr>
            <w:tcW w:w="242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98C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监理服务</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A4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0"/>
                <w:sz w:val="24"/>
                <w:szCs w:val="24"/>
                <w:lang w:val="en-US" w:eastAsia="zh-CN" w:bidi="ar"/>
              </w:rPr>
              <w:t>1</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EBE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0"/>
                <w:sz w:val="24"/>
                <w:szCs w:val="24"/>
                <w:highlight w:val="none"/>
                <w:lang w:val="en-US" w:eastAsia="zh-CN" w:bidi="ar"/>
              </w:rPr>
              <w:t>项</w:t>
            </w:r>
          </w:p>
        </w:tc>
        <w:tc>
          <w:tcPr>
            <w:tcW w:w="43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DB3D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提供本次采购项目全流程监理服务，包含设备进场验收、施工过程监督、调试验收、质量把控、资料审核，出具正式监理报告，确保项目符合招标要求及行业规范。</w:t>
            </w:r>
          </w:p>
        </w:tc>
      </w:tr>
      <w:tr w14:paraId="6B46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11"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946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jc w:val="both"/>
              <w:rPr>
                <w:rFonts w:hint="eastAsia"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注：相关运维设备及参数详见《天网设备表》</w:t>
            </w:r>
          </w:p>
        </w:tc>
      </w:tr>
    </w:tbl>
    <w:p w14:paraId="51BE4D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p>
    <w:p w14:paraId="2E60B181">
      <w:pPr>
        <w:pStyle w:val="21"/>
        <w:ind w:left="0" w:leftChars="0" w:firstLine="422" w:firstLineChars="150"/>
        <w:rPr>
          <w:rFonts w:hint="default"/>
          <w:sz w:val="28"/>
          <w:szCs w:val="28"/>
          <w:highlight w:val="none"/>
          <w:lang w:val="en-US" w:eastAsia="zh-CN"/>
        </w:rPr>
      </w:pPr>
      <w:r>
        <w:rPr>
          <w:rFonts w:hint="eastAsia" w:ascii="仿宋" w:hAnsi="仿宋" w:eastAsia="仿宋" w:cs="仿宋"/>
          <w:b/>
          <w:color w:val="auto"/>
          <w:sz w:val="28"/>
          <w:szCs w:val="28"/>
          <w:highlight w:val="none"/>
          <w:lang w:val="en-US" w:eastAsia="zh-CN"/>
        </w:rPr>
        <w:t>2、▲天网设备表</w:t>
      </w:r>
    </w:p>
    <w:p w14:paraId="1DB3DEF0"/>
    <w:tbl>
      <w:tblPr>
        <w:tblStyle w:val="53"/>
        <w:tblW w:w="92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
        <w:gridCol w:w="816"/>
        <w:gridCol w:w="6216"/>
        <w:gridCol w:w="621"/>
        <w:gridCol w:w="545"/>
        <w:gridCol w:w="551"/>
      </w:tblGrid>
      <w:tr w14:paraId="2248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E63D56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60EABD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货物名称</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5956749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技术性能、功能及其他要求</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10E326E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数量</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1A5A42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单位</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3B9883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备注</w:t>
            </w:r>
          </w:p>
        </w:tc>
      </w:tr>
      <w:tr w14:paraId="6DE2D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096570F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72BE34C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人脸卡口备件</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3A1208D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1、设备支持输出分辨率不小于2560x1440；</w:t>
            </w:r>
          </w:p>
          <w:p w14:paraId="26B3F06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设备具有不小于1/1.8"英寸传感器且内置GPU芯片。</w:t>
            </w:r>
          </w:p>
          <w:p w14:paraId="2F8CB2E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bidi="ar"/>
              </w:rPr>
              <w:t>、设备支持电动变焦，并可对拍摄物体进行自动聚焦；最低照度彩色不大于0.0002lx，黑白不大于0.0001 lx。</w:t>
            </w:r>
          </w:p>
          <w:p w14:paraId="7DC72B1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4</w:t>
            </w:r>
            <w:r>
              <w:rPr>
                <w:rFonts w:hint="eastAsia" w:ascii="仿宋" w:hAnsi="仿宋" w:eastAsia="仿宋" w:cs="仿宋"/>
                <w:color w:val="000000"/>
                <w:kern w:val="0"/>
                <w:sz w:val="24"/>
                <w:szCs w:val="24"/>
                <w:highlight w:val="none"/>
                <w:lang w:bidi="ar"/>
              </w:rPr>
              <w:t>、设备支持H.264、H.265、MJPEG视频编码格式，且具有High Profile编码能力；同一场景相同图像质量下设备在H.264或H.265编码时，开启智能编码和不开启智能编码相比，码率节约≥70%。</w:t>
            </w:r>
          </w:p>
          <w:p w14:paraId="4CBE126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bidi="ar"/>
              </w:rPr>
              <w:t xml:space="preserve">、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设备在分辨率1920x1080 @ 25fps，码流设置为1Mbps时，视频图像传输延时不大于60ms。</w:t>
            </w:r>
          </w:p>
          <w:p w14:paraId="75D229C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6</w:t>
            </w:r>
            <w:r>
              <w:rPr>
                <w:rFonts w:hint="eastAsia" w:ascii="仿宋" w:hAnsi="仿宋" w:eastAsia="仿宋" w:cs="仿宋"/>
                <w:color w:val="000000"/>
                <w:kern w:val="0"/>
                <w:sz w:val="24"/>
                <w:szCs w:val="24"/>
                <w:highlight w:val="none"/>
                <w:lang w:bidi="ar"/>
              </w:rPr>
              <w:t>、支持对两眼瞳距≥20像素的人脸进行检验； 支持侧脸过滤功能，可过滤与设备镜头呈上下、左右角度达到预设值的人脸。</w:t>
            </w:r>
          </w:p>
          <w:p w14:paraId="27FD57D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7</w:t>
            </w:r>
            <w:r>
              <w:rPr>
                <w:rFonts w:hint="eastAsia" w:ascii="仿宋" w:hAnsi="仿宋" w:eastAsia="仿宋" w:cs="仿宋"/>
                <w:color w:val="000000"/>
                <w:kern w:val="0"/>
                <w:sz w:val="24"/>
                <w:szCs w:val="24"/>
                <w:highlight w:val="none"/>
                <w:lang w:bidi="ar"/>
              </w:rPr>
              <w:t>、</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灯珠朝向与设备照射方向不同，补光灯开启后正面不可见补光灯灯珠。补光灯开启后灯光均匀无波纹、麻点状、条纹状和不规则亮斑。</w:t>
            </w:r>
          </w:p>
          <w:p w14:paraId="2AB1116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8</w:t>
            </w:r>
            <w:r>
              <w:rPr>
                <w:rFonts w:hint="eastAsia" w:ascii="仿宋" w:hAnsi="仿宋" w:eastAsia="仿宋" w:cs="仿宋"/>
                <w:color w:val="000000"/>
                <w:kern w:val="0"/>
                <w:sz w:val="24"/>
                <w:szCs w:val="24"/>
                <w:highlight w:val="none"/>
                <w:lang w:bidi="ar"/>
              </w:rPr>
              <w:t>、支持周界防范功能，当区域入侵、越界侦测、进入区域、离开区域报警布防开启后，出现行人、非机动车、机动车目标时能触发报警。</w:t>
            </w:r>
          </w:p>
          <w:p w14:paraId="4062740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9</w:t>
            </w:r>
            <w:r>
              <w:rPr>
                <w:rFonts w:hint="eastAsia" w:ascii="仿宋" w:hAnsi="仿宋" w:eastAsia="仿宋" w:cs="仿宋"/>
                <w:color w:val="000000"/>
                <w:kern w:val="0"/>
                <w:sz w:val="24"/>
                <w:szCs w:val="24"/>
                <w:highlight w:val="none"/>
                <w:lang w:bidi="ar"/>
              </w:rPr>
              <w:t>、支持声光报警功能，当报警产生时，可在布防时间内联动声音警报和/或白光闪烁。</w:t>
            </w:r>
          </w:p>
          <w:p w14:paraId="7E81EC9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val="en-US" w:eastAsia="zh-CN" w:bidi="ar"/>
              </w:rPr>
              <w:t>10</w:t>
            </w:r>
            <w:r>
              <w:rPr>
                <w:rFonts w:hint="eastAsia" w:ascii="仿宋" w:hAnsi="仿宋" w:eastAsia="仿宋" w:cs="仿宋"/>
                <w:color w:val="000000"/>
                <w:kern w:val="0"/>
                <w:sz w:val="24"/>
                <w:szCs w:val="24"/>
                <w:highlight w:val="none"/>
                <w:lang w:bidi="ar"/>
              </w:rPr>
              <w:t>、在彩色模式下，当环境照度降低至设定阈值，可自动开启白光补光灯，在白天、夜晚均可输出彩色视频图像。</w:t>
            </w:r>
          </w:p>
          <w:p w14:paraId="6077FD78">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1</w:t>
            </w:r>
            <w:r>
              <w:rPr>
                <w:rFonts w:hint="eastAsia" w:ascii="仿宋" w:hAnsi="仿宋" w:eastAsia="仿宋" w:cs="仿宋"/>
                <w:color w:val="000000"/>
                <w:kern w:val="0"/>
                <w:sz w:val="24"/>
                <w:szCs w:val="24"/>
                <w:highlight w:val="none"/>
                <w:lang w:bidi="ar"/>
              </w:rPr>
              <w:t>、支持侧脸过滤功能，可过滤与设备镜头呈上下、左右角度达到预设值的人脸。</w:t>
            </w:r>
          </w:p>
          <w:p w14:paraId="07DD115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2</w:t>
            </w:r>
            <w:r>
              <w:rPr>
                <w:rFonts w:hint="eastAsia" w:ascii="仿宋" w:hAnsi="仿宋" w:eastAsia="仿宋" w:cs="仿宋"/>
                <w:color w:val="000000"/>
                <w:kern w:val="0"/>
                <w:sz w:val="24"/>
                <w:szCs w:val="24"/>
                <w:highlight w:val="none"/>
                <w:lang w:bidi="ar"/>
              </w:rPr>
              <w:t>、设备具有耀光抑制功能，耀光区域≤1%。</w:t>
            </w:r>
          </w:p>
          <w:p w14:paraId="5F74337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3</w:t>
            </w:r>
            <w:r>
              <w:rPr>
                <w:rFonts w:hint="eastAsia" w:ascii="仿宋" w:hAnsi="仿宋" w:eastAsia="仿宋" w:cs="仿宋"/>
                <w:color w:val="000000"/>
                <w:kern w:val="0"/>
                <w:sz w:val="24"/>
                <w:szCs w:val="24"/>
                <w:highlight w:val="none"/>
                <w:lang w:bidi="ar"/>
              </w:rPr>
              <w:t>、支持三码流技术，支持同时≥20路取流；支持三级用户权限管理，支持授权的用户和密码，支持IP地址过滤。</w:t>
            </w:r>
          </w:p>
          <w:p w14:paraId="101EE41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4</w:t>
            </w:r>
            <w:r>
              <w:rPr>
                <w:rFonts w:hint="eastAsia" w:ascii="仿宋" w:hAnsi="仿宋" w:eastAsia="仿宋" w:cs="仿宋"/>
                <w:color w:val="000000"/>
                <w:kern w:val="0"/>
                <w:sz w:val="24"/>
                <w:szCs w:val="24"/>
                <w:highlight w:val="none"/>
                <w:lang w:bidi="ar"/>
              </w:rPr>
              <w:t>、设备支持IP67防尘防水；内置不少于麦克风，扬声器，报警输入，报警输出，音频输入，音频输出，RS485接口，支持DC12V供电。</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1</w:t>
            </w:r>
            <w:r>
              <w:rPr>
                <w:rFonts w:hint="eastAsia" w:ascii="仿宋" w:hAnsi="仿宋" w:eastAsia="仿宋" w:cs="仿宋"/>
                <w:color w:val="000000"/>
                <w:kern w:val="0"/>
                <w:sz w:val="24"/>
                <w:szCs w:val="24"/>
                <w:highlight w:val="none"/>
                <w:lang w:val="en-US" w:eastAsia="zh-CN" w:bidi="ar"/>
              </w:rPr>
              <w:t>5</w:t>
            </w:r>
            <w:r>
              <w:rPr>
                <w:rFonts w:hint="eastAsia" w:ascii="仿宋" w:hAnsi="仿宋" w:eastAsia="仿宋" w:cs="仿宋"/>
                <w:color w:val="000000"/>
                <w:kern w:val="0"/>
                <w:sz w:val="24"/>
                <w:szCs w:val="24"/>
                <w:highlight w:val="none"/>
                <w:lang w:bidi="ar"/>
              </w:rPr>
              <w:t>、电源适配器：</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①输入规格: AC176V~260V，50Hz，0.8A</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②输出规格: 额定：DC12V/1.5A；最大：DC12V/2.0A</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③输入效率≥85.00%</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④载调整率: ±5%</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⑤输出功率: 24W Max</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⑥输入接口: 3C插头</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⑦工作温度和湿度: 0℃~40℃,湿度10%~90%(无凝结)</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2E1908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30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CA6FD64">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eastAsia="zh-CN"/>
              </w:rPr>
              <w:t>个</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50DD5D1D">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i w:val="0"/>
                <w:iCs w:val="0"/>
                <w:color w:val="auto"/>
                <w:sz w:val="24"/>
                <w:szCs w:val="24"/>
                <w:highlight w:val="none"/>
                <w:u w:val="none"/>
              </w:rPr>
            </w:pPr>
          </w:p>
        </w:tc>
      </w:tr>
      <w:tr w14:paraId="0C92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7"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1B6B64E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0D6F4AF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400W全分析抓拍单元-智能感知备件</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1A39D8F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1、主码流支持≥2600×1500@25fps，≥子码流支持700×570@25fps，≥第三码流支持1920×1080@25fps。</w:t>
            </w:r>
          </w:p>
          <w:p w14:paraId="2688307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yellow"/>
                <w:lang w:bidi="ar"/>
              </w:rPr>
            </w:pPr>
            <w:r>
              <w:rPr>
                <w:rFonts w:hint="eastAsia" w:ascii="仿宋" w:hAnsi="仿宋" w:eastAsia="仿宋" w:cs="仿宋"/>
                <w:color w:val="000000"/>
                <w:kern w:val="0"/>
                <w:sz w:val="24"/>
                <w:szCs w:val="24"/>
                <w:highlight w:val="none"/>
                <w:lang w:bidi="ar"/>
              </w:rPr>
              <w:t>2、</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在分辨率1920x1080 @ 25fps，码流设置为1Mbps时，视频图像传输延时不大于60ms。</w:t>
            </w:r>
          </w:p>
          <w:p w14:paraId="2A04F46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设备具有≥1/1.7"英寸传感器；最低照度彩色≥0.0002 lx，黑白≥0.0001 lx。</w:t>
            </w:r>
          </w:p>
          <w:p w14:paraId="30C545C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4、设备支持电动/手动变焦、自动聚焦、自动调节光圈功能，且支持一键聚焦功能。</w:t>
            </w:r>
          </w:p>
          <w:p w14:paraId="73F6A17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5、</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设备支持支持H.264、H.265、MJPEG视频编码格式，且具有High Profile编码能力；同一场景相同图像质量下设备在H.264或H.265编码时，开启智能编码和不开启智能编码相比，码率节约≥90%。</w:t>
            </w:r>
          </w:p>
          <w:p w14:paraId="7225C82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6、当报警产生时，可在报警布防时间内联动声音报警和.或白光闪烁报警；报警声音模式可设置为警戒音、提示音或自定义语音三种。</w:t>
            </w:r>
          </w:p>
          <w:p w14:paraId="6AEA9D3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7、</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设备内置GPU芯片；可对检测区域内不低于160个目标（机动车、非机动车及行人）进行检测、框选跟踪、筛选、抓拍，可将人脸与人体关联显示；支持对两眼瞳距不小于15像素的人脸进行检验。</w:t>
            </w:r>
          </w:p>
          <w:p w14:paraId="4230A75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8、设备支持电压、功耗异常检测报警。支持记录设备的实时功耗信息，可生产日报表或周报表并以柱状图展示。</w:t>
            </w:r>
          </w:p>
          <w:p w14:paraId="498271A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9、支持多种智能模式切换，至少包含全结构化（默认）、目标抓拍、目标比对、道路监控、人数统计等多种智能模式。</w:t>
            </w:r>
          </w:p>
          <w:p w14:paraId="6A57614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10、全结构化模式下，识别的属性至少包含：a)抓拍人体：支持运动方向、上衣颜色、下装颜色、性别、年龄段、戴眼镜、背包、拎东西、戴帽子、戴口罩、发型、上衣类型、下装类型等属性识别，b)抓拍人脸：支持性别、年龄、年龄段、戴眼镜、戴口罩、表情、戴帽子等属性识别，c)抓拍非机动车：支持上衣颜色、下衣颜色、性别、戴眼镜、年龄段、背包、拎东西、戴帽子、戴口罩、上衣类型、下装类型、戴口罩、发型、非机动车类型，d)抓拍机动车：支持车身颜色、车型识别、车辆行驶方向、车牌颜色、车牌类型等属性识别。</w:t>
            </w:r>
          </w:p>
          <w:p w14:paraId="796894E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11、 道路监控模式下，识别属性至少包含：a)车辆检测：支持车牌识别并抓拍，车牌号码/车身颜色/车辆类型/车辆品牌，b)混行检测：检测正向或逆向行驶的车辆以及行人和非机动车，自动对车辆牌照进行识别，可以抓拍无车牌的车辆图片。</w:t>
            </w:r>
          </w:p>
          <w:p w14:paraId="659DF48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12、</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设备应内置鳞镜式补光灯，灯杯为半弧形网格鳞片状；灯珠朝向与样机照射方向不同，补光灯开启后正面不可见补光灯灯珠。补光灯开启后灯光均匀无波纹、麻点状、条纹状和不规则亮斑。</w:t>
            </w:r>
          </w:p>
          <w:p w14:paraId="3C7EBB8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13、设备支持不低于IP67防尘防水，设备支持不低于IK10防护等级。</w:t>
            </w:r>
          </w:p>
          <w:p w14:paraId="7911D94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14、设备内置麦克风，扬声器，支持报警输入，报警输出，音频输入，音频输出，具有SD卡槽，RS485接口，支持DC12V或POE供电。</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15、电源适配器：</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①输入规格: AC176V~260V，50Hz，0.8A</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②输出规格: 额定：DC12V/1.5A；最大：DC12V/2.0A</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③输入效率≥85.00%</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④载调整率: ±5%</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⑤输出功率: 24W Max</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⑥输入接口: 3C插头</w:t>
            </w:r>
            <w:r>
              <w:rPr>
                <w:rFonts w:hint="eastAsia" w:ascii="仿宋" w:hAnsi="仿宋" w:eastAsia="仿宋" w:cs="仿宋"/>
                <w:color w:val="000000"/>
                <w:kern w:val="0"/>
                <w:sz w:val="24"/>
                <w:szCs w:val="24"/>
                <w:highlight w:val="none"/>
                <w:lang w:bidi="ar"/>
              </w:rPr>
              <w:br w:type="textWrapping"/>
            </w:r>
            <w:r>
              <w:rPr>
                <w:rFonts w:hint="eastAsia" w:ascii="仿宋" w:hAnsi="仿宋" w:eastAsia="仿宋" w:cs="仿宋"/>
                <w:color w:val="000000"/>
                <w:kern w:val="0"/>
                <w:sz w:val="24"/>
                <w:szCs w:val="24"/>
                <w:highlight w:val="none"/>
                <w:lang w:bidi="ar"/>
              </w:rPr>
              <w:t>⑦工作温度和湿度: 0℃~40℃,湿度10%~90%(无凝结)</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066848B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210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1FA622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color w:val="000000"/>
                <w:kern w:val="0"/>
                <w:sz w:val="24"/>
                <w:szCs w:val="24"/>
                <w:highlight w:val="none"/>
                <w:lang w:bidi="ar"/>
              </w:rPr>
              <w:t>台</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3653564">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i w:val="0"/>
                <w:iCs w:val="0"/>
                <w:color w:val="auto"/>
                <w:sz w:val="24"/>
                <w:szCs w:val="24"/>
                <w:highlight w:val="none"/>
                <w:u w:val="none"/>
              </w:rPr>
            </w:pPr>
          </w:p>
        </w:tc>
      </w:tr>
      <w:tr w14:paraId="288AC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7D01815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default"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6B4BBC7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900W高清治安卡口抓拍单元</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3ABECCB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 支持视频分辨率至少包含，50fps：4096×2160、3840×2336、1920×1080、1600×1200、1280×720；25fps：4096×2160、3840×2336、1920×1080、1600×1200、1280×720。</w:t>
            </w:r>
          </w:p>
          <w:p w14:paraId="7705C731">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 设备内置不小于1英寸高帧率彩色全局曝光CMOS高清智能摄像机。</w:t>
            </w:r>
          </w:p>
          <w:p w14:paraId="0D81767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3. 支持支持37块感兴趣区域（ROI）增强编码设置功能，ROI区域压缩比在0~100范围内可设置。</w:t>
            </w:r>
          </w:p>
          <w:p w14:paraId="7681B19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4. 支持支持对25×10 像素～1100×3000 像素的机动车车牌进行抓拍并识别号码； 支持抓拍并识别垂直倾斜角度≤45°、水平倾斜角度≤35°、俯仰角度≤40°的机动车车牌号码。</w:t>
            </w:r>
          </w:p>
          <w:p w14:paraId="197B0D0E">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5. 支持检测并跟踪指定区域内不少于 245 个目标，目标包括机动车、非机动车以及行人。</w:t>
            </w:r>
          </w:p>
          <w:p w14:paraId="41148D6C">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6.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支持自动画线功能，可自动识别并画出车道线和抓拍检测线；支持辅助生成车道线和车道线类型，可人工确认并修改；支持辅助生产电警场景配置线和信号灯检测框，可人工确认并修改；车道线支持配置成多边形。</w:t>
            </w:r>
          </w:p>
          <w:p w14:paraId="01A4116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7.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支持不少于14种车型(大货车、中货车、小货车、客车、轿车、中客车、危险品运输车、校车、面包车、环卫车、工程车、渣土车、油罐车、其他车型)的不同超速比，可设置14个超速比区间。在同一检测区域内，设备支持根据不同的超速比对不同车型进行超速抓拍，并输出不同的超速抓拍结果及违法代码；支持车辆右转弯压实线检测并抓拍。</w:t>
            </w:r>
          </w:p>
          <w:p w14:paraId="58DD895D">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8. 设备应实现根据不少于 11 个结果选择进行数据，可自定义选择进行界面展示的数据，包括：设备编号、抓拍时间、事件类型、车道、车牌、车牌颜色、车速（km/h）、车身颜色、车辆类型、车辆品牌等。</w:t>
            </w:r>
          </w:p>
          <w:p w14:paraId="6839958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9.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支持外接多目标检测雷达，可实现雷达视频融合检测，可输出目标编号、车型和雷达速度、位置等信息;支持视频测速功能，视频测速误差不大于5%（车速30km/h~65km/h范围内）。支持外接雷达实现测速，（在雷达未标定情况下）并支持视频测速校正雷达测速结果输出。</w:t>
            </w:r>
          </w:p>
          <w:p w14:paraId="6E6E58B8">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 xml:space="preserve">10. </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kern w:val="0"/>
                <w:sz w:val="24"/>
                <w:szCs w:val="24"/>
                <w:highlight w:val="none"/>
                <w:lang w:bidi="ar"/>
              </w:rPr>
              <w:t>外接鱼眼相机联动功能检查：支持两台设备（一个卡口、一个电警）和外接鱼眼相机，实现车辆的管控取证和违章变道的取证（支持配合终端服务器输出卡口和电警的抓拍合成图，可配置输出合成鱼眼图）。</w:t>
            </w:r>
          </w:p>
          <w:p w14:paraId="07BE8563">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11. 支持车辆子品牌识别，对车头图片进行分析抓拍，可分析输出OSD叠加7200种车辆子品牌并显示相应的年款，对车尾图片进行分析抓拍，可分析输出 OSD 叠加3900 种车辆子品牌并显示相应的年款。</w:t>
            </w:r>
          </w:p>
          <w:p w14:paraId="71C25B4F">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12. 支持通过视频检测信号灯状态，支持接收信号机广播的信号灯状态，通过对比判断信号灯的整体运行状况，可在视频预览画面上叠加信号机异常的结果指标。</w:t>
            </w:r>
          </w:p>
          <w:p w14:paraId="7E3D403B">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13. 支持前排人脸检测，并识别主驾驶员的性别、是否戴眼镜结构化属性信息，可在抓拍图上叠加主/副驾驶人脸小图和主驾驶员的结构化属性信息。</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7E26DEB6">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1CBA57C">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kern w:val="0"/>
                <w:sz w:val="24"/>
                <w:szCs w:val="24"/>
                <w:highlight w:val="none"/>
                <w:lang w:bidi="ar"/>
              </w:rPr>
              <w:t>台</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AC9DBA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p>
        </w:tc>
      </w:tr>
      <w:tr w14:paraId="1C62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8" w:hRule="atLeast"/>
        </w:trPr>
        <w:tc>
          <w:tcPr>
            <w:tcW w:w="491" w:type="dxa"/>
            <w:tcBorders>
              <w:top w:val="single" w:color="000000" w:sz="4" w:space="0"/>
              <w:left w:val="single" w:color="000000" w:sz="4" w:space="0"/>
              <w:bottom w:val="single" w:color="000000" w:sz="4" w:space="0"/>
              <w:right w:val="single" w:color="000000" w:sz="4" w:space="0"/>
            </w:tcBorders>
            <w:noWrap w:val="0"/>
            <w:vAlign w:val="center"/>
          </w:tcPr>
          <w:p w14:paraId="5B53281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56B346C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控制解码</w:t>
            </w:r>
          </w:p>
        </w:tc>
        <w:tc>
          <w:tcPr>
            <w:tcW w:w="6216" w:type="dxa"/>
            <w:tcBorders>
              <w:top w:val="single" w:color="000000" w:sz="4" w:space="0"/>
              <w:left w:val="single" w:color="000000" w:sz="4" w:space="0"/>
              <w:bottom w:val="single" w:color="000000" w:sz="4" w:space="0"/>
              <w:right w:val="single" w:color="000000" w:sz="4" w:space="0"/>
            </w:tcBorders>
            <w:noWrap w:val="0"/>
            <w:vAlign w:val="center"/>
          </w:tcPr>
          <w:p w14:paraId="385DACA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1、设备拥有4路HDMI输入+16路HDMI输出。</w:t>
            </w:r>
          </w:p>
          <w:p w14:paraId="038E364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sz w:val="24"/>
                <w:szCs w:val="24"/>
                <w:highlight w:val="none"/>
              </w:rPr>
              <w:t>设备采用嵌入式纯硬件架构,无需其他操作系统。</w:t>
            </w:r>
          </w:p>
          <w:p w14:paraId="4F37B99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3、支持客户端软件上添加、删除、修改用户。可为不同用户设置不同画面管理区域，包括资源权限、配置权限、操作权限;最大可设置 32个用户。</w:t>
            </w:r>
          </w:p>
          <w:p w14:paraId="6BBC6E5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sz w:val="24"/>
                <w:szCs w:val="24"/>
                <w:highlight w:val="none"/>
              </w:rPr>
              <w:t>支持选中取流成功的窗口操作远程云台功能。</w:t>
            </w:r>
          </w:p>
          <w:p w14:paraId="0C3D2E9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5、支持通过客户端预编辑操作。预编辑不实时上墙，待完成编辑后切换上墙； 预编辑操作包括窗口操作(开关窗、漫游、缩放、分屏、置顶、置底、子窗口放大还原、启停解码)、上墙操作(本地信号源、网络源上墙、单窗口轮巡、多窗口轮巡)、字幕操作(开启、关闭、设置参数)； 单墙预编辑操作的过程中其他电视墙不受影响。</w:t>
            </w:r>
          </w:p>
          <w:p w14:paraId="726D613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sz w:val="24"/>
                <w:szCs w:val="24"/>
                <w:highlight w:val="none"/>
              </w:rPr>
              <w:t>支持对接入视频图像进行1/4/6/8/9/16/25画面分割显示,视频切换流畅无黑屏；</w:t>
            </w:r>
          </w:p>
          <w:p w14:paraId="5CCA874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7、支持IPV6网络协议兼容，支持与IPC、NVR、平台设备对接。</w:t>
            </w:r>
          </w:p>
          <w:p w14:paraId="3DD23C3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8、单子板解码能力:2路3200W/2路2400W/4路1600W/5路1200W/8路800W/10路600W/12路500W/16路400W/20路300W/32路200w/64路720P及以下分辨率;</w:t>
            </w:r>
          </w:p>
          <w:p w14:paraId="1147824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r>
              <w:rPr>
                <w:rFonts w:hint="eastAsia" w:ascii="仿宋" w:hAnsi="仿宋" w:eastAsia="仿宋" w:cs="微软雅黑"/>
                <w:color w:val="000000"/>
                <w:kern w:val="0"/>
                <w:szCs w:val="21"/>
                <w:highlight w:val="none"/>
                <w:lang w:bidi="ar"/>
              </w:rPr>
              <w:t>★</w:t>
            </w:r>
            <w:r>
              <w:rPr>
                <w:rFonts w:hint="eastAsia" w:ascii="仿宋" w:hAnsi="仿宋" w:eastAsia="仿宋" w:cs="仿宋"/>
                <w:color w:val="000000"/>
                <w:sz w:val="24"/>
                <w:szCs w:val="24"/>
                <w:highlight w:val="none"/>
              </w:rPr>
              <w:t>支持电源冗余设置，支持(1+1)冗余电源，当一路电源模块出现异常时，系统可以自动无缝切换到备用电源模块，电源切换过程系统运行不受影响。</w:t>
            </w:r>
          </w:p>
          <w:p w14:paraId="3D1ABE34">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center"/>
              <w:rPr>
                <w:rFonts w:hint="eastAsia" w:ascii="仿宋" w:hAnsi="仿宋" w:eastAsia="仿宋" w:cs="仿宋"/>
                <w:color w:val="000000"/>
                <w:kern w:val="0"/>
                <w:sz w:val="24"/>
                <w:szCs w:val="24"/>
                <w:highlight w:val="none"/>
                <w:lang w:bidi="ar"/>
              </w:rPr>
            </w:pPr>
            <w:r>
              <w:rPr>
                <w:rFonts w:hint="eastAsia" w:ascii="仿宋" w:hAnsi="仿宋" w:eastAsia="仿宋" w:cs="仿宋"/>
                <w:color w:val="000000"/>
                <w:sz w:val="24"/>
                <w:szCs w:val="24"/>
                <w:highlight w:val="none"/>
              </w:rPr>
              <w:t>10、支持根据温度变化自动调整转速，风扇模块支持热插拔操作。</w:t>
            </w:r>
          </w:p>
        </w:tc>
        <w:tc>
          <w:tcPr>
            <w:tcW w:w="621" w:type="dxa"/>
            <w:tcBorders>
              <w:top w:val="single" w:color="000000" w:sz="4" w:space="0"/>
              <w:left w:val="single" w:color="000000" w:sz="4" w:space="0"/>
              <w:bottom w:val="single" w:color="000000" w:sz="4" w:space="0"/>
              <w:right w:val="single" w:color="000000" w:sz="4" w:space="0"/>
            </w:tcBorders>
            <w:noWrap w:val="0"/>
            <w:vAlign w:val="center"/>
          </w:tcPr>
          <w:p w14:paraId="657CFDF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1</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8EB836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台</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3862A624">
            <w:pPr>
              <w:keepNext w:val="0"/>
              <w:keepLines w:val="0"/>
              <w:pageBreakBefore w:val="0"/>
              <w:kinsoku/>
              <w:wordWrap/>
              <w:overflowPunct/>
              <w:topLinePunct w:val="0"/>
              <w:autoSpaceDE/>
              <w:autoSpaceDN/>
              <w:bidi w:val="0"/>
              <w:adjustRightInd/>
              <w:snapToGrid/>
              <w:spacing w:line="460" w:lineRule="exact"/>
              <w:rPr>
                <w:rFonts w:hint="eastAsia" w:ascii="仿宋" w:hAnsi="仿宋" w:eastAsia="仿宋" w:cs="仿宋"/>
                <w:i w:val="0"/>
                <w:iCs w:val="0"/>
                <w:color w:val="auto"/>
                <w:sz w:val="24"/>
                <w:szCs w:val="24"/>
                <w:highlight w:val="none"/>
                <w:u w:val="none"/>
              </w:rPr>
            </w:pPr>
          </w:p>
        </w:tc>
      </w:tr>
    </w:tbl>
    <w:p w14:paraId="224AE5B7"/>
    <w:p w14:paraId="2EA87A49"/>
    <w:p w14:paraId="30527FC3">
      <w:pPr>
        <w:numPr>
          <w:ilvl w:val="0"/>
          <w:numId w:val="4"/>
        </w:numPr>
        <w:rPr>
          <w:rFonts w:hint="eastAsia" w:eastAsia="宋体"/>
          <w:b/>
          <w:bCs/>
          <w:sz w:val="24"/>
          <w:szCs w:val="24"/>
          <w:lang w:eastAsia="zh-CN"/>
        </w:rPr>
      </w:pPr>
      <w:r>
        <w:rPr>
          <w:rFonts w:hint="eastAsia"/>
          <w:b/>
          <w:bCs/>
          <w:sz w:val="24"/>
          <w:szCs w:val="24"/>
          <w:lang w:eastAsia="zh-CN"/>
        </w:rPr>
        <w:t>商务条款</w:t>
      </w:r>
    </w:p>
    <w:p w14:paraId="52A446ED">
      <w:pPr>
        <w:widowControl w:val="0"/>
        <w:numPr>
          <w:ilvl w:val="0"/>
          <w:numId w:val="0"/>
        </w:numPr>
        <w:jc w:val="both"/>
        <w:rPr>
          <w:rFonts w:hint="eastAsia"/>
          <w:lang w:eastAsia="zh-CN"/>
        </w:rPr>
      </w:pPr>
    </w:p>
    <w:tbl>
      <w:tblPr>
        <w:tblStyle w:val="53"/>
        <w:tblW w:w="9545" w:type="dxa"/>
        <w:tblInd w:w="0" w:type="dxa"/>
        <w:tblLayout w:type="fixed"/>
        <w:tblCellMar>
          <w:top w:w="0" w:type="dxa"/>
          <w:left w:w="108" w:type="dxa"/>
          <w:bottom w:w="0" w:type="dxa"/>
          <w:right w:w="108" w:type="dxa"/>
        </w:tblCellMar>
      </w:tblPr>
      <w:tblGrid>
        <w:gridCol w:w="1382"/>
        <w:gridCol w:w="8163"/>
      </w:tblGrid>
      <w:tr w14:paraId="669FA4DC">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851A500">
            <w:pPr>
              <w:spacing w:line="320" w:lineRule="exact"/>
              <w:rPr>
                <w:rFonts w:hint="eastAsia" w:ascii="仿宋" w:hAnsi="仿宋" w:eastAsia="仿宋" w:cs="仿宋"/>
                <w:b w:val="0"/>
                <w:bCs w:val="0"/>
                <w:sz w:val="24"/>
                <w:szCs w:val="24"/>
                <w:lang w:eastAsia="zh-CN"/>
              </w:rPr>
            </w:pPr>
            <w:r>
              <w:rPr>
                <w:rFonts w:hint="eastAsia" w:ascii="宋体" w:hAnsi="宋体" w:cs="宋体"/>
                <w:b/>
                <w:bCs/>
                <w:color w:val="auto"/>
                <w:sz w:val="24"/>
                <w:highlight w:val="none"/>
              </w:rPr>
              <w:t>▲</w:t>
            </w:r>
            <w:r>
              <w:rPr>
                <w:rFonts w:hint="eastAsia" w:ascii="仿宋" w:hAnsi="仿宋" w:eastAsia="仿宋" w:cs="仿宋"/>
                <w:b w:val="0"/>
                <w:bCs w:val="0"/>
                <w:sz w:val="24"/>
                <w:szCs w:val="24"/>
                <w:lang w:eastAsia="zh-CN"/>
              </w:rPr>
              <w:t>质保期</w:t>
            </w:r>
          </w:p>
        </w:tc>
        <w:tc>
          <w:tcPr>
            <w:tcW w:w="8163" w:type="dxa"/>
            <w:tcBorders>
              <w:top w:val="single" w:color="000000" w:sz="4" w:space="0"/>
              <w:left w:val="single" w:color="000000" w:sz="4" w:space="0"/>
              <w:bottom w:val="single" w:color="000000" w:sz="4" w:space="0"/>
              <w:right w:val="single" w:color="000000" w:sz="4" w:space="0"/>
            </w:tcBorders>
            <w:noWrap w:val="0"/>
            <w:vAlign w:val="center"/>
          </w:tcPr>
          <w:p w14:paraId="0E2AD88C">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交货、安装调试完毕后，除招标文件/合同另有特别注明外，本项目质保期按以下约定执行：前端设备、后端设备等所有硬件设备自验收合格之日起，质保期为 1 年；若设备厂家官方质保期长于本约定的，以厂家官方质保期为准；软件相关运维服务自验收合格之日起3年。</w:t>
            </w:r>
          </w:p>
        </w:tc>
      </w:tr>
      <w:tr w14:paraId="0D0EFD63">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5D0D38F">
            <w:pPr>
              <w:spacing w:line="320" w:lineRule="exact"/>
              <w:rPr>
                <w:rFonts w:hint="eastAsia" w:ascii="仿宋" w:hAnsi="仿宋" w:eastAsia="仿宋" w:cs="仿宋"/>
                <w:b w:val="0"/>
                <w:bCs w:val="0"/>
                <w:sz w:val="24"/>
                <w:szCs w:val="24"/>
                <w:lang w:eastAsia="zh-CN"/>
              </w:rPr>
            </w:pPr>
            <w:r>
              <w:rPr>
                <w:rFonts w:hint="eastAsia" w:ascii="宋体" w:hAnsi="宋体" w:cs="宋体"/>
                <w:b/>
                <w:bCs/>
                <w:color w:val="auto"/>
                <w:sz w:val="24"/>
                <w:highlight w:val="none"/>
              </w:rPr>
              <w:t>▲</w:t>
            </w:r>
            <w:r>
              <w:rPr>
                <w:rFonts w:hint="eastAsia" w:ascii="仿宋" w:hAnsi="仿宋" w:eastAsia="仿宋" w:cs="仿宋"/>
                <w:b w:val="0"/>
                <w:bCs w:val="0"/>
                <w:sz w:val="24"/>
                <w:szCs w:val="24"/>
                <w:lang w:eastAsia="zh-CN"/>
              </w:rPr>
              <w:t>基本要求</w:t>
            </w:r>
          </w:p>
        </w:tc>
        <w:tc>
          <w:tcPr>
            <w:tcW w:w="8163" w:type="dxa"/>
            <w:tcBorders>
              <w:top w:val="single" w:color="000000" w:sz="4" w:space="0"/>
              <w:left w:val="single" w:color="000000" w:sz="4" w:space="0"/>
              <w:bottom w:val="single" w:color="000000" w:sz="4" w:space="0"/>
              <w:right w:val="single" w:color="000000" w:sz="4" w:space="0"/>
            </w:tcBorders>
            <w:noWrap w:val="0"/>
            <w:vAlign w:val="center"/>
          </w:tcPr>
          <w:p w14:paraId="4BA270E1">
            <w:pPr>
              <w:widowControl/>
              <w:snapToGrid w:val="0"/>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投标产品必须是按厂家出厂标准配置提供的整套具备全新正规合法经销渠道的符合国家各项有关质量标准的合格产品。相关部件及服务须满足本表中各项要求。若产品在运输过程中损坏或擦伤须无偿调换同样产品；</w:t>
            </w:r>
          </w:p>
          <w:p w14:paraId="5B738516">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（2）投标人应列明详细的设备名称、型号规格、生产厂家；</w:t>
            </w:r>
          </w:p>
          <w:p w14:paraId="554EAD49">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（3）投标文件应正确反映投标产品的技术水平和科技含量；</w:t>
            </w:r>
          </w:p>
          <w:p w14:paraId="65AF6C43">
            <w:pPr>
              <w:pStyle w:val="1070"/>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（4）投标人提供完整的项目实施方案，包括技术方案、施工方案、人员配置方案等内容。</w:t>
            </w:r>
          </w:p>
          <w:p w14:paraId="5F8E34A3">
            <w:pPr>
              <w:pStyle w:val="68"/>
              <w:widowControl/>
              <w:autoSpaceDE/>
              <w:autoSpaceDN/>
              <w:adjustRightInd/>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（5）免费对设备使用人员进行集中培训。确保参与培训人员能够熟练掌握硬件设备使用与维护等。</w:t>
            </w:r>
          </w:p>
          <w:p w14:paraId="026DB972">
            <w:pPr>
              <w:spacing w:line="32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6）投标产品应包括必备的易损易耗备品备件和专用工具，投标人须根据各使用单位的配备情况，额外配置合理数量的易损、易耗备品及备件，备品备件须按类型分类包装。投标人应常年备有设备配件，能及时处理、更换损坏的零部件。</w:t>
            </w:r>
          </w:p>
        </w:tc>
      </w:tr>
      <w:tr w14:paraId="33D23051">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FFE50C3">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合同签订日期</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0F27D372">
            <w:pPr>
              <w:spacing w:line="32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自成交通知书发出之日起25日内签订完毕。</w:t>
            </w:r>
          </w:p>
        </w:tc>
      </w:tr>
      <w:tr w14:paraId="50E65F3F">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47521EA">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合同履约期限、地点</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55F2968E">
            <w:pPr>
              <w:spacing w:line="320" w:lineRule="exact"/>
              <w:rPr>
                <w:rFonts w:hint="eastAsia" w:ascii="仿宋" w:hAnsi="仿宋" w:eastAsia="仿宋" w:cs="仿宋"/>
                <w:b w:val="0"/>
                <w:bCs w:val="0"/>
                <w:sz w:val="24"/>
                <w:szCs w:val="24"/>
                <w:highlight w:val="yellow"/>
              </w:rPr>
            </w:pPr>
            <w:r>
              <w:rPr>
                <w:rFonts w:hint="eastAsia" w:ascii="仿宋" w:hAnsi="仿宋" w:eastAsia="仿宋" w:cs="仿宋"/>
                <w:b w:val="0"/>
                <w:bCs w:val="0"/>
                <w:sz w:val="24"/>
                <w:szCs w:val="24"/>
              </w:rPr>
              <w:t>合同履约期限：</w:t>
            </w:r>
            <w:r>
              <w:rPr>
                <w:rFonts w:hint="eastAsia" w:ascii="仿宋" w:hAnsi="仿宋" w:eastAsia="仿宋" w:cs="仿宋"/>
                <w:b w:val="0"/>
                <w:bCs w:val="0"/>
                <w:sz w:val="24"/>
                <w:szCs w:val="24"/>
                <w:highlight w:val="none"/>
                <w:lang w:eastAsia="zh-CN"/>
              </w:rPr>
              <w:t>自合同签订之日起90日内安装调试完毕并交付，运维服务3年</w:t>
            </w:r>
            <w:r>
              <w:rPr>
                <w:rFonts w:hint="eastAsia" w:ascii="仿宋" w:hAnsi="仿宋" w:eastAsia="仿宋" w:cs="仿宋"/>
                <w:b w:val="0"/>
                <w:bCs w:val="0"/>
                <w:sz w:val="24"/>
                <w:szCs w:val="24"/>
                <w:highlight w:val="none"/>
              </w:rPr>
              <w:t>。</w:t>
            </w:r>
          </w:p>
          <w:p w14:paraId="2B97DE19">
            <w:pPr>
              <w:spacing w:line="32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地点：采购人指定地点。</w:t>
            </w:r>
          </w:p>
        </w:tc>
      </w:tr>
      <w:tr w14:paraId="3E4B9EB3">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37709074">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报价要求</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2B016293">
            <w:pPr>
              <w:pStyle w:val="8"/>
              <w:widowControl/>
              <w:snapToGrid w:val="0"/>
              <w:spacing w:line="400" w:lineRule="exac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rPr>
              <w:t>本项目以合同总价形式报价</w:t>
            </w:r>
            <w:r>
              <w:rPr>
                <w:rFonts w:hint="eastAsia" w:ascii="仿宋" w:hAnsi="仿宋" w:eastAsia="仿宋" w:cs="仿宋"/>
                <w:b w:val="0"/>
                <w:bCs w:val="0"/>
                <w:color w:val="auto"/>
                <w:sz w:val="24"/>
                <w:szCs w:val="24"/>
                <w:highlight w:val="none"/>
                <w:lang w:eastAsia="zh-CN"/>
              </w:rPr>
              <w:t>。</w:t>
            </w:r>
          </w:p>
          <w:p w14:paraId="149B7ABF">
            <w:pPr>
              <w:spacing w:line="320" w:lineRule="exact"/>
              <w:rPr>
                <w:rFonts w:hint="eastAsia" w:ascii="仿宋" w:hAnsi="仿宋" w:eastAsia="仿宋" w:cs="仿宋"/>
                <w:b w:val="0"/>
                <w:bCs w:val="0"/>
                <w:sz w:val="24"/>
                <w:szCs w:val="24"/>
                <w:lang w:eastAsia="zh-CN"/>
              </w:rPr>
            </w:pPr>
            <w:r>
              <w:rPr>
                <w:rFonts w:hint="eastAsia" w:ascii="仿宋" w:hAnsi="仿宋" w:eastAsia="仿宋" w:cs="仿宋"/>
                <w:b w:val="0"/>
                <w:bCs w:val="0"/>
                <w:color w:val="auto"/>
                <w:sz w:val="24"/>
                <w:szCs w:val="24"/>
                <w:highlight w:val="none"/>
              </w:rPr>
              <w:t>注：投标报价是履行合同的最终价格，投标人应充分考虑对投标报价中的货物和服务的报价应包括完成本项工作所需的人工、材料、器材、管理、维护、保险、利润、税金、通讯器材、办公设备、政策性文件规定及合同包含的所有风险、责任等各项应有费用。投标报价除非因特殊原因并经买卖双方协商同意，投标人不得再要求追加任何费用。同时，除非合同条款中另有规定，否则，投标单位所报价格在合同实施期间不因市场变化因素而变动</w:t>
            </w:r>
            <w:r>
              <w:rPr>
                <w:rFonts w:hint="eastAsia" w:ascii="仿宋" w:hAnsi="仿宋" w:eastAsia="仿宋" w:cs="仿宋"/>
                <w:b w:val="0"/>
                <w:bCs w:val="0"/>
                <w:color w:val="auto"/>
                <w:sz w:val="24"/>
                <w:szCs w:val="24"/>
                <w:highlight w:val="none"/>
                <w:lang w:eastAsia="zh-CN"/>
              </w:rPr>
              <w:t>。</w:t>
            </w:r>
          </w:p>
        </w:tc>
      </w:tr>
      <w:tr w14:paraId="367324F9">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06DED49E">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付款方式</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2B0F3242">
            <w:pPr>
              <w:spacing w:line="360" w:lineRule="exac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1、本项目无预付款；</w:t>
            </w:r>
          </w:p>
          <w:p w14:paraId="67F6D434">
            <w:pPr>
              <w:spacing w:line="400" w:lineRule="exact"/>
              <w:rPr>
                <w:rFonts w:hint="eastAsia" w:ascii="仿宋" w:hAnsi="仿宋" w:eastAsia="仿宋" w:cs="仿宋"/>
                <w:b w:val="0"/>
                <w:bCs w:val="0"/>
                <w:kern w:val="0"/>
                <w:sz w:val="24"/>
                <w:szCs w:val="24"/>
              </w:rPr>
            </w:pPr>
            <w:r>
              <w:rPr>
                <w:rFonts w:hint="eastAsia" w:ascii="仿宋" w:hAnsi="仿宋" w:eastAsia="仿宋" w:cs="仿宋"/>
                <w:b w:val="0"/>
                <w:bCs w:val="0"/>
                <w:color w:val="auto"/>
                <w:kern w:val="0"/>
                <w:sz w:val="24"/>
                <w:szCs w:val="24"/>
                <w:highlight w:val="none"/>
              </w:rPr>
              <w:t>2、项目经采购人验收合格之日起，</w:t>
            </w:r>
            <w:r>
              <w:rPr>
                <w:rFonts w:hint="eastAsia" w:ascii="仿宋" w:hAnsi="仿宋" w:eastAsia="仿宋" w:cs="仿宋"/>
                <w:b w:val="0"/>
                <w:bCs w:val="0"/>
                <w:color w:val="auto"/>
                <w:sz w:val="24"/>
                <w:szCs w:val="24"/>
                <w:highlight w:val="none"/>
              </w:rPr>
              <w:t>成交供应商完成所有安装服务交付，且按要求全部调试实施完毕，经采购人验收合格后，成交供应商按月提供合同费用清单供采购人核对，经核对无误后，成交供应商按</w:t>
            </w:r>
            <w:r>
              <w:rPr>
                <w:rFonts w:hint="eastAsia" w:ascii="仿宋" w:hAnsi="仿宋" w:eastAsia="仿宋" w:cs="仿宋"/>
                <w:b w:val="0"/>
                <w:bCs w:val="0"/>
                <w:color w:val="auto"/>
                <w:sz w:val="24"/>
                <w:szCs w:val="24"/>
                <w:highlight w:val="none"/>
                <w:lang w:eastAsia="zh-CN"/>
              </w:rPr>
              <w:t>季度</w:t>
            </w:r>
            <w:r>
              <w:rPr>
                <w:rFonts w:hint="eastAsia" w:ascii="仿宋" w:hAnsi="仿宋" w:eastAsia="仿宋" w:cs="仿宋"/>
                <w:b w:val="0"/>
                <w:bCs w:val="0"/>
                <w:color w:val="auto"/>
                <w:sz w:val="24"/>
                <w:szCs w:val="24"/>
                <w:highlight w:val="none"/>
              </w:rPr>
              <w:t>合同费用清单开具对应发票给采购人，采购人收到发票后，10个工作日内按发票金额</w:t>
            </w:r>
            <w:r>
              <w:rPr>
                <w:rFonts w:hint="eastAsia" w:ascii="仿宋" w:hAnsi="仿宋" w:eastAsia="仿宋" w:cs="仿宋"/>
                <w:b w:val="0"/>
                <w:bCs w:val="0"/>
                <w:color w:val="auto"/>
                <w:sz w:val="24"/>
                <w:szCs w:val="24"/>
                <w:highlight w:val="none"/>
                <w:lang w:val="en-US" w:eastAsia="zh-CN"/>
              </w:rPr>
              <w:t>提交财政</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最终以财政支付为准，</w:t>
            </w:r>
            <w:r>
              <w:rPr>
                <w:rFonts w:hint="eastAsia" w:ascii="仿宋" w:hAnsi="仿宋" w:eastAsia="仿宋" w:cs="仿宋"/>
                <w:b w:val="0"/>
                <w:bCs w:val="0"/>
                <w:color w:val="auto"/>
                <w:sz w:val="24"/>
                <w:szCs w:val="24"/>
                <w:highlight w:val="none"/>
              </w:rPr>
              <w:t>直至合同结束。如支付费用后，双方对费用有异议而经双方确认核对确有错误的，在下次支付时调整。</w:t>
            </w:r>
          </w:p>
        </w:tc>
      </w:tr>
      <w:tr w14:paraId="285C5D3C">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A8C1D9A">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color w:val="auto"/>
                <w:sz w:val="24"/>
                <w:szCs w:val="24"/>
                <w:highlight w:val="none"/>
              </w:rPr>
              <w:t>售后服务要求</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4EFA2BDC">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1、提供7×24小时电话运维服务。</w:t>
            </w:r>
          </w:p>
          <w:p w14:paraId="46C24C12">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2、处理问题响应时间：一旦设备、安全、网络出现故障（设备非硬件故障），中标人应在30分钟内响应。提供5×8小时驻场技术维护的，对中心设备1小时内到达现场；提供非驻场服务的，非驻场人员需在2小时内到达现场。在5×8小时工作时间内，到达现场后应在1小时内定位故障并提出解决方案；5×8小时工作时间外，到达现场后2小时内定位故障并提出解决方案，尽快排除故障，确保设备正常工作。（如</w:t>
            </w:r>
            <w:r>
              <w:rPr>
                <w:rFonts w:hint="eastAsia" w:ascii="仿宋" w:hAnsi="仿宋" w:eastAsia="仿宋" w:cs="仿宋"/>
                <w:b w:val="0"/>
                <w:bCs w:val="0"/>
                <w:color w:val="auto"/>
                <w:kern w:val="0"/>
                <w:sz w:val="24"/>
                <w:szCs w:val="24"/>
                <w:highlight w:val="none"/>
                <w:lang w:val="en-US" w:eastAsia="zh-CN"/>
              </w:rPr>
              <w:t>采购需求服务参数</w:t>
            </w:r>
            <w:r>
              <w:rPr>
                <w:rFonts w:hint="eastAsia" w:ascii="仿宋" w:hAnsi="仿宋" w:eastAsia="仿宋" w:cs="仿宋"/>
                <w:b w:val="0"/>
                <w:bCs w:val="0"/>
                <w:color w:val="auto"/>
                <w:kern w:val="0"/>
                <w:sz w:val="24"/>
                <w:szCs w:val="24"/>
                <w:highlight w:val="none"/>
              </w:rPr>
              <w:t>分项内容有具体要求的按分项的要求执行。）</w:t>
            </w:r>
          </w:p>
          <w:p w14:paraId="3458C230">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3、中标人需提供明确的故障解决流程、故障响应级别及响应方式和解决措施。</w:t>
            </w:r>
          </w:p>
          <w:p w14:paraId="24D0E93F">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4、中标人在提供服务过程中，对所接触到的所有信息负有保密义务，并签署相关保密协议，如因服务商原因造成的信息泄露事件，采购人可追究其刑事责任；</w:t>
            </w:r>
          </w:p>
          <w:p w14:paraId="6463B83E">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5、中标人需配备设备、系统维保需要的常用检测设备工具及其它必要器具。</w:t>
            </w:r>
          </w:p>
          <w:p w14:paraId="4E97844C">
            <w:pPr>
              <w:spacing w:line="400" w:lineRule="exact"/>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6、在重大活动节日期间，中标人需根据采购方要求提供足够的人力、工具等资源支持各类安保服务。</w:t>
            </w:r>
          </w:p>
        </w:tc>
      </w:tr>
      <w:tr w14:paraId="30C4642F">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43EFEF51">
            <w:pPr>
              <w:spacing w:line="320" w:lineRule="exact"/>
              <w:jc w:val="both"/>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验收标准</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1DF4667B">
            <w:pPr>
              <w:numPr>
                <w:ilvl w:val="0"/>
                <w:numId w:val="5"/>
              </w:numPr>
              <w:tabs>
                <w:tab w:val="left" w:pos="180"/>
                <w:tab w:val="left" w:pos="1620"/>
              </w:tabs>
              <w:snapToGrid w:val="0"/>
              <w:spacing w:line="40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交付验收时，采购人根据《广西壮族自治区政府采购项目履约验收管理办法》及国家有关强制性标准的规定，由采购人及中标供应商等共同进行验收，采购人可委托采购代理机构、国家认可的质量检测机构开展采购项目履约验收工作；</w:t>
            </w:r>
          </w:p>
          <w:p w14:paraId="32B7DF02">
            <w:pPr>
              <w:numPr>
                <w:ilvl w:val="0"/>
                <w:numId w:val="5"/>
              </w:numPr>
              <w:tabs>
                <w:tab w:val="left" w:pos="180"/>
                <w:tab w:val="left" w:pos="1620"/>
              </w:tabs>
              <w:snapToGrid w:val="0"/>
              <w:spacing w:line="400" w:lineRule="exact"/>
              <w:ind w:firstLine="480" w:firstLineChars="200"/>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中标人提供的所有货物必须是具备厂家合法渠道的全新正品，合同签订时若采购方对所供产品有疑问的，则有权要求中标人提供制造商针对本项目投标产品的参数真实性证明材料、授权书原件、供货证明函及售后服务承诺函，以上材料不全者，视为产品验收不合格，采购单位有权不予验收。</w:t>
            </w:r>
          </w:p>
          <w:p w14:paraId="41A56FD6">
            <w:pPr>
              <w:spacing w:line="400" w:lineRule="exact"/>
              <w:rPr>
                <w:rFonts w:hint="eastAsia" w:ascii="仿宋" w:hAnsi="仿宋" w:eastAsia="仿宋" w:cs="仿宋"/>
                <w:b w:val="0"/>
                <w:bCs w:val="0"/>
                <w:sz w:val="24"/>
                <w:szCs w:val="24"/>
              </w:rPr>
            </w:pPr>
            <w:r>
              <w:rPr>
                <w:rFonts w:hint="eastAsia" w:ascii="仿宋" w:hAnsi="仿宋" w:eastAsia="仿宋" w:cs="仿宋"/>
                <w:b w:val="0"/>
                <w:bCs w:val="0"/>
                <w:color w:val="auto"/>
                <w:sz w:val="24"/>
                <w:szCs w:val="24"/>
                <w:highlight w:val="none"/>
              </w:rPr>
              <w:t>3、验收合格的，由采购人及中标人在服务开通确认书确认，视为验收通过，对不符合要求的，采购人有权拒绝验收，由此产生的一切后果，均由中标人承担。由此造成的不能按时、按质、按量完成项目要求的，将按照政府采购相关法规、合同相关条款进行处理。</w:t>
            </w:r>
          </w:p>
        </w:tc>
      </w:tr>
      <w:tr w14:paraId="159537C0">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5108383E">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服务要求</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5ADF5E82">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项目验收小组由采购人组织成立。验收小组成员组成由熟悉掌握该项目采购的技术人员（专家）、采购人相关管理人员、使用部门或单位专业人员、采购人采购项目的有关人员组成，明确验收小组的负责人，负责组织整个采购项目的验收工作。验收过程中所产生的费用均由中标人承担，报价时应考虑相关费用。</w:t>
            </w:r>
          </w:p>
          <w:p w14:paraId="3E021096">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2.提供货品清单。表样内容包括：项目名称、实施年月、所有设备的名称、品牌和型号、中标人售后服务联系方式、监督（采购人）电话等内容。</w:t>
            </w:r>
          </w:p>
          <w:p w14:paraId="44365171">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在供货前，中标人须向验收小组提前提交【验收申请报告】，由验收小组安排验收时间，验收小组到指定供货地点进行验收。必要时采购单位也可根据需要，将产品送检测机构检验，切实保证产品符合国家现行有关部门标准及采购文件对项目的技术规定要求和供应商的响应承诺等情况以及合同明确约定的要求，送检费用由中标人承担。</w:t>
            </w:r>
          </w:p>
          <w:p w14:paraId="75F6DF34">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3.所有货物全部验收合格后，验收小组出具验收书。同时采购人将验收结果在政采云平台进行公告。</w:t>
            </w:r>
          </w:p>
          <w:p w14:paraId="0484E756">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4.中标人在项目实施过程中，对所获得的有关</w:t>
            </w:r>
            <w:r>
              <w:rPr>
                <w:rFonts w:hint="eastAsia" w:ascii="仿宋" w:hAnsi="仿宋" w:eastAsia="仿宋" w:cs="仿宋"/>
                <w:b w:val="0"/>
                <w:bCs w:val="0"/>
                <w:color w:val="auto"/>
                <w:sz w:val="24"/>
                <w:szCs w:val="24"/>
                <w:highlight w:val="none"/>
                <w:lang w:eastAsia="zh-CN"/>
              </w:rPr>
              <w:t>柳城</w:t>
            </w:r>
            <w:r>
              <w:rPr>
                <w:rFonts w:hint="eastAsia" w:ascii="仿宋" w:hAnsi="仿宋" w:eastAsia="仿宋" w:cs="仿宋"/>
                <w:b w:val="0"/>
                <w:bCs w:val="0"/>
                <w:color w:val="auto"/>
                <w:sz w:val="24"/>
                <w:szCs w:val="24"/>
                <w:highlight w:val="none"/>
              </w:rPr>
              <w:t>县公安局各类数据、资料负有保密义务，未经招标人书面许可，中标人不得以任何形式向第三方透露本项目的任何内容，并与招标人签订相关的《保密协议书》。</w:t>
            </w:r>
          </w:p>
          <w:p w14:paraId="4E868BC5">
            <w:pPr>
              <w:widowControl/>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5.中标人在项目实施撤场前，供应商负责设备的完好性。由双方共同确定整个网络可以正常稳定运行时，方可进行交付。</w:t>
            </w:r>
          </w:p>
          <w:p w14:paraId="5A6E6853">
            <w:pPr>
              <w:spacing w:line="360" w:lineRule="exact"/>
              <w:rPr>
                <w:rFonts w:hint="eastAsia" w:ascii="仿宋" w:hAnsi="仿宋" w:eastAsia="仿宋" w:cs="仿宋"/>
                <w:b w:val="0"/>
                <w:bCs w:val="0"/>
                <w:sz w:val="24"/>
                <w:szCs w:val="24"/>
              </w:rPr>
            </w:pPr>
            <w:r>
              <w:rPr>
                <w:rFonts w:hint="eastAsia" w:ascii="仿宋" w:hAnsi="仿宋" w:eastAsia="仿宋" w:cs="仿宋"/>
                <w:b w:val="0"/>
                <w:bCs w:val="0"/>
                <w:color w:val="auto"/>
                <w:kern w:val="0"/>
                <w:sz w:val="24"/>
                <w:szCs w:val="24"/>
                <w:highlight w:val="none"/>
              </w:rPr>
              <w:t>6.其他验收要求按第五章《合同主要条款格式》执行，未尽事宜按照《关于印发广西壮族自治区政府采购项目履约验收管理办法的通知》[桂财采〔2015〕22号]以及《财政部关于进一步加强政府采购需求和履约验收管理的指导意见》[财库〔2016〕205号]规定执行</w:t>
            </w:r>
          </w:p>
        </w:tc>
      </w:tr>
      <w:tr w14:paraId="74F14727">
        <w:tblPrEx>
          <w:tblCellMar>
            <w:top w:w="0" w:type="dxa"/>
            <w:left w:w="108" w:type="dxa"/>
            <w:bottom w:w="0" w:type="dxa"/>
            <w:right w:w="108" w:type="dxa"/>
          </w:tblCellMar>
        </w:tblPrEx>
        <w:trPr>
          <w:trHeight w:val="452" w:hRule="atLeast"/>
        </w:trPr>
        <w:tc>
          <w:tcPr>
            <w:tcW w:w="1382" w:type="dxa"/>
            <w:tcBorders>
              <w:top w:val="single" w:color="000000" w:sz="4" w:space="0"/>
              <w:left w:val="single" w:color="000000" w:sz="4" w:space="0"/>
              <w:bottom w:val="single" w:color="000000" w:sz="4" w:space="0"/>
              <w:right w:val="single" w:color="000000" w:sz="4" w:space="0"/>
            </w:tcBorders>
            <w:noWrap w:val="0"/>
            <w:vAlign w:val="center"/>
          </w:tcPr>
          <w:p w14:paraId="768986A7">
            <w:pPr>
              <w:spacing w:line="320" w:lineRule="exact"/>
              <w:jc w:val="center"/>
              <w:rPr>
                <w:rFonts w:hint="eastAsia" w:ascii="仿宋" w:hAnsi="仿宋" w:eastAsia="仿宋" w:cs="仿宋"/>
                <w:b w:val="0"/>
                <w:bCs w:val="0"/>
                <w:sz w:val="24"/>
                <w:szCs w:val="24"/>
              </w:rPr>
            </w:pPr>
            <w:r>
              <w:rPr>
                <w:rFonts w:hint="eastAsia" w:ascii="宋体" w:hAnsi="宋体" w:cs="宋体"/>
                <w:b/>
                <w:bCs/>
                <w:color w:val="auto"/>
                <w:sz w:val="24"/>
                <w:highlight w:val="none"/>
              </w:rPr>
              <w:t>▲</w:t>
            </w:r>
            <w:r>
              <w:rPr>
                <w:rFonts w:hint="eastAsia" w:ascii="仿宋" w:hAnsi="仿宋" w:eastAsia="仿宋" w:cs="仿宋"/>
                <w:b w:val="0"/>
                <w:bCs w:val="0"/>
                <w:sz w:val="24"/>
                <w:szCs w:val="24"/>
              </w:rPr>
              <w:t>其他说明</w:t>
            </w:r>
          </w:p>
        </w:tc>
        <w:tc>
          <w:tcPr>
            <w:tcW w:w="8163" w:type="dxa"/>
            <w:tcBorders>
              <w:top w:val="single" w:color="000000" w:sz="4" w:space="0"/>
              <w:left w:val="single" w:color="000000" w:sz="4" w:space="0"/>
              <w:bottom w:val="single" w:color="000000" w:sz="4" w:space="0"/>
              <w:right w:val="single" w:color="000000" w:sz="4" w:space="0"/>
            </w:tcBorders>
            <w:noWrap/>
            <w:vAlign w:val="center"/>
          </w:tcPr>
          <w:p w14:paraId="615F3A2C">
            <w:pPr>
              <w:pStyle w:val="68"/>
              <w:widowControl/>
              <w:numPr>
                <w:ilvl w:val="0"/>
                <w:numId w:val="0"/>
              </w:numPr>
              <w:autoSpaceDE/>
              <w:autoSpaceDN/>
              <w:adjustRightInd/>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lang w:val="en-US" w:eastAsia="zh-CN" w:bidi="ar-SA"/>
              </w:rPr>
              <w:t>（1）</w:t>
            </w:r>
            <w:r>
              <w:rPr>
                <w:rFonts w:hint="eastAsia" w:ascii="仿宋" w:hAnsi="仿宋" w:eastAsia="仿宋" w:cs="仿宋"/>
                <w:b w:val="0"/>
                <w:bCs w:val="0"/>
                <w:color w:val="auto"/>
                <w:sz w:val="24"/>
                <w:szCs w:val="24"/>
                <w:highlight w:val="none"/>
              </w:rPr>
              <w:t>中标方在对所接触到的所有信息负有保密义务，并签署相关保密协议，中标人应按照采购人制定的保密管理方案，严格落实运维人员的身份审查工作，做好运维人员的日常保密管理工作，定期开展运维人员的保密教育培训，杜绝因保密管理发生网络安全事件。</w:t>
            </w:r>
          </w:p>
          <w:p w14:paraId="57E6BE35">
            <w:pPr>
              <w:numPr>
                <w:ilvl w:val="0"/>
                <w:numId w:val="0"/>
              </w:numPr>
              <w:ind w:firstLine="720" w:firstLineChars="300"/>
              <w:rPr>
                <w:rFonts w:hint="eastAsia"/>
                <w:color w:val="000000" w:themeColor="text1"/>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bidi="ar-SA"/>
                <w14:textFill>
                  <w14:solidFill>
                    <w14:schemeClr w14:val="tx1"/>
                  </w14:solidFill>
                </w14:textFill>
              </w:rPr>
              <w:t>（2</w:t>
            </w:r>
            <w:r>
              <w:rPr>
                <w:rFonts w:hint="eastAsia" w:ascii="仿宋" w:hAnsi="仿宋" w:eastAsia="仿宋" w:cs="仿宋"/>
                <w:b w:val="0"/>
                <w:bCs w:val="0"/>
                <w:color w:val="000000" w:themeColor="text1"/>
                <w:kern w:val="0"/>
                <w:sz w:val="24"/>
                <w:szCs w:val="24"/>
                <w:highlight w:val="none"/>
                <w:lang w:val="en-US" w:eastAsia="zh-CN" w:bidi="ar-SA"/>
                <w14:textFill>
                  <w14:solidFill>
                    <w14:schemeClr w14:val="tx1"/>
                  </w14:solidFill>
                </w14:textFill>
              </w:rPr>
              <w:t>）签订合同前，采购人有权要求中标人提供检测（验）报告进行审查，如提供虚假材料采购人将上报监督管理部门进行处罚。</w:t>
            </w:r>
          </w:p>
          <w:p w14:paraId="56128359">
            <w:pPr>
              <w:pStyle w:val="68"/>
              <w:widowControl/>
              <w:autoSpaceDE/>
              <w:autoSpaceDN/>
              <w:adjustRightInd/>
              <w:snapToGrid w:val="0"/>
              <w:spacing w:line="400" w:lineRule="exact"/>
              <w:ind w:firstLine="638" w:firstLineChars="266"/>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rPr>
              <w:t>）投标人提供的硬件设备及软件的技术参数、配置和性能指标必须为真实有效，如有提供虚假材料谋取中标的，按政府采购相关法规处罚，并追究其相应的法律责任。</w:t>
            </w:r>
          </w:p>
          <w:p w14:paraId="10699D5E">
            <w:pPr>
              <w:spacing w:line="320" w:lineRule="exact"/>
              <w:ind w:firstLine="720" w:firstLineChars="300"/>
              <w:rPr>
                <w:rFonts w:hint="eastAsia" w:ascii="仿宋" w:hAnsi="仿宋" w:eastAsia="仿宋" w:cs="仿宋"/>
                <w:b w:val="0"/>
                <w:bCs w:val="0"/>
                <w:sz w:val="24"/>
                <w:szCs w:val="24"/>
              </w:rPr>
            </w:pP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4</w:t>
            </w:r>
            <w:r>
              <w:rPr>
                <w:rFonts w:hint="eastAsia" w:ascii="仿宋" w:hAnsi="仿宋" w:eastAsia="仿宋" w:cs="仿宋"/>
                <w:b w:val="0"/>
                <w:bCs w:val="0"/>
                <w:color w:val="auto"/>
                <w:sz w:val="24"/>
                <w:szCs w:val="24"/>
                <w:highlight w:val="none"/>
              </w:rPr>
              <w:t>）为了保障项目设计完整性，投标人可选择自行踏勘，并自行承担现场考察的责任和风险、考察及现场设备测试的所有费用。</w:t>
            </w:r>
          </w:p>
        </w:tc>
      </w:tr>
    </w:tbl>
    <w:p w14:paraId="6A6B778A">
      <w:pPr>
        <w:widowControl w:val="0"/>
        <w:numPr>
          <w:ilvl w:val="0"/>
          <w:numId w:val="0"/>
        </w:numPr>
        <w:jc w:val="both"/>
        <w:rPr>
          <w:rFonts w:hint="eastAsia"/>
          <w:lang w:eastAsia="zh-CN"/>
        </w:rPr>
        <w:sectPr>
          <w:headerReference r:id="rId5" w:type="default"/>
          <w:footerReference r:id="rId6" w:type="default"/>
          <w:pgSz w:w="11906" w:h="16838"/>
          <w:pgMar w:top="1440" w:right="1440" w:bottom="1440" w:left="1440" w:header="851" w:footer="992" w:gutter="0"/>
          <w:pgNumType w:fmt="decimal"/>
          <w:cols w:space="720" w:num="1"/>
          <w:docGrid w:linePitch="312" w:charSpace="0"/>
        </w:sectPr>
      </w:pPr>
    </w:p>
    <w:p w14:paraId="45C5B7AE">
      <w:pPr>
        <w:pStyle w:val="3"/>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仿宋" w:hAnsi="仿宋" w:eastAsia="仿宋" w:cs="仿宋"/>
          <w:sz w:val="36"/>
          <w:szCs w:val="36"/>
        </w:rPr>
      </w:pPr>
      <w:bookmarkStart w:id="12" w:name="_Toc13628"/>
      <w:r>
        <w:rPr>
          <w:rFonts w:hint="eastAsia" w:ascii="仿宋" w:hAnsi="仿宋" w:eastAsia="仿宋" w:cs="仿宋"/>
          <w:sz w:val="36"/>
          <w:szCs w:val="36"/>
        </w:rPr>
        <w:t>第三章 投标人须知</w:t>
      </w:r>
      <w:bookmarkEnd w:id="12"/>
    </w:p>
    <w:p w14:paraId="1E6919CF">
      <w:pPr>
        <w:pageBreakBefore w:val="0"/>
        <w:widowControl w:val="0"/>
        <w:kinsoku/>
        <w:wordWrap/>
        <w:overflowPunct/>
        <w:topLinePunct w:val="0"/>
        <w:autoSpaceDE/>
        <w:autoSpaceDN/>
        <w:bidi w:val="0"/>
        <w:adjustRightInd/>
        <w:snapToGrid/>
        <w:spacing w:line="460" w:lineRule="exact"/>
        <w:jc w:val="center"/>
        <w:textAlignment w:val="auto"/>
        <w:rPr>
          <w:rFonts w:ascii="仿宋_GB2312" w:eastAsia="仿宋_GB2312"/>
          <w:b/>
          <w:sz w:val="28"/>
          <w:szCs w:val="28"/>
        </w:rPr>
      </w:pPr>
      <w:r>
        <w:rPr>
          <w:rFonts w:hint="eastAsia" w:ascii="仿宋_GB2312" w:eastAsia="仿宋_GB2312"/>
          <w:b/>
          <w:sz w:val="28"/>
          <w:szCs w:val="28"/>
        </w:rPr>
        <w:t>前附表</w:t>
      </w:r>
    </w:p>
    <w:tbl>
      <w:tblPr>
        <w:tblStyle w:val="53"/>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232"/>
      </w:tblGrid>
      <w:tr w14:paraId="6EB00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tcPr>
          <w:p w14:paraId="2DC3A1B0">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序号</w:t>
            </w:r>
          </w:p>
        </w:tc>
        <w:tc>
          <w:tcPr>
            <w:tcW w:w="8232" w:type="dxa"/>
          </w:tcPr>
          <w:p w14:paraId="46DB5FCF">
            <w:pPr>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内    容</w:t>
            </w:r>
          </w:p>
        </w:tc>
      </w:tr>
      <w:tr w14:paraId="47F07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FBFE75A">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8232" w:type="dxa"/>
            <w:vAlign w:val="center"/>
          </w:tcPr>
          <w:p w14:paraId="72BA695F">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柳城县天网一、四、五期存量设备运维服务项目采购</w:t>
            </w:r>
          </w:p>
          <w:p w14:paraId="51C5A7C4">
            <w:pPr>
              <w:spacing w:line="400" w:lineRule="exact"/>
              <w:rPr>
                <w:rFonts w:hint="eastAsia" w:ascii="仿宋" w:hAnsi="仿宋" w:eastAsia="仿宋" w:cs="仿宋"/>
                <w:sz w:val="24"/>
                <w:szCs w:val="24"/>
              </w:rPr>
            </w:pPr>
            <w:r>
              <w:rPr>
                <w:rFonts w:hint="eastAsia" w:ascii="仿宋" w:hAnsi="仿宋" w:eastAsia="仿宋" w:cs="仿宋"/>
                <w:sz w:val="24"/>
                <w:szCs w:val="24"/>
              </w:rPr>
              <w:t>项目编号：</w:t>
            </w:r>
            <w:r>
              <w:rPr>
                <w:rFonts w:hint="eastAsia" w:ascii="仿宋" w:hAnsi="仿宋" w:eastAsia="仿宋" w:cs="仿宋"/>
                <w:i w:val="0"/>
                <w:iCs w:val="0"/>
                <w:caps w:val="0"/>
                <w:color w:val="000000"/>
                <w:spacing w:val="0"/>
                <w:sz w:val="24"/>
                <w:szCs w:val="24"/>
                <w:lang w:eastAsia="zh-CN"/>
              </w:rPr>
              <w:t>LZZC2026-G3-220018-GXSB</w:t>
            </w:r>
            <w:r>
              <w:rPr>
                <w:rFonts w:hint="eastAsia" w:ascii="仿宋" w:hAnsi="仿宋" w:eastAsia="仿宋" w:cs="仿宋"/>
                <w:i w:val="0"/>
                <w:iCs w:val="0"/>
                <w:caps w:val="0"/>
                <w:color w:val="000000"/>
                <w:spacing w:val="0"/>
                <w:sz w:val="24"/>
                <w:szCs w:val="24"/>
                <w:lang w:val="en-US" w:eastAsia="zh-CN"/>
              </w:rPr>
              <w:t xml:space="preserve"> </w:t>
            </w:r>
          </w:p>
        </w:tc>
      </w:tr>
      <w:tr w14:paraId="0DE38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A81BF0">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8232" w:type="dxa"/>
          </w:tcPr>
          <w:p w14:paraId="6E05F9C2">
            <w:pPr>
              <w:autoSpaceDE w:val="0"/>
              <w:autoSpaceDN w:val="0"/>
              <w:spacing w:line="400" w:lineRule="exact"/>
              <w:textAlignment w:val="bottom"/>
              <w:rPr>
                <w:rFonts w:hint="eastAsia" w:ascii="仿宋" w:hAnsi="仿宋" w:eastAsia="仿宋" w:cs="仿宋"/>
                <w:sz w:val="24"/>
                <w:szCs w:val="24"/>
              </w:rPr>
            </w:pPr>
            <w:r>
              <w:rPr>
                <w:rFonts w:hint="eastAsia" w:ascii="仿宋" w:hAnsi="仿宋" w:eastAsia="仿宋" w:cs="仿宋"/>
                <w:sz w:val="24"/>
                <w:szCs w:val="24"/>
              </w:rPr>
              <w:t>采购资金来源：财政性资金</w:t>
            </w:r>
          </w:p>
          <w:p w14:paraId="4C626921">
            <w:pPr>
              <w:autoSpaceDE w:val="0"/>
              <w:autoSpaceDN w:val="0"/>
              <w:spacing w:line="400" w:lineRule="exact"/>
              <w:textAlignment w:val="bottom"/>
              <w:rPr>
                <w:rFonts w:hint="eastAsia" w:ascii="仿宋" w:hAnsi="仿宋" w:eastAsia="仿宋" w:cs="仿宋"/>
                <w:sz w:val="24"/>
                <w:szCs w:val="24"/>
              </w:rPr>
            </w:pPr>
            <w:r>
              <w:rPr>
                <w:rFonts w:hint="eastAsia" w:ascii="仿宋" w:hAnsi="仿宋" w:eastAsia="仿宋" w:cs="仿宋"/>
                <w:sz w:val="24"/>
                <w:szCs w:val="24"/>
              </w:rPr>
              <w:t>预算金额（人民币）：</w:t>
            </w:r>
            <w:r>
              <w:rPr>
                <w:rFonts w:hint="eastAsia" w:ascii="仿宋" w:hAnsi="仿宋" w:eastAsia="仿宋" w:cs="仿宋"/>
                <w:i w:val="0"/>
                <w:iCs w:val="0"/>
                <w:caps w:val="0"/>
                <w:color w:val="000000"/>
                <w:spacing w:val="0"/>
                <w:sz w:val="24"/>
                <w:szCs w:val="24"/>
                <w:lang w:val="en-US" w:eastAsia="zh-CN"/>
              </w:rPr>
              <w:t>6150000.00  元</w:t>
            </w:r>
            <w:r>
              <w:rPr>
                <w:rFonts w:hint="eastAsia" w:ascii="仿宋" w:hAnsi="仿宋" w:eastAsia="仿宋" w:cs="仿宋"/>
                <w:sz w:val="24"/>
                <w:szCs w:val="24"/>
              </w:rPr>
              <w:t>。</w:t>
            </w:r>
          </w:p>
        </w:tc>
      </w:tr>
      <w:tr w14:paraId="4B3F3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7BDC4F3">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8232" w:type="dxa"/>
            <w:vAlign w:val="center"/>
          </w:tcPr>
          <w:p w14:paraId="240B4319">
            <w:pPr>
              <w:spacing w:line="400" w:lineRule="exact"/>
              <w:rPr>
                <w:rFonts w:hint="eastAsia" w:ascii="仿宋" w:hAnsi="仿宋" w:eastAsia="仿宋" w:cs="仿宋"/>
                <w:sz w:val="24"/>
                <w:szCs w:val="24"/>
              </w:rPr>
            </w:pPr>
            <w:r>
              <w:rPr>
                <w:rFonts w:hint="eastAsia" w:ascii="仿宋" w:hAnsi="仿宋" w:eastAsia="仿宋" w:cs="仿宋"/>
                <w:sz w:val="24"/>
                <w:szCs w:val="24"/>
              </w:rPr>
              <w:t>投标报价及费用：</w:t>
            </w:r>
          </w:p>
          <w:p w14:paraId="06A55837">
            <w:pPr>
              <w:spacing w:line="400" w:lineRule="exact"/>
              <w:rPr>
                <w:rFonts w:hint="eastAsia" w:ascii="仿宋" w:hAnsi="仿宋" w:eastAsia="仿宋" w:cs="仿宋"/>
                <w:sz w:val="24"/>
                <w:szCs w:val="24"/>
              </w:rPr>
            </w:pPr>
            <w:r>
              <w:rPr>
                <w:rFonts w:hint="eastAsia" w:ascii="仿宋" w:hAnsi="仿宋" w:eastAsia="仿宋" w:cs="仿宋"/>
                <w:sz w:val="24"/>
                <w:szCs w:val="24"/>
              </w:rPr>
              <w:t>1.本项目投标应以人民币报价；</w:t>
            </w:r>
          </w:p>
          <w:p w14:paraId="30A040CD">
            <w:pPr>
              <w:spacing w:line="400" w:lineRule="exact"/>
              <w:rPr>
                <w:rFonts w:hint="eastAsia" w:ascii="仿宋" w:hAnsi="仿宋" w:eastAsia="仿宋" w:cs="仿宋"/>
                <w:sz w:val="24"/>
                <w:szCs w:val="24"/>
              </w:rPr>
            </w:pPr>
            <w:r>
              <w:rPr>
                <w:rFonts w:hint="eastAsia" w:ascii="仿宋" w:hAnsi="仿宋" w:eastAsia="仿宋" w:cs="仿宋"/>
                <w:sz w:val="24"/>
                <w:szCs w:val="24"/>
              </w:rPr>
              <w:t>2.不论投标结果如何，投标人均应自行承担所有与投标有关的全部费用；</w:t>
            </w:r>
          </w:p>
          <w:p w14:paraId="2B15F488">
            <w:pPr>
              <w:spacing w:line="400" w:lineRule="exact"/>
              <w:rPr>
                <w:rFonts w:hint="eastAsia" w:ascii="仿宋" w:hAnsi="仿宋" w:eastAsia="仿宋" w:cs="仿宋"/>
                <w:sz w:val="24"/>
                <w:szCs w:val="24"/>
              </w:rPr>
            </w:pPr>
            <w:r>
              <w:rPr>
                <w:rFonts w:hint="eastAsia" w:ascii="仿宋" w:hAnsi="仿宋" w:eastAsia="仿宋" w:cs="仿宋"/>
                <w:sz w:val="24"/>
                <w:szCs w:val="24"/>
              </w:rPr>
              <w:t>3.本项目代理服务费</w:t>
            </w:r>
            <w:r>
              <w:rPr>
                <w:rFonts w:hint="eastAsia" w:ascii="仿宋" w:hAnsi="仿宋" w:eastAsia="仿宋" w:cs="仿宋"/>
                <w:sz w:val="24"/>
                <w:szCs w:val="24"/>
                <w:lang w:eastAsia="zh-CN"/>
              </w:rPr>
              <w:t>：代理服务费按发改价格[2011]534号（服务类）标准和发改办[2003]857号文规定以</w:t>
            </w:r>
            <w:r>
              <w:rPr>
                <w:rFonts w:hint="eastAsia" w:ascii="仿宋" w:hAnsi="仿宋" w:eastAsia="仿宋" w:cs="仿宋"/>
                <w:sz w:val="24"/>
                <w:szCs w:val="24"/>
                <w:lang w:val="en-US" w:eastAsia="zh-CN"/>
              </w:rPr>
              <w:t>中标</w:t>
            </w:r>
            <w:r>
              <w:rPr>
                <w:rFonts w:hint="eastAsia" w:ascii="仿宋" w:hAnsi="仿宋" w:eastAsia="仿宋" w:cs="仿宋"/>
                <w:sz w:val="24"/>
                <w:szCs w:val="24"/>
                <w:lang w:eastAsia="zh-CN"/>
              </w:rPr>
              <w:t>金额为基数向中标人收取，签订合同前，由中标人向采购代理机构一次付清采购代理服务费。</w:t>
            </w:r>
          </w:p>
        </w:tc>
      </w:tr>
      <w:tr w14:paraId="7E6E1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17" w:type="dxa"/>
            <w:vAlign w:val="center"/>
          </w:tcPr>
          <w:p w14:paraId="6A344E83">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8232" w:type="dxa"/>
            <w:vAlign w:val="center"/>
          </w:tcPr>
          <w:p w14:paraId="52F75F98">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投标保证金为：</w:t>
            </w:r>
            <w:r>
              <w:rPr>
                <w:rFonts w:hint="eastAsia" w:ascii="仿宋" w:hAnsi="仿宋" w:eastAsia="仿宋" w:cs="仿宋"/>
                <w:sz w:val="24"/>
                <w:szCs w:val="24"/>
                <w:lang w:eastAsia="zh-CN"/>
              </w:rPr>
              <w:t>本项目无需缴纳投标保证金</w:t>
            </w:r>
          </w:p>
        </w:tc>
      </w:tr>
      <w:tr w14:paraId="3633B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62F184F">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8232" w:type="dxa"/>
            <w:vAlign w:val="center"/>
          </w:tcPr>
          <w:p w14:paraId="3FAD5E4E">
            <w:pPr>
              <w:spacing w:line="400" w:lineRule="exact"/>
              <w:rPr>
                <w:rFonts w:hint="eastAsia" w:ascii="仿宋" w:hAnsi="仿宋" w:eastAsia="仿宋" w:cs="仿宋"/>
                <w:sz w:val="24"/>
                <w:szCs w:val="24"/>
              </w:rPr>
            </w:pPr>
            <w:r>
              <w:rPr>
                <w:rFonts w:hint="eastAsia" w:ascii="仿宋" w:hAnsi="仿宋" w:eastAsia="仿宋" w:cs="仿宋"/>
                <w:sz w:val="24"/>
                <w:szCs w:val="24"/>
              </w:rPr>
              <w:t>答疑与澄清：投标人如认为招标文件表述不清晰或对政府采购活动事项有疑问的，应当以书面形式向采购人提出询问、澄清；答疑内容是招标文件的组成部分，并将以书面形式送达所有已获取招标文件的投标人；采购人或采购代理机构可以视采购具体情况，延长招标文件提供期限，并在财政部门指定的政府采购信息发布媒体上发布公告。</w:t>
            </w:r>
          </w:p>
        </w:tc>
      </w:tr>
      <w:tr w14:paraId="71207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17" w:type="dxa"/>
            <w:vAlign w:val="center"/>
          </w:tcPr>
          <w:p w14:paraId="43E5388B">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8232" w:type="dxa"/>
            <w:vAlign w:val="center"/>
          </w:tcPr>
          <w:p w14:paraId="5AAD26DC">
            <w:pPr>
              <w:pStyle w:val="793"/>
              <w:spacing w:before="0" w:beforeAutospacing="0" w:after="0" w:afterAutospacing="0" w:line="460" w:lineRule="atLeast"/>
              <w:rPr>
                <w:rStyle w:val="794"/>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bidi="ar-SA"/>
              </w:rPr>
              <w:t>投标文件组成：由资格文件、报价文件、商务技术文件。</w:t>
            </w:r>
          </w:p>
        </w:tc>
      </w:tr>
      <w:tr w14:paraId="12262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9D8D22E">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7</w:t>
            </w:r>
          </w:p>
        </w:tc>
        <w:tc>
          <w:tcPr>
            <w:tcW w:w="8232" w:type="dxa"/>
            <w:vAlign w:val="center"/>
          </w:tcPr>
          <w:p w14:paraId="73E6C621">
            <w:pPr>
              <w:pStyle w:val="793"/>
              <w:spacing w:before="0" w:beforeAutospacing="0" w:after="0" w:afterAutospacing="0" w:line="460" w:lineRule="atLeast"/>
              <w:rPr>
                <w:rStyle w:val="794"/>
                <w:rFonts w:hint="eastAsia" w:ascii="仿宋" w:hAnsi="仿宋" w:eastAsia="仿宋" w:cs="仿宋"/>
                <w:color w:val="000000"/>
                <w:sz w:val="24"/>
                <w:szCs w:val="24"/>
                <w:lang w:eastAsia="zh-CN"/>
              </w:rPr>
            </w:pPr>
            <w:r>
              <w:rPr>
                <w:rStyle w:val="794"/>
                <w:rFonts w:hint="eastAsia" w:ascii="仿宋" w:hAnsi="仿宋" w:eastAsia="仿宋" w:cs="仿宋"/>
                <w:color w:val="000000"/>
                <w:sz w:val="24"/>
                <w:szCs w:val="24"/>
              </w:rPr>
              <w:t>电子投标文件：</w:t>
            </w:r>
          </w:p>
          <w:p w14:paraId="7DC1207B">
            <w:pPr>
              <w:pStyle w:val="793"/>
              <w:spacing w:before="0" w:beforeAutospacing="0" w:after="0" w:afterAutospacing="0" w:line="460" w:lineRule="atLeast"/>
              <w:rPr>
                <w:rStyle w:val="794"/>
                <w:rFonts w:hint="eastAsia" w:ascii="仿宋" w:hAnsi="仿宋" w:eastAsia="仿宋" w:cs="仿宋"/>
                <w:color w:val="000000"/>
                <w:sz w:val="24"/>
                <w:szCs w:val="24"/>
                <w:lang w:eastAsia="zh-CN"/>
              </w:rPr>
            </w:pPr>
            <w:r>
              <w:rPr>
                <w:rStyle w:val="794"/>
                <w:rFonts w:hint="eastAsia" w:ascii="仿宋" w:hAnsi="仿宋" w:eastAsia="仿宋" w:cs="仿宋"/>
                <w:color w:val="000000"/>
                <w:sz w:val="24"/>
                <w:szCs w:val="24"/>
              </w:rPr>
              <w:t>1.投标人应按照本项目公开招标文件和</w:t>
            </w:r>
            <w:r>
              <w:rPr>
                <w:rStyle w:val="794"/>
                <w:rFonts w:hint="eastAsia" w:ascii="仿宋" w:hAnsi="仿宋" w:eastAsia="仿宋" w:cs="仿宋"/>
                <w:color w:val="000000"/>
                <w:sz w:val="24"/>
                <w:szCs w:val="24"/>
                <w:lang w:eastAsia="zh-CN"/>
              </w:rPr>
              <w:t xml:space="preserve">广西政府采购云平台 </w:t>
            </w:r>
            <w:r>
              <w:rPr>
                <w:rStyle w:val="794"/>
                <w:rFonts w:hint="eastAsia" w:ascii="仿宋" w:hAnsi="仿宋" w:eastAsia="仿宋" w:cs="仿宋"/>
                <w:color w:val="000000"/>
                <w:sz w:val="24"/>
                <w:szCs w:val="24"/>
              </w:rPr>
              <w:t>的要求，通过“广西政府采购云平台客户端”编制、加密电子投标文件，并于提交投标文件截止时间前在</w:t>
            </w:r>
            <w:r>
              <w:rPr>
                <w:rStyle w:val="794"/>
                <w:rFonts w:hint="eastAsia" w:ascii="仿宋" w:hAnsi="仿宋" w:eastAsia="仿宋" w:cs="仿宋"/>
                <w:color w:val="000000"/>
                <w:sz w:val="24"/>
                <w:szCs w:val="24"/>
                <w:lang w:eastAsia="zh-CN"/>
              </w:rPr>
              <w:t xml:space="preserve">广西政府采购云平台 </w:t>
            </w:r>
            <w:r>
              <w:rPr>
                <w:rStyle w:val="794"/>
                <w:rFonts w:hint="eastAsia" w:ascii="仿宋" w:hAnsi="仿宋" w:eastAsia="仿宋" w:cs="仿宋"/>
                <w:color w:val="000000"/>
                <w:sz w:val="24"/>
                <w:szCs w:val="24"/>
              </w:rPr>
              <w:t>上提交加密的电子投标文件。</w:t>
            </w:r>
          </w:p>
          <w:p w14:paraId="48703F13">
            <w:pPr>
              <w:pStyle w:val="793"/>
              <w:spacing w:before="0" w:beforeAutospacing="0" w:after="0" w:afterAutospacing="0" w:line="460" w:lineRule="atLeast"/>
              <w:rPr>
                <w:rStyle w:val="794"/>
                <w:rFonts w:hint="eastAsia" w:ascii="仿宋" w:hAnsi="仿宋" w:eastAsia="仿宋" w:cs="仿宋"/>
                <w:color w:val="000000"/>
                <w:sz w:val="24"/>
                <w:szCs w:val="24"/>
                <w:lang w:eastAsia="zh-CN"/>
              </w:rPr>
            </w:pPr>
            <w:r>
              <w:rPr>
                <w:rStyle w:val="794"/>
                <w:rFonts w:hint="eastAsia" w:ascii="仿宋" w:hAnsi="仿宋" w:eastAsia="仿宋" w:cs="仿宋"/>
                <w:color w:val="000000"/>
                <w:sz w:val="24"/>
                <w:szCs w:val="24"/>
              </w:rPr>
              <w:t>2.未按规定传输提交电子投标文件的将被政采云拒绝。</w:t>
            </w:r>
          </w:p>
          <w:p w14:paraId="0EC4B96C">
            <w:pPr>
              <w:pStyle w:val="793"/>
              <w:spacing w:before="0" w:beforeAutospacing="0" w:after="0" w:afterAutospacing="0" w:line="460" w:lineRule="atLeast"/>
              <w:rPr>
                <w:rFonts w:hint="eastAsia" w:ascii="仿宋" w:hAnsi="仿宋" w:eastAsia="仿宋" w:cs="仿宋"/>
                <w:color w:val="000000"/>
                <w:sz w:val="24"/>
                <w:szCs w:val="24"/>
              </w:rPr>
            </w:pPr>
            <w:r>
              <w:rPr>
                <w:rStyle w:val="794"/>
                <w:rFonts w:hint="eastAsia" w:ascii="仿宋" w:hAnsi="仿宋" w:eastAsia="仿宋" w:cs="仿宋"/>
                <w:color w:val="000000"/>
                <w:sz w:val="24"/>
                <w:szCs w:val="24"/>
              </w:rPr>
              <w:t>3.电子投标文件成功提交后，投标人可自行打印投标文件接收回执。</w:t>
            </w:r>
          </w:p>
        </w:tc>
      </w:tr>
      <w:tr w14:paraId="4C0C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A8C8FC0">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8</w:t>
            </w:r>
          </w:p>
        </w:tc>
        <w:tc>
          <w:tcPr>
            <w:tcW w:w="8232" w:type="dxa"/>
            <w:vAlign w:val="center"/>
          </w:tcPr>
          <w:p w14:paraId="5A0818FE">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提交投标文件截止时间、开标时间和地点</w:t>
            </w:r>
          </w:p>
          <w:p w14:paraId="245D41C2">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提交投标文件截止时间：</w:t>
            </w:r>
            <w:r>
              <w:rPr>
                <w:rFonts w:hint="eastAsia" w:ascii="仿宋" w:hAnsi="仿宋" w:eastAsia="仿宋" w:cs="仿宋"/>
                <w:color w:val="000000"/>
                <w:sz w:val="24"/>
                <w:szCs w:val="24"/>
                <w:highlight w:val="none"/>
                <w:lang w:eastAsia="zh-CN"/>
              </w:rPr>
              <w:t>2026年</w:t>
            </w:r>
            <w:r>
              <w:rPr>
                <w:rFonts w:hint="eastAsia" w:ascii="仿宋" w:hAnsi="仿宋" w:eastAsia="仿宋" w:cs="仿宋"/>
                <w:color w:val="000000"/>
                <w:sz w:val="24"/>
                <w:szCs w:val="24"/>
                <w:highlight w:val="none"/>
                <w:lang w:val="en-US" w:eastAsia="zh-CN"/>
              </w:rPr>
              <w:t xml:space="preserve">  月  日</w:t>
            </w:r>
            <w:r>
              <w:rPr>
                <w:rFonts w:hint="eastAsia" w:ascii="仿宋" w:hAnsi="仿宋" w:eastAsia="仿宋" w:cs="仿宋"/>
                <w:color w:val="000000"/>
                <w:sz w:val="24"/>
                <w:szCs w:val="24"/>
                <w:highlight w:val="none"/>
              </w:rPr>
              <w:t>09:</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（北京时间）</w:t>
            </w:r>
          </w:p>
          <w:p w14:paraId="3356CD32">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投标</w:t>
            </w:r>
            <w:r>
              <w:rPr>
                <w:rFonts w:hint="eastAsia" w:ascii="仿宋" w:hAnsi="仿宋" w:eastAsia="仿宋" w:cs="仿宋"/>
                <w:color w:val="000000"/>
                <w:sz w:val="24"/>
                <w:szCs w:val="24"/>
                <w:highlight w:val="none"/>
              </w:rPr>
              <w:t>地点：</w:t>
            </w:r>
            <w:r>
              <w:rPr>
                <w:rFonts w:hint="eastAsia" w:ascii="仿宋" w:hAnsi="仿宋" w:eastAsia="仿宋" w:cs="仿宋"/>
                <w:color w:val="000000"/>
                <w:sz w:val="24"/>
                <w:szCs w:val="24"/>
                <w:highlight w:val="none"/>
                <w:lang w:eastAsia="zh-CN"/>
              </w:rPr>
              <w:t>广西政府采购云平台 (www.gcy.zfcg.gxzf.gov.cn/)</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投标人</w:t>
            </w:r>
            <w:r>
              <w:rPr>
                <w:rFonts w:hint="eastAsia" w:ascii="仿宋" w:hAnsi="仿宋" w:eastAsia="仿宋" w:cs="仿宋"/>
                <w:color w:val="000000"/>
                <w:sz w:val="24"/>
                <w:szCs w:val="24"/>
                <w:highlight w:val="none"/>
              </w:rPr>
              <w:t>应当在提交</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截止时间前完成电子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的传输提交，提交截止时间前可以补充、修改或者撤回电子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。补充或者修改电子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的，应当先行撤回原文件，补充、修改后重新传输提交。提交</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截止时间前未完成传输的，视为撤回电子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。提交</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截止时间后提交的电子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，及未按规定编制并加密的电子</w:t>
            </w:r>
            <w:r>
              <w:rPr>
                <w:rFonts w:hint="eastAsia" w:ascii="仿宋" w:hAnsi="仿宋" w:eastAsia="仿宋" w:cs="仿宋"/>
                <w:color w:val="000000"/>
                <w:sz w:val="24"/>
                <w:szCs w:val="24"/>
                <w:highlight w:val="none"/>
                <w:lang w:eastAsia="zh-CN"/>
              </w:rPr>
              <w:t>投标文件</w:t>
            </w:r>
            <w:r>
              <w:rPr>
                <w:rFonts w:hint="eastAsia" w:ascii="仿宋" w:hAnsi="仿宋" w:eastAsia="仿宋" w:cs="仿宋"/>
                <w:color w:val="000000"/>
                <w:sz w:val="24"/>
                <w:szCs w:val="24"/>
                <w:highlight w:val="none"/>
              </w:rPr>
              <w:t>，将被</w:t>
            </w:r>
            <w:r>
              <w:rPr>
                <w:rFonts w:hint="eastAsia" w:ascii="仿宋" w:hAnsi="仿宋" w:eastAsia="仿宋" w:cs="仿宋"/>
                <w:color w:val="000000"/>
                <w:sz w:val="24"/>
                <w:szCs w:val="24"/>
                <w:highlight w:val="none"/>
                <w:lang w:eastAsia="zh-CN"/>
              </w:rPr>
              <w:t>广西政府采购云平台</w:t>
            </w:r>
            <w:r>
              <w:rPr>
                <w:rFonts w:hint="eastAsia" w:ascii="仿宋" w:hAnsi="仿宋" w:eastAsia="仿宋" w:cs="仿宋"/>
                <w:color w:val="000000"/>
                <w:sz w:val="24"/>
                <w:szCs w:val="24"/>
                <w:highlight w:val="none"/>
              </w:rPr>
              <w:t>拒收。）</w:t>
            </w:r>
          </w:p>
          <w:p w14:paraId="31580727">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开标</w:t>
            </w:r>
            <w:r>
              <w:rPr>
                <w:rFonts w:hint="eastAsia" w:ascii="仿宋" w:hAnsi="仿宋" w:eastAsia="仿宋" w:cs="仿宋"/>
                <w:color w:val="000000"/>
                <w:sz w:val="24"/>
                <w:szCs w:val="24"/>
                <w:highlight w:val="none"/>
              </w:rPr>
              <w:t>时间：</w:t>
            </w:r>
            <w:r>
              <w:rPr>
                <w:rFonts w:hint="eastAsia" w:ascii="仿宋" w:hAnsi="仿宋" w:eastAsia="仿宋" w:cs="仿宋"/>
                <w:color w:val="000000"/>
                <w:sz w:val="24"/>
                <w:szCs w:val="24"/>
                <w:highlight w:val="none"/>
                <w:lang w:eastAsia="zh-CN"/>
              </w:rPr>
              <w:t>2026年</w:t>
            </w:r>
            <w:r>
              <w:rPr>
                <w:rFonts w:hint="eastAsia" w:ascii="仿宋" w:hAnsi="仿宋" w:eastAsia="仿宋" w:cs="仿宋"/>
                <w:color w:val="000000"/>
                <w:sz w:val="24"/>
                <w:szCs w:val="24"/>
                <w:highlight w:val="none"/>
                <w:lang w:val="en-US" w:eastAsia="zh-CN"/>
              </w:rPr>
              <w:t xml:space="preserve">  月   日</w:t>
            </w:r>
            <w:r>
              <w:rPr>
                <w:rFonts w:hint="eastAsia" w:ascii="仿宋" w:hAnsi="仿宋" w:eastAsia="仿宋" w:cs="仿宋"/>
                <w:color w:val="000000"/>
                <w:sz w:val="24"/>
                <w:szCs w:val="24"/>
                <w:highlight w:val="none"/>
              </w:rPr>
              <w:t>09:</w:t>
            </w:r>
            <w:r>
              <w:rPr>
                <w:rFonts w:hint="eastAsia" w:ascii="仿宋" w:hAnsi="仿宋" w:eastAsia="仿宋" w:cs="仿宋"/>
                <w:color w:val="000000"/>
                <w:sz w:val="24"/>
                <w:szCs w:val="24"/>
                <w:highlight w:val="none"/>
                <w:lang w:val="en-US" w:eastAsia="zh-CN"/>
              </w:rPr>
              <w:t>20</w:t>
            </w:r>
            <w:r>
              <w:rPr>
                <w:rFonts w:hint="eastAsia" w:ascii="仿宋" w:hAnsi="仿宋" w:eastAsia="仿宋" w:cs="仿宋"/>
                <w:color w:val="000000"/>
                <w:sz w:val="24"/>
                <w:szCs w:val="24"/>
                <w:highlight w:val="none"/>
              </w:rPr>
              <w:t> （北京时间）</w:t>
            </w:r>
          </w:p>
          <w:p w14:paraId="1BA9B3BF">
            <w:pPr>
              <w:pStyle w:val="815"/>
              <w:spacing w:before="0" w:beforeAutospacing="0" w:after="0" w:afterAutospacing="0" w:line="460" w:lineRule="atLeas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开标地点：</w:t>
            </w:r>
            <w:r>
              <w:rPr>
                <w:rFonts w:hint="eastAsia" w:ascii="仿宋" w:hAnsi="仿宋" w:eastAsia="仿宋" w:cs="仿宋"/>
                <w:color w:val="000000"/>
                <w:sz w:val="24"/>
                <w:szCs w:val="24"/>
                <w:highlight w:val="none"/>
                <w:lang w:eastAsia="zh-CN"/>
              </w:rPr>
              <w:t>广西政府采购云平台 (www.gcy.zfcg.gxzf.gov.cn/)</w:t>
            </w:r>
          </w:p>
          <w:p w14:paraId="1A8504F1">
            <w:pPr>
              <w:pStyle w:val="815"/>
              <w:spacing w:before="0" w:beforeAutospacing="0" w:after="0" w:afterAutospacing="0" w:line="460" w:lineRule="atLeas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2</w:t>
            </w:r>
            <w:r>
              <w:rPr>
                <w:rFonts w:hint="eastAsia" w:ascii="仿宋" w:hAnsi="仿宋" w:eastAsia="仿宋" w:cs="仿宋"/>
                <w:b/>
                <w:bCs/>
                <w:color w:val="000000"/>
                <w:sz w:val="24"/>
                <w:szCs w:val="24"/>
                <w:highlight w:val="none"/>
              </w:rPr>
              <w:t>、电子</w:t>
            </w:r>
            <w:r>
              <w:rPr>
                <w:rFonts w:hint="eastAsia" w:ascii="仿宋" w:hAnsi="仿宋" w:eastAsia="仿宋" w:cs="仿宋"/>
                <w:b/>
                <w:bCs/>
                <w:color w:val="000000"/>
                <w:sz w:val="24"/>
                <w:szCs w:val="24"/>
                <w:highlight w:val="none"/>
                <w:lang w:eastAsia="zh-CN"/>
              </w:rPr>
              <w:t>投标文件</w:t>
            </w:r>
            <w:r>
              <w:rPr>
                <w:rFonts w:hint="eastAsia" w:ascii="仿宋" w:hAnsi="仿宋" w:eastAsia="仿宋" w:cs="仿宋"/>
                <w:b/>
                <w:bCs/>
                <w:color w:val="000000"/>
                <w:sz w:val="24"/>
                <w:szCs w:val="24"/>
                <w:highlight w:val="none"/>
              </w:rPr>
              <w:t>解密时间：</w:t>
            </w:r>
            <w:r>
              <w:rPr>
                <w:rFonts w:hint="eastAsia" w:ascii="仿宋" w:hAnsi="仿宋" w:eastAsia="仿宋" w:cs="仿宋"/>
                <w:b/>
                <w:bCs/>
                <w:color w:val="000000"/>
                <w:sz w:val="24"/>
                <w:szCs w:val="24"/>
                <w:highlight w:val="none"/>
                <w:lang w:eastAsia="zh-CN"/>
              </w:rPr>
              <w:t>投标文件</w:t>
            </w:r>
            <w:r>
              <w:rPr>
                <w:rFonts w:hint="eastAsia" w:ascii="仿宋" w:hAnsi="仿宋" w:eastAsia="仿宋" w:cs="仿宋"/>
                <w:b/>
                <w:bCs/>
                <w:color w:val="000000"/>
                <w:sz w:val="24"/>
                <w:szCs w:val="24"/>
                <w:highlight w:val="none"/>
              </w:rPr>
              <w:t>提交截止时间后30分钟内，</w:t>
            </w:r>
            <w:r>
              <w:rPr>
                <w:rFonts w:hint="eastAsia" w:ascii="仿宋" w:hAnsi="仿宋" w:eastAsia="仿宋" w:cs="仿宋"/>
                <w:b/>
                <w:bCs/>
                <w:color w:val="000000"/>
                <w:sz w:val="24"/>
                <w:szCs w:val="24"/>
                <w:highlight w:val="none"/>
                <w:lang w:eastAsia="zh-CN"/>
              </w:rPr>
              <w:t>投标人</w:t>
            </w:r>
            <w:r>
              <w:rPr>
                <w:rFonts w:hint="eastAsia" w:ascii="仿宋" w:hAnsi="仿宋" w:eastAsia="仿宋" w:cs="仿宋"/>
                <w:b/>
                <w:bCs/>
                <w:color w:val="000000"/>
                <w:sz w:val="24"/>
                <w:szCs w:val="24"/>
                <w:highlight w:val="none"/>
              </w:rPr>
              <w:t>必须在此时间段内登录</w:t>
            </w:r>
            <w:r>
              <w:rPr>
                <w:rFonts w:hint="eastAsia" w:ascii="仿宋" w:hAnsi="仿宋" w:eastAsia="仿宋" w:cs="仿宋"/>
                <w:b/>
                <w:bCs/>
                <w:color w:val="000000"/>
                <w:sz w:val="24"/>
                <w:szCs w:val="24"/>
                <w:highlight w:val="none"/>
                <w:lang w:eastAsia="zh-CN"/>
              </w:rPr>
              <w:t xml:space="preserve">广西政府采购云平台 </w:t>
            </w:r>
            <w:r>
              <w:rPr>
                <w:rFonts w:hint="eastAsia" w:ascii="仿宋" w:hAnsi="仿宋" w:eastAsia="仿宋" w:cs="仿宋"/>
                <w:b/>
                <w:bCs/>
                <w:color w:val="000000"/>
                <w:sz w:val="24"/>
                <w:szCs w:val="24"/>
                <w:highlight w:val="none"/>
              </w:rPr>
              <w:t>，用“项目采购-开标评标”功能完成电子</w:t>
            </w:r>
            <w:r>
              <w:rPr>
                <w:rFonts w:hint="eastAsia" w:ascii="仿宋" w:hAnsi="仿宋" w:eastAsia="仿宋" w:cs="仿宋"/>
                <w:b/>
                <w:bCs/>
                <w:color w:val="000000"/>
                <w:sz w:val="24"/>
                <w:szCs w:val="24"/>
                <w:highlight w:val="none"/>
                <w:lang w:eastAsia="zh-CN"/>
              </w:rPr>
              <w:t>投标文件</w:t>
            </w:r>
            <w:r>
              <w:rPr>
                <w:rFonts w:hint="eastAsia" w:ascii="仿宋" w:hAnsi="仿宋" w:eastAsia="仿宋" w:cs="仿宋"/>
                <w:b/>
                <w:bCs/>
                <w:color w:val="000000"/>
                <w:sz w:val="24"/>
                <w:szCs w:val="24"/>
                <w:highlight w:val="none"/>
              </w:rPr>
              <w:t>的解密。若供应商在规定时间内未按时解密的，视为</w:t>
            </w:r>
            <w:r>
              <w:rPr>
                <w:rFonts w:hint="eastAsia" w:ascii="仿宋" w:hAnsi="仿宋" w:eastAsia="仿宋" w:cs="仿宋"/>
                <w:b/>
                <w:bCs/>
                <w:color w:val="000000"/>
                <w:sz w:val="24"/>
                <w:szCs w:val="24"/>
                <w:highlight w:val="none"/>
                <w:lang w:eastAsia="zh-CN"/>
              </w:rPr>
              <w:t>投标文件</w:t>
            </w:r>
            <w:r>
              <w:rPr>
                <w:rFonts w:hint="eastAsia" w:ascii="仿宋" w:hAnsi="仿宋" w:eastAsia="仿宋" w:cs="仿宋"/>
                <w:b/>
                <w:bCs/>
                <w:color w:val="000000"/>
                <w:sz w:val="24"/>
                <w:szCs w:val="24"/>
                <w:highlight w:val="none"/>
              </w:rPr>
              <w:t>撤回。</w:t>
            </w:r>
          </w:p>
        </w:tc>
      </w:tr>
      <w:tr w14:paraId="1E63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1A02195">
            <w:pPr>
              <w:spacing w:line="400" w:lineRule="exact"/>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9</w:t>
            </w:r>
          </w:p>
        </w:tc>
        <w:tc>
          <w:tcPr>
            <w:tcW w:w="8232" w:type="dxa"/>
            <w:vAlign w:val="center"/>
          </w:tcPr>
          <w:p w14:paraId="3AD7DBF2">
            <w:pPr>
              <w:pStyle w:val="836"/>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评标方法及评标标准：综合评分法</w:t>
            </w:r>
          </w:p>
        </w:tc>
      </w:tr>
      <w:tr w14:paraId="1EFEF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8AB8DAA">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0</w:t>
            </w:r>
          </w:p>
        </w:tc>
        <w:tc>
          <w:tcPr>
            <w:tcW w:w="8232" w:type="dxa"/>
            <w:vAlign w:val="center"/>
          </w:tcPr>
          <w:p w14:paraId="4ED6BE31">
            <w:pPr>
              <w:pStyle w:val="899"/>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发布媒体：中国政府采购网（www.ccgp.gov.cn）、广西壮族自治区政府采购网（zfcg.gxzf.gov.cn）、柳州市政府采购网（zfcg.lzscz.liuzhou.gov.cn）、。</w:t>
            </w:r>
          </w:p>
        </w:tc>
      </w:tr>
      <w:tr w14:paraId="66C3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F93B876">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lang w:val="en-US" w:eastAsia="zh-CN"/>
              </w:rPr>
              <w:t>11</w:t>
            </w:r>
          </w:p>
        </w:tc>
        <w:tc>
          <w:tcPr>
            <w:tcW w:w="8232" w:type="dxa"/>
            <w:vAlign w:val="center"/>
          </w:tcPr>
          <w:p w14:paraId="2AFBAD18">
            <w:pPr>
              <w:pStyle w:val="920"/>
              <w:spacing w:before="0" w:beforeAutospacing="0" w:after="0" w:afterAutospacing="0" w:line="460" w:lineRule="atLeast"/>
              <w:rPr>
                <w:rStyle w:val="921"/>
                <w:rFonts w:hint="eastAsia" w:ascii="仿宋" w:hAnsi="仿宋" w:eastAsia="仿宋" w:cs="仿宋"/>
                <w:color w:val="000000"/>
                <w:sz w:val="24"/>
                <w:szCs w:val="24"/>
                <w:lang w:eastAsia="zh-CN"/>
              </w:rPr>
            </w:pPr>
            <w:r>
              <w:rPr>
                <w:rStyle w:val="921"/>
                <w:rFonts w:hint="eastAsia" w:ascii="仿宋" w:hAnsi="仿宋" w:eastAsia="仿宋" w:cs="仿宋"/>
                <w:color w:val="000000"/>
                <w:sz w:val="24"/>
                <w:szCs w:val="24"/>
              </w:rPr>
              <w:t>一、信用信息使用规则：</w:t>
            </w:r>
          </w:p>
          <w:p w14:paraId="598D1AD7">
            <w:pPr>
              <w:pStyle w:val="920"/>
              <w:spacing w:before="0" w:beforeAutospacing="0" w:after="0" w:afterAutospacing="0" w:line="460" w:lineRule="atLeas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p>
          <w:p w14:paraId="190E50BE">
            <w:pPr>
              <w:pStyle w:val="920"/>
              <w:spacing w:before="0" w:beforeAutospacing="0" w:after="0" w:afterAutospacing="0" w:line="460" w:lineRule="atLeast"/>
              <w:rPr>
                <w:rStyle w:val="921"/>
                <w:rFonts w:hint="eastAsia" w:ascii="仿宋" w:hAnsi="仿宋" w:eastAsia="仿宋" w:cs="仿宋"/>
                <w:color w:val="000000"/>
                <w:sz w:val="24"/>
                <w:szCs w:val="24"/>
                <w:lang w:eastAsia="zh-CN"/>
              </w:rPr>
            </w:pPr>
            <w:r>
              <w:rPr>
                <w:rStyle w:val="921"/>
                <w:rFonts w:hint="eastAsia" w:ascii="仿宋" w:hAnsi="仿宋" w:eastAsia="仿宋" w:cs="仿宋"/>
                <w:color w:val="000000"/>
                <w:sz w:val="24"/>
                <w:szCs w:val="24"/>
              </w:rPr>
              <w:t>二、甄别方式：</w:t>
            </w:r>
          </w:p>
          <w:p w14:paraId="0DA09E37">
            <w:pPr>
              <w:pStyle w:val="920"/>
              <w:spacing w:before="0" w:beforeAutospacing="0" w:after="0" w:afterAutospacing="0" w:line="460" w:lineRule="atLeast"/>
              <w:rPr>
                <w:rStyle w:val="921"/>
                <w:rFonts w:hint="eastAsia" w:ascii="仿宋" w:hAnsi="仿宋" w:eastAsia="仿宋" w:cs="仿宋"/>
                <w:color w:val="000000"/>
                <w:sz w:val="24"/>
                <w:szCs w:val="24"/>
                <w:lang w:eastAsia="zh-CN"/>
              </w:rPr>
            </w:pPr>
            <w:r>
              <w:rPr>
                <w:rStyle w:val="921"/>
                <w:rFonts w:hint="eastAsia" w:ascii="仿宋" w:hAnsi="仿宋" w:eastAsia="仿宋" w:cs="仿宋"/>
                <w:color w:val="000000"/>
                <w:sz w:val="24"/>
                <w:szCs w:val="24"/>
              </w:rPr>
              <w:t>1.在本项目资格性审查时，采购人将对投标人信用进行查询，并按照以上信用信息使用规则处理；</w:t>
            </w:r>
          </w:p>
          <w:p w14:paraId="465E10ED">
            <w:pPr>
              <w:pStyle w:val="920"/>
              <w:spacing w:before="0" w:beforeAutospacing="0" w:after="0" w:afterAutospacing="0" w:line="460" w:lineRule="atLeast"/>
              <w:rPr>
                <w:rStyle w:val="921"/>
                <w:rFonts w:hint="eastAsia" w:ascii="仿宋" w:hAnsi="仿宋" w:eastAsia="仿宋" w:cs="仿宋"/>
                <w:color w:val="000000"/>
                <w:sz w:val="24"/>
                <w:szCs w:val="24"/>
                <w:lang w:eastAsia="zh-CN"/>
              </w:rPr>
            </w:pPr>
            <w:r>
              <w:rPr>
                <w:rStyle w:val="921"/>
                <w:rFonts w:hint="eastAsia" w:ascii="仿宋" w:hAnsi="仿宋" w:eastAsia="仿宋" w:cs="仿宋"/>
                <w:color w:val="000000"/>
                <w:sz w:val="24"/>
                <w:szCs w:val="24"/>
              </w:rPr>
              <w:t>2.在中标通知书发出前，采购人或者采购代理机构将对中标人信用进行查询，并按照以上信用信息使用规则处理；</w:t>
            </w:r>
          </w:p>
          <w:p w14:paraId="348F325C">
            <w:pPr>
              <w:pStyle w:val="920"/>
              <w:spacing w:before="0" w:beforeAutospacing="0" w:after="0" w:afterAutospacing="0" w:line="460" w:lineRule="atLeast"/>
              <w:rPr>
                <w:rFonts w:hint="eastAsia" w:ascii="仿宋" w:hAnsi="仿宋" w:eastAsia="仿宋" w:cs="仿宋"/>
                <w:color w:val="000000"/>
                <w:sz w:val="24"/>
                <w:szCs w:val="24"/>
              </w:rPr>
            </w:pPr>
            <w:r>
              <w:rPr>
                <w:rStyle w:val="921"/>
                <w:rFonts w:hint="eastAsia" w:ascii="仿宋" w:hAnsi="仿宋" w:eastAsia="仿宋" w:cs="仿宋"/>
                <w:color w:val="000000"/>
                <w:sz w:val="24"/>
                <w:szCs w:val="24"/>
              </w:rPr>
              <w:t>3.根据财政部《财政部关于〈中华人民共和国政府采购法实施条例〉第十九条第一款“较大数额罚款”具体适用问题的意见》（财库〔2022〕3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1F6E2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005E297">
            <w:pPr>
              <w:spacing w:line="400" w:lineRule="exact"/>
              <w:jc w:val="center"/>
              <w:rPr>
                <w:rFonts w:hint="eastAsia" w:ascii="仿宋" w:hAnsi="仿宋" w:eastAsia="仿宋" w:cs="仿宋"/>
                <w:sz w:val="24"/>
                <w:szCs w:val="24"/>
                <w:lang w:eastAsia="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2</w:t>
            </w:r>
          </w:p>
        </w:tc>
        <w:tc>
          <w:tcPr>
            <w:tcW w:w="8232" w:type="dxa"/>
            <w:vAlign w:val="center"/>
          </w:tcPr>
          <w:p w14:paraId="3A38CFC2">
            <w:pPr>
              <w:pStyle w:val="942"/>
              <w:spacing w:before="0" w:beforeAutospacing="0" w:after="0" w:afterAutospacing="0" w:line="460" w:lineRule="atLeas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中标公告及中标通知书：采购代理机构在采购人依法确认中标人后两个工作日内发布中标公告和中标通知书。</w:t>
            </w:r>
          </w:p>
          <w:p w14:paraId="63BEBF34">
            <w:pPr>
              <w:pStyle w:val="942"/>
              <w:spacing w:before="0" w:beforeAutospacing="0" w:after="0" w:afterAutospacing="0" w:line="460" w:lineRule="atLeast"/>
              <w:rPr>
                <w:rFonts w:hint="eastAsia" w:ascii="仿宋" w:hAnsi="仿宋" w:eastAsia="仿宋" w:cs="仿宋"/>
                <w:color w:val="000000"/>
                <w:sz w:val="24"/>
                <w:szCs w:val="24"/>
              </w:rPr>
            </w:pPr>
            <w:r>
              <w:rPr>
                <w:rStyle w:val="943"/>
                <w:rFonts w:hint="eastAsia" w:ascii="仿宋" w:hAnsi="仿宋" w:eastAsia="仿宋" w:cs="仿宋"/>
                <w:color w:val="000000"/>
                <w:sz w:val="24"/>
                <w:szCs w:val="24"/>
              </w:rPr>
              <w:t>根据《柳州市财政局人民银行柳州市中心支行 关于进一步做好线上“政采贷”融资工作的通知》（柳财采〔2022〕19号），供应商可凭中标通知书、政府采购合同，通过中征应收账款融资服务平台向银行在线申请“政采贷”融资。</w:t>
            </w:r>
          </w:p>
        </w:tc>
      </w:tr>
      <w:tr w14:paraId="6B5FB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0A85A5D">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8232" w:type="dxa"/>
            <w:vAlign w:val="center"/>
          </w:tcPr>
          <w:p w14:paraId="62930E31">
            <w:pPr>
              <w:pStyle w:val="964"/>
              <w:spacing w:before="0" w:beforeAutospacing="0" w:after="0" w:afterAutospacing="0" w:line="460" w:lineRule="atLeast"/>
              <w:rPr>
                <w:rStyle w:val="965"/>
                <w:rFonts w:hint="eastAsia" w:ascii="仿宋" w:hAnsi="仿宋" w:eastAsia="仿宋" w:cs="仿宋"/>
                <w:color w:val="000000"/>
                <w:sz w:val="24"/>
                <w:szCs w:val="24"/>
              </w:rPr>
            </w:pPr>
            <w:r>
              <w:rPr>
                <w:rStyle w:val="965"/>
                <w:rFonts w:hint="eastAsia" w:ascii="仿宋" w:hAnsi="仿宋" w:eastAsia="仿宋" w:cs="仿宋"/>
                <w:b w:val="0"/>
                <w:bCs w:val="0"/>
                <w:color w:val="000000"/>
                <w:sz w:val="24"/>
                <w:szCs w:val="24"/>
              </w:rPr>
              <w:t>投标保证金退还（不计息）：除</w:t>
            </w:r>
            <w:r>
              <w:rPr>
                <w:rStyle w:val="965"/>
                <w:rFonts w:hint="eastAsia" w:ascii="仿宋" w:hAnsi="仿宋" w:eastAsia="仿宋" w:cs="仿宋"/>
                <w:b w:val="0"/>
                <w:bCs w:val="0"/>
                <w:color w:val="000000"/>
                <w:sz w:val="24"/>
                <w:szCs w:val="24"/>
                <w:lang w:eastAsia="zh-CN"/>
              </w:rPr>
              <w:t>采购</w:t>
            </w:r>
            <w:r>
              <w:rPr>
                <w:rStyle w:val="965"/>
                <w:rFonts w:hint="eastAsia" w:ascii="仿宋" w:hAnsi="仿宋" w:eastAsia="仿宋" w:cs="仿宋"/>
                <w:b w:val="0"/>
                <w:bCs w:val="0"/>
                <w:color w:val="000000"/>
                <w:sz w:val="24"/>
                <w:szCs w:val="24"/>
              </w:rPr>
              <w:t>文件规定不予退还保证金的情形外，招标采购单位在中标通知书发出后五个工作日内退还未中标供应商的投标保证金，在采购合同签订后五个工作日内退还中标供应商的投标保证金。甲方以电汇或转帐方式退还投标保证金。</w:t>
            </w:r>
          </w:p>
        </w:tc>
      </w:tr>
      <w:tr w14:paraId="4FF84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E2F18D2">
            <w:pPr>
              <w:spacing w:line="400" w:lineRule="exact"/>
              <w:jc w:val="center"/>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eastAsia="zh-CN"/>
              </w:rPr>
              <w:t>14</w:t>
            </w:r>
          </w:p>
        </w:tc>
        <w:tc>
          <w:tcPr>
            <w:tcW w:w="8232" w:type="dxa"/>
            <w:vAlign w:val="center"/>
          </w:tcPr>
          <w:p w14:paraId="44AD2A8B">
            <w:pPr>
              <w:pStyle w:val="964"/>
              <w:spacing w:before="0" w:beforeAutospacing="0" w:after="0" w:afterAutospacing="0" w:line="460" w:lineRule="atLeast"/>
              <w:rPr>
                <w:rFonts w:hint="eastAsia" w:ascii="仿宋" w:hAnsi="仿宋" w:eastAsia="仿宋" w:cs="仿宋"/>
                <w:color w:val="000000"/>
                <w:sz w:val="24"/>
                <w:szCs w:val="24"/>
              </w:rPr>
            </w:pPr>
            <w:r>
              <w:rPr>
                <w:rStyle w:val="965"/>
                <w:rFonts w:hint="eastAsia" w:ascii="仿宋" w:hAnsi="仿宋" w:eastAsia="仿宋" w:cs="仿宋"/>
                <w:color w:val="000000"/>
                <w:sz w:val="24"/>
                <w:szCs w:val="24"/>
              </w:rPr>
              <w:t>签订合同时间：</w:t>
            </w:r>
            <w:r>
              <w:rPr>
                <w:rStyle w:val="965"/>
                <w:rFonts w:hint="eastAsia" w:ascii="仿宋" w:hAnsi="仿宋" w:eastAsia="仿宋" w:cs="仿宋"/>
                <w:color w:val="000000"/>
                <w:sz w:val="24"/>
                <w:szCs w:val="24"/>
                <w:lang w:eastAsia="zh-CN"/>
              </w:rPr>
              <w:t>自成交通知书发出之日起25日内签订完毕</w:t>
            </w:r>
            <w:r>
              <w:rPr>
                <w:rStyle w:val="965"/>
                <w:rFonts w:hint="eastAsia" w:ascii="仿宋" w:hAnsi="仿宋" w:eastAsia="仿宋" w:cs="仿宋"/>
                <w:color w:val="000000"/>
                <w:sz w:val="24"/>
                <w:szCs w:val="24"/>
              </w:rPr>
              <w:t>。</w:t>
            </w:r>
          </w:p>
        </w:tc>
      </w:tr>
      <w:tr w14:paraId="42239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617B27F">
            <w:pPr>
              <w:spacing w:line="40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8232" w:type="dxa"/>
            <w:vAlign w:val="center"/>
          </w:tcPr>
          <w:p w14:paraId="575B6003">
            <w:pPr>
              <w:pStyle w:val="986"/>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w:t>
            </w:r>
            <w:r>
              <w:rPr>
                <w:rFonts w:hint="eastAsia" w:ascii="仿宋" w:hAnsi="仿宋" w:eastAsia="仿宋" w:cs="仿宋"/>
                <w:color w:val="000000"/>
                <w:sz w:val="24"/>
                <w:szCs w:val="24"/>
                <w:lang w:eastAsia="zh-CN"/>
              </w:rPr>
              <w:t>投标文件</w:t>
            </w:r>
            <w:r>
              <w:rPr>
                <w:rFonts w:hint="eastAsia" w:ascii="仿宋" w:hAnsi="仿宋" w:eastAsia="仿宋" w:cs="仿宋"/>
                <w:color w:val="000000"/>
                <w:sz w:val="24"/>
                <w:szCs w:val="24"/>
              </w:rPr>
              <w:t>中注明</w:t>
            </w:r>
            <w:r>
              <w:rPr>
                <w:rFonts w:hint="eastAsia" w:ascii="仿宋" w:hAnsi="仿宋" w:eastAsia="仿宋" w:cs="仿宋"/>
                <w:color w:val="000000"/>
                <w:sz w:val="24"/>
                <w:szCs w:val="24"/>
                <w:lang w:eastAsia="zh-CN"/>
              </w:rPr>
              <w:t>投标文件</w:t>
            </w:r>
            <w:r>
              <w:rPr>
                <w:rFonts w:hint="eastAsia" w:ascii="仿宋" w:hAnsi="仿宋" w:eastAsia="仿宋" w:cs="仿宋"/>
                <w:color w:val="000000"/>
                <w:sz w:val="24"/>
                <w:szCs w:val="24"/>
              </w:rPr>
              <w:t>内容中涉及商业秘密的部分，未注明的视为</w:t>
            </w:r>
            <w:r>
              <w:rPr>
                <w:rFonts w:hint="eastAsia" w:ascii="仿宋" w:hAnsi="仿宋" w:eastAsia="仿宋" w:cs="仿宋"/>
                <w:color w:val="000000"/>
                <w:sz w:val="24"/>
                <w:szCs w:val="24"/>
                <w:lang w:eastAsia="zh-CN"/>
              </w:rPr>
              <w:t>投标文件</w:t>
            </w:r>
            <w:r>
              <w:rPr>
                <w:rFonts w:hint="eastAsia" w:ascii="仿宋" w:hAnsi="仿宋" w:eastAsia="仿宋" w:cs="仿宋"/>
                <w:color w:val="000000"/>
                <w:sz w:val="24"/>
                <w:szCs w:val="24"/>
              </w:rPr>
              <w:t>中不涉及商业秘密。</w:t>
            </w:r>
          </w:p>
        </w:tc>
      </w:tr>
      <w:tr w14:paraId="4D54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5B1A9EA">
            <w:pPr>
              <w:spacing w:line="400" w:lineRule="exact"/>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16</w:t>
            </w:r>
          </w:p>
        </w:tc>
        <w:tc>
          <w:tcPr>
            <w:tcW w:w="8232" w:type="dxa"/>
            <w:vAlign w:val="center"/>
          </w:tcPr>
          <w:p w14:paraId="57285524">
            <w:pPr>
              <w:pStyle w:val="986"/>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投标文件有效期：投标截止日期后</w:t>
            </w:r>
            <w:r>
              <w:rPr>
                <w:rFonts w:hint="eastAsia" w:ascii="仿宋" w:hAnsi="仿宋" w:eastAsia="仿宋" w:cs="仿宋"/>
                <w:color w:val="000000"/>
                <w:sz w:val="24"/>
                <w:szCs w:val="24"/>
                <w:u w:val="single"/>
              </w:rPr>
              <w:t>90天</w:t>
            </w:r>
            <w:r>
              <w:rPr>
                <w:rFonts w:hint="eastAsia" w:ascii="仿宋" w:hAnsi="仿宋" w:eastAsia="仿宋" w:cs="仿宋"/>
                <w:color w:val="000000"/>
                <w:sz w:val="24"/>
                <w:szCs w:val="24"/>
              </w:rPr>
              <w:t>。</w:t>
            </w:r>
          </w:p>
        </w:tc>
      </w:tr>
      <w:tr w14:paraId="5D96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C9B6B11">
            <w:pPr>
              <w:spacing w:line="400" w:lineRule="exact"/>
              <w:jc w:val="center"/>
              <w:rPr>
                <w:rFonts w:hint="eastAsia" w:ascii="仿宋" w:hAnsi="仿宋" w:eastAsia="仿宋" w:cs="仿宋"/>
                <w:sz w:val="24"/>
                <w:szCs w:val="24"/>
                <w:lang w:val="en-US" w:eastAsia="zh-CN"/>
              </w:rPr>
            </w:pPr>
            <w:r>
              <w:rPr>
                <w:rFonts w:hint="eastAsia" w:ascii="仿宋" w:hAnsi="仿宋" w:eastAsia="仿宋" w:cs="仿宋"/>
                <w:color w:val="000000"/>
                <w:sz w:val="24"/>
                <w:szCs w:val="24"/>
                <w:lang w:val="en-US" w:eastAsia="zh-CN"/>
              </w:rPr>
              <w:t>17</w:t>
            </w:r>
          </w:p>
        </w:tc>
        <w:tc>
          <w:tcPr>
            <w:tcW w:w="8232" w:type="dxa"/>
            <w:vAlign w:val="center"/>
          </w:tcPr>
          <w:p w14:paraId="1DFF4539">
            <w:pPr>
              <w:pStyle w:val="1007"/>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解释：本招标文件的解释权属于采购代理机构。</w:t>
            </w:r>
          </w:p>
        </w:tc>
      </w:tr>
      <w:tr w14:paraId="7881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F105B">
            <w:pPr>
              <w:spacing w:line="400" w:lineRule="exact"/>
              <w:jc w:val="center"/>
              <w:rPr>
                <w:rFonts w:hint="default" w:ascii="仿宋" w:hAnsi="仿宋" w:eastAsia="仿宋" w:cs="仿宋"/>
                <w:sz w:val="24"/>
                <w:szCs w:val="24"/>
                <w:lang w:val="en-US" w:eastAsia="zh-CN"/>
              </w:rPr>
            </w:pPr>
            <w:r>
              <w:rPr>
                <w:rFonts w:hint="eastAsia" w:ascii="仿宋" w:hAnsi="仿宋" w:eastAsia="仿宋" w:cs="仿宋"/>
                <w:color w:val="000000"/>
                <w:sz w:val="24"/>
                <w:szCs w:val="24"/>
                <w:lang w:val="en-US" w:eastAsia="zh-CN"/>
              </w:rPr>
              <w:t>18</w:t>
            </w:r>
          </w:p>
        </w:tc>
        <w:tc>
          <w:tcPr>
            <w:tcW w:w="8232" w:type="dxa"/>
            <w:vAlign w:val="center"/>
          </w:tcPr>
          <w:p w14:paraId="5ED874DF">
            <w:pPr>
              <w:pStyle w:val="1049"/>
              <w:spacing w:before="0" w:beforeAutospacing="0" w:after="0" w:afterAutospacing="0" w:line="460" w:lineRule="atLeas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1.本招标文件中描述投标人的“公章”是指投标人的CA电子签章。</w:t>
            </w:r>
          </w:p>
          <w:p w14:paraId="120C31BB">
            <w:pPr>
              <w:pStyle w:val="1049"/>
              <w:spacing w:before="0" w:beforeAutospacing="0" w:after="0" w:afterAutospacing="0" w:line="460" w:lineRule="atLeast"/>
              <w:rPr>
                <w:rFonts w:hint="eastAsia" w:ascii="仿宋" w:hAnsi="仿宋" w:eastAsia="仿宋" w:cs="仿宋"/>
                <w:color w:val="000000"/>
                <w:sz w:val="24"/>
                <w:szCs w:val="24"/>
              </w:rPr>
            </w:pPr>
            <w:r>
              <w:rPr>
                <w:rFonts w:hint="eastAsia" w:ascii="仿宋" w:hAnsi="仿宋" w:eastAsia="仿宋" w:cs="仿宋"/>
                <w:color w:val="000000"/>
                <w:sz w:val="24"/>
                <w:szCs w:val="24"/>
              </w:rPr>
              <w:t>2.本招标文件所涉及的法定代表人或授权委托代理人签字或盖章的内容，如果投标人没有法定代表人或授权委托代理人电子签章，涉及到法定代表人或授权委托代理人签字或盖章的内容，投标人可以线下签字或盖章后扫描上传。</w:t>
            </w:r>
          </w:p>
        </w:tc>
      </w:tr>
    </w:tbl>
    <w:p w14:paraId="368F966F">
      <w:pPr>
        <w:spacing w:line="360" w:lineRule="auto"/>
        <w:jc w:val="center"/>
        <w:rPr>
          <w:b/>
          <w:sz w:val="32"/>
          <w:szCs w:val="32"/>
        </w:rPr>
        <w:sectPr>
          <w:pgSz w:w="11906" w:h="16838"/>
          <w:pgMar w:top="1440" w:right="1440" w:bottom="1440" w:left="1440" w:header="851" w:footer="992" w:gutter="0"/>
          <w:pgNumType w:fmt="decimal"/>
          <w:cols w:space="720" w:num="1"/>
          <w:docGrid w:linePitch="312" w:charSpace="0"/>
        </w:sectPr>
      </w:pPr>
    </w:p>
    <w:p w14:paraId="07EFD08C">
      <w:pPr>
        <w:spacing w:line="360" w:lineRule="auto"/>
        <w:jc w:val="center"/>
        <w:rPr>
          <w:rFonts w:hint="eastAsia" w:ascii="仿宋" w:hAnsi="仿宋" w:eastAsia="仿宋" w:cs="仿宋"/>
          <w:b/>
          <w:sz w:val="36"/>
          <w:szCs w:val="36"/>
        </w:rPr>
      </w:pPr>
      <w:r>
        <w:rPr>
          <w:rFonts w:hint="eastAsia" w:ascii="仿宋" w:hAnsi="仿宋" w:eastAsia="仿宋" w:cs="仿宋"/>
          <w:b/>
          <w:sz w:val="36"/>
          <w:szCs w:val="36"/>
        </w:rPr>
        <w:t>投标人须知</w:t>
      </w:r>
    </w:p>
    <w:p w14:paraId="67CFAFBC">
      <w:pPr>
        <w:spacing w:line="300" w:lineRule="exact"/>
        <w:jc w:val="center"/>
        <w:rPr>
          <w:b/>
          <w:sz w:val="32"/>
          <w:szCs w:val="32"/>
        </w:rPr>
      </w:pPr>
    </w:p>
    <w:p w14:paraId="6ED2F108">
      <w:pPr>
        <w:pStyle w:val="29"/>
        <w:snapToGrid w:val="0"/>
        <w:spacing w:line="360" w:lineRule="exact"/>
        <w:ind w:right="-330" w:rightChars="-157"/>
        <w:rPr>
          <w:rFonts w:hint="eastAsia" w:ascii="仿宋" w:hAnsi="仿宋" w:eastAsia="仿宋" w:cs="仿宋"/>
          <w:b/>
          <w:sz w:val="24"/>
          <w:szCs w:val="24"/>
        </w:rPr>
      </w:pPr>
      <w:r>
        <w:rPr>
          <w:rFonts w:hint="eastAsia" w:ascii="仿宋" w:hAnsi="仿宋" w:eastAsia="仿宋" w:cs="仿宋"/>
          <w:b/>
          <w:sz w:val="24"/>
          <w:szCs w:val="24"/>
        </w:rPr>
        <w:t>一、总  则</w:t>
      </w:r>
    </w:p>
    <w:p w14:paraId="50A7C8F2">
      <w:pPr>
        <w:snapToGrid w:val="0"/>
        <w:spacing w:line="360" w:lineRule="exact"/>
        <w:ind w:right="-330" w:rightChars="-157" w:firstLine="472" w:firstLineChars="196"/>
        <w:jc w:val="left"/>
        <w:outlineLvl w:val="1"/>
        <w:rPr>
          <w:rFonts w:hint="eastAsia" w:ascii="仿宋" w:hAnsi="仿宋" w:eastAsia="仿宋" w:cs="仿宋"/>
          <w:b/>
          <w:sz w:val="24"/>
        </w:rPr>
      </w:pPr>
      <w:bookmarkStart w:id="13" w:name="_Toc254970527"/>
      <w:bookmarkStart w:id="14" w:name="_Toc254970668"/>
      <w:r>
        <w:rPr>
          <w:rFonts w:hint="eastAsia" w:ascii="仿宋" w:hAnsi="仿宋" w:eastAsia="仿宋" w:cs="仿宋"/>
          <w:b/>
          <w:sz w:val="24"/>
        </w:rPr>
        <w:t>1. 适用范围</w:t>
      </w:r>
      <w:bookmarkEnd w:id="13"/>
      <w:bookmarkEnd w:id="14"/>
    </w:p>
    <w:p w14:paraId="699B53AE">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1.1本招标文件适用于</w:t>
      </w:r>
      <w:r>
        <w:rPr>
          <w:rFonts w:hint="eastAsia" w:ascii="仿宋" w:hAnsi="仿宋" w:eastAsia="仿宋" w:cs="仿宋"/>
          <w:sz w:val="24"/>
          <w:u w:val="single"/>
          <w:lang w:eastAsia="zh-CN"/>
        </w:rPr>
        <w:t>柳城县天网一、四、五期存量设备运维服务项目采购</w:t>
      </w:r>
      <w:r>
        <w:rPr>
          <w:rFonts w:hint="eastAsia" w:ascii="仿宋" w:hAnsi="仿宋" w:eastAsia="仿宋" w:cs="仿宋"/>
          <w:bCs/>
          <w:sz w:val="24"/>
          <w:szCs w:val="24"/>
        </w:rPr>
        <w:t>的招标、投标、评标、定标、验收、合同履约、付款等行为（法律、法规另有规定的，从其规定）。</w:t>
      </w:r>
    </w:p>
    <w:p w14:paraId="73DDF439">
      <w:pPr>
        <w:snapToGrid w:val="0"/>
        <w:spacing w:line="360" w:lineRule="exact"/>
        <w:ind w:right="-330" w:rightChars="-157" w:firstLine="354" w:firstLineChars="147"/>
        <w:jc w:val="left"/>
        <w:outlineLvl w:val="1"/>
        <w:rPr>
          <w:rFonts w:hint="eastAsia" w:ascii="仿宋" w:hAnsi="仿宋" w:eastAsia="仿宋" w:cs="仿宋"/>
          <w:b/>
          <w:sz w:val="24"/>
        </w:rPr>
      </w:pPr>
      <w:bookmarkStart w:id="15" w:name="_Toc254970528"/>
      <w:bookmarkStart w:id="16" w:name="_Toc254970669"/>
      <w:r>
        <w:rPr>
          <w:rFonts w:hint="eastAsia" w:ascii="仿宋" w:hAnsi="仿宋" w:eastAsia="仿宋" w:cs="仿宋"/>
          <w:b/>
          <w:sz w:val="24"/>
        </w:rPr>
        <w:t>2.定义</w:t>
      </w:r>
      <w:bookmarkEnd w:id="15"/>
      <w:bookmarkEnd w:id="16"/>
    </w:p>
    <w:p w14:paraId="4A1D0DF6">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2.1“采购人”是指：</w:t>
      </w:r>
      <w:r>
        <w:rPr>
          <w:rFonts w:hint="eastAsia" w:ascii="仿宋" w:hAnsi="仿宋" w:eastAsia="仿宋" w:cs="仿宋"/>
          <w:sz w:val="24"/>
          <w:u w:val="single"/>
          <w:lang w:eastAsia="zh-CN"/>
        </w:rPr>
        <w:t xml:space="preserve">    柳城县公安局        </w:t>
      </w:r>
      <w:r>
        <w:rPr>
          <w:rFonts w:hint="eastAsia" w:ascii="仿宋" w:hAnsi="仿宋" w:eastAsia="仿宋" w:cs="仿宋"/>
          <w:bCs/>
          <w:sz w:val="24"/>
          <w:szCs w:val="24"/>
        </w:rPr>
        <w:t>；“采购代理机构”是指</w:t>
      </w:r>
      <w:r>
        <w:rPr>
          <w:rFonts w:hint="eastAsia" w:ascii="仿宋" w:hAnsi="仿宋" w:eastAsia="仿宋" w:cs="仿宋"/>
          <w:bCs/>
          <w:sz w:val="24"/>
          <w:szCs w:val="24"/>
          <w:u w:val="single"/>
          <w:lang w:eastAsia="zh-CN"/>
        </w:rPr>
        <w:t xml:space="preserve">广西顺邦项目管理咨询有限公司 </w:t>
      </w:r>
      <w:r>
        <w:rPr>
          <w:rFonts w:hint="eastAsia" w:ascii="仿宋" w:hAnsi="仿宋" w:eastAsia="仿宋" w:cs="仿宋"/>
          <w:bCs/>
          <w:sz w:val="24"/>
          <w:szCs w:val="24"/>
        </w:rPr>
        <w:t>。</w:t>
      </w:r>
    </w:p>
    <w:p w14:paraId="3608C794">
      <w:pPr>
        <w:pStyle w:val="29"/>
        <w:snapToGrid w:val="0"/>
        <w:spacing w:line="360" w:lineRule="exact"/>
        <w:ind w:right="-330" w:rightChars="-157" w:firstLine="480" w:firstLineChars="200"/>
        <w:rPr>
          <w:rFonts w:hint="eastAsia" w:ascii="仿宋" w:hAnsi="仿宋" w:eastAsia="仿宋" w:cs="仿宋"/>
          <w:bCs/>
          <w:sz w:val="24"/>
          <w:szCs w:val="24"/>
        </w:rPr>
      </w:pPr>
      <w:bookmarkStart w:id="17" w:name="_Hlk93681432"/>
      <w:r>
        <w:rPr>
          <w:rFonts w:hint="eastAsia" w:ascii="仿宋" w:hAnsi="仿宋" w:eastAsia="仿宋" w:cs="仿宋"/>
          <w:bCs/>
          <w:sz w:val="24"/>
          <w:szCs w:val="24"/>
        </w:rPr>
        <w:t>2.2“投标人”系指响应本公开招标文件要求，参加投标的法人或其他组织或自然人。如果该投标人在本次投标中中标，即成为“中标人”。</w:t>
      </w:r>
    </w:p>
    <w:p w14:paraId="3B66CDF6">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2.3“产品”系指投标人按招标文件规定，须向采购人提供的一切设备（含安装）、保险、税金、备品备件、工具、手册及其它有关技术资料和材料。</w:t>
      </w:r>
    </w:p>
    <w:bookmarkEnd w:id="17"/>
    <w:p w14:paraId="6BDBB7F4">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2.4“服务”系指招标文件规定投标人须承担的安装、调试、技术协助、校准、培训、技术指导以及其他类似的义务。</w:t>
      </w:r>
    </w:p>
    <w:p w14:paraId="51B6E2E8">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2.5“项目”系指投标人按招标文件规定向采购人提供的产品和服务。</w:t>
      </w:r>
    </w:p>
    <w:p w14:paraId="69626DDA">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2.6“签字”系指表示同意、认可、承担责任或义务的行为。</w:t>
      </w:r>
    </w:p>
    <w:p w14:paraId="05F54C63">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2.7“电子投标文件”系指完整的投标文件，内容包括资格文件、报价要求文件、商务技术文件。</w:t>
      </w:r>
    </w:p>
    <w:p w14:paraId="378AE475">
      <w:pPr>
        <w:pStyle w:val="29"/>
        <w:snapToGrid w:val="0"/>
        <w:spacing w:line="360" w:lineRule="exact"/>
        <w:ind w:right="-330" w:rightChars="-157" w:firstLine="480" w:firstLineChars="200"/>
        <w:rPr>
          <w:rFonts w:hint="eastAsia" w:ascii="仿宋" w:hAnsi="仿宋" w:eastAsia="仿宋" w:cs="仿宋"/>
          <w:bCs/>
          <w:sz w:val="24"/>
          <w:szCs w:val="24"/>
        </w:rPr>
      </w:pPr>
      <w:bookmarkStart w:id="18" w:name="_Hlk93681424"/>
      <w:bookmarkStart w:id="19" w:name="_Toc254970529"/>
      <w:bookmarkStart w:id="20" w:name="_Toc254970670"/>
      <w:bookmarkStart w:id="21" w:name="_Toc254970675"/>
      <w:bookmarkStart w:id="22" w:name="_Toc254970534"/>
      <w:bookmarkStart w:id="23" w:name="_Toc254970536"/>
      <w:bookmarkStart w:id="24" w:name="_Toc254970677"/>
      <w:r>
        <w:rPr>
          <w:rFonts w:hint="eastAsia" w:ascii="仿宋" w:hAnsi="仿宋" w:eastAsia="仿宋" w:cs="仿宋"/>
          <w:bCs/>
          <w:sz w:val="24"/>
          <w:szCs w:val="24"/>
        </w:rPr>
        <w:t>2.</w:t>
      </w:r>
      <w:r>
        <w:rPr>
          <w:rFonts w:hint="eastAsia" w:ascii="仿宋" w:hAnsi="仿宋" w:eastAsia="仿宋" w:cs="仿宋"/>
          <w:bCs/>
          <w:sz w:val="24"/>
          <w:szCs w:val="24"/>
          <w:lang w:val="en-US" w:eastAsia="zh-CN"/>
        </w:rPr>
        <w:t>8</w:t>
      </w:r>
      <w:r>
        <w:rPr>
          <w:rFonts w:hint="eastAsia" w:ascii="仿宋" w:hAnsi="仿宋" w:eastAsia="仿宋" w:cs="仿宋"/>
          <w:bCs/>
          <w:sz w:val="24"/>
          <w:szCs w:val="24"/>
        </w:rPr>
        <w:t>“▲”系指本次采购项目“第二章 采购需求”中的实质性要求。</w:t>
      </w:r>
    </w:p>
    <w:p w14:paraId="043781B1">
      <w:pPr>
        <w:pStyle w:val="29"/>
        <w:snapToGrid w:val="0"/>
        <w:spacing w:line="360" w:lineRule="exact"/>
        <w:ind w:right="-330" w:rightChars="-157" w:firstLine="480" w:firstLineChars="200"/>
        <w:rPr>
          <w:rFonts w:hint="eastAsia" w:ascii="仿宋" w:hAnsi="仿宋" w:eastAsia="仿宋" w:cs="仿宋"/>
          <w:bCs/>
          <w:sz w:val="24"/>
          <w:szCs w:val="24"/>
        </w:rPr>
      </w:pPr>
      <w:r>
        <w:rPr>
          <w:rFonts w:hint="eastAsia" w:ascii="仿宋" w:hAnsi="仿宋" w:eastAsia="仿宋" w:cs="仿宋"/>
          <w:bCs/>
          <w:sz w:val="24"/>
          <w:szCs w:val="24"/>
        </w:rPr>
        <w:t>2.</w:t>
      </w:r>
      <w:r>
        <w:rPr>
          <w:rFonts w:hint="eastAsia" w:ascii="仿宋" w:hAnsi="仿宋" w:eastAsia="仿宋" w:cs="仿宋"/>
          <w:bCs/>
          <w:sz w:val="24"/>
          <w:szCs w:val="24"/>
          <w:lang w:val="en-US" w:eastAsia="zh-CN"/>
        </w:rPr>
        <w:t>9</w:t>
      </w:r>
      <w:r>
        <w:rPr>
          <w:rFonts w:hint="eastAsia" w:ascii="仿宋" w:hAnsi="仿宋" w:eastAsia="仿宋" w:cs="仿宋"/>
          <w:bCs/>
          <w:sz w:val="24"/>
          <w:szCs w:val="24"/>
        </w:rPr>
        <w:t>公开招标文件中所称的“以上”、“以下”、“内”、“以内”、“届满”，包括本数；所称的“不满”、“不足”、“以外”，不包括本数。</w:t>
      </w:r>
    </w:p>
    <w:p w14:paraId="5D1955EC">
      <w:pPr>
        <w:pStyle w:val="29"/>
        <w:widowControl/>
        <w:snapToGrid w:val="0"/>
        <w:spacing w:line="400" w:lineRule="exact"/>
        <w:ind w:firstLine="480" w:firstLineChars="200"/>
        <w:rPr>
          <w:rFonts w:hint="eastAsia" w:ascii="仿宋" w:hAnsi="仿宋" w:eastAsia="仿宋" w:cs="仿宋"/>
          <w:bCs/>
          <w:sz w:val="24"/>
        </w:rPr>
      </w:pPr>
      <w:r>
        <w:rPr>
          <w:rFonts w:hint="eastAsia" w:ascii="仿宋" w:hAnsi="仿宋" w:eastAsia="仿宋" w:cs="仿宋"/>
          <w:bCs/>
          <w:sz w:val="24"/>
        </w:rPr>
        <w:t>2.</w:t>
      </w:r>
      <w:r>
        <w:rPr>
          <w:rFonts w:hint="eastAsia" w:ascii="仿宋" w:hAnsi="仿宋" w:eastAsia="仿宋" w:cs="仿宋"/>
          <w:bCs/>
          <w:sz w:val="24"/>
          <w:lang w:val="en-US" w:eastAsia="zh-CN"/>
        </w:rPr>
        <w:t>10</w:t>
      </w:r>
      <w:r>
        <w:rPr>
          <w:rFonts w:hint="eastAsia" w:ascii="仿宋" w:hAnsi="仿宋" w:eastAsia="仿宋" w:cs="仿宋"/>
          <w:bCs/>
          <w:sz w:val="24"/>
        </w:rPr>
        <w:t>“法定代表人”系指投标人的法定代表人、负责人或自然人。</w:t>
      </w:r>
    </w:p>
    <w:bookmarkEnd w:id="18"/>
    <w:p w14:paraId="26409A12">
      <w:pPr>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3.招标方式</w:t>
      </w:r>
      <w:bookmarkEnd w:id="19"/>
      <w:bookmarkEnd w:id="20"/>
    </w:p>
    <w:p w14:paraId="4488C7B8">
      <w:pPr>
        <w:snapToGrid w:val="0"/>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3.1公开招标方式。</w:t>
      </w:r>
    </w:p>
    <w:p w14:paraId="59DB2780">
      <w:pPr>
        <w:snapToGrid w:val="0"/>
        <w:spacing w:line="400" w:lineRule="exact"/>
        <w:ind w:firstLine="482" w:firstLineChars="200"/>
        <w:jc w:val="left"/>
        <w:rPr>
          <w:rFonts w:hint="eastAsia" w:ascii="仿宋" w:hAnsi="仿宋" w:eastAsia="仿宋" w:cs="仿宋"/>
          <w:b/>
          <w:sz w:val="24"/>
        </w:rPr>
      </w:pPr>
      <w:bookmarkStart w:id="25" w:name="_Toc254970671"/>
      <w:bookmarkStart w:id="26" w:name="_Toc254970530"/>
      <w:r>
        <w:rPr>
          <w:rFonts w:hint="eastAsia" w:ascii="仿宋" w:hAnsi="仿宋" w:eastAsia="仿宋" w:cs="仿宋"/>
          <w:b/>
          <w:sz w:val="24"/>
        </w:rPr>
        <w:t>4.投标委托</w:t>
      </w:r>
      <w:bookmarkEnd w:id="25"/>
      <w:bookmarkEnd w:id="26"/>
    </w:p>
    <w:p w14:paraId="3B257C7C">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4.1如投标人代表不是法定代表人，须有法定代表人出具的授权委托书（格式见第六章投标文件格式）。</w:t>
      </w:r>
      <w:bookmarkStart w:id="27" w:name="_Toc254970531"/>
      <w:bookmarkStart w:id="28" w:name="_Toc254970672"/>
    </w:p>
    <w:p w14:paraId="553140C1">
      <w:pPr>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5.投标费用</w:t>
      </w:r>
      <w:bookmarkEnd w:id="27"/>
      <w:bookmarkEnd w:id="28"/>
    </w:p>
    <w:p w14:paraId="4B8EE6B7">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5.1投标人均应自行承担所有与投标有关的全部费用（招标文件有相关规定的除外）。</w:t>
      </w:r>
    </w:p>
    <w:p w14:paraId="2AEB901F">
      <w:pPr>
        <w:snapToGrid w:val="0"/>
        <w:spacing w:line="400" w:lineRule="exact"/>
        <w:ind w:firstLine="482" w:firstLineChars="200"/>
        <w:jc w:val="left"/>
        <w:rPr>
          <w:rFonts w:hint="eastAsia" w:ascii="仿宋" w:hAnsi="仿宋" w:eastAsia="仿宋" w:cs="仿宋"/>
          <w:b/>
          <w:sz w:val="24"/>
        </w:rPr>
      </w:pPr>
      <w:r>
        <w:rPr>
          <w:rFonts w:hint="eastAsia" w:ascii="仿宋" w:hAnsi="仿宋" w:eastAsia="仿宋" w:cs="仿宋"/>
          <w:b/>
          <w:sz w:val="24"/>
        </w:rPr>
        <w:t>6.联合体投标</w:t>
      </w:r>
    </w:p>
    <w:p w14:paraId="48C6A98D">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6.1本项目</w:t>
      </w:r>
      <w:r>
        <w:rPr>
          <w:rFonts w:hint="eastAsia" w:ascii="仿宋" w:hAnsi="仿宋" w:eastAsia="仿宋" w:cs="仿宋"/>
          <w:sz w:val="24"/>
          <w:u w:val="single"/>
        </w:rPr>
        <w:t>不接受</w:t>
      </w:r>
      <w:r>
        <w:rPr>
          <w:rFonts w:hint="eastAsia" w:ascii="仿宋" w:hAnsi="仿宋" w:eastAsia="仿宋" w:cs="仿宋"/>
          <w:sz w:val="24"/>
        </w:rPr>
        <w:t>联合体投标。</w:t>
      </w:r>
    </w:p>
    <w:p w14:paraId="2AEFC647">
      <w:pPr>
        <w:snapToGrid w:val="0"/>
        <w:spacing w:line="400" w:lineRule="exact"/>
        <w:ind w:firstLine="470" w:firstLineChars="195"/>
        <w:rPr>
          <w:rFonts w:hint="eastAsia" w:ascii="仿宋" w:hAnsi="仿宋" w:eastAsia="仿宋" w:cs="仿宋"/>
          <w:b/>
          <w:kern w:val="0"/>
          <w:sz w:val="24"/>
        </w:rPr>
      </w:pPr>
      <w:r>
        <w:rPr>
          <w:rFonts w:hint="eastAsia" w:ascii="仿宋" w:hAnsi="仿宋" w:eastAsia="仿宋" w:cs="仿宋"/>
          <w:b/>
          <w:sz w:val="24"/>
        </w:rPr>
        <w:t>7.</w:t>
      </w:r>
      <w:r>
        <w:rPr>
          <w:rFonts w:hint="eastAsia" w:ascii="仿宋" w:hAnsi="仿宋" w:eastAsia="仿宋" w:cs="仿宋"/>
          <w:b/>
          <w:kern w:val="0"/>
          <w:sz w:val="24"/>
        </w:rPr>
        <w:t xml:space="preserve">转包与分包             </w:t>
      </w:r>
    </w:p>
    <w:p w14:paraId="153B63CC">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7.1本项目不允许转包。</w:t>
      </w:r>
    </w:p>
    <w:p w14:paraId="068AE3C1">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7.2本项目不可以分包。</w:t>
      </w:r>
    </w:p>
    <w:p w14:paraId="61B64E7A">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7.2.1享受扶持政策获得政府采购合同的，小微企业不得将合同分包给大中型企业，中型企业不得将合同分包给大型企业。</w:t>
      </w:r>
    </w:p>
    <w:p w14:paraId="17803D9B">
      <w:pPr>
        <w:snapToGrid w:val="0"/>
        <w:spacing w:line="400" w:lineRule="exact"/>
        <w:ind w:firstLine="472" w:firstLineChars="196"/>
        <w:jc w:val="left"/>
        <w:outlineLvl w:val="1"/>
        <w:rPr>
          <w:rFonts w:hint="eastAsia" w:ascii="仿宋" w:hAnsi="仿宋" w:eastAsia="仿宋" w:cs="仿宋"/>
          <w:b/>
          <w:sz w:val="24"/>
        </w:rPr>
      </w:pPr>
      <w:bookmarkStart w:id="29" w:name="_Toc254970532"/>
      <w:bookmarkStart w:id="30" w:name="_Toc254970673"/>
      <w:r>
        <w:rPr>
          <w:rFonts w:hint="eastAsia" w:ascii="仿宋" w:hAnsi="仿宋" w:eastAsia="仿宋" w:cs="仿宋"/>
          <w:b/>
          <w:sz w:val="24"/>
        </w:rPr>
        <w:t>8.特别说明</w:t>
      </w:r>
      <w:bookmarkEnd w:id="29"/>
      <w:bookmarkEnd w:id="30"/>
    </w:p>
    <w:p w14:paraId="113399A9">
      <w:pPr>
        <w:pStyle w:val="29"/>
        <w:snapToGrid w:val="0"/>
        <w:spacing w:line="400" w:lineRule="exact"/>
        <w:ind w:firstLine="480" w:firstLineChars="200"/>
        <w:rPr>
          <w:rFonts w:hint="eastAsia" w:ascii="仿宋" w:hAnsi="仿宋" w:eastAsia="仿宋" w:cs="仿宋"/>
          <w:bCs/>
          <w:sz w:val="24"/>
          <w:szCs w:val="24"/>
        </w:rPr>
      </w:pPr>
      <w:bookmarkStart w:id="31" w:name="_Toc254970674"/>
      <w:bookmarkStart w:id="32" w:name="_Toc254970533"/>
      <w:r>
        <w:rPr>
          <w:rFonts w:hint="eastAsia" w:ascii="仿宋" w:hAnsi="仿宋" w:eastAsia="仿宋" w:cs="仿宋"/>
          <w:bCs/>
          <w:sz w:val="24"/>
          <w:szCs w:val="24"/>
        </w:rPr>
        <w:t>8.1投标人投标所使用的资格、信誉、荣誉、业绩与企业认证必须为投标人所拥有。投标人投标的采购项目负责人必须为投标人员工（或必须本投标人或其控股公司员工）。</w:t>
      </w:r>
    </w:p>
    <w:p w14:paraId="6D0406C8">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8.2投标人应仔细阅读招标文件的所有内容，按照招标文件的要求提交投标文件，并对所提供的全部资料的真实性承担法律责任。</w:t>
      </w:r>
    </w:p>
    <w:p w14:paraId="69BC272D">
      <w:pPr>
        <w:pStyle w:val="29"/>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8.3关联供应商不得参加同一合同项下的政府采购活动，否则投标文件将被视为无效：</w:t>
      </w:r>
    </w:p>
    <w:p w14:paraId="23FB73D6">
      <w:pPr>
        <w:pStyle w:val="29"/>
        <w:snapToGrid w:val="0"/>
        <w:spacing w:line="40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8.3.1 单位负责人为同一人或者存在直接控股、管理关系的不同供应商，不得参加同一合同项下的政府采购活动。</w:t>
      </w:r>
    </w:p>
    <w:p w14:paraId="5CF21548">
      <w:pPr>
        <w:pStyle w:val="29"/>
        <w:widowControl/>
        <w:snapToGrid w:val="0"/>
        <w:spacing w:line="400" w:lineRule="exact"/>
        <w:ind w:firstLine="480" w:firstLineChars="200"/>
        <w:outlineLvl w:val="1"/>
        <w:rPr>
          <w:rFonts w:hint="eastAsia" w:ascii="仿宋" w:hAnsi="仿宋" w:eastAsia="仿宋" w:cs="仿宋"/>
          <w:sz w:val="24"/>
          <w:szCs w:val="24"/>
        </w:rPr>
      </w:pPr>
      <w:r>
        <w:rPr>
          <w:rFonts w:hint="eastAsia" w:ascii="仿宋" w:hAnsi="仿宋" w:eastAsia="仿宋" w:cs="仿宋"/>
          <w:sz w:val="24"/>
          <w:szCs w:val="24"/>
        </w:rPr>
        <w:t>8.4除单一来源采购项目外，为采购项目提供整体设计、规范编制或者项目管理、监理、检测等服务的供应商，不得再参加该采购项目的其他采购活动。</w:t>
      </w:r>
    </w:p>
    <w:bookmarkEnd w:id="31"/>
    <w:bookmarkEnd w:id="32"/>
    <w:p w14:paraId="0B520DA8">
      <w:pPr>
        <w:pStyle w:val="29"/>
        <w:snapToGrid w:val="0"/>
        <w:spacing w:line="400" w:lineRule="exact"/>
        <w:ind w:firstLine="472" w:firstLineChars="196"/>
        <w:outlineLvl w:val="1"/>
        <w:rPr>
          <w:rFonts w:hint="eastAsia" w:ascii="仿宋" w:hAnsi="仿宋" w:eastAsia="仿宋" w:cs="仿宋"/>
          <w:b/>
          <w:bCs/>
          <w:sz w:val="24"/>
          <w:szCs w:val="24"/>
        </w:rPr>
      </w:pPr>
      <w:r>
        <w:rPr>
          <w:rFonts w:hint="eastAsia" w:ascii="仿宋" w:hAnsi="仿宋" w:eastAsia="仿宋" w:cs="仿宋"/>
          <w:b/>
          <w:bCs/>
          <w:sz w:val="24"/>
          <w:szCs w:val="24"/>
        </w:rPr>
        <w:t>9.</w:t>
      </w:r>
      <w:r>
        <w:rPr>
          <w:rFonts w:hint="eastAsia" w:ascii="仿宋" w:hAnsi="仿宋" w:eastAsia="仿宋" w:cs="仿宋"/>
          <w:b/>
          <w:sz w:val="24"/>
          <w:szCs w:val="24"/>
        </w:rPr>
        <w:t>质疑和投诉</w:t>
      </w:r>
    </w:p>
    <w:p w14:paraId="5A5C1541">
      <w:pPr>
        <w:pStyle w:val="29"/>
        <w:snapToGrid w:val="0"/>
        <w:spacing w:line="400" w:lineRule="exact"/>
        <w:ind w:firstLine="482" w:firstLineChars="200"/>
        <w:rPr>
          <w:rFonts w:hint="eastAsia" w:ascii="仿宋" w:hAnsi="仿宋" w:eastAsia="仿宋" w:cs="仿宋"/>
          <w:bCs/>
          <w:sz w:val="24"/>
          <w:szCs w:val="24"/>
        </w:rPr>
      </w:pPr>
      <w:r>
        <w:rPr>
          <w:rFonts w:hint="eastAsia" w:ascii="仿宋" w:hAnsi="仿宋" w:eastAsia="仿宋" w:cs="仿宋"/>
          <w:b/>
          <w:sz w:val="24"/>
        </w:rPr>
        <w:t>注：投标人对电子标项目提出质疑和投诉的，应按照《政府采购质疑和投诉办法》（财政部令第94号）规定的方式提交质疑和投诉。</w:t>
      </w:r>
    </w:p>
    <w:p w14:paraId="3C9F1EC5">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9.1投标人认为招标文件、招标过程或中标结果使自己的合法权益受到损害的，可以在知道或者应知其权益受到损害之日起七个工作日内，以书面形式向采购人或采购代理机构提出质疑。权益受到损害之日是：</w:t>
      </w:r>
    </w:p>
    <w:p w14:paraId="4EFDD717">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9.1.1对可以质疑的采购文件提出质疑的，为收到采购文件之日或者采购文件公告期限届满之日；</w:t>
      </w:r>
    </w:p>
    <w:p w14:paraId="7083D51A">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9.1.2对采购过程提出质疑的，为各采购程序环节结束之日；</w:t>
      </w:r>
    </w:p>
    <w:p w14:paraId="00D0E5B4">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9.1.3对成交结果提出质疑的，为成交结果公告期限届满之日。</w:t>
      </w:r>
    </w:p>
    <w:p w14:paraId="73F109AE">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投标人对采购人或采购代理机构的答复不满意或者采购人、采购代理机构未在规定时间内作出答复的，可以在答复期满后十五个工作日内向同级政府采购监管部门投诉。</w:t>
      </w:r>
    </w:p>
    <w:p w14:paraId="0267E24A">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9.2采购人或采购代理机构（采购代理机构应当按照有关规定就采购人委托授权范围内的事项）在收到供应商的书面质疑后七个工作日内作出答复，但答复的内容不得涉及商业秘密。 </w:t>
      </w:r>
    </w:p>
    <w:p w14:paraId="5E3ECD6C">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9.3质疑、投诉应当采用书面形式，质疑函、投诉书均应明确阐述招标文件、招标过程或中标结果中使自己合法权益受到损害的实质性内容，提供相关事实依据和证据及其来源或线索，便于有关单位调查、答复和处理。</w:t>
      </w:r>
    </w:p>
    <w:p w14:paraId="1302B340">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9.4质疑书面要求</w:t>
      </w:r>
    </w:p>
    <w:p w14:paraId="1C6172E2">
      <w:pPr>
        <w:pStyle w:val="29"/>
        <w:spacing w:line="40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9.4.1质疑人质疑时须提交质疑</w:t>
      </w:r>
      <w:r>
        <w:rPr>
          <w:rFonts w:hint="eastAsia" w:ascii="仿宋" w:hAnsi="仿宋" w:eastAsia="仿宋" w:cs="仿宋"/>
          <w:sz w:val="24"/>
          <w:szCs w:val="24"/>
        </w:rPr>
        <w:t>函和必要的证明材料</w:t>
      </w:r>
      <w:r>
        <w:rPr>
          <w:rFonts w:hint="eastAsia" w:ascii="仿宋" w:hAnsi="仿宋" w:eastAsia="仿宋" w:cs="仿宋"/>
          <w:sz w:val="24"/>
        </w:rPr>
        <w:t>，</w:t>
      </w:r>
      <w:r>
        <w:rPr>
          <w:rFonts w:hint="eastAsia" w:ascii="仿宋" w:hAnsi="仿宋" w:eastAsia="仿宋" w:cs="仿宋"/>
          <w:sz w:val="24"/>
          <w:szCs w:val="24"/>
        </w:rPr>
        <w:t>供应商须在法定质疑期内一次性提出针对同一采购程序环节的质疑。</w:t>
      </w:r>
      <w:r>
        <w:rPr>
          <w:rFonts w:hint="eastAsia" w:ascii="仿宋" w:hAnsi="仿宋" w:eastAsia="仿宋" w:cs="仿宋"/>
          <w:bCs/>
          <w:sz w:val="24"/>
          <w:szCs w:val="24"/>
        </w:rPr>
        <w:t>质疑函至少包括下列主要内容：</w:t>
      </w:r>
    </w:p>
    <w:p w14:paraId="165973C2">
      <w:pPr>
        <w:pStyle w:val="29"/>
        <w:numPr>
          <w:ilvl w:val="0"/>
          <w:numId w:val="6"/>
        </w:numPr>
        <w:tabs>
          <w:tab w:val="left" w:pos="1150"/>
          <w:tab w:val="left" w:pos="1350"/>
        </w:tabs>
        <w:spacing w:line="400" w:lineRule="exact"/>
        <w:rPr>
          <w:rFonts w:hint="eastAsia" w:ascii="仿宋" w:hAnsi="仿宋" w:eastAsia="仿宋" w:cs="仿宋"/>
          <w:sz w:val="24"/>
          <w:szCs w:val="24"/>
        </w:rPr>
      </w:pPr>
      <w:r>
        <w:rPr>
          <w:rFonts w:hint="eastAsia" w:ascii="仿宋" w:hAnsi="仿宋" w:eastAsia="仿宋" w:cs="仿宋"/>
          <w:sz w:val="24"/>
          <w:szCs w:val="24"/>
        </w:rPr>
        <w:t>供应商的姓名或名称、地址、邮编、联系人及联系电话；</w:t>
      </w:r>
    </w:p>
    <w:p w14:paraId="3543A16E">
      <w:pPr>
        <w:pStyle w:val="29"/>
        <w:numPr>
          <w:ilvl w:val="0"/>
          <w:numId w:val="6"/>
        </w:numPr>
        <w:spacing w:line="400" w:lineRule="exact"/>
        <w:rPr>
          <w:rFonts w:hint="eastAsia" w:ascii="仿宋" w:hAnsi="仿宋" w:eastAsia="仿宋" w:cs="仿宋"/>
          <w:sz w:val="24"/>
          <w:szCs w:val="24"/>
        </w:rPr>
      </w:pPr>
      <w:r>
        <w:rPr>
          <w:rFonts w:hint="eastAsia" w:ascii="仿宋" w:hAnsi="仿宋" w:eastAsia="仿宋" w:cs="仿宋"/>
          <w:sz w:val="24"/>
          <w:szCs w:val="24"/>
        </w:rPr>
        <w:t>质疑项目的名称、编号；</w:t>
      </w:r>
    </w:p>
    <w:p w14:paraId="0478E46C">
      <w:pPr>
        <w:pStyle w:val="29"/>
        <w:numPr>
          <w:ilvl w:val="0"/>
          <w:numId w:val="6"/>
        </w:numPr>
        <w:spacing w:line="400" w:lineRule="exact"/>
        <w:rPr>
          <w:rFonts w:hint="eastAsia" w:ascii="仿宋" w:hAnsi="仿宋" w:eastAsia="仿宋" w:cs="仿宋"/>
          <w:sz w:val="24"/>
          <w:szCs w:val="24"/>
        </w:rPr>
      </w:pPr>
      <w:r>
        <w:rPr>
          <w:rFonts w:hint="eastAsia" w:ascii="仿宋" w:hAnsi="仿宋" w:eastAsia="仿宋" w:cs="仿宋"/>
          <w:sz w:val="24"/>
          <w:szCs w:val="24"/>
        </w:rPr>
        <w:t>具体、明确的质疑事项和与质疑事项相关的请求；</w:t>
      </w:r>
    </w:p>
    <w:p w14:paraId="37519B5E">
      <w:pPr>
        <w:pStyle w:val="29"/>
        <w:numPr>
          <w:ilvl w:val="0"/>
          <w:numId w:val="6"/>
        </w:numPr>
        <w:spacing w:line="400" w:lineRule="exact"/>
        <w:rPr>
          <w:rFonts w:hint="eastAsia" w:ascii="仿宋" w:hAnsi="仿宋" w:eastAsia="仿宋" w:cs="仿宋"/>
          <w:sz w:val="24"/>
          <w:szCs w:val="24"/>
        </w:rPr>
      </w:pPr>
      <w:r>
        <w:rPr>
          <w:rFonts w:hint="eastAsia" w:ascii="仿宋" w:hAnsi="仿宋" w:eastAsia="仿宋" w:cs="仿宋"/>
          <w:sz w:val="24"/>
          <w:szCs w:val="24"/>
        </w:rPr>
        <w:t>事实依据；</w:t>
      </w:r>
    </w:p>
    <w:p w14:paraId="0090E9E4">
      <w:pPr>
        <w:pStyle w:val="29"/>
        <w:numPr>
          <w:ilvl w:val="0"/>
          <w:numId w:val="6"/>
        </w:numPr>
        <w:spacing w:line="400" w:lineRule="exact"/>
        <w:rPr>
          <w:rFonts w:hint="eastAsia" w:ascii="仿宋" w:hAnsi="仿宋" w:eastAsia="仿宋" w:cs="仿宋"/>
          <w:sz w:val="24"/>
          <w:szCs w:val="24"/>
        </w:rPr>
      </w:pPr>
      <w:r>
        <w:rPr>
          <w:rFonts w:hint="eastAsia" w:ascii="仿宋" w:hAnsi="仿宋" w:eastAsia="仿宋" w:cs="仿宋"/>
          <w:sz w:val="24"/>
          <w:szCs w:val="24"/>
        </w:rPr>
        <w:t>必要的法律依据；</w:t>
      </w:r>
    </w:p>
    <w:p w14:paraId="349B5BD0">
      <w:pPr>
        <w:pStyle w:val="29"/>
        <w:numPr>
          <w:ilvl w:val="0"/>
          <w:numId w:val="6"/>
        </w:numPr>
        <w:spacing w:line="400" w:lineRule="exact"/>
        <w:ind w:left="1025" w:hanging="590"/>
        <w:rPr>
          <w:rFonts w:hint="eastAsia" w:ascii="仿宋" w:hAnsi="仿宋" w:eastAsia="仿宋" w:cs="仿宋"/>
          <w:sz w:val="24"/>
          <w:szCs w:val="24"/>
        </w:rPr>
      </w:pPr>
      <w:r>
        <w:rPr>
          <w:rFonts w:hint="eastAsia" w:ascii="仿宋" w:hAnsi="仿宋" w:eastAsia="仿宋" w:cs="仿宋"/>
          <w:sz w:val="24"/>
          <w:szCs w:val="24"/>
        </w:rPr>
        <w:t>提出质疑的日期。</w:t>
      </w:r>
    </w:p>
    <w:p w14:paraId="1B29CFB5">
      <w:pPr>
        <w:pStyle w:val="29"/>
        <w:snapToGrid w:val="0"/>
        <w:spacing w:line="400" w:lineRule="exact"/>
        <w:ind w:firstLine="480" w:firstLineChars="200"/>
        <w:rPr>
          <w:rFonts w:hint="eastAsia"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供应商为自然人的，应当由本人签字；供应商为法人或者其他组织的，应当由法定代表人、主要负责人，或其授权代表签字或者盖章，并加盖公章。</w:t>
      </w:r>
    </w:p>
    <w:p w14:paraId="6097720A">
      <w:pPr>
        <w:pStyle w:val="29"/>
        <w:spacing w:line="400" w:lineRule="exact"/>
        <w:ind w:firstLine="480" w:firstLineChars="200"/>
        <w:rPr>
          <w:rFonts w:hint="eastAsia" w:ascii="仿宋" w:hAnsi="仿宋" w:eastAsia="仿宋" w:cs="仿宋"/>
          <w:sz w:val="24"/>
          <w:szCs w:val="24"/>
        </w:rPr>
      </w:pPr>
      <w:r>
        <w:rPr>
          <w:rFonts w:hint="eastAsia" w:ascii="仿宋" w:hAnsi="仿宋" w:eastAsia="仿宋" w:cs="仿宋"/>
          <w:bCs/>
          <w:sz w:val="24"/>
          <w:szCs w:val="24"/>
        </w:rPr>
        <w:t>代理人提出质疑和投诉，应当提交供应商签署的授权委托书。</w:t>
      </w:r>
    </w:p>
    <w:p w14:paraId="70B30560">
      <w:pPr>
        <w:snapToGrid w:val="0"/>
        <w:spacing w:line="400" w:lineRule="exact"/>
        <w:ind w:firstLine="480" w:firstLineChars="200"/>
        <w:jc w:val="left"/>
        <w:rPr>
          <w:rFonts w:hint="eastAsia" w:ascii="仿宋" w:hAnsi="仿宋" w:eastAsia="仿宋" w:cs="仿宋"/>
          <w:sz w:val="24"/>
        </w:rPr>
      </w:pPr>
      <w:r>
        <w:rPr>
          <w:rFonts w:hint="eastAsia" w:ascii="仿宋" w:hAnsi="仿宋" w:eastAsia="仿宋" w:cs="仿宋"/>
          <w:sz w:val="24"/>
        </w:rPr>
        <w:t>9.5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6608D8F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9.6联系部门：</w:t>
      </w:r>
      <w:r>
        <w:rPr>
          <w:rFonts w:hint="eastAsia" w:ascii="仿宋" w:hAnsi="仿宋" w:eastAsia="仿宋" w:cs="仿宋"/>
          <w:sz w:val="24"/>
          <w:lang w:eastAsia="zh-CN"/>
        </w:rPr>
        <w:t xml:space="preserve">广西顺邦项目管理咨询有限公司   </w:t>
      </w:r>
      <w:r>
        <w:rPr>
          <w:rFonts w:hint="eastAsia" w:ascii="仿宋" w:hAnsi="仿宋" w:eastAsia="仿宋" w:cs="仿宋"/>
          <w:sz w:val="24"/>
        </w:rPr>
        <w:t>。</w:t>
      </w:r>
    </w:p>
    <w:p w14:paraId="1B9EE04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9.7联系电话：</w:t>
      </w:r>
      <w:r>
        <w:rPr>
          <w:rFonts w:hint="eastAsia" w:ascii="仿宋" w:hAnsi="仿宋" w:eastAsia="仿宋" w:cs="仿宋"/>
          <w:sz w:val="24"/>
          <w:lang w:eastAsia="zh-CN"/>
        </w:rPr>
        <w:t>0772-2626210</w:t>
      </w:r>
      <w:r>
        <w:rPr>
          <w:rFonts w:hint="eastAsia" w:ascii="仿宋" w:hAnsi="仿宋" w:eastAsia="仿宋" w:cs="仿宋"/>
          <w:sz w:val="24"/>
        </w:rPr>
        <w:t>。</w:t>
      </w:r>
    </w:p>
    <w:p w14:paraId="2C93130A">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9.8通讯地址：</w:t>
      </w:r>
      <w:r>
        <w:rPr>
          <w:rFonts w:hint="eastAsia" w:ascii="仿宋" w:hAnsi="仿宋" w:eastAsia="仿宋" w:cs="仿宋"/>
          <w:sz w:val="24"/>
          <w:lang w:eastAsia="zh-CN"/>
        </w:rPr>
        <w:t>柳州市城中学院路40号锦绣龙城51栋1单元202室</w:t>
      </w:r>
      <w:r>
        <w:rPr>
          <w:rFonts w:hint="eastAsia" w:ascii="仿宋" w:hAnsi="仿宋" w:eastAsia="仿宋" w:cs="仿宋"/>
          <w:sz w:val="24"/>
        </w:rPr>
        <w:t>。</w:t>
      </w:r>
    </w:p>
    <w:p w14:paraId="4CAADC96">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9.9现场提交质疑办理业务时间：工作日8时00分到12时00分，15时00分到18时 00分，业务时间以外、双休日和法定节假日不办理业务。</w:t>
      </w:r>
    </w:p>
    <w:p w14:paraId="3FFBAA9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9.10投诉的书面要求</w:t>
      </w:r>
    </w:p>
    <w:p w14:paraId="2E44B7C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9.10.1符合《政府采购质疑和投诉办法》（财政部第94号令）要求。</w:t>
      </w:r>
    </w:p>
    <w:p w14:paraId="33A96389">
      <w:pPr>
        <w:pStyle w:val="29"/>
        <w:snapToGrid w:val="0"/>
        <w:spacing w:line="360" w:lineRule="exact"/>
        <w:ind w:right="-330" w:rightChars="-157" w:firstLine="472" w:firstLineChars="196"/>
        <w:rPr>
          <w:rFonts w:hint="eastAsia" w:ascii="仿宋" w:hAnsi="仿宋" w:eastAsia="仿宋" w:cs="仿宋"/>
          <w:b/>
          <w:sz w:val="24"/>
          <w:szCs w:val="24"/>
        </w:rPr>
      </w:pPr>
      <w:r>
        <w:rPr>
          <w:rFonts w:hint="eastAsia" w:ascii="仿宋" w:hAnsi="仿宋" w:eastAsia="仿宋" w:cs="仿宋"/>
          <w:b/>
          <w:sz w:val="24"/>
          <w:szCs w:val="24"/>
        </w:rPr>
        <w:t>二、招标文件</w:t>
      </w:r>
      <w:bookmarkEnd w:id="21"/>
      <w:bookmarkEnd w:id="22"/>
    </w:p>
    <w:p w14:paraId="45B43351">
      <w:pPr>
        <w:snapToGrid w:val="0"/>
        <w:spacing w:line="360" w:lineRule="exact"/>
        <w:ind w:right="-330" w:rightChars="-157" w:firstLine="472" w:firstLineChars="196"/>
        <w:jc w:val="left"/>
        <w:rPr>
          <w:rFonts w:hint="eastAsia" w:ascii="仿宋" w:hAnsi="仿宋" w:eastAsia="仿宋" w:cs="仿宋"/>
          <w:b/>
          <w:sz w:val="24"/>
          <w:lang w:val="en-GB"/>
        </w:rPr>
      </w:pPr>
      <w:r>
        <w:rPr>
          <w:rFonts w:hint="eastAsia" w:ascii="仿宋" w:hAnsi="仿宋" w:eastAsia="仿宋" w:cs="仿宋"/>
          <w:b/>
          <w:sz w:val="24"/>
        </w:rPr>
        <w:t>10.招标文件的构成</w:t>
      </w:r>
    </w:p>
    <w:p w14:paraId="0F47F334">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（1）公开招标公告；</w:t>
      </w:r>
    </w:p>
    <w:p w14:paraId="133AC18B">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（2）采购需求；</w:t>
      </w:r>
    </w:p>
    <w:p w14:paraId="06DCE56A">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（3）投标人须知；</w:t>
      </w:r>
    </w:p>
    <w:p w14:paraId="0915A28A">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（4）评标方法及评标标准；</w:t>
      </w:r>
    </w:p>
    <w:p w14:paraId="170062D6">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（5）合同主要条款及验收书格式；</w:t>
      </w:r>
    </w:p>
    <w:p w14:paraId="55B81F42">
      <w:pPr>
        <w:tabs>
          <w:tab w:val="left" w:pos="3870"/>
          <w:tab w:val="left" w:pos="4085"/>
        </w:tabs>
        <w:snapToGrid w:val="0"/>
        <w:spacing w:line="360" w:lineRule="exact"/>
        <w:ind w:right="-330" w:rightChars="-157" w:firstLine="720" w:firstLineChars="300"/>
        <w:jc w:val="left"/>
        <w:rPr>
          <w:rFonts w:hint="eastAsia" w:ascii="仿宋" w:hAnsi="仿宋" w:eastAsia="仿宋" w:cs="仿宋"/>
          <w:sz w:val="24"/>
        </w:rPr>
      </w:pPr>
      <w:r>
        <w:rPr>
          <w:rFonts w:hint="eastAsia" w:ascii="仿宋" w:hAnsi="仿宋" w:eastAsia="仿宋" w:cs="仿宋"/>
          <w:sz w:val="24"/>
        </w:rPr>
        <w:t>（6）投标文件格式。</w:t>
      </w:r>
    </w:p>
    <w:p w14:paraId="057B2BF8">
      <w:pPr>
        <w:snapToGrid w:val="0"/>
        <w:spacing w:line="400" w:lineRule="exact"/>
        <w:ind w:firstLine="472" w:firstLineChars="196"/>
        <w:jc w:val="left"/>
        <w:rPr>
          <w:rFonts w:hint="eastAsia" w:ascii="仿宋" w:hAnsi="仿宋" w:eastAsia="仿宋" w:cs="仿宋"/>
          <w:b/>
          <w:sz w:val="24"/>
        </w:rPr>
      </w:pPr>
      <w:r>
        <w:rPr>
          <w:rFonts w:hint="eastAsia" w:ascii="仿宋" w:hAnsi="仿宋" w:eastAsia="仿宋" w:cs="仿宋"/>
          <w:b/>
          <w:sz w:val="24"/>
        </w:rPr>
        <w:t>11.投标人的风险</w:t>
      </w:r>
    </w:p>
    <w:p w14:paraId="0ECF25B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11.1投标人没有按照招标文件要求提供全部资料，或者投标人没有对招标文件在各方面作出实质性响应是投标人的风险，并可能导致其投标被拒绝。</w:t>
      </w:r>
    </w:p>
    <w:p w14:paraId="032927A0">
      <w:pPr>
        <w:snapToGrid w:val="0"/>
        <w:spacing w:line="400" w:lineRule="exact"/>
        <w:ind w:firstLine="472" w:firstLineChars="196"/>
        <w:jc w:val="left"/>
        <w:rPr>
          <w:rFonts w:hint="eastAsia" w:ascii="仿宋" w:hAnsi="仿宋" w:eastAsia="仿宋" w:cs="仿宋"/>
          <w:b/>
          <w:sz w:val="24"/>
        </w:rPr>
      </w:pPr>
      <w:r>
        <w:rPr>
          <w:rFonts w:hint="eastAsia" w:ascii="仿宋" w:hAnsi="仿宋" w:eastAsia="仿宋" w:cs="仿宋"/>
          <w:b/>
          <w:sz w:val="24"/>
        </w:rPr>
        <w:t xml:space="preserve">12.招标文件的澄清与修改 </w:t>
      </w:r>
    </w:p>
    <w:p w14:paraId="46D6EA36">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12.1投标人应认真阅读本招标文件，发现其中有误或有不合理要求的，投标人必须以书面形式询问采购人或采购代理机构。采购代理机构对已发出的招标文件进行必要澄清、答复、修改或补充的，应当在招标文件要求提交投标文件截止时间十五日前，在财政部门指定的政府采购信息发布媒体上发布更正公告，并以书面形式通知所有获取招标文件的供应商。该澄清或者修改的内容为招标文件的组成部分。</w:t>
      </w:r>
    </w:p>
    <w:p w14:paraId="1E239BB3">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12.2采购人或采购代理机构以书面形式答复投标人询问的问题，除书面答复以外的其他澄清方式及澄清内容均无效。</w:t>
      </w:r>
    </w:p>
    <w:p w14:paraId="55D987F4">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12.3招标文件澄清、答复、修改、补充的内容为招标文件的组成部分。当招标文件与招标文件的答复、澄清、修改、补充通知就同一内容的表述不一致时，以最后发出的书面文件为准。</w:t>
      </w:r>
    </w:p>
    <w:p w14:paraId="550D937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12.4招标文件的澄清、答复、修改或补充都应该通过本采购代理机构以法定形式发布，采购人非通过代理机构，不得擅自澄清、答复、修改或补充招标文件。</w:t>
      </w:r>
    </w:p>
    <w:p w14:paraId="10263DC5">
      <w:pPr>
        <w:snapToGrid w:val="0"/>
        <w:spacing w:line="360" w:lineRule="exact"/>
        <w:ind w:right="-330" w:rightChars="-157" w:firstLine="420"/>
        <w:jc w:val="left"/>
        <w:rPr>
          <w:rFonts w:hint="eastAsia" w:ascii="仿宋" w:hAnsi="仿宋" w:eastAsia="仿宋" w:cs="仿宋"/>
          <w:sz w:val="24"/>
        </w:rPr>
      </w:pPr>
      <w:r>
        <w:rPr>
          <w:rFonts w:hint="eastAsia" w:ascii="仿宋" w:hAnsi="仿宋" w:eastAsia="仿宋" w:cs="仿宋"/>
          <w:sz w:val="24"/>
        </w:rPr>
        <w:t>12.5采购人或采购代理机构可以视采购具体情况，延长招标文件提供期限，并在财政部门指定的政府采购信息发布媒体上发布公告。</w:t>
      </w:r>
    </w:p>
    <w:p w14:paraId="0E376EF5">
      <w:pPr>
        <w:snapToGrid w:val="0"/>
        <w:spacing w:line="360" w:lineRule="exact"/>
        <w:ind w:right="-330" w:rightChars="-157" w:firstLine="472" w:firstLineChars="196"/>
        <w:jc w:val="left"/>
        <w:outlineLvl w:val="2"/>
        <w:rPr>
          <w:rFonts w:hint="eastAsia" w:ascii="仿宋" w:hAnsi="仿宋" w:eastAsia="仿宋" w:cs="仿宋"/>
          <w:b/>
          <w:sz w:val="24"/>
        </w:rPr>
      </w:pPr>
      <w:bookmarkStart w:id="33" w:name="_Toc254970535"/>
      <w:bookmarkStart w:id="34" w:name="_Toc254970676"/>
      <w:r>
        <w:rPr>
          <w:rFonts w:hint="eastAsia" w:ascii="仿宋" w:hAnsi="仿宋" w:eastAsia="仿宋" w:cs="仿宋"/>
          <w:b/>
          <w:sz w:val="24"/>
        </w:rPr>
        <w:t>三、投标文件的编制</w:t>
      </w:r>
      <w:bookmarkEnd w:id="33"/>
      <w:bookmarkEnd w:id="34"/>
    </w:p>
    <w:p w14:paraId="3D98C996">
      <w:pPr>
        <w:snapToGrid w:val="0"/>
        <w:spacing w:line="360" w:lineRule="exact"/>
        <w:ind w:right="-330" w:rightChars="-157" w:firstLine="472" w:firstLineChars="196"/>
        <w:jc w:val="left"/>
        <w:rPr>
          <w:rFonts w:hint="eastAsia" w:ascii="仿宋" w:hAnsi="仿宋" w:eastAsia="仿宋" w:cs="仿宋"/>
          <w:b/>
          <w:sz w:val="24"/>
        </w:rPr>
      </w:pPr>
      <w:r>
        <w:rPr>
          <w:rFonts w:hint="eastAsia" w:ascii="仿宋" w:hAnsi="仿宋" w:eastAsia="仿宋" w:cs="仿宋"/>
          <w:b/>
          <w:sz w:val="24"/>
        </w:rPr>
        <w:t>13.投标文件的组成</w:t>
      </w:r>
    </w:p>
    <w:p w14:paraId="25069A20">
      <w:pPr>
        <w:snapToGrid w:val="0"/>
        <w:spacing w:line="4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13.1投标文件由资格文件、报价要求文件、商务技术文件三部分组成。</w:t>
      </w:r>
    </w:p>
    <w:bookmarkEnd w:id="23"/>
    <w:bookmarkEnd w:id="24"/>
    <w:p w14:paraId="6716FD1C">
      <w:pPr>
        <w:snapToGrid w:val="0"/>
        <w:spacing w:line="360" w:lineRule="exact"/>
        <w:ind w:right="-330" w:rightChars="-157" w:firstLine="472" w:firstLineChars="196"/>
        <w:jc w:val="left"/>
        <w:rPr>
          <w:rFonts w:hint="eastAsia" w:ascii="仿宋" w:hAnsi="仿宋" w:eastAsia="仿宋" w:cs="仿宋"/>
          <w:b/>
          <w:sz w:val="24"/>
        </w:rPr>
      </w:pPr>
      <w:r>
        <w:rPr>
          <w:rFonts w:hint="eastAsia" w:ascii="仿宋" w:hAnsi="仿宋" w:eastAsia="仿宋" w:cs="仿宋"/>
          <w:b/>
          <w:sz w:val="24"/>
        </w:rPr>
        <w:t>13.1.1</w:t>
      </w:r>
      <w:r>
        <w:rPr>
          <w:rFonts w:hint="eastAsia" w:ascii="仿宋" w:hAnsi="仿宋" w:eastAsia="仿宋" w:cs="仿宋"/>
          <w:b/>
          <w:bCs/>
          <w:sz w:val="24"/>
        </w:rPr>
        <w:t>资格文件</w:t>
      </w:r>
    </w:p>
    <w:p w14:paraId="4ECE107E">
      <w:pPr>
        <w:snapToGrid w:val="0"/>
        <w:spacing w:line="340" w:lineRule="exact"/>
        <w:ind w:right="-330" w:rightChars="-157" w:firstLine="472" w:firstLineChars="196"/>
        <w:jc w:val="left"/>
        <w:rPr>
          <w:rFonts w:hint="eastAsia" w:ascii="仿宋" w:hAnsi="仿宋" w:eastAsia="仿宋" w:cs="仿宋"/>
          <w:b/>
          <w:bCs/>
          <w:sz w:val="24"/>
        </w:rPr>
      </w:pPr>
      <w:r>
        <w:rPr>
          <w:rFonts w:hint="eastAsia" w:ascii="仿宋" w:hAnsi="仿宋" w:eastAsia="仿宋" w:cs="仿宋"/>
          <w:b/>
          <w:bCs/>
          <w:sz w:val="24"/>
        </w:rPr>
        <w:t>注：第1至</w:t>
      </w:r>
      <w:r>
        <w:rPr>
          <w:rFonts w:hint="eastAsia" w:ascii="仿宋" w:hAnsi="仿宋" w:eastAsia="仿宋" w:cs="仿宋"/>
          <w:b/>
          <w:bCs/>
          <w:sz w:val="24"/>
          <w:lang w:val="en-US" w:eastAsia="zh-CN"/>
        </w:rPr>
        <w:t>6</w:t>
      </w:r>
      <w:r>
        <w:rPr>
          <w:rFonts w:hint="eastAsia" w:ascii="仿宋" w:hAnsi="仿宋" w:eastAsia="仿宋" w:cs="仿宋"/>
          <w:b/>
          <w:bCs/>
          <w:sz w:val="24"/>
        </w:rPr>
        <w:t>项必须提供并加盖投标人CA电子签章、按照第六章格式要求签字（或者电子签名），否则其投标无效。</w:t>
      </w:r>
    </w:p>
    <w:p w14:paraId="3535B293">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（1）供应商合法的主体资格证明（如营业执照、事业单位法人证书、执业许可证、个体工商户营业执照、自然人身份证等）复印件；</w:t>
      </w:r>
    </w:p>
    <w:p w14:paraId="52936C04">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（2）法定代表人身份证明（按第六章响应文件格式要求填写，自然人投标的不须提供）；</w:t>
      </w:r>
    </w:p>
    <w:p w14:paraId="7202391A">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（3）法定代表人授权委托书及委托代理人有效身份证件复印件【委托代理时，按第六章响应文件格式要求填写，法定代表人参加的不须提供】；</w:t>
      </w:r>
    </w:p>
    <w:p w14:paraId="422CF4A5">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（4）政府采购供应商资格信用承诺函（按第六章响应文件格式要求填写）；</w:t>
      </w:r>
    </w:p>
    <w:p w14:paraId="3E204A22">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（5）供应商直接控股股东信息表（按第六章响应文件格式要求填写）；</w:t>
      </w:r>
    </w:p>
    <w:p w14:paraId="66C35FD8">
      <w:pPr>
        <w:numPr>
          <w:ilvl w:val="0"/>
          <w:numId w:val="0"/>
        </w:numPr>
        <w:spacing w:line="360" w:lineRule="auto"/>
        <w:ind w:leftChars="0"/>
        <w:rPr>
          <w:rFonts w:hint="eastAsia" w:ascii="仿宋" w:hAnsi="仿宋" w:eastAsia="仿宋" w:cs="仿宋"/>
          <w:color w:val="000000"/>
          <w:kern w:val="0"/>
          <w:sz w:val="24"/>
          <w:szCs w:val="24"/>
          <w:lang w:val="en-US" w:eastAsia="zh-CN" w:bidi="ar-SA"/>
        </w:rPr>
      </w:pPr>
      <w:r>
        <w:rPr>
          <w:rFonts w:hint="eastAsia" w:ascii="仿宋" w:hAnsi="仿宋" w:eastAsia="仿宋" w:cs="仿宋"/>
          <w:color w:val="000000"/>
          <w:kern w:val="0"/>
          <w:sz w:val="24"/>
          <w:szCs w:val="24"/>
          <w:lang w:val="en-US" w:eastAsia="zh-CN" w:bidi="ar-SA"/>
        </w:rPr>
        <w:t>（6）供应商直接管理关系信息表（按第六章响应文件格式要求填写）；</w:t>
      </w:r>
    </w:p>
    <w:p w14:paraId="599722FE">
      <w:pPr>
        <w:snapToGrid w:val="0"/>
        <w:spacing w:line="400" w:lineRule="exact"/>
        <w:ind w:firstLine="420"/>
        <w:jc w:val="left"/>
        <w:rPr>
          <w:rFonts w:hint="eastAsia" w:ascii="仿宋" w:hAnsi="仿宋" w:eastAsia="仿宋" w:cs="仿宋"/>
          <w:b/>
          <w:bCs/>
          <w:sz w:val="24"/>
          <w:highlight w:val="none"/>
        </w:rPr>
      </w:pPr>
      <w:r>
        <w:rPr>
          <w:rFonts w:hint="eastAsia" w:ascii="仿宋" w:hAnsi="仿宋" w:eastAsia="仿宋" w:cs="仿宋"/>
          <w:b/>
          <w:bCs/>
          <w:sz w:val="24"/>
          <w:highlight w:val="none"/>
        </w:rPr>
        <w:t>13.1.2报价要求文件</w:t>
      </w:r>
    </w:p>
    <w:p w14:paraId="1CFCF78B">
      <w:pPr>
        <w:snapToGrid w:val="0"/>
        <w:spacing w:line="400" w:lineRule="exact"/>
        <w:ind w:firstLine="420"/>
        <w:jc w:val="left"/>
        <w:rPr>
          <w:rFonts w:hint="eastAsia" w:ascii="仿宋" w:hAnsi="仿宋" w:eastAsia="仿宋" w:cs="仿宋"/>
          <w:sz w:val="24"/>
          <w:highlight w:val="none"/>
        </w:rPr>
      </w:pPr>
      <w:r>
        <w:rPr>
          <w:rFonts w:hint="eastAsia" w:ascii="仿宋" w:hAnsi="仿宋" w:eastAsia="仿宋" w:cs="仿宋"/>
          <w:b/>
          <w:bCs/>
          <w:sz w:val="24"/>
          <w:highlight w:val="none"/>
        </w:rPr>
        <w:t>注：以下各项必须提供并加盖投标人CA电子签章、按照第六章格式要求签字（或者电子签名），否则其投标无效。</w:t>
      </w:r>
    </w:p>
    <w:p w14:paraId="54041188">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highlight w:val="none"/>
        </w:rPr>
        <w:t>（1）开标一览表（</w:t>
      </w:r>
      <w:r>
        <w:rPr>
          <w:rFonts w:hint="eastAsia" w:ascii="仿宋" w:hAnsi="仿宋" w:eastAsia="仿宋" w:cs="仿宋"/>
          <w:b/>
          <w:bCs/>
          <w:sz w:val="24"/>
          <w:highlight w:val="none"/>
        </w:rPr>
        <w:t>必须提供</w:t>
      </w:r>
      <w:r>
        <w:rPr>
          <w:rFonts w:hint="eastAsia" w:ascii="仿宋" w:hAnsi="仿宋" w:eastAsia="仿宋" w:cs="仿宋"/>
          <w:sz w:val="24"/>
          <w:highlight w:val="none"/>
        </w:rPr>
        <w:t>，格式见第六章）；</w:t>
      </w:r>
    </w:p>
    <w:p w14:paraId="6BE71407">
      <w:pPr>
        <w:snapToGrid w:val="0"/>
        <w:spacing w:line="340" w:lineRule="exact"/>
        <w:ind w:right="-330" w:rightChars="-157" w:firstLine="441" w:firstLineChars="183"/>
        <w:jc w:val="left"/>
        <w:rPr>
          <w:rFonts w:hint="eastAsia" w:ascii="仿宋" w:hAnsi="仿宋" w:eastAsia="仿宋" w:cs="仿宋"/>
          <w:b/>
          <w:sz w:val="24"/>
        </w:rPr>
      </w:pPr>
      <w:r>
        <w:rPr>
          <w:rFonts w:hint="eastAsia" w:ascii="仿宋" w:hAnsi="仿宋" w:eastAsia="仿宋" w:cs="仿宋"/>
          <w:b/>
          <w:sz w:val="24"/>
        </w:rPr>
        <w:t>13.1.3商务技术文件</w:t>
      </w:r>
    </w:p>
    <w:p w14:paraId="72C18C6A">
      <w:pPr>
        <w:snapToGrid w:val="0"/>
        <w:spacing w:line="340" w:lineRule="exact"/>
        <w:ind w:right="-330" w:rightChars="-157" w:firstLine="472" w:firstLineChars="196"/>
        <w:jc w:val="left"/>
        <w:rPr>
          <w:rFonts w:hint="eastAsia" w:ascii="仿宋" w:hAnsi="仿宋" w:eastAsia="仿宋" w:cs="仿宋"/>
          <w:sz w:val="24"/>
        </w:rPr>
      </w:pPr>
      <w:bookmarkStart w:id="35" w:name="_Hlk517112171"/>
      <w:bookmarkStart w:id="36" w:name="_Toc254970678"/>
      <w:bookmarkStart w:id="37" w:name="_Hlk517112217"/>
      <w:bookmarkStart w:id="38" w:name="_Toc254970537"/>
      <w:r>
        <w:rPr>
          <w:rFonts w:hint="eastAsia" w:ascii="仿宋" w:hAnsi="仿宋" w:eastAsia="仿宋" w:cs="仿宋"/>
          <w:b/>
          <w:bCs/>
          <w:sz w:val="24"/>
        </w:rPr>
        <w:t>注：以下第（1）至第（</w:t>
      </w:r>
      <w:r>
        <w:rPr>
          <w:rFonts w:hint="eastAsia" w:ascii="仿宋" w:hAnsi="仿宋" w:eastAsia="仿宋" w:cs="仿宋"/>
          <w:b/>
          <w:bCs/>
          <w:sz w:val="24"/>
          <w:lang w:val="en-US" w:eastAsia="zh-CN"/>
        </w:rPr>
        <w:t>4</w:t>
      </w:r>
      <w:r>
        <w:rPr>
          <w:rFonts w:hint="eastAsia" w:ascii="仿宋" w:hAnsi="仿宋" w:eastAsia="仿宋" w:cs="仿宋"/>
          <w:b/>
          <w:bCs/>
          <w:sz w:val="24"/>
        </w:rPr>
        <w:t>）项必须提供并加盖投标人CA电子签章、并按照第六章格式要求签字（或者电子签名），否则投标无效。其余各项如有请提供，同时要加盖投标人CA电子签章，否则该材料被视为无效。</w:t>
      </w:r>
    </w:p>
    <w:bookmarkEnd w:id="35"/>
    <w:p w14:paraId="464914C2">
      <w:pPr>
        <w:pStyle w:val="526"/>
        <w:numPr>
          <w:ilvl w:val="0"/>
          <w:numId w:val="0"/>
        </w:numPr>
        <w:spacing w:before="0" w:beforeAutospacing="0" w:after="0" w:afterAutospacing="0" w:line="360" w:lineRule="atLeast"/>
        <w:ind w:left="0" w:leftChars="0" w:firstLine="0" w:firstLineChars="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1</w:t>
      </w:r>
      <w:r>
        <w:rPr>
          <w:rFonts w:hint="eastAsia" w:ascii="仿宋" w:hAnsi="仿宋" w:eastAsia="仿宋" w:cs="仿宋"/>
          <w:color w:val="000000"/>
          <w:lang w:eastAsia="zh-CN"/>
        </w:rPr>
        <w:t>）</w:t>
      </w:r>
      <w:r>
        <w:rPr>
          <w:rFonts w:hint="eastAsia" w:ascii="仿宋" w:hAnsi="仿宋" w:eastAsia="仿宋" w:cs="仿宋"/>
          <w:color w:val="000000"/>
        </w:rPr>
        <w:t>投标函（</w:t>
      </w:r>
      <w:r>
        <w:rPr>
          <w:rFonts w:hint="eastAsia" w:ascii="仿宋" w:hAnsi="仿宋" w:eastAsia="仿宋" w:cs="仿宋"/>
          <w:b/>
          <w:bCs/>
          <w:color w:val="000000"/>
        </w:rPr>
        <w:t>必须提供</w:t>
      </w:r>
      <w:r>
        <w:rPr>
          <w:rFonts w:hint="eastAsia" w:ascii="仿宋" w:hAnsi="仿宋" w:eastAsia="仿宋" w:cs="仿宋"/>
          <w:color w:val="000000"/>
        </w:rPr>
        <w:t>，格式见第六章）；</w:t>
      </w:r>
    </w:p>
    <w:p w14:paraId="4C5FD326">
      <w:pPr>
        <w:pStyle w:val="526"/>
        <w:numPr>
          <w:ilvl w:val="0"/>
          <w:numId w:val="0"/>
        </w:numPr>
        <w:spacing w:before="0" w:beforeAutospacing="0" w:after="0" w:afterAutospacing="0" w:line="360" w:lineRule="atLeast"/>
        <w:ind w:left="0" w:leftChars="0" w:firstLine="0" w:firstLineChars="0"/>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2</w:t>
      </w:r>
      <w:r>
        <w:rPr>
          <w:rFonts w:hint="eastAsia" w:ascii="仿宋" w:hAnsi="仿宋" w:eastAsia="仿宋" w:cs="仿宋"/>
          <w:color w:val="000000"/>
          <w:lang w:eastAsia="zh-CN"/>
        </w:rPr>
        <w:t>）</w:t>
      </w:r>
      <w:r>
        <w:rPr>
          <w:rFonts w:hint="eastAsia" w:ascii="仿宋" w:hAnsi="仿宋" w:eastAsia="仿宋" w:cs="仿宋"/>
          <w:color w:val="000000"/>
        </w:rPr>
        <w:t>商务</w:t>
      </w:r>
      <w:r>
        <w:rPr>
          <w:rFonts w:hint="eastAsia" w:ascii="仿宋" w:hAnsi="仿宋" w:eastAsia="仿宋" w:cs="仿宋"/>
          <w:color w:val="000000"/>
          <w:lang w:eastAsia="zh-CN"/>
        </w:rPr>
        <w:t>响应</w:t>
      </w:r>
      <w:r>
        <w:rPr>
          <w:rFonts w:hint="eastAsia" w:ascii="仿宋" w:hAnsi="仿宋" w:eastAsia="仿宋" w:cs="仿宋"/>
          <w:color w:val="000000"/>
        </w:rPr>
        <w:t>表（按</w:t>
      </w:r>
      <w:r>
        <w:rPr>
          <w:rFonts w:hint="eastAsia" w:ascii="仿宋" w:hAnsi="仿宋" w:eastAsia="仿宋" w:cs="仿宋"/>
          <w:sz w:val="24"/>
          <w:highlight w:val="none"/>
        </w:rPr>
        <w:t>第六章</w:t>
      </w:r>
      <w:r>
        <w:rPr>
          <w:rFonts w:hint="eastAsia" w:ascii="仿宋" w:hAnsi="仿宋" w:eastAsia="仿宋" w:cs="仿宋"/>
          <w:color w:val="000000"/>
        </w:rPr>
        <w:t>响应文件格式要求填写）；</w:t>
      </w:r>
    </w:p>
    <w:p w14:paraId="09FE6B9F">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3</w:t>
      </w:r>
      <w:r>
        <w:rPr>
          <w:rFonts w:hint="eastAsia" w:ascii="仿宋" w:hAnsi="仿宋" w:eastAsia="仿宋" w:cs="仿宋"/>
          <w:color w:val="000000"/>
          <w:lang w:eastAsia="zh-CN"/>
        </w:rPr>
        <w:t>）</w:t>
      </w:r>
      <w:r>
        <w:rPr>
          <w:rFonts w:hint="eastAsia" w:ascii="仿宋" w:hAnsi="仿宋" w:eastAsia="仿宋" w:cs="仿宋"/>
          <w:color w:val="000000"/>
        </w:rPr>
        <w:t>服务需求偏离表（按</w:t>
      </w:r>
      <w:r>
        <w:rPr>
          <w:rFonts w:hint="eastAsia" w:ascii="仿宋" w:hAnsi="仿宋" w:eastAsia="仿宋" w:cs="仿宋"/>
          <w:sz w:val="24"/>
          <w:highlight w:val="none"/>
        </w:rPr>
        <w:t>第六章</w:t>
      </w:r>
      <w:r>
        <w:rPr>
          <w:rFonts w:hint="eastAsia" w:ascii="仿宋" w:hAnsi="仿宋" w:eastAsia="仿宋" w:cs="仿宋"/>
          <w:color w:val="000000"/>
        </w:rPr>
        <w:t>响应文件格式要求填写）；</w:t>
      </w:r>
    </w:p>
    <w:p w14:paraId="434998ED">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4</w:t>
      </w:r>
      <w:r>
        <w:rPr>
          <w:rFonts w:hint="eastAsia" w:ascii="仿宋" w:hAnsi="仿宋" w:eastAsia="仿宋" w:cs="仿宋"/>
          <w:color w:val="000000"/>
          <w:lang w:eastAsia="zh-CN"/>
        </w:rPr>
        <w:t>）</w:t>
      </w:r>
      <w:r>
        <w:rPr>
          <w:rFonts w:hint="eastAsia" w:ascii="仿宋" w:hAnsi="仿宋" w:eastAsia="仿宋" w:cs="仿宋"/>
          <w:color w:val="000000"/>
        </w:rPr>
        <w:t>项目服务人员一览表（按</w:t>
      </w:r>
      <w:r>
        <w:rPr>
          <w:rFonts w:hint="eastAsia" w:ascii="仿宋" w:hAnsi="仿宋" w:eastAsia="仿宋" w:cs="仿宋"/>
          <w:sz w:val="24"/>
          <w:highlight w:val="none"/>
        </w:rPr>
        <w:t>第六章</w:t>
      </w:r>
      <w:r>
        <w:rPr>
          <w:rFonts w:hint="eastAsia" w:ascii="仿宋" w:hAnsi="仿宋" w:eastAsia="仿宋" w:cs="仿宋"/>
          <w:color w:val="000000"/>
        </w:rPr>
        <w:t>响应文件格式要求填写）；</w:t>
      </w:r>
    </w:p>
    <w:p w14:paraId="73CCF9D1">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eastAsia="zh-CN"/>
        </w:rPr>
        <w:t>（</w:t>
      </w:r>
      <w:r>
        <w:rPr>
          <w:rFonts w:hint="eastAsia" w:ascii="仿宋" w:hAnsi="仿宋" w:eastAsia="仿宋" w:cs="仿宋"/>
          <w:color w:val="000000"/>
          <w:lang w:val="en-US" w:eastAsia="zh-CN"/>
        </w:rPr>
        <w:t>5</w:t>
      </w:r>
      <w:r>
        <w:rPr>
          <w:rFonts w:hint="eastAsia" w:ascii="仿宋" w:hAnsi="仿宋" w:eastAsia="仿宋" w:cs="仿宋"/>
          <w:color w:val="000000"/>
          <w:lang w:eastAsia="zh-CN"/>
        </w:rPr>
        <w:t>）</w:t>
      </w:r>
      <w:r>
        <w:rPr>
          <w:rFonts w:hint="eastAsia" w:ascii="仿宋" w:hAnsi="仿宋" w:eastAsia="仿宋" w:cs="仿宋"/>
          <w:color w:val="000000"/>
        </w:rPr>
        <w:t>技术方案（按</w:t>
      </w:r>
      <w:r>
        <w:rPr>
          <w:rFonts w:hint="eastAsia" w:ascii="仿宋" w:hAnsi="仿宋" w:eastAsia="仿宋" w:cs="仿宋"/>
          <w:sz w:val="24"/>
          <w:highlight w:val="none"/>
        </w:rPr>
        <w:t>第六章</w:t>
      </w:r>
      <w:r>
        <w:rPr>
          <w:rFonts w:hint="eastAsia" w:ascii="仿宋" w:hAnsi="仿宋" w:eastAsia="仿宋" w:cs="仿宋"/>
          <w:color w:val="000000"/>
        </w:rPr>
        <w:t>响应文件格式要求填写）；</w:t>
      </w:r>
    </w:p>
    <w:p w14:paraId="360AB4AE">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val="en-US" w:eastAsia="zh-CN"/>
        </w:rPr>
        <w:t>（6）</w:t>
      </w:r>
      <w:r>
        <w:rPr>
          <w:rFonts w:hint="eastAsia" w:ascii="仿宋" w:hAnsi="仿宋" w:eastAsia="仿宋" w:cs="仿宋"/>
          <w:color w:val="000000"/>
        </w:rPr>
        <w:t>对应采购需求的服务需求、商务条款提供的其他文件资料（如有，格式自拟）；</w:t>
      </w:r>
    </w:p>
    <w:p w14:paraId="712C10BE">
      <w:pPr>
        <w:pStyle w:val="526"/>
        <w:numPr>
          <w:ilvl w:val="0"/>
          <w:numId w:val="0"/>
        </w:numPr>
        <w:spacing w:before="0" w:beforeAutospacing="0" w:after="0" w:afterAutospacing="0" w:line="360" w:lineRule="atLeast"/>
        <w:rPr>
          <w:rFonts w:hint="eastAsia" w:ascii="仿宋" w:hAnsi="仿宋" w:eastAsia="仿宋" w:cs="仿宋"/>
          <w:color w:val="000000"/>
        </w:rPr>
      </w:pPr>
      <w:r>
        <w:rPr>
          <w:rFonts w:hint="eastAsia" w:ascii="仿宋" w:hAnsi="仿宋" w:eastAsia="仿宋" w:cs="仿宋"/>
          <w:color w:val="000000"/>
          <w:lang w:val="en-US" w:eastAsia="zh-CN"/>
        </w:rPr>
        <w:t>（7）</w:t>
      </w:r>
      <w:r>
        <w:rPr>
          <w:rFonts w:hint="eastAsia" w:ascii="仿宋" w:hAnsi="仿宋" w:eastAsia="仿宋" w:cs="仿宋"/>
          <w:color w:val="000000"/>
        </w:rPr>
        <w:t>供应商认为需要提供的其他有关资料（如有，格式自拟）。</w:t>
      </w:r>
    </w:p>
    <w:bookmarkEnd w:id="36"/>
    <w:bookmarkEnd w:id="37"/>
    <w:bookmarkEnd w:id="38"/>
    <w:p w14:paraId="6C0562CF">
      <w:pPr>
        <w:snapToGrid w:val="0"/>
        <w:spacing w:line="400" w:lineRule="exact"/>
        <w:ind w:firstLine="422" w:firstLineChars="175"/>
        <w:jc w:val="left"/>
        <w:rPr>
          <w:rFonts w:hint="eastAsia" w:ascii="仿宋" w:hAnsi="仿宋" w:eastAsia="仿宋" w:cs="仿宋"/>
          <w:b/>
          <w:sz w:val="24"/>
        </w:rPr>
      </w:pPr>
      <w:r>
        <w:rPr>
          <w:rFonts w:hint="eastAsia" w:ascii="仿宋" w:hAnsi="仿宋" w:eastAsia="仿宋" w:cs="仿宋"/>
          <w:b/>
          <w:sz w:val="24"/>
        </w:rPr>
        <w:t>14.投标文件的语言及计量</w:t>
      </w:r>
    </w:p>
    <w:p w14:paraId="7672A62F">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14.1投标文件以及投标人与采购代理机构就有关投标事宜的所有来往函电，均应以中文汉语书写。除签字、盖章、专用名称等特殊情形外，以中文汉语以外的文字表述的投标文件视同未提供。</w:t>
      </w:r>
    </w:p>
    <w:p w14:paraId="3FB9BC58">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14.2投标计量单位，招标文件已有明确规定的，使用招标文件规定的计量单位；招标文件没有规定的，应采用中华人民共和国法定计量单位，否则视同未响应。</w:t>
      </w:r>
    </w:p>
    <w:p w14:paraId="2D680B2F">
      <w:pPr>
        <w:snapToGrid w:val="0"/>
        <w:spacing w:line="400" w:lineRule="exact"/>
        <w:ind w:firstLine="422" w:firstLineChars="175"/>
        <w:jc w:val="left"/>
        <w:rPr>
          <w:rFonts w:hint="eastAsia" w:ascii="仿宋" w:hAnsi="仿宋" w:eastAsia="仿宋" w:cs="仿宋"/>
          <w:b/>
          <w:sz w:val="24"/>
        </w:rPr>
      </w:pPr>
      <w:bookmarkStart w:id="39" w:name="_Toc254970679"/>
      <w:bookmarkStart w:id="40" w:name="_Toc254970538"/>
      <w:r>
        <w:rPr>
          <w:rFonts w:hint="eastAsia" w:ascii="仿宋" w:hAnsi="仿宋" w:eastAsia="仿宋" w:cs="仿宋"/>
          <w:b/>
          <w:sz w:val="24"/>
        </w:rPr>
        <w:t>15.投标报价</w:t>
      </w:r>
      <w:bookmarkEnd w:id="39"/>
      <w:bookmarkEnd w:id="40"/>
    </w:p>
    <w:p w14:paraId="58062B9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15.1投标报价应按招标文件中相关附表格式填写。</w:t>
      </w:r>
    </w:p>
    <w:p w14:paraId="2C8B322E">
      <w:pPr>
        <w:snapToGrid w:val="0"/>
        <w:spacing w:line="360" w:lineRule="exact"/>
        <w:ind w:right="-330" w:rightChars="-157" w:firstLine="420"/>
        <w:jc w:val="left"/>
        <w:rPr>
          <w:rFonts w:hint="eastAsia" w:ascii="仿宋" w:hAnsi="仿宋" w:eastAsia="仿宋" w:cs="仿宋"/>
          <w:sz w:val="24"/>
        </w:rPr>
      </w:pPr>
      <w:bookmarkStart w:id="41" w:name="_Hlk93681408"/>
      <w:r>
        <w:rPr>
          <w:rFonts w:hint="eastAsia" w:ascii="仿宋" w:hAnsi="仿宋" w:eastAsia="仿宋" w:cs="仿宋"/>
          <w:sz w:val="24"/>
        </w:rPr>
        <w:t>15.2投标报价是履行合同的最终价格，应包括货物及货物运抵指定交付地点的所有成本、各种费用的总和。</w:t>
      </w:r>
    </w:p>
    <w:bookmarkEnd w:id="41"/>
    <w:p w14:paraId="1B91F107">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15.3投标文件只允许有一个总报价，有选择的或有条件的报价将不予接受。</w:t>
      </w:r>
    </w:p>
    <w:p w14:paraId="65FA4A3A">
      <w:pPr>
        <w:snapToGrid w:val="0"/>
        <w:spacing w:line="400" w:lineRule="exact"/>
        <w:ind w:firstLine="422" w:firstLineChars="175"/>
        <w:jc w:val="left"/>
        <w:rPr>
          <w:rFonts w:hint="eastAsia" w:ascii="仿宋" w:hAnsi="仿宋" w:eastAsia="仿宋" w:cs="仿宋"/>
          <w:b/>
          <w:sz w:val="24"/>
        </w:rPr>
      </w:pPr>
      <w:r>
        <w:rPr>
          <w:rFonts w:hint="eastAsia" w:ascii="仿宋" w:hAnsi="仿宋" w:eastAsia="仿宋" w:cs="仿宋"/>
          <w:b/>
          <w:sz w:val="24"/>
        </w:rPr>
        <w:t>16.投标文件的有效期</w:t>
      </w:r>
    </w:p>
    <w:p w14:paraId="34B6110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16.1 投标截止日期后90天，投标文件应保持有效。有效期不足的投标文件将被拒绝。</w:t>
      </w:r>
    </w:p>
    <w:p w14:paraId="6C1E9FB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16.2在特殊情况下，采购人可与投标人协商延长投标书的有效期，这种要求和答复均以书面形式进行。</w:t>
      </w:r>
    </w:p>
    <w:p w14:paraId="0E250C72">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 xml:space="preserve">16.3投标人可拒绝接受延长有效期要求，同意延长有效期的投标人不能修改投标文件其它内容。 </w:t>
      </w:r>
    </w:p>
    <w:p w14:paraId="6EB43220">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16.4中标人的投标文件自提交投标文件截止之日起至合同履行完毕止均应保持有效。</w:t>
      </w:r>
    </w:p>
    <w:p w14:paraId="0DB689EB">
      <w:pPr>
        <w:spacing w:line="400" w:lineRule="exact"/>
        <w:ind w:firstLine="472" w:firstLineChars="196"/>
        <w:rPr>
          <w:rFonts w:hint="eastAsia" w:ascii="仿宋" w:hAnsi="仿宋" w:eastAsia="仿宋" w:cs="仿宋"/>
          <w:b/>
          <w:sz w:val="24"/>
        </w:rPr>
      </w:pPr>
      <w:bookmarkStart w:id="42" w:name="_Toc254970682"/>
      <w:bookmarkStart w:id="43" w:name="_Toc254970541"/>
      <w:r>
        <w:rPr>
          <w:rFonts w:hint="eastAsia" w:ascii="仿宋" w:hAnsi="仿宋" w:eastAsia="仿宋" w:cs="仿宋"/>
          <w:b/>
          <w:sz w:val="24"/>
        </w:rPr>
        <w:t>17.投标保证金</w:t>
      </w:r>
      <w:bookmarkEnd w:id="42"/>
      <w:bookmarkEnd w:id="43"/>
    </w:p>
    <w:p w14:paraId="39D4390E">
      <w:pPr>
        <w:snapToGrid w:val="0"/>
        <w:spacing w:line="400" w:lineRule="exact"/>
        <w:ind w:firstLine="420"/>
        <w:jc w:val="left"/>
        <w:rPr>
          <w:rFonts w:hint="eastAsia" w:ascii="仿宋" w:hAnsi="仿宋" w:eastAsia="仿宋" w:cs="仿宋"/>
          <w:sz w:val="24"/>
        </w:rPr>
      </w:pPr>
      <w:bookmarkStart w:id="44" w:name="_Toc254970542"/>
      <w:bookmarkStart w:id="45" w:name="_Toc254970683"/>
      <w:r>
        <w:rPr>
          <w:rFonts w:hint="eastAsia" w:ascii="仿宋" w:hAnsi="仿宋" w:eastAsia="仿宋" w:cs="仿宋"/>
          <w:sz w:val="24"/>
        </w:rPr>
        <w:t>17.1本项目无需提交投标保证金。</w:t>
      </w:r>
    </w:p>
    <w:p w14:paraId="54E19097">
      <w:pPr>
        <w:snapToGrid w:val="0"/>
        <w:spacing w:line="400" w:lineRule="exact"/>
        <w:ind w:firstLine="422" w:firstLineChars="175"/>
        <w:jc w:val="left"/>
        <w:rPr>
          <w:rFonts w:hint="eastAsia" w:ascii="仿宋" w:hAnsi="仿宋" w:eastAsia="仿宋" w:cs="仿宋"/>
          <w:b/>
          <w:sz w:val="24"/>
        </w:rPr>
      </w:pPr>
      <w:r>
        <w:rPr>
          <w:rFonts w:hint="eastAsia" w:ascii="仿宋" w:hAnsi="仿宋" w:eastAsia="仿宋" w:cs="仿宋"/>
          <w:b/>
          <w:sz w:val="24"/>
        </w:rPr>
        <w:t>18.电子投标文件的</w:t>
      </w:r>
      <w:bookmarkEnd w:id="44"/>
      <w:bookmarkEnd w:id="45"/>
      <w:r>
        <w:rPr>
          <w:rFonts w:hint="eastAsia" w:ascii="仿宋" w:hAnsi="仿宋" w:eastAsia="仿宋" w:cs="仿宋"/>
          <w:b/>
          <w:sz w:val="24"/>
        </w:rPr>
        <w:t>编制、加密要求</w:t>
      </w:r>
    </w:p>
    <w:p w14:paraId="28CEB250">
      <w:pPr>
        <w:spacing w:line="360" w:lineRule="auto"/>
        <w:ind w:firstLine="480" w:firstLineChars="200"/>
        <w:rPr>
          <w:rFonts w:hint="eastAsia" w:ascii="仿宋" w:hAnsi="仿宋" w:eastAsia="仿宋" w:cs="仿宋"/>
          <w:sz w:val="24"/>
        </w:rPr>
      </w:pPr>
      <w:r>
        <w:rPr>
          <w:rFonts w:hint="eastAsia" w:ascii="仿宋" w:hAnsi="仿宋" w:eastAsia="仿宋" w:cs="仿宋"/>
          <w:sz w:val="24"/>
        </w:rPr>
        <w:t>18.1投标人应按本招标文件规定的格式、顺序和广西政府采购云平台“政府采购项目电子交易管理操作指南-供应商”的有关要求编制电子投标文件并进行关联定位，以便评标委员会在评审时，点击评审项可直接定位到该评审项内容；如电子投标文件因内容不完整、投标人未设置或设置关联点错误导致电子投标文件被误读、漏读或者查找不到相关内容，导致评标委员会在评审时做出对投标人不利的评审，所引起的后果由投标人自行承担。</w:t>
      </w:r>
    </w:p>
    <w:p w14:paraId="3FFDEA6A">
      <w:pPr>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18.2公开招标文件中规定须由投标人在规定处盖章的，投标人应加盖CA电子签章，否则视为投标无效。</w:t>
      </w:r>
    </w:p>
    <w:p w14:paraId="54B2B0B6">
      <w:pPr>
        <w:spacing w:line="360" w:lineRule="auto"/>
        <w:ind w:firstLine="482" w:firstLineChars="200"/>
        <w:rPr>
          <w:rFonts w:hint="eastAsia" w:ascii="仿宋" w:hAnsi="仿宋" w:eastAsia="仿宋" w:cs="仿宋"/>
          <w:b/>
          <w:sz w:val="24"/>
        </w:rPr>
      </w:pPr>
      <w:r>
        <w:rPr>
          <w:rFonts w:hint="eastAsia" w:ascii="仿宋" w:hAnsi="仿宋" w:eastAsia="仿宋" w:cs="仿宋"/>
          <w:b/>
          <w:bCs/>
          <w:sz w:val="24"/>
        </w:rPr>
        <w:t>18.3公开招标文件中规定须由法定代表人或授权委托代理人签字的内容，如果投标人没有法定代表人或授权委托代理人电子签章，涉及到法定代表人或其授权委托代理人签字或盖章的内容，投标人可以线下签字或盖章后扫描上传，</w:t>
      </w:r>
      <w:r>
        <w:rPr>
          <w:rFonts w:hint="eastAsia" w:ascii="仿宋" w:hAnsi="仿宋" w:eastAsia="仿宋" w:cs="仿宋"/>
          <w:b/>
          <w:sz w:val="24"/>
        </w:rPr>
        <w:t>否则视为投标无效。</w:t>
      </w:r>
    </w:p>
    <w:p w14:paraId="640FB0CE">
      <w:pPr>
        <w:spacing w:line="360" w:lineRule="auto"/>
        <w:ind w:firstLine="480" w:firstLineChars="200"/>
        <w:rPr>
          <w:rFonts w:hint="eastAsia" w:ascii="仿宋" w:hAnsi="仿宋" w:eastAsia="仿宋" w:cs="仿宋"/>
          <w:sz w:val="24"/>
        </w:rPr>
      </w:pPr>
      <w:r>
        <w:rPr>
          <w:rFonts w:hint="eastAsia" w:ascii="仿宋" w:hAnsi="仿宋" w:eastAsia="仿宋" w:cs="仿宋"/>
          <w:sz w:val="24"/>
        </w:rPr>
        <w:t>18.4电子投标文件不得涂改，若有修改错漏处，须加盖投标人CA电子签章或者法定代表人或授权委托代理人签字（或者电子签名）。</w:t>
      </w:r>
      <w:bookmarkStart w:id="46" w:name="_Hlk93676509"/>
      <w:r>
        <w:rPr>
          <w:rFonts w:hint="eastAsia" w:ascii="仿宋" w:hAnsi="仿宋" w:eastAsia="仿宋" w:cs="仿宋"/>
          <w:sz w:val="24"/>
        </w:rPr>
        <w:t>扫描不清晰或乱码或表达不清所引起的后果由投标人负责。</w:t>
      </w:r>
      <w:bookmarkEnd w:id="46"/>
      <w:r>
        <w:rPr>
          <w:rFonts w:hint="eastAsia" w:ascii="仿宋" w:hAnsi="仿宋" w:eastAsia="仿宋" w:cs="仿宋"/>
          <w:sz w:val="24"/>
        </w:rPr>
        <w:t>18.5电子投标文件所提供的相关材料的尺寸和清晰度应该能够在电脑上被阅读、识别和判断。</w:t>
      </w:r>
    </w:p>
    <w:p w14:paraId="6267E2B1">
      <w:pPr>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18.6电子投标文件内容无法阅读、识别和判断的，视为未提供。</w:t>
      </w:r>
    </w:p>
    <w:p w14:paraId="43B9333E">
      <w:pPr>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18.7电子投标文件的容量大小须符合政采云电子投标客户端规定。</w:t>
      </w:r>
    </w:p>
    <w:p w14:paraId="28DA8F6F">
      <w:pPr>
        <w:snapToGrid w:val="0"/>
        <w:spacing w:line="44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18.8电子投标文件的加密要求</w:t>
      </w:r>
    </w:p>
    <w:p w14:paraId="49121746">
      <w:pPr>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电子投标文件应按政采云电子投标客户端软件有关规定加密，否则政采云平台将拒收，由此造成的风险由投标人承担。</w:t>
      </w:r>
    </w:p>
    <w:p w14:paraId="5AA08009">
      <w:pPr>
        <w:snapToGrid w:val="0"/>
        <w:spacing w:line="400" w:lineRule="exact"/>
        <w:ind w:firstLine="422" w:firstLineChars="175"/>
        <w:jc w:val="left"/>
        <w:rPr>
          <w:rFonts w:hint="eastAsia" w:ascii="仿宋" w:hAnsi="仿宋" w:eastAsia="仿宋" w:cs="仿宋"/>
          <w:b/>
          <w:sz w:val="24"/>
        </w:rPr>
      </w:pPr>
      <w:r>
        <w:rPr>
          <w:rFonts w:hint="eastAsia" w:ascii="仿宋" w:hAnsi="仿宋" w:eastAsia="仿宋" w:cs="仿宋"/>
          <w:b/>
          <w:sz w:val="24"/>
        </w:rPr>
        <w:t>19.电子投标文件的提交、修改、撤回和解密</w:t>
      </w:r>
    </w:p>
    <w:p w14:paraId="66D4A7B8">
      <w:pPr>
        <w:tabs>
          <w:tab w:val="left" w:pos="3870"/>
          <w:tab w:val="left" w:pos="4085"/>
        </w:tabs>
        <w:snapToGrid w:val="0"/>
        <w:spacing w:line="420" w:lineRule="exact"/>
        <w:ind w:firstLine="480" w:firstLineChars="200"/>
        <w:jc w:val="left"/>
        <w:rPr>
          <w:rFonts w:hint="eastAsia" w:ascii="仿宋" w:hAnsi="仿宋" w:eastAsia="仿宋" w:cs="仿宋"/>
          <w:sz w:val="24"/>
        </w:rPr>
      </w:pPr>
      <w:bookmarkStart w:id="47" w:name="_Toc254970684"/>
      <w:bookmarkStart w:id="48" w:name="_Toc254970543"/>
      <w:r>
        <w:rPr>
          <w:rFonts w:hint="eastAsia" w:ascii="仿宋" w:hAnsi="仿宋" w:eastAsia="仿宋" w:cs="仿宋"/>
          <w:sz w:val="24"/>
        </w:rPr>
        <w:t>19.1本项目实行“网上投标、电子评标”，投标人应于提交投标文件截止时间前在政采云平台上提交已经加密的电子投标文件。</w:t>
      </w:r>
    </w:p>
    <w:p w14:paraId="359A5D30">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19.2未按规定上传的电子投标文件将被政采云平台拒收，由此造成电子投标文件解密失败或被误投的风险由投标人自行承担。</w:t>
      </w:r>
    </w:p>
    <w:p w14:paraId="57070BBB">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19.3 投标人应当在提交截止时间前完成电子投标文件的提交，提交截止时间前可以补充、修改或者撤回电子投标文件。补充或者修改电子投标文件的，应当先行撤回原文件，补充、修改、加密后重新传输提交。提交截止时间前未完成传输的，视为撤回电子投标文件。提交截止时间后上传的文件，将被政采云平台拒收。</w:t>
      </w:r>
    </w:p>
    <w:p w14:paraId="76A7AB19">
      <w:pPr>
        <w:tabs>
          <w:tab w:val="left" w:pos="3870"/>
          <w:tab w:val="left" w:pos="4085"/>
        </w:tabs>
        <w:snapToGrid w:val="0"/>
        <w:spacing w:line="420" w:lineRule="exact"/>
        <w:ind w:firstLine="482" w:firstLineChars="200"/>
        <w:jc w:val="left"/>
        <w:rPr>
          <w:rFonts w:hint="eastAsia" w:ascii="仿宋" w:hAnsi="仿宋" w:eastAsia="仿宋" w:cs="仿宋"/>
          <w:sz w:val="24"/>
        </w:rPr>
      </w:pPr>
      <w:r>
        <w:rPr>
          <w:rFonts w:hint="eastAsia" w:ascii="仿宋" w:hAnsi="仿宋" w:eastAsia="仿宋" w:cs="仿宋"/>
          <w:b/>
          <w:bCs/>
          <w:sz w:val="24"/>
        </w:rPr>
        <w:t>19.4电子投标文件成功提交后，投标人可自行打印投标文件接收回执。</w:t>
      </w:r>
    </w:p>
    <w:p w14:paraId="373750F9">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19.5截标后，政采云电子交易平台自动提取所有投标人的电子投标文件，采购代理机构向各投标人发出解密通知，投标人须在采购代理机构开启解密标书后30分钟内对上传政采云平台的投标文件进行解密。</w:t>
      </w:r>
    </w:p>
    <w:p w14:paraId="16ADA3A6">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非政采云技术原因造成的投标人超过解密时限未完成解密的，或投标文件无法解密或解密失败，视为投标人放弃投标，投标无效。</w:t>
      </w:r>
    </w:p>
    <w:p w14:paraId="70163626">
      <w:pPr>
        <w:snapToGrid w:val="0"/>
        <w:spacing w:line="400" w:lineRule="exact"/>
        <w:ind w:firstLine="354" w:firstLineChars="147"/>
        <w:jc w:val="left"/>
        <w:rPr>
          <w:rFonts w:hint="eastAsia" w:ascii="仿宋" w:hAnsi="仿宋" w:eastAsia="仿宋" w:cs="仿宋"/>
          <w:b/>
          <w:sz w:val="24"/>
        </w:rPr>
      </w:pPr>
      <w:r>
        <w:rPr>
          <w:rFonts w:hint="eastAsia" w:ascii="仿宋" w:hAnsi="仿宋" w:eastAsia="仿宋" w:cs="仿宋"/>
          <w:b/>
          <w:sz w:val="24"/>
        </w:rPr>
        <w:t>20.投标无效的情形</w:t>
      </w:r>
      <w:bookmarkEnd w:id="47"/>
      <w:bookmarkEnd w:id="48"/>
    </w:p>
    <w:p w14:paraId="0366047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20.1实质上没有响应招标文件要求和条件的投标将被视为无效投标。投标人不得通过修正或撤消不合要求的偏离或保留从而使其投标成为实质上响应的投标，除资格证明文件外经评标委员会认定属于28.澄清问题的形式规定情形的，应当允许其在评标结束之前通过政采云平台进行澄清或者补正，澄清或者补正投标文件必须以书面形式进行。限期内不补正或经补正后仍不符合招标文件要求的，应认定其投标无效。投标人澄清、补正投标文件后，不影响评标委员会对其投标文件所作的评价和评分结果。</w:t>
      </w:r>
    </w:p>
    <w:p w14:paraId="1024E901">
      <w:pPr>
        <w:snapToGrid w:val="0"/>
        <w:spacing w:line="400" w:lineRule="exact"/>
        <w:ind w:firstLine="472" w:firstLineChars="196"/>
        <w:rPr>
          <w:rFonts w:hint="eastAsia" w:ascii="仿宋" w:hAnsi="仿宋" w:eastAsia="仿宋" w:cs="仿宋"/>
          <w:b/>
          <w:bCs/>
          <w:sz w:val="24"/>
        </w:rPr>
      </w:pPr>
      <w:r>
        <w:rPr>
          <w:rFonts w:hint="eastAsia" w:ascii="仿宋" w:hAnsi="仿宋" w:eastAsia="仿宋" w:cs="仿宋"/>
          <w:b/>
          <w:sz w:val="24"/>
        </w:rPr>
        <w:t>20.1.1投标人存在下列情况之一的，投标无效：</w:t>
      </w:r>
    </w:p>
    <w:p w14:paraId="3132CC9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（1）投标文件未按招标文件要求签署、盖章的；</w:t>
      </w:r>
    </w:p>
    <w:p w14:paraId="36DFE7BF">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（2）不具备招标文件中规定的资格要求的；</w:t>
      </w:r>
    </w:p>
    <w:p w14:paraId="4BC0D08B">
      <w:pPr>
        <w:snapToGrid w:val="0"/>
        <w:spacing w:line="400" w:lineRule="exact"/>
        <w:ind w:firstLine="420"/>
        <w:jc w:val="left"/>
        <w:rPr>
          <w:rFonts w:hint="eastAsia" w:ascii="仿宋" w:hAnsi="仿宋" w:eastAsia="仿宋" w:cs="仿宋"/>
          <w:sz w:val="24"/>
        </w:rPr>
      </w:pPr>
      <w:bookmarkStart w:id="49" w:name="_Hlk93676577"/>
      <w:r>
        <w:rPr>
          <w:rFonts w:hint="eastAsia" w:ascii="仿宋" w:hAnsi="仿宋" w:eastAsia="仿宋" w:cs="仿宋"/>
          <w:sz w:val="24"/>
        </w:rPr>
        <w:t>（3）报价超过招标文件中规定的预算金额或者最高限价的；</w:t>
      </w:r>
    </w:p>
    <w:bookmarkEnd w:id="49"/>
    <w:p w14:paraId="776EF24F">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（4）投标文件含有采购人不能接受的附加条件的；</w:t>
      </w:r>
    </w:p>
    <w:p w14:paraId="1DDB106C">
      <w:pPr>
        <w:snapToGrid w:val="0"/>
        <w:spacing w:line="400" w:lineRule="exact"/>
        <w:ind w:firstLine="420"/>
        <w:jc w:val="left"/>
        <w:rPr>
          <w:rFonts w:hint="eastAsia" w:ascii="仿宋" w:hAnsi="仿宋" w:eastAsia="仿宋" w:cs="仿宋"/>
          <w:b/>
          <w:bCs/>
          <w:sz w:val="24"/>
        </w:rPr>
      </w:pPr>
      <w:r>
        <w:rPr>
          <w:rFonts w:hint="eastAsia" w:ascii="仿宋" w:hAnsi="仿宋" w:eastAsia="仿宋" w:cs="仿宋"/>
          <w:b/>
          <w:bCs/>
          <w:sz w:val="24"/>
        </w:rPr>
        <w:t>（5）投标人在线制作电子投标文件时填写的报价金额与解密后“电子加密投标文件”中《开标一览表》填写的金额不一致并拒绝按公开招标文件要求接受调整的；</w:t>
      </w:r>
    </w:p>
    <w:p w14:paraId="44A53B70">
      <w:pPr>
        <w:snapToGrid w:val="0"/>
        <w:spacing w:line="360" w:lineRule="exact"/>
        <w:ind w:right="-330" w:rightChars="-157" w:firstLine="420"/>
        <w:jc w:val="left"/>
        <w:rPr>
          <w:rFonts w:hint="eastAsia" w:ascii="仿宋" w:hAnsi="仿宋" w:eastAsia="仿宋" w:cs="仿宋"/>
          <w:sz w:val="24"/>
        </w:rPr>
      </w:pPr>
      <w:r>
        <w:rPr>
          <w:rFonts w:hint="eastAsia" w:ascii="仿宋" w:hAnsi="仿宋" w:eastAsia="仿宋" w:cs="仿宋"/>
          <w:sz w:val="24"/>
        </w:rPr>
        <w:t>（6）法律、法规和招标文件规定的其他无效情形。</w:t>
      </w:r>
    </w:p>
    <w:p w14:paraId="1F78049A">
      <w:pPr>
        <w:snapToGrid w:val="0"/>
        <w:spacing w:line="350" w:lineRule="exact"/>
        <w:ind w:right="-330" w:rightChars="-157" w:firstLine="472" w:firstLineChars="196"/>
        <w:rPr>
          <w:rFonts w:hint="eastAsia" w:ascii="仿宋" w:hAnsi="仿宋" w:eastAsia="仿宋" w:cs="仿宋"/>
          <w:b/>
          <w:sz w:val="24"/>
        </w:rPr>
      </w:pPr>
      <w:r>
        <w:rPr>
          <w:rFonts w:hint="eastAsia" w:ascii="仿宋" w:hAnsi="仿宋" w:eastAsia="仿宋" w:cs="仿宋"/>
          <w:b/>
          <w:sz w:val="24"/>
        </w:rPr>
        <w:t>20.1.2在资格性审查时，如发现下列情形之一的，投标文件将被视为无效：</w:t>
      </w:r>
    </w:p>
    <w:p w14:paraId="683D7DD7">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（1）资格证明文件不全的，或者不符合招标文件标明的资格要求的；</w:t>
      </w:r>
    </w:p>
    <w:p w14:paraId="28C5643E">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（2）无法定代表人或其授权委托代理人签字（或者电子签名），或未提供法定代表人授权委托书或者填写项目不齐全的；</w:t>
      </w:r>
    </w:p>
    <w:p w14:paraId="430A0A69">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（3）委托代理人与法定代表人授权委托书中的代理人不符的。</w:t>
      </w:r>
    </w:p>
    <w:p w14:paraId="2E5D86F9">
      <w:pPr>
        <w:snapToGrid w:val="0"/>
        <w:spacing w:line="340" w:lineRule="exact"/>
        <w:ind w:right="-330" w:rightChars="-157" w:firstLine="472" w:firstLineChars="196"/>
        <w:rPr>
          <w:rFonts w:hint="eastAsia" w:ascii="仿宋" w:hAnsi="仿宋" w:eastAsia="仿宋" w:cs="仿宋"/>
          <w:b/>
          <w:bCs/>
          <w:kern w:val="0"/>
          <w:sz w:val="24"/>
        </w:rPr>
      </w:pPr>
      <w:r>
        <w:rPr>
          <w:rFonts w:hint="eastAsia" w:ascii="仿宋" w:hAnsi="仿宋" w:eastAsia="仿宋" w:cs="仿宋"/>
          <w:b/>
          <w:bCs/>
          <w:kern w:val="0"/>
          <w:sz w:val="24"/>
        </w:rPr>
        <w:t>20.1.3在符合性评审时，如发现下列情形之一的，投标文件将被视为无效：</w:t>
      </w:r>
    </w:p>
    <w:p w14:paraId="73B66034">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（1）投标有效期、服务期限、付款方式等商务条款不能满足招标文件要求的；</w:t>
      </w:r>
    </w:p>
    <w:p w14:paraId="1069C934">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2</w:t>
      </w:r>
      <w:r>
        <w:rPr>
          <w:rFonts w:hint="eastAsia" w:ascii="仿宋" w:hAnsi="仿宋" w:eastAsia="仿宋" w:cs="仿宋"/>
          <w:sz w:val="24"/>
        </w:rPr>
        <w:t>）投标技术方案不明确，存在一个或一个以上备选（替代）投标方案的；</w:t>
      </w:r>
    </w:p>
    <w:p w14:paraId="768F02D3">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3</w:t>
      </w:r>
      <w:r>
        <w:rPr>
          <w:rFonts w:hint="eastAsia" w:ascii="仿宋" w:hAnsi="仿宋" w:eastAsia="仿宋" w:cs="仿宋"/>
          <w:sz w:val="24"/>
        </w:rPr>
        <w:t>）未采用人民币报价或者未按照招标文件标明的币种报价的；</w:t>
      </w:r>
    </w:p>
    <w:p w14:paraId="4517A51D">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4</w:t>
      </w:r>
      <w:r>
        <w:rPr>
          <w:rFonts w:hint="eastAsia" w:ascii="仿宋" w:hAnsi="仿宋" w:eastAsia="仿宋" w:cs="仿宋"/>
          <w:sz w:val="24"/>
        </w:rPr>
        <w:t>）报价超出最高限价，或者超出采购预算金额的；</w:t>
      </w:r>
    </w:p>
    <w:p w14:paraId="1693A8A9">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）投标报价具有选择性，或者开标价格与投标文件承诺的优惠（折扣）价格不一致的；</w:t>
      </w:r>
    </w:p>
    <w:p w14:paraId="0B7ECFB3">
      <w:pPr>
        <w:tabs>
          <w:tab w:val="left" w:pos="3870"/>
          <w:tab w:val="left" w:pos="4085"/>
        </w:tabs>
        <w:snapToGrid w:val="0"/>
        <w:spacing w:line="360" w:lineRule="exact"/>
        <w:ind w:right="-330" w:rightChars="-157" w:firstLine="480" w:firstLineChars="200"/>
        <w:jc w:val="left"/>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6</w:t>
      </w:r>
      <w:r>
        <w:rPr>
          <w:rFonts w:hint="eastAsia" w:ascii="仿宋" w:hAnsi="仿宋" w:eastAsia="仿宋" w:cs="仿宋"/>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2D67255">
      <w:pPr>
        <w:snapToGrid w:val="0"/>
        <w:spacing w:line="400" w:lineRule="exact"/>
        <w:ind w:firstLine="472" w:firstLineChars="196"/>
        <w:rPr>
          <w:rFonts w:hint="eastAsia" w:ascii="仿宋" w:hAnsi="仿宋" w:eastAsia="仿宋" w:cs="仿宋"/>
          <w:b/>
          <w:sz w:val="24"/>
        </w:rPr>
      </w:pPr>
      <w:r>
        <w:rPr>
          <w:rFonts w:hint="eastAsia" w:ascii="仿宋" w:hAnsi="仿宋" w:eastAsia="仿宋" w:cs="仿宋"/>
          <w:b/>
          <w:sz w:val="24"/>
        </w:rPr>
        <w:t>20.1.4在评审时有下列情形之一的视为投标人相互串通投标，投标文件将被视为无效：</w:t>
      </w:r>
    </w:p>
    <w:p w14:paraId="6558C227">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（1）不同投标人的投标文件由同一单位或者个人编制；或不同投标人报名（获取文件）的IP地址一致的；</w:t>
      </w:r>
    </w:p>
    <w:p w14:paraId="32ADF2B6">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（2）不同投标人委托同一单位或者个人办理投标事宜；</w:t>
      </w:r>
    </w:p>
    <w:p w14:paraId="23CBBEF5">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（3）不同的投标人的投标文件载明的项目管理成员或者联系人员为同一个人；</w:t>
      </w:r>
    </w:p>
    <w:p w14:paraId="38E0C86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（4）不同投标人的投标文件异常一致或投标报价呈规律性差异；</w:t>
      </w:r>
    </w:p>
    <w:p w14:paraId="3688D75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（5）不同投标人的投标文件相互混装。</w:t>
      </w:r>
    </w:p>
    <w:p w14:paraId="493DBD40">
      <w:pPr>
        <w:snapToGrid w:val="0"/>
        <w:spacing w:line="400" w:lineRule="exact"/>
        <w:ind w:firstLine="472" w:firstLineChars="196"/>
        <w:rPr>
          <w:rFonts w:hint="eastAsia" w:ascii="仿宋" w:hAnsi="仿宋" w:eastAsia="仿宋" w:cs="仿宋"/>
          <w:b/>
          <w:sz w:val="24"/>
        </w:rPr>
      </w:pPr>
      <w:r>
        <w:rPr>
          <w:rFonts w:hint="eastAsia" w:ascii="仿宋" w:hAnsi="仿宋" w:eastAsia="仿宋" w:cs="仿宋"/>
          <w:b/>
          <w:sz w:val="24"/>
        </w:rPr>
        <w:t>20.1.5被拒绝的投标文件为无效。</w:t>
      </w:r>
    </w:p>
    <w:p w14:paraId="7C43FA1E">
      <w:pPr>
        <w:spacing w:line="460" w:lineRule="exact"/>
        <w:ind w:firstLine="482" w:firstLineChars="200"/>
        <w:rPr>
          <w:rFonts w:hint="eastAsia" w:ascii="仿宋" w:hAnsi="仿宋" w:eastAsia="仿宋" w:cs="仿宋"/>
          <w:b/>
          <w:sz w:val="24"/>
        </w:rPr>
      </w:pPr>
      <w:r>
        <w:rPr>
          <w:rFonts w:hint="eastAsia" w:ascii="仿宋" w:hAnsi="仿宋" w:eastAsia="仿宋" w:cs="仿宋"/>
          <w:b/>
          <w:sz w:val="24"/>
        </w:rPr>
        <w:t>20.2特别说明</w:t>
      </w:r>
    </w:p>
    <w:p w14:paraId="18588B49">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20.2.1政采云公司如对电子化开评标程序有调整的，按调整后的程序操作。</w:t>
      </w:r>
    </w:p>
    <w:p w14:paraId="057FA3E1">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20.2.2评审在严格保密的情况下进行，任何一方不得透露与评审有关的其他投标人的技术资料、价格和其他信息。</w:t>
      </w:r>
    </w:p>
    <w:p w14:paraId="47720C97">
      <w:pPr>
        <w:spacing w:line="460" w:lineRule="exact"/>
        <w:ind w:firstLine="482" w:firstLineChars="200"/>
        <w:rPr>
          <w:rFonts w:hint="eastAsia" w:ascii="仿宋" w:hAnsi="仿宋" w:eastAsia="仿宋" w:cs="仿宋"/>
          <w:b/>
          <w:bCs/>
          <w:sz w:val="24"/>
        </w:rPr>
      </w:pPr>
      <w:r>
        <w:rPr>
          <w:rFonts w:hint="eastAsia" w:ascii="仿宋" w:hAnsi="仿宋" w:eastAsia="仿宋" w:cs="仿宋"/>
          <w:b/>
          <w:bCs/>
          <w:sz w:val="24"/>
        </w:rPr>
        <w:t>20.3可中止电子交易活动的情形</w:t>
      </w:r>
    </w:p>
    <w:p w14:paraId="2A9F9FC7">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采购过程中出现以下情形，导致政采云平台无法正常运行，或者无法保证电子交易的公平、公正和安全时，采购代理机构可中止电子交易活动：</w:t>
      </w:r>
    </w:p>
    <w:p w14:paraId="0E5FE884">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20.3.1政采云平台发生故障而无法登录访问的；</w:t>
      </w:r>
    </w:p>
    <w:p w14:paraId="0D6CCFC7">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20.3.2政采云平台应用或数据库出现错误，不能进行正常操作的；</w:t>
      </w:r>
    </w:p>
    <w:p w14:paraId="53BA10C9">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20.3.3政采云平台发现严重安全漏洞，有潜在泄密危险的；</w:t>
      </w:r>
    </w:p>
    <w:p w14:paraId="006BC9A8">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20.3.4病毒发作导致不能进行正常操作的；</w:t>
      </w:r>
    </w:p>
    <w:p w14:paraId="65DDC0EB">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20.3.5其他无法保证电子交易的公平、公正和安全的情况。</w:t>
      </w:r>
    </w:p>
    <w:p w14:paraId="588464F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0C25F70F">
      <w:pPr>
        <w:snapToGrid w:val="0"/>
        <w:spacing w:line="400" w:lineRule="exact"/>
        <w:ind w:firstLine="472" w:firstLineChars="196"/>
        <w:rPr>
          <w:rFonts w:hint="eastAsia" w:ascii="仿宋" w:hAnsi="仿宋" w:eastAsia="仿宋" w:cs="仿宋"/>
          <w:b/>
          <w:sz w:val="24"/>
        </w:rPr>
      </w:pPr>
      <w:r>
        <w:rPr>
          <w:rFonts w:hint="eastAsia" w:ascii="仿宋" w:hAnsi="仿宋" w:eastAsia="仿宋" w:cs="仿宋"/>
          <w:b/>
          <w:sz w:val="24"/>
        </w:rPr>
        <w:t>四、开标</w:t>
      </w:r>
    </w:p>
    <w:p w14:paraId="65D3CEAB">
      <w:pPr>
        <w:pStyle w:val="29"/>
        <w:snapToGrid w:val="0"/>
        <w:spacing w:line="400" w:lineRule="exact"/>
        <w:ind w:firstLine="472" w:firstLineChars="196"/>
        <w:rPr>
          <w:rFonts w:hint="eastAsia" w:ascii="仿宋" w:hAnsi="仿宋" w:eastAsia="仿宋" w:cs="仿宋"/>
          <w:b/>
          <w:sz w:val="24"/>
          <w:szCs w:val="24"/>
        </w:rPr>
      </w:pPr>
      <w:r>
        <w:rPr>
          <w:rFonts w:hint="eastAsia" w:ascii="仿宋" w:hAnsi="仿宋" w:eastAsia="仿宋" w:cs="仿宋"/>
          <w:b/>
          <w:sz w:val="24"/>
          <w:szCs w:val="24"/>
        </w:rPr>
        <w:t>21.开标准备</w:t>
      </w:r>
    </w:p>
    <w:p w14:paraId="6316568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21.1采购代理机构按公开招标文件规定的时间、地点通过“政采云平台”组织开标、开启解密电子投标文件，所有投标人均应当准时在线出席开标会。投标人因未在线参加开标而导致电子投标文件无法按时解密等一切后果由投标人自行承担。</w:t>
      </w:r>
    </w:p>
    <w:p w14:paraId="12D23ECC">
      <w:pPr>
        <w:pStyle w:val="29"/>
        <w:snapToGrid w:val="0"/>
        <w:spacing w:line="40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22.开标程序</w:t>
      </w:r>
    </w:p>
    <w:p w14:paraId="7064A3DF">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22.1开标会由采购代理机构主持；</w:t>
      </w:r>
    </w:p>
    <w:p w14:paraId="05A83FCE">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22.2截标后，政采云电子交易平台自动提取所有投标人的电子投标文件，采购代理机构向各投标人发出解密通知，投标人须在采购代理机构开启解密标书后30分钟内对上传政采云平台的投标文件进行解密。非政采云技术原因造成的投标人超过解密时限未完成解密的，或投标文件无法解密或解密失败，视为投标人放弃投标，投标无效。</w:t>
      </w:r>
    </w:p>
    <w:p w14:paraId="56652216">
      <w:pPr>
        <w:tabs>
          <w:tab w:val="left" w:pos="3870"/>
          <w:tab w:val="left" w:pos="4085"/>
        </w:tabs>
        <w:snapToGrid w:val="0"/>
        <w:spacing w:line="420" w:lineRule="exact"/>
        <w:ind w:firstLine="480" w:firstLineChars="200"/>
        <w:jc w:val="left"/>
        <w:rPr>
          <w:rFonts w:hint="eastAsia" w:ascii="仿宋" w:hAnsi="仿宋" w:eastAsia="仿宋" w:cs="仿宋"/>
          <w:sz w:val="24"/>
        </w:rPr>
      </w:pPr>
      <w:r>
        <w:rPr>
          <w:rFonts w:hint="eastAsia" w:ascii="仿宋" w:hAnsi="仿宋" w:eastAsia="仿宋" w:cs="仿宋"/>
          <w:sz w:val="24"/>
        </w:rPr>
        <w:t>22.3电子投标文件解密结束，开启报价要求文件。投标人在线制作投标文件时填写的报价金额与解密后“电子加密投标文件”中《开标一览表》填写的金额不一致的，以解密后“电子加密投标文件”中《开标一览表》填写的金额为准，投标人拒绝接受此调整的，按无效投标处理。</w:t>
      </w:r>
    </w:p>
    <w:p w14:paraId="7395D1F5">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22.4公开报价；</w:t>
      </w:r>
    </w:p>
    <w:p w14:paraId="648B63CC">
      <w:pPr>
        <w:snapToGrid w:val="0"/>
        <w:spacing w:line="400" w:lineRule="exact"/>
        <w:ind w:firstLine="420"/>
        <w:jc w:val="left"/>
        <w:rPr>
          <w:rFonts w:hint="eastAsia" w:ascii="仿宋" w:hAnsi="仿宋" w:eastAsia="仿宋" w:cs="仿宋"/>
          <w:sz w:val="24"/>
        </w:rPr>
      </w:pPr>
      <w:r>
        <w:rPr>
          <w:rFonts w:hint="eastAsia" w:ascii="仿宋" w:hAnsi="仿宋" w:eastAsia="仿宋" w:cs="仿宋"/>
          <w:sz w:val="24"/>
        </w:rPr>
        <w:t>22.5报价确认：采购代理机构开启签字时段，投标人应及时通过CA证书对报价记录表进行确认。未在规定时间内确认的，视同认可开标结果；</w:t>
      </w:r>
    </w:p>
    <w:p w14:paraId="74817B59">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22.6开标会结束。</w:t>
      </w:r>
    </w:p>
    <w:p w14:paraId="77468D3C">
      <w:pPr>
        <w:snapToGrid w:val="0"/>
        <w:spacing w:line="370" w:lineRule="exact"/>
        <w:ind w:firstLine="472" w:firstLineChars="196"/>
        <w:rPr>
          <w:rFonts w:hint="eastAsia" w:ascii="仿宋" w:hAnsi="仿宋" w:eastAsia="仿宋" w:cs="仿宋"/>
          <w:b/>
          <w:bCs/>
          <w:kern w:val="0"/>
          <w:sz w:val="24"/>
        </w:rPr>
      </w:pPr>
      <w:r>
        <w:rPr>
          <w:rFonts w:hint="eastAsia" w:ascii="仿宋" w:hAnsi="仿宋" w:eastAsia="仿宋" w:cs="仿宋"/>
          <w:b/>
          <w:bCs/>
          <w:kern w:val="0"/>
          <w:sz w:val="24"/>
        </w:rPr>
        <w:t>五、资格性审查</w:t>
      </w:r>
    </w:p>
    <w:p w14:paraId="201A46E8">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23.采购人应当依法对投标人的资格进行审查。</w:t>
      </w:r>
    </w:p>
    <w:p w14:paraId="0B33C4E5">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24.合格投标人不足三家的，不得评标。</w:t>
      </w:r>
    </w:p>
    <w:p w14:paraId="4CDFCBB5">
      <w:pPr>
        <w:pStyle w:val="29"/>
        <w:snapToGrid w:val="0"/>
        <w:spacing w:line="370" w:lineRule="exact"/>
        <w:ind w:firstLine="472" w:firstLineChars="196"/>
        <w:rPr>
          <w:rFonts w:hint="eastAsia" w:ascii="仿宋" w:hAnsi="仿宋" w:eastAsia="仿宋" w:cs="仿宋"/>
          <w:b/>
          <w:sz w:val="24"/>
          <w:szCs w:val="24"/>
        </w:rPr>
      </w:pPr>
      <w:bookmarkStart w:id="50" w:name="_Toc254970545"/>
      <w:bookmarkStart w:id="51" w:name="_Toc254970686"/>
      <w:r>
        <w:rPr>
          <w:rFonts w:hint="eastAsia" w:ascii="仿宋" w:hAnsi="仿宋" w:eastAsia="仿宋" w:cs="仿宋"/>
          <w:b/>
          <w:sz w:val="24"/>
          <w:szCs w:val="24"/>
        </w:rPr>
        <w:t>六、评标</w:t>
      </w:r>
      <w:bookmarkEnd w:id="50"/>
      <w:bookmarkEnd w:id="51"/>
    </w:p>
    <w:p w14:paraId="28654C92">
      <w:pPr>
        <w:pStyle w:val="29"/>
        <w:snapToGrid w:val="0"/>
        <w:spacing w:line="370" w:lineRule="exact"/>
        <w:ind w:left="720" w:leftChars="228" w:hanging="241" w:hangingChars="100"/>
        <w:rPr>
          <w:rFonts w:hint="eastAsia" w:ascii="仿宋" w:hAnsi="仿宋" w:eastAsia="仿宋" w:cs="仿宋"/>
          <w:b/>
          <w:sz w:val="24"/>
          <w:szCs w:val="24"/>
        </w:rPr>
      </w:pPr>
      <w:r>
        <w:rPr>
          <w:rFonts w:hint="eastAsia" w:ascii="仿宋" w:hAnsi="仿宋" w:eastAsia="仿宋" w:cs="仿宋"/>
          <w:b/>
          <w:sz w:val="24"/>
          <w:szCs w:val="24"/>
        </w:rPr>
        <w:t>25.组建评标委员会</w:t>
      </w:r>
    </w:p>
    <w:p w14:paraId="375DA7C7">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25.1本项目评标委员会由采购人代表和评审专家组成。</w:t>
      </w:r>
    </w:p>
    <w:p w14:paraId="00EDF5C4">
      <w:pPr>
        <w:pStyle w:val="29"/>
        <w:snapToGrid w:val="0"/>
        <w:spacing w:line="370" w:lineRule="exact"/>
        <w:ind w:left="720" w:leftChars="228" w:hanging="241" w:hangingChars="100"/>
        <w:rPr>
          <w:rFonts w:hint="eastAsia" w:ascii="仿宋" w:hAnsi="仿宋" w:eastAsia="仿宋" w:cs="仿宋"/>
          <w:b/>
          <w:sz w:val="24"/>
          <w:szCs w:val="24"/>
        </w:rPr>
      </w:pPr>
      <w:r>
        <w:rPr>
          <w:rFonts w:hint="eastAsia" w:ascii="仿宋" w:hAnsi="仿宋" w:eastAsia="仿宋" w:cs="仿宋"/>
          <w:b/>
          <w:sz w:val="24"/>
          <w:szCs w:val="24"/>
        </w:rPr>
        <w:t>26.评标的方式</w:t>
      </w:r>
    </w:p>
    <w:p w14:paraId="426D015B">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26.1本项目采用不公开方式评标，评标的依据为招标文件和投标文件。</w:t>
      </w:r>
    </w:p>
    <w:p w14:paraId="17D640D6">
      <w:pPr>
        <w:pStyle w:val="29"/>
        <w:snapToGrid w:val="0"/>
        <w:spacing w:line="370" w:lineRule="exact"/>
        <w:ind w:left="720" w:leftChars="228" w:hanging="241" w:hangingChars="100"/>
        <w:rPr>
          <w:rFonts w:hint="eastAsia" w:ascii="仿宋" w:hAnsi="仿宋" w:eastAsia="仿宋" w:cs="仿宋"/>
          <w:b/>
          <w:sz w:val="24"/>
          <w:szCs w:val="24"/>
        </w:rPr>
      </w:pPr>
      <w:r>
        <w:rPr>
          <w:rFonts w:hint="eastAsia" w:ascii="仿宋" w:hAnsi="仿宋" w:eastAsia="仿宋" w:cs="仿宋"/>
          <w:b/>
          <w:sz w:val="24"/>
          <w:szCs w:val="24"/>
        </w:rPr>
        <w:t>27.</w:t>
      </w:r>
      <w:r>
        <w:rPr>
          <w:rFonts w:hint="eastAsia" w:ascii="仿宋" w:hAnsi="仿宋" w:eastAsia="仿宋" w:cs="仿宋"/>
          <w:b/>
          <w:bCs/>
          <w:sz w:val="24"/>
          <w:szCs w:val="24"/>
        </w:rPr>
        <w:t>评标程序</w:t>
      </w:r>
    </w:p>
    <w:p w14:paraId="7F1B5F93">
      <w:pPr>
        <w:snapToGrid w:val="0"/>
        <w:spacing w:line="370" w:lineRule="exact"/>
        <w:ind w:firstLine="472" w:firstLineChars="196"/>
        <w:rPr>
          <w:rFonts w:hint="eastAsia" w:ascii="仿宋" w:hAnsi="仿宋" w:eastAsia="仿宋" w:cs="仿宋"/>
          <w:b/>
          <w:bCs/>
          <w:kern w:val="0"/>
          <w:sz w:val="24"/>
        </w:rPr>
      </w:pPr>
      <w:r>
        <w:rPr>
          <w:rFonts w:hint="eastAsia" w:ascii="仿宋" w:hAnsi="仿宋" w:eastAsia="仿宋" w:cs="仿宋"/>
          <w:b/>
          <w:bCs/>
          <w:kern w:val="0"/>
          <w:sz w:val="24"/>
        </w:rPr>
        <w:t>27.1符合性审查</w:t>
      </w:r>
    </w:p>
    <w:p w14:paraId="0141A549">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（1）评标委员会审查、评价投标文件是否符合招标文件的商务、技术等实质性要求。</w:t>
      </w:r>
    </w:p>
    <w:p w14:paraId="756FA871">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（2）评标委员会将根据投标人的投标文件进行审查、核对，如有疑问，评标委员会将通过政采云平台，以询标函的方式要求投标人在线对相关问题进行澄清或者说明。</w:t>
      </w:r>
    </w:p>
    <w:p w14:paraId="7D735B76">
      <w:pPr>
        <w:snapToGrid w:val="0"/>
        <w:spacing w:line="370" w:lineRule="exact"/>
        <w:ind w:firstLine="472" w:firstLineChars="196"/>
        <w:rPr>
          <w:rFonts w:hint="eastAsia" w:ascii="仿宋" w:hAnsi="仿宋" w:eastAsia="仿宋" w:cs="仿宋"/>
          <w:b/>
          <w:bCs/>
          <w:kern w:val="0"/>
          <w:sz w:val="24"/>
        </w:rPr>
      </w:pPr>
      <w:r>
        <w:rPr>
          <w:rFonts w:hint="eastAsia" w:ascii="仿宋" w:hAnsi="仿宋" w:eastAsia="仿宋" w:cs="仿宋"/>
          <w:b/>
          <w:bCs/>
          <w:kern w:val="0"/>
          <w:sz w:val="24"/>
        </w:rPr>
        <w:t>27.2投标文件的比较和评价</w:t>
      </w:r>
    </w:p>
    <w:p w14:paraId="6F8A36CC">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（1）各投标人的技术得分为所有评委的有效评分的算术平均数。</w:t>
      </w:r>
    </w:p>
    <w:p w14:paraId="5B6425D4">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（2）评标委员会完成评标后，评委对各部分得分汇总，计算出本项目最终得分等。评标委员会按评标标准推荐中标候选人同时起草评标报告。</w:t>
      </w:r>
    </w:p>
    <w:p w14:paraId="62245BEC">
      <w:pPr>
        <w:snapToGrid w:val="0"/>
        <w:spacing w:line="370" w:lineRule="exact"/>
        <w:ind w:firstLine="482" w:firstLineChars="200"/>
        <w:rPr>
          <w:rFonts w:hint="eastAsia" w:ascii="仿宋" w:hAnsi="仿宋" w:eastAsia="仿宋" w:cs="仿宋"/>
          <w:b/>
          <w:sz w:val="24"/>
        </w:rPr>
      </w:pPr>
      <w:r>
        <w:rPr>
          <w:rFonts w:hint="eastAsia" w:ascii="仿宋" w:hAnsi="仿宋" w:eastAsia="仿宋" w:cs="仿宋"/>
          <w:b/>
          <w:sz w:val="24"/>
        </w:rPr>
        <w:t>28.澄清问题的形式</w:t>
      </w:r>
    </w:p>
    <w:p w14:paraId="6393F186">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28.1对于投标文件中含义不明确、同类问题表述不一致或者有明显文字和计算错误的内容，评标委员会应当通过政采云平台发起电子询标函，以书面形式要求投标人在规定的时间内作出必要的澄清、说明或者补正。</w:t>
      </w:r>
    </w:p>
    <w:p w14:paraId="7900C1AE">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28.2投标人应当在规定时间内通过政采云平台进行澄清、说明或者补正，并加盖投标人CA电子签章。投标人的澄清、说明或者补正不得超出投标文件的范围或者改变投标文件的实质性内容。</w:t>
      </w:r>
    </w:p>
    <w:p w14:paraId="04424C8C">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28.3投标人超过规定时间或者拒绝澄清或者澄清的内容改变了投标文件的实质性内容的，评标委员会有权视该投标文件无效。</w:t>
      </w:r>
    </w:p>
    <w:p w14:paraId="44192D95">
      <w:pPr>
        <w:snapToGrid w:val="0"/>
        <w:spacing w:line="370" w:lineRule="exact"/>
        <w:ind w:firstLine="482" w:firstLineChars="200"/>
        <w:rPr>
          <w:rFonts w:hint="eastAsia" w:ascii="仿宋" w:hAnsi="仿宋" w:eastAsia="仿宋" w:cs="仿宋"/>
          <w:b/>
          <w:sz w:val="24"/>
        </w:rPr>
      </w:pPr>
      <w:r>
        <w:rPr>
          <w:rFonts w:hint="eastAsia" w:ascii="仿宋" w:hAnsi="仿宋" w:eastAsia="仿宋" w:cs="仿宋"/>
          <w:b/>
          <w:sz w:val="24"/>
        </w:rPr>
        <w:t>29.错误修正</w:t>
      </w:r>
    </w:p>
    <w:p w14:paraId="211CD016">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29.1投标文件报价出现前后不一致的，除招标文件另有规定外，按照下列规定修正：</w:t>
      </w:r>
    </w:p>
    <w:p w14:paraId="352E965A">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（1）投标文件中开标一览表（报价表）内容与投标文件中相应内容不一致的，以开标一览表（报价表）为准；</w:t>
      </w:r>
    </w:p>
    <w:p w14:paraId="10A22568">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（2）大写金额和小写金额不一致的，以大写金额为准；</w:t>
      </w:r>
    </w:p>
    <w:p w14:paraId="24B4E913">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（3）单价金额小数点或者百分比有明显错位的，以开标一览表的总价为准，并修改单价；</w:t>
      </w:r>
    </w:p>
    <w:p w14:paraId="71E20D86">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（4）总价金额与按单价汇总金额不一致的，以单价金额计算结果为准。</w:t>
      </w:r>
    </w:p>
    <w:p w14:paraId="17BA3883">
      <w:pPr>
        <w:snapToGrid w:val="0"/>
        <w:spacing w:line="370" w:lineRule="exact"/>
        <w:ind w:firstLine="420"/>
        <w:jc w:val="left"/>
        <w:rPr>
          <w:rFonts w:hint="eastAsia" w:ascii="仿宋" w:hAnsi="仿宋" w:eastAsia="仿宋" w:cs="仿宋"/>
          <w:b/>
          <w:sz w:val="24"/>
        </w:rPr>
      </w:pPr>
      <w:r>
        <w:rPr>
          <w:rFonts w:hint="eastAsia" w:ascii="仿宋" w:hAnsi="仿宋" w:eastAsia="仿宋" w:cs="仿宋"/>
          <w:b/>
          <w:sz w:val="24"/>
        </w:rPr>
        <w:t>同时出现两种以上不一致的，按照前款规定的顺序修正。评标委员会通过政采云平台发起询标函，投标人在规定时间内通过政采云平台确认，投标人的确认应当加盖投标人CA电子签章。修正后的报价按照87号令第五十一条第二款的规定经投标人确认后产生约束力，投标人不确认的，其投标无效。</w:t>
      </w:r>
    </w:p>
    <w:p w14:paraId="677D0CCA">
      <w:pPr>
        <w:pStyle w:val="29"/>
        <w:tabs>
          <w:tab w:val="left" w:pos="630"/>
        </w:tabs>
        <w:snapToGrid w:val="0"/>
        <w:spacing w:line="370" w:lineRule="exact"/>
        <w:ind w:firstLine="472" w:firstLineChars="196"/>
        <w:rPr>
          <w:rFonts w:hint="eastAsia" w:ascii="仿宋" w:hAnsi="仿宋" w:eastAsia="仿宋" w:cs="仿宋"/>
          <w:b/>
          <w:sz w:val="24"/>
          <w:szCs w:val="24"/>
        </w:rPr>
      </w:pPr>
      <w:r>
        <w:rPr>
          <w:rFonts w:hint="eastAsia" w:ascii="仿宋" w:hAnsi="仿宋" w:eastAsia="仿宋" w:cs="仿宋"/>
          <w:b/>
          <w:sz w:val="24"/>
          <w:szCs w:val="24"/>
        </w:rPr>
        <w:t>30.评标原则和评标方法</w:t>
      </w:r>
    </w:p>
    <w:p w14:paraId="44584ED1">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30.1评标原则。评标委员会必须公平、公正、客观，不带任何倾向性和启发性；不得向外界透露任何与评标有关的内容；任何单位和个人不得干扰、影响评标的正常进行；评标委员会及有关工作人员不得私下与投标人接触。</w:t>
      </w:r>
    </w:p>
    <w:p w14:paraId="13A654EF">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30.2本项目评标方法是综合评分法，具体评标内容及评标标准等详见第四章：评标方法及评标标准。</w:t>
      </w:r>
    </w:p>
    <w:p w14:paraId="6B004B1C">
      <w:pPr>
        <w:pStyle w:val="29"/>
        <w:snapToGrid w:val="0"/>
        <w:spacing w:line="370" w:lineRule="exact"/>
        <w:ind w:firstLine="472" w:firstLineChars="196"/>
        <w:rPr>
          <w:rFonts w:hint="eastAsia" w:ascii="仿宋" w:hAnsi="仿宋" w:eastAsia="仿宋" w:cs="仿宋"/>
          <w:b/>
          <w:sz w:val="24"/>
          <w:szCs w:val="24"/>
        </w:rPr>
      </w:pPr>
      <w:r>
        <w:rPr>
          <w:rFonts w:hint="eastAsia" w:ascii="仿宋" w:hAnsi="仿宋" w:eastAsia="仿宋" w:cs="仿宋"/>
          <w:b/>
          <w:sz w:val="24"/>
          <w:szCs w:val="24"/>
        </w:rPr>
        <w:t>31.评标过程的监控</w:t>
      </w:r>
    </w:p>
    <w:p w14:paraId="169689F5">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31.1本项目评标过程实行全程录音、录像监控（或政府采购监督管理部门工作人员进行现场监督），投标人在评标过程中所进行的试图影响评标结果的不公正活动，可能导致其投标被拒绝。</w:t>
      </w:r>
    </w:p>
    <w:p w14:paraId="717F617E">
      <w:pPr>
        <w:pStyle w:val="29"/>
        <w:snapToGrid w:val="0"/>
        <w:spacing w:line="370" w:lineRule="exact"/>
        <w:ind w:firstLine="482" w:firstLineChars="200"/>
        <w:rPr>
          <w:rFonts w:hint="eastAsia" w:ascii="仿宋" w:hAnsi="仿宋" w:eastAsia="仿宋" w:cs="仿宋"/>
          <w:sz w:val="24"/>
          <w:szCs w:val="24"/>
        </w:rPr>
      </w:pPr>
      <w:r>
        <w:rPr>
          <w:rFonts w:hint="eastAsia" w:ascii="仿宋" w:hAnsi="仿宋" w:eastAsia="仿宋" w:cs="仿宋"/>
          <w:b/>
          <w:sz w:val="24"/>
          <w:szCs w:val="24"/>
        </w:rPr>
        <w:t>七、评标结果</w:t>
      </w:r>
    </w:p>
    <w:p w14:paraId="6718D551">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32.采购人或者采购代理机构核对评标结果。</w:t>
      </w:r>
    </w:p>
    <w:p w14:paraId="126EB2A9">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33.采购人或者采购代理机构在公告中标结果的同时，对未通过资格审查的投标人，应当告知其未通过的原因；采用综合评分法评审的，还应当告知未中标人本人的评审得分与排序。</w:t>
      </w:r>
    </w:p>
    <w:p w14:paraId="7C03A28F">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34.采购人或者采购代理机构在评标结束后2个工作日内将评标报告送采购人，采购人在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CF9BEF6">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35.采购人或采购代理机构应当自中标人确定之日起2个工作日内，在中国政府采购网、广西壮族自治区政府采购网、柳州市政府采购网发布中标公告。在发布中标公告的同时，向中标人发出中标通知书。</w:t>
      </w:r>
    </w:p>
    <w:p w14:paraId="2CA26E4B">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36.在中标通知书发出前，采购人或采购代理机构应当对中标人信用进行查询，并按照信用信息使用规则处理。</w:t>
      </w:r>
    </w:p>
    <w:p w14:paraId="5E58583E">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37.投标人对中标公告有异议的，应当在中标公告</w:t>
      </w:r>
      <w:r>
        <w:rPr>
          <w:rFonts w:hint="eastAsia" w:ascii="仿宋" w:hAnsi="仿宋" w:eastAsia="仿宋" w:cs="仿宋"/>
          <w:bCs/>
          <w:sz w:val="24"/>
        </w:rPr>
        <w:t>期限届满</w:t>
      </w:r>
      <w:r>
        <w:rPr>
          <w:rFonts w:hint="eastAsia" w:ascii="仿宋" w:hAnsi="仿宋" w:eastAsia="仿宋" w:cs="仿宋"/>
          <w:sz w:val="24"/>
        </w:rPr>
        <w:t>之日起七个工作日内，以书面形式向采购人或采购代理机构提出质疑，并及时索要书面回执。</w:t>
      </w:r>
    </w:p>
    <w:p w14:paraId="59E2AB58">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38.采购人或采购代理机构（采购代理机构应当按照有关规定就采购人委托授权范围内的事项）在收到投标人的书面质疑后七个工作日内作出答复，但答复的内容不得涉及商业秘密。</w:t>
      </w:r>
    </w:p>
    <w:p w14:paraId="5F40E76B">
      <w:pPr>
        <w:pStyle w:val="29"/>
        <w:snapToGrid w:val="0"/>
        <w:spacing w:line="370" w:lineRule="exact"/>
        <w:ind w:firstLine="472" w:firstLineChars="196"/>
        <w:rPr>
          <w:rFonts w:hint="eastAsia" w:ascii="仿宋" w:hAnsi="仿宋" w:eastAsia="仿宋" w:cs="仿宋"/>
          <w:b/>
          <w:sz w:val="24"/>
          <w:szCs w:val="24"/>
        </w:rPr>
      </w:pPr>
      <w:bookmarkStart w:id="52" w:name="_Toc254970688"/>
      <w:bookmarkStart w:id="53" w:name="_Toc254970547"/>
      <w:r>
        <w:rPr>
          <w:rFonts w:hint="eastAsia" w:ascii="仿宋" w:hAnsi="仿宋" w:eastAsia="仿宋" w:cs="仿宋"/>
          <w:b/>
          <w:sz w:val="24"/>
          <w:szCs w:val="24"/>
        </w:rPr>
        <w:t>八、</w:t>
      </w:r>
      <w:bookmarkEnd w:id="52"/>
      <w:bookmarkEnd w:id="53"/>
      <w:r>
        <w:rPr>
          <w:rFonts w:hint="eastAsia" w:ascii="仿宋" w:hAnsi="仿宋" w:eastAsia="仿宋" w:cs="仿宋"/>
          <w:b/>
          <w:sz w:val="24"/>
          <w:szCs w:val="24"/>
        </w:rPr>
        <w:t>签订合同</w:t>
      </w:r>
    </w:p>
    <w:p w14:paraId="42C2BB2D">
      <w:pPr>
        <w:pStyle w:val="29"/>
        <w:snapToGrid w:val="0"/>
        <w:spacing w:line="370" w:lineRule="exact"/>
        <w:ind w:firstLine="472" w:firstLineChars="196"/>
        <w:rPr>
          <w:rFonts w:hint="eastAsia" w:ascii="仿宋" w:hAnsi="仿宋" w:eastAsia="仿宋" w:cs="仿宋"/>
          <w:b/>
          <w:bCs/>
          <w:sz w:val="24"/>
          <w:szCs w:val="24"/>
        </w:rPr>
      </w:pPr>
      <w:r>
        <w:rPr>
          <w:rFonts w:hint="eastAsia" w:ascii="仿宋" w:hAnsi="仿宋" w:eastAsia="仿宋" w:cs="仿宋"/>
          <w:b/>
          <w:sz w:val="24"/>
          <w:szCs w:val="24"/>
        </w:rPr>
        <w:t>39.合同授予标准</w:t>
      </w:r>
    </w:p>
    <w:p w14:paraId="5F3F23FB">
      <w:pPr>
        <w:snapToGrid w:val="0"/>
        <w:spacing w:line="370" w:lineRule="exact"/>
        <w:ind w:firstLine="420"/>
        <w:jc w:val="left"/>
        <w:rPr>
          <w:rFonts w:hint="eastAsia" w:ascii="仿宋" w:hAnsi="仿宋" w:eastAsia="仿宋" w:cs="仿宋"/>
          <w:sz w:val="24"/>
        </w:rPr>
      </w:pPr>
      <w:r>
        <w:rPr>
          <w:rFonts w:hint="eastAsia" w:ascii="仿宋" w:hAnsi="仿宋" w:eastAsia="仿宋" w:cs="仿宋"/>
          <w:sz w:val="24"/>
        </w:rPr>
        <w:t>39.1合同将授予被确定实质上响应招标文件要求，具备履行合同能力，综合评分排名第一的投标人。</w:t>
      </w:r>
    </w:p>
    <w:p w14:paraId="3DACE62D">
      <w:pPr>
        <w:snapToGrid w:val="0"/>
        <w:spacing w:line="370" w:lineRule="exact"/>
        <w:ind w:firstLine="420"/>
        <w:jc w:val="left"/>
        <w:rPr>
          <w:rFonts w:hint="eastAsia" w:ascii="仿宋" w:hAnsi="仿宋" w:eastAsia="仿宋" w:cs="仿宋"/>
          <w:b/>
          <w:bCs/>
          <w:sz w:val="24"/>
        </w:rPr>
      </w:pPr>
      <w:r>
        <w:rPr>
          <w:rFonts w:hint="eastAsia" w:ascii="仿宋" w:hAnsi="仿宋" w:eastAsia="仿宋" w:cs="仿宋"/>
          <w:b/>
          <w:bCs/>
          <w:sz w:val="24"/>
        </w:rPr>
        <w:t>40.签订合同</w:t>
      </w:r>
    </w:p>
    <w:p w14:paraId="5F895A05">
      <w:pPr>
        <w:snapToGrid w:val="0"/>
        <w:spacing w:line="370" w:lineRule="exact"/>
        <w:ind w:firstLine="420"/>
        <w:jc w:val="left"/>
        <w:rPr>
          <w:rFonts w:hint="eastAsia" w:ascii="仿宋" w:hAnsi="仿宋" w:eastAsia="仿宋" w:cs="仿宋"/>
          <w:sz w:val="24"/>
        </w:rPr>
      </w:pPr>
      <w:bookmarkStart w:id="54" w:name="_Hlk93676812"/>
      <w:r>
        <w:rPr>
          <w:rFonts w:hint="eastAsia" w:ascii="仿宋" w:hAnsi="仿宋" w:eastAsia="仿宋" w:cs="仿宋"/>
          <w:sz w:val="24"/>
        </w:rPr>
        <w:t>40.1中标人接到中标通知书后，应按有关规定与采购人签订合同。</w:t>
      </w:r>
    </w:p>
    <w:bookmarkEnd w:id="54"/>
    <w:p w14:paraId="3749D204">
      <w:pPr>
        <w:snapToGrid w:val="0"/>
        <w:spacing w:line="360" w:lineRule="exact"/>
        <w:ind w:right="-470" w:rightChars="-224" w:firstLine="420"/>
        <w:jc w:val="left"/>
        <w:rPr>
          <w:rFonts w:hint="eastAsia" w:ascii="仿宋" w:hAnsi="仿宋" w:eastAsia="仿宋" w:cs="仿宋"/>
          <w:sz w:val="24"/>
        </w:rPr>
        <w:sectPr>
          <w:pgSz w:w="11906" w:h="16838"/>
          <w:pgMar w:top="1440" w:right="1440" w:bottom="1440" w:left="1440" w:header="851" w:footer="992" w:gutter="0"/>
          <w:pgNumType w:fmt="decimal"/>
          <w:cols w:space="720" w:num="1"/>
          <w:docGrid w:linePitch="312" w:charSpace="0"/>
        </w:sectPr>
      </w:pPr>
      <w:r>
        <w:rPr>
          <w:rFonts w:hint="eastAsia" w:ascii="仿宋" w:hAnsi="仿宋" w:eastAsia="仿宋" w:cs="仿宋"/>
          <w:sz w:val="24"/>
        </w:rPr>
        <w:t>40.2中标人因不可抗力或者自身原因不能履行采购合同的，采购人或采购代理机构应将该情况报政府采购监督管理部门，从合格的中标候选人中另行确定中标人或重新开展政府采购活动。</w:t>
      </w:r>
      <w:bookmarkStart w:id="55" w:name="_Toc254970689"/>
      <w:bookmarkStart w:id="56" w:name="_Toc254970548"/>
      <w:bookmarkStart w:id="57" w:name="_Toc497578452"/>
    </w:p>
    <w:p w14:paraId="06347C7B"/>
    <w:p w14:paraId="2908ED61"/>
    <w:p w14:paraId="1D4B834F"/>
    <w:p w14:paraId="25DB475B"/>
    <w:p w14:paraId="0AEB641C"/>
    <w:p w14:paraId="3FE13FDA"/>
    <w:p w14:paraId="3E83201C"/>
    <w:p w14:paraId="122B70B5"/>
    <w:p w14:paraId="06642EDC"/>
    <w:p w14:paraId="36B0FDCD"/>
    <w:p w14:paraId="6ECEDCE4"/>
    <w:p w14:paraId="06ED1DF7"/>
    <w:p w14:paraId="6670DDF9"/>
    <w:p w14:paraId="5A4F072D"/>
    <w:p w14:paraId="1F17574B"/>
    <w:p w14:paraId="1CB3487C"/>
    <w:p w14:paraId="2C703AB4"/>
    <w:p w14:paraId="0D93D69F">
      <w:pPr>
        <w:pStyle w:val="3"/>
        <w:jc w:val="center"/>
        <w:rPr>
          <w:rFonts w:hint="eastAsia" w:ascii="仿宋" w:hAnsi="仿宋" w:eastAsia="仿宋" w:cs="仿宋"/>
          <w:sz w:val="36"/>
          <w:szCs w:val="36"/>
        </w:rPr>
      </w:pPr>
      <w:bookmarkStart w:id="58" w:name="_Toc10451"/>
      <w:r>
        <w:rPr>
          <w:rFonts w:hint="eastAsia" w:ascii="仿宋" w:hAnsi="仿宋" w:eastAsia="仿宋" w:cs="仿宋"/>
          <w:sz w:val="36"/>
          <w:szCs w:val="36"/>
        </w:rPr>
        <w:t xml:space="preserve">第四章 </w:t>
      </w:r>
      <w:bookmarkEnd w:id="55"/>
      <w:bookmarkEnd w:id="56"/>
      <w:r>
        <w:rPr>
          <w:rFonts w:hint="eastAsia" w:ascii="仿宋" w:hAnsi="仿宋" w:eastAsia="仿宋" w:cs="仿宋"/>
          <w:sz w:val="36"/>
          <w:szCs w:val="36"/>
        </w:rPr>
        <w:t>评标方法及评标标准</w:t>
      </w:r>
      <w:bookmarkEnd w:id="57"/>
      <w:bookmarkEnd w:id="58"/>
      <w:r>
        <w:rPr>
          <w:rFonts w:hint="eastAsia" w:ascii="仿宋" w:hAnsi="仿宋" w:eastAsia="仿宋" w:cs="仿宋"/>
          <w:sz w:val="36"/>
          <w:szCs w:val="36"/>
        </w:rPr>
        <w:tab/>
      </w:r>
    </w:p>
    <w:p w14:paraId="071FAD02">
      <w:pPr>
        <w:tabs>
          <w:tab w:val="left" w:pos="3055"/>
        </w:tabs>
        <w:jc w:val="center"/>
        <w:rPr>
          <w:rFonts w:hint="eastAsia" w:ascii="仿宋" w:hAnsi="仿宋" w:eastAsia="仿宋" w:cs="仿宋"/>
          <w:b/>
          <w:sz w:val="36"/>
          <w:szCs w:val="36"/>
        </w:rPr>
      </w:pPr>
      <w:r>
        <w:br w:type="page"/>
      </w:r>
      <w:r>
        <w:rPr>
          <w:rFonts w:hint="eastAsia" w:ascii="仿宋" w:hAnsi="仿宋" w:eastAsia="仿宋" w:cs="仿宋"/>
          <w:b/>
          <w:bCs/>
          <w:color w:val="000000"/>
          <w:sz w:val="36"/>
          <w:szCs w:val="36"/>
        </w:rPr>
        <w:t>评标方法及评标标准</w:t>
      </w:r>
    </w:p>
    <w:p w14:paraId="641B0BA9">
      <w:pPr>
        <w:spacing w:line="390" w:lineRule="exact"/>
        <w:ind w:right="-168" w:rightChars="-80" w:firstLine="482" w:firstLineChars="200"/>
        <w:rPr>
          <w:rFonts w:hint="eastAsia" w:ascii="仿宋" w:hAnsi="仿宋" w:eastAsia="仿宋" w:cs="仿宋"/>
          <w:b/>
          <w:bCs/>
          <w:sz w:val="24"/>
          <w:szCs w:val="24"/>
        </w:rPr>
      </w:pPr>
      <w:r>
        <w:rPr>
          <w:rFonts w:hint="eastAsia" w:ascii="仿宋" w:hAnsi="仿宋" w:eastAsia="仿宋" w:cs="仿宋"/>
          <w:b/>
          <w:bCs/>
          <w:sz w:val="24"/>
          <w:szCs w:val="24"/>
        </w:rPr>
        <w:t>一、评标原则</w:t>
      </w:r>
    </w:p>
    <w:p w14:paraId="044EAA1F">
      <w:pPr>
        <w:spacing w:line="390" w:lineRule="exact"/>
        <w:ind w:right="-168" w:rightChars="-80"/>
        <w:rPr>
          <w:rFonts w:hint="eastAsia" w:ascii="仿宋" w:hAnsi="仿宋" w:eastAsia="仿宋" w:cs="仿宋"/>
          <w:sz w:val="24"/>
          <w:szCs w:val="24"/>
        </w:rPr>
      </w:pPr>
      <w:r>
        <w:rPr>
          <w:rFonts w:hint="eastAsia" w:ascii="仿宋" w:hAnsi="仿宋" w:eastAsia="仿宋" w:cs="仿宋"/>
          <w:sz w:val="24"/>
          <w:szCs w:val="24"/>
        </w:rPr>
        <w:t xml:space="preserve">    （一）评委构成：本招标采购项目的评委分别由依法组成的评审专家、采购人代表共五人或以上单数构成，其中专家人数不少于评标委员会成员总数的三分之二。</w:t>
      </w:r>
    </w:p>
    <w:p w14:paraId="14EC1884">
      <w:pPr>
        <w:spacing w:line="390" w:lineRule="exact"/>
        <w:ind w:right="-168" w:rightChars="-80" w:firstLine="435"/>
        <w:rPr>
          <w:rFonts w:hint="eastAsia" w:ascii="仿宋" w:hAnsi="仿宋" w:eastAsia="仿宋" w:cs="仿宋"/>
          <w:b/>
          <w:sz w:val="24"/>
          <w:szCs w:val="24"/>
        </w:rPr>
      </w:pPr>
      <w:r>
        <w:rPr>
          <w:rFonts w:hint="eastAsia" w:ascii="仿宋" w:hAnsi="仿宋" w:eastAsia="仿宋" w:cs="仿宋"/>
          <w:b/>
          <w:sz w:val="24"/>
          <w:szCs w:val="24"/>
        </w:rPr>
        <w:t>（二）评标依据：评委将以招投标文件为评标依据</w:t>
      </w:r>
      <w:bookmarkStart w:id="59" w:name="_Hlk93676870"/>
      <w:r>
        <w:rPr>
          <w:rFonts w:hint="eastAsia" w:ascii="仿宋" w:hAnsi="仿宋" w:eastAsia="仿宋" w:cs="仿宋"/>
          <w:b/>
          <w:sz w:val="24"/>
          <w:szCs w:val="24"/>
        </w:rPr>
        <w:t>，</w:t>
      </w:r>
      <w:bookmarkEnd w:id="59"/>
      <w:r>
        <w:rPr>
          <w:rFonts w:hint="eastAsia" w:ascii="仿宋" w:hAnsi="仿宋" w:eastAsia="仿宋" w:cs="仿宋"/>
          <w:b/>
          <w:sz w:val="24"/>
          <w:szCs w:val="24"/>
        </w:rPr>
        <w:t>按百分制打分。</w:t>
      </w:r>
    </w:p>
    <w:p w14:paraId="5FF1EC49">
      <w:pPr>
        <w:spacing w:line="390" w:lineRule="exact"/>
        <w:ind w:right="-168" w:rightChars="-80" w:firstLine="435"/>
        <w:rPr>
          <w:rFonts w:hint="eastAsia" w:ascii="仿宋" w:hAnsi="仿宋" w:eastAsia="仿宋" w:cs="仿宋"/>
          <w:sz w:val="24"/>
          <w:szCs w:val="24"/>
        </w:rPr>
      </w:pPr>
      <w:r>
        <w:rPr>
          <w:rFonts w:hint="eastAsia" w:ascii="仿宋" w:hAnsi="仿宋" w:eastAsia="仿宋" w:cs="仿宋"/>
          <w:sz w:val="24"/>
          <w:szCs w:val="24"/>
        </w:rPr>
        <w:t>（三）评标方式：以封闭方式进行。</w:t>
      </w:r>
    </w:p>
    <w:p w14:paraId="737B8188">
      <w:pPr>
        <w:spacing w:line="390" w:lineRule="exact"/>
        <w:ind w:right="-168" w:rightChars="-80" w:firstLine="435"/>
        <w:rPr>
          <w:rFonts w:hint="eastAsia" w:ascii="仿宋" w:hAnsi="仿宋" w:eastAsia="仿宋" w:cs="仿宋"/>
          <w:sz w:val="24"/>
          <w:szCs w:val="24"/>
        </w:rPr>
      </w:pPr>
      <w:r>
        <w:rPr>
          <w:rFonts w:hint="eastAsia" w:ascii="仿宋" w:hAnsi="仿宋" w:eastAsia="仿宋" w:cs="仿宋"/>
          <w:sz w:val="24"/>
          <w:szCs w:val="24"/>
        </w:rPr>
        <w:t xml:space="preserve">（四）评标委员会认为投标人的报价明显低于其他通过符合性审查投标人的报价，有可能影响产品质量或者不能诚信履约的，应当通过政采云平台发起询标函，要求其在评标现场合理的时间内通过政采云平台提供书面说明，必要时提交相关证明材料；投标人不能证明其报价合理性的，评标委员会应当将其作为无效投标处理。     </w:t>
      </w:r>
    </w:p>
    <w:p w14:paraId="453DDE98">
      <w:pPr>
        <w:spacing w:line="390" w:lineRule="exact"/>
        <w:ind w:right="-168" w:rightChars="-80" w:firstLine="435"/>
        <w:rPr>
          <w:rFonts w:hint="eastAsia" w:ascii="仿宋" w:hAnsi="仿宋" w:eastAsia="仿宋" w:cs="仿宋"/>
          <w:b/>
          <w:bCs/>
          <w:sz w:val="24"/>
          <w:szCs w:val="24"/>
        </w:rPr>
      </w:pPr>
      <w:r>
        <w:rPr>
          <w:rFonts w:hint="eastAsia" w:ascii="仿宋" w:hAnsi="仿宋" w:eastAsia="仿宋" w:cs="仿宋"/>
          <w:b/>
          <w:bCs/>
          <w:sz w:val="24"/>
          <w:szCs w:val="24"/>
        </w:rPr>
        <w:t>二、评标方法</w:t>
      </w:r>
      <w:r>
        <w:rPr>
          <w:rFonts w:hint="eastAsia" w:ascii="仿宋" w:hAnsi="仿宋" w:eastAsia="仿宋" w:cs="仿宋"/>
          <w:b/>
          <w:bCs/>
          <w:sz w:val="24"/>
          <w:szCs w:val="24"/>
        </w:rPr>
        <w:tab/>
      </w:r>
    </w:p>
    <w:p w14:paraId="681EA542">
      <w:pPr>
        <w:spacing w:line="390" w:lineRule="exact"/>
        <w:ind w:right="-168" w:rightChars="-80" w:firstLine="435"/>
        <w:rPr>
          <w:rFonts w:hint="eastAsia" w:ascii="仿宋" w:hAnsi="仿宋" w:eastAsia="仿宋" w:cs="仿宋"/>
          <w:sz w:val="24"/>
          <w:szCs w:val="24"/>
        </w:rPr>
      </w:pPr>
      <w:r>
        <w:rPr>
          <w:rFonts w:hint="eastAsia" w:ascii="仿宋" w:hAnsi="仿宋" w:eastAsia="仿宋" w:cs="仿宋"/>
          <w:sz w:val="24"/>
          <w:szCs w:val="24"/>
        </w:rPr>
        <w:t>（一）对进入详评的，采用百分制综合评分法。</w:t>
      </w:r>
    </w:p>
    <w:p w14:paraId="34AF2189">
      <w:pPr>
        <w:spacing w:line="400" w:lineRule="atLeast"/>
        <w:ind w:firstLine="480" w:firstLineChars="200"/>
        <w:jc w:val="left"/>
        <w:rPr>
          <w:rFonts w:hint="eastAsia" w:ascii="仿宋" w:hAnsi="仿宋" w:eastAsia="仿宋" w:cs="仿宋"/>
          <w:color w:val="000000"/>
          <w:sz w:val="24"/>
          <w:szCs w:val="24"/>
        </w:rPr>
      </w:pPr>
      <w:r>
        <w:rPr>
          <w:rFonts w:hint="eastAsia" w:ascii="仿宋" w:hAnsi="仿宋" w:eastAsia="仿宋" w:cs="仿宋"/>
          <w:sz w:val="24"/>
          <w:szCs w:val="24"/>
        </w:rPr>
        <w:t>（二）计分办法（分值计算保留小数点后两位，第三位四舍五入）</w:t>
      </w:r>
      <w:r>
        <w:rPr>
          <w:rFonts w:hint="eastAsia" w:ascii="仿宋" w:hAnsi="仿宋" w:eastAsia="仿宋" w:cs="仿宋"/>
          <w:color w:val="000000"/>
          <w:sz w:val="24"/>
          <w:szCs w:val="24"/>
        </w:rPr>
        <w:t>：</w:t>
      </w:r>
    </w:p>
    <w:tbl>
      <w:tblPr>
        <w:tblStyle w:val="1060"/>
        <w:tblW w:w="5000" w:type="pct"/>
        <w:tblInd w:w="0" w:type="dxa"/>
        <w:tblLayout w:type="autofit"/>
        <w:tblCellMar>
          <w:top w:w="15" w:type="dxa"/>
          <w:left w:w="15" w:type="dxa"/>
          <w:bottom w:w="15" w:type="dxa"/>
          <w:right w:w="15" w:type="dxa"/>
        </w:tblCellMar>
      </w:tblPr>
      <w:tblGrid>
        <w:gridCol w:w="849"/>
        <w:gridCol w:w="1064"/>
        <w:gridCol w:w="6709"/>
        <w:gridCol w:w="632"/>
        <w:gridCol w:w="1385"/>
      </w:tblGrid>
      <w:tr w14:paraId="147F007D">
        <w:tblPrEx>
          <w:tblCellMar>
            <w:top w:w="15" w:type="dxa"/>
            <w:left w:w="15" w:type="dxa"/>
            <w:bottom w:w="15" w:type="dxa"/>
            <w:right w:w="15" w:type="dxa"/>
          </w:tblCellMar>
        </w:tblPrEx>
        <w:tc>
          <w:tcPr>
            <w:tcW w:w="0" w:type="auto"/>
            <w:gridSpan w:val="5"/>
            <w:tcBorders>
              <w:top w:val="single" w:color="333333" w:sz="6" w:space="0"/>
              <w:left w:val="single" w:color="333333" w:sz="6" w:space="0"/>
              <w:bottom w:val="single" w:color="333333" w:sz="6" w:space="0"/>
              <w:right w:val="single" w:color="333333" w:sz="6" w:space="0"/>
            </w:tcBorders>
            <w:shd w:val="clear" w:color="auto" w:fill="E6E6E6"/>
            <w:noWrap/>
            <w:tcMar>
              <w:top w:w="120" w:type="dxa"/>
              <w:left w:w="75" w:type="dxa"/>
              <w:bottom w:w="120" w:type="dxa"/>
              <w:right w:w="75" w:type="dxa"/>
            </w:tcMar>
            <w:vAlign w:val="center"/>
          </w:tcPr>
          <w:p w14:paraId="6CB7A849">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客观分</w:t>
            </w:r>
          </w:p>
        </w:tc>
      </w:tr>
      <w:tr w14:paraId="52D95DDA">
        <w:tblPrEx>
          <w:tblCellMar>
            <w:top w:w="15" w:type="dxa"/>
            <w:left w:w="15" w:type="dxa"/>
            <w:bottom w:w="15" w:type="dxa"/>
            <w:right w:w="15" w:type="dxa"/>
          </w:tblCellMar>
        </w:tblPrEx>
        <w:tc>
          <w:tcPr>
            <w:tcW w:w="399"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871B5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评分项</w:t>
            </w:r>
          </w:p>
        </w:tc>
        <w:tc>
          <w:tcPr>
            <w:tcW w:w="500"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6070C9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评审</w:t>
            </w:r>
          </w:p>
          <w:p w14:paraId="58AAAD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因素</w:t>
            </w:r>
          </w:p>
        </w:tc>
        <w:tc>
          <w:tcPr>
            <w:tcW w:w="3153"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4863ECA">
            <w:pPr>
              <w:jc w:val="center"/>
              <w:rPr>
                <w:rFonts w:hint="eastAsia" w:ascii="仿宋" w:hAnsi="仿宋" w:eastAsia="仿宋" w:cs="仿宋"/>
                <w:b/>
                <w:bCs/>
                <w:color w:val="auto"/>
                <w:sz w:val="21"/>
                <w:szCs w:val="21"/>
              </w:rPr>
            </w:pPr>
            <w:r>
              <w:rPr>
                <w:rFonts w:hint="eastAsia" w:ascii="仿宋" w:hAnsi="仿宋" w:eastAsia="仿宋" w:cs="仿宋"/>
                <w:b/>
                <w:bCs/>
                <w:color w:val="auto"/>
                <w:sz w:val="21"/>
                <w:szCs w:val="21"/>
              </w:rPr>
              <w:t>评分标准说明</w:t>
            </w:r>
          </w:p>
        </w:tc>
        <w:tc>
          <w:tcPr>
            <w:tcW w:w="297"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FA8FB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分值</w:t>
            </w:r>
          </w:p>
        </w:tc>
        <w:tc>
          <w:tcPr>
            <w:tcW w:w="650"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9A947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rPr>
            </w:pPr>
            <w:r>
              <w:rPr>
                <w:rFonts w:hint="eastAsia" w:ascii="仿宋" w:hAnsi="仿宋" w:eastAsia="仿宋" w:cs="仿宋"/>
                <w:b/>
                <w:bCs/>
                <w:color w:val="auto"/>
                <w:sz w:val="21"/>
                <w:szCs w:val="21"/>
              </w:rPr>
              <w:t>对应的响应文件格式</w:t>
            </w:r>
          </w:p>
        </w:tc>
      </w:tr>
      <w:tr w14:paraId="51932B7E">
        <w:tblPrEx>
          <w:tblCellMar>
            <w:top w:w="15" w:type="dxa"/>
            <w:left w:w="15" w:type="dxa"/>
            <w:bottom w:w="15" w:type="dxa"/>
            <w:right w:w="15" w:type="dxa"/>
          </w:tblCellMar>
        </w:tblPrEx>
        <w:tc>
          <w:tcPr>
            <w:tcW w:w="0" w:type="auto"/>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1F008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1、</w:t>
            </w:r>
            <w:r>
              <w:rPr>
                <w:rFonts w:hint="eastAsia" w:ascii="仿宋" w:hAnsi="仿宋" w:eastAsia="仿宋" w:cs="仿宋"/>
                <w:b/>
                <w:bCs/>
                <w:color w:val="auto"/>
                <w:sz w:val="21"/>
                <w:szCs w:val="21"/>
                <w:highlight w:val="none"/>
              </w:rPr>
              <w:t>价格分</w:t>
            </w:r>
            <w:r>
              <w:rPr>
                <w:rFonts w:hint="eastAsia" w:ascii="仿宋" w:hAnsi="仿宋" w:eastAsia="仿宋" w:cs="仿宋"/>
                <w:b/>
                <w:bCs/>
                <w:color w:val="auto"/>
                <w:sz w:val="21"/>
                <w:szCs w:val="21"/>
                <w:highlight w:val="none"/>
                <w:lang w:eastAsia="zh-CN"/>
              </w:rPr>
              <w:t>（</w:t>
            </w:r>
            <w:r>
              <w:rPr>
                <w:rFonts w:hint="eastAsia" w:ascii="仿宋" w:hAnsi="仿宋" w:eastAsia="仿宋" w:cs="仿宋"/>
                <w:b/>
                <w:bCs/>
                <w:color w:val="auto"/>
                <w:sz w:val="21"/>
                <w:szCs w:val="21"/>
                <w:highlight w:val="none"/>
                <w:lang w:val="en-US" w:eastAsia="zh-CN"/>
              </w:rPr>
              <w:t>满分10分</w:t>
            </w:r>
            <w:r>
              <w:rPr>
                <w:rFonts w:hint="eastAsia" w:ascii="仿宋" w:hAnsi="仿宋" w:eastAsia="仿宋" w:cs="仿宋"/>
                <w:b/>
                <w:bCs/>
                <w:color w:val="auto"/>
                <w:sz w:val="21"/>
                <w:szCs w:val="21"/>
                <w:highlight w:val="none"/>
                <w:lang w:eastAsia="zh-CN"/>
              </w:rPr>
              <w:t>）</w:t>
            </w:r>
          </w:p>
        </w:tc>
        <w:tc>
          <w:tcPr>
            <w:tcW w:w="0" w:type="auto"/>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00FA0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价格</w:t>
            </w:r>
          </w:p>
        </w:tc>
        <w:tc>
          <w:tcPr>
            <w:tcW w:w="3153"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CAA808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（1）评标报价为投标人的投标报价进行政策性扣除后的价格，评标报价只是作为评标时使用。最终中标人的中标金额等于投标报价。 </w:t>
            </w:r>
          </w:p>
          <w:p w14:paraId="38228F24">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2）按照《政府采购促进中小企业发展管理办法》（财库〔2020〕46号）的规定，投标人为小型和微型企业，并在其投标文件中提供《中小企业声明函》，且其所投标产品全部为小型和微型企业产品的，对其投标价格给予 20%的扣除。 </w:t>
            </w:r>
          </w:p>
          <w:p w14:paraId="109E890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（3）按照《财政部、司法部关于政府采购支持监狱企业发展有关问题的通知》（财库〔2014〕68 号）的规定，监狱企业视同小型、微型企业，享受预留份额、评审中价格扣除等促进中小企业发展的政府采购政策。 监狱企业参加政府采购活动时，应当提供由省级以上监狱管理局、戒毒管理局(含新疆生产建设兵团)出具的属于监狱企业的证明文件。不重复享受政策。 </w:t>
            </w:r>
          </w:p>
          <w:p w14:paraId="0CF7B245">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 </w:t>
            </w:r>
          </w:p>
          <w:p w14:paraId="6962C433">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（5）政策性扣除计算方法。 </w:t>
            </w:r>
          </w:p>
          <w:p w14:paraId="5756FCA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投标人被评定为监狱企业或者残疾人福利性单位或者小型和微型企业且其所投标全部产品为小型和微型企业产品的，该投标人的投标报价给予 20%的扣除，扣除后的价格为评标报价，即评标报价=投标报价×（1-20%）。</w:t>
            </w:r>
          </w:p>
          <w:p w14:paraId="3628A6AB">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满足招标文件要求且投标价格最低的投标报价为评标基准价，其投标人的报价分为最高分</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14:paraId="41C3C861">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其他投标人的报价得分按以下公式计算：</w:t>
            </w:r>
          </w:p>
          <w:p w14:paraId="3301F0A0">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报价得分=（评标基准价／某投标人投标报价）×</w:t>
            </w: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sz w:val="21"/>
                <w:szCs w:val="21"/>
                <w:highlight w:val="none"/>
              </w:rPr>
              <w:t>分。</w:t>
            </w:r>
          </w:p>
          <w:p w14:paraId="173C1884">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注：专门面向中小企业采购的项目或者采购包，不再执行价格评审优惠的扶持政策。</w:t>
            </w:r>
          </w:p>
        </w:tc>
        <w:tc>
          <w:tcPr>
            <w:tcW w:w="297" w:type="pct"/>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7EAD0E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10</w:t>
            </w:r>
          </w:p>
        </w:tc>
        <w:tc>
          <w:tcPr>
            <w:tcW w:w="0" w:type="auto"/>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C9C55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p>
        </w:tc>
      </w:tr>
      <w:tr w14:paraId="2B66E586">
        <w:tblPrEx>
          <w:tblCellMar>
            <w:top w:w="15" w:type="dxa"/>
            <w:left w:w="15" w:type="dxa"/>
            <w:bottom w:w="15" w:type="dxa"/>
            <w:right w:w="15" w:type="dxa"/>
          </w:tblCellMar>
        </w:tblPrEx>
        <w:tc>
          <w:tcPr>
            <w:tcW w:w="399" w:type="pct"/>
            <w:vMerge w:val="restart"/>
            <w:tcBorders>
              <w:top w:val="single" w:color="333333" w:sz="6" w:space="0"/>
              <w:left w:val="single" w:color="333333" w:sz="6" w:space="0"/>
              <w:right w:val="single" w:color="333333" w:sz="6" w:space="0"/>
            </w:tcBorders>
            <w:noWrap w:val="0"/>
            <w:tcMar>
              <w:top w:w="120" w:type="dxa"/>
              <w:left w:w="75" w:type="dxa"/>
              <w:bottom w:w="120" w:type="dxa"/>
              <w:right w:w="75" w:type="dxa"/>
            </w:tcMar>
            <w:vAlign w:val="center"/>
          </w:tcPr>
          <w:p w14:paraId="47E6DD4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2、</w:t>
            </w:r>
            <w:r>
              <w:rPr>
                <w:rFonts w:hint="eastAsia" w:ascii="仿宋" w:hAnsi="仿宋" w:eastAsia="仿宋" w:cs="仿宋"/>
                <w:b/>
                <w:bCs/>
                <w:color w:val="auto"/>
                <w:sz w:val="21"/>
                <w:szCs w:val="21"/>
                <w:highlight w:val="none"/>
                <w:lang w:eastAsia="zh-CN"/>
              </w:rPr>
              <w:t>技术分（满分</w:t>
            </w:r>
            <w:r>
              <w:rPr>
                <w:rFonts w:hint="eastAsia" w:ascii="仿宋" w:hAnsi="仿宋" w:eastAsia="仿宋" w:cs="仿宋"/>
                <w:b/>
                <w:bCs/>
                <w:color w:val="auto"/>
                <w:sz w:val="21"/>
                <w:szCs w:val="21"/>
                <w:highlight w:val="none"/>
                <w:lang w:val="en-US" w:eastAsia="zh-CN"/>
              </w:rPr>
              <w:t>84</w:t>
            </w:r>
            <w:r>
              <w:rPr>
                <w:rFonts w:hint="eastAsia" w:ascii="仿宋" w:hAnsi="仿宋" w:eastAsia="仿宋" w:cs="仿宋"/>
                <w:b/>
                <w:bCs/>
                <w:color w:val="auto"/>
                <w:sz w:val="21"/>
                <w:szCs w:val="21"/>
                <w:highlight w:val="none"/>
                <w:lang w:eastAsia="zh-CN"/>
              </w:rPr>
              <w:t>）</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54AA1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sz w:val="21"/>
                <w:szCs w:val="21"/>
              </w:rPr>
            </w:pPr>
            <w:r>
              <w:rPr>
                <w:rFonts w:hint="eastAsia" w:ascii="宋体" w:hAnsi="宋体" w:cs="宋体"/>
                <w:b/>
                <w:szCs w:val="21"/>
                <w:lang w:eastAsia="zh-CN"/>
              </w:rPr>
              <w:t>产品性能</w:t>
            </w:r>
            <w:r>
              <w:rPr>
                <w:rFonts w:hint="eastAsia" w:ascii="宋体" w:hAnsi="宋体" w:cs="宋体"/>
                <w:b/>
                <w:szCs w:val="21"/>
              </w:rPr>
              <w:t>分（1</w:t>
            </w:r>
            <w:r>
              <w:rPr>
                <w:rFonts w:hint="eastAsia" w:ascii="宋体" w:hAnsi="宋体" w:cs="宋体"/>
                <w:b/>
                <w:szCs w:val="21"/>
                <w:lang w:val="en-US" w:eastAsia="zh-CN"/>
              </w:rPr>
              <w:t>6</w:t>
            </w:r>
            <w:r>
              <w:rPr>
                <w:rFonts w:hint="eastAsia" w:ascii="宋体" w:hAnsi="宋体" w:cs="宋体"/>
                <w:b/>
                <w:szCs w:val="21"/>
              </w:rPr>
              <w:t>分）</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5C308783">
            <w:pPr>
              <w:spacing w:line="360" w:lineRule="auto"/>
              <w:ind w:firstLine="420" w:firstLineChars="20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投标人应在完全响应招标文件技术参数要求的基础上，针对标有“★”号的参数，均需提供由第三方权威机构出具的合格有效检测报告复印件。每提供一份得 1 分，满分 16 分。证明材料内容必须体现所列的技术指标、功能项，缺少一项内容，在评审时不予加分。</w:t>
            </w:r>
          </w:p>
          <w:p w14:paraId="59484736">
            <w:p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说明： </w:t>
            </w:r>
          </w:p>
          <w:p w14:paraId="76996966">
            <w:pPr>
              <w:spacing w:line="360" w:lineRule="auto"/>
              <w:rPr>
                <w:rFonts w:hint="eastAsia" w:hAnsi="宋体"/>
                <w:bCs/>
                <w:color w:val="auto"/>
                <w:sz w:val="24"/>
                <w:szCs w:val="24"/>
                <w:highlight w:val="green"/>
                <w:lang w:val="en-US" w:eastAsia="zh-CN"/>
              </w:rPr>
            </w:pPr>
            <w:r>
              <w:rPr>
                <w:rFonts w:hint="eastAsia" w:ascii="仿宋" w:hAnsi="仿宋" w:eastAsia="仿宋" w:cs="仿宋"/>
                <w:bCs/>
                <w:sz w:val="21"/>
                <w:szCs w:val="21"/>
                <w:lang w:val="en-US" w:eastAsia="zh-CN"/>
              </w:rPr>
              <w:t>1、投标人应提供索引表，索引表中应说明标准“★”的技术参数、功能指标所在检测报告的具体位置；</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D26A4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16</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28FD3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55B59045">
        <w:tblPrEx>
          <w:tblCellMar>
            <w:top w:w="15" w:type="dxa"/>
            <w:left w:w="15" w:type="dxa"/>
            <w:bottom w:w="15" w:type="dxa"/>
            <w:right w:w="15" w:type="dxa"/>
          </w:tblCellMar>
        </w:tblPrEx>
        <w:tc>
          <w:tcPr>
            <w:tcW w:w="399" w:type="pct"/>
            <w:vMerge w:val="continue"/>
            <w:tcBorders>
              <w:left w:val="single" w:color="333333" w:sz="6" w:space="0"/>
              <w:right w:val="single" w:color="333333" w:sz="6" w:space="0"/>
            </w:tcBorders>
            <w:noWrap w:val="0"/>
            <w:tcMar>
              <w:top w:w="120" w:type="dxa"/>
              <w:left w:w="75" w:type="dxa"/>
              <w:bottom w:w="120" w:type="dxa"/>
              <w:right w:w="75" w:type="dxa"/>
            </w:tcMar>
            <w:vAlign w:val="center"/>
          </w:tcPr>
          <w:p w14:paraId="38D72D0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bCs/>
                <w:color w:val="auto"/>
                <w:sz w:val="21"/>
                <w:szCs w:val="21"/>
                <w:highlight w:val="none"/>
                <w:lang w:eastAsia="zh-CN"/>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E926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000000"/>
                <w:sz w:val="21"/>
                <w:szCs w:val="21"/>
              </w:rPr>
              <w:t>项目技术方案分</w:t>
            </w:r>
            <w:r>
              <w:rPr>
                <w:rFonts w:hint="eastAsia" w:ascii="仿宋" w:hAnsi="仿宋" w:eastAsia="仿宋" w:cs="仿宋"/>
                <w:b/>
                <w:bCs/>
                <w:color w:val="auto"/>
                <w:sz w:val="21"/>
                <w:szCs w:val="21"/>
                <w:highlight w:val="none"/>
              </w:rPr>
              <w:t>（满分</w:t>
            </w:r>
            <w:r>
              <w:rPr>
                <w:rFonts w:hint="eastAsia" w:ascii="仿宋" w:hAnsi="仿宋" w:eastAsia="仿宋" w:cs="仿宋"/>
                <w:b/>
                <w:bCs/>
                <w:color w:val="auto"/>
                <w:sz w:val="21"/>
                <w:szCs w:val="21"/>
                <w:highlight w:val="none"/>
                <w:lang w:val="en-US" w:eastAsia="zh-CN"/>
              </w:rPr>
              <w:t>14</w:t>
            </w:r>
            <w:r>
              <w:rPr>
                <w:rFonts w:hint="eastAsia" w:ascii="仿宋" w:hAnsi="仿宋" w:eastAsia="仿宋" w:cs="仿宋"/>
                <w:b/>
                <w:bCs/>
                <w:color w:val="auto"/>
                <w:sz w:val="21"/>
                <w:szCs w:val="21"/>
                <w:highlight w:val="none"/>
              </w:rPr>
              <w:t>分）</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464A91AB">
            <w:pPr>
              <w:spacing w:line="360" w:lineRule="auto"/>
              <w:rPr>
                <w:rFonts w:hint="eastAsia" w:ascii="仿宋" w:hAnsi="仿宋" w:eastAsia="仿宋" w:cs="仿宋"/>
                <w:bCs/>
                <w:sz w:val="21"/>
                <w:szCs w:val="21"/>
              </w:rPr>
            </w:pPr>
            <w:r>
              <w:rPr>
                <w:rFonts w:hint="eastAsia" w:ascii="仿宋" w:hAnsi="仿宋" w:eastAsia="仿宋" w:cs="仿宋"/>
                <w:bCs/>
                <w:sz w:val="21"/>
                <w:szCs w:val="21"/>
              </w:rPr>
              <w:t xml:space="preserve">（1）一档（5分）：监控系统设计方案没有明显技术错误，设备性能一般，系统功能配置基本达到要求，技术方案只进行了简单的描述。 </w:t>
            </w:r>
          </w:p>
          <w:p w14:paraId="595BEA64">
            <w:pPr>
              <w:spacing w:line="360" w:lineRule="auto"/>
              <w:rPr>
                <w:rFonts w:hint="eastAsia" w:ascii="仿宋" w:hAnsi="仿宋" w:eastAsia="仿宋" w:cs="仿宋"/>
                <w:bCs/>
                <w:sz w:val="21"/>
                <w:szCs w:val="21"/>
              </w:rPr>
            </w:pPr>
            <w:r>
              <w:rPr>
                <w:rFonts w:hint="eastAsia" w:ascii="仿宋" w:hAnsi="仿宋" w:eastAsia="仿宋" w:cs="仿宋"/>
                <w:bCs/>
                <w:sz w:val="21"/>
                <w:szCs w:val="21"/>
              </w:rPr>
              <w:t>（2）二档（10分）：监控系统设计方案有较全面的描述，对接方式可行，监控管理系统功能和存储管理设计合理，较好满足项目需求；系统总体架构设计、关键技术应用、总体性能设计、总体安全设计、系统界面设计的合理性、科学性一般的，技术方案论述基本全面，系统功能配置齐全，方案满足本次项目要求。</w:t>
            </w:r>
          </w:p>
          <w:p w14:paraId="2C189172">
            <w:pPr>
              <w:spacing w:line="360" w:lineRule="auto"/>
              <w:rPr>
                <w:rFonts w:hint="eastAsia" w:ascii="仿宋" w:hAnsi="仿宋" w:eastAsia="仿宋" w:cs="仿宋"/>
                <w:bCs/>
                <w:sz w:val="21"/>
                <w:szCs w:val="21"/>
              </w:rPr>
            </w:pPr>
            <w:r>
              <w:rPr>
                <w:rFonts w:hint="eastAsia" w:ascii="仿宋" w:hAnsi="仿宋" w:eastAsia="仿宋" w:cs="仿宋"/>
                <w:bCs/>
                <w:sz w:val="21"/>
                <w:szCs w:val="21"/>
              </w:rPr>
              <w:t>（3）三档（1</w:t>
            </w:r>
            <w:r>
              <w:rPr>
                <w:rFonts w:hint="eastAsia" w:ascii="仿宋" w:hAnsi="仿宋" w:eastAsia="仿宋" w:cs="仿宋"/>
                <w:bCs/>
                <w:sz w:val="21"/>
                <w:szCs w:val="21"/>
                <w:lang w:val="en-US" w:eastAsia="zh-CN"/>
              </w:rPr>
              <w:t>4</w:t>
            </w:r>
            <w:r>
              <w:rPr>
                <w:rFonts w:hint="eastAsia" w:ascii="仿宋" w:hAnsi="仿宋" w:eastAsia="仿宋" w:cs="仿宋"/>
                <w:bCs/>
                <w:sz w:val="21"/>
                <w:szCs w:val="21"/>
              </w:rPr>
              <w:t xml:space="preserve"> 分）：监控系统设计方案、对接方式有详细的描述，对项目有深刻认识、理解，监控管理系统功能和存储管理设计很好符合实际情况，各项设计考虑周全，方案整体性、可靠性、先进性、兼容性优秀；系统总体架构设计、关键技术应用、总体性能设计、总体安全设计、系统界面设计的合理性、科学性优秀的，技术方案论述详细全面，系统功能配置齐全，方案满足本次项目要求。</w:t>
            </w:r>
          </w:p>
          <w:p w14:paraId="5CB03A4E">
            <w:pPr>
              <w:rPr>
                <w:rFonts w:hint="eastAsia" w:ascii="仿宋" w:hAnsi="仿宋" w:eastAsia="仿宋" w:cs="仿宋"/>
                <w:color w:val="auto"/>
                <w:sz w:val="21"/>
                <w:szCs w:val="21"/>
                <w:highlight w:val="none"/>
              </w:rPr>
            </w:pPr>
            <w:r>
              <w:rPr>
                <w:rFonts w:hint="eastAsia" w:ascii="仿宋" w:hAnsi="仿宋" w:eastAsia="仿宋" w:cs="仿宋"/>
                <w:b/>
                <w:sz w:val="21"/>
                <w:szCs w:val="21"/>
              </w:rPr>
              <w:t>注：未提供方案的得</w:t>
            </w:r>
            <w:r>
              <w:rPr>
                <w:rFonts w:hint="eastAsia" w:ascii="仿宋" w:hAnsi="仿宋" w:eastAsia="仿宋" w:cs="仿宋"/>
                <w:b/>
                <w:sz w:val="21"/>
                <w:szCs w:val="21"/>
                <w:lang w:val="en-US" w:eastAsia="zh-CN"/>
              </w:rPr>
              <w:t>0</w:t>
            </w:r>
            <w:r>
              <w:rPr>
                <w:rFonts w:hint="eastAsia" w:ascii="仿宋" w:hAnsi="仿宋" w:eastAsia="仿宋" w:cs="仿宋"/>
                <w:b/>
                <w:sz w:val="21"/>
                <w:szCs w:val="21"/>
              </w:rPr>
              <w:t>分。</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4C1264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14</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2FCC97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01A1029E">
        <w:tblPrEx>
          <w:tblCellMar>
            <w:top w:w="15" w:type="dxa"/>
            <w:left w:w="15" w:type="dxa"/>
            <w:bottom w:w="15" w:type="dxa"/>
            <w:right w:w="15" w:type="dxa"/>
          </w:tblCellMar>
        </w:tblPrEx>
        <w:tc>
          <w:tcPr>
            <w:tcW w:w="399" w:type="pct"/>
            <w:vMerge w:val="continue"/>
            <w:tcBorders>
              <w:left w:val="single" w:color="333333" w:sz="6" w:space="0"/>
              <w:right w:val="single" w:color="333333" w:sz="6" w:space="0"/>
            </w:tcBorders>
            <w:noWrap w:val="0"/>
            <w:tcMar>
              <w:top w:w="120" w:type="dxa"/>
              <w:left w:w="75" w:type="dxa"/>
              <w:bottom w:w="120" w:type="dxa"/>
              <w:right w:w="75" w:type="dxa"/>
            </w:tcMar>
            <w:vAlign w:val="center"/>
          </w:tcPr>
          <w:p w14:paraId="3A26E4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228FF9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bCs/>
                <w:color w:val="000000"/>
                <w:sz w:val="21"/>
                <w:szCs w:val="21"/>
              </w:rPr>
              <w:t>项目组织实施方案分</w:t>
            </w:r>
            <w:r>
              <w:rPr>
                <w:rFonts w:hint="eastAsia" w:ascii="仿宋" w:hAnsi="仿宋" w:eastAsia="仿宋" w:cs="仿宋"/>
                <w:b/>
                <w:bCs/>
                <w:color w:val="000000"/>
                <w:sz w:val="21"/>
                <w:szCs w:val="21"/>
                <w:lang w:eastAsia="zh-CN"/>
              </w:rPr>
              <w:t>（满分</w:t>
            </w:r>
            <w:r>
              <w:rPr>
                <w:rFonts w:hint="eastAsia" w:ascii="仿宋" w:hAnsi="仿宋" w:eastAsia="仿宋" w:cs="仿宋"/>
                <w:b/>
                <w:bCs/>
                <w:color w:val="000000"/>
                <w:sz w:val="21"/>
                <w:szCs w:val="21"/>
                <w:lang w:val="en-US" w:eastAsia="zh-CN"/>
              </w:rPr>
              <w:t>15</w:t>
            </w:r>
            <w:r>
              <w:rPr>
                <w:rFonts w:hint="eastAsia" w:ascii="仿宋" w:hAnsi="仿宋" w:eastAsia="仿宋" w:cs="仿宋"/>
                <w:b/>
                <w:bCs/>
                <w:color w:val="000000"/>
                <w:sz w:val="21"/>
                <w:szCs w:val="21"/>
                <w:lang w:eastAsia="zh-CN"/>
              </w:rPr>
              <w:t>）</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11748013">
            <w:pPr>
              <w:spacing w:line="360" w:lineRule="auto"/>
              <w:rPr>
                <w:rFonts w:hint="eastAsia" w:ascii="仿宋" w:hAnsi="仿宋" w:eastAsia="仿宋" w:cs="仿宋"/>
                <w:bCs/>
                <w:sz w:val="21"/>
                <w:szCs w:val="21"/>
              </w:rPr>
            </w:pPr>
            <w:r>
              <w:rPr>
                <w:rFonts w:hint="eastAsia" w:ascii="仿宋" w:hAnsi="仿宋" w:eastAsia="仿宋" w:cs="仿宋"/>
                <w:bCs/>
                <w:sz w:val="21"/>
                <w:szCs w:val="21"/>
              </w:rPr>
              <w:t>一档(5分)：实施方</w:t>
            </w:r>
            <w:r>
              <w:rPr>
                <w:rFonts w:hint="eastAsia" w:ascii="仿宋" w:hAnsi="仿宋" w:eastAsia="仿宋" w:cs="仿宋"/>
                <w:bCs/>
                <w:sz w:val="21"/>
                <w:szCs w:val="21"/>
                <w:lang w:eastAsia="zh-CN"/>
              </w:rPr>
              <w:t>案</w:t>
            </w:r>
            <w:r>
              <w:rPr>
                <w:rFonts w:hint="eastAsia" w:ascii="仿宋" w:hAnsi="仿宋" w:eastAsia="仿宋" w:cs="仿宋"/>
                <w:bCs/>
                <w:sz w:val="21"/>
                <w:szCs w:val="21"/>
              </w:rPr>
              <w:t>描述简单，包含人员管理、进度管理、质量管理、计划管理、组织管理等内容， 内容齐全。</w:t>
            </w:r>
          </w:p>
          <w:p w14:paraId="23D35FA5">
            <w:pPr>
              <w:spacing w:line="360" w:lineRule="auto"/>
              <w:rPr>
                <w:rFonts w:hint="eastAsia" w:ascii="仿宋" w:hAnsi="仿宋" w:eastAsia="仿宋" w:cs="仿宋"/>
                <w:bCs/>
                <w:sz w:val="21"/>
                <w:szCs w:val="21"/>
              </w:rPr>
            </w:pPr>
            <w:r>
              <w:rPr>
                <w:rFonts w:hint="eastAsia" w:ascii="仿宋" w:hAnsi="仿宋" w:eastAsia="仿宋" w:cs="仿宋"/>
                <w:bCs/>
                <w:sz w:val="21"/>
                <w:szCs w:val="21"/>
              </w:rPr>
              <w:t>二档(10分)：实施方案描述详细，包含人员管理、进度管理、质量管理、计划管理、组织管理、设备管理、协调管理、安全管理等内容，能融合主要建设内容进行针对性的分析。</w:t>
            </w:r>
          </w:p>
          <w:p w14:paraId="30A2B7D8">
            <w:pPr>
              <w:spacing w:line="360" w:lineRule="auto"/>
              <w:rPr>
                <w:rFonts w:hint="eastAsia" w:ascii="仿宋" w:hAnsi="仿宋" w:eastAsia="仿宋" w:cs="仿宋"/>
                <w:bCs/>
                <w:sz w:val="21"/>
                <w:szCs w:val="21"/>
              </w:rPr>
            </w:pPr>
            <w:r>
              <w:rPr>
                <w:rFonts w:hint="eastAsia" w:ascii="仿宋" w:hAnsi="仿宋" w:eastAsia="仿宋" w:cs="仿宋"/>
                <w:bCs/>
                <w:sz w:val="21"/>
                <w:szCs w:val="21"/>
              </w:rPr>
              <w:t>三档(15分)：实施方案描述非常详细，包含人员管理、进度管理、质量管理、计划管理、组织管理、设备管理、协调管理、安全管理等内容，内容完整详细，非常有可行性，能融合主要建设内容进行很有针对性的详细分析，并提出非常详细的进度、质量保证措施，对影响项目进度和质量的主要风险点和难点进行详细的针对性分析，提出非常有针对性的合理化建议及解决方案或应对措施。</w:t>
            </w:r>
          </w:p>
          <w:p w14:paraId="292B72BD">
            <w:pPr>
              <w:pStyle w:val="21"/>
              <w:rPr>
                <w:rFonts w:hint="eastAsia" w:ascii="仿宋" w:hAnsi="仿宋" w:eastAsia="仿宋" w:cs="仿宋"/>
                <w:b/>
                <w:color w:val="auto"/>
                <w:sz w:val="21"/>
                <w:szCs w:val="21"/>
                <w:highlight w:val="none"/>
                <w:lang w:val="en-US" w:eastAsia="zh-CN"/>
              </w:rPr>
            </w:pPr>
            <w:r>
              <w:rPr>
                <w:rFonts w:hint="eastAsia" w:ascii="仿宋" w:hAnsi="仿宋" w:eastAsia="仿宋" w:cs="仿宋"/>
                <w:b/>
                <w:sz w:val="21"/>
                <w:szCs w:val="21"/>
              </w:rPr>
              <w:t>注：未提供方案的得 0 分。</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49FBDD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15</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84151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41546250">
        <w:tblPrEx>
          <w:tblCellMar>
            <w:top w:w="15" w:type="dxa"/>
            <w:left w:w="15" w:type="dxa"/>
            <w:bottom w:w="15" w:type="dxa"/>
            <w:right w:w="15" w:type="dxa"/>
          </w:tblCellMar>
        </w:tblPrEx>
        <w:tc>
          <w:tcPr>
            <w:tcW w:w="399" w:type="pct"/>
            <w:vMerge w:val="continue"/>
            <w:tcBorders>
              <w:left w:val="single" w:color="333333" w:sz="6" w:space="0"/>
              <w:right w:val="single" w:color="333333" w:sz="6" w:space="0"/>
            </w:tcBorders>
            <w:noWrap w:val="0"/>
            <w:tcMar>
              <w:top w:w="120" w:type="dxa"/>
              <w:left w:w="75" w:type="dxa"/>
              <w:bottom w:w="120" w:type="dxa"/>
              <w:right w:w="75" w:type="dxa"/>
            </w:tcMar>
            <w:vAlign w:val="center"/>
          </w:tcPr>
          <w:p w14:paraId="18C51F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B795D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质量保证措施方案（满分12分）</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08376A9E">
            <w:p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一档（4分）：提供基本合理的质量保证措施，质量保证及质量承诺简单，无重点；</w:t>
            </w:r>
          </w:p>
          <w:p w14:paraId="2EBF27AB">
            <w:p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二档（8分）：提供合理的质量保证措施，质量保证及质量承诺较详细，基本能抓住重点；</w:t>
            </w:r>
          </w:p>
          <w:p w14:paraId="2B2BD9F4">
            <w:pPr>
              <w:spacing w:line="360" w:lineRule="auto"/>
              <w:rPr>
                <w:rFonts w:hint="eastAsia" w:ascii="仿宋" w:hAnsi="仿宋" w:eastAsia="仿宋" w:cs="仿宋"/>
                <w:b/>
                <w:sz w:val="21"/>
                <w:szCs w:val="21"/>
              </w:rPr>
            </w:pPr>
            <w:r>
              <w:rPr>
                <w:rFonts w:hint="eastAsia" w:ascii="仿宋" w:hAnsi="仿宋" w:eastAsia="仿宋" w:cs="仿宋"/>
                <w:bCs/>
                <w:sz w:val="21"/>
                <w:szCs w:val="21"/>
                <w:lang w:val="en-US" w:eastAsia="zh-CN"/>
              </w:rPr>
              <w:t>三档（12分）：提供合理详细可行的质量保证措施方案，方案里有完善的质量保证体系，具体的质量保障制度，质量承诺清晰明确，满足项目要求的。</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07C09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12</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B4AF8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325D8FFC">
        <w:tblPrEx>
          <w:tblCellMar>
            <w:top w:w="15" w:type="dxa"/>
            <w:left w:w="15" w:type="dxa"/>
            <w:bottom w:w="15" w:type="dxa"/>
            <w:right w:w="15" w:type="dxa"/>
          </w:tblCellMar>
        </w:tblPrEx>
        <w:tc>
          <w:tcPr>
            <w:tcW w:w="399" w:type="pct"/>
            <w:vMerge w:val="continue"/>
            <w:tcBorders>
              <w:left w:val="single" w:color="333333" w:sz="6" w:space="0"/>
              <w:right w:val="single" w:color="333333" w:sz="6" w:space="0"/>
            </w:tcBorders>
            <w:noWrap w:val="0"/>
            <w:tcMar>
              <w:top w:w="120" w:type="dxa"/>
              <w:left w:w="75" w:type="dxa"/>
              <w:bottom w:w="120" w:type="dxa"/>
              <w:right w:w="75" w:type="dxa"/>
            </w:tcMar>
            <w:vAlign w:val="center"/>
          </w:tcPr>
          <w:p w14:paraId="024D6A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4DD5D2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lang w:eastAsia="zh-CN"/>
              </w:rPr>
            </w:pPr>
            <w:r>
              <w:rPr>
                <w:rFonts w:hint="eastAsia" w:ascii="仿宋" w:hAnsi="仿宋" w:eastAsia="仿宋" w:cs="仿宋"/>
                <w:b/>
                <w:bCs/>
                <w:color w:val="000000"/>
                <w:sz w:val="21"/>
                <w:szCs w:val="21"/>
              </w:rPr>
              <w:t xml:space="preserve">运维服务方案分（满分 </w:t>
            </w:r>
            <w:r>
              <w:rPr>
                <w:rFonts w:hint="eastAsia" w:ascii="仿宋" w:hAnsi="仿宋" w:eastAsia="仿宋" w:cs="仿宋"/>
                <w:b/>
                <w:bCs/>
                <w:color w:val="000000"/>
                <w:sz w:val="21"/>
                <w:szCs w:val="21"/>
                <w:lang w:val="en-US" w:eastAsia="zh-CN"/>
              </w:rPr>
              <w:t>15</w:t>
            </w:r>
            <w:r>
              <w:rPr>
                <w:rFonts w:hint="eastAsia" w:ascii="仿宋" w:hAnsi="仿宋" w:eastAsia="仿宋" w:cs="仿宋"/>
                <w:b/>
                <w:bCs/>
                <w:color w:val="000000"/>
                <w:sz w:val="21"/>
                <w:szCs w:val="21"/>
              </w:rPr>
              <w:t xml:space="preserve"> 分）</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3DF0BE9F">
            <w:pPr>
              <w:spacing w:line="360" w:lineRule="auto"/>
              <w:rPr>
                <w:rFonts w:hint="eastAsia" w:ascii="仿宋" w:hAnsi="仿宋" w:eastAsia="仿宋" w:cs="仿宋"/>
                <w:bCs/>
                <w:sz w:val="21"/>
                <w:szCs w:val="21"/>
              </w:rPr>
            </w:pPr>
            <w:r>
              <w:rPr>
                <w:rFonts w:hint="eastAsia" w:ascii="仿宋" w:hAnsi="仿宋" w:eastAsia="仿宋" w:cs="仿宋"/>
                <w:bCs/>
                <w:sz w:val="21"/>
                <w:szCs w:val="21"/>
              </w:rPr>
              <w:t xml:space="preserve">一档（5分）：仅满足采购文件最低要求的，提供有运维服务承诺、故障处理流程、维护保障方式；具备线路专业化日常维护及应急抢修队伍。                                              </w:t>
            </w:r>
          </w:p>
          <w:p w14:paraId="0584211C">
            <w:pPr>
              <w:spacing w:line="360" w:lineRule="auto"/>
              <w:rPr>
                <w:rFonts w:hint="eastAsia" w:ascii="仿宋" w:hAnsi="仿宋" w:eastAsia="仿宋" w:cs="仿宋"/>
                <w:bCs/>
                <w:sz w:val="21"/>
                <w:szCs w:val="21"/>
              </w:rPr>
            </w:pPr>
            <w:r>
              <w:rPr>
                <w:rFonts w:hint="eastAsia" w:ascii="仿宋" w:hAnsi="仿宋" w:eastAsia="仿宋" w:cs="仿宋"/>
                <w:bCs/>
                <w:sz w:val="21"/>
                <w:szCs w:val="21"/>
              </w:rPr>
              <w:t xml:space="preserve">二档（10分）：在一档基础上，提供有维护组织架构、维护服务方式、售后响应时间及故障修复时间、网络线路及设备巡检等。                                                                                                                                                                                                                                                                        </w:t>
            </w:r>
          </w:p>
          <w:p w14:paraId="606918B4">
            <w:pPr>
              <w:spacing w:line="360" w:lineRule="auto"/>
              <w:rPr>
                <w:rFonts w:hint="eastAsia" w:ascii="仿宋" w:hAnsi="仿宋" w:eastAsia="仿宋" w:cs="仿宋"/>
                <w:bCs/>
                <w:sz w:val="21"/>
                <w:szCs w:val="21"/>
              </w:rPr>
            </w:pPr>
            <w:r>
              <w:rPr>
                <w:rFonts w:hint="eastAsia" w:ascii="仿宋" w:hAnsi="仿宋" w:eastAsia="仿宋" w:cs="仿宋"/>
                <w:bCs/>
                <w:sz w:val="21"/>
                <w:szCs w:val="21"/>
              </w:rPr>
              <w:t>三档（15分）：在二档基础上，提供有</w:t>
            </w:r>
            <w:r>
              <w:rPr>
                <w:rFonts w:hint="eastAsia" w:ascii="仿宋" w:hAnsi="仿宋" w:eastAsia="仿宋" w:cs="仿宋"/>
                <w:bCs/>
                <w:sz w:val="21"/>
                <w:szCs w:val="21"/>
                <w:lang w:val="en-US" w:eastAsia="zh-CN"/>
              </w:rPr>
              <w:t>应急保障方案、其他技术服务等，能切实保障运维服务内各线</w:t>
            </w:r>
            <w:r>
              <w:rPr>
                <w:rFonts w:hint="eastAsia" w:ascii="仿宋" w:hAnsi="仿宋" w:eastAsia="仿宋" w:cs="仿宋"/>
                <w:bCs/>
                <w:sz w:val="21"/>
                <w:szCs w:val="21"/>
              </w:rPr>
              <w:t>路使用的稳定性及持续。为确保项目运维服务质量，投标人为本项目指定并提供至少10人运维服务团队。</w:t>
            </w:r>
          </w:p>
          <w:p w14:paraId="45C56CF9">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sz w:val="21"/>
                <w:szCs w:val="21"/>
              </w:rPr>
              <w:t>注：未提供方案的得 0 分。</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1A4FEC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15</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174849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0945E7EB">
        <w:tblPrEx>
          <w:tblCellMar>
            <w:top w:w="15" w:type="dxa"/>
            <w:left w:w="15" w:type="dxa"/>
            <w:bottom w:w="15" w:type="dxa"/>
            <w:right w:w="15" w:type="dxa"/>
          </w:tblCellMar>
        </w:tblPrEx>
        <w:trPr>
          <w:trHeight w:val="90" w:hRule="atLeast"/>
        </w:trPr>
        <w:tc>
          <w:tcPr>
            <w:tcW w:w="399" w:type="pct"/>
            <w:vMerge w:val="continue"/>
            <w:tcBorders>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4F679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rPr>
            </w:pP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397034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bCs/>
                <w:color w:val="000000"/>
                <w:sz w:val="21"/>
                <w:szCs w:val="21"/>
              </w:rPr>
              <w:t xml:space="preserve">拟投入团队能力分（满分 </w:t>
            </w:r>
            <w:r>
              <w:rPr>
                <w:rFonts w:hint="eastAsia" w:ascii="仿宋" w:hAnsi="仿宋" w:eastAsia="仿宋" w:cs="仿宋"/>
                <w:b/>
                <w:bCs/>
                <w:color w:val="000000"/>
                <w:sz w:val="21"/>
                <w:szCs w:val="21"/>
                <w:lang w:val="en-US" w:eastAsia="zh-CN"/>
              </w:rPr>
              <w:t>12</w:t>
            </w:r>
            <w:r>
              <w:rPr>
                <w:rFonts w:hint="eastAsia" w:ascii="仿宋" w:hAnsi="仿宋" w:eastAsia="仿宋" w:cs="仿宋"/>
                <w:b/>
                <w:bCs/>
                <w:color w:val="000000"/>
                <w:sz w:val="21"/>
                <w:szCs w:val="21"/>
              </w:rPr>
              <w:t>分</w:t>
            </w:r>
            <w:r>
              <w:rPr>
                <w:rFonts w:hint="eastAsia" w:ascii="仿宋" w:hAnsi="仿宋" w:eastAsia="仿宋" w:cs="仿宋"/>
                <w:b/>
                <w:bCs/>
                <w:color w:val="000000"/>
                <w:sz w:val="21"/>
                <w:szCs w:val="21"/>
                <w:lang w:val="en-US" w:eastAsia="zh-CN"/>
              </w:rPr>
              <w:t>)</w:t>
            </w:r>
          </w:p>
        </w:tc>
        <w:tc>
          <w:tcPr>
            <w:tcW w:w="3153"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738EC58B">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(1）拟投</w:t>
            </w:r>
            <w:r>
              <w:rPr>
                <w:rFonts w:hint="eastAsia" w:ascii="仿宋" w:hAnsi="仿宋" w:eastAsia="仿宋" w:cs="仿宋"/>
                <w:bCs/>
                <w:sz w:val="21"/>
                <w:szCs w:val="21"/>
                <w:highlight w:val="none"/>
                <w:lang w:val="en-US" w:eastAsia="zh-CN"/>
              </w:rPr>
              <w:t>入的项目负责人同时具有</w:t>
            </w:r>
            <w:r>
              <w:rPr>
                <w:rFonts w:hint="eastAsia" w:ascii="仿宋" w:hAnsi="仿宋" w:eastAsia="仿宋" w:cs="仿宋"/>
                <w:bCs/>
                <w:sz w:val="21"/>
                <w:szCs w:val="21"/>
                <w:highlight w:val="none"/>
              </w:rPr>
              <w:t>信息系统项目管理师证书</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rPr>
              <w:t>信息系统监理师</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rPr>
              <w:t>政府部门颁发的注册安全工程师（初级及以上），</w:t>
            </w:r>
            <w:r>
              <w:rPr>
                <w:rFonts w:hint="eastAsia" w:ascii="仿宋" w:hAnsi="仿宋" w:eastAsia="仿宋" w:cs="仿宋"/>
                <w:bCs/>
                <w:sz w:val="21"/>
                <w:szCs w:val="21"/>
                <w:highlight w:val="none"/>
                <w:lang w:val="en-US" w:eastAsia="zh-CN"/>
              </w:rPr>
              <w:t>得5</w:t>
            </w:r>
            <w:r>
              <w:rPr>
                <w:rFonts w:hint="eastAsia" w:ascii="仿宋" w:hAnsi="仿宋" w:eastAsia="仿宋" w:cs="仿宋"/>
                <w:bCs/>
                <w:sz w:val="21"/>
                <w:szCs w:val="21"/>
                <w:highlight w:val="none"/>
              </w:rPr>
              <w:t>分。</w:t>
            </w:r>
          </w:p>
          <w:p w14:paraId="0D1F7A70">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w:t>
            </w:r>
            <w:r>
              <w:rPr>
                <w:rFonts w:hint="eastAsia" w:ascii="仿宋" w:hAnsi="仿宋" w:eastAsia="仿宋" w:cs="仿宋"/>
                <w:bCs/>
                <w:sz w:val="21"/>
                <w:szCs w:val="21"/>
                <w:highlight w:val="none"/>
                <w:lang w:val="en-US" w:eastAsia="zh-CN"/>
              </w:rPr>
              <w:t>2</w:t>
            </w:r>
            <w:r>
              <w:rPr>
                <w:rFonts w:hint="eastAsia" w:ascii="仿宋" w:hAnsi="仿宋" w:eastAsia="仿宋" w:cs="仿宋"/>
                <w:bCs/>
                <w:sz w:val="21"/>
                <w:szCs w:val="21"/>
                <w:highlight w:val="none"/>
              </w:rPr>
              <w:t>）实施团队其他人员[以上（1）除外]（满分</w:t>
            </w:r>
            <w:r>
              <w:rPr>
                <w:rFonts w:hint="eastAsia" w:ascii="仿宋" w:hAnsi="仿宋" w:eastAsia="仿宋" w:cs="仿宋"/>
                <w:bCs/>
                <w:sz w:val="21"/>
                <w:szCs w:val="21"/>
                <w:highlight w:val="none"/>
                <w:lang w:val="en-US" w:eastAsia="zh-CN"/>
              </w:rPr>
              <w:t>7</w:t>
            </w:r>
            <w:r>
              <w:rPr>
                <w:rFonts w:hint="eastAsia" w:ascii="仿宋" w:hAnsi="仿宋" w:eastAsia="仿宋" w:cs="仿宋"/>
                <w:bCs/>
                <w:sz w:val="21"/>
                <w:szCs w:val="21"/>
                <w:highlight w:val="none"/>
              </w:rPr>
              <w:t>分）</w:t>
            </w:r>
          </w:p>
          <w:p w14:paraId="75E1EDEE">
            <w:pPr>
              <w:spacing w:line="360" w:lineRule="auto"/>
              <w:rPr>
                <w:rFonts w:hint="eastAsia" w:ascii="仿宋" w:hAnsi="仿宋" w:eastAsia="仿宋" w:cs="仿宋"/>
                <w:bCs/>
                <w:sz w:val="21"/>
                <w:szCs w:val="21"/>
                <w:highlight w:val="none"/>
              </w:rPr>
            </w:pPr>
            <w:r>
              <w:rPr>
                <w:rFonts w:hint="eastAsia" w:ascii="仿宋" w:hAnsi="仿宋" w:eastAsia="仿宋" w:cs="仿宋"/>
                <w:bCs/>
                <w:sz w:val="21"/>
                <w:szCs w:val="21"/>
                <w:highlight w:val="none"/>
              </w:rPr>
              <w:t>1）拟投入的实施团队人员具备中华人民共和国人力资源和社会保障部、中华人民共和国工业和信息化部认证的高级网络规划设计师证书，得1分</w:t>
            </w:r>
            <w:r>
              <w:rPr>
                <w:rFonts w:hint="eastAsia" w:ascii="仿宋" w:hAnsi="仿宋" w:eastAsia="仿宋" w:cs="仿宋"/>
                <w:bCs/>
                <w:sz w:val="21"/>
                <w:szCs w:val="21"/>
                <w:highlight w:val="none"/>
                <w:lang w:eastAsia="zh-CN"/>
              </w:rPr>
              <w:t>，</w:t>
            </w:r>
            <w:r>
              <w:rPr>
                <w:rFonts w:hint="eastAsia" w:ascii="仿宋" w:hAnsi="仿宋" w:eastAsia="仿宋" w:cs="仿宋"/>
                <w:bCs/>
                <w:sz w:val="21"/>
                <w:szCs w:val="21"/>
                <w:highlight w:val="none"/>
                <w:lang w:val="en-US" w:eastAsia="zh-CN"/>
              </w:rPr>
              <w:t>满分1分</w:t>
            </w:r>
            <w:r>
              <w:rPr>
                <w:rFonts w:hint="eastAsia" w:ascii="仿宋" w:hAnsi="仿宋" w:eastAsia="仿宋" w:cs="仿宋"/>
                <w:bCs/>
                <w:sz w:val="21"/>
                <w:szCs w:val="21"/>
                <w:highlight w:val="none"/>
              </w:rPr>
              <w:t>。</w:t>
            </w:r>
          </w:p>
          <w:p w14:paraId="78B95C11">
            <w:pPr>
              <w:pStyle w:val="22"/>
              <w:ind w:left="0" w:leftChars="0" w:firstLine="0" w:firstLineChars="0"/>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2）</w:t>
            </w:r>
            <w:r>
              <w:rPr>
                <w:rFonts w:hint="eastAsia" w:ascii="仿宋" w:hAnsi="仿宋" w:eastAsia="仿宋" w:cs="仿宋"/>
                <w:bCs/>
                <w:sz w:val="21"/>
                <w:szCs w:val="21"/>
                <w:highlight w:val="none"/>
              </w:rPr>
              <w:t>拟投入的实施团队人员具备有效的信息工程或通信工程等相关专业高级工程师证书</w:t>
            </w:r>
            <w:r>
              <w:rPr>
                <w:rFonts w:hint="eastAsia" w:ascii="仿宋" w:hAnsi="仿宋" w:eastAsia="仿宋" w:cs="仿宋"/>
                <w:bCs/>
                <w:kern w:val="2"/>
                <w:sz w:val="21"/>
                <w:szCs w:val="21"/>
                <w:highlight w:val="none"/>
                <w:lang w:val="en-US" w:eastAsia="zh-CN" w:bidi="ar-SA"/>
              </w:rPr>
              <w:t>，每个得1分，满分2分;</w:t>
            </w:r>
          </w:p>
          <w:p w14:paraId="6F7AB0C2">
            <w:pPr>
              <w:pStyle w:val="22"/>
              <w:ind w:left="0" w:leftChars="0" w:firstLine="0" w:firstLineChars="0"/>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3）</w:t>
            </w:r>
            <w:r>
              <w:rPr>
                <w:rFonts w:hint="eastAsia" w:ascii="仿宋" w:hAnsi="仿宋" w:eastAsia="仿宋" w:cs="仿宋"/>
                <w:bCs/>
                <w:sz w:val="21"/>
                <w:szCs w:val="21"/>
                <w:highlight w:val="none"/>
              </w:rPr>
              <w:t>拟投入的实施团队人员</w:t>
            </w:r>
            <w:r>
              <w:rPr>
                <w:rFonts w:hint="eastAsia" w:ascii="仿宋" w:hAnsi="仿宋" w:eastAsia="仿宋" w:cs="仿宋"/>
                <w:bCs/>
                <w:kern w:val="2"/>
                <w:sz w:val="21"/>
                <w:szCs w:val="21"/>
                <w:highlight w:val="none"/>
                <w:lang w:val="en-US" w:eastAsia="zh-CN" w:bidi="ar-SA"/>
              </w:rPr>
              <w:t>具备中华人民共和国人力资源和社会保障部、中华人民共和国工业和信息化部认证的中级网络工程师证书，每个得1分，满分3分;</w:t>
            </w:r>
          </w:p>
          <w:p w14:paraId="6D8F85DA">
            <w:pPr>
              <w:pStyle w:val="22"/>
              <w:ind w:left="0" w:leftChars="0" w:firstLine="0" w:firstLineChars="0"/>
              <w:rPr>
                <w:rFonts w:hint="eastAsia" w:ascii="仿宋" w:hAnsi="仿宋" w:eastAsia="仿宋" w:cs="仿宋"/>
                <w:bCs/>
                <w:sz w:val="21"/>
                <w:szCs w:val="21"/>
                <w:highlight w:val="none"/>
              </w:rPr>
            </w:pPr>
            <w:r>
              <w:rPr>
                <w:rFonts w:hint="eastAsia" w:ascii="仿宋" w:hAnsi="仿宋" w:eastAsia="仿宋" w:cs="仿宋"/>
                <w:bCs/>
                <w:kern w:val="2"/>
                <w:sz w:val="21"/>
                <w:szCs w:val="21"/>
                <w:highlight w:val="none"/>
                <w:lang w:val="en-US" w:eastAsia="zh-CN" w:bidi="ar-SA"/>
              </w:rPr>
              <w:t>4）</w:t>
            </w:r>
            <w:r>
              <w:rPr>
                <w:rFonts w:hint="eastAsia" w:ascii="仿宋" w:hAnsi="仿宋" w:eastAsia="仿宋" w:cs="仿宋"/>
                <w:bCs/>
                <w:sz w:val="21"/>
                <w:szCs w:val="21"/>
                <w:highlight w:val="none"/>
              </w:rPr>
              <w:t>拟投入的实施团队人员</w:t>
            </w:r>
            <w:r>
              <w:rPr>
                <w:rFonts w:hint="eastAsia" w:ascii="仿宋" w:hAnsi="仿宋" w:eastAsia="仿宋" w:cs="仿宋"/>
                <w:bCs/>
                <w:kern w:val="2"/>
                <w:sz w:val="21"/>
                <w:szCs w:val="21"/>
                <w:highlight w:val="none"/>
                <w:lang w:val="en-US" w:eastAsia="zh-CN" w:bidi="ar-SA"/>
              </w:rPr>
              <w:t>具备中国信息安全测评中心认证的注册信息安全工程师(CISE)证书，得1分，满分1分;</w:t>
            </w:r>
          </w:p>
          <w:p w14:paraId="29AE1753">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仿宋" w:hAnsi="仿宋" w:eastAsia="仿宋" w:cs="仿宋"/>
                <w:b/>
                <w:color w:val="auto"/>
                <w:sz w:val="21"/>
                <w:szCs w:val="21"/>
                <w:highlight w:val="none"/>
                <w:lang w:val="en-US" w:eastAsia="zh-CN"/>
              </w:rPr>
            </w:pPr>
            <w:r>
              <w:rPr>
                <w:rFonts w:hint="eastAsia" w:ascii="仿宋" w:hAnsi="仿宋" w:eastAsia="仿宋" w:cs="仿宋"/>
                <w:b/>
                <w:sz w:val="21"/>
                <w:szCs w:val="21"/>
                <w:highlight w:val="none"/>
              </w:rPr>
              <w:t>注：以上拟投入的人员须提供证书复印件及投标人或投标人上级所属公司或投标人总公司</w:t>
            </w:r>
            <w:r>
              <w:rPr>
                <w:rFonts w:hint="eastAsia" w:ascii="仿宋" w:hAnsi="仿宋" w:eastAsia="仿宋" w:cs="仿宋"/>
                <w:b/>
                <w:sz w:val="21"/>
                <w:szCs w:val="21"/>
                <w:highlight w:val="none"/>
                <w:lang w:val="en-US" w:eastAsia="zh-CN"/>
              </w:rPr>
              <w:t>2026年1月1日至投标截止时间</w:t>
            </w:r>
            <w:r>
              <w:rPr>
                <w:rFonts w:hint="eastAsia" w:ascii="仿宋" w:hAnsi="仿宋" w:eastAsia="仿宋" w:cs="仿宋"/>
                <w:b/>
                <w:sz w:val="21"/>
                <w:szCs w:val="21"/>
                <w:highlight w:val="none"/>
                <w:lang w:eastAsia="zh-CN"/>
              </w:rPr>
              <w:t>前任意</w:t>
            </w:r>
            <w:r>
              <w:rPr>
                <w:rFonts w:hint="eastAsia" w:ascii="仿宋" w:hAnsi="仿宋" w:eastAsia="仿宋" w:cs="仿宋"/>
                <w:b/>
                <w:sz w:val="21"/>
                <w:szCs w:val="21"/>
                <w:highlight w:val="none"/>
                <w:lang w:val="en-US" w:eastAsia="zh-CN"/>
              </w:rPr>
              <w:t>1个月</w:t>
            </w:r>
            <w:r>
              <w:rPr>
                <w:rFonts w:hint="eastAsia" w:ascii="仿宋" w:hAnsi="仿宋" w:eastAsia="仿宋" w:cs="仿宋"/>
                <w:b/>
                <w:sz w:val="21"/>
                <w:szCs w:val="21"/>
                <w:highlight w:val="none"/>
              </w:rPr>
              <w:t>的社保缴纳证明材料复印件并加盖投标人单位电子公章。</w:t>
            </w:r>
          </w:p>
        </w:tc>
        <w:tc>
          <w:tcPr>
            <w:tcW w:w="297" w:type="pct"/>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63F7A3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12</w:t>
            </w:r>
          </w:p>
        </w:tc>
        <w:tc>
          <w:tcPr>
            <w:tcW w:w="0" w:type="auto"/>
            <w:tcBorders>
              <w:top w:val="single" w:color="333333" w:sz="6" w:space="0"/>
              <w:left w:val="single" w:color="333333" w:sz="6" w:space="0"/>
              <w:bottom w:val="single" w:color="auto" w:sz="4" w:space="0"/>
              <w:right w:val="single" w:color="333333" w:sz="6" w:space="0"/>
            </w:tcBorders>
            <w:noWrap w:val="0"/>
            <w:tcMar>
              <w:top w:w="120" w:type="dxa"/>
              <w:left w:w="75" w:type="dxa"/>
              <w:bottom w:w="120" w:type="dxa"/>
              <w:right w:w="75" w:type="dxa"/>
            </w:tcMar>
            <w:vAlign w:val="center"/>
          </w:tcPr>
          <w:p w14:paraId="3383D5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p>
        </w:tc>
      </w:tr>
      <w:tr w14:paraId="72CCB47A">
        <w:tblPrEx>
          <w:tblCellMar>
            <w:top w:w="15" w:type="dxa"/>
            <w:left w:w="15" w:type="dxa"/>
            <w:bottom w:w="15" w:type="dxa"/>
            <w:right w:w="15" w:type="dxa"/>
          </w:tblCellMar>
        </w:tblPrEx>
        <w:trPr>
          <w:trHeight w:val="1627" w:hRule="atLeast"/>
        </w:trPr>
        <w:tc>
          <w:tcPr>
            <w:tcW w:w="0" w:type="auto"/>
            <w:tcBorders>
              <w:top w:val="single" w:color="333333" w:sz="6"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233760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业绩分</w:t>
            </w:r>
            <w:r>
              <w:rPr>
                <w:rFonts w:hint="eastAsia" w:ascii="仿宋" w:hAnsi="仿宋" w:eastAsia="仿宋" w:cs="仿宋"/>
                <w:b/>
                <w:bCs/>
                <w:color w:val="auto"/>
                <w:sz w:val="21"/>
                <w:szCs w:val="21"/>
                <w:highlight w:val="none"/>
                <w:lang w:eastAsia="zh-CN"/>
              </w:rPr>
              <w:t>（满分</w:t>
            </w:r>
            <w:r>
              <w:rPr>
                <w:rFonts w:hint="eastAsia" w:ascii="仿宋" w:hAnsi="仿宋" w:eastAsia="仿宋" w:cs="仿宋"/>
                <w:b/>
                <w:bCs/>
                <w:color w:val="auto"/>
                <w:sz w:val="21"/>
                <w:szCs w:val="21"/>
                <w:highlight w:val="none"/>
                <w:lang w:val="en-US" w:eastAsia="zh-CN"/>
              </w:rPr>
              <w:t>6分</w:t>
            </w:r>
            <w:r>
              <w:rPr>
                <w:rFonts w:hint="eastAsia" w:ascii="仿宋" w:hAnsi="仿宋" w:eastAsia="仿宋" w:cs="仿宋"/>
                <w:b/>
                <w:bCs/>
                <w:color w:val="auto"/>
                <w:sz w:val="21"/>
                <w:szCs w:val="21"/>
                <w:highlight w:val="none"/>
                <w:lang w:eastAsia="zh-CN"/>
              </w:rPr>
              <w:t>）</w:t>
            </w:r>
          </w:p>
        </w:tc>
        <w:tc>
          <w:tcPr>
            <w:tcW w:w="0" w:type="auto"/>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45AF9B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同类项目经验</w:t>
            </w:r>
          </w:p>
        </w:tc>
        <w:tc>
          <w:tcPr>
            <w:tcW w:w="3153" w:type="pct"/>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555F5678">
            <w:pPr>
              <w:spacing w:line="400" w:lineRule="exact"/>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投标人在</w:t>
            </w:r>
            <w:r>
              <w:rPr>
                <w:rFonts w:hint="eastAsia" w:ascii="仿宋" w:hAnsi="仿宋" w:eastAsia="仿宋" w:cs="仿宋"/>
                <w:color w:val="auto"/>
                <w:sz w:val="21"/>
                <w:szCs w:val="21"/>
                <w:highlight w:val="none"/>
                <w:lang w:val="en-US" w:eastAsia="zh-CN"/>
              </w:rPr>
              <w:t>2023年1月1日</w:t>
            </w:r>
            <w:r>
              <w:rPr>
                <w:rFonts w:hint="eastAsia" w:ascii="仿宋" w:hAnsi="仿宋" w:eastAsia="仿宋" w:cs="仿宋"/>
                <w:color w:val="auto"/>
                <w:sz w:val="21"/>
                <w:szCs w:val="21"/>
                <w:highlight w:val="none"/>
                <w:lang w:eastAsia="zh-CN"/>
              </w:rPr>
              <w:t xml:space="preserve">至今完成过类似项目的（提供中标/成交通知书或合同复印件并加盖供应商电子公章），每提供一个得 </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eastAsia="zh-CN"/>
              </w:rPr>
              <w:t xml:space="preserve"> 分。</w:t>
            </w:r>
          </w:p>
          <w:p w14:paraId="5E44DC9C">
            <w:pPr>
              <w:spacing w:line="400" w:lineRule="exact"/>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注：供应商提供上述合同材料并加盖</w:t>
            </w:r>
            <w:r>
              <w:rPr>
                <w:rFonts w:hint="eastAsia" w:ascii="仿宋" w:hAnsi="仿宋" w:eastAsia="仿宋" w:cs="仿宋"/>
                <w:b/>
                <w:bCs/>
                <w:color w:val="auto"/>
                <w:sz w:val="21"/>
                <w:szCs w:val="21"/>
                <w:highlight w:val="none"/>
                <w:lang w:eastAsia="zh-CN"/>
              </w:rPr>
              <w:t>供应商电子公章</w:t>
            </w:r>
            <w:r>
              <w:rPr>
                <w:rFonts w:hint="eastAsia" w:ascii="仿宋" w:hAnsi="仿宋" w:eastAsia="仿宋" w:cs="仿宋"/>
                <w:b/>
                <w:bCs/>
                <w:color w:val="auto"/>
                <w:sz w:val="21"/>
                <w:szCs w:val="21"/>
                <w:highlight w:val="none"/>
              </w:rPr>
              <w:t xml:space="preserve">，否则不予计分。 </w:t>
            </w:r>
          </w:p>
        </w:tc>
        <w:tc>
          <w:tcPr>
            <w:tcW w:w="297" w:type="pct"/>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05D7BB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6</w:t>
            </w:r>
          </w:p>
        </w:tc>
        <w:tc>
          <w:tcPr>
            <w:tcW w:w="0" w:type="auto"/>
            <w:tcBorders>
              <w:top w:val="single" w:color="auto" w:sz="4" w:space="0"/>
              <w:left w:val="single" w:color="333333" w:sz="6" w:space="0"/>
              <w:bottom w:val="single" w:color="333333" w:sz="6" w:space="0"/>
              <w:right w:val="single" w:color="333333" w:sz="6" w:space="0"/>
            </w:tcBorders>
            <w:noWrap w:val="0"/>
            <w:tcMar>
              <w:top w:w="120" w:type="dxa"/>
              <w:left w:w="75" w:type="dxa"/>
              <w:bottom w:w="120" w:type="dxa"/>
              <w:right w:w="75" w:type="dxa"/>
            </w:tcMar>
            <w:vAlign w:val="center"/>
          </w:tcPr>
          <w:p w14:paraId="15FC4A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供应商同类项目经验一览表</w:t>
            </w:r>
          </w:p>
        </w:tc>
      </w:tr>
      <w:tr w14:paraId="73C5751D">
        <w:tblPrEx>
          <w:tblCellMar>
            <w:top w:w="15" w:type="dxa"/>
            <w:left w:w="15" w:type="dxa"/>
            <w:bottom w:w="15" w:type="dxa"/>
            <w:right w:w="15" w:type="dxa"/>
          </w:tblCellMar>
        </w:tblPrEx>
        <w:tc>
          <w:tcPr>
            <w:tcW w:w="5000" w:type="pct"/>
            <w:gridSpan w:val="5"/>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C882E">
            <w:pPr>
              <w:spacing w:line="390" w:lineRule="exact"/>
              <w:ind w:right="-168" w:rightChars="-80" w:firstLine="236" w:firstLineChars="98"/>
              <w:rPr>
                <w:rFonts w:hint="eastAsia" w:ascii="仿宋" w:hAnsi="仿宋" w:eastAsia="仿宋" w:cs="仿宋"/>
                <w:b/>
                <w:bCs/>
                <w:color w:val="auto"/>
                <w:sz w:val="21"/>
                <w:szCs w:val="21"/>
                <w:highlight w:val="none"/>
              </w:rPr>
            </w:pPr>
            <w:r>
              <w:rPr>
                <w:rFonts w:hint="eastAsia" w:ascii="仿宋_GB2312" w:eastAsia="仿宋_GB2312"/>
                <w:b/>
                <w:sz w:val="24"/>
              </w:rPr>
              <w:t>总得分=</w:t>
            </w:r>
            <w:r>
              <w:rPr>
                <w:rFonts w:hint="eastAsia" w:ascii="仿宋_GB2312" w:eastAsia="仿宋_GB2312"/>
                <w:b/>
                <w:sz w:val="24"/>
                <w:lang w:val="en-US" w:eastAsia="zh-CN"/>
              </w:rPr>
              <w:t>1+2+3</w:t>
            </w:r>
          </w:p>
        </w:tc>
      </w:tr>
    </w:tbl>
    <w:p w14:paraId="4CDB8AFE">
      <w:pPr>
        <w:rPr>
          <w:highlight w:val="none"/>
        </w:rPr>
      </w:pPr>
    </w:p>
    <w:p w14:paraId="6B8DECF7">
      <w:pPr>
        <w:spacing w:line="390" w:lineRule="exact"/>
        <w:ind w:right="-168" w:rightChars="-80" w:firstLine="236" w:firstLineChars="98"/>
        <w:rPr>
          <w:rFonts w:hint="default" w:ascii="仿宋_GB2312" w:eastAsia="仿宋_GB2312"/>
          <w:b/>
          <w:sz w:val="24"/>
          <w:lang w:val="en-US" w:eastAsia="zh-CN"/>
        </w:rPr>
      </w:pPr>
      <w:r>
        <w:rPr>
          <w:rFonts w:hint="eastAsia" w:ascii="仿宋_GB2312" w:eastAsia="仿宋_GB2312"/>
          <w:b/>
          <w:sz w:val="24"/>
        </w:rPr>
        <w:t>（三）总得分=</w:t>
      </w:r>
      <w:r>
        <w:rPr>
          <w:rFonts w:hint="eastAsia" w:ascii="仿宋_GB2312" w:eastAsia="仿宋_GB2312"/>
          <w:b/>
          <w:sz w:val="24"/>
          <w:lang w:val="en-US" w:eastAsia="zh-CN"/>
        </w:rPr>
        <w:t>1+2+3</w:t>
      </w:r>
    </w:p>
    <w:p w14:paraId="565BB571">
      <w:pPr>
        <w:adjustRightInd w:val="0"/>
        <w:spacing w:line="400" w:lineRule="exact"/>
        <w:ind w:firstLine="482" w:firstLineChars="200"/>
        <w:jc w:val="left"/>
        <w:textAlignment w:val="baseline"/>
        <w:rPr>
          <w:rFonts w:ascii="仿宋_GB2312" w:hAnsi="宋体" w:eastAsia="仿宋_GB2312"/>
          <w:b/>
          <w:kern w:val="0"/>
          <w:sz w:val="24"/>
        </w:rPr>
      </w:pPr>
      <w:bookmarkStart w:id="60" w:name="gxebd_pack_1_EvalFactorScoreEnd"/>
      <w:bookmarkEnd w:id="60"/>
      <w:r>
        <w:rPr>
          <w:rFonts w:hint="eastAsia" w:ascii="仿宋_GB2312" w:hAnsi="宋体" w:eastAsia="仿宋_GB2312"/>
          <w:b/>
          <w:kern w:val="0"/>
          <w:sz w:val="24"/>
        </w:rPr>
        <w:t>三、中标标准及中标候选人推荐原则</w:t>
      </w:r>
    </w:p>
    <w:p w14:paraId="48BB5AC7">
      <w:pPr>
        <w:adjustRightInd w:val="0"/>
        <w:spacing w:line="400" w:lineRule="exact"/>
        <w:ind w:firstLine="482" w:firstLineChars="200"/>
        <w:jc w:val="left"/>
        <w:textAlignment w:val="baseline"/>
        <w:rPr>
          <w:rFonts w:ascii="仿宋_GB2312" w:hAnsi="宋体" w:eastAsia="仿宋_GB2312"/>
          <w:b/>
          <w:kern w:val="0"/>
          <w:sz w:val="24"/>
        </w:rPr>
      </w:pPr>
      <w:r>
        <w:rPr>
          <w:rFonts w:hint="eastAsia" w:ascii="仿宋_GB2312" w:hAnsi="宋体" w:eastAsia="仿宋_GB2312"/>
          <w:b/>
          <w:kern w:val="0"/>
          <w:sz w:val="24"/>
        </w:rPr>
        <w:t>评标委员会将根据综合得分由高到低排列次序（得分相同时，以投标报价由低到高顺序排列；得分相同且投标报价相同的，按技术指标优劣顺序排列）并推荐综合得分前三名为中标候选人。采购人应当确定评审委员会推荐排名第一的中标候选人为中标人。</w:t>
      </w:r>
      <w:bookmarkStart w:id="61" w:name="_Hlk93676949"/>
      <w:r>
        <w:rPr>
          <w:rFonts w:hint="eastAsia" w:ascii="仿宋_GB2312" w:hAnsi="宋体" w:eastAsia="仿宋_GB2312"/>
          <w:b/>
          <w:kern w:val="0"/>
          <w:sz w:val="24"/>
        </w:rPr>
        <w:t>排名第一的中标候选人放弃中标、因不可抗力提出不能履行合同，</w:t>
      </w:r>
      <w:bookmarkEnd w:id="61"/>
      <w:r>
        <w:rPr>
          <w:rFonts w:hint="eastAsia" w:ascii="仿宋_GB2312" w:hAnsi="宋体" w:eastAsia="仿宋_GB2312"/>
          <w:b/>
          <w:kern w:val="0"/>
          <w:sz w:val="24"/>
        </w:rPr>
        <w:t>采购人或采购代理机构应将该情况报政府采购监督管理部门，从合格的中标候选人中另行确定中标人或重新开展政府采购活动。</w:t>
      </w:r>
    </w:p>
    <w:p w14:paraId="5C1F2190">
      <w:pPr>
        <w:adjustRightInd w:val="0"/>
        <w:spacing w:line="400" w:lineRule="exact"/>
        <w:ind w:firstLine="482" w:firstLineChars="200"/>
        <w:jc w:val="left"/>
        <w:textAlignment w:val="baseline"/>
        <w:rPr>
          <w:rFonts w:hAnsi="宋体"/>
          <w:b/>
          <w:bCs/>
        </w:rPr>
        <w:sectPr>
          <w:pgSz w:w="11906" w:h="16838"/>
          <w:pgMar w:top="1440" w:right="566" w:bottom="1440" w:left="851" w:header="851" w:footer="992" w:gutter="0"/>
          <w:pgNumType w:fmt="decimal"/>
          <w:cols w:space="720" w:num="1"/>
          <w:docGrid w:linePitch="312" w:charSpace="0"/>
        </w:sectPr>
      </w:pPr>
      <w:r>
        <w:rPr>
          <w:rFonts w:hint="eastAsia" w:ascii="仿宋_GB2312" w:hAnsi="宋体" w:eastAsia="仿宋_GB2312"/>
          <w:b/>
          <w:kern w:val="0"/>
          <w:sz w:val="24"/>
        </w:rPr>
        <w:t>在中标通知书发出前，采购人或采购代理机构应当对中标人信用进行查询，并按照信用信息使用规则处理。当中标人属于信用信息使用规则中应被拒绝参与政府采购活动的情形时，采购人或采购代理机构应将该情况报政府采购监督管理部门，从合格的中标候选人中另行确定中标人或重新开展政府采购活动</w:t>
      </w:r>
      <w:r>
        <w:rPr>
          <w:rFonts w:hint="eastAsia" w:ascii="仿宋_GB2312" w:hAnsi="宋体" w:eastAsia="仿宋_GB2312"/>
          <w:b/>
          <w:bCs/>
          <w:sz w:val="24"/>
        </w:rPr>
        <w:t>。</w:t>
      </w:r>
    </w:p>
    <w:p w14:paraId="174B2560">
      <w:pPr>
        <w:rPr>
          <w:b/>
          <w:sz w:val="24"/>
        </w:rPr>
      </w:pPr>
    </w:p>
    <w:p w14:paraId="4DAD73A3">
      <w:pPr>
        <w:rPr>
          <w:b/>
          <w:sz w:val="24"/>
        </w:rPr>
      </w:pPr>
    </w:p>
    <w:p w14:paraId="775C047C">
      <w:pPr>
        <w:rPr>
          <w:b/>
          <w:sz w:val="24"/>
        </w:rPr>
      </w:pPr>
    </w:p>
    <w:p w14:paraId="5139C250">
      <w:pPr>
        <w:rPr>
          <w:b/>
          <w:sz w:val="24"/>
        </w:rPr>
      </w:pPr>
    </w:p>
    <w:p w14:paraId="376AACD0">
      <w:pPr>
        <w:rPr>
          <w:b/>
          <w:sz w:val="24"/>
        </w:rPr>
      </w:pPr>
    </w:p>
    <w:p w14:paraId="6A7268E5">
      <w:pPr>
        <w:rPr>
          <w:b/>
          <w:sz w:val="24"/>
        </w:rPr>
      </w:pPr>
    </w:p>
    <w:p w14:paraId="2DC1651B">
      <w:pPr>
        <w:rPr>
          <w:b/>
          <w:sz w:val="24"/>
        </w:rPr>
      </w:pPr>
    </w:p>
    <w:p w14:paraId="7DA67DEC">
      <w:pPr>
        <w:rPr>
          <w:b/>
          <w:sz w:val="24"/>
        </w:rPr>
      </w:pPr>
    </w:p>
    <w:p w14:paraId="0AD7EA40">
      <w:pPr>
        <w:rPr>
          <w:b/>
          <w:sz w:val="24"/>
        </w:rPr>
      </w:pPr>
    </w:p>
    <w:p w14:paraId="729925B6">
      <w:pPr>
        <w:rPr>
          <w:b/>
          <w:sz w:val="24"/>
        </w:rPr>
      </w:pPr>
    </w:p>
    <w:p w14:paraId="58204203">
      <w:pPr>
        <w:rPr>
          <w:b/>
          <w:sz w:val="24"/>
        </w:rPr>
      </w:pPr>
    </w:p>
    <w:p w14:paraId="288600AE">
      <w:pPr>
        <w:rPr>
          <w:rFonts w:hint="eastAsia" w:ascii="仿宋" w:hAnsi="仿宋" w:eastAsia="仿宋" w:cs="仿宋"/>
          <w:b/>
          <w:sz w:val="36"/>
          <w:szCs w:val="36"/>
        </w:rPr>
      </w:pPr>
    </w:p>
    <w:p w14:paraId="18C71D65">
      <w:pPr>
        <w:rPr>
          <w:rFonts w:hint="eastAsia" w:ascii="仿宋" w:hAnsi="仿宋" w:eastAsia="仿宋" w:cs="仿宋"/>
          <w:b/>
          <w:sz w:val="36"/>
          <w:szCs w:val="36"/>
        </w:rPr>
      </w:pPr>
    </w:p>
    <w:p w14:paraId="0BD0A204">
      <w:pPr>
        <w:pStyle w:val="3"/>
        <w:jc w:val="center"/>
        <w:rPr>
          <w:rFonts w:hint="eastAsia" w:ascii="仿宋" w:hAnsi="仿宋" w:eastAsia="仿宋" w:cs="仿宋"/>
          <w:b w:val="0"/>
          <w:bCs w:val="0"/>
          <w:sz w:val="36"/>
          <w:szCs w:val="36"/>
        </w:rPr>
      </w:pPr>
      <w:bookmarkStart w:id="62" w:name="_Toc497578453"/>
      <w:bookmarkStart w:id="63" w:name="_Toc13240"/>
      <w:r>
        <w:rPr>
          <w:rFonts w:hint="eastAsia" w:ascii="仿宋" w:hAnsi="仿宋" w:eastAsia="仿宋" w:cs="仿宋"/>
          <w:sz w:val="36"/>
          <w:szCs w:val="36"/>
        </w:rPr>
        <w:t>第五章 合同主要条款格式及广西壮族自治区政府采购项目合同验收书格式</w:t>
      </w:r>
      <w:bookmarkEnd w:id="62"/>
      <w:bookmarkEnd w:id="63"/>
    </w:p>
    <w:p w14:paraId="45E3E7AE">
      <w:pPr>
        <w:snapToGrid w:val="0"/>
        <w:jc w:val="center"/>
        <w:rPr>
          <w:rFonts w:ascii="仿宋_GB2312" w:hAnsi="华文中宋" w:eastAsia="仿宋_GB2312"/>
          <w:bCs/>
          <w:sz w:val="32"/>
          <w:szCs w:val="32"/>
        </w:rPr>
      </w:pPr>
    </w:p>
    <w:p w14:paraId="7232E389">
      <w:pPr>
        <w:snapToGrid w:val="0"/>
        <w:jc w:val="center"/>
        <w:rPr>
          <w:rFonts w:ascii="仿宋_GB2312" w:hAnsi="华文中宋" w:eastAsia="仿宋_GB2312"/>
          <w:bCs/>
          <w:sz w:val="32"/>
          <w:szCs w:val="32"/>
        </w:rPr>
      </w:pPr>
    </w:p>
    <w:p w14:paraId="40035D3C">
      <w:pPr>
        <w:snapToGrid w:val="0"/>
        <w:jc w:val="center"/>
        <w:rPr>
          <w:rFonts w:ascii="仿宋_GB2312" w:hAnsi="华文中宋" w:eastAsia="仿宋_GB2312"/>
          <w:bCs/>
          <w:sz w:val="32"/>
          <w:szCs w:val="32"/>
        </w:rPr>
      </w:pPr>
    </w:p>
    <w:p w14:paraId="3FF74721">
      <w:pPr>
        <w:snapToGrid w:val="0"/>
        <w:jc w:val="center"/>
        <w:rPr>
          <w:rFonts w:ascii="仿宋_GB2312" w:hAnsi="华文中宋" w:eastAsia="仿宋_GB2312"/>
          <w:bCs/>
          <w:sz w:val="32"/>
          <w:szCs w:val="32"/>
        </w:rPr>
      </w:pPr>
    </w:p>
    <w:p w14:paraId="616156B9">
      <w:pPr>
        <w:snapToGrid w:val="0"/>
        <w:jc w:val="center"/>
        <w:rPr>
          <w:rFonts w:ascii="仿宋_GB2312" w:hAnsi="华文中宋" w:eastAsia="仿宋_GB2312"/>
          <w:bCs/>
          <w:sz w:val="32"/>
          <w:szCs w:val="32"/>
        </w:rPr>
      </w:pPr>
    </w:p>
    <w:p w14:paraId="1F20467F">
      <w:pPr>
        <w:snapToGrid w:val="0"/>
        <w:jc w:val="center"/>
        <w:rPr>
          <w:rFonts w:ascii="仿宋_GB2312" w:hAnsi="华文中宋" w:eastAsia="仿宋_GB2312"/>
          <w:bCs/>
          <w:sz w:val="32"/>
          <w:szCs w:val="32"/>
        </w:rPr>
      </w:pPr>
    </w:p>
    <w:p w14:paraId="0B8C0C4C">
      <w:pPr>
        <w:snapToGrid w:val="0"/>
        <w:jc w:val="center"/>
        <w:rPr>
          <w:rFonts w:ascii="仿宋_GB2312" w:hAnsi="华文中宋" w:eastAsia="仿宋_GB2312"/>
          <w:bCs/>
          <w:sz w:val="32"/>
          <w:szCs w:val="32"/>
        </w:rPr>
      </w:pPr>
    </w:p>
    <w:p w14:paraId="75BEACCE">
      <w:pPr>
        <w:snapToGrid w:val="0"/>
        <w:rPr>
          <w:rFonts w:ascii="仿宋_GB2312" w:hAnsi="华文中宋" w:eastAsia="仿宋_GB2312"/>
          <w:bCs/>
          <w:sz w:val="32"/>
          <w:szCs w:val="32"/>
        </w:rPr>
      </w:pPr>
    </w:p>
    <w:p w14:paraId="523407A5">
      <w:pPr>
        <w:snapToGrid w:val="0"/>
        <w:rPr>
          <w:rFonts w:ascii="仿宋_GB2312" w:hAnsi="华文中宋" w:eastAsia="仿宋_GB2312"/>
          <w:bCs/>
          <w:sz w:val="32"/>
          <w:szCs w:val="32"/>
        </w:rPr>
      </w:pPr>
    </w:p>
    <w:p w14:paraId="61AF9878">
      <w:pPr>
        <w:snapToGrid w:val="0"/>
        <w:jc w:val="left"/>
        <w:rPr>
          <w:rFonts w:ascii="仿宋_GB2312" w:eastAsia="仿宋_GB2312"/>
          <w:b/>
          <w:color w:val="FF0000"/>
          <w:sz w:val="24"/>
        </w:rPr>
      </w:pPr>
      <w:r>
        <w:rPr>
          <w:rFonts w:hint="eastAsia" w:ascii="仿宋_GB2312" w:eastAsia="仿宋_GB2312"/>
          <w:b/>
          <w:sz w:val="24"/>
        </w:rPr>
        <w:br w:type="page"/>
      </w:r>
      <w:bookmarkStart w:id="64" w:name="_Hlk93681333"/>
      <w:bookmarkStart w:id="65" w:name="_Hlk93681122"/>
    </w:p>
    <w:p w14:paraId="5A2366C7">
      <w:pPr>
        <w:pStyle w:val="29"/>
        <w:spacing w:line="360" w:lineRule="exact"/>
        <w:ind w:firstLine="267" w:firstLineChars="111"/>
        <w:jc w:val="lef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说明：</w:t>
      </w:r>
    </w:p>
    <w:p w14:paraId="52DBF5B4">
      <w:pPr>
        <w:pStyle w:val="29"/>
        <w:spacing w:line="360" w:lineRule="exact"/>
        <w:ind w:firstLine="361"/>
        <w:jc w:val="left"/>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1.</w:t>
      </w:r>
      <w:r>
        <w:rPr>
          <w:rFonts w:hint="eastAsia" w:ascii="仿宋" w:hAnsi="仿宋" w:eastAsia="仿宋" w:cs="仿宋"/>
          <w:b/>
          <w:color w:val="auto"/>
          <w:sz w:val="24"/>
          <w:szCs w:val="24"/>
        </w:rPr>
        <w:t>以下合同仅供签订正式合同时参考用，正式合同书应包括此参考格式的内容。</w:t>
      </w:r>
    </w:p>
    <w:p w14:paraId="5C5BCE4A">
      <w:pPr>
        <w:pStyle w:val="29"/>
        <w:spacing w:line="360" w:lineRule="exact"/>
        <w:ind w:firstLine="361"/>
        <w:jc w:val="left"/>
        <w:rPr>
          <w:rFonts w:hint="eastAsia" w:ascii="仿宋" w:hAnsi="仿宋" w:eastAsia="仿宋" w:cs="仿宋"/>
          <w:b/>
          <w:color w:val="auto"/>
          <w:sz w:val="24"/>
          <w:szCs w:val="24"/>
        </w:rPr>
      </w:pPr>
      <w:r>
        <w:rPr>
          <w:rFonts w:hint="eastAsia" w:ascii="仿宋" w:hAnsi="仿宋" w:eastAsia="仿宋" w:cs="仿宋"/>
          <w:b/>
          <w:color w:val="auto"/>
          <w:sz w:val="24"/>
          <w:szCs w:val="24"/>
          <w:lang w:eastAsia="zh-CN"/>
        </w:rPr>
        <w:t>2.</w:t>
      </w:r>
      <w:r>
        <w:rPr>
          <w:rFonts w:hint="eastAsia" w:ascii="仿宋" w:hAnsi="仿宋" w:eastAsia="仿宋" w:cs="仿宋"/>
          <w:b/>
          <w:color w:val="auto"/>
          <w:sz w:val="24"/>
          <w:szCs w:val="24"/>
        </w:rPr>
        <w:t>合同签订双方可根据项目的具体要求进行修订，但合同条款不得与</w:t>
      </w:r>
      <w:r>
        <w:rPr>
          <w:rFonts w:hint="eastAsia" w:ascii="仿宋" w:hAnsi="仿宋" w:eastAsia="仿宋" w:cs="仿宋"/>
          <w:b/>
          <w:color w:val="auto"/>
          <w:sz w:val="24"/>
          <w:szCs w:val="24"/>
          <w:lang w:eastAsia="zh-CN"/>
        </w:rPr>
        <w:t>招标</w:t>
      </w:r>
      <w:r>
        <w:rPr>
          <w:rFonts w:hint="eastAsia" w:ascii="仿宋" w:hAnsi="仿宋" w:eastAsia="仿宋" w:cs="仿宋"/>
          <w:b/>
          <w:color w:val="auto"/>
          <w:sz w:val="24"/>
          <w:szCs w:val="24"/>
        </w:rPr>
        <w:t>文件和</w:t>
      </w:r>
      <w:r>
        <w:rPr>
          <w:rFonts w:hint="eastAsia" w:ascii="仿宋" w:hAnsi="仿宋" w:eastAsia="仿宋" w:cs="仿宋"/>
          <w:b/>
          <w:color w:val="auto"/>
          <w:sz w:val="24"/>
          <w:szCs w:val="24"/>
          <w:lang w:eastAsia="zh-CN"/>
        </w:rPr>
        <w:t>中标</w:t>
      </w:r>
      <w:r>
        <w:rPr>
          <w:rFonts w:hint="eastAsia" w:ascii="仿宋" w:hAnsi="仿宋" w:eastAsia="仿宋" w:cs="仿宋"/>
          <w:b/>
          <w:color w:val="auto"/>
          <w:sz w:val="24"/>
          <w:szCs w:val="24"/>
        </w:rPr>
        <w:t>供应商</w:t>
      </w:r>
      <w:r>
        <w:rPr>
          <w:rFonts w:hint="eastAsia" w:ascii="仿宋" w:hAnsi="仿宋" w:eastAsia="仿宋" w:cs="仿宋"/>
          <w:b/>
          <w:color w:val="auto"/>
          <w:sz w:val="24"/>
          <w:szCs w:val="24"/>
          <w:lang w:eastAsia="zh-CN"/>
        </w:rPr>
        <w:t>投标文件</w:t>
      </w:r>
      <w:r>
        <w:rPr>
          <w:rFonts w:hint="eastAsia" w:ascii="仿宋" w:hAnsi="仿宋" w:eastAsia="仿宋" w:cs="仿宋"/>
          <w:b/>
          <w:color w:val="auto"/>
          <w:sz w:val="24"/>
          <w:szCs w:val="24"/>
        </w:rPr>
        <w:t>有实质性偏离。</w:t>
      </w:r>
    </w:p>
    <w:p w14:paraId="152CA948">
      <w:pPr>
        <w:pStyle w:val="29"/>
        <w:spacing w:line="360" w:lineRule="exact"/>
        <w:ind w:left="420" w:firstLine="0" w:firstLineChars="0"/>
        <w:rPr>
          <w:rFonts w:hint="eastAsia" w:ascii="仿宋" w:hAnsi="仿宋" w:eastAsia="仿宋" w:cs="仿宋"/>
          <w:b/>
          <w:bCs/>
          <w:color w:val="auto"/>
          <w:sz w:val="24"/>
          <w:szCs w:val="24"/>
          <w:lang w:eastAsia="zh-CN"/>
        </w:rPr>
      </w:pPr>
    </w:p>
    <w:p w14:paraId="706FD201">
      <w:pPr>
        <w:pStyle w:val="29"/>
        <w:spacing w:line="360" w:lineRule="exact"/>
        <w:ind w:firstLine="643"/>
        <w:jc w:val="center"/>
        <w:rPr>
          <w:rFonts w:hint="eastAsia" w:ascii="仿宋" w:hAnsi="仿宋" w:eastAsia="仿宋" w:cs="仿宋"/>
          <w:b/>
          <w:bCs/>
          <w:color w:val="auto"/>
          <w:sz w:val="24"/>
          <w:szCs w:val="24"/>
          <w:lang w:eastAsia="zh-CN"/>
        </w:rPr>
      </w:pPr>
      <w:bookmarkStart w:id="66" w:name="_Toc462320925"/>
    </w:p>
    <w:p w14:paraId="55DFDC00">
      <w:pPr>
        <w:pStyle w:val="29"/>
        <w:spacing w:line="360" w:lineRule="exact"/>
        <w:ind w:left="840" w:firstLine="0" w:firstLineChars="0"/>
        <w:jc w:val="center"/>
        <w:rPr>
          <w:rFonts w:hint="eastAsia" w:ascii="仿宋" w:hAnsi="仿宋" w:eastAsia="仿宋" w:cs="仿宋"/>
          <w:b/>
          <w:bCs/>
          <w:color w:val="auto"/>
          <w:sz w:val="40"/>
          <w:szCs w:val="40"/>
        </w:rPr>
      </w:pPr>
      <w:r>
        <w:rPr>
          <w:rFonts w:hint="eastAsia" w:ascii="仿宋" w:hAnsi="仿宋" w:eastAsia="仿宋" w:cs="仿宋"/>
          <w:b/>
          <w:bCs/>
          <w:color w:val="auto"/>
          <w:sz w:val="40"/>
          <w:szCs w:val="40"/>
        </w:rPr>
        <w:t>柳州市政府采购合同</w:t>
      </w:r>
      <w:r>
        <w:rPr>
          <w:rFonts w:hint="eastAsia" w:ascii="仿宋" w:hAnsi="仿宋" w:eastAsia="仿宋" w:cs="仿宋"/>
          <w:b/>
          <w:color w:val="auto"/>
          <w:sz w:val="40"/>
          <w:szCs w:val="40"/>
        </w:rPr>
        <w:t>（格式）</w:t>
      </w:r>
    </w:p>
    <w:p w14:paraId="566B51D4">
      <w:pPr>
        <w:wordWrap w:val="0"/>
        <w:snapToGrid w:val="0"/>
        <w:spacing w:line="360" w:lineRule="auto"/>
        <w:ind w:left="420" w:right="525" w:firstLine="0" w:firstLineChars="0"/>
        <w:jc w:val="center"/>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w:t>
      </w:r>
    </w:p>
    <w:p w14:paraId="4F69B4B0">
      <w:pPr>
        <w:snapToGrid w:val="0"/>
        <w:spacing w:line="360" w:lineRule="auto"/>
        <w:ind w:left="420" w:right="525" w:firstLine="0" w:firstLineChars="0"/>
        <w:jc w:val="right"/>
        <w:rPr>
          <w:rFonts w:hint="eastAsia" w:ascii="仿宋" w:hAnsi="仿宋" w:eastAsia="仿宋" w:cs="仿宋"/>
          <w:bCs/>
          <w:color w:val="auto"/>
          <w:sz w:val="24"/>
          <w:szCs w:val="24"/>
        </w:rPr>
      </w:pPr>
      <w:r>
        <w:rPr>
          <w:rFonts w:hint="eastAsia" w:ascii="仿宋" w:hAnsi="仿宋" w:eastAsia="仿宋" w:cs="仿宋"/>
          <w:bCs/>
          <w:color w:val="auto"/>
          <w:sz w:val="24"/>
          <w:szCs w:val="24"/>
        </w:rPr>
        <w:t>合同编号：</w:t>
      </w:r>
    </w:p>
    <w:p w14:paraId="6E02E577">
      <w:pPr>
        <w:snapToGrid w:val="0"/>
        <w:spacing w:line="360" w:lineRule="auto"/>
        <w:ind w:firstLine="420"/>
        <w:rPr>
          <w:rFonts w:hint="eastAsia" w:ascii="仿宋" w:hAnsi="仿宋" w:eastAsia="仿宋" w:cs="仿宋"/>
          <w:color w:val="auto"/>
          <w:sz w:val="24"/>
          <w:szCs w:val="24"/>
          <w:u w:val="single"/>
        </w:rPr>
      </w:pPr>
      <w:r>
        <w:rPr>
          <w:rFonts w:hint="eastAsia" w:ascii="仿宋" w:hAnsi="仿宋" w:eastAsia="仿宋" w:cs="仿宋"/>
          <w:color w:val="auto"/>
          <w:sz w:val="24"/>
          <w:szCs w:val="24"/>
        </w:rPr>
        <w:t>采购人（甲方）：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采购计划书：</w:t>
      </w:r>
      <w:r>
        <w:rPr>
          <w:rFonts w:hint="eastAsia" w:ascii="仿宋" w:hAnsi="仿宋" w:eastAsia="仿宋" w:cs="仿宋"/>
          <w:color w:val="auto"/>
          <w:sz w:val="24"/>
          <w:szCs w:val="24"/>
          <w:u w:val="single"/>
        </w:rPr>
        <w:t xml:space="preserve">                             </w:t>
      </w:r>
    </w:p>
    <w:p w14:paraId="41384BC4">
      <w:pPr>
        <w:snapToGrid w:val="0"/>
        <w:spacing w:line="360" w:lineRule="auto"/>
        <w:ind w:firstLine="420"/>
        <w:rPr>
          <w:rFonts w:hint="eastAsia" w:ascii="仿宋" w:hAnsi="仿宋" w:eastAsia="仿宋" w:cs="仿宋"/>
          <w:color w:val="auto"/>
          <w:sz w:val="24"/>
          <w:szCs w:val="24"/>
          <w:u w:val="single"/>
        </w:rPr>
      </w:pPr>
      <w:r>
        <w:rPr>
          <w:rFonts w:hint="eastAsia" w:ascii="仿宋" w:hAnsi="仿宋" w:eastAsia="仿宋" w:cs="仿宋"/>
          <w:color w:val="auto"/>
          <w:sz w:val="24"/>
          <w:szCs w:val="24"/>
        </w:rPr>
        <w:t>供应商（乙方）：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项目名称及编号 ：</w:t>
      </w:r>
      <w:r>
        <w:rPr>
          <w:rFonts w:hint="eastAsia" w:ascii="仿宋" w:hAnsi="仿宋" w:eastAsia="仿宋" w:cs="仿宋"/>
          <w:color w:val="auto"/>
          <w:sz w:val="24"/>
          <w:szCs w:val="24"/>
          <w:u w:val="single"/>
        </w:rPr>
        <w:t xml:space="preserve">                        </w:t>
      </w:r>
    </w:p>
    <w:p w14:paraId="37EC238A">
      <w:pPr>
        <w:snapToGrid w:val="0"/>
        <w:spacing w:line="360" w:lineRule="auto"/>
        <w:ind w:firstLine="420"/>
        <w:rPr>
          <w:rFonts w:hint="eastAsia" w:ascii="仿宋" w:hAnsi="仿宋" w:eastAsia="仿宋" w:cs="仿宋"/>
          <w:color w:val="auto"/>
          <w:sz w:val="24"/>
          <w:szCs w:val="24"/>
          <w:u w:val="single"/>
        </w:rPr>
      </w:pPr>
      <w:r>
        <w:rPr>
          <w:rFonts w:hint="eastAsia" w:ascii="仿宋" w:hAnsi="仿宋" w:eastAsia="仿宋" w:cs="仿宋"/>
          <w:color w:val="auto"/>
          <w:sz w:val="24"/>
          <w:szCs w:val="24"/>
        </w:rPr>
        <w:t>签  订  地  点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r>
        <w:rPr>
          <w:rFonts w:hint="eastAsia" w:ascii="仿宋" w:hAnsi="仿宋" w:eastAsia="仿宋" w:cs="仿宋"/>
          <w:color w:val="auto"/>
          <w:spacing w:val="38"/>
          <w:sz w:val="24"/>
          <w:szCs w:val="24"/>
        </w:rPr>
        <w:t>签订时间：</w:t>
      </w:r>
      <w:r>
        <w:rPr>
          <w:rFonts w:hint="eastAsia" w:ascii="仿宋" w:hAnsi="仿宋" w:eastAsia="仿宋" w:cs="仿宋"/>
          <w:color w:val="auto"/>
          <w:sz w:val="24"/>
          <w:szCs w:val="24"/>
          <w:u w:val="single"/>
        </w:rPr>
        <w:t xml:space="preserve">          年     月     日 </w:t>
      </w:r>
    </w:p>
    <w:p w14:paraId="764E884C">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根据《中华人民共和国政府采购法》、《中华人民共和国民法典》等法律、法规规定，按照招标文件（采购文件）规定条款和中标（成交）供应商承诺，就甲方委托乙方提供</w:t>
      </w:r>
      <w:r>
        <w:rPr>
          <w:rFonts w:hint="eastAsia" w:ascii="仿宋" w:hAnsi="仿宋" w:eastAsia="仿宋" w:cs="仿宋"/>
          <w:color w:val="auto"/>
          <w:sz w:val="24"/>
          <w:szCs w:val="24"/>
          <w:lang w:eastAsia="zh-CN"/>
        </w:rPr>
        <w:t>柳城县天网一、四、五期存量设备运维服务项目采购</w:t>
      </w:r>
      <w:r>
        <w:rPr>
          <w:rFonts w:hint="eastAsia" w:ascii="仿宋" w:hAnsi="仿宋" w:eastAsia="仿宋" w:cs="仿宋"/>
          <w:color w:val="auto"/>
          <w:sz w:val="24"/>
          <w:szCs w:val="24"/>
        </w:rPr>
        <w:t>之相关事宜，达成以下协议，并承诺共同遵守。</w:t>
      </w:r>
    </w:p>
    <w:p w14:paraId="633ED8DE">
      <w:pPr>
        <w:numPr>
          <w:ilvl w:val="0"/>
          <w:numId w:val="7"/>
        </w:numPr>
        <w:adjustRightInd w:val="0"/>
        <w:spacing w:line="360" w:lineRule="exact"/>
        <w:jc w:val="left"/>
        <w:textAlignment w:val="baseline"/>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 合同标的</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78AE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noWrap w:val="0"/>
            <w:vAlign w:val="center"/>
          </w:tcPr>
          <w:p w14:paraId="6F588F0E">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201" w:type="dxa"/>
            <w:noWrap w:val="0"/>
            <w:vAlign w:val="center"/>
          </w:tcPr>
          <w:p w14:paraId="7C233AE3">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服务名称</w:t>
            </w:r>
          </w:p>
        </w:tc>
        <w:tc>
          <w:tcPr>
            <w:tcW w:w="3803" w:type="dxa"/>
            <w:noWrap w:val="0"/>
            <w:vAlign w:val="center"/>
          </w:tcPr>
          <w:p w14:paraId="7564BBA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服务内容</w:t>
            </w:r>
          </w:p>
        </w:tc>
        <w:tc>
          <w:tcPr>
            <w:tcW w:w="589" w:type="dxa"/>
            <w:noWrap w:val="0"/>
            <w:vAlign w:val="center"/>
          </w:tcPr>
          <w:p w14:paraId="56480E6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648" w:type="dxa"/>
            <w:noWrap w:val="0"/>
            <w:vAlign w:val="center"/>
          </w:tcPr>
          <w:p w14:paraId="78627A27">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1206" w:type="dxa"/>
            <w:noWrap w:val="0"/>
            <w:vAlign w:val="center"/>
          </w:tcPr>
          <w:p w14:paraId="47112CF1">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单价（元）</w:t>
            </w:r>
          </w:p>
        </w:tc>
        <w:tc>
          <w:tcPr>
            <w:tcW w:w="1407" w:type="dxa"/>
            <w:noWrap w:val="0"/>
            <w:vAlign w:val="center"/>
          </w:tcPr>
          <w:p w14:paraId="3FD9B09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金额（元）</w:t>
            </w:r>
          </w:p>
        </w:tc>
      </w:tr>
      <w:tr w14:paraId="5D44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noWrap w:val="0"/>
            <w:vAlign w:val="center"/>
          </w:tcPr>
          <w:p w14:paraId="341EE24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201" w:type="dxa"/>
            <w:noWrap w:val="0"/>
            <w:vAlign w:val="center"/>
          </w:tcPr>
          <w:p w14:paraId="582040F2">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3803" w:type="dxa"/>
            <w:noWrap w:val="0"/>
            <w:vAlign w:val="center"/>
          </w:tcPr>
          <w:p w14:paraId="1185A789">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kern w:val="0"/>
                <w:sz w:val="24"/>
                <w:szCs w:val="24"/>
              </w:rPr>
            </w:pPr>
          </w:p>
        </w:tc>
        <w:tc>
          <w:tcPr>
            <w:tcW w:w="589" w:type="dxa"/>
            <w:noWrap w:val="0"/>
            <w:vAlign w:val="center"/>
          </w:tcPr>
          <w:p w14:paraId="276D2AF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648" w:type="dxa"/>
            <w:noWrap w:val="0"/>
            <w:vAlign w:val="center"/>
          </w:tcPr>
          <w:p w14:paraId="11195B9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p>
        </w:tc>
        <w:tc>
          <w:tcPr>
            <w:tcW w:w="1206" w:type="dxa"/>
            <w:noWrap w:val="0"/>
            <w:vAlign w:val="center"/>
          </w:tcPr>
          <w:p w14:paraId="3D6DA5E6">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c>
          <w:tcPr>
            <w:tcW w:w="1407" w:type="dxa"/>
            <w:noWrap w:val="0"/>
            <w:vAlign w:val="center"/>
          </w:tcPr>
          <w:p w14:paraId="563951EC">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 w:hAnsi="仿宋" w:eastAsia="仿宋" w:cs="仿宋"/>
                <w:color w:val="auto"/>
                <w:sz w:val="24"/>
                <w:szCs w:val="24"/>
              </w:rPr>
            </w:pPr>
          </w:p>
        </w:tc>
      </w:tr>
      <w:tr w14:paraId="4B67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noWrap w:val="0"/>
            <w:vAlign w:val="center"/>
          </w:tcPr>
          <w:p w14:paraId="703FA68B">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人民币合计金额（大写）                          （小写）¥</w:t>
            </w:r>
          </w:p>
        </w:tc>
      </w:tr>
      <w:tr w14:paraId="4838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noWrap w:val="0"/>
            <w:vAlign w:val="center"/>
          </w:tcPr>
          <w:p w14:paraId="5149DD84">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服务期限：</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tc>
      </w:tr>
    </w:tbl>
    <w:p w14:paraId="59A2CFB6">
      <w:pPr>
        <w:tabs>
          <w:tab w:val="left" w:pos="851"/>
          <w:tab w:val="left" w:pos="993"/>
          <w:tab w:val="left" w:pos="1134"/>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合同合计金额包括为了实施和完成服务所需的各种费用及合同包含的所有风险、责任等各项应有的费用。如</w:t>
      </w:r>
      <w:r>
        <w:rPr>
          <w:rFonts w:hint="eastAsia" w:ascii="仿宋" w:hAnsi="仿宋" w:eastAsia="仿宋" w:cs="仿宋"/>
          <w:color w:val="auto"/>
          <w:sz w:val="24"/>
          <w:szCs w:val="24"/>
          <w:lang w:eastAsia="zh-CN"/>
        </w:rPr>
        <w:t>招标</w:t>
      </w:r>
      <w:r>
        <w:rPr>
          <w:rFonts w:hint="eastAsia" w:ascii="仿宋" w:hAnsi="仿宋" w:eastAsia="仿宋" w:cs="仿宋"/>
          <w:color w:val="auto"/>
          <w:sz w:val="24"/>
          <w:szCs w:val="24"/>
        </w:rPr>
        <w:t>文件对其另有规定的，从其规定。</w:t>
      </w:r>
    </w:p>
    <w:p w14:paraId="2CDEE417">
      <w:pPr>
        <w:spacing w:line="360" w:lineRule="exact"/>
        <w:ind w:firstLine="590" w:firstLineChars="245"/>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第二条  服务基本情况：</w:t>
      </w:r>
    </w:p>
    <w:p w14:paraId="4F6059E5">
      <w:pPr>
        <w:spacing w:line="360" w:lineRule="exact"/>
        <w:ind w:firstLine="588" w:firstLineChars="245"/>
        <w:jc w:val="left"/>
        <w:rPr>
          <w:rFonts w:hint="eastAsia" w:ascii="仿宋" w:hAnsi="仿宋" w:eastAsia="仿宋" w:cs="仿宋"/>
          <w:color w:val="auto"/>
          <w:sz w:val="24"/>
          <w:szCs w:val="24"/>
        </w:rPr>
      </w:pPr>
      <w:r>
        <w:rPr>
          <w:rFonts w:hint="eastAsia" w:ascii="仿宋" w:hAnsi="仿宋" w:eastAsia="仿宋" w:cs="仿宋"/>
          <w:color w:val="auto"/>
          <w:sz w:val="24"/>
          <w:szCs w:val="24"/>
        </w:rPr>
        <w:t>（一）具体管理范围及构成详见本项目采购文件中第</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章《采购需求》的相关内容。</w:t>
      </w:r>
    </w:p>
    <w:p w14:paraId="79BDFCC4">
      <w:pPr>
        <w:spacing w:line="360" w:lineRule="exact"/>
        <w:ind w:firstLine="590" w:firstLineChars="245"/>
        <w:jc w:val="left"/>
        <w:rPr>
          <w:rFonts w:hint="eastAsia" w:ascii="仿宋" w:hAnsi="仿宋" w:eastAsia="仿宋" w:cs="仿宋"/>
          <w:b/>
          <w:color w:val="auto"/>
          <w:sz w:val="24"/>
          <w:szCs w:val="24"/>
        </w:rPr>
      </w:pPr>
      <w:r>
        <w:rPr>
          <w:rFonts w:hint="eastAsia" w:ascii="仿宋" w:hAnsi="仿宋" w:eastAsia="仿宋" w:cs="仿宋"/>
          <w:b/>
          <w:color w:val="auto"/>
          <w:sz w:val="24"/>
          <w:szCs w:val="24"/>
        </w:rPr>
        <w:t>（二）乙方提供的管理服务包括以下内容：</w:t>
      </w:r>
    </w:p>
    <w:p w14:paraId="00ABFD64">
      <w:pPr>
        <w:spacing w:line="360" w:lineRule="exact"/>
        <w:ind w:firstLine="588" w:firstLineChars="245"/>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1.</w:t>
      </w:r>
      <w:r>
        <w:rPr>
          <w:rFonts w:hint="eastAsia" w:ascii="仿宋" w:hAnsi="仿宋" w:eastAsia="仿宋" w:cs="仿宋"/>
          <w:color w:val="auto"/>
          <w:sz w:val="24"/>
          <w:szCs w:val="24"/>
          <w:u w:val="single"/>
        </w:rPr>
        <w:t>具体服务内容包含乙方</w:t>
      </w:r>
      <w:r>
        <w:rPr>
          <w:rFonts w:hint="eastAsia" w:ascii="仿宋" w:hAnsi="仿宋" w:eastAsia="仿宋" w:cs="仿宋"/>
          <w:color w:val="auto"/>
          <w:sz w:val="24"/>
          <w:szCs w:val="24"/>
          <w:u w:val="single"/>
          <w:lang w:eastAsia="zh-CN"/>
        </w:rPr>
        <w:t>投标</w:t>
      </w:r>
      <w:r>
        <w:rPr>
          <w:rFonts w:hint="eastAsia" w:ascii="仿宋" w:hAnsi="仿宋" w:eastAsia="仿宋" w:cs="仿宋"/>
          <w:color w:val="auto"/>
          <w:sz w:val="24"/>
          <w:szCs w:val="24"/>
          <w:u w:val="single"/>
        </w:rPr>
        <w:t>文件承诺服务内容。</w:t>
      </w:r>
      <w:r>
        <w:rPr>
          <w:rFonts w:hint="eastAsia" w:ascii="仿宋" w:hAnsi="仿宋" w:eastAsia="仿宋" w:cs="仿宋"/>
          <w:color w:val="auto"/>
          <w:sz w:val="24"/>
          <w:szCs w:val="24"/>
        </w:rPr>
        <w:t xml:space="preserve">                           </w:t>
      </w:r>
    </w:p>
    <w:p w14:paraId="6E4666B7">
      <w:pPr>
        <w:spacing w:line="360" w:lineRule="exact"/>
        <w:ind w:firstLine="588" w:firstLineChars="245"/>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2.</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68E3AA90">
      <w:pPr>
        <w:spacing w:line="360" w:lineRule="exact"/>
        <w:ind w:firstLine="588" w:firstLineChars="245"/>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3.</w:t>
      </w:r>
      <w:r>
        <w:rPr>
          <w:rFonts w:hint="eastAsia" w:ascii="仿宋" w:hAnsi="仿宋" w:eastAsia="仿宋" w:cs="仿宋"/>
          <w:color w:val="auto"/>
          <w:sz w:val="24"/>
          <w:szCs w:val="24"/>
          <w:u w:val="single"/>
        </w:rPr>
        <w:t xml:space="preserve">                                          </w:t>
      </w:r>
    </w:p>
    <w:p w14:paraId="10687DA7">
      <w:pPr>
        <w:tabs>
          <w:tab w:val="left" w:pos="851"/>
          <w:tab w:val="left" w:pos="993"/>
          <w:tab w:val="left" w:pos="1134"/>
        </w:tabs>
        <w:spacing w:line="360" w:lineRule="exact"/>
        <w:ind w:left="481" w:leftChars="229" w:firstLine="120" w:firstLineChars="50"/>
        <w:jc w:val="left"/>
        <w:rPr>
          <w:rFonts w:hint="eastAsia" w:ascii="仿宋" w:hAnsi="仿宋" w:eastAsia="仿宋" w:cs="仿宋"/>
          <w:color w:val="auto"/>
          <w:sz w:val="24"/>
          <w:szCs w:val="24"/>
        </w:rPr>
      </w:pPr>
      <w:r>
        <w:rPr>
          <w:rFonts w:hint="eastAsia" w:ascii="仿宋" w:hAnsi="仿宋" w:eastAsia="仿宋" w:cs="仿宋"/>
          <w:b/>
          <w:bCs/>
          <w:color w:val="auto"/>
          <w:kern w:val="0"/>
          <w:sz w:val="24"/>
          <w:szCs w:val="24"/>
        </w:rPr>
        <w:t xml:space="preserve">第三条  </w:t>
      </w:r>
      <w:r>
        <w:rPr>
          <w:rFonts w:hint="eastAsia" w:ascii="仿宋" w:hAnsi="仿宋" w:eastAsia="仿宋" w:cs="仿宋"/>
          <w:b/>
          <w:color w:val="auto"/>
          <w:sz w:val="24"/>
          <w:szCs w:val="24"/>
        </w:rPr>
        <w:t>服务期限、服务人数及工作时间</w:t>
      </w:r>
    </w:p>
    <w:p w14:paraId="68F22F5D">
      <w:pPr>
        <w:tabs>
          <w:tab w:val="left" w:pos="851"/>
          <w:tab w:val="left" w:pos="993"/>
          <w:tab w:val="left" w:pos="1134"/>
        </w:tabs>
        <w:spacing w:line="360" w:lineRule="exact"/>
        <w:ind w:left="481" w:leftChars="229" w:firstLine="120" w:firstLineChars="50"/>
        <w:jc w:val="left"/>
        <w:rPr>
          <w:rFonts w:hint="eastAsia" w:ascii="仿宋" w:hAnsi="仿宋" w:eastAsia="仿宋" w:cs="仿宋"/>
          <w:color w:val="auto"/>
          <w:sz w:val="24"/>
          <w:szCs w:val="24"/>
        </w:rPr>
      </w:pPr>
      <w:r>
        <w:rPr>
          <w:rFonts w:hint="eastAsia" w:ascii="仿宋" w:hAnsi="仿宋" w:eastAsia="仿宋" w:cs="仿宋"/>
          <w:color w:val="auto"/>
          <w:sz w:val="24"/>
          <w:szCs w:val="24"/>
        </w:rPr>
        <w:t>（一）服务期限：</w:t>
      </w:r>
      <w:r>
        <w:rPr>
          <w:rFonts w:hint="eastAsia" w:ascii="仿宋" w:hAnsi="仿宋" w:eastAsia="仿宋" w:cs="仿宋"/>
          <w:color w:val="auto"/>
          <w:sz w:val="24"/>
          <w:szCs w:val="24"/>
          <w:u w:val="single"/>
        </w:rPr>
        <w:t>自   年   月  日起至     年  月   日止，共     年。</w:t>
      </w:r>
    </w:p>
    <w:p w14:paraId="3D6DCD96">
      <w:pPr>
        <w:pStyle w:val="29"/>
        <w:snapToGrid w:val="0"/>
        <w:ind w:firstLine="600" w:firstLineChars="250"/>
        <w:jc w:val="left"/>
        <w:rPr>
          <w:rFonts w:hint="eastAsia" w:ascii="仿宋" w:hAnsi="仿宋" w:eastAsia="仿宋" w:cs="仿宋"/>
          <w:bCs/>
          <w:color w:val="auto"/>
          <w:sz w:val="24"/>
          <w:szCs w:val="24"/>
        </w:rPr>
      </w:pPr>
      <w:r>
        <w:rPr>
          <w:rFonts w:hint="eastAsia" w:ascii="仿宋" w:hAnsi="仿宋" w:eastAsia="仿宋" w:cs="仿宋"/>
          <w:color w:val="auto"/>
          <w:sz w:val="24"/>
          <w:szCs w:val="24"/>
        </w:rPr>
        <w:t>（二）服务人数：乙方向甲方派服务人员</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名。</w:t>
      </w:r>
    </w:p>
    <w:p w14:paraId="677D6F6B">
      <w:pPr>
        <w:tabs>
          <w:tab w:val="left" w:pos="851"/>
          <w:tab w:val="left" w:pos="993"/>
          <w:tab w:val="left" w:pos="1134"/>
        </w:tabs>
        <w:spacing w:line="360" w:lineRule="exact"/>
        <w:ind w:left="481" w:leftChars="229" w:firstLine="120" w:firstLineChars="50"/>
        <w:jc w:val="left"/>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rPr>
        <w:t>第四条  质量保证</w:t>
      </w:r>
    </w:p>
    <w:p w14:paraId="6F15F1FA">
      <w:pPr>
        <w:tabs>
          <w:tab w:val="left" w:pos="851"/>
          <w:tab w:val="left" w:pos="993"/>
          <w:tab w:val="left" w:pos="1134"/>
        </w:tabs>
        <w:spacing w:line="360" w:lineRule="exact"/>
        <w:ind w:firstLine="470" w:firstLineChars="196"/>
        <w:jc w:val="left"/>
        <w:rPr>
          <w:rFonts w:hint="eastAsia" w:ascii="仿宋" w:hAnsi="仿宋" w:eastAsia="仿宋" w:cs="仿宋"/>
          <w:bCs/>
          <w:color w:val="auto"/>
          <w:kern w:val="0"/>
          <w:sz w:val="24"/>
          <w:szCs w:val="24"/>
        </w:rPr>
      </w:pPr>
      <w:r>
        <w:rPr>
          <w:rFonts w:hint="eastAsia" w:ascii="仿宋" w:hAnsi="仿宋" w:eastAsia="仿宋" w:cs="仿宋"/>
          <w:bCs/>
          <w:color w:val="auto"/>
          <w:kern w:val="0"/>
          <w:sz w:val="24"/>
          <w:szCs w:val="24"/>
        </w:rPr>
        <w:t>乙方提供的服务质量标准按国家和地方政府的规定和本合同约定的服务质量要求及乙方在响应文件中的承诺执行。</w:t>
      </w:r>
    </w:p>
    <w:p w14:paraId="1884B1A3">
      <w:pPr>
        <w:spacing w:line="360" w:lineRule="exact"/>
        <w:ind w:firstLine="590" w:firstLineChars="245"/>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第五条  服务费及支付</w:t>
      </w:r>
    </w:p>
    <w:p w14:paraId="273335A2">
      <w:pPr>
        <w:snapToGrid w:val="0"/>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（一）资金性质：</w:t>
      </w:r>
      <w:r>
        <w:rPr>
          <w:rFonts w:hint="eastAsia" w:ascii="仿宋" w:hAnsi="仿宋" w:eastAsia="仿宋" w:cs="仿宋"/>
          <w:color w:val="auto"/>
          <w:sz w:val="24"/>
          <w:szCs w:val="24"/>
          <w:u w:val="single"/>
        </w:rPr>
        <w:t xml:space="preserve"> 一般预算拨款 </w:t>
      </w:r>
      <w:r>
        <w:rPr>
          <w:rFonts w:hint="eastAsia" w:ascii="仿宋" w:hAnsi="仿宋" w:eastAsia="仿宋" w:cs="仿宋"/>
          <w:color w:val="auto"/>
          <w:sz w:val="24"/>
          <w:szCs w:val="24"/>
        </w:rPr>
        <w:t>。</w:t>
      </w:r>
    </w:p>
    <w:p w14:paraId="613FADF2">
      <w:pPr>
        <w:snapToGrid w:val="0"/>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（二）合同总金额：（大写）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（小写）¥</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0ECE953A">
      <w:pPr>
        <w:tabs>
          <w:tab w:val="left" w:pos="851"/>
          <w:tab w:val="left" w:pos="993"/>
          <w:tab w:val="left" w:pos="1134"/>
        </w:tabs>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（三）支付办法：</w:t>
      </w:r>
    </w:p>
    <w:p w14:paraId="04066440">
      <w:pPr>
        <w:spacing w:line="360" w:lineRule="exact"/>
        <w:ind w:firstLine="588" w:firstLineChars="245"/>
        <w:jc w:val="left"/>
        <w:rPr>
          <w:rFonts w:hint="eastAsia" w:ascii="仿宋" w:hAnsi="仿宋" w:eastAsia="仿宋" w:cs="仿宋"/>
          <w:color w:val="auto"/>
          <w:sz w:val="24"/>
          <w:szCs w:val="24"/>
        </w:rPr>
      </w:pPr>
      <w:r>
        <w:rPr>
          <w:rFonts w:hint="eastAsia" w:ascii="仿宋" w:hAnsi="仿宋" w:eastAsia="仿宋" w:cs="仿宋"/>
          <w:bCs/>
          <w:color w:val="auto"/>
          <w:sz w:val="24"/>
          <w:szCs w:val="24"/>
        </w:rPr>
        <w:t>本项目合同正式生效之日起，甲方按</w:t>
      </w:r>
      <w:r>
        <w:rPr>
          <w:rFonts w:hint="eastAsia" w:ascii="仿宋" w:hAnsi="仿宋" w:eastAsia="仿宋" w:cs="仿宋"/>
          <w:bCs/>
          <w:color w:val="auto"/>
          <w:sz w:val="24"/>
          <w:szCs w:val="24"/>
          <w:u w:val="single"/>
        </w:rPr>
        <w:t xml:space="preserve">      </w:t>
      </w:r>
      <w:r>
        <w:rPr>
          <w:rFonts w:hint="eastAsia" w:ascii="仿宋" w:hAnsi="仿宋" w:eastAsia="仿宋" w:cs="仿宋"/>
          <w:bCs/>
          <w:color w:val="auto"/>
          <w:sz w:val="24"/>
          <w:szCs w:val="24"/>
        </w:rPr>
        <w:t>向成交供应商支付服务费。</w:t>
      </w:r>
      <w:r>
        <w:rPr>
          <w:rFonts w:hint="eastAsia" w:ascii="仿宋" w:hAnsi="仿宋" w:eastAsia="仿宋" w:cs="仿宋"/>
          <w:color w:val="auto"/>
          <w:sz w:val="24"/>
          <w:szCs w:val="24"/>
        </w:rPr>
        <w:t>具体支付约定见本项目采购文件中第</w:t>
      </w: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章《采购需求》的相关内容。</w:t>
      </w:r>
    </w:p>
    <w:p w14:paraId="54AFA808">
      <w:pPr>
        <w:tabs>
          <w:tab w:val="left" w:pos="851"/>
          <w:tab w:val="left" w:pos="993"/>
          <w:tab w:val="left" w:pos="1134"/>
        </w:tabs>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（四）支付方式：转账或电汇形式</w:t>
      </w:r>
    </w:p>
    <w:p w14:paraId="53B662C7">
      <w:pPr>
        <w:tabs>
          <w:tab w:val="left" w:pos="851"/>
          <w:tab w:val="left" w:pos="993"/>
          <w:tab w:val="left" w:pos="1134"/>
        </w:tabs>
        <w:spacing w:line="360" w:lineRule="exact"/>
        <w:ind w:firstLine="600" w:firstLineChars="250"/>
        <w:jc w:val="left"/>
        <w:rPr>
          <w:rFonts w:hint="eastAsia" w:ascii="仿宋" w:hAnsi="仿宋" w:eastAsia="仿宋" w:cs="仿宋"/>
          <w:color w:val="auto"/>
          <w:sz w:val="24"/>
          <w:szCs w:val="24"/>
        </w:rPr>
      </w:pPr>
      <w:r>
        <w:rPr>
          <w:rFonts w:hint="eastAsia" w:ascii="仿宋" w:hAnsi="仿宋" w:eastAsia="仿宋" w:cs="仿宋"/>
          <w:color w:val="auto"/>
          <w:sz w:val="24"/>
          <w:szCs w:val="24"/>
        </w:rPr>
        <w:t>（五）甲方将服务费付至乙方指定的以下银行账号：</w:t>
      </w:r>
    </w:p>
    <w:p w14:paraId="1DBA62F0">
      <w:pPr>
        <w:spacing w:line="360" w:lineRule="exact"/>
        <w:ind w:left="480" w:firstLine="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开户名：</w:t>
      </w:r>
      <w:r>
        <w:rPr>
          <w:rFonts w:hint="eastAsia" w:ascii="仿宋" w:hAnsi="仿宋" w:eastAsia="仿宋" w:cs="仿宋"/>
          <w:color w:val="auto"/>
          <w:sz w:val="24"/>
          <w:szCs w:val="24"/>
          <w:u w:val="single"/>
        </w:rPr>
        <w:t xml:space="preserve">                                   </w:t>
      </w:r>
    </w:p>
    <w:p w14:paraId="11C22351">
      <w:pPr>
        <w:spacing w:line="360" w:lineRule="exact"/>
        <w:ind w:left="480" w:firstLine="200"/>
        <w:jc w:val="left"/>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u w:val="single"/>
        </w:rPr>
        <w:t xml:space="preserve">                                 </w:t>
      </w:r>
    </w:p>
    <w:p w14:paraId="52FAAD7A">
      <w:pPr>
        <w:spacing w:line="360" w:lineRule="exact"/>
        <w:ind w:left="480" w:firstLine="200"/>
        <w:jc w:val="left"/>
        <w:rPr>
          <w:rFonts w:hint="eastAsia" w:ascii="仿宋" w:hAnsi="仿宋" w:eastAsia="仿宋" w:cs="仿宋"/>
          <w:color w:val="auto"/>
          <w:sz w:val="24"/>
          <w:szCs w:val="24"/>
        </w:rPr>
      </w:pPr>
      <w:r>
        <w:rPr>
          <w:rFonts w:hint="eastAsia" w:ascii="仿宋" w:hAnsi="仿宋" w:eastAsia="仿宋" w:cs="仿宋"/>
          <w:color w:val="auto"/>
          <w:sz w:val="24"/>
          <w:szCs w:val="24"/>
        </w:rPr>
        <w:t>账号：</w:t>
      </w:r>
      <w:r>
        <w:rPr>
          <w:rFonts w:hint="eastAsia" w:ascii="仿宋" w:hAnsi="仿宋" w:eastAsia="仿宋" w:cs="仿宋"/>
          <w:color w:val="auto"/>
          <w:sz w:val="24"/>
          <w:szCs w:val="24"/>
          <w:u w:val="single"/>
        </w:rPr>
        <w:t xml:space="preserve">                                     </w:t>
      </w:r>
    </w:p>
    <w:p w14:paraId="148C7BF2">
      <w:pPr>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第六条  税费</w:t>
      </w:r>
    </w:p>
    <w:p w14:paraId="34627F1F">
      <w:pPr>
        <w:spacing w:line="360" w:lineRule="exact"/>
        <w:ind w:firstLine="588" w:firstLineChars="245"/>
        <w:jc w:val="left"/>
        <w:rPr>
          <w:rFonts w:hint="eastAsia" w:ascii="仿宋" w:hAnsi="仿宋" w:eastAsia="仿宋" w:cs="仿宋"/>
          <w:color w:val="auto"/>
          <w:sz w:val="24"/>
          <w:szCs w:val="24"/>
        </w:rPr>
      </w:pPr>
      <w:r>
        <w:rPr>
          <w:rFonts w:hint="eastAsia" w:ascii="仿宋" w:hAnsi="仿宋" w:eastAsia="仿宋" w:cs="仿宋"/>
          <w:color w:val="auto"/>
          <w:sz w:val="24"/>
          <w:szCs w:val="24"/>
        </w:rPr>
        <w:t>本合同执行中相关的一切税费均由乙方负担。</w:t>
      </w:r>
    </w:p>
    <w:p w14:paraId="4E697F7E">
      <w:pPr>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第七条  甲方的权利和义务</w:t>
      </w:r>
    </w:p>
    <w:p w14:paraId="4373B79F">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（一）</w:t>
      </w:r>
      <w:r>
        <w:rPr>
          <w:rFonts w:hint="eastAsia" w:ascii="仿宋" w:hAnsi="仿宋" w:eastAsia="仿宋" w:cs="仿宋"/>
          <w:color w:val="auto"/>
          <w:sz w:val="24"/>
          <w:szCs w:val="24"/>
          <w:u w:val="single"/>
        </w:rPr>
        <w:t>包含</w:t>
      </w:r>
      <w:r>
        <w:rPr>
          <w:rFonts w:hint="eastAsia" w:ascii="仿宋" w:hAnsi="仿宋" w:eastAsia="仿宋" w:cs="仿宋"/>
          <w:color w:val="auto"/>
          <w:sz w:val="24"/>
          <w:szCs w:val="24"/>
          <w:u w:val="single"/>
          <w:lang w:eastAsia="zh-CN"/>
        </w:rPr>
        <w:t>招标</w:t>
      </w:r>
      <w:r>
        <w:rPr>
          <w:rFonts w:hint="eastAsia" w:ascii="仿宋" w:hAnsi="仿宋" w:eastAsia="仿宋" w:cs="仿宋"/>
          <w:color w:val="auto"/>
          <w:sz w:val="24"/>
          <w:szCs w:val="24"/>
          <w:u w:val="single"/>
        </w:rPr>
        <w:t>文件的第</w:t>
      </w:r>
      <w:r>
        <w:rPr>
          <w:rFonts w:hint="eastAsia" w:ascii="仿宋" w:hAnsi="仿宋" w:eastAsia="仿宋" w:cs="仿宋"/>
          <w:color w:val="auto"/>
          <w:sz w:val="24"/>
          <w:szCs w:val="24"/>
          <w:u w:val="single"/>
          <w:lang w:eastAsia="zh-CN"/>
        </w:rPr>
        <w:t>二</w:t>
      </w:r>
      <w:r>
        <w:rPr>
          <w:rFonts w:hint="eastAsia" w:ascii="仿宋" w:hAnsi="仿宋" w:eastAsia="仿宋" w:cs="仿宋"/>
          <w:color w:val="auto"/>
          <w:sz w:val="24"/>
          <w:szCs w:val="24"/>
          <w:u w:val="single"/>
        </w:rPr>
        <w:t>章《采购需求》中约定的甲方的权利和义务。</w:t>
      </w:r>
      <w:r>
        <w:rPr>
          <w:rFonts w:hint="eastAsia" w:ascii="仿宋" w:hAnsi="仿宋" w:eastAsia="仿宋" w:cs="仿宋"/>
          <w:color w:val="auto"/>
          <w:sz w:val="24"/>
          <w:szCs w:val="24"/>
        </w:rPr>
        <w:t xml:space="preserve">           </w:t>
      </w:r>
    </w:p>
    <w:p w14:paraId="0C019B91">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1B6DCDD">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4575D0C7">
      <w:pPr>
        <w:spacing w:line="36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第八条  乙方的权利和义务</w:t>
      </w:r>
    </w:p>
    <w:p w14:paraId="6E90606B">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（一）</w:t>
      </w:r>
      <w:r>
        <w:rPr>
          <w:rFonts w:hint="eastAsia" w:ascii="仿宋" w:hAnsi="仿宋" w:eastAsia="仿宋" w:cs="仿宋"/>
          <w:color w:val="auto"/>
          <w:sz w:val="24"/>
          <w:szCs w:val="24"/>
          <w:u w:val="single"/>
        </w:rPr>
        <w:t>包含</w:t>
      </w:r>
      <w:r>
        <w:rPr>
          <w:rFonts w:hint="eastAsia" w:ascii="仿宋" w:hAnsi="仿宋" w:eastAsia="仿宋" w:cs="仿宋"/>
          <w:color w:val="auto"/>
          <w:sz w:val="24"/>
          <w:szCs w:val="24"/>
          <w:u w:val="single"/>
          <w:lang w:eastAsia="zh-CN"/>
        </w:rPr>
        <w:t>招标</w:t>
      </w:r>
      <w:r>
        <w:rPr>
          <w:rFonts w:hint="eastAsia" w:ascii="仿宋" w:hAnsi="仿宋" w:eastAsia="仿宋" w:cs="仿宋"/>
          <w:color w:val="auto"/>
          <w:sz w:val="24"/>
          <w:szCs w:val="24"/>
          <w:u w:val="single"/>
        </w:rPr>
        <w:t>文件的第</w:t>
      </w:r>
      <w:r>
        <w:rPr>
          <w:rFonts w:hint="eastAsia" w:ascii="仿宋" w:hAnsi="仿宋" w:eastAsia="仿宋" w:cs="仿宋"/>
          <w:color w:val="auto"/>
          <w:sz w:val="24"/>
          <w:szCs w:val="24"/>
          <w:u w:val="single"/>
          <w:lang w:eastAsia="zh-CN"/>
        </w:rPr>
        <w:t>二</w:t>
      </w:r>
      <w:r>
        <w:rPr>
          <w:rFonts w:hint="eastAsia" w:ascii="仿宋" w:hAnsi="仿宋" w:eastAsia="仿宋" w:cs="仿宋"/>
          <w:color w:val="auto"/>
          <w:sz w:val="24"/>
          <w:szCs w:val="24"/>
          <w:u w:val="single"/>
        </w:rPr>
        <w:t>章《采购需求》中约定的乙方的权利和义务。</w:t>
      </w:r>
      <w:r>
        <w:rPr>
          <w:rFonts w:hint="eastAsia" w:ascii="仿宋" w:hAnsi="仿宋" w:eastAsia="仿宋" w:cs="仿宋"/>
          <w:color w:val="auto"/>
          <w:sz w:val="24"/>
          <w:szCs w:val="24"/>
        </w:rPr>
        <w:t xml:space="preserve">           </w:t>
      </w:r>
    </w:p>
    <w:p w14:paraId="54E74DC9">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（二）</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13B280C6">
      <w:pPr>
        <w:spacing w:line="360" w:lineRule="exact"/>
        <w:ind w:firstLine="480" w:firstLineChars="200"/>
        <w:jc w:val="left"/>
        <w:rPr>
          <w:rFonts w:hint="eastAsia" w:ascii="仿宋" w:hAnsi="仿宋" w:eastAsia="仿宋" w:cs="仿宋"/>
          <w:color w:val="auto"/>
          <w:sz w:val="24"/>
          <w:szCs w:val="24"/>
          <w:u w:val="single"/>
        </w:rPr>
      </w:pPr>
      <w:r>
        <w:rPr>
          <w:rFonts w:hint="eastAsia" w:ascii="仿宋" w:hAnsi="仿宋" w:eastAsia="仿宋" w:cs="仿宋"/>
          <w:color w:val="auto"/>
          <w:sz w:val="24"/>
          <w:szCs w:val="24"/>
        </w:rPr>
        <w:t>（三）</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 xml:space="preserve">           </w:t>
      </w:r>
    </w:p>
    <w:p w14:paraId="75B4676D">
      <w:pPr>
        <w:snapToGrid w:val="0"/>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第九条  违约责任</w:t>
      </w:r>
    </w:p>
    <w:p w14:paraId="5BFD8EDA">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（一）合同双方均应按约定履行，如存在逾期提供服务或逾期付款的，每逾期一日应按逾期提供服务所对应的款项或逾期应付款的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‰支付违约金；逾期超过</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日的，守约方有权解除合同，并要求违约方按合同总价款的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w:t>
      </w:r>
    </w:p>
    <w:p w14:paraId="09ACEB1E">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（二）</w:t>
      </w:r>
      <w:r>
        <w:rPr>
          <w:rFonts w:hint="eastAsia" w:ascii="仿宋" w:hAnsi="仿宋" w:eastAsia="仿宋" w:cs="仿宋"/>
          <w:color w:val="auto"/>
          <w:sz w:val="24"/>
          <w:szCs w:val="24"/>
        </w:rPr>
        <w:t>乙方未按合同约定全面提供服务的，对于未完成部分，甲方有权不予付款，并要求乙方按未完成部分价款的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%支付违约金。如未完成部分与整个合同的履行有直接影响，导致合同无法履行或无法实现合同目的的，甲方有权解除合同，并要求乙方按合同总价款的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w:t>
      </w:r>
    </w:p>
    <w:p w14:paraId="4299CAD9">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1.如乙方提供的服务不符合合同约定，甲方有权解除合同，并要求乙方按合同总价款的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%支付违约金。2.如甲方同意由乙方继续履行合同或重新提供符合合同约定服务的，乙方除继续履行外，仍需按合同总价款的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%支付违约金（此项违约金的设置比例不得高于前款所约定的违约金比例）；</w:t>
      </w:r>
    </w:p>
    <w:p w14:paraId="14BBB69B">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（四）</w:t>
      </w:r>
      <w:r>
        <w:rPr>
          <w:rFonts w:hint="eastAsia" w:ascii="仿宋" w:hAnsi="仿宋" w:eastAsia="仿宋" w:cs="仿宋"/>
          <w:color w:val="auto"/>
          <w:sz w:val="24"/>
          <w:szCs w:val="24"/>
        </w:rPr>
        <w:t>若乙方违约，造成甲方的损失超过违约金额的，乙方应赔偿甲方超出违约金部分的损失；</w:t>
      </w:r>
    </w:p>
    <w:p w14:paraId="23E4C875">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（五）合同一方违约，另一方为主张权利而支付的费用（该包括但不限于诉讼费、律师费、公告费等），由违约方承担。</w:t>
      </w:r>
    </w:p>
    <w:p w14:paraId="17766F4F">
      <w:pPr>
        <w:tabs>
          <w:tab w:val="left" w:pos="567"/>
        </w:tabs>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（六）违约金的约定支付比例按相关法律法规规定自行约定。</w:t>
      </w:r>
    </w:p>
    <w:p w14:paraId="323061A2">
      <w:pPr>
        <w:spacing w:line="360" w:lineRule="exact"/>
        <w:ind w:firstLine="354" w:firstLineChars="147"/>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第十条  不可抗力事件处理</w:t>
      </w:r>
    </w:p>
    <w:p w14:paraId="7CE3A471">
      <w:pPr>
        <w:pStyle w:val="29"/>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（一）在合同有效期内，任何一方因不可抗力事件导致不能履行合同，则合同履行期可延长，其延长期与不可抗力影响期相同。</w:t>
      </w:r>
    </w:p>
    <w:p w14:paraId="0DEB1E76">
      <w:pPr>
        <w:pStyle w:val="29"/>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（二）不可抗力事件发生后，应立即通知对方，并寄送有关权威机构出具的证明。</w:t>
      </w:r>
    </w:p>
    <w:p w14:paraId="108D4AE5">
      <w:pPr>
        <w:pStyle w:val="29"/>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（三）不可抗力事件延续30天以上，双方应通过友好协商，确定是否继续履行合同。</w:t>
      </w:r>
    </w:p>
    <w:p w14:paraId="7CF1B9E3">
      <w:pPr>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第十一条  争议解决</w:t>
      </w:r>
    </w:p>
    <w:p w14:paraId="7B430E17">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（一）因服务质量问题发生争议的，应由双方共同委托国家认可的检测部门对质量进行鉴定。服务符合标准或要求的，鉴定费由甲方承担；不符合标准或要求的，鉴定费由乙方承担。</w:t>
      </w:r>
    </w:p>
    <w:p w14:paraId="13BFB66A">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（二）因履行本合同引起的或与本合同有关的争议，甲乙双方应首先通过友好协商解决，如果协商不能解决，可向甲方住所地的人民法院提起诉讼。</w:t>
      </w:r>
    </w:p>
    <w:p w14:paraId="5E9E478C">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（三）诉讼期间，本合同继续履行。</w:t>
      </w:r>
    </w:p>
    <w:p w14:paraId="3C3C1B08">
      <w:pPr>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第十二条  合同生效及其它</w:t>
      </w:r>
    </w:p>
    <w:p w14:paraId="56FD58D2">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（一）合同经双方法定代表人或授权代表签字并加盖单位公章后生效。</w:t>
      </w:r>
    </w:p>
    <w:p w14:paraId="6A095A77">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（二）合同执行中涉及采购资金和采购内容修改或补充的，须经财政监督管理部门审批，并签书面补充协议报财政监督管理部门备案，方可作为主合同不可分割的一部分。</w:t>
      </w:r>
    </w:p>
    <w:p w14:paraId="1AB1A4C9">
      <w:pPr>
        <w:snapToGrid w:val="0"/>
        <w:spacing w:line="360" w:lineRule="exact"/>
        <w:ind w:firstLine="470" w:firstLineChars="196"/>
        <w:jc w:val="left"/>
        <w:rPr>
          <w:rFonts w:hint="eastAsia" w:ascii="仿宋" w:hAnsi="仿宋" w:eastAsia="仿宋" w:cs="仿宋"/>
          <w:color w:val="auto"/>
          <w:sz w:val="24"/>
          <w:szCs w:val="24"/>
        </w:rPr>
      </w:pPr>
      <w:r>
        <w:rPr>
          <w:rFonts w:hint="eastAsia" w:ascii="仿宋" w:hAnsi="仿宋" w:eastAsia="仿宋" w:cs="仿宋"/>
          <w:color w:val="auto"/>
          <w:sz w:val="24"/>
          <w:szCs w:val="24"/>
        </w:rPr>
        <w:t>（三）本合同未尽事宜，遵照《中华人民共和国民法典》有关条文执行。</w:t>
      </w:r>
    </w:p>
    <w:p w14:paraId="24F7DFE8">
      <w:pPr>
        <w:snapToGrid w:val="0"/>
        <w:spacing w:line="360" w:lineRule="exact"/>
        <w:ind w:firstLine="472" w:firstLineChars="196"/>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第十三条  合同的变更、终止与转让</w:t>
      </w:r>
    </w:p>
    <w:p w14:paraId="35C4F6D6">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（一）除《中华人民共和国政府采购法》第五十条规定的情形外，本合同一经签订，甲乙双方不得擅自变更、中止或终止。</w:t>
      </w:r>
    </w:p>
    <w:p w14:paraId="59BF02A1">
      <w:pPr>
        <w:spacing w:line="36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（二）乙方不得擅自转让其应履行的合同义务。</w:t>
      </w:r>
    </w:p>
    <w:p w14:paraId="154E3FE5">
      <w:pPr>
        <w:snapToGrid w:val="0"/>
        <w:spacing w:line="36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第十四条  签订本合同依据</w:t>
      </w:r>
    </w:p>
    <w:p w14:paraId="2F7967F8">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（一）</w:t>
      </w:r>
      <w:r>
        <w:rPr>
          <w:rFonts w:hint="eastAsia" w:ascii="仿宋" w:hAnsi="仿宋" w:eastAsia="仿宋" w:cs="仿宋"/>
          <w:color w:val="auto"/>
          <w:sz w:val="24"/>
          <w:szCs w:val="24"/>
        </w:rPr>
        <w:t>政府采购招标文件；</w:t>
      </w:r>
    </w:p>
    <w:p w14:paraId="7F6107C6">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（二）</w:t>
      </w:r>
      <w:r>
        <w:rPr>
          <w:rFonts w:hint="eastAsia" w:ascii="仿宋" w:hAnsi="仿宋" w:eastAsia="仿宋" w:cs="仿宋"/>
          <w:color w:val="auto"/>
          <w:sz w:val="24"/>
          <w:szCs w:val="24"/>
        </w:rPr>
        <w:t>乙方提供的采购响应（或应答）文件；</w:t>
      </w:r>
    </w:p>
    <w:p w14:paraId="0318DD37">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响应承诺书；</w:t>
      </w:r>
    </w:p>
    <w:p w14:paraId="55BC5A53">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（四）</w:t>
      </w:r>
      <w:r>
        <w:rPr>
          <w:rFonts w:hint="eastAsia" w:ascii="仿宋" w:hAnsi="仿宋" w:eastAsia="仿宋" w:cs="仿宋"/>
          <w:color w:val="auto"/>
          <w:sz w:val="24"/>
          <w:szCs w:val="24"/>
        </w:rPr>
        <w:t>中标或成交通知书。</w:t>
      </w:r>
    </w:p>
    <w:p w14:paraId="4ADCEC4E">
      <w:pPr>
        <w:snapToGrid w:val="0"/>
        <w:spacing w:line="36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第十五条  合同组成部分及解释顺序</w:t>
      </w:r>
    </w:p>
    <w:p w14:paraId="5A181BC8">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下列文件作为合同的组成部分，互为补充和解释，如有不清楚或相互矛盾之处，以下面所列顺序在前的为准。</w:t>
      </w:r>
    </w:p>
    <w:p w14:paraId="5F60F92A">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（一）双方签订的补充协议、双方协商同意的变更、纪要、协议；</w:t>
      </w:r>
    </w:p>
    <w:p w14:paraId="6EB6D78B">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（二）</w:t>
      </w:r>
      <w:r>
        <w:rPr>
          <w:rFonts w:hint="eastAsia" w:ascii="仿宋" w:hAnsi="仿宋" w:eastAsia="仿宋" w:cs="仿宋"/>
          <w:color w:val="auto"/>
          <w:sz w:val="24"/>
          <w:szCs w:val="24"/>
        </w:rPr>
        <w:t>本合同书；</w:t>
      </w:r>
    </w:p>
    <w:p w14:paraId="0891B4B2">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中标或成交通知书；</w:t>
      </w:r>
    </w:p>
    <w:p w14:paraId="72967A9B">
      <w:pPr>
        <w:snapToGrid w:val="0"/>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kern w:val="0"/>
          <w:sz w:val="24"/>
          <w:szCs w:val="24"/>
        </w:rPr>
        <w:t>（四）</w:t>
      </w:r>
      <w:r>
        <w:rPr>
          <w:rFonts w:hint="eastAsia" w:ascii="仿宋" w:hAnsi="仿宋" w:eastAsia="仿宋" w:cs="仿宋"/>
          <w:color w:val="auto"/>
          <w:sz w:val="24"/>
          <w:szCs w:val="24"/>
        </w:rPr>
        <w:t>响应文件及承诺。</w:t>
      </w:r>
    </w:p>
    <w:p w14:paraId="3C5D65BF">
      <w:pPr>
        <w:spacing w:line="360" w:lineRule="auto"/>
        <w:ind w:firstLine="422"/>
        <w:rPr>
          <w:rFonts w:hint="eastAsia" w:ascii="仿宋" w:hAnsi="仿宋" w:eastAsia="仿宋" w:cs="仿宋"/>
          <w:color w:val="auto"/>
          <w:sz w:val="24"/>
          <w:szCs w:val="24"/>
        </w:rPr>
      </w:pPr>
      <w:r>
        <w:rPr>
          <w:rFonts w:hint="eastAsia" w:ascii="仿宋" w:hAnsi="仿宋" w:eastAsia="仿宋" w:cs="仿宋"/>
          <w:b/>
          <w:color w:val="auto"/>
          <w:sz w:val="24"/>
          <w:szCs w:val="24"/>
        </w:rPr>
        <w:t>第十六条</w:t>
      </w:r>
      <w:r>
        <w:rPr>
          <w:rFonts w:hint="eastAsia" w:ascii="仿宋" w:hAnsi="仿宋" w:eastAsia="仿宋" w:cs="仿宋"/>
          <w:color w:val="auto"/>
          <w:sz w:val="24"/>
          <w:szCs w:val="24"/>
        </w:rPr>
        <w:t xml:space="preserve">  本合同一式</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伍</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份，具有同等法律效力，甲方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两 </w:t>
      </w:r>
      <w:r>
        <w:rPr>
          <w:rFonts w:hint="eastAsia" w:ascii="仿宋" w:hAnsi="仿宋" w:eastAsia="仿宋" w:cs="仿宋"/>
          <w:color w:val="auto"/>
          <w:sz w:val="24"/>
          <w:szCs w:val="24"/>
        </w:rPr>
        <w:t>份，乙方</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两</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份（可根据需要另增加）</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采购代理机构</w:t>
      </w:r>
      <w:r>
        <w:rPr>
          <w:rFonts w:hint="eastAsia" w:ascii="仿宋" w:hAnsi="仿宋" w:eastAsia="仿宋" w:cs="仿宋"/>
          <w:color w:val="auto"/>
          <w:sz w:val="24"/>
          <w:szCs w:val="24"/>
          <w:u w:val="single"/>
        </w:rPr>
        <w:t xml:space="preserve"> 一 </w:t>
      </w:r>
      <w:r>
        <w:rPr>
          <w:rFonts w:hint="eastAsia" w:ascii="仿宋" w:hAnsi="仿宋" w:eastAsia="仿宋" w:cs="仿宋"/>
          <w:color w:val="auto"/>
          <w:sz w:val="24"/>
          <w:szCs w:val="24"/>
        </w:rPr>
        <w:t>份。</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0"/>
        <w:gridCol w:w="4804"/>
      </w:tblGrid>
      <w:tr w14:paraId="1017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atLeast"/>
          <w:jc w:val="center"/>
        </w:trPr>
        <w:tc>
          <w:tcPr>
            <w:tcW w:w="4880" w:type="dxa"/>
            <w:noWrap w:val="0"/>
            <w:vAlign w:val="center"/>
          </w:tcPr>
          <w:p w14:paraId="266B7ADB">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甲方（章）           </w:t>
            </w:r>
          </w:p>
          <w:p w14:paraId="27CE0790">
            <w:pPr>
              <w:snapToGrid w:val="0"/>
              <w:spacing w:line="360" w:lineRule="auto"/>
              <w:ind w:firstLine="420"/>
              <w:rPr>
                <w:rFonts w:hint="eastAsia" w:ascii="仿宋" w:hAnsi="仿宋" w:eastAsia="仿宋" w:cs="仿宋"/>
                <w:color w:val="auto"/>
                <w:sz w:val="24"/>
                <w:szCs w:val="24"/>
              </w:rPr>
            </w:pPr>
          </w:p>
          <w:p w14:paraId="4AA14838">
            <w:pPr>
              <w:snapToGrid w:val="0"/>
              <w:spacing w:line="360" w:lineRule="auto"/>
              <w:ind w:firstLine="420"/>
              <w:jc w:val="right"/>
              <w:rPr>
                <w:rFonts w:hint="eastAsia" w:ascii="仿宋" w:hAnsi="仿宋" w:eastAsia="仿宋" w:cs="仿宋"/>
                <w:color w:val="auto"/>
                <w:sz w:val="24"/>
                <w:szCs w:val="24"/>
              </w:rPr>
            </w:pPr>
            <w:r>
              <w:rPr>
                <w:rFonts w:hint="eastAsia" w:ascii="仿宋" w:hAnsi="仿宋" w:eastAsia="仿宋" w:cs="仿宋"/>
                <w:color w:val="auto"/>
                <w:sz w:val="24"/>
                <w:szCs w:val="24"/>
              </w:rPr>
              <w:t>年   月   日</w:t>
            </w:r>
          </w:p>
        </w:tc>
        <w:tc>
          <w:tcPr>
            <w:tcW w:w="4804" w:type="dxa"/>
            <w:noWrap w:val="0"/>
            <w:vAlign w:val="center"/>
          </w:tcPr>
          <w:p w14:paraId="0A3F3465">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 xml:space="preserve">乙方（章）              </w:t>
            </w:r>
          </w:p>
          <w:p w14:paraId="5E1319D1">
            <w:pPr>
              <w:snapToGrid w:val="0"/>
              <w:spacing w:line="360" w:lineRule="auto"/>
              <w:ind w:firstLine="420"/>
              <w:rPr>
                <w:rFonts w:hint="eastAsia" w:ascii="仿宋" w:hAnsi="仿宋" w:eastAsia="仿宋" w:cs="仿宋"/>
                <w:color w:val="auto"/>
                <w:sz w:val="24"/>
                <w:szCs w:val="24"/>
              </w:rPr>
            </w:pPr>
          </w:p>
          <w:p w14:paraId="25F78300">
            <w:pPr>
              <w:snapToGrid w:val="0"/>
              <w:spacing w:line="360" w:lineRule="auto"/>
              <w:ind w:firstLine="420"/>
              <w:jc w:val="right"/>
              <w:rPr>
                <w:rFonts w:hint="eastAsia" w:ascii="仿宋" w:hAnsi="仿宋" w:eastAsia="仿宋" w:cs="仿宋"/>
                <w:color w:val="auto"/>
                <w:sz w:val="24"/>
                <w:szCs w:val="24"/>
              </w:rPr>
            </w:pPr>
            <w:r>
              <w:rPr>
                <w:rFonts w:hint="eastAsia" w:ascii="仿宋" w:hAnsi="仿宋" w:eastAsia="仿宋" w:cs="仿宋"/>
                <w:color w:val="auto"/>
                <w:sz w:val="24"/>
                <w:szCs w:val="24"/>
              </w:rPr>
              <w:t xml:space="preserve"> 年   月   日</w:t>
            </w:r>
          </w:p>
        </w:tc>
      </w:tr>
      <w:tr w14:paraId="3232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4880" w:type="dxa"/>
            <w:noWrap w:val="0"/>
            <w:vAlign w:val="center"/>
          </w:tcPr>
          <w:p w14:paraId="08E317D9">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通讯地址：</w:t>
            </w:r>
          </w:p>
        </w:tc>
        <w:tc>
          <w:tcPr>
            <w:tcW w:w="4804" w:type="dxa"/>
            <w:noWrap w:val="0"/>
            <w:vAlign w:val="center"/>
          </w:tcPr>
          <w:p w14:paraId="232F4BAC">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通讯地址：</w:t>
            </w:r>
          </w:p>
        </w:tc>
      </w:tr>
      <w:tr w14:paraId="09C4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4880" w:type="dxa"/>
            <w:noWrap w:val="0"/>
            <w:vAlign w:val="center"/>
          </w:tcPr>
          <w:p w14:paraId="5862C6B0">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法定代表人：</w:t>
            </w:r>
          </w:p>
        </w:tc>
        <w:tc>
          <w:tcPr>
            <w:tcW w:w="4804" w:type="dxa"/>
            <w:noWrap w:val="0"/>
            <w:vAlign w:val="center"/>
          </w:tcPr>
          <w:p w14:paraId="5320E457">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法定代表人（负责人或自然人）：</w:t>
            </w:r>
          </w:p>
        </w:tc>
      </w:tr>
      <w:tr w14:paraId="00464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4880" w:type="dxa"/>
            <w:noWrap w:val="0"/>
            <w:vAlign w:val="center"/>
          </w:tcPr>
          <w:p w14:paraId="247AA022">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或委托代理人：</w:t>
            </w:r>
          </w:p>
        </w:tc>
        <w:tc>
          <w:tcPr>
            <w:tcW w:w="4804" w:type="dxa"/>
            <w:noWrap w:val="0"/>
            <w:vAlign w:val="center"/>
          </w:tcPr>
          <w:p w14:paraId="174865C0">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或委托代理人：</w:t>
            </w:r>
          </w:p>
        </w:tc>
      </w:tr>
      <w:tr w14:paraId="02C8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880" w:type="dxa"/>
            <w:noWrap w:val="0"/>
            <w:vAlign w:val="center"/>
          </w:tcPr>
          <w:p w14:paraId="274DB18A">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c>
          <w:tcPr>
            <w:tcW w:w="4804" w:type="dxa"/>
            <w:noWrap w:val="0"/>
            <w:vAlign w:val="center"/>
          </w:tcPr>
          <w:p w14:paraId="089F18F6">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tc>
      </w:tr>
      <w:tr w14:paraId="482F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4880" w:type="dxa"/>
            <w:noWrap w:val="0"/>
            <w:vAlign w:val="center"/>
          </w:tcPr>
          <w:p w14:paraId="06EFA194">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tc>
        <w:tc>
          <w:tcPr>
            <w:tcW w:w="4804" w:type="dxa"/>
            <w:noWrap w:val="0"/>
            <w:vAlign w:val="center"/>
          </w:tcPr>
          <w:p w14:paraId="7ECCA49D">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电子邮箱：</w:t>
            </w:r>
          </w:p>
        </w:tc>
      </w:tr>
      <w:tr w14:paraId="14F5D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880" w:type="dxa"/>
            <w:noWrap w:val="0"/>
            <w:vAlign w:val="center"/>
          </w:tcPr>
          <w:p w14:paraId="5363B130">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c>
          <w:tcPr>
            <w:tcW w:w="4804" w:type="dxa"/>
            <w:noWrap w:val="0"/>
            <w:vAlign w:val="center"/>
          </w:tcPr>
          <w:p w14:paraId="37BC73CB">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开户银行：</w:t>
            </w:r>
          </w:p>
        </w:tc>
      </w:tr>
      <w:tr w14:paraId="02D1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4880" w:type="dxa"/>
            <w:noWrap w:val="0"/>
            <w:vAlign w:val="center"/>
          </w:tcPr>
          <w:p w14:paraId="759F62B7">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c>
          <w:tcPr>
            <w:tcW w:w="4804" w:type="dxa"/>
            <w:noWrap w:val="0"/>
            <w:vAlign w:val="center"/>
          </w:tcPr>
          <w:p w14:paraId="5FA18E9E">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账    号：</w:t>
            </w:r>
          </w:p>
        </w:tc>
      </w:tr>
      <w:tr w14:paraId="23C3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4880" w:type="dxa"/>
            <w:noWrap w:val="0"/>
            <w:vAlign w:val="center"/>
          </w:tcPr>
          <w:p w14:paraId="1F9D7E26">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c>
          <w:tcPr>
            <w:tcW w:w="4804" w:type="dxa"/>
            <w:noWrap w:val="0"/>
            <w:vAlign w:val="center"/>
          </w:tcPr>
          <w:p w14:paraId="7195BFB3">
            <w:pPr>
              <w:snapToGrid w:val="0"/>
              <w:spacing w:line="360" w:lineRule="auto"/>
              <w:ind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邮政编码：</w:t>
            </w:r>
          </w:p>
        </w:tc>
      </w:tr>
      <w:bookmarkEnd w:id="66"/>
    </w:tbl>
    <w:p w14:paraId="1075C078">
      <w:pPr>
        <w:rPr>
          <w:rFonts w:hint="eastAsia" w:ascii="仿宋" w:hAnsi="仿宋" w:eastAsia="仿宋" w:cs="仿宋"/>
          <w:b/>
          <w:color w:val="auto"/>
          <w:sz w:val="24"/>
          <w:szCs w:val="24"/>
        </w:rPr>
      </w:pPr>
      <w:r>
        <w:rPr>
          <w:rFonts w:hint="eastAsia" w:ascii="仿宋" w:hAnsi="仿宋" w:eastAsia="仿宋" w:cs="仿宋"/>
          <w:b/>
          <w:color w:val="auto"/>
          <w:sz w:val="24"/>
          <w:szCs w:val="24"/>
        </w:rPr>
        <w:br w:type="page"/>
      </w:r>
    </w:p>
    <w:p w14:paraId="51F3952A">
      <w:pPr>
        <w:pStyle w:val="42"/>
        <w:jc w:val="center"/>
        <w:rPr>
          <w:rFonts w:hint="eastAsia" w:ascii="仿宋" w:hAnsi="仿宋" w:eastAsia="仿宋" w:cs="仿宋"/>
          <w:b/>
          <w:color w:val="auto"/>
          <w:sz w:val="24"/>
          <w:szCs w:val="24"/>
          <w:highlight w:val="none"/>
        </w:rPr>
      </w:pPr>
    </w:p>
    <w:p w14:paraId="34155378">
      <w:pPr>
        <w:pStyle w:val="4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 同 附 件</w:t>
      </w:r>
    </w:p>
    <w:tbl>
      <w:tblPr>
        <w:tblStyle w:val="53"/>
        <w:tblpPr w:leftFromText="180" w:rightFromText="180" w:vertAnchor="text" w:horzAnchor="page" w:tblpX="1954" w:tblpYSpec="outside"/>
        <w:tblOverlap w:val="never"/>
        <w:tblW w:w="0" w:type="auto"/>
        <w:tblInd w:w="0" w:type="dxa"/>
        <w:tblLayout w:type="fixed"/>
        <w:tblCellMar>
          <w:top w:w="0" w:type="dxa"/>
          <w:left w:w="108" w:type="dxa"/>
          <w:bottom w:w="0" w:type="dxa"/>
          <w:right w:w="108" w:type="dxa"/>
        </w:tblCellMar>
      </w:tblPr>
      <w:tblGrid>
        <w:gridCol w:w="4238"/>
        <w:gridCol w:w="4234"/>
      </w:tblGrid>
      <w:tr w14:paraId="1B4144CD">
        <w:tblPrEx>
          <w:tblCellMar>
            <w:top w:w="0" w:type="dxa"/>
            <w:left w:w="108" w:type="dxa"/>
            <w:bottom w:w="0" w:type="dxa"/>
            <w:right w:w="108" w:type="dxa"/>
          </w:tblCellMar>
        </w:tblPrEx>
        <w:trPr>
          <w:cantSplit/>
          <w:trHeight w:val="2072" w:hRule="exact"/>
        </w:trPr>
        <w:tc>
          <w:tcPr>
            <w:tcW w:w="8472" w:type="dxa"/>
            <w:gridSpan w:val="2"/>
            <w:tcBorders>
              <w:top w:val="single" w:color="auto" w:sz="4" w:space="0"/>
              <w:left w:val="single" w:color="auto" w:sz="4" w:space="0"/>
              <w:right w:val="single" w:color="auto" w:sz="4" w:space="0"/>
            </w:tcBorders>
            <w:noWrap w:val="0"/>
            <w:vAlign w:val="top"/>
          </w:tcPr>
          <w:p w14:paraId="55FC35D6">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1.乙方承诺具体事项：</w:t>
            </w:r>
          </w:p>
          <w:p w14:paraId="68974F6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3F9A0960">
        <w:tblPrEx>
          <w:tblCellMar>
            <w:top w:w="0" w:type="dxa"/>
            <w:left w:w="108" w:type="dxa"/>
            <w:bottom w:w="0" w:type="dxa"/>
            <w:right w:w="108" w:type="dxa"/>
          </w:tblCellMar>
        </w:tblPrEx>
        <w:trPr>
          <w:cantSplit/>
          <w:trHeight w:val="2257" w:hRule="exact"/>
        </w:trPr>
        <w:tc>
          <w:tcPr>
            <w:tcW w:w="8472" w:type="dxa"/>
            <w:gridSpan w:val="2"/>
            <w:tcBorders>
              <w:top w:val="single" w:color="auto" w:sz="4" w:space="0"/>
              <w:left w:val="single" w:color="auto" w:sz="4" w:space="0"/>
              <w:right w:val="single" w:color="auto" w:sz="4" w:space="0"/>
            </w:tcBorders>
            <w:noWrap w:val="0"/>
            <w:vAlign w:val="top"/>
          </w:tcPr>
          <w:p w14:paraId="62AA7F50">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2.售后服务具体事项：</w:t>
            </w:r>
          </w:p>
          <w:p w14:paraId="1D0E1EB0">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7B2DFC6C">
        <w:tblPrEx>
          <w:tblCellMar>
            <w:top w:w="0" w:type="dxa"/>
            <w:left w:w="108" w:type="dxa"/>
            <w:bottom w:w="0" w:type="dxa"/>
            <w:right w:w="108" w:type="dxa"/>
          </w:tblCellMar>
        </w:tblPrEx>
        <w:trPr>
          <w:cantSplit/>
          <w:trHeight w:val="2133" w:hRule="exact"/>
        </w:trPr>
        <w:tc>
          <w:tcPr>
            <w:tcW w:w="8472" w:type="dxa"/>
            <w:gridSpan w:val="2"/>
            <w:tcBorders>
              <w:top w:val="single" w:color="auto" w:sz="4" w:space="0"/>
              <w:left w:val="single" w:color="auto" w:sz="4" w:space="0"/>
              <w:right w:val="single" w:color="auto" w:sz="4" w:space="0"/>
            </w:tcBorders>
            <w:noWrap w:val="0"/>
            <w:vAlign w:val="top"/>
          </w:tcPr>
          <w:p w14:paraId="7207A57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3.服务期责任：</w:t>
            </w:r>
          </w:p>
          <w:p w14:paraId="7BC31512">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1472CEF6">
        <w:tblPrEx>
          <w:tblCellMar>
            <w:top w:w="0" w:type="dxa"/>
            <w:left w:w="108" w:type="dxa"/>
            <w:bottom w:w="0" w:type="dxa"/>
            <w:right w:w="108" w:type="dxa"/>
          </w:tblCellMar>
        </w:tblPrEx>
        <w:trPr>
          <w:cantSplit/>
          <w:trHeight w:val="2702" w:hRule="exact"/>
        </w:trPr>
        <w:tc>
          <w:tcPr>
            <w:tcW w:w="8472" w:type="dxa"/>
            <w:gridSpan w:val="2"/>
            <w:tcBorders>
              <w:top w:val="single" w:color="auto" w:sz="4" w:space="0"/>
              <w:left w:val="single" w:color="auto" w:sz="4" w:space="0"/>
              <w:right w:val="single" w:color="auto" w:sz="4" w:space="0"/>
            </w:tcBorders>
            <w:noWrap w:val="0"/>
            <w:vAlign w:val="top"/>
          </w:tcPr>
          <w:p w14:paraId="40EA61B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4.其他具体事项：</w:t>
            </w:r>
          </w:p>
          <w:p w14:paraId="58266561">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c>
      </w:tr>
      <w:tr w14:paraId="2F4B8FAB">
        <w:tblPrEx>
          <w:tblCellMar>
            <w:top w:w="0" w:type="dxa"/>
            <w:left w:w="108" w:type="dxa"/>
            <w:bottom w:w="0" w:type="dxa"/>
            <w:right w:w="108" w:type="dxa"/>
          </w:tblCellMar>
        </w:tblPrEx>
        <w:trPr>
          <w:cantSplit/>
          <w:trHeight w:val="2577" w:hRule="atLeast"/>
        </w:trPr>
        <w:tc>
          <w:tcPr>
            <w:tcW w:w="4238" w:type="dxa"/>
            <w:tcBorders>
              <w:top w:val="single" w:color="auto" w:sz="4" w:space="0"/>
              <w:left w:val="single" w:color="auto" w:sz="4" w:space="0"/>
              <w:bottom w:val="single" w:color="auto" w:sz="4" w:space="0"/>
              <w:right w:val="single" w:color="auto" w:sz="4" w:space="0"/>
            </w:tcBorders>
            <w:noWrap w:val="0"/>
            <w:vAlign w:val="center"/>
          </w:tcPr>
          <w:p w14:paraId="7C2681D5">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甲方（章）</w:t>
            </w:r>
          </w:p>
          <w:p w14:paraId="5926B11D">
            <w:pPr>
              <w:snapToGrid w:val="0"/>
              <w:spacing w:line="360" w:lineRule="auto"/>
              <w:ind w:firstLine="480" w:firstLineChars="200"/>
              <w:rPr>
                <w:rFonts w:hint="eastAsia" w:ascii="仿宋" w:hAnsi="仿宋" w:eastAsia="仿宋" w:cs="仿宋"/>
                <w:color w:val="auto"/>
                <w:sz w:val="24"/>
                <w:szCs w:val="24"/>
                <w:highlight w:val="none"/>
              </w:rPr>
            </w:pPr>
          </w:p>
          <w:p w14:paraId="551A1EC3">
            <w:pPr>
              <w:snapToGrid w:val="0"/>
              <w:spacing w:line="360" w:lineRule="auto"/>
              <w:ind w:firstLine="480" w:firstLineChars="200"/>
              <w:rPr>
                <w:rFonts w:hint="eastAsia" w:ascii="仿宋" w:hAnsi="仿宋" w:eastAsia="仿宋" w:cs="仿宋"/>
                <w:color w:val="auto"/>
                <w:sz w:val="24"/>
                <w:szCs w:val="24"/>
                <w:highlight w:val="none"/>
              </w:rPr>
            </w:pPr>
          </w:p>
          <w:p w14:paraId="0AACA0DE">
            <w:pPr>
              <w:snapToGrid w:val="0"/>
              <w:spacing w:line="360" w:lineRule="auto"/>
              <w:ind w:firstLine="480" w:firstLineChars="200"/>
              <w:rPr>
                <w:rFonts w:hint="eastAsia" w:ascii="仿宋" w:hAnsi="仿宋" w:eastAsia="仿宋" w:cs="仿宋"/>
                <w:color w:val="auto"/>
                <w:sz w:val="24"/>
                <w:szCs w:val="24"/>
                <w:highlight w:val="none"/>
              </w:rPr>
            </w:pPr>
          </w:p>
          <w:p w14:paraId="07CF2A9D">
            <w:pPr>
              <w:snapToGrid w:val="0"/>
              <w:spacing w:line="360" w:lineRule="auto"/>
              <w:ind w:firstLine="480" w:firstLineChars="200"/>
              <w:rPr>
                <w:rFonts w:hint="eastAsia" w:ascii="仿宋" w:hAnsi="仿宋" w:eastAsia="仿宋" w:cs="仿宋"/>
                <w:color w:val="auto"/>
                <w:sz w:val="24"/>
                <w:szCs w:val="24"/>
                <w:highlight w:val="none"/>
              </w:rPr>
            </w:pPr>
          </w:p>
          <w:p w14:paraId="604F5093">
            <w:pPr>
              <w:snapToGrid w:val="0"/>
              <w:spacing w:line="360" w:lineRule="auto"/>
              <w:ind w:firstLine="480" w:firstLineChars="200"/>
              <w:rPr>
                <w:rFonts w:hint="eastAsia" w:ascii="仿宋" w:hAnsi="仿宋" w:eastAsia="仿宋" w:cs="仿宋"/>
                <w:color w:val="auto"/>
                <w:sz w:val="24"/>
                <w:szCs w:val="24"/>
                <w:highlight w:val="none"/>
              </w:rPr>
            </w:pPr>
          </w:p>
          <w:p w14:paraId="21BA1924">
            <w:pPr>
              <w:snapToGrid w:val="0"/>
              <w:spacing w:line="360" w:lineRule="auto"/>
              <w:ind w:firstLine="480" w:firstLineChars="200"/>
              <w:rPr>
                <w:rFonts w:hint="eastAsia" w:ascii="仿宋" w:hAnsi="仿宋" w:eastAsia="仿宋" w:cs="仿宋"/>
                <w:color w:val="auto"/>
                <w:sz w:val="24"/>
                <w:szCs w:val="24"/>
                <w:highlight w:val="none"/>
              </w:rPr>
            </w:pPr>
          </w:p>
          <w:p w14:paraId="32449B7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 </w:t>
            </w:r>
          </w:p>
        </w:tc>
        <w:tc>
          <w:tcPr>
            <w:tcW w:w="4234" w:type="dxa"/>
            <w:tcBorders>
              <w:top w:val="single" w:color="auto" w:sz="4" w:space="0"/>
              <w:left w:val="single" w:color="auto" w:sz="4" w:space="0"/>
              <w:bottom w:val="single" w:color="auto" w:sz="4" w:space="0"/>
              <w:right w:val="single" w:color="auto" w:sz="4" w:space="0"/>
            </w:tcBorders>
            <w:noWrap w:val="0"/>
            <w:vAlign w:val="center"/>
          </w:tcPr>
          <w:p w14:paraId="18AF8599">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乙方（章）</w:t>
            </w:r>
          </w:p>
          <w:p w14:paraId="3F78DC82">
            <w:pPr>
              <w:snapToGrid w:val="0"/>
              <w:spacing w:line="360" w:lineRule="auto"/>
              <w:ind w:firstLine="480" w:firstLineChars="200"/>
              <w:rPr>
                <w:rFonts w:hint="eastAsia" w:ascii="仿宋" w:hAnsi="仿宋" w:eastAsia="仿宋" w:cs="仿宋"/>
                <w:color w:val="auto"/>
                <w:sz w:val="24"/>
                <w:szCs w:val="24"/>
                <w:highlight w:val="none"/>
              </w:rPr>
            </w:pPr>
          </w:p>
          <w:p w14:paraId="601F0910">
            <w:pPr>
              <w:snapToGrid w:val="0"/>
              <w:spacing w:line="360" w:lineRule="auto"/>
              <w:ind w:firstLine="480" w:firstLineChars="200"/>
              <w:rPr>
                <w:rFonts w:hint="eastAsia" w:ascii="仿宋" w:hAnsi="仿宋" w:eastAsia="仿宋" w:cs="仿宋"/>
                <w:color w:val="auto"/>
                <w:sz w:val="24"/>
                <w:szCs w:val="24"/>
                <w:highlight w:val="none"/>
              </w:rPr>
            </w:pPr>
          </w:p>
          <w:p w14:paraId="786690C4">
            <w:pPr>
              <w:snapToGrid w:val="0"/>
              <w:spacing w:line="360" w:lineRule="auto"/>
              <w:ind w:firstLine="480" w:firstLineChars="200"/>
              <w:rPr>
                <w:rFonts w:hint="eastAsia" w:ascii="仿宋" w:hAnsi="仿宋" w:eastAsia="仿宋" w:cs="仿宋"/>
                <w:color w:val="auto"/>
                <w:sz w:val="24"/>
                <w:szCs w:val="24"/>
                <w:highlight w:val="none"/>
              </w:rPr>
            </w:pPr>
          </w:p>
          <w:p w14:paraId="11D5B922">
            <w:pPr>
              <w:snapToGrid w:val="0"/>
              <w:spacing w:line="360" w:lineRule="auto"/>
              <w:ind w:firstLine="480" w:firstLineChars="200"/>
              <w:rPr>
                <w:rFonts w:hint="eastAsia" w:ascii="仿宋" w:hAnsi="仿宋" w:eastAsia="仿宋" w:cs="仿宋"/>
                <w:color w:val="auto"/>
                <w:sz w:val="24"/>
                <w:szCs w:val="24"/>
                <w:highlight w:val="none"/>
              </w:rPr>
            </w:pPr>
          </w:p>
          <w:p w14:paraId="045342B0">
            <w:pPr>
              <w:snapToGrid w:val="0"/>
              <w:spacing w:line="360" w:lineRule="auto"/>
              <w:ind w:firstLine="480" w:firstLineChars="200"/>
              <w:rPr>
                <w:rFonts w:hint="eastAsia" w:ascii="仿宋" w:hAnsi="仿宋" w:eastAsia="仿宋" w:cs="仿宋"/>
                <w:color w:val="auto"/>
                <w:sz w:val="24"/>
                <w:szCs w:val="24"/>
                <w:highlight w:val="none"/>
              </w:rPr>
            </w:pPr>
          </w:p>
          <w:p w14:paraId="45EDF1C7">
            <w:pPr>
              <w:snapToGrid w:val="0"/>
              <w:spacing w:line="360" w:lineRule="auto"/>
              <w:ind w:firstLine="480" w:firstLineChars="200"/>
              <w:rPr>
                <w:rFonts w:hint="eastAsia" w:ascii="仿宋" w:hAnsi="仿宋" w:eastAsia="仿宋" w:cs="仿宋"/>
                <w:color w:val="auto"/>
                <w:sz w:val="24"/>
                <w:szCs w:val="24"/>
                <w:highlight w:val="none"/>
              </w:rPr>
            </w:pPr>
          </w:p>
          <w:p w14:paraId="09FD100C">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tc>
      </w:tr>
    </w:tbl>
    <w:p w14:paraId="3563DDC4">
      <w:pPr>
        <w:spacing w:before="120" w:beforeLines="50" w:after="480" w:afterLines="200" w:line="340" w:lineRule="exact"/>
        <w:jc w:val="center"/>
        <w:rPr>
          <w:rFonts w:hint="eastAsia" w:ascii="仿宋" w:hAnsi="仿宋" w:eastAsia="仿宋" w:cs="仿宋"/>
          <w:b/>
          <w:bCs/>
          <w:kern w:val="0"/>
          <w:sz w:val="32"/>
          <w:szCs w:val="32"/>
        </w:rPr>
      </w:pPr>
    </w:p>
    <w:p w14:paraId="5E72CB10">
      <w:pPr>
        <w:spacing w:before="120" w:beforeLines="50" w:after="480" w:afterLines="200" w:line="340" w:lineRule="exact"/>
        <w:jc w:val="center"/>
        <w:rPr>
          <w:rFonts w:hint="eastAsia" w:ascii="仿宋" w:hAnsi="仿宋" w:eastAsia="仿宋" w:cs="仿宋"/>
          <w:b/>
          <w:kern w:val="0"/>
          <w:sz w:val="32"/>
          <w:szCs w:val="32"/>
        </w:rPr>
      </w:pPr>
      <w:r>
        <w:rPr>
          <w:rFonts w:hint="eastAsia" w:ascii="仿宋" w:hAnsi="仿宋" w:eastAsia="仿宋" w:cs="仿宋"/>
          <w:b/>
          <w:bCs/>
          <w:kern w:val="0"/>
          <w:sz w:val="32"/>
          <w:szCs w:val="32"/>
        </w:rPr>
        <w:t>广西壮族自治区政府采购项目</w:t>
      </w:r>
      <w:r>
        <w:rPr>
          <w:rFonts w:hint="eastAsia" w:ascii="仿宋" w:hAnsi="仿宋" w:eastAsia="仿宋" w:cs="仿宋"/>
          <w:b/>
          <w:kern w:val="0"/>
          <w:sz w:val="32"/>
          <w:szCs w:val="32"/>
        </w:rPr>
        <w:t>合同验收书（格式）</w:t>
      </w:r>
    </w:p>
    <w:p w14:paraId="0F7E7F44">
      <w:pPr>
        <w:spacing w:line="340" w:lineRule="exact"/>
        <w:ind w:firstLine="420" w:firstLineChars="200"/>
        <w:rPr>
          <w:rFonts w:ascii="仿宋_GB2312" w:eastAsia="仿宋_GB2312"/>
          <w:kern w:val="0"/>
          <w:szCs w:val="21"/>
        </w:rPr>
      </w:pPr>
      <w:r>
        <w:rPr>
          <w:rFonts w:hint="eastAsia" w:ascii="仿宋_GB2312" w:eastAsia="仿宋_GB2312"/>
          <w:kern w:val="0"/>
          <w:szCs w:val="21"/>
        </w:rPr>
        <w:t>根据政府采购项目（采购合同编号：</w:t>
      </w:r>
      <w:r>
        <w:rPr>
          <w:rFonts w:hint="eastAsia" w:ascii="仿宋_GB2312" w:eastAsia="仿宋_GB2312"/>
          <w:kern w:val="0"/>
          <w:szCs w:val="21"/>
        </w:rPr>
        <w:softHyphen/>
      </w:r>
      <w:r>
        <w:rPr>
          <w:rFonts w:hint="eastAsia" w:eastAsia="仿宋_GB2312"/>
          <w:kern w:val="0"/>
          <w:szCs w:val="21"/>
        </w:rPr>
        <w:t>   </w:t>
      </w:r>
      <w:r>
        <w:rPr>
          <w:rFonts w:hint="eastAsia" w:ascii="仿宋_GB2312" w:eastAsia="仿宋_GB2312"/>
          <w:kern w:val="0"/>
          <w:szCs w:val="21"/>
        </w:rPr>
        <w:t>）的约定，我单位对</w:t>
      </w:r>
      <w:r>
        <w:rPr>
          <w:rFonts w:hint="eastAsia" w:ascii="仿宋_GB2312" w:eastAsia="仿宋_GB2312"/>
          <w:kern w:val="0"/>
          <w:szCs w:val="21"/>
          <w:u w:val="single"/>
        </w:rPr>
        <w:t>（ 项目名称 ）</w:t>
      </w:r>
      <w:r>
        <w:rPr>
          <w:rFonts w:hint="eastAsia" w:ascii="仿宋_GB2312" w:eastAsia="仿宋_GB2312"/>
          <w:kern w:val="0"/>
          <w:szCs w:val="21"/>
        </w:rPr>
        <w:t>政府采购项目中标供应商</w:t>
      </w:r>
      <w:r>
        <w:rPr>
          <w:rFonts w:hint="eastAsia" w:ascii="仿宋_GB2312" w:eastAsia="仿宋_GB2312"/>
          <w:kern w:val="0"/>
          <w:szCs w:val="21"/>
          <w:u w:val="single"/>
        </w:rPr>
        <w:t>（ 公司名称 ）</w:t>
      </w:r>
      <w:r>
        <w:rPr>
          <w:rFonts w:hint="eastAsia" w:ascii="仿宋_GB2312" w:eastAsia="仿宋_GB2312"/>
          <w:kern w:val="0"/>
          <w:szCs w:val="21"/>
        </w:rPr>
        <w:t>提供的货物进行了验收，验收情况如下：</w:t>
      </w:r>
    </w:p>
    <w:tbl>
      <w:tblPr>
        <w:tblStyle w:val="5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984"/>
        <w:gridCol w:w="426"/>
        <w:gridCol w:w="2551"/>
        <w:gridCol w:w="98"/>
        <w:gridCol w:w="1556"/>
        <w:gridCol w:w="1487"/>
      </w:tblGrid>
      <w:tr w14:paraId="12C4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gridSpan w:val="2"/>
            <w:tcBorders>
              <w:top w:val="single" w:color="auto" w:sz="4" w:space="0"/>
              <w:left w:val="single" w:color="auto" w:sz="4" w:space="0"/>
              <w:bottom w:val="single" w:color="auto" w:sz="4" w:space="0"/>
              <w:right w:val="single" w:color="auto" w:sz="4" w:space="0"/>
            </w:tcBorders>
          </w:tcPr>
          <w:p w14:paraId="12C25092">
            <w:pPr>
              <w:spacing w:line="340" w:lineRule="exact"/>
              <w:jc w:val="center"/>
              <w:rPr>
                <w:rFonts w:ascii="仿宋_GB2312" w:eastAsia="仿宋_GB2312"/>
                <w:b/>
                <w:szCs w:val="21"/>
              </w:rPr>
            </w:pPr>
            <w:r>
              <w:rPr>
                <w:rFonts w:hint="eastAsia" w:ascii="仿宋_GB2312" w:eastAsia="仿宋_GB2312"/>
                <w:kern w:val="0"/>
                <w:szCs w:val="21"/>
              </w:rPr>
              <w:t>验收方式：</w:t>
            </w:r>
          </w:p>
        </w:tc>
        <w:tc>
          <w:tcPr>
            <w:tcW w:w="6118" w:type="dxa"/>
            <w:gridSpan w:val="5"/>
            <w:tcBorders>
              <w:top w:val="single" w:color="auto" w:sz="4" w:space="0"/>
              <w:left w:val="single" w:color="auto" w:sz="4" w:space="0"/>
              <w:bottom w:val="single" w:color="auto" w:sz="4" w:space="0"/>
              <w:right w:val="single" w:color="auto" w:sz="4" w:space="0"/>
            </w:tcBorders>
          </w:tcPr>
          <w:p w14:paraId="43144806">
            <w:pPr>
              <w:spacing w:line="340" w:lineRule="exact"/>
              <w:jc w:val="center"/>
              <w:rPr>
                <w:rFonts w:ascii="仿宋_GB2312" w:eastAsia="仿宋_GB2312"/>
                <w:b/>
                <w:szCs w:val="21"/>
              </w:rPr>
            </w:pPr>
            <w:r>
              <w:rPr>
                <w:rFonts w:hint="eastAsia" w:ascii="仿宋_GB2312" w:eastAsia="仿宋_GB2312"/>
                <w:kern w:val="0"/>
                <w:szCs w:val="21"/>
              </w:rPr>
              <w:t>□自行验收</w:t>
            </w:r>
            <w:r>
              <w:rPr>
                <w:rFonts w:eastAsia="仿宋_GB2312"/>
                <w:kern w:val="0"/>
                <w:szCs w:val="21"/>
              </w:rPr>
              <w:t>    </w:t>
            </w:r>
            <w:r>
              <w:rPr>
                <w:rFonts w:hint="eastAsia" w:ascii="仿宋_GB2312" w:eastAsia="仿宋_GB2312"/>
                <w:kern w:val="0"/>
                <w:szCs w:val="21"/>
              </w:rPr>
              <w:t>□委托验收</w:t>
            </w:r>
          </w:p>
        </w:tc>
      </w:tr>
      <w:tr w14:paraId="07086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5119C93C">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序号</w:t>
            </w:r>
          </w:p>
        </w:tc>
        <w:tc>
          <w:tcPr>
            <w:tcW w:w="1984" w:type="dxa"/>
            <w:tcBorders>
              <w:top w:val="single" w:color="auto" w:sz="4" w:space="0"/>
              <w:left w:val="single" w:color="auto" w:sz="4" w:space="0"/>
              <w:bottom w:val="single" w:color="auto" w:sz="4" w:space="0"/>
              <w:right w:val="single" w:color="auto" w:sz="4" w:space="0"/>
            </w:tcBorders>
            <w:vAlign w:val="center"/>
          </w:tcPr>
          <w:p w14:paraId="5C0549D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名</w:t>
            </w:r>
            <w:r>
              <w:rPr>
                <w:rFonts w:eastAsia="仿宋_GB2312"/>
                <w:kern w:val="0"/>
                <w:szCs w:val="21"/>
              </w:rPr>
              <w:t> </w:t>
            </w:r>
            <w:r>
              <w:rPr>
                <w:rFonts w:hint="eastAsia" w:ascii="仿宋_GB2312" w:eastAsia="仿宋_GB2312"/>
                <w:kern w:val="0"/>
                <w:szCs w:val="21"/>
              </w:rPr>
              <w:t>称</w:t>
            </w: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1836DDE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货物型号规格、标准及配置等</w:t>
            </w:r>
          </w:p>
        </w:tc>
        <w:tc>
          <w:tcPr>
            <w:tcW w:w="1556" w:type="dxa"/>
            <w:tcBorders>
              <w:top w:val="single" w:color="auto" w:sz="4" w:space="0"/>
              <w:left w:val="single" w:color="auto" w:sz="4" w:space="0"/>
              <w:bottom w:val="single" w:color="auto" w:sz="4" w:space="0"/>
              <w:right w:val="single" w:color="auto" w:sz="4" w:space="0"/>
            </w:tcBorders>
            <w:vAlign w:val="center"/>
          </w:tcPr>
          <w:p w14:paraId="07E3E9D4">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数量</w:t>
            </w:r>
          </w:p>
        </w:tc>
        <w:tc>
          <w:tcPr>
            <w:tcW w:w="1487" w:type="dxa"/>
            <w:tcBorders>
              <w:top w:val="single" w:color="auto" w:sz="4" w:space="0"/>
              <w:left w:val="single" w:color="auto" w:sz="4" w:space="0"/>
              <w:bottom w:val="single" w:color="auto" w:sz="4" w:space="0"/>
              <w:right w:val="single" w:color="auto" w:sz="4" w:space="0"/>
            </w:tcBorders>
            <w:vAlign w:val="center"/>
          </w:tcPr>
          <w:p w14:paraId="6130BDA7">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金</w:t>
            </w:r>
            <w:r>
              <w:rPr>
                <w:rFonts w:eastAsia="仿宋_GB2312"/>
                <w:kern w:val="0"/>
                <w:szCs w:val="21"/>
              </w:rPr>
              <w:t> </w:t>
            </w:r>
            <w:r>
              <w:rPr>
                <w:rFonts w:hint="eastAsia" w:ascii="仿宋_GB2312" w:eastAsia="仿宋_GB2312"/>
                <w:kern w:val="0"/>
                <w:szCs w:val="21"/>
              </w:rPr>
              <w:t>额</w:t>
            </w:r>
          </w:p>
        </w:tc>
      </w:tr>
      <w:tr w14:paraId="6E06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21433A9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65EBE81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706623AF">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63741F4">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665AA1A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0EFB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47990523">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5CF10A17">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526DEE1E">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6B155C65">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0D434F1">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1882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Borders>
              <w:top w:val="single" w:color="auto" w:sz="4" w:space="0"/>
              <w:left w:val="single" w:color="auto" w:sz="4" w:space="0"/>
              <w:bottom w:val="single" w:color="auto" w:sz="4" w:space="0"/>
              <w:right w:val="single" w:color="auto" w:sz="4" w:space="0"/>
            </w:tcBorders>
            <w:vAlign w:val="center"/>
          </w:tcPr>
          <w:p w14:paraId="3A382E16">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984" w:type="dxa"/>
            <w:tcBorders>
              <w:top w:val="single" w:color="auto" w:sz="4" w:space="0"/>
              <w:left w:val="single" w:color="auto" w:sz="4" w:space="0"/>
              <w:bottom w:val="single" w:color="auto" w:sz="4" w:space="0"/>
              <w:right w:val="single" w:color="auto" w:sz="4" w:space="0"/>
            </w:tcBorders>
            <w:vAlign w:val="center"/>
          </w:tcPr>
          <w:p w14:paraId="056F40B5">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3075" w:type="dxa"/>
            <w:gridSpan w:val="3"/>
            <w:tcBorders>
              <w:top w:val="single" w:color="auto" w:sz="4" w:space="0"/>
              <w:left w:val="single" w:color="auto" w:sz="4" w:space="0"/>
              <w:bottom w:val="single" w:color="auto" w:sz="4" w:space="0"/>
              <w:right w:val="single" w:color="auto" w:sz="4" w:space="0"/>
            </w:tcBorders>
            <w:vAlign w:val="center"/>
          </w:tcPr>
          <w:p w14:paraId="493935CB">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1556" w:type="dxa"/>
            <w:tcBorders>
              <w:top w:val="single" w:color="auto" w:sz="4" w:space="0"/>
              <w:left w:val="single" w:color="auto" w:sz="4" w:space="0"/>
              <w:bottom w:val="single" w:color="auto" w:sz="4" w:space="0"/>
              <w:right w:val="single" w:color="auto" w:sz="4" w:space="0"/>
            </w:tcBorders>
            <w:vAlign w:val="center"/>
          </w:tcPr>
          <w:p w14:paraId="7076DC26">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02E7C8F6">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5ECA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5" w:type="dxa"/>
            <w:gridSpan w:val="5"/>
            <w:tcBorders>
              <w:top w:val="single" w:color="auto" w:sz="4" w:space="0"/>
              <w:left w:val="single" w:color="auto" w:sz="4" w:space="0"/>
              <w:bottom w:val="single" w:color="auto" w:sz="4" w:space="0"/>
              <w:right w:val="single" w:color="auto" w:sz="4" w:space="0"/>
            </w:tcBorders>
            <w:vAlign w:val="center"/>
          </w:tcPr>
          <w:p w14:paraId="76B8482F">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w:t>
            </w:r>
            <w:r>
              <w:rPr>
                <w:rFonts w:eastAsia="仿宋_GB2312"/>
                <w:kern w:val="0"/>
                <w:szCs w:val="21"/>
              </w:rPr>
              <w:t>  </w:t>
            </w:r>
            <w:r>
              <w:rPr>
                <w:rFonts w:hint="eastAsia" w:ascii="仿宋_GB2312" w:eastAsia="仿宋_GB2312"/>
                <w:kern w:val="0"/>
                <w:szCs w:val="21"/>
              </w:rPr>
              <w:t>计</w:t>
            </w:r>
          </w:p>
        </w:tc>
        <w:tc>
          <w:tcPr>
            <w:tcW w:w="1556" w:type="dxa"/>
            <w:tcBorders>
              <w:top w:val="single" w:color="auto" w:sz="4" w:space="0"/>
              <w:left w:val="single" w:color="auto" w:sz="4" w:space="0"/>
              <w:bottom w:val="single" w:color="auto" w:sz="4" w:space="0"/>
              <w:right w:val="single" w:color="auto" w:sz="4" w:space="0"/>
            </w:tcBorders>
            <w:vAlign w:val="center"/>
          </w:tcPr>
          <w:p w14:paraId="3AE4EA11">
            <w:pPr>
              <w:widowControl/>
              <w:snapToGrid w:val="0"/>
              <w:spacing w:before="100" w:beforeAutospacing="1" w:after="100" w:afterAutospacing="1" w:line="320" w:lineRule="atLeast"/>
              <w:jc w:val="center"/>
              <w:rPr>
                <w:rFonts w:ascii="仿宋_GB2312" w:eastAsia="仿宋_GB2312"/>
                <w:kern w:val="0"/>
                <w:szCs w:val="21"/>
              </w:rPr>
            </w:pPr>
          </w:p>
        </w:tc>
        <w:tc>
          <w:tcPr>
            <w:tcW w:w="1487" w:type="dxa"/>
            <w:tcBorders>
              <w:top w:val="single" w:color="auto" w:sz="4" w:space="0"/>
              <w:left w:val="single" w:color="auto" w:sz="4" w:space="0"/>
              <w:bottom w:val="single" w:color="auto" w:sz="4" w:space="0"/>
              <w:right w:val="single" w:color="auto" w:sz="4" w:space="0"/>
            </w:tcBorders>
            <w:vAlign w:val="center"/>
          </w:tcPr>
          <w:p w14:paraId="38786A7E">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758F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6CBEDAD">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合计大写金额：</w:t>
            </w:r>
            <w:r>
              <w:rPr>
                <w:rFonts w:eastAsia="仿宋_GB2312"/>
                <w:kern w:val="0"/>
                <w:szCs w:val="21"/>
              </w:rPr>
              <w:t> </w:t>
            </w:r>
            <w:r>
              <w:rPr>
                <w:rFonts w:hint="eastAsia" w:ascii="仿宋_GB2312" w:eastAsia="仿宋_GB2312"/>
                <w:kern w:val="0"/>
                <w:szCs w:val="21"/>
              </w:rPr>
              <w:t xml:space="preserve"> </w:t>
            </w:r>
          </w:p>
        </w:tc>
      </w:tr>
      <w:tr w14:paraId="5321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26" w:type="dxa"/>
            <w:tcBorders>
              <w:top w:val="single" w:color="auto" w:sz="4" w:space="0"/>
              <w:left w:val="single" w:color="auto" w:sz="4" w:space="0"/>
              <w:bottom w:val="single" w:color="auto" w:sz="4" w:space="0"/>
              <w:right w:val="single" w:color="auto" w:sz="4" w:space="0"/>
            </w:tcBorders>
            <w:vAlign w:val="center"/>
          </w:tcPr>
          <w:p w14:paraId="062F2092">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实际供货日期</w:t>
            </w: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4D36A7E4">
            <w:pPr>
              <w:widowControl/>
              <w:snapToGrid w:val="0"/>
              <w:spacing w:before="100" w:beforeAutospacing="1" w:after="100" w:afterAutospacing="1" w:line="320" w:lineRule="atLeast"/>
              <w:ind w:firstLine="2"/>
              <w:jc w:val="center"/>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8C0BE13">
            <w:pPr>
              <w:widowControl/>
              <w:snapToGrid w:val="0"/>
              <w:spacing w:before="100" w:beforeAutospacing="1" w:after="100" w:afterAutospacing="1" w:line="320" w:lineRule="atLeast"/>
              <w:ind w:firstLine="2"/>
              <w:jc w:val="center"/>
              <w:rPr>
                <w:rFonts w:ascii="仿宋_GB2312" w:eastAsia="仿宋_GB2312"/>
                <w:kern w:val="0"/>
                <w:szCs w:val="21"/>
              </w:rPr>
            </w:pPr>
            <w:r>
              <w:rPr>
                <w:rFonts w:hint="eastAsia" w:ascii="仿宋_GB2312" w:eastAsia="仿宋_GB2312"/>
                <w:kern w:val="0"/>
                <w:szCs w:val="21"/>
              </w:rPr>
              <w:t>合同交货验收日期</w:t>
            </w: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220B2550">
            <w:pPr>
              <w:widowControl/>
              <w:snapToGrid w:val="0"/>
              <w:spacing w:before="100" w:beforeAutospacing="1" w:after="100" w:afterAutospacing="1" w:line="320" w:lineRule="atLeast"/>
              <w:ind w:firstLine="2"/>
              <w:jc w:val="center"/>
              <w:rPr>
                <w:rFonts w:ascii="仿宋_GB2312" w:eastAsia="仿宋_GB2312"/>
                <w:kern w:val="0"/>
                <w:szCs w:val="21"/>
              </w:rPr>
            </w:pPr>
          </w:p>
        </w:tc>
      </w:tr>
      <w:tr w14:paraId="6538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26" w:type="dxa"/>
            <w:tcBorders>
              <w:top w:val="single" w:color="auto" w:sz="4" w:space="0"/>
              <w:left w:val="single" w:color="auto" w:sz="4" w:space="0"/>
              <w:bottom w:val="single" w:color="auto" w:sz="4" w:space="0"/>
              <w:right w:val="single" w:color="auto" w:sz="4" w:space="0"/>
            </w:tcBorders>
            <w:vAlign w:val="center"/>
          </w:tcPr>
          <w:p w14:paraId="0BCC23E6">
            <w:pPr>
              <w:widowControl/>
              <w:snapToGrid w:val="0"/>
              <w:spacing w:before="100" w:beforeAutospacing="1" w:after="100" w:afterAutospacing="1" w:line="320" w:lineRule="atLeast"/>
              <w:ind w:firstLine="2"/>
              <w:jc w:val="left"/>
              <w:rPr>
                <w:rFonts w:ascii="仿宋_GB2312" w:eastAsia="仿宋_GB2312"/>
                <w:kern w:val="0"/>
                <w:szCs w:val="21"/>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0B003237">
            <w:pPr>
              <w:widowControl/>
              <w:snapToGrid w:val="0"/>
              <w:spacing w:before="100" w:beforeAutospacing="1" w:after="100" w:afterAutospacing="1" w:line="320" w:lineRule="atLeast"/>
              <w:ind w:firstLine="2"/>
              <w:jc w:val="left"/>
              <w:rPr>
                <w:rFonts w:ascii="仿宋_GB2312" w:eastAsia="仿宋_GB2312"/>
                <w:kern w:val="0"/>
                <w:szCs w:val="21"/>
              </w:rPr>
            </w:pPr>
          </w:p>
        </w:tc>
        <w:tc>
          <w:tcPr>
            <w:tcW w:w="2551" w:type="dxa"/>
            <w:tcBorders>
              <w:top w:val="single" w:color="auto" w:sz="4" w:space="0"/>
              <w:left w:val="single" w:color="auto" w:sz="4" w:space="0"/>
              <w:bottom w:val="single" w:color="auto" w:sz="4" w:space="0"/>
              <w:right w:val="single" w:color="auto" w:sz="4" w:space="0"/>
            </w:tcBorders>
            <w:vAlign w:val="center"/>
          </w:tcPr>
          <w:p w14:paraId="4B232546">
            <w:pPr>
              <w:widowControl/>
              <w:snapToGrid w:val="0"/>
              <w:spacing w:before="100" w:beforeAutospacing="1" w:after="100" w:afterAutospacing="1" w:line="320" w:lineRule="atLeast"/>
              <w:ind w:firstLine="2"/>
              <w:jc w:val="left"/>
              <w:rPr>
                <w:rFonts w:ascii="仿宋_GB2312" w:eastAsia="仿宋_GB2312"/>
                <w:kern w:val="0"/>
                <w:szCs w:val="21"/>
              </w:rPr>
            </w:pPr>
          </w:p>
        </w:tc>
        <w:tc>
          <w:tcPr>
            <w:tcW w:w="3141" w:type="dxa"/>
            <w:gridSpan w:val="3"/>
            <w:tcBorders>
              <w:top w:val="single" w:color="auto" w:sz="4" w:space="0"/>
              <w:left w:val="single" w:color="auto" w:sz="4" w:space="0"/>
              <w:bottom w:val="single" w:color="auto" w:sz="4" w:space="0"/>
              <w:right w:val="single" w:color="auto" w:sz="4" w:space="0"/>
            </w:tcBorders>
            <w:vAlign w:val="center"/>
          </w:tcPr>
          <w:p w14:paraId="09DE69C4">
            <w:pPr>
              <w:widowControl/>
              <w:snapToGrid w:val="0"/>
              <w:spacing w:before="100" w:beforeAutospacing="1" w:after="100" w:afterAutospacing="1" w:line="320" w:lineRule="atLeast"/>
              <w:ind w:firstLine="2"/>
              <w:jc w:val="left"/>
              <w:rPr>
                <w:rFonts w:ascii="仿宋_GB2312" w:eastAsia="仿宋_GB2312"/>
                <w:kern w:val="0"/>
                <w:szCs w:val="21"/>
              </w:rPr>
            </w:pPr>
          </w:p>
        </w:tc>
      </w:tr>
      <w:tr w14:paraId="0337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26" w:type="dxa"/>
            <w:tcBorders>
              <w:top w:val="single" w:color="auto" w:sz="4" w:space="0"/>
              <w:left w:val="single" w:color="auto" w:sz="4" w:space="0"/>
              <w:bottom w:val="single" w:color="auto" w:sz="4" w:space="0"/>
              <w:right w:val="single" w:color="auto" w:sz="4" w:space="0"/>
            </w:tcBorders>
            <w:vAlign w:val="center"/>
          </w:tcPr>
          <w:p w14:paraId="6E72A218">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验收具体内容</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3FB62C3">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hAnsi="宋体" w:eastAsia="仿宋_GB2312" w:cs="宋体"/>
                <w:kern w:val="0"/>
                <w:szCs w:val="21"/>
              </w:rPr>
              <w:t>（应按采购合同、采购文件、投标文件及验收方案等进行验收；并核对中标供应商在安装调试等方面是否违反合同约定或服务规范要求、提供的质量保证证明材料是否齐全、应有的配件及附件是否达到合同约定等。可附件)</w:t>
            </w:r>
          </w:p>
        </w:tc>
      </w:tr>
      <w:tr w14:paraId="6ECE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26" w:type="dxa"/>
            <w:vMerge w:val="restart"/>
            <w:tcBorders>
              <w:top w:val="single" w:color="auto" w:sz="4" w:space="0"/>
              <w:left w:val="single" w:color="auto" w:sz="4" w:space="0"/>
              <w:bottom w:val="single" w:color="auto" w:sz="4" w:space="0"/>
              <w:right w:val="single" w:color="auto" w:sz="4" w:space="0"/>
            </w:tcBorders>
            <w:vAlign w:val="center"/>
          </w:tcPr>
          <w:p w14:paraId="1A9C27B6">
            <w:pPr>
              <w:widowControl/>
              <w:snapToGrid w:val="0"/>
              <w:spacing w:before="100" w:beforeAutospacing="1" w:after="100" w:afterAutospacing="1" w:line="320" w:lineRule="atLeast"/>
              <w:ind w:firstLine="2"/>
              <w:jc w:val="left"/>
              <w:rPr>
                <w:rFonts w:ascii="仿宋_GB2312" w:eastAsia="仿宋_GB2312"/>
                <w:kern w:val="0"/>
                <w:szCs w:val="21"/>
              </w:rPr>
            </w:pPr>
            <w:r>
              <w:rPr>
                <w:rFonts w:hint="eastAsia" w:ascii="仿宋_GB2312" w:eastAsia="仿宋_GB2312"/>
                <w:kern w:val="0"/>
                <w:szCs w:val="21"/>
              </w:rPr>
              <w:t>验收小组意见</w:t>
            </w: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0F2973BA">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验收结论性意见：</w:t>
            </w:r>
          </w:p>
          <w:p w14:paraId="04654315">
            <w:pPr>
              <w:widowControl/>
              <w:snapToGrid w:val="0"/>
              <w:spacing w:before="100" w:beforeAutospacing="1" w:after="100" w:afterAutospacing="1" w:line="320" w:lineRule="atLeast"/>
              <w:jc w:val="left"/>
              <w:rPr>
                <w:rFonts w:ascii="仿宋_GB2312" w:eastAsia="仿宋_GB2312"/>
                <w:kern w:val="0"/>
                <w:szCs w:val="21"/>
              </w:rPr>
            </w:pPr>
          </w:p>
        </w:tc>
      </w:tr>
      <w:tr w14:paraId="0F99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Borders>
              <w:top w:val="single" w:color="auto" w:sz="4" w:space="0"/>
              <w:left w:val="single" w:color="auto" w:sz="4" w:space="0"/>
              <w:bottom w:val="single" w:color="auto" w:sz="4" w:space="0"/>
              <w:right w:val="single" w:color="auto" w:sz="4" w:space="0"/>
            </w:tcBorders>
            <w:vAlign w:val="center"/>
          </w:tcPr>
          <w:p w14:paraId="57E235E6">
            <w:pPr>
              <w:widowControl/>
              <w:jc w:val="left"/>
              <w:rPr>
                <w:rFonts w:ascii="仿宋_GB2312" w:eastAsia="仿宋_GB2312"/>
                <w:kern w:val="0"/>
                <w:szCs w:val="21"/>
              </w:rPr>
            </w:pPr>
          </w:p>
        </w:tc>
        <w:tc>
          <w:tcPr>
            <w:tcW w:w="8102" w:type="dxa"/>
            <w:gridSpan w:val="6"/>
            <w:tcBorders>
              <w:top w:val="single" w:color="auto" w:sz="4" w:space="0"/>
              <w:left w:val="single" w:color="auto" w:sz="4" w:space="0"/>
              <w:bottom w:val="single" w:color="auto" w:sz="4" w:space="0"/>
              <w:right w:val="single" w:color="auto" w:sz="4" w:space="0"/>
            </w:tcBorders>
            <w:vAlign w:val="center"/>
          </w:tcPr>
          <w:p w14:paraId="5DC28C79">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有异议的意见和说明理由：</w:t>
            </w:r>
          </w:p>
          <w:p w14:paraId="71A10048">
            <w:pPr>
              <w:widowControl/>
              <w:snapToGrid w:val="0"/>
              <w:spacing w:before="100" w:beforeAutospacing="1" w:after="100" w:afterAutospacing="1" w:line="320" w:lineRule="atLeast"/>
              <w:jc w:val="center"/>
              <w:rPr>
                <w:rFonts w:ascii="仿宋_GB2312" w:eastAsia="仿宋_GB2312"/>
                <w:kern w:val="0"/>
                <w:szCs w:val="21"/>
              </w:rPr>
            </w:pPr>
            <w:r>
              <w:rPr>
                <w:rFonts w:hint="eastAsia" w:ascii="仿宋_GB2312" w:eastAsia="仿宋_GB2312"/>
                <w:kern w:val="0"/>
                <w:szCs w:val="21"/>
              </w:rPr>
              <w:t xml:space="preserve">            签字：</w:t>
            </w:r>
          </w:p>
        </w:tc>
      </w:tr>
      <w:tr w14:paraId="1EF5F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628" w:type="dxa"/>
            <w:gridSpan w:val="7"/>
            <w:tcBorders>
              <w:top w:val="single" w:color="auto" w:sz="4" w:space="0"/>
              <w:left w:val="single" w:color="auto" w:sz="4" w:space="0"/>
              <w:bottom w:val="single" w:color="auto" w:sz="4" w:space="0"/>
              <w:right w:val="single" w:color="auto" w:sz="4" w:space="0"/>
            </w:tcBorders>
            <w:vAlign w:val="center"/>
          </w:tcPr>
          <w:p w14:paraId="0723F3D9">
            <w:pPr>
              <w:widowControl/>
              <w:snapToGrid w:val="0"/>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验收小组成员签字：</w:t>
            </w:r>
          </w:p>
        </w:tc>
      </w:tr>
      <w:tr w14:paraId="78B2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07B0EAB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监督人员或其他相关人员签字：</w:t>
            </w:r>
          </w:p>
          <w:p w14:paraId="5DCF2E18">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或受邀机构的意见（盖章）：</w:t>
            </w:r>
          </w:p>
        </w:tc>
      </w:tr>
      <w:tr w14:paraId="1892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7"/>
            <w:tcBorders>
              <w:top w:val="single" w:color="auto" w:sz="4" w:space="0"/>
              <w:left w:val="single" w:color="auto" w:sz="4" w:space="0"/>
              <w:bottom w:val="single" w:color="auto" w:sz="4" w:space="0"/>
              <w:right w:val="single" w:color="auto" w:sz="4" w:space="0"/>
            </w:tcBorders>
            <w:vAlign w:val="center"/>
          </w:tcPr>
          <w:p w14:paraId="317AB1A6">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中标供应商负责人签字或者盖章：               </w:t>
            </w:r>
            <w:r>
              <w:rPr>
                <w:rFonts w:eastAsia="仿宋_GB2312"/>
                <w:kern w:val="0"/>
                <w:szCs w:val="21"/>
              </w:rPr>
              <w:t> </w:t>
            </w:r>
            <w:r>
              <w:rPr>
                <w:rFonts w:hint="eastAsia" w:ascii="仿宋_GB2312" w:eastAsia="仿宋_GB2312"/>
                <w:kern w:val="0"/>
                <w:szCs w:val="21"/>
              </w:rPr>
              <w:t>采购人或受托机构的意见（盖章）：</w:t>
            </w:r>
          </w:p>
          <w:p w14:paraId="2C3121BD">
            <w:pPr>
              <w:widowControl/>
              <w:spacing w:before="100" w:beforeAutospacing="1" w:after="100" w:afterAutospacing="1" w:line="320" w:lineRule="atLeast"/>
              <w:jc w:val="left"/>
              <w:rPr>
                <w:rFonts w:ascii="仿宋_GB2312" w:eastAsia="仿宋_GB2312"/>
                <w:kern w:val="0"/>
                <w:szCs w:val="21"/>
              </w:rPr>
            </w:pPr>
            <w:r>
              <w:rPr>
                <w:rFonts w:hint="eastAsia" w:ascii="仿宋_GB2312" w:eastAsia="仿宋_GB2312"/>
                <w:kern w:val="0"/>
                <w:szCs w:val="21"/>
              </w:rPr>
              <w:t xml:space="preserve">联系电话： </w:t>
            </w:r>
            <w:r>
              <w:rPr>
                <w:rFonts w:eastAsia="仿宋_GB2312"/>
                <w:kern w:val="0"/>
                <w:szCs w:val="21"/>
              </w:rPr>
              <w:t>  </w:t>
            </w:r>
            <w:r>
              <w:rPr>
                <w:rFonts w:hint="eastAsia" w:ascii="仿宋_GB2312" w:eastAsia="仿宋_GB2312"/>
                <w:kern w:val="0"/>
                <w:szCs w:val="21"/>
              </w:rPr>
              <w:t xml:space="preserve">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                     联系电话： </w:t>
            </w:r>
            <w:r>
              <w:rPr>
                <w:rFonts w:eastAsia="仿宋_GB2312"/>
                <w:kern w:val="0"/>
                <w:szCs w:val="21"/>
              </w:rPr>
              <w:t>       </w:t>
            </w:r>
            <w:r>
              <w:rPr>
                <w:rFonts w:hint="eastAsia" w:ascii="仿宋_GB2312" w:eastAsia="仿宋_GB2312"/>
                <w:kern w:val="0"/>
                <w:szCs w:val="21"/>
              </w:rPr>
              <w:t xml:space="preserve"> 年</w:t>
            </w:r>
            <w:r>
              <w:rPr>
                <w:rFonts w:eastAsia="仿宋_GB2312"/>
                <w:kern w:val="0"/>
                <w:szCs w:val="21"/>
              </w:rPr>
              <w:t>  </w:t>
            </w:r>
            <w:r>
              <w:rPr>
                <w:rFonts w:hint="eastAsia" w:ascii="仿宋_GB2312" w:eastAsia="仿宋_GB2312"/>
                <w:kern w:val="0"/>
                <w:szCs w:val="21"/>
              </w:rPr>
              <w:t xml:space="preserve"> 月</w:t>
            </w:r>
            <w:r>
              <w:rPr>
                <w:rFonts w:eastAsia="仿宋_GB2312"/>
                <w:kern w:val="0"/>
                <w:szCs w:val="21"/>
              </w:rPr>
              <w:t>  </w:t>
            </w:r>
            <w:r>
              <w:rPr>
                <w:rFonts w:hint="eastAsia" w:ascii="仿宋_GB2312" w:eastAsia="仿宋_GB2312"/>
                <w:kern w:val="0"/>
                <w:szCs w:val="21"/>
              </w:rPr>
              <w:t xml:space="preserve"> 日</w:t>
            </w:r>
          </w:p>
        </w:tc>
      </w:tr>
    </w:tbl>
    <w:p w14:paraId="784013D1">
      <w:pPr>
        <w:spacing w:line="276" w:lineRule="auto"/>
        <w:jc w:val="left"/>
        <w:rPr>
          <w:rFonts w:ascii="仿宋_GB2312" w:hAnsi="华文中宋" w:eastAsia="仿宋_GB2312"/>
          <w:bCs/>
          <w:szCs w:val="21"/>
        </w:rPr>
      </w:pPr>
    </w:p>
    <w:p w14:paraId="25ADD036">
      <w:pPr>
        <w:spacing w:line="276" w:lineRule="auto"/>
        <w:jc w:val="left"/>
        <w:rPr>
          <w:rFonts w:ascii="仿宋_GB2312" w:hAnsi="华文中宋" w:eastAsia="仿宋_GB2312"/>
          <w:b/>
          <w:bCs/>
          <w:szCs w:val="21"/>
        </w:rPr>
      </w:pPr>
      <w:r>
        <w:rPr>
          <w:rFonts w:hint="eastAsia" w:ascii="仿宋_GB2312" w:hAnsi="华文中宋" w:eastAsia="仿宋_GB2312"/>
          <w:b/>
          <w:bCs/>
          <w:szCs w:val="21"/>
        </w:rPr>
        <w:t>备注：本验收书一式三份（采购人一份、中标人一份、采购代理机构一份）</w:t>
      </w:r>
    </w:p>
    <w:bookmarkEnd w:id="64"/>
    <w:bookmarkEnd w:id="65"/>
    <w:p w14:paraId="58D458B6">
      <w:pPr>
        <w:snapToGrid w:val="0"/>
        <w:jc w:val="left"/>
        <w:rPr>
          <w:rFonts w:ascii="仿宋_GB2312" w:hAnsi="华文中宋" w:eastAsia="仿宋_GB2312"/>
          <w:b/>
          <w:szCs w:val="21"/>
        </w:rPr>
        <w:sectPr>
          <w:footerReference r:id="rId7" w:type="default"/>
          <w:pgSz w:w="11906" w:h="16838"/>
          <w:pgMar w:top="1440" w:right="1440" w:bottom="1440" w:left="1440" w:header="851" w:footer="992" w:gutter="0"/>
          <w:pgNumType w:fmt="decimal"/>
          <w:cols w:space="720" w:num="1"/>
          <w:docGrid w:linePitch="312" w:charSpace="0"/>
        </w:sectPr>
      </w:pPr>
    </w:p>
    <w:p w14:paraId="3F809471">
      <w:pPr>
        <w:spacing w:line="276" w:lineRule="auto"/>
        <w:jc w:val="center"/>
        <w:rPr>
          <w:rFonts w:ascii="仿宋_GB2312" w:hAnsi="华文中宋" w:eastAsia="仿宋_GB2312"/>
          <w:bCs/>
          <w:sz w:val="32"/>
          <w:szCs w:val="32"/>
        </w:rPr>
      </w:pPr>
    </w:p>
    <w:p w14:paraId="66C885CF">
      <w:pPr>
        <w:spacing w:line="276" w:lineRule="auto"/>
        <w:jc w:val="center"/>
        <w:rPr>
          <w:rFonts w:ascii="仿宋_GB2312" w:hAnsi="华文中宋" w:eastAsia="仿宋_GB2312"/>
          <w:bCs/>
          <w:sz w:val="32"/>
          <w:szCs w:val="32"/>
        </w:rPr>
      </w:pPr>
    </w:p>
    <w:p w14:paraId="060FB123">
      <w:pPr>
        <w:spacing w:line="276" w:lineRule="auto"/>
        <w:jc w:val="center"/>
        <w:rPr>
          <w:rFonts w:ascii="仿宋_GB2312" w:hAnsi="华文中宋" w:eastAsia="仿宋_GB2312"/>
          <w:bCs/>
          <w:sz w:val="32"/>
          <w:szCs w:val="32"/>
        </w:rPr>
      </w:pPr>
    </w:p>
    <w:p w14:paraId="21C78F89">
      <w:pPr>
        <w:spacing w:line="276" w:lineRule="auto"/>
        <w:jc w:val="center"/>
        <w:rPr>
          <w:rFonts w:ascii="仿宋_GB2312" w:hAnsi="华文中宋" w:eastAsia="仿宋_GB2312"/>
          <w:bCs/>
          <w:sz w:val="32"/>
          <w:szCs w:val="32"/>
        </w:rPr>
      </w:pPr>
    </w:p>
    <w:p w14:paraId="7C0D3D3A">
      <w:pPr>
        <w:spacing w:line="276" w:lineRule="auto"/>
        <w:jc w:val="center"/>
        <w:rPr>
          <w:rFonts w:ascii="仿宋_GB2312" w:hAnsi="华文中宋" w:eastAsia="仿宋_GB2312"/>
          <w:bCs/>
          <w:sz w:val="32"/>
          <w:szCs w:val="32"/>
        </w:rPr>
      </w:pPr>
    </w:p>
    <w:p w14:paraId="10E92C4C">
      <w:pPr>
        <w:spacing w:line="276" w:lineRule="auto"/>
        <w:jc w:val="center"/>
        <w:rPr>
          <w:rFonts w:ascii="仿宋_GB2312" w:hAnsi="华文中宋" w:eastAsia="仿宋_GB2312"/>
          <w:bCs/>
          <w:sz w:val="32"/>
          <w:szCs w:val="32"/>
        </w:rPr>
      </w:pPr>
    </w:p>
    <w:p w14:paraId="468F8D8D">
      <w:pPr>
        <w:spacing w:line="276" w:lineRule="auto"/>
        <w:jc w:val="center"/>
        <w:rPr>
          <w:rFonts w:ascii="仿宋_GB2312" w:hAnsi="华文中宋" w:eastAsia="仿宋_GB2312"/>
          <w:bCs/>
          <w:sz w:val="32"/>
          <w:szCs w:val="32"/>
        </w:rPr>
      </w:pPr>
    </w:p>
    <w:p w14:paraId="215B3CFB">
      <w:pPr>
        <w:spacing w:line="276" w:lineRule="auto"/>
        <w:jc w:val="center"/>
        <w:rPr>
          <w:rFonts w:ascii="仿宋_GB2312" w:hAnsi="华文中宋" w:eastAsia="仿宋_GB2312"/>
          <w:bCs/>
          <w:sz w:val="32"/>
          <w:szCs w:val="32"/>
        </w:rPr>
      </w:pPr>
    </w:p>
    <w:p w14:paraId="6AF5DFEA">
      <w:pPr>
        <w:spacing w:line="276" w:lineRule="auto"/>
        <w:jc w:val="center"/>
        <w:rPr>
          <w:rFonts w:ascii="仿宋_GB2312" w:hAnsi="华文中宋" w:eastAsia="仿宋_GB2312"/>
          <w:bCs/>
          <w:sz w:val="32"/>
          <w:szCs w:val="32"/>
        </w:rPr>
      </w:pPr>
    </w:p>
    <w:p w14:paraId="01C9776C">
      <w:pPr>
        <w:spacing w:line="276" w:lineRule="auto"/>
        <w:jc w:val="center"/>
        <w:rPr>
          <w:rFonts w:ascii="仿宋_GB2312" w:hAnsi="华文中宋" w:eastAsia="仿宋_GB2312"/>
          <w:bCs/>
          <w:sz w:val="32"/>
          <w:szCs w:val="32"/>
        </w:rPr>
      </w:pPr>
    </w:p>
    <w:p w14:paraId="13B0DB57">
      <w:pPr>
        <w:pStyle w:val="3"/>
        <w:jc w:val="center"/>
        <w:rPr>
          <w:rFonts w:hint="eastAsia" w:ascii="仿宋" w:hAnsi="仿宋" w:eastAsia="仿宋" w:cs="仿宋"/>
        </w:rPr>
      </w:pPr>
      <w:bookmarkStart w:id="67" w:name="_Toc504231525"/>
      <w:bookmarkStart w:id="68" w:name="_Toc504053343"/>
      <w:bookmarkStart w:id="69" w:name="_Toc517113880"/>
      <w:bookmarkStart w:id="70" w:name="_Toc10560"/>
      <w:r>
        <w:rPr>
          <w:rFonts w:hint="eastAsia" w:ascii="仿宋" w:hAnsi="仿宋" w:eastAsia="仿宋" w:cs="仿宋"/>
          <w:sz w:val="32"/>
        </w:rPr>
        <w:t>第六章 投标文件格式</w:t>
      </w:r>
      <w:bookmarkEnd w:id="67"/>
      <w:bookmarkEnd w:id="68"/>
      <w:bookmarkEnd w:id="69"/>
      <w:bookmarkEnd w:id="70"/>
    </w:p>
    <w:p w14:paraId="0BFFD57F">
      <w:pPr>
        <w:spacing w:line="276" w:lineRule="auto"/>
        <w:rPr>
          <w:rFonts w:hint="eastAsia" w:ascii="仿宋" w:hAnsi="仿宋" w:eastAsia="仿宋" w:cs="仿宋"/>
          <w:b/>
          <w:sz w:val="44"/>
          <w:szCs w:val="44"/>
        </w:rPr>
        <w:sectPr>
          <w:pgSz w:w="11906" w:h="16838"/>
          <w:pgMar w:top="1440" w:right="1440" w:bottom="1440" w:left="1440" w:header="851" w:footer="992" w:gutter="0"/>
          <w:pgNumType w:fmt="decimal"/>
          <w:cols w:space="720" w:num="1"/>
          <w:docGrid w:linePitch="312" w:charSpace="0"/>
        </w:sectPr>
      </w:pPr>
    </w:p>
    <w:p w14:paraId="55CEF2DC">
      <w:pPr>
        <w:pageBreakBefore/>
        <w:spacing w:line="460" w:lineRule="exact"/>
        <w:jc w:val="center"/>
        <w:rPr>
          <w:rFonts w:hint="eastAsia" w:ascii="仿宋" w:hAnsi="仿宋" w:eastAsia="仿宋" w:cs="仿宋"/>
          <w:b/>
          <w:sz w:val="36"/>
          <w:szCs w:val="36"/>
        </w:rPr>
      </w:pPr>
      <w:r>
        <w:rPr>
          <w:rFonts w:hint="eastAsia" w:ascii="仿宋" w:hAnsi="仿宋" w:eastAsia="仿宋" w:cs="仿宋"/>
          <w:b/>
          <w:sz w:val="36"/>
          <w:szCs w:val="36"/>
        </w:rPr>
        <w:t>投标人提交电子投标文件须知</w:t>
      </w:r>
    </w:p>
    <w:p w14:paraId="07D60358">
      <w:pPr>
        <w:adjustRightInd w:val="0"/>
        <w:snapToGrid w:val="0"/>
        <w:spacing w:line="460" w:lineRule="exact"/>
        <w:ind w:firstLine="480" w:firstLineChars="200"/>
        <w:jc w:val="left"/>
        <w:rPr>
          <w:rFonts w:hint="eastAsia" w:ascii="仿宋" w:hAnsi="仿宋" w:eastAsia="仿宋" w:cs="仿宋"/>
          <w:bCs/>
          <w:sz w:val="24"/>
        </w:rPr>
      </w:pPr>
    </w:p>
    <w:p w14:paraId="451E283C">
      <w:pPr>
        <w:adjustRightInd w:val="0"/>
        <w:snapToGrid w:val="0"/>
        <w:spacing w:line="420" w:lineRule="exact"/>
        <w:ind w:firstLine="480"/>
        <w:jc w:val="left"/>
        <w:rPr>
          <w:rFonts w:hint="eastAsia" w:ascii="仿宋" w:hAnsi="仿宋" w:eastAsia="仿宋" w:cs="仿宋"/>
          <w:b/>
          <w:sz w:val="24"/>
        </w:rPr>
      </w:pPr>
      <w:r>
        <w:rPr>
          <w:rFonts w:hint="eastAsia" w:ascii="仿宋" w:hAnsi="仿宋" w:eastAsia="仿宋" w:cs="仿宋"/>
          <w:b/>
          <w:sz w:val="24"/>
        </w:rPr>
        <w:t>参与电子标的投标人必须为政采云平台的正式供应商且申领CA证书，各供应商应在开标前及时完成平台注册、CA证书申领、CA证书绑定、下载投标客户端，熟悉并掌握政采云电子标系统操作。</w:t>
      </w:r>
    </w:p>
    <w:p w14:paraId="79114232">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一、投标人应保证全部声明和问题的回答是真实的和准确的。</w:t>
      </w:r>
    </w:p>
    <w:p w14:paraId="5080EC04">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二、评标委员会将应用投标人提交的资料作出自己的判断。</w:t>
      </w:r>
    </w:p>
    <w:p w14:paraId="186B5B50">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三、投标人提交的材料将在一定期限内被保密保存，不予退还。</w:t>
      </w:r>
    </w:p>
    <w:p w14:paraId="460EDC52">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四、电子投标文件编制格式及规范要求：</w:t>
      </w:r>
    </w:p>
    <w:p w14:paraId="6CEF377F">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（一）投标文件应使用政采云电子投标客户端软件，并按照本公开招标文件和政采云平台要求编制并加密投标文件。未按规定加密的投标文件，政采云平台将拒收。</w:t>
      </w:r>
    </w:p>
    <w:p w14:paraId="1A7F929A">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（二）投标文件制作并加密完成后应在政采云平台上传完成。</w:t>
      </w:r>
    </w:p>
    <w:p w14:paraId="7CDBACBB">
      <w:pPr>
        <w:adjustRightInd w:val="0"/>
        <w:snapToGrid w:val="0"/>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（三）投标文件应使用CA证书进行电子签章。在签章时，投标人应注意CA电子签章的位置，如因CA电子签章遮挡重要、关键信息导致评标委员会作出对投标人不利评审的，后果由投标人负责。</w:t>
      </w:r>
    </w:p>
    <w:p w14:paraId="7C28CD67">
      <w:pPr>
        <w:adjustRightInd w:val="0"/>
        <w:snapToGrid w:val="0"/>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（四）投标人应准确设置评审关联点。未设置或设置错误导致投标文件被误读、漏读或者查找不到相关内容的，是投标人的责任。</w:t>
      </w:r>
    </w:p>
    <w:p w14:paraId="21DD7866">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（五）投标文件所提供的相关材料的尺寸和清晰度应该能够在电脑上被阅读、识别和判断。</w:t>
      </w:r>
    </w:p>
    <w:p w14:paraId="53C2DE77">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（六）投标文件内容无法阅读、识别和判断的，视为未提供。</w:t>
      </w:r>
    </w:p>
    <w:p w14:paraId="228A78DE">
      <w:pPr>
        <w:adjustRightInd w:val="0"/>
        <w:snapToGrid w:val="0"/>
        <w:spacing w:line="420" w:lineRule="exact"/>
        <w:ind w:firstLine="480" w:firstLineChars="200"/>
        <w:jc w:val="left"/>
        <w:rPr>
          <w:rFonts w:hint="eastAsia" w:ascii="仿宋" w:hAnsi="仿宋" w:eastAsia="仿宋" w:cs="仿宋"/>
          <w:bCs/>
          <w:sz w:val="24"/>
        </w:rPr>
      </w:pPr>
      <w:r>
        <w:rPr>
          <w:rFonts w:hint="eastAsia" w:ascii="仿宋" w:hAnsi="仿宋" w:eastAsia="仿宋" w:cs="仿宋"/>
          <w:bCs/>
          <w:sz w:val="24"/>
        </w:rPr>
        <w:t>（七）投标文件的容量大小须符合政采云平台规定。</w:t>
      </w:r>
    </w:p>
    <w:p w14:paraId="17BA0AD7">
      <w:pPr>
        <w:adjustRightInd w:val="0"/>
        <w:snapToGrid w:val="0"/>
        <w:spacing w:line="420" w:lineRule="exact"/>
        <w:ind w:firstLine="482" w:firstLineChars="200"/>
        <w:jc w:val="left"/>
        <w:rPr>
          <w:rFonts w:hint="eastAsia" w:ascii="仿宋" w:hAnsi="仿宋" w:eastAsia="仿宋" w:cs="仿宋"/>
          <w:b/>
          <w:sz w:val="24"/>
        </w:rPr>
      </w:pPr>
      <w:r>
        <w:rPr>
          <w:rFonts w:hint="eastAsia" w:ascii="仿宋" w:hAnsi="仿宋" w:eastAsia="仿宋" w:cs="仿宋"/>
          <w:b/>
          <w:sz w:val="24"/>
        </w:rPr>
        <w:t>五、投标人在使用政采云平台进行投标过程中遇到涉及平台使用的任何问题，可致电平台技术支持热线咨询，联系方式：95763。</w:t>
      </w:r>
    </w:p>
    <w:p w14:paraId="6EBCC16C">
      <w:pPr>
        <w:snapToGrid w:val="0"/>
        <w:spacing w:line="42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六、特别说明</w:t>
      </w:r>
    </w:p>
    <w:p w14:paraId="4B9E9E6E">
      <w:pPr>
        <w:adjustRightInd w:val="0"/>
        <w:snapToGrid w:val="0"/>
        <w:spacing w:line="420" w:lineRule="exact"/>
        <w:ind w:firstLine="482" w:firstLineChars="200"/>
        <w:jc w:val="left"/>
        <w:rPr>
          <w:rFonts w:hint="eastAsia" w:ascii="仿宋" w:hAnsi="仿宋" w:eastAsia="仿宋" w:cs="仿宋"/>
          <w:b/>
          <w:sz w:val="24"/>
        </w:rPr>
      </w:pPr>
      <w:r>
        <w:rPr>
          <w:rFonts w:hint="eastAsia" w:ascii="仿宋" w:hAnsi="仿宋" w:eastAsia="仿宋" w:cs="仿宋"/>
          <w:b/>
          <w:sz w:val="24"/>
        </w:rPr>
        <w:t>（一）投标文件中须加盖公章部分均采用投标人CA电子签章，否则视为投标无效。</w:t>
      </w:r>
    </w:p>
    <w:p w14:paraId="70D3E826">
      <w:pPr>
        <w:adjustRightInd w:val="0"/>
        <w:snapToGrid w:val="0"/>
        <w:spacing w:line="420" w:lineRule="exact"/>
        <w:ind w:firstLine="482" w:firstLineChars="200"/>
        <w:jc w:val="left"/>
        <w:rPr>
          <w:rFonts w:hint="eastAsia" w:ascii="仿宋" w:hAnsi="仿宋" w:eastAsia="仿宋" w:cs="仿宋"/>
          <w:b/>
          <w:sz w:val="24"/>
        </w:rPr>
      </w:pPr>
      <w:r>
        <w:rPr>
          <w:rFonts w:hint="eastAsia" w:ascii="仿宋" w:hAnsi="仿宋" w:eastAsia="仿宋" w:cs="仿宋"/>
          <w:b/>
          <w:sz w:val="24"/>
        </w:rPr>
        <w:t>（二）</w:t>
      </w:r>
      <w:r>
        <w:rPr>
          <w:rFonts w:hint="eastAsia" w:ascii="仿宋" w:hAnsi="仿宋" w:eastAsia="仿宋" w:cs="仿宋"/>
          <w:b/>
          <w:bCs/>
          <w:sz w:val="24"/>
        </w:rPr>
        <w:t>公开招标文件中规定须由法定代表人或授权委托代理人签字的内容，如果投标人没有法定代表人或授权委托代理人电子签章，涉及到法定代表人或其授权委托代理人签字或盖章的内容，投标人可以线下签字或盖章后扫描上传，</w:t>
      </w:r>
      <w:r>
        <w:rPr>
          <w:rFonts w:hint="eastAsia" w:ascii="仿宋" w:hAnsi="仿宋" w:eastAsia="仿宋" w:cs="仿宋"/>
          <w:b/>
          <w:sz w:val="24"/>
        </w:rPr>
        <w:t>否则视为投标无效。</w:t>
      </w:r>
    </w:p>
    <w:p w14:paraId="407E1190">
      <w:pPr>
        <w:jc w:val="left"/>
        <w:rPr>
          <w:rFonts w:ascii="仿宋_GB2312" w:eastAsia="仿宋_GB2312"/>
          <w:b/>
          <w:bCs/>
          <w:sz w:val="32"/>
          <w:szCs w:val="32"/>
          <w:highlight w:val="yellow"/>
        </w:rPr>
        <w:sectPr>
          <w:pgSz w:w="11906" w:h="16838"/>
          <w:pgMar w:top="1440" w:right="1274" w:bottom="1440" w:left="1440" w:header="851" w:footer="992" w:gutter="0"/>
          <w:pgNumType w:fmt="decimal"/>
          <w:cols w:space="720" w:num="1"/>
          <w:docGrid w:linePitch="312" w:charSpace="0"/>
        </w:sectPr>
      </w:pPr>
      <w:bookmarkStart w:id="71" w:name="_Hlk50566209"/>
    </w:p>
    <w:bookmarkEnd w:id="71"/>
    <w:p w14:paraId="3A623A38">
      <w:pPr>
        <w:adjustRightInd w:val="0"/>
        <w:snapToGrid w:val="0"/>
        <w:spacing w:line="460" w:lineRule="exact"/>
        <w:jc w:val="left"/>
        <w:rPr>
          <w:rFonts w:ascii="仿宋_GB2312" w:eastAsia="仿宋_GB2312"/>
          <w:b/>
          <w:sz w:val="44"/>
          <w:szCs w:val="44"/>
        </w:rPr>
      </w:pPr>
    </w:p>
    <w:p w14:paraId="41705EEC">
      <w:pPr>
        <w:jc w:val="center"/>
        <w:rPr>
          <w:rFonts w:ascii="仿宋_GB2312" w:eastAsia="仿宋_GB2312"/>
          <w:b/>
          <w:sz w:val="44"/>
          <w:szCs w:val="44"/>
        </w:rPr>
      </w:pPr>
    </w:p>
    <w:p w14:paraId="4DE3E19B">
      <w:pPr>
        <w:jc w:val="center"/>
        <w:rPr>
          <w:rFonts w:ascii="仿宋_GB2312" w:eastAsia="仿宋_GB2312"/>
          <w:b/>
          <w:sz w:val="44"/>
          <w:szCs w:val="44"/>
        </w:rPr>
      </w:pPr>
    </w:p>
    <w:p w14:paraId="3048817A">
      <w:pPr>
        <w:jc w:val="center"/>
        <w:rPr>
          <w:rFonts w:ascii="仿宋_GB2312" w:eastAsia="仿宋_GB2312"/>
          <w:b/>
          <w:sz w:val="44"/>
          <w:szCs w:val="44"/>
        </w:rPr>
      </w:pPr>
    </w:p>
    <w:p w14:paraId="16B7EE61">
      <w:pPr>
        <w:jc w:val="center"/>
        <w:rPr>
          <w:rFonts w:ascii="仿宋_GB2312" w:eastAsia="仿宋_GB2312"/>
          <w:b/>
          <w:sz w:val="44"/>
          <w:szCs w:val="44"/>
        </w:rPr>
      </w:pPr>
    </w:p>
    <w:p w14:paraId="0822A3BC">
      <w:pPr>
        <w:jc w:val="center"/>
        <w:rPr>
          <w:rFonts w:ascii="仿宋_GB2312" w:eastAsia="仿宋_GB2312"/>
          <w:b/>
          <w:sz w:val="44"/>
          <w:szCs w:val="44"/>
        </w:rPr>
      </w:pPr>
    </w:p>
    <w:p w14:paraId="67F4E8CC">
      <w:pPr>
        <w:jc w:val="center"/>
        <w:rPr>
          <w:rFonts w:ascii="仿宋_GB2312" w:eastAsia="仿宋_GB2312"/>
          <w:b/>
          <w:sz w:val="44"/>
          <w:szCs w:val="44"/>
        </w:rPr>
      </w:pPr>
    </w:p>
    <w:p w14:paraId="155E6D9C">
      <w:pPr>
        <w:jc w:val="center"/>
        <w:rPr>
          <w:rFonts w:ascii="仿宋_GB2312" w:eastAsia="仿宋_GB2312"/>
          <w:b/>
          <w:sz w:val="44"/>
          <w:szCs w:val="44"/>
        </w:rPr>
      </w:pPr>
    </w:p>
    <w:p w14:paraId="761D29C1">
      <w:pPr>
        <w:jc w:val="center"/>
        <w:rPr>
          <w:rFonts w:ascii="仿宋_GB2312" w:eastAsia="仿宋_GB2312"/>
          <w:b/>
          <w:sz w:val="44"/>
          <w:szCs w:val="44"/>
        </w:rPr>
      </w:pPr>
    </w:p>
    <w:p w14:paraId="4EB2C5AD">
      <w:pPr>
        <w:jc w:val="center"/>
        <w:rPr>
          <w:rFonts w:hint="eastAsia" w:ascii="仿宋" w:hAnsi="仿宋" w:eastAsia="仿宋" w:cs="仿宋"/>
          <w:b/>
          <w:sz w:val="44"/>
          <w:szCs w:val="44"/>
        </w:rPr>
      </w:pPr>
    </w:p>
    <w:p w14:paraId="2EE3FA55">
      <w:pPr>
        <w:jc w:val="center"/>
        <w:rPr>
          <w:rFonts w:hint="eastAsia" w:ascii="仿宋" w:hAnsi="仿宋" w:eastAsia="仿宋" w:cs="仿宋"/>
          <w:b/>
          <w:bCs/>
          <w:sz w:val="72"/>
          <w:szCs w:val="72"/>
        </w:rPr>
      </w:pPr>
      <w:r>
        <w:rPr>
          <w:rFonts w:hint="eastAsia" w:ascii="仿宋" w:hAnsi="仿宋" w:eastAsia="仿宋" w:cs="仿宋"/>
          <w:b/>
          <w:bCs/>
          <w:sz w:val="56"/>
          <w:szCs w:val="56"/>
        </w:rPr>
        <w:t>一、资 格 文 件 格 式</w:t>
      </w:r>
    </w:p>
    <w:p w14:paraId="66F6A237">
      <w:pPr>
        <w:snapToGrid w:val="0"/>
        <w:spacing w:before="50" w:after="120" w:afterLines="50" w:line="360" w:lineRule="exact"/>
        <w:jc w:val="left"/>
        <w:rPr>
          <w:rFonts w:ascii="仿宋_GB2312" w:eastAsia="仿宋_GB2312"/>
          <w:b/>
          <w:sz w:val="44"/>
          <w:szCs w:val="44"/>
        </w:rPr>
      </w:pPr>
    </w:p>
    <w:p w14:paraId="142901AA">
      <w:pPr>
        <w:snapToGrid w:val="0"/>
        <w:spacing w:before="50" w:after="120" w:afterLines="50" w:line="360" w:lineRule="exact"/>
        <w:jc w:val="left"/>
        <w:rPr>
          <w:rFonts w:ascii="仿宋_GB2312" w:eastAsia="仿宋_GB2312"/>
          <w:b/>
          <w:sz w:val="44"/>
          <w:szCs w:val="44"/>
        </w:rPr>
      </w:pPr>
    </w:p>
    <w:p w14:paraId="2B458457">
      <w:pPr>
        <w:snapToGrid w:val="0"/>
        <w:spacing w:before="50" w:after="120" w:afterLines="50" w:line="360" w:lineRule="exact"/>
        <w:jc w:val="left"/>
        <w:rPr>
          <w:rFonts w:ascii="仿宋_GB2312" w:eastAsia="仿宋_GB2312"/>
          <w:b/>
          <w:sz w:val="44"/>
          <w:szCs w:val="44"/>
        </w:rPr>
      </w:pPr>
    </w:p>
    <w:p w14:paraId="1D25AAC8">
      <w:pPr>
        <w:snapToGrid w:val="0"/>
        <w:spacing w:before="50" w:after="120" w:afterLines="50" w:line="360" w:lineRule="exact"/>
        <w:jc w:val="left"/>
        <w:rPr>
          <w:rFonts w:ascii="仿宋_GB2312" w:eastAsia="仿宋_GB2312"/>
          <w:b/>
          <w:sz w:val="44"/>
          <w:szCs w:val="44"/>
        </w:rPr>
      </w:pPr>
    </w:p>
    <w:p w14:paraId="04E6883E">
      <w:pPr>
        <w:snapToGrid w:val="0"/>
        <w:spacing w:before="50" w:after="120" w:afterLines="50" w:line="360" w:lineRule="exact"/>
        <w:jc w:val="left"/>
        <w:rPr>
          <w:rFonts w:ascii="仿宋_GB2312" w:eastAsia="仿宋_GB2312"/>
          <w:b/>
          <w:sz w:val="44"/>
          <w:szCs w:val="44"/>
        </w:rPr>
      </w:pPr>
    </w:p>
    <w:p w14:paraId="13357B10">
      <w:pPr>
        <w:snapToGrid w:val="0"/>
        <w:spacing w:before="50" w:after="120" w:afterLines="50" w:line="360" w:lineRule="exact"/>
        <w:jc w:val="left"/>
        <w:rPr>
          <w:rFonts w:ascii="仿宋_GB2312" w:eastAsia="仿宋_GB2312"/>
          <w:b/>
          <w:sz w:val="44"/>
          <w:szCs w:val="44"/>
        </w:rPr>
      </w:pPr>
    </w:p>
    <w:p w14:paraId="311FE568">
      <w:pPr>
        <w:snapToGrid w:val="0"/>
        <w:spacing w:before="50" w:after="120" w:afterLines="50" w:line="360" w:lineRule="exact"/>
        <w:jc w:val="left"/>
        <w:rPr>
          <w:rFonts w:ascii="仿宋_GB2312" w:eastAsia="仿宋_GB2312"/>
          <w:b/>
          <w:sz w:val="44"/>
          <w:szCs w:val="44"/>
        </w:rPr>
      </w:pPr>
    </w:p>
    <w:p w14:paraId="498C4610">
      <w:pPr>
        <w:snapToGrid w:val="0"/>
        <w:spacing w:before="50" w:after="120" w:afterLines="50" w:line="360" w:lineRule="exact"/>
        <w:jc w:val="left"/>
        <w:rPr>
          <w:rFonts w:ascii="仿宋_GB2312" w:eastAsia="仿宋_GB2312"/>
          <w:b/>
          <w:sz w:val="44"/>
          <w:szCs w:val="44"/>
        </w:rPr>
      </w:pPr>
    </w:p>
    <w:p w14:paraId="795E429E">
      <w:pPr>
        <w:snapToGrid w:val="0"/>
        <w:spacing w:before="50" w:after="120" w:afterLines="50" w:line="360" w:lineRule="exact"/>
        <w:jc w:val="left"/>
        <w:rPr>
          <w:rFonts w:ascii="仿宋_GB2312" w:eastAsia="仿宋_GB2312"/>
          <w:b/>
          <w:sz w:val="44"/>
          <w:szCs w:val="44"/>
        </w:rPr>
      </w:pPr>
    </w:p>
    <w:p w14:paraId="7CD00EF1">
      <w:pPr>
        <w:snapToGrid w:val="0"/>
        <w:spacing w:before="50" w:after="120" w:afterLines="50" w:line="360" w:lineRule="exact"/>
        <w:jc w:val="left"/>
        <w:rPr>
          <w:rFonts w:ascii="仿宋_GB2312" w:eastAsia="仿宋_GB2312"/>
          <w:b/>
          <w:sz w:val="44"/>
          <w:szCs w:val="44"/>
        </w:rPr>
      </w:pPr>
    </w:p>
    <w:p w14:paraId="7A7A6932">
      <w:pPr>
        <w:snapToGrid w:val="0"/>
        <w:spacing w:before="50" w:after="120" w:afterLines="50" w:line="360" w:lineRule="exact"/>
        <w:jc w:val="left"/>
        <w:rPr>
          <w:rFonts w:ascii="仿宋_GB2312" w:eastAsia="仿宋_GB2312"/>
          <w:b/>
          <w:sz w:val="44"/>
          <w:szCs w:val="44"/>
        </w:rPr>
      </w:pPr>
    </w:p>
    <w:p w14:paraId="7000CFB3">
      <w:pPr>
        <w:snapToGrid w:val="0"/>
        <w:spacing w:before="50" w:after="120" w:afterLines="50" w:line="360" w:lineRule="exact"/>
        <w:jc w:val="left"/>
        <w:rPr>
          <w:rFonts w:ascii="仿宋_GB2312" w:eastAsia="仿宋_GB2312"/>
          <w:b/>
          <w:sz w:val="44"/>
          <w:szCs w:val="44"/>
        </w:rPr>
      </w:pPr>
    </w:p>
    <w:p w14:paraId="3AFD9FAA">
      <w:pPr>
        <w:snapToGrid w:val="0"/>
        <w:spacing w:before="50" w:after="120" w:afterLines="50" w:line="360" w:lineRule="exact"/>
        <w:jc w:val="left"/>
        <w:rPr>
          <w:rFonts w:ascii="仿宋_GB2312" w:eastAsia="仿宋_GB2312"/>
          <w:b/>
          <w:sz w:val="44"/>
          <w:szCs w:val="44"/>
        </w:rPr>
      </w:pPr>
    </w:p>
    <w:p w14:paraId="2A060165">
      <w:pPr>
        <w:snapToGrid w:val="0"/>
        <w:spacing w:before="50" w:after="120" w:afterLines="50" w:line="360" w:lineRule="exact"/>
        <w:jc w:val="left"/>
        <w:rPr>
          <w:rFonts w:ascii="仿宋_GB2312" w:eastAsia="仿宋_GB2312"/>
          <w:b/>
          <w:sz w:val="44"/>
          <w:szCs w:val="44"/>
        </w:rPr>
      </w:pPr>
    </w:p>
    <w:p w14:paraId="31FFD3E7">
      <w:pPr>
        <w:snapToGrid w:val="0"/>
        <w:spacing w:before="50" w:after="120" w:afterLines="50" w:line="360" w:lineRule="exact"/>
        <w:jc w:val="left"/>
        <w:rPr>
          <w:rFonts w:ascii="仿宋_GB2312" w:eastAsia="仿宋_GB2312"/>
          <w:b/>
          <w:sz w:val="44"/>
          <w:szCs w:val="44"/>
        </w:rPr>
      </w:pPr>
    </w:p>
    <w:p w14:paraId="53005D87">
      <w:pPr>
        <w:snapToGrid w:val="0"/>
        <w:spacing w:before="50" w:after="120" w:afterLines="50" w:line="360" w:lineRule="exact"/>
        <w:jc w:val="left"/>
        <w:rPr>
          <w:rFonts w:ascii="仿宋_GB2312" w:eastAsia="仿宋_GB2312"/>
          <w:b/>
          <w:sz w:val="44"/>
          <w:szCs w:val="44"/>
        </w:rPr>
      </w:pPr>
    </w:p>
    <w:p w14:paraId="3FF2DEF2">
      <w:pPr>
        <w:snapToGrid w:val="0"/>
        <w:spacing w:before="120" w:beforeLines="50" w:after="50"/>
        <w:outlineLvl w:val="1"/>
        <w:rPr>
          <w:rFonts w:ascii="仿宋_GB2312" w:eastAsia="仿宋_GB2312"/>
          <w:bCs/>
          <w:sz w:val="30"/>
          <w:szCs w:val="30"/>
        </w:rPr>
        <w:sectPr>
          <w:pgSz w:w="11906" w:h="16838"/>
          <w:pgMar w:top="1440" w:right="1440" w:bottom="1440" w:left="1440" w:header="851" w:footer="992" w:gutter="0"/>
          <w:pgNumType w:fmt="decimal"/>
          <w:cols w:space="720" w:num="1"/>
          <w:docGrid w:linePitch="312" w:charSpace="0"/>
        </w:sectPr>
      </w:pPr>
    </w:p>
    <w:p w14:paraId="1B35A60F">
      <w:pPr>
        <w:tabs>
          <w:tab w:val="left" w:pos="3870"/>
          <w:tab w:val="left" w:pos="4085"/>
        </w:tabs>
        <w:snapToGrid w:val="0"/>
        <w:spacing w:line="500" w:lineRule="exact"/>
        <w:jc w:val="left"/>
        <w:rPr>
          <w:rFonts w:hint="eastAsia" w:ascii="仿宋" w:hAnsi="仿宋" w:eastAsia="仿宋" w:cs="仿宋"/>
          <w:bCs/>
        </w:rPr>
      </w:pPr>
      <w:r>
        <w:rPr>
          <w:rFonts w:hint="eastAsia" w:ascii="仿宋" w:hAnsi="仿宋" w:eastAsia="仿宋" w:cs="仿宋"/>
          <w:b/>
          <w:bCs/>
          <w:sz w:val="24"/>
        </w:rPr>
        <w:t>资格文件目录</w:t>
      </w:r>
      <w:r>
        <w:rPr>
          <w:rFonts w:hint="eastAsia" w:ascii="仿宋" w:hAnsi="仿宋" w:eastAsia="仿宋" w:cs="仿宋"/>
          <w:b/>
          <w:sz w:val="24"/>
        </w:rPr>
        <w:t>：</w:t>
      </w:r>
    </w:p>
    <w:p w14:paraId="0E482E2F">
      <w:pPr>
        <w:tabs>
          <w:tab w:val="left" w:pos="3870"/>
          <w:tab w:val="left" w:pos="4085"/>
        </w:tabs>
        <w:snapToGrid w:val="0"/>
        <w:spacing w:line="500" w:lineRule="exact"/>
        <w:jc w:val="center"/>
        <w:rPr>
          <w:rFonts w:hint="eastAsia" w:ascii="仿宋" w:hAnsi="仿宋" w:eastAsia="仿宋" w:cs="仿宋"/>
          <w:sz w:val="44"/>
          <w:szCs w:val="44"/>
        </w:rPr>
      </w:pPr>
      <w:r>
        <w:rPr>
          <w:rFonts w:hint="eastAsia" w:ascii="仿宋" w:hAnsi="仿宋" w:eastAsia="仿宋" w:cs="仿宋"/>
          <w:sz w:val="44"/>
          <w:szCs w:val="44"/>
        </w:rPr>
        <w:t>目    录</w:t>
      </w:r>
    </w:p>
    <w:p w14:paraId="3C90D18D">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F71D5B4">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AD0FC4D">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1482321">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56748D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7E418E4">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00D79BB">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5C8A95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6E7A9FC">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439E603E">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47C293E3">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0030C04">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880C2EF">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44A96733">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7E289282">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4EC642A5">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6AE8DB4">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E062D3D">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75E9665">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3FD238A">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BA155E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483E2C1">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80D5627">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8C5B05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731576A">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38DB439">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A024ED8">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3EC8371F">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6C27E339">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758D899D">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B558A62">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3B5857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2B84FCCE">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50C560F0">
      <w:pPr>
        <w:pStyle w:val="505"/>
        <w:spacing w:before="0" w:beforeAutospacing="0" w:after="0" w:afterAutospacing="0" w:line="360" w:lineRule="atLeast"/>
        <w:ind w:firstLine="480" w:firstLineChars="200"/>
        <w:rPr>
          <w:rFonts w:hint="eastAsia" w:ascii="仿宋_GB2312" w:eastAsia="仿宋_GB2312"/>
          <w:color w:val="000000"/>
          <w:lang w:val="en-US" w:eastAsia="zh-CN"/>
        </w:rPr>
      </w:pPr>
    </w:p>
    <w:p w14:paraId="11AB3AC6">
      <w:pPr>
        <w:pStyle w:val="505"/>
        <w:spacing w:before="0" w:beforeAutospacing="0" w:after="0" w:afterAutospacing="0" w:line="360" w:lineRule="atLeast"/>
        <w:ind w:firstLine="480" w:firstLineChars="200"/>
        <w:rPr>
          <w:rFonts w:hint="eastAsia" w:ascii="仿宋" w:hAnsi="仿宋" w:eastAsia="仿宋" w:cs="仿宋"/>
          <w:color w:val="000000"/>
          <w:lang w:val="en-US" w:eastAsia="zh-CN"/>
        </w:rPr>
      </w:pPr>
    </w:p>
    <w:p w14:paraId="3181CD93">
      <w:pPr>
        <w:pStyle w:val="87"/>
        <w:numPr>
          <w:ilvl w:val="0"/>
          <w:numId w:val="8"/>
        </w:numPr>
        <w:snapToGrid w:val="0"/>
        <w:spacing w:before="50" w:after="120" w:afterLines="50" w:line="360" w:lineRule="exact"/>
        <w:ind w:left="709" w:firstLineChars="0"/>
        <w:jc w:val="left"/>
        <w:rPr>
          <w:rFonts w:hint="eastAsia" w:ascii="仿宋" w:hAnsi="仿宋" w:eastAsia="仿宋" w:cs="仿宋"/>
          <w:b/>
          <w:color w:val="000000"/>
          <w:sz w:val="24"/>
        </w:rPr>
      </w:pPr>
      <w:r>
        <w:rPr>
          <w:rFonts w:hint="eastAsia" w:ascii="仿宋" w:hAnsi="仿宋" w:eastAsia="仿宋" w:cs="仿宋"/>
          <w:b/>
          <w:color w:val="000000"/>
          <w:sz w:val="24"/>
        </w:rPr>
        <w:t>法定代表人身份证明书格式（必须提供）：</w:t>
      </w:r>
    </w:p>
    <w:p w14:paraId="53DDA480">
      <w:pPr>
        <w:pStyle w:val="29"/>
        <w:ind w:left="-10" w:firstLine="10" w:firstLineChars="3"/>
        <w:jc w:val="center"/>
        <w:rPr>
          <w:rFonts w:hint="eastAsia" w:ascii="仿宋" w:hAnsi="仿宋" w:eastAsia="仿宋" w:cs="仿宋"/>
          <w:b/>
          <w:sz w:val="32"/>
        </w:rPr>
      </w:pPr>
    </w:p>
    <w:p w14:paraId="28D890CD">
      <w:pPr>
        <w:pStyle w:val="29"/>
        <w:ind w:left="-10" w:firstLine="10" w:firstLineChars="3"/>
        <w:jc w:val="center"/>
        <w:rPr>
          <w:rFonts w:hint="eastAsia" w:ascii="仿宋" w:hAnsi="仿宋" w:eastAsia="仿宋" w:cs="仿宋"/>
          <w:b/>
          <w:sz w:val="32"/>
        </w:rPr>
      </w:pPr>
      <w:r>
        <w:rPr>
          <w:rFonts w:hint="eastAsia" w:ascii="仿宋" w:hAnsi="仿宋" w:eastAsia="仿宋" w:cs="仿宋"/>
          <w:b/>
          <w:sz w:val="32"/>
        </w:rPr>
        <w:t>法定代表人身份证明书</w:t>
      </w:r>
    </w:p>
    <w:p w14:paraId="1B3443DB">
      <w:pPr>
        <w:pStyle w:val="29"/>
        <w:ind w:left="-10" w:firstLine="13" w:firstLineChars="3"/>
        <w:jc w:val="center"/>
        <w:rPr>
          <w:rFonts w:hint="eastAsia" w:ascii="仿宋" w:hAnsi="仿宋" w:eastAsia="仿宋" w:cs="仿宋"/>
          <w:b/>
          <w:sz w:val="44"/>
        </w:rPr>
      </w:pPr>
    </w:p>
    <w:p w14:paraId="22EFC859">
      <w:pPr>
        <w:pStyle w:val="29"/>
        <w:spacing w:line="360" w:lineRule="exact"/>
        <w:ind w:firstLine="277"/>
        <w:rPr>
          <w:rFonts w:hint="eastAsia" w:ascii="仿宋" w:hAnsi="仿宋" w:eastAsia="仿宋" w:cs="仿宋"/>
          <w:u w:val="single"/>
        </w:rPr>
      </w:pPr>
      <w:r>
        <w:rPr>
          <w:rFonts w:hint="eastAsia" w:ascii="仿宋" w:hAnsi="仿宋" w:eastAsia="仿宋" w:cs="仿宋"/>
        </w:rPr>
        <w:t>单位名称：</w:t>
      </w:r>
      <w:r>
        <w:rPr>
          <w:rFonts w:hint="eastAsia" w:ascii="仿宋" w:hAnsi="仿宋" w:eastAsia="仿宋" w:cs="仿宋"/>
          <w:u w:val="single"/>
        </w:rPr>
        <w:t xml:space="preserve">                         </w:t>
      </w:r>
    </w:p>
    <w:p w14:paraId="51C6E31C">
      <w:pPr>
        <w:pStyle w:val="29"/>
        <w:spacing w:line="360" w:lineRule="exact"/>
        <w:ind w:firstLine="277"/>
        <w:rPr>
          <w:rFonts w:hint="eastAsia" w:ascii="仿宋" w:hAnsi="仿宋" w:eastAsia="仿宋" w:cs="仿宋"/>
        </w:rPr>
      </w:pPr>
      <w:r>
        <w:rPr>
          <w:rFonts w:hint="eastAsia" w:ascii="仿宋" w:hAnsi="仿宋" w:eastAsia="仿宋" w:cs="仿宋"/>
        </w:rPr>
        <w:t>单位性质：</w:t>
      </w:r>
      <w:r>
        <w:rPr>
          <w:rFonts w:hint="eastAsia" w:ascii="仿宋" w:hAnsi="仿宋" w:eastAsia="仿宋" w:cs="仿宋"/>
          <w:u w:val="single"/>
        </w:rPr>
        <w:t xml:space="preserve">                         </w:t>
      </w:r>
    </w:p>
    <w:p w14:paraId="7C8C8EF2">
      <w:pPr>
        <w:pStyle w:val="29"/>
        <w:spacing w:line="360" w:lineRule="exact"/>
        <w:ind w:firstLine="277"/>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p>
    <w:p w14:paraId="1F964937">
      <w:pPr>
        <w:pStyle w:val="29"/>
        <w:spacing w:line="360" w:lineRule="exact"/>
        <w:ind w:firstLine="277"/>
        <w:rPr>
          <w:rFonts w:hint="eastAsia" w:ascii="仿宋" w:hAnsi="仿宋" w:eastAsia="仿宋" w:cs="仿宋"/>
        </w:rPr>
      </w:pPr>
      <w:r>
        <w:rPr>
          <w:rFonts w:hint="eastAsia" w:ascii="仿宋" w:hAnsi="仿宋" w:eastAsia="仿宋" w:cs="仿宋"/>
        </w:rPr>
        <w:t>成立时间：</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23495E4D">
      <w:pPr>
        <w:pStyle w:val="29"/>
        <w:spacing w:line="360" w:lineRule="exact"/>
        <w:ind w:firstLine="277"/>
        <w:rPr>
          <w:rFonts w:hint="eastAsia" w:ascii="仿宋" w:hAnsi="仿宋" w:eastAsia="仿宋" w:cs="仿宋"/>
          <w:u w:val="single"/>
        </w:rPr>
      </w:pPr>
      <w:r>
        <w:rPr>
          <w:rFonts w:hint="eastAsia" w:ascii="仿宋" w:hAnsi="仿宋" w:eastAsia="仿宋" w:cs="仿宋"/>
        </w:rPr>
        <w:t>经营期限：</w:t>
      </w:r>
      <w:r>
        <w:rPr>
          <w:rFonts w:hint="eastAsia" w:ascii="仿宋" w:hAnsi="仿宋" w:eastAsia="仿宋" w:cs="仿宋"/>
          <w:u w:val="single"/>
        </w:rPr>
        <w:t xml:space="preserve">                          </w:t>
      </w:r>
    </w:p>
    <w:p w14:paraId="492C7B27">
      <w:pPr>
        <w:pStyle w:val="29"/>
        <w:spacing w:line="360" w:lineRule="exact"/>
        <w:ind w:firstLine="277"/>
        <w:rPr>
          <w:rFonts w:hint="eastAsia" w:ascii="仿宋" w:hAnsi="仿宋" w:eastAsia="仿宋" w:cs="仿宋"/>
        </w:rPr>
      </w:pPr>
      <w:r>
        <w:rPr>
          <w:rFonts w:hint="eastAsia" w:ascii="仿宋" w:hAnsi="仿宋" w:eastAsia="仿宋" w:cs="仿宋"/>
        </w:rPr>
        <w:t>姓名：</w:t>
      </w:r>
      <w:r>
        <w:rPr>
          <w:rFonts w:hint="eastAsia" w:ascii="仿宋" w:hAnsi="仿宋" w:eastAsia="仿宋" w:cs="仿宋"/>
          <w:u w:val="single"/>
        </w:rPr>
        <w:t xml:space="preserve">       </w:t>
      </w:r>
      <w:r>
        <w:rPr>
          <w:rFonts w:hint="eastAsia" w:ascii="仿宋" w:hAnsi="仿宋" w:eastAsia="仿宋" w:cs="仿宋"/>
        </w:rPr>
        <w:t>性别：</w:t>
      </w:r>
      <w:r>
        <w:rPr>
          <w:rFonts w:hint="eastAsia" w:ascii="仿宋" w:hAnsi="仿宋" w:eastAsia="仿宋" w:cs="仿宋"/>
          <w:u w:val="single"/>
        </w:rPr>
        <w:t xml:space="preserve">   </w:t>
      </w:r>
      <w:r>
        <w:rPr>
          <w:rFonts w:hint="eastAsia" w:ascii="仿宋" w:hAnsi="仿宋" w:eastAsia="仿宋" w:cs="仿宋"/>
        </w:rPr>
        <w:t>年龄：</w:t>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 xml:space="preserve">       </w:t>
      </w:r>
    </w:p>
    <w:p w14:paraId="48759151">
      <w:pPr>
        <w:pStyle w:val="29"/>
        <w:spacing w:line="360" w:lineRule="exact"/>
        <w:ind w:firstLine="277"/>
        <w:rPr>
          <w:rFonts w:hint="eastAsia" w:ascii="仿宋" w:hAnsi="仿宋" w:eastAsia="仿宋" w:cs="仿宋"/>
        </w:rPr>
      </w:pPr>
      <w:r>
        <w:rPr>
          <w:rFonts w:hint="eastAsia" w:ascii="仿宋" w:hAnsi="仿宋" w:eastAsia="仿宋" w:cs="仿宋"/>
        </w:rPr>
        <w:t>系</w:t>
      </w:r>
      <w:r>
        <w:rPr>
          <w:rFonts w:hint="eastAsia" w:ascii="仿宋" w:hAnsi="仿宋" w:eastAsia="仿宋" w:cs="仿宋"/>
          <w:u w:val="single"/>
        </w:rPr>
        <w:t xml:space="preserve">     （投标人名称）  </w:t>
      </w:r>
      <w:r>
        <w:rPr>
          <w:rFonts w:hint="eastAsia" w:ascii="仿宋" w:hAnsi="仿宋" w:eastAsia="仿宋" w:cs="仿宋"/>
        </w:rPr>
        <w:t>的法定代表人。</w:t>
      </w:r>
    </w:p>
    <w:p w14:paraId="596AF729">
      <w:pPr>
        <w:pStyle w:val="29"/>
        <w:spacing w:line="360" w:lineRule="exact"/>
        <w:ind w:firstLine="277"/>
        <w:rPr>
          <w:rFonts w:hint="eastAsia" w:ascii="仿宋" w:hAnsi="仿宋" w:eastAsia="仿宋" w:cs="仿宋"/>
        </w:rPr>
      </w:pPr>
      <w:r>
        <w:rPr>
          <w:rFonts w:hint="eastAsia" w:ascii="仿宋" w:hAnsi="仿宋" w:eastAsia="仿宋" w:cs="仿宋"/>
        </w:rPr>
        <w:t>特此证明。</w:t>
      </w:r>
    </w:p>
    <w:p w14:paraId="63FCEC07">
      <w:pPr>
        <w:pStyle w:val="29"/>
        <w:spacing w:line="360" w:lineRule="exact"/>
        <w:ind w:right="420" w:firstLine="5565" w:firstLineChars="2650"/>
        <w:rPr>
          <w:rFonts w:hint="eastAsia" w:ascii="仿宋" w:hAnsi="仿宋" w:eastAsia="仿宋" w:cs="仿宋"/>
        </w:rPr>
      </w:pPr>
      <w:r>
        <w:rPr>
          <w:rFonts w:hint="eastAsia" w:ascii="仿宋" w:hAnsi="仿宋" w:eastAsia="仿宋" w:cs="仿宋"/>
        </w:rPr>
        <w:t>投标人（</w:t>
      </w:r>
      <w:r>
        <w:rPr>
          <w:rFonts w:hint="eastAsia" w:ascii="仿宋" w:hAnsi="仿宋" w:eastAsia="仿宋" w:cs="仿宋"/>
          <w:b/>
          <w:bCs/>
        </w:rPr>
        <w:t>CA电子签章</w:t>
      </w:r>
      <w:r>
        <w:rPr>
          <w:rFonts w:hint="eastAsia" w:ascii="仿宋" w:hAnsi="仿宋" w:eastAsia="仿宋" w:cs="仿宋"/>
        </w:rPr>
        <w:t>）：</w:t>
      </w:r>
      <w:r>
        <w:rPr>
          <w:rFonts w:hint="eastAsia" w:ascii="仿宋" w:hAnsi="仿宋" w:eastAsia="仿宋" w:cs="仿宋"/>
          <w:u w:val="single"/>
        </w:rPr>
        <w:t xml:space="preserve">          </w:t>
      </w:r>
    </w:p>
    <w:p w14:paraId="7E7232D4">
      <w:pPr>
        <w:pStyle w:val="29"/>
        <w:spacing w:line="360" w:lineRule="exact"/>
        <w:ind w:firstLine="420"/>
        <w:jc w:val="center"/>
        <w:rPr>
          <w:rFonts w:hint="eastAsia" w:ascii="仿宋" w:hAnsi="仿宋" w:eastAsia="仿宋" w:cs="仿宋"/>
        </w:rPr>
      </w:pPr>
      <w:r>
        <w:rPr>
          <w:rFonts w:hint="eastAsia" w:ascii="仿宋" w:hAnsi="仿宋" w:eastAsia="仿宋" w:cs="仿宋"/>
        </w:rPr>
        <w:t xml:space="preserve">                                                 日期：       年   月   日</w:t>
      </w:r>
    </w:p>
    <w:p w14:paraId="26933216">
      <w:pPr>
        <w:pStyle w:val="29"/>
        <w:spacing w:line="36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-436245</wp:posOffset>
                </wp:positionH>
                <wp:positionV relativeFrom="paragraph">
                  <wp:posOffset>103505</wp:posOffset>
                </wp:positionV>
                <wp:extent cx="6459855" cy="8255"/>
                <wp:effectExtent l="11430" t="6985" r="5715" b="13335"/>
                <wp:wrapNone/>
                <wp:docPr id="6" name="直线 13"/>
                <wp:cNvGraphicFramePr/>
                <a:graphic xmlns:a="http://schemas.openxmlformats.org/drawingml/2006/main">
                  <a:graphicData uri="http://schemas.microsoft.com/office/word/2010/wordprocessingShape">
                    <wps:wsp>
                      <wps:cNvCnPr>
                        <a:cxnSpLocks noChangeShapeType="1"/>
                      </wps:cNvCnPr>
                      <wps:spPr bwMode="auto">
                        <a:xfrm flipV="1">
                          <a:off x="0" y="0"/>
                          <a:ext cx="6459855" cy="8255"/>
                        </a:xfrm>
                        <a:prstGeom prst="line">
                          <a:avLst/>
                        </a:prstGeom>
                        <a:noFill/>
                        <a:ln w="9525">
                          <a:solidFill>
                            <a:srgbClr val="000000"/>
                          </a:solidFill>
                          <a:round/>
                        </a:ln>
                      </wps:spPr>
                      <wps:bodyPr/>
                    </wps:wsp>
                  </a:graphicData>
                </a:graphic>
              </wp:anchor>
            </w:drawing>
          </mc:Choice>
          <mc:Fallback>
            <w:pict>
              <v:line id="直线 13" o:spid="_x0000_s1026" o:spt="20" style="position:absolute;left:0pt;flip:y;margin-left:-34.35pt;margin-top:8.15pt;height:0.65pt;width:508.65pt;z-index:251659264;mso-width-relative:page;mso-height-relative:page;" filled="f" stroked="t" coordsize="21600,21600" o:gfxdata="UEsDBAoAAAAAAIdO4kAAAAAAAAAAAAAAAAAEAAAAZHJzL1BLAwQUAAAACACHTuJAUaeWENcAAAAJ&#10;AQAADwAAAGRycy9kb3ducmV2LnhtbE2PwU7DMAyG70i8Q2QkbluyDXVdaTohBFyQkBiFc9qYtiJx&#10;qibrxttjTnC0/0+/P5f7s3dixikOgTSslgoEUhvsQJ2G+u1xkYOIyZA1LhBq+MYI++ryojSFDSd6&#10;xfmQOsElFAujoU9pLKSMbY/exGUYkTj7DJM3icepk3YyJy73Tq6VyqQ3A/GF3ox432P7dTh6DXcf&#10;zw+bl7nxwdldV79bX6untdbXVyt1CyLhOf3B8KvP6lCxUxOOZKNwGhZZvmWUg2wDgoHdTZ6BaHix&#10;zUBWpfz/QfUDUEsDBBQAAAAIAIdO4kATWbsU4gEAAK8DAAAOAAAAZHJzL2Uyb0RvYy54bWytUzuO&#10;2zAQ7QPkDgT7WLYTG17B8hY2Ns0mMbCb9GOKsoiQHIKkLfssuUaqNDnOXiNDSnH202wRFQTn92be&#10;G2p5fTKaHaUPCm3FJ6MxZ9IKrJXdV/zr/c27BWchgq1Bo5UVP8vAr1dv3yw7V8optqhr6RmB2FB2&#10;ruJtjK4siiBaaSCM0ElLwQa9gUim3xe1h47QjS6m4/G86NDXzqOQIZB30wf5gOhfA4hNo4TcoDgY&#10;aWOP6qWGSJRCq1zgqzxt00gRvzRNkJHpihPTmE9qQvddOovVEsq9B9cqMYwArxnhGScDylLTC9QG&#10;IrCDVy+gjBIeAzZxJNAUPZGsCLGYjJ9pc9eCk5kLSR3cRfTw/2DF5+PWM1VXfM6ZBUMLf/jx8+HX&#10;bzZ5n8TpXCgpZ223PtETJ3vnblF8D8ziugW7l3nI+7OjykmqKJ6UJCM4arHrPmFNOXCImJU6Nd6w&#10;Riv3LRUmcFKDnfJqzpfVyFNkgpzzD7OrxWzGmaDYYkq31ArKhJJqnQ/xo0TD0qXiWtkkHJRwvA2x&#10;T/2bktwWb5TW5IdSW9ZV/Go2neWCgFrVKZhiwe93a+3ZEdLzyd/Q90max4Ot+ybaDgok0r18O6zP&#10;W5/CSQzaYx58eHPpoTy2c9a//2z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GnlhDXAAAACQEA&#10;AA8AAAAAAAAAAQAgAAAAIgAAAGRycy9kb3ducmV2LnhtbFBLAQIUABQAAAAIAIdO4kATWbsU4gEA&#10;AK8DAAAOAAAAAAAAAAEAIAAAACYBAABkcnMvZTJvRG9jLnhtbFBLBQYAAAAABgAGAFkBAAB6BQAA&#10;AAA=&#10;">
                <v:fill on="f" focussize="0,0"/>
                <v:stroke color="#000000" joinstyle="round"/>
                <v:imagedata o:title=""/>
                <o:lock v:ext="edit" aspectratio="f"/>
              </v:line>
            </w:pict>
          </mc:Fallback>
        </mc:AlternateContent>
      </w:r>
      <w:r>
        <w:rPr>
          <w:rFonts w:hint="eastAsia" w:ascii="仿宋" w:hAnsi="仿宋" w:eastAsia="仿宋" w:cs="仿宋"/>
        </w:rPr>
        <w:t xml:space="preserve">                                                                                                                                                                                        </w:t>
      </w:r>
    </w:p>
    <w:p w14:paraId="4F6E2F33">
      <w:pPr>
        <w:pStyle w:val="29"/>
        <w:spacing w:line="48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168910</wp:posOffset>
                </wp:positionV>
                <wp:extent cx="3488690" cy="1896745"/>
                <wp:effectExtent l="8890" t="5715" r="7620" b="12065"/>
                <wp:wrapNone/>
                <wp:docPr id="5" name="矩形 14"/>
                <wp:cNvGraphicFramePr/>
                <a:graphic xmlns:a="http://schemas.openxmlformats.org/drawingml/2006/main">
                  <a:graphicData uri="http://schemas.microsoft.com/office/word/2010/wordprocessingShape">
                    <wps:wsp>
                      <wps:cNvSpPr>
                        <a:spLocks noChangeArrowheads="1"/>
                      </wps:cNvSpPr>
                      <wps:spPr bwMode="auto">
                        <a:xfrm>
                          <a:off x="0" y="0"/>
                          <a:ext cx="3488690" cy="1896745"/>
                        </a:xfrm>
                        <a:prstGeom prst="rect">
                          <a:avLst/>
                        </a:prstGeom>
                        <a:solidFill>
                          <a:srgbClr val="FFFFFF"/>
                        </a:solidFill>
                        <a:ln w="9525">
                          <a:solidFill>
                            <a:srgbClr val="000000"/>
                          </a:solidFill>
                          <a:miter lim="800000"/>
                        </a:ln>
                      </wps:spPr>
                      <wps:txbx>
                        <w:txbxContent>
                          <w:p w14:paraId="2205E71E">
                            <w:pPr>
                              <w:jc w:val="left"/>
                              <w:rPr>
                                <w:rFonts w:ascii="仿宋_GB2312" w:hAnsi="仿宋_GB2312" w:eastAsia="仿宋_GB2312" w:cs="仿宋_GB2312"/>
                              </w:rPr>
                            </w:pPr>
                          </w:p>
                          <w:p w14:paraId="7CD095DA">
                            <w:pPr>
                              <w:jc w:val="left"/>
                              <w:rPr>
                                <w:rFonts w:ascii="仿宋_GB2312" w:hAnsi="仿宋_GB2312" w:eastAsia="仿宋_GB2312" w:cs="仿宋_GB2312"/>
                              </w:rPr>
                            </w:pPr>
                          </w:p>
                          <w:p w14:paraId="1C7D0A5D">
                            <w:pPr>
                              <w:jc w:val="left"/>
                              <w:rPr>
                                <w:rFonts w:ascii="仿宋_GB2312" w:hAnsi="仿宋_GB2312" w:eastAsia="仿宋_GB2312" w:cs="仿宋_GB2312"/>
                              </w:rPr>
                            </w:pPr>
                          </w:p>
                          <w:p w14:paraId="01C596C0">
                            <w:pPr>
                              <w:jc w:val="center"/>
                              <w:rPr>
                                <w:rFonts w:ascii="仿宋_GB2312" w:hAnsi="仿宋_GB2312" w:eastAsia="仿宋_GB2312" w:cs="仿宋_GB2312"/>
                              </w:rPr>
                            </w:pPr>
                          </w:p>
                          <w:p w14:paraId="538800A4">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1300BC38">
                            <w:pPr>
                              <w:jc w:val="center"/>
                              <w:rPr>
                                <w:rFonts w:ascii="仿宋_GB2312" w:hAnsi="仿宋_GB2312" w:eastAsia="仿宋_GB2312" w:cs="仿宋_GB2312"/>
                                <w:b/>
                              </w:rPr>
                            </w:pPr>
                            <w:r>
                              <w:rPr>
                                <w:rFonts w:hint="eastAsia" w:ascii="仿宋_GB2312" w:hAnsi="仿宋_GB2312" w:eastAsia="仿宋_GB2312" w:cs="仿宋_GB2312"/>
                                <w:b/>
                              </w:rPr>
                              <w:t>（正面）</w:t>
                            </w:r>
                          </w:p>
                          <w:p w14:paraId="5E22BE07"/>
                        </w:txbxContent>
                      </wps:txbx>
                      <wps:bodyPr rot="0" vert="horz" wrap="square" lIns="91440" tIns="45720" rIns="91440" bIns="45720" anchor="t" anchorCtr="0" upright="1">
                        <a:noAutofit/>
                      </wps:bodyPr>
                    </wps:wsp>
                  </a:graphicData>
                </a:graphic>
              </wp:anchor>
            </w:drawing>
          </mc:Choice>
          <mc:Fallback>
            <w:pict>
              <v:rect id="矩形 14" o:spid="_x0000_s1026" o:spt="1" style="position:absolute;left:0pt;margin-left:-9.05pt;margin-top:13.3pt;height:149.35pt;width:274.7pt;z-index:251660288;mso-width-relative:page;mso-height-relative:page;" fillcolor="#FFFFFF" filled="t" stroked="t" coordsize="21600,21600" o:gfxdata="UEsDBAoAAAAAAIdO4kAAAAAAAAAAAAAAAAAEAAAAZHJzL1BLAwQUAAAACACHTuJAYtimZdkAAAAK&#10;AQAADwAAAGRycy9kb3ducmV2LnhtbE2PMU/DMBCFdyT+g3VIbK3tWI1KGqcDqEiMbbqwOck1CcTn&#10;KHbawK/HTDCe3qf3vsv3ix3YFSffO9Ig1wIYUu2anloN5/Kw2gLzwVBjBkeo4Qs97Iv7u9xkjbvR&#10;Ea+n0LJYQj4zGroQxoxzX3dojV+7ESlmFzdZE+I5tbyZzC2W24EnQqTcmp7iQmdGfO6w/jzNVkPV&#10;J2fzfSxfhX06qPC2lB/z+4vWjw9S7IAFXMIfDL/6UR2K6FS5mRrPBg0ruZUR1ZCkKbAIbJRUwCoN&#10;Ktko4EXO/79Q/ABQSwMEFAAAAAgAh07iQH9V/G87AgAAfAQAAA4AAABkcnMvZTJvRG9jLnhtbK1U&#10;wW7bMAy9D9g/CLqvjrOkTYw4RZGiw4BuK9DtAxRZjoVJokYpcbqfGbBbP2KfM+w3RstulnY79DAf&#10;BFKkHslH0ovzvTVspzBocCXPT0acKSeh0m5T8k8fr17NOAtRuEoYcKrkdyrw8+XLF4vWF2oMDZhK&#10;ISMQF4rWl7yJ0RdZFmSjrAgn4JUjYw1oRSQVN1mFoiV0a7LxaHSatYCVR5AqBLq97I18QMTnAEJd&#10;a6kuQW6tcrFHRWVEpJJCo33gy5RtXSsZP9R1UJGZklOlMZ0UhOR1d2bLhSg2KHyj5ZCCeE4KT2qy&#10;QjsKeoC6FFGwLeq/oKyWCAHqeCLBZn0hiRGqIh894ea2EV6lWojq4A+kh/8HK9/vbpDpquRTzpyw&#10;1PBf3+5//vjO8klHTutDQT63/ga78oK/Bvk5MAerRriNukCEtlGiopTyzj979KBTAj1l6/YdVIQt&#10;thEST/sabQdIDLB9asfdoR1qH5mky9eT2ex0Tp2SZMtn89OzyTTFEMXDc48hvlFgWSeUHKnfCV7s&#10;rkPs0hHFg0tKH4yurrQxScHNemWQ7QTNxlX6BvRw7GYca0s+n46nCfmRLRxDjNL3LwirI62M0bbk&#10;s2Mn4wbCOo56ruN+vR9oX0N1R9Qh9ENLK0tCA/iVs5YGtuThy1ag4sy8dUT/PJ9MuglPymR6NiYF&#10;jy3rY4twkqBKHjnrxVXst2LrUW8aipSnch1cUMtqncjs2tlnNeRNQ5k4Hhaom/pjPXn9+Wks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i2KZl2QAAAAoBAAAPAAAAAAAAAAEAIAAAACIAAABkcnMv&#10;ZG93bnJldi54bWxQSwECFAAUAAAACACHTuJAf1X8bzsCAAB8BAAADgAAAAAAAAABACAAAAAoAQAA&#10;ZHJzL2Uyb0RvYy54bWxQSwUGAAAAAAYABgBZAQAA1QUAAAAA&#10;">
                <v:fill on="t" focussize="0,0"/>
                <v:stroke color="#000000" miterlimit="8" joinstyle="miter"/>
                <v:imagedata o:title=""/>
                <o:lock v:ext="edit" aspectratio="f"/>
                <v:textbox>
                  <w:txbxContent>
                    <w:p w14:paraId="2205E71E">
                      <w:pPr>
                        <w:jc w:val="left"/>
                        <w:rPr>
                          <w:rFonts w:ascii="仿宋_GB2312" w:hAnsi="仿宋_GB2312" w:eastAsia="仿宋_GB2312" w:cs="仿宋_GB2312"/>
                        </w:rPr>
                      </w:pPr>
                    </w:p>
                    <w:p w14:paraId="7CD095DA">
                      <w:pPr>
                        <w:jc w:val="left"/>
                        <w:rPr>
                          <w:rFonts w:ascii="仿宋_GB2312" w:hAnsi="仿宋_GB2312" w:eastAsia="仿宋_GB2312" w:cs="仿宋_GB2312"/>
                        </w:rPr>
                      </w:pPr>
                    </w:p>
                    <w:p w14:paraId="1C7D0A5D">
                      <w:pPr>
                        <w:jc w:val="left"/>
                        <w:rPr>
                          <w:rFonts w:ascii="仿宋_GB2312" w:hAnsi="仿宋_GB2312" w:eastAsia="仿宋_GB2312" w:cs="仿宋_GB2312"/>
                        </w:rPr>
                      </w:pPr>
                    </w:p>
                    <w:p w14:paraId="01C596C0">
                      <w:pPr>
                        <w:jc w:val="center"/>
                        <w:rPr>
                          <w:rFonts w:ascii="仿宋_GB2312" w:hAnsi="仿宋_GB2312" w:eastAsia="仿宋_GB2312" w:cs="仿宋_GB2312"/>
                        </w:rPr>
                      </w:pPr>
                    </w:p>
                    <w:p w14:paraId="538800A4">
                      <w:pPr>
                        <w:ind w:right="-195" w:rightChars="-93"/>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1300BC38">
                      <w:pPr>
                        <w:jc w:val="center"/>
                        <w:rPr>
                          <w:rFonts w:ascii="仿宋_GB2312" w:hAnsi="仿宋_GB2312" w:eastAsia="仿宋_GB2312" w:cs="仿宋_GB2312"/>
                          <w:b/>
                        </w:rPr>
                      </w:pPr>
                      <w:r>
                        <w:rPr>
                          <w:rFonts w:hint="eastAsia" w:ascii="仿宋_GB2312" w:hAnsi="仿宋_GB2312" w:eastAsia="仿宋_GB2312" w:cs="仿宋_GB2312"/>
                          <w:b/>
                        </w:rPr>
                        <w:t>（正面）</w:t>
                      </w:r>
                    </w:p>
                    <w:p w14:paraId="5E22BE07"/>
                  </w:txbxContent>
                </v:textbox>
              </v:rect>
            </w:pict>
          </mc:Fallback>
        </mc:AlternateContent>
      </w:r>
    </w:p>
    <w:p w14:paraId="0FDE364F">
      <w:pPr>
        <w:pStyle w:val="29"/>
        <w:spacing w:line="480" w:lineRule="exact"/>
        <w:rPr>
          <w:rFonts w:hint="eastAsia" w:ascii="仿宋" w:hAnsi="仿宋" w:eastAsia="仿宋" w:cs="仿宋"/>
        </w:rPr>
      </w:pPr>
    </w:p>
    <w:p w14:paraId="14B56D9A">
      <w:pPr>
        <w:pStyle w:val="29"/>
        <w:spacing w:line="480" w:lineRule="exact"/>
        <w:rPr>
          <w:rFonts w:hint="eastAsia" w:ascii="仿宋" w:hAnsi="仿宋" w:eastAsia="仿宋" w:cs="仿宋"/>
        </w:rPr>
      </w:pPr>
    </w:p>
    <w:p w14:paraId="247B666D">
      <w:pPr>
        <w:pStyle w:val="29"/>
        <w:spacing w:line="480" w:lineRule="exact"/>
        <w:rPr>
          <w:rFonts w:hint="eastAsia" w:ascii="仿宋" w:hAnsi="仿宋" w:eastAsia="仿宋" w:cs="仿宋"/>
        </w:rPr>
      </w:pPr>
    </w:p>
    <w:p w14:paraId="13F60377">
      <w:pPr>
        <w:pStyle w:val="29"/>
        <w:spacing w:line="480" w:lineRule="exact"/>
        <w:rPr>
          <w:rFonts w:hint="eastAsia" w:ascii="仿宋" w:hAnsi="仿宋" w:eastAsia="仿宋" w:cs="仿宋"/>
        </w:rPr>
      </w:pPr>
    </w:p>
    <w:p w14:paraId="6D47E73B">
      <w:pPr>
        <w:pStyle w:val="29"/>
        <w:spacing w:line="240" w:lineRule="atLeast"/>
        <w:ind w:firstLine="6300" w:firstLineChars="3000"/>
        <w:rPr>
          <w:rFonts w:hint="eastAsia" w:ascii="仿宋" w:hAnsi="仿宋" w:eastAsia="仿宋" w:cs="仿宋"/>
        </w:rPr>
      </w:pPr>
    </w:p>
    <w:p w14:paraId="7E15DA22">
      <w:pPr>
        <w:pStyle w:val="29"/>
        <w:spacing w:line="480" w:lineRule="exact"/>
        <w:rPr>
          <w:rFonts w:hint="eastAsia" w:ascii="仿宋" w:hAnsi="仿宋" w:eastAsia="仿宋" w:cs="仿宋"/>
        </w:rPr>
      </w:pPr>
    </w:p>
    <w:p w14:paraId="195D9A37">
      <w:pPr>
        <w:pStyle w:val="29"/>
        <w:spacing w:line="240" w:lineRule="exact"/>
        <w:rPr>
          <w:rFonts w:hint="eastAsia" w:ascii="仿宋" w:hAnsi="仿宋" w:eastAsia="仿宋" w:cs="仿宋"/>
        </w:rPr>
      </w:pPr>
    </w:p>
    <w:p w14:paraId="2416BBC5">
      <w:pPr>
        <w:pStyle w:val="29"/>
        <w:spacing w:line="24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120015</wp:posOffset>
                </wp:positionV>
                <wp:extent cx="3463925" cy="1852295"/>
                <wp:effectExtent l="5080" t="13970" r="7620" b="10160"/>
                <wp:wrapNone/>
                <wp:docPr id="4" name="矩形 15"/>
                <wp:cNvGraphicFramePr/>
                <a:graphic xmlns:a="http://schemas.openxmlformats.org/drawingml/2006/main">
                  <a:graphicData uri="http://schemas.microsoft.com/office/word/2010/wordprocessingShape">
                    <wps:wsp>
                      <wps:cNvSpPr>
                        <a:spLocks noChangeArrowheads="1"/>
                      </wps:cNvSpPr>
                      <wps:spPr bwMode="auto">
                        <a:xfrm>
                          <a:off x="0" y="0"/>
                          <a:ext cx="3463925" cy="1852295"/>
                        </a:xfrm>
                        <a:prstGeom prst="rect">
                          <a:avLst/>
                        </a:prstGeom>
                        <a:solidFill>
                          <a:srgbClr val="FFFFFF"/>
                        </a:solidFill>
                        <a:ln w="9525">
                          <a:solidFill>
                            <a:srgbClr val="000000"/>
                          </a:solidFill>
                          <a:miter lim="800000"/>
                        </a:ln>
                      </wps:spPr>
                      <wps:txbx>
                        <w:txbxContent>
                          <w:p w14:paraId="65F50274">
                            <w:pPr>
                              <w:jc w:val="left"/>
                              <w:rPr>
                                <w:rFonts w:ascii="仿宋_GB2312" w:hAnsi="仿宋_GB2312" w:eastAsia="仿宋_GB2312" w:cs="仿宋_GB2312"/>
                              </w:rPr>
                            </w:pPr>
                          </w:p>
                          <w:p w14:paraId="490CA7C4">
                            <w:pPr>
                              <w:jc w:val="left"/>
                              <w:rPr>
                                <w:rFonts w:ascii="仿宋_GB2312" w:hAnsi="仿宋_GB2312" w:eastAsia="仿宋_GB2312" w:cs="仿宋_GB2312"/>
                              </w:rPr>
                            </w:pPr>
                          </w:p>
                          <w:p w14:paraId="580164CA">
                            <w:pPr>
                              <w:jc w:val="left"/>
                              <w:rPr>
                                <w:rFonts w:ascii="仿宋_GB2312" w:hAnsi="仿宋_GB2312" w:eastAsia="仿宋_GB2312" w:cs="仿宋_GB2312"/>
                              </w:rPr>
                            </w:pPr>
                          </w:p>
                          <w:p w14:paraId="46B1554C">
                            <w:pPr>
                              <w:jc w:val="left"/>
                              <w:rPr>
                                <w:rFonts w:ascii="仿宋_GB2312" w:hAnsi="仿宋_GB2312" w:eastAsia="仿宋_GB2312" w:cs="仿宋_GB2312"/>
                              </w:rPr>
                            </w:pPr>
                          </w:p>
                          <w:p w14:paraId="1E8CDE9F">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7A562F94">
                            <w:pPr>
                              <w:jc w:val="center"/>
                              <w:rPr>
                                <w:rFonts w:ascii="仿宋_GB2312" w:hAnsi="仿宋_GB2312" w:eastAsia="仿宋_GB2312" w:cs="仿宋_GB2312"/>
                                <w:b/>
                              </w:rPr>
                            </w:pPr>
                            <w:r>
                              <w:rPr>
                                <w:rFonts w:hint="eastAsia" w:ascii="仿宋_GB2312" w:hAnsi="仿宋_GB2312" w:eastAsia="仿宋_GB2312" w:cs="仿宋_GB2312"/>
                                <w:b/>
                              </w:rPr>
                              <w:t>（背面）</w:t>
                            </w:r>
                          </w:p>
                          <w:p w14:paraId="6A130ACC"/>
                        </w:txbxContent>
                      </wps:txbx>
                      <wps:bodyPr rot="0" vert="horz" wrap="square" lIns="91440" tIns="45720" rIns="91440" bIns="45720" anchor="t" anchorCtr="0" upright="1">
                        <a:noAutofit/>
                      </wps:bodyPr>
                    </wps:wsp>
                  </a:graphicData>
                </a:graphic>
              </wp:anchor>
            </w:drawing>
          </mc:Choice>
          <mc:Fallback>
            <w:pict>
              <v:rect id="矩形 15" o:spid="_x0000_s1026" o:spt="1" style="position:absolute;left:0pt;margin-left:-7.1pt;margin-top:9.45pt;height:145.85pt;width:272.75pt;z-index:251661312;mso-width-relative:page;mso-height-relative:page;" fillcolor="#FFFFFF" filled="t" stroked="t" coordsize="21600,21600" o:gfxdata="UEsDBAoAAAAAAIdO4kAAAAAAAAAAAAAAAAAEAAAAZHJzL1BLAwQUAAAACACHTuJApOM0T9gAAAAK&#10;AQAADwAAAGRycy9kb3ducmV2LnhtbE2PMU/DMBCFdyT+g3VIbK3tBKo2jdMBVCTGNl3YnPhIUuJz&#10;FDtt4NdjJjqe3qf3vst3s+3ZBUffOVIglwIYUu1MR42CU7lfrIH5oMno3hEq+EYPu+L+LteZcVc6&#10;4OUYGhZLyGdaQRvCkHHu6xat9ks3IMXs041Wh3iODTejvsZy2/NEiBW3uqO40OoBX1qsv46TVVB1&#10;yUn/HMo3YTf7NLzP5Xn6eFXq8UGKLbCAc/iH4U8/qkMRnSo3kfGsV7CQT0lEY7DeAIvAcypTYJWC&#10;VIoV8CLnty8Uv1BLAwQUAAAACACHTuJAqxBKbDgCAAB8BAAADgAAAGRycy9lMm9Eb2MueG1srVRR&#10;jtMwEP1H4g6W/2mabru00aarVasipAVWWjiA6ziNhe0xY7dpuQwSf3sIjoO4BhOnu5QFof0gH5En&#10;M35+7804F5d7a9hOYdDgSp4PhpwpJ6HSblPyD+9XL6achShcJQw4VfKDCvxy/vzZResLNYIGTKWQ&#10;EYgLRetL3sToiywLslFWhAF45ShZA1oRKcRNVqFoCd2abDQcnmctYOURpAqBvi77JD8i4lMAoa61&#10;VEuQW6tc7FFRGRFJUmi0D3ye2Na1kvFdXQcVmSk5KY3pTYfQet29s/mFKDYofKPlkYJ4CoVHmqzQ&#10;jg59gFqKKNgW9R9QVkuEAHUcSLBZLyQ5Qiry4SNvbhvhVdJCVgf/YHr4f7Dy7e4Gma5KPubMCUsN&#10;//Hl7vu3ryyfdOa0PhRUc+tvsJMX/DXIj4E5WDTCbdQVIrSNEhVRyrv67LcNXRBoK1u3b6AibLGN&#10;kHza12g7QHKA7VM7Dg/tUPvIJH08G5+fzUYTziTl8ulkNJolTpko7rd7DPGVAsu6RcmR+p3gxe46&#10;xI6OKO5LEn0wulppY1KAm/XCINsJmo1VepICUnlaZhxrSz6bEJF/QwzT8zcIqyNdGaNtyaenRcYd&#10;Des86r2O+/X+aPsaqgNZh9APLV1ZWjSAnzlraWBLHj5tBSrOzGtH9s/y8bib8BSMJy9HFOBpZn2a&#10;EU4SVMkjZ/1yEftbsfWoNw2dlCe5Dq6oZbVOZnbt7FkdedNQJo+PF6ib+tM4Vf36ac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TjNE/YAAAACgEAAA8AAAAAAAAAAQAgAAAAIgAAAGRycy9kb3du&#10;cmV2LnhtbFBLAQIUABQAAAAIAIdO4kCrEEpsOAIAAHwEAAAOAAAAAAAAAAEAIAAAACcBAABkcnMv&#10;ZTJvRG9jLnhtbFBLBQYAAAAABgAGAFkBAADRBQAAAAA=&#10;">
                <v:fill on="t" focussize="0,0"/>
                <v:stroke color="#000000" miterlimit="8" joinstyle="miter"/>
                <v:imagedata o:title=""/>
                <o:lock v:ext="edit" aspectratio="f"/>
                <v:textbox>
                  <w:txbxContent>
                    <w:p w14:paraId="65F50274">
                      <w:pPr>
                        <w:jc w:val="left"/>
                        <w:rPr>
                          <w:rFonts w:ascii="仿宋_GB2312" w:hAnsi="仿宋_GB2312" w:eastAsia="仿宋_GB2312" w:cs="仿宋_GB2312"/>
                        </w:rPr>
                      </w:pPr>
                    </w:p>
                    <w:p w14:paraId="490CA7C4">
                      <w:pPr>
                        <w:jc w:val="left"/>
                        <w:rPr>
                          <w:rFonts w:ascii="仿宋_GB2312" w:hAnsi="仿宋_GB2312" w:eastAsia="仿宋_GB2312" w:cs="仿宋_GB2312"/>
                        </w:rPr>
                      </w:pPr>
                    </w:p>
                    <w:p w14:paraId="580164CA">
                      <w:pPr>
                        <w:jc w:val="left"/>
                        <w:rPr>
                          <w:rFonts w:ascii="仿宋_GB2312" w:hAnsi="仿宋_GB2312" w:eastAsia="仿宋_GB2312" w:cs="仿宋_GB2312"/>
                        </w:rPr>
                      </w:pPr>
                    </w:p>
                    <w:p w14:paraId="46B1554C">
                      <w:pPr>
                        <w:jc w:val="left"/>
                        <w:rPr>
                          <w:rFonts w:ascii="仿宋_GB2312" w:hAnsi="仿宋_GB2312" w:eastAsia="仿宋_GB2312" w:cs="仿宋_GB2312"/>
                        </w:rPr>
                      </w:pPr>
                    </w:p>
                    <w:p w14:paraId="1E8CDE9F">
                      <w:pPr>
                        <w:ind w:right="-99" w:rightChars="-47"/>
                        <w:jc w:val="center"/>
                        <w:rPr>
                          <w:rFonts w:ascii="仿宋_GB2312" w:hAnsi="仿宋_GB2312" w:eastAsia="仿宋_GB2312" w:cs="仿宋_GB2312"/>
                        </w:rPr>
                      </w:pPr>
                      <w:r>
                        <w:rPr>
                          <w:rFonts w:hint="eastAsia" w:ascii="仿宋_GB2312" w:hAnsi="仿宋_GB2312" w:eastAsia="仿宋_GB2312" w:cs="仿宋_GB2312"/>
                        </w:rPr>
                        <w:t>法定代表人第二代居民身份证</w:t>
                      </w:r>
                    </w:p>
                    <w:p w14:paraId="7A562F94">
                      <w:pPr>
                        <w:jc w:val="center"/>
                        <w:rPr>
                          <w:rFonts w:ascii="仿宋_GB2312" w:hAnsi="仿宋_GB2312" w:eastAsia="仿宋_GB2312" w:cs="仿宋_GB2312"/>
                          <w:b/>
                        </w:rPr>
                      </w:pPr>
                      <w:r>
                        <w:rPr>
                          <w:rFonts w:hint="eastAsia" w:ascii="仿宋_GB2312" w:hAnsi="仿宋_GB2312" w:eastAsia="仿宋_GB2312" w:cs="仿宋_GB2312"/>
                          <w:b/>
                        </w:rPr>
                        <w:t>（背面）</w:t>
                      </w:r>
                    </w:p>
                    <w:p w14:paraId="6A130ACC"/>
                  </w:txbxContent>
                </v:textbox>
              </v:rect>
            </w:pict>
          </mc:Fallback>
        </mc:AlternateContent>
      </w:r>
    </w:p>
    <w:p w14:paraId="0CDEEE12">
      <w:pPr>
        <w:pStyle w:val="29"/>
        <w:spacing w:line="240" w:lineRule="exact"/>
        <w:rPr>
          <w:rFonts w:hint="eastAsia" w:ascii="仿宋" w:hAnsi="仿宋" w:eastAsia="仿宋" w:cs="仿宋"/>
        </w:rPr>
      </w:pPr>
    </w:p>
    <w:p w14:paraId="00E2366F">
      <w:pPr>
        <w:pStyle w:val="29"/>
        <w:spacing w:line="240" w:lineRule="exact"/>
        <w:rPr>
          <w:rFonts w:hint="eastAsia" w:ascii="仿宋" w:hAnsi="仿宋" w:eastAsia="仿宋" w:cs="仿宋"/>
          <w:sz w:val="44"/>
        </w:rPr>
      </w:pPr>
    </w:p>
    <w:p w14:paraId="3E5764CB">
      <w:pPr>
        <w:pStyle w:val="29"/>
        <w:spacing w:line="240" w:lineRule="exact"/>
        <w:rPr>
          <w:rFonts w:hint="eastAsia" w:ascii="仿宋" w:hAnsi="仿宋" w:eastAsia="仿宋" w:cs="仿宋"/>
          <w:sz w:val="44"/>
        </w:rPr>
      </w:pPr>
    </w:p>
    <w:p w14:paraId="458B15EE">
      <w:pPr>
        <w:pStyle w:val="29"/>
        <w:spacing w:line="240" w:lineRule="exact"/>
        <w:rPr>
          <w:rFonts w:hint="eastAsia" w:ascii="仿宋" w:hAnsi="仿宋" w:eastAsia="仿宋" w:cs="仿宋"/>
          <w:sz w:val="44"/>
        </w:rPr>
      </w:pPr>
    </w:p>
    <w:p w14:paraId="096CED75">
      <w:pPr>
        <w:pStyle w:val="29"/>
        <w:spacing w:line="240" w:lineRule="exact"/>
        <w:rPr>
          <w:rFonts w:hint="eastAsia" w:ascii="仿宋" w:hAnsi="仿宋" w:eastAsia="仿宋" w:cs="仿宋"/>
          <w:sz w:val="44"/>
        </w:rPr>
      </w:pPr>
    </w:p>
    <w:p w14:paraId="1C0549B7">
      <w:pPr>
        <w:jc w:val="center"/>
        <w:rPr>
          <w:rFonts w:hint="eastAsia" w:ascii="仿宋" w:hAnsi="仿宋" w:eastAsia="仿宋" w:cs="仿宋"/>
        </w:rPr>
      </w:pPr>
    </w:p>
    <w:p w14:paraId="4DDCE536">
      <w:pPr>
        <w:jc w:val="center"/>
        <w:rPr>
          <w:rFonts w:hint="eastAsia" w:ascii="仿宋" w:hAnsi="仿宋" w:eastAsia="仿宋" w:cs="仿宋"/>
        </w:rPr>
      </w:pPr>
      <w:r>
        <w:rPr>
          <w:rFonts w:hint="eastAsia" w:ascii="仿宋" w:hAnsi="仿宋" w:eastAsia="仿宋" w:cs="仿宋"/>
        </w:rPr>
        <w:t xml:space="preserve">      </w:t>
      </w:r>
    </w:p>
    <w:p w14:paraId="61ED5A7C">
      <w:pPr>
        <w:jc w:val="center"/>
        <w:rPr>
          <w:rFonts w:hint="eastAsia" w:ascii="仿宋" w:hAnsi="仿宋" w:eastAsia="仿宋" w:cs="仿宋"/>
          <w:u w:val="single"/>
        </w:rPr>
      </w:pPr>
      <w:r>
        <w:rPr>
          <w:rFonts w:hint="eastAsia" w:ascii="仿宋" w:hAnsi="仿宋" w:eastAsia="仿宋" w:cs="仿宋"/>
        </w:rPr>
        <w:t xml:space="preserve">        </w:t>
      </w:r>
    </w:p>
    <w:p w14:paraId="5F724FBA">
      <w:pPr>
        <w:pStyle w:val="29"/>
        <w:spacing w:line="240" w:lineRule="exact"/>
        <w:rPr>
          <w:rFonts w:hint="eastAsia" w:ascii="仿宋" w:hAnsi="仿宋" w:eastAsia="仿宋" w:cs="仿宋"/>
          <w:sz w:val="44"/>
        </w:rPr>
      </w:pPr>
    </w:p>
    <w:p w14:paraId="5F8CDBE8">
      <w:pPr>
        <w:pStyle w:val="29"/>
        <w:spacing w:line="240" w:lineRule="atLeast"/>
        <w:ind w:firstLine="6615" w:firstLineChars="3150"/>
        <w:rPr>
          <w:rFonts w:hint="eastAsia" w:ascii="仿宋" w:hAnsi="仿宋" w:eastAsia="仿宋" w:cs="仿宋"/>
        </w:rPr>
      </w:pPr>
    </w:p>
    <w:p w14:paraId="0BBCCD31">
      <w:pPr>
        <w:pStyle w:val="29"/>
        <w:spacing w:line="240" w:lineRule="atLeast"/>
        <w:ind w:firstLine="6615" w:firstLineChars="3150"/>
        <w:rPr>
          <w:rFonts w:hint="eastAsia" w:ascii="仿宋" w:hAnsi="仿宋" w:eastAsia="仿宋" w:cs="仿宋"/>
        </w:rPr>
      </w:pPr>
    </w:p>
    <w:p w14:paraId="56B626EA">
      <w:pPr>
        <w:pStyle w:val="29"/>
        <w:spacing w:line="240" w:lineRule="atLeast"/>
        <w:rPr>
          <w:rFonts w:hint="eastAsia" w:ascii="仿宋" w:hAnsi="仿宋" w:eastAsia="仿宋" w:cs="仿宋"/>
        </w:rPr>
      </w:pPr>
    </w:p>
    <w:p w14:paraId="5D48633C">
      <w:pPr>
        <w:pStyle w:val="29"/>
        <w:spacing w:line="360" w:lineRule="exact"/>
        <w:ind w:firstLine="5460" w:firstLineChars="2600"/>
        <w:rPr>
          <w:rFonts w:hint="eastAsia" w:ascii="仿宋" w:hAnsi="仿宋" w:eastAsia="仿宋" w:cs="仿宋"/>
          <w:u w:val="single"/>
        </w:rPr>
      </w:pPr>
      <w:r>
        <w:rPr>
          <w:rFonts w:hint="eastAsia" w:ascii="仿宋" w:hAnsi="仿宋" w:eastAsia="仿宋" w:cs="仿宋"/>
        </w:rPr>
        <w:t>法定代表人</w:t>
      </w:r>
      <w:r>
        <w:rPr>
          <w:rFonts w:hint="eastAsia" w:ascii="仿宋" w:hAnsi="仿宋" w:eastAsia="仿宋" w:cs="仿宋"/>
          <w:b/>
          <w:bCs/>
        </w:rPr>
        <w:t>签字（或者电子签名）：</w:t>
      </w:r>
      <w:r>
        <w:rPr>
          <w:rFonts w:hint="eastAsia" w:ascii="仿宋" w:hAnsi="仿宋" w:eastAsia="仿宋" w:cs="仿宋"/>
          <w:u w:val="single"/>
        </w:rPr>
        <w:t xml:space="preserve">            </w:t>
      </w:r>
    </w:p>
    <w:p w14:paraId="3A565FE6">
      <w:pPr>
        <w:pStyle w:val="29"/>
        <w:spacing w:line="360" w:lineRule="exact"/>
        <w:rPr>
          <w:rFonts w:hint="eastAsia" w:ascii="仿宋" w:hAnsi="仿宋" w:eastAsia="仿宋" w:cs="仿宋"/>
          <w:b/>
          <w:sz w:val="24"/>
        </w:rPr>
      </w:pPr>
    </w:p>
    <w:p w14:paraId="5B6CE7AB">
      <w:pPr>
        <w:pStyle w:val="29"/>
        <w:spacing w:line="360" w:lineRule="exact"/>
        <w:ind w:firstLine="482" w:firstLineChars="200"/>
        <w:rPr>
          <w:rFonts w:hint="eastAsia" w:ascii="仿宋" w:hAnsi="仿宋" w:eastAsia="仿宋" w:cs="仿宋"/>
        </w:rPr>
      </w:pPr>
      <w:r>
        <w:rPr>
          <w:rFonts w:hint="eastAsia" w:ascii="仿宋" w:hAnsi="仿宋" w:eastAsia="仿宋" w:cs="仿宋"/>
          <w:b/>
          <w:sz w:val="24"/>
        </w:rPr>
        <w:t>注：此项材料必须</w:t>
      </w:r>
      <w:r>
        <w:rPr>
          <w:rFonts w:hint="eastAsia" w:ascii="仿宋" w:hAnsi="仿宋" w:eastAsia="仿宋" w:cs="仿宋"/>
          <w:b/>
          <w:bCs/>
          <w:sz w:val="24"/>
        </w:rPr>
        <w:t>以PDF格式上传。</w:t>
      </w:r>
    </w:p>
    <w:p w14:paraId="65E1D5FD">
      <w:pPr>
        <w:pStyle w:val="29"/>
        <w:spacing w:line="360" w:lineRule="exact"/>
        <w:ind w:firstLine="420" w:firstLineChars="200"/>
        <w:rPr>
          <w:rFonts w:hint="eastAsia" w:ascii="仿宋" w:hAnsi="仿宋" w:eastAsia="仿宋" w:cs="仿宋"/>
        </w:rPr>
        <w:sectPr>
          <w:pgSz w:w="11906" w:h="16838"/>
          <w:pgMar w:top="1440" w:right="1440" w:bottom="1440" w:left="1440" w:header="851" w:footer="992" w:gutter="0"/>
          <w:pgNumType w:fmt="decimal"/>
          <w:cols w:space="720" w:num="1"/>
          <w:docGrid w:linePitch="312" w:charSpace="0"/>
        </w:sectPr>
      </w:pPr>
    </w:p>
    <w:p w14:paraId="478F81A2">
      <w:pPr>
        <w:pStyle w:val="29"/>
        <w:spacing w:line="320" w:lineRule="exact"/>
        <w:rPr>
          <w:rFonts w:hint="eastAsia" w:ascii="仿宋" w:hAnsi="仿宋" w:eastAsia="仿宋" w:cs="仿宋"/>
          <w:spacing w:val="-4"/>
        </w:rPr>
      </w:pPr>
      <w:r>
        <w:rPr>
          <w:rFonts w:hint="eastAsia" w:ascii="仿宋" w:hAnsi="仿宋" w:eastAsia="仿宋" w:cs="仿宋"/>
          <w:b/>
          <w:color w:val="000000"/>
          <w:sz w:val="24"/>
          <w:szCs w:val="24"/>
        </w:rPr>
        <w:t>（2）法定代表人授权委托书格式（委托代理时必须提供）</w:t>
      </w:r>
      <w:r>
        <w:rPr>
          <w:rFonts w:hint="eastAsia" w:ascii="仿宋" w:hAnsi="仿宋" w:eastAsia="仿宋" w:cs="仿宋"/>
          <w:b/>
        </w:rPr>
        <w:t>：</w:t>
      </w:r>
    </w:p>
    <w:p w14:paraId="0AA5BB1F">
      <w:pPr>
        <w:pStyle w:val="29"/>
        <w:spacing w:line="320" w:lineRule="exact"/>
        <w:jc w:val="center"/>
        <w:rPr>
          <w:rFonts w:hint="eastAsia" w:ascii="仿宋" w:hAnsi="仿宋" w:eastAsia="仿宋" w:cs="仿宋"/>
          <w:sz w:val="32"/>
        </w:rPr>
      </w:pPr>
    </w:p>
    <w:p w14:paraId="7658FF52">
      <w:pPr>
        <w:pStyle w:val="29"/>
        <w:spacing w:line="320" w:lineRule="exact"/>
        <w:jc w:val="center"/>
        <w:rPr>
          <w:rFonts w:hint="eastAsia" w:ascii="仿宋" w:hAnsi="仿宋" w:eastAsia="仿宋" w:cs="仿宋"/>
          <w:b/>
          <w:bCs/>
          <w:sz w:val="32"/>
        </w:rPr>
      </w:pPr>
      <w:r>
        <w:rPr>
          <w:rFonts w:hint="eastAsia" w:ascii="仿宋" w:hAnsi="仿宋" w:eastAsia="仿宋" w:cs="仿宋"/>
          <w:b/>
          <w:bCs/>
          <w:sz w:val="32"/>
        </w:rPr>
        <w:t>法定代表人授权委托书</w:t>
      </w:r>
    </w:p>
    <w:p w14:paraId="5AFBB2C5">
      <w:pPr>
        <w:snapToGrid w:val="0"/>
        <w:spacing w:line="400" w:lineRule="exact"/>
        <w:rPr>
          <w:rFonts w:hint="eastAsia" w:ascii="仿宋" w:hAnsi="仿宋" w:eastAsia="仿宋" w:cs="仿宋"/>
          <w:bCs/>
          <w:szCs w:val="21"/>
        </w:rPr>
      </w:pPr>
    </w:p>
    <w:p w14:paraId="77072842">
      <w:pPr>
        <w:snapToGrid w:val="0"/>
        <w:spacing w:line="360" w:lineRule="exact"/>
        <w:rPr>
          <w:rFonts w:hint="eastAsia" w:ascii="仿宋" w:hAnsi="仿宋" w:eastAsia="仿宋" w:cs="仿宋"/>
          <w:szCs w:val="21"/>
          <w:u w:val="single"/>
        </w:rPr>
      </w:pPr>
      <w:r>
        <w:rPr>
          <w:rFonts w:hint="eastAsia" w:ascii="仿宋" w:hAnsi="仿宋" w:eastAsia="仿宋" w:cs="仿宋"/>
          <w:szCs w:val="21"/>
          <w:u w:val="single"/>
        </w:rPr>
        <w:t>致：</w:t>
      </w:r>
      <w:r>
        <w:rPr>
          <w:rFonts w:hint="eastAsia" w:ascii="仿宋" w:hAnsi="仿宋" w:eastAsia="仿宋" w:cs="仿宋"/>
          <w:szCs w:val="21"/>
          <w:u w:val="single"/>
          <w:lang w:eastAsia="zh-CN"/>
        </w:rPr>
        <w:t xml:space="preserve">    柳城县公安局        </w:t>
      </w:r>
      <w:r>
        <w:rPr>
          <w:rFonts w:hint="eastAsia" w:ascii="仿宋" w:hAnsi="仿宋" w:eastAsia="仿宋" w:cs="仿宋"/>
          <w:szCs w:val="21"/>
          <w:u w:val="single"/>
        </w:rPr>
        <w:t>、</w:t>
      </w:r>
      <w:r>
        <w:rPr>
          <w:rFonts w:hint="eastAsia" w:ascii="仿宋" w:hAnsi="仿宋" w:eastAsia="仿宋" w:cs="仿宋"/>
          <w:szCs w:val="21"/>
          <w:u w:val="single"/>
          <w:lang w:eastAsia="zh-CN"/>
        </w:rPr>
        <w:t xml:space="preserve">广西顺邦项目管理咨询有限公司   </w:t>
      </w:r>
      <w:r>
        <w:rPr>
          <w:rFonts w:hint="eastAsia" w:ascii="仿宋" w:hAnsi="仿宋" w:eastAsia="仿宋" w:cs="仿宋"/>
          <w:szCs w:val="21"/>
          <w:u w:val="single"/>
        </w:rPr>
        <w:t>：</w:t>
      </w:r>
    </w:p>
    <w:p w14:paraId="3743AD79">
      <w:pPr>
        <w:snapToGrid w:val="0"/>
        <w:spacing w:line="360" w:lineRule="exact"/>
        <w:ind w:firstLine="630" w:firstLineChars="300"/>
        <w:rPr>
          <w:rFonts w:hint="eastAsia" w:ascii="仿宋" w:hAnsi="仿宋" w:eastAsia="仿宋" w:cs="仿宋"/>
          <w:szCs w:val="21"/>
        </w:rPr>
      </w:pPr>
      <w:r>
        <w:rPr>
          <w:rFonts w:hint="eastAsia" w:ascii="仿宋" w:hAnsi="仿宋" w:eastAsia="仿宋" w:cs="仿宋"/>
          <w:szCs w:val="21"/>
        </w:rPr>
        <w:t xml:space="preserve">我 </w:t>
      </w:r>
      <w:r>
        <w:rPr>
          <w:rFonts w:hint="eastAsia" w:ascii="仿宋" w:hAnsi="仿宋" w:eastAsia="仿宋" w:cs="仿宋"/>
          <w:szCs w:val="21"/>
          <w:u w:val="single"/>
        </w:rPr>
        <w:t xml:space="preserve">                </w:t>
      </w:r>
      <w:r>
        <w:rPr>
          <w:rFonts w:hint="eastAsia" w:ascii="仿宋" w:hAnsi="仿宋" w:eastAsia="仿宋" w:cs="仿宋"/>
          <w:szCs w:val="21"/>
        </w:rPr>
        <w:t>（姓名）系</w:t>
      </w:r>
      <w:r>
        <w:rPr>
          <w:rFonts w:hint="eastAsia" w:ascii="仿宋" w:hAnsi="仿宋" w:eastAsia="仿宋" w:cs="仿宋"/>
          <w:szCs w:val="21"/>
          <w:u w:val="single"/>
        </w:rPr>
        <w:t xml:space="preserve">                               </w:t>
      </w:r>
      <w:r>
        <w:rPr>
          <w:rFonts w:hint="eastAsia" w:ascii="仿宋" w:hAnsi="仿宋" w:eastAsia="仿宋" w:cs="仿宋"/>
          <w:szCs w:val="21"/>
        </w:rPr>
        <w:t>（投标人名称）的法定代表人，现授权委托</w:t>
      </w:r>
      <w:r>
        <w:rPr>
          <w:rFonts w:hint="eastAsia" w:ascii="仿宋" w:hAnsi="仿宋" w:eastAsia="仿宋" w:cs="仿宋"/>
          <w:szCs w:val="21"/>
          <w:u w:val="single"/>
        </w:rPr>
        <w:t xml:space="preserve">              </w:t>
      </w:r>
      <w:r>
        <w:rPr>
          <w:rFonts w:hint="eastAsia" w:ascii="仿宋" w:hAnsi="仿宋" w:eastAsia="仿宋" w:cs="仿宋"/>
          <w:szCs w:val="21"/>
        </w:rPr>
        <w:t>（姓名）以我方的名义参加</w:t>
      </w:r>
      <w:r>
        <w:rPr>
          <w:rFonts w:hint="eastAsia" w:ascii="仿宋" w:hAnsi="仿宋" w:eastAsia="仿宋" w:cs="仿宋"/>
          <w:szCs w:val="21"/>
          <w:u w:val="single"/>
        </w:rPr>
        <w:t xml:space="preserve">              </w:t>
      </w:r>
      <w:r>
        <w:rPr>
          <w:rFonts w:hint="eastAsia" w:ascii="仿宋" w:hAnsi="仿宋" w:eastAsia="仿宋" w:cs="仿宋"/>
          <w:szCs w:val="21"/>
        </w:rPr>
        <w:t>项目的投标活动，并代表我方全权办理针对上述项目的投标、开标、转为其他方式采购、评标、签约等具体事务和签署相关文件。</w:t>
      </w:r>
    </w:p>
    <w:p w14:paraId="685537AF">
      <w:pPr>
        <w:snapToGrid w:val="0"/>
        <w:spacing w:line="360" w:lineRule="exact"/>
        <w:rPr>
          <w:rFonts w:hint="eastAsia" w:ascii="仿宋" w:hAnsi="仿宋" w:eastAsia="仿宋" w:cs="仿宋"/>
          <w:szCs w:val="21"/>
        </w:rPr>
      </w:pPr>
      <w:r>
        <w:rPr>
          <w:rFonts w:hint="eastAsia" w:ascii="仿宋" w:hAnsi="仿宋" w:eastAsia="仿宋" w:cs="仿宋"/>
          <w:szCs w:val="21"/>
        </w:rPr>
        <w:t xml:space="preserve">    我方对被授权人的签名事项负全部责任。</w:t>
      </w:r>
    </w:p>
    <w:p w14:paraId="3010A407">
      <w:pPr>
        <w:snapToGrid w:val="0"/>
        <w:spacing w:line="360" w:lineRule="exact"/>
        <w:ind w:firstLine="480"/>
        <w:rPr>
          <w:rFonts w:hint="eastAsia" w:ascii="仿宋" w:hAnsi="仿宋" w:eastAsia="仿宋" w:cs="仿宋"/>
          <w:szCs w:val="21"/>
        </w:rPr>
      </w:pPr>
      <w:r>
        <w:rPr>
          <w:rFonts w:hint="eastAsia" w:ascii="仿宋" w:hAnsi="仿宋" w:eastAsia="仿宋" w:cs="仿宋"/>
          <w:szCs w:val="21"/>
          <w:u w:val="single"/>
        </w:rPr>
        <w:t>在撤销授权的书面通知以前，本授权书一直有效。</w:t>
      </w:r>
      <w:r>
        <w:rPr>
          <w:rFonts w:hint="eastAsia" w:ascii="仿宋" w:hAnsi="仿宋" w:eastAsia="仿宋" w:cs="仿宋"/>
          <w:szCs w:val="21"/>
        </w:rPr>
        <w:t>被授权人在授权书有效期内签署的所有文件不因授权的撤销而失效。</w:t>
      </w:r>
    </w:p>
    <w:p w14:paraId="13A0F1C6">
      <w:pPr>
        <w:snapToGrid w:val="0"/>
        <w:spacing w:line="360" w:lineRule="exact"/>
        <w:ind w:firstLine="480"/>
        <w:rPr>
          <w:rFonts w:hint="eastAsia" w:ascii="仿宋" w:hAnsi="仿宋" w:eastAsia="仿宋" w:cs="仿宋"/>
          <w:szCs w:val="21"/>
        </w:rPr>
      </w:pPr>
      <w:r>
        <w:rPr>
          <w:rFonts w:hint="eastAsia" w:ascii="仿宋" w:hAnsi="仿宋" w:eastAsia="仿宋" w:cs="仿宋"/>
          <w:szCs w:val="21"/>
        </w:rPr>
        <w:t>被授权人无转委托权，特此委托。</w:t>
      </w:r>
    </w:p>
    <w:p w14:paraId="04D3A62B">
      <w:pPr>
        <w:snapToGrid w:val="0"/>
        <w:spacing w:line="360" w:lineRule="exact"/>
        <w:rPr>
          <w:rFonts w:hint="eastAsia" w:ascii="仿宋" w:hAnsi="仿宋" w:eastAsia="仿宋" w:cs="仿宋"/>
          <w:szCs w:val="21"/>
        </w:rPr>
      </w:pPr>
    </w:p>
    <w:p w14:paraId="7FC5C595">
      <w:pPr>
        <w:snapToGrid w:val="0"/>
        <w:spacing w:line="360" w:lineRule="exact"/>
        <w:rPr>
          <w:rFonts w:hint="eastAsia" w:ascii="仿宋" w:hAnsi="仿宋" w:eastAsia="仿宋" w:cs="仿宋"/>
          <w:szCs w:val="21"/>
          <w:u w:val="single"/>
        </w:rPr>
      </w:pPr>
      <w:r>
        <w:rPr>
          <w:rFonts w:hint="eastAsia" w:ascii="仿宋" w:hAnsi="仿宋" w:eastAsia="仿宋" w:cs="仿宋"/>
          <w:szCs w:val="21"/>
        </w:rPr>
        <w:t>被授权人</w:t>
      </w:r>
      <w:r>
        <w:rPr>
          <w:rFonts w:hint="eastAsia" w:ascii="仿宋" w:hAnsi="仿宋" w:eastAsia="仿宋" w:cs="仿宋"/>
          <w:b/>
          <w:bCs/>
          <w:szCs w:val="21"/>
        </w:rPr>
        <w:t>（签字）</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 xml:space="preserve">   法定代表人</w:t>
      </w:r>
      <w:r>
        <w:rPr>
          <w:rFonts w:hint="eastAsia" w:ascii="仿宋" w:hAnsi="仿宋" w:eastAsia="仿宋" w:cs="仿宋"/>
          <w:b/>
          <w:szCs w:val="21"/>
        </w:rPr>
        <w:t>签字（或者电子签名）</w:t>
      </w:r>
      <w:r>
        <w:rPr>
          <w:rFonts w:hint="eastAsia" w:ascii="仿宋" w:hAnsi="仿宋" w:eastAsia="仿宋" w:cs="仿宋"/>
          <w:szCs w:val="21"/>
        </w:rPr>
        <w:t>：</w:t>
      </w:r>
      <w:r>
        <w:rPr>
          <w:rFonts w:hint="eastAsia" w:ascii="仿宋" w:hAnsi="仿宋" w:eastAsia="仿宋" w:cs="仿宋"/>
          <w:szCs w:val="21"/>
          <w:u w:val="single"/>
        </w:rPr>
        <w:t xml:space="preserve">                       </w:t>
      </w:r>
    </w:p>
    <w:p w14:paraId="37B5000C">
      <w:pPr>
        <w:snapToGrid w:val="0"/>
        <w:spacing w:line="360" w:lineRule="exact"/>
        <w:rPr>
          <w:rFonts w:hint="eastAsia" w:ascii="仿宋" w:hAnsi="仿宋" w:eastAsia="仿宋" w:cs="仿宋"/>
          <w:szCs w:val="21"/>
        </w:rPr>
      </w:pPr>
      <w:r>
        <w:rPr>
          <w:rFonts w:hint="eastAsia" w:ascii="仿宋" w:hAnsi="仿宋" w:eastAsia="仿宋" w:cs="仿宋"/>
          <w:szCs w:val="21"/>
        </w:rPr>
        <w:t>被授权人所在部门：</w:t>
      </w:r>
      <w:r>
        <w:rPr>
          <w:rFonts w:hint="eastAsia" w:ascii="仿宋" w:hAnsi="仿宋" w:eastAsia="仿宋" w:cs="仿宋"/>
          <w:szCs w:val="21"/>
          <w:u w:val="single"/>
        </w:rPr>
        <w:t xml:space="preserve">               </w:t>
      </w:r>
      <w:r>
        <w:rPr>
          <w:rFonts w:hint="eastAsia" w:ascii="仿宋" w:hAnsi="仿宋" w:eastAsia="仿宋" w:cs="仿宋"/>
          <w:szCs w:val="21"/>
        </w:rPr>
        <w:t xml:space="preserve">           被授权人职务：</w:t>
      </w:r>
      <w:r>
        <w:rPr>
          <w:rFonts w:hint="eastAsia" w:ascii="仿宋" w:hAnsi="仿宋" w:eastAsia="仿宋" w:cs="仿宋"/>
          <w:szCs w:val="21"/>
          <w:u w:val="single"/>
        </w:rPr>
        <w:t xml:space="preserve">                             </w:t>
      </w:r>
    </w:p>
    <w:p w14:paraId="116FC521">
      <w:pPr>
        <w:snapToGrid w:val="0"/>
        <w:spacing w:line="360" w:lineRule="exact"/>
        <w:rPr>
          <w:rFonts w:hint="eastAsia" w:ascii="仿宋" w:hAnsi="仿宋" w:eastAsia="仿宋" w:cs="仿宋"/>
          <w:szCs w:val="21"/>
        </w:rPr>
      </w:pPr>
      <w:r>
        <w:rPr>
          <w:rFonts w:hint="eastAsia" w:ascii="仿宋" w:hAnsi="仿宋" w:eastAsia="仿宋" w:cs="仿宋"/>
          <w:szCs w:val="21"/>
        </w:rPr>
        <w:t>被授权人身份证号码：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72BA2650">
      <w:pPr>
        <w:snapToGrid w:val="0"/>
        <w:spacing w:line="360" w:lineRule="exact"/>
        <w:jc w:val="center"/>
        <w:rPr>
          <w:rFonts w:hint="eastAsia" w:ascii="仿宋" w:hAnsi="仿宋" w:eastAsia="仿宋" w:cs="仿宋"/>
          <w:szCs w:val="21"/>
        </w:rPr>
      </w:pPr>
      <w:r>
        <w:rPr>
          <w:rFonts w:hint="eastAsia" w:ascii="仿宋" w:hAnsi="仿宋" w:eastAsia="仿宋" w:cs="仿宋"/>
          <w:szCs w:val="21"/>
        </w:rPr>
        <w:t xml:space="preserve">                                   投标人</w:t>
      </w:r>
      <w:r>
        <w:rPr>
          <w:rFonts w:hint="eastAsia" w:ascii="仿宋" w:hAnsi="仿宋" w:eastAsia="仿宋" w:cs="仿宋"/>
        </w:rPr>
        <w:t>（</w:t>
      </w:r>
      <w:r>
        <w:rPr>
          <w:rFonts w:hint="eastAsia" w:ascii="仿宋" w:hAnsi="仿宋" w:eastAsia="仿宋" w:cs="仿宋"/>
          <w:b/>
          <w:bCs/>
        </w:rPr>
        <w:t>CA电子签章</w:t>
      </w:r>
      <w:r>
        <w:rPr>
          <w:rFonts w:hint="eastAsia" w:ascii="仿宋" w:hAnsi="仿宋" w:eastAsia="仿宋" w:cs="仿宋"/>
        </w:rPr>
        <w:t>）：</w:t>
      </w:r>
      <w:r>
        <w:rPr>
          <w:rFonts w:hint="eastAsia" w:ascii="仿宋" w:hAnsi="仿宋" w:eastAsia="仿宋" w:cs="仿宋"/>
          <w:u w:val="single"/>
        </w:rPr>
        <w:t xml:space="preserve">                </w:t>
      </w:r>
    </w:p>
    <w:p w14:paraId="7930FA2B">
      <w:pPr>
        <w:pStyle w:val="29"/>
        <w:spacing w:line="360" w:lineRule="exact"/>
        <w:rPr>
          <w:rFonts w:hint="eastAsia" w:ascii="仿宋" w:hAnsi="仿宋" w:eastAsia="仿宋" w:cs="仿宋"/>
        </w:rPr>
      </w:pPr>
      <w:r>
        <w:rPr>
          <w:rFonts w:hint="eastAsia" w:ascii="仿宋" w:hAnsi="仿宋" w:eastAsia="仿宋" w:cs="仿宋"/>
        </w:rPr>
        <w:t xml:space="preserve">                                                            日期：       年   月   日</w:t>
      </w:r>
    </w:p>
    <w:p w14:paraId="06330220">
      <w:pPr>
        <w:pStyle w:val="29"/>
        <w:spacing w:line="360" w:lineRule="exac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3360" behindDoc="0" locked="0" layoutInCell="1" allowOverlap="1">
                <wp:simplePos x="0" y="0"/>
                <wp:positionH relativeFrom="column">
                  <wp:posOffset>-139700</wp:posOffset>
                </wp:positionH>
                <wp:positionV relativeFrom="paragraph">
                  <wp:posOffset>223520</wp:posOffset>
                </wp:positionV>
                <wp:extent cx="3342640" cy="1809115"/>
                <wp:effectExtent l="0" t="0" r="10160" b="20320"/>
                <wp:wrapNone/>
                <wp:docPr id="2"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60196B1D">
                            <w:pPr>
                              <w:jc w:val="center"/>
                              <w:rPr>
                                <w:rFonts w:ascii="仿宋_GB2312" w:hAnsi="仿宋_GB2312" w:eastAsia="仿宋_GB2312" w:cs="仿宋_GB2312"/>
                              </w:rPr>
                            </w:pPr>
                          </w:p>
                          <w:p w14:paraId="3ACF0E31">
                            <w:pPr>
                              <w:jc w:val="center"/>
                              <w:rPr>
                                <w:rFonts w:ascii="仿宋_GB2312" w:hAnsi="仿宋_GB2312" w:eastAsia="仿宋_GB2312" w:cs="仿宋_GB2312"/>
                              </w:rPr>
                            </w:pPr>
                          </w:p>
                          <w:p w14:paraId="3EC3FA25">
                            <w:pPr>
                              <w:jc w:val="center"/>
                              <w:rPr>
                                <w:rFonts w:ascii="仿宋_GB2312" w:hAnsi="仿宋_GB2312" w:eastAsia="仿宋_GB2312" w:cs="仿宋_GB2312"/>
                              </w:rPr>
                            </w:pPr>
                          </w:p>
                          <w:p w14:paraId="6044453C">
                            <w:pPr>
                              <w:jc w:val="center"/>
                              <w:rPr>
                                <w:rFonts w:ascii="仿宋_GB2312" w:hAnsi="仿宋_GB2312" w:eastAsia="仿宋_GB2312" w:cs="仿宋_GB2312"/>
                              </w:rPr>
                            </w:pPr>
                          </w:p>
                          <w:p w14:paraId="2AF7FA08">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1A49D15">
                            <w:pPr>
                              <w:jc w:val="center"/>
                              <w:rPr>
                                <w:rFonts w:ascii="仿宋_GB2312" w:hAnsi="仿宋_GB2312" w:eastAsia="仿宋_GB2312" w:cs="仿宋_GB2312"/>
                              </w:rPr>
                            </w:pPr>
                            <w:r>
                              <w:rPr>
                                <w:rFonts w:hint="eastAsia" w:ascii="仿宋_GB2312" w:hAnsi="仿宋_GB2312" w:eastAsia="仿宋_GB2312" w:cs="仿宋_GB2312"/>
                                <w:b/>
                              </w:rPr>
                              <w:t>（正面）</w:t>
                            </w:r>
                          </w:p>
                          <w:p w14:paraId="718CF19F"/>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3360;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HIgGajoCAAB8BAAADgAAAGRycy9lMm9Eb2MueG1srVTN&#10;btswDL4P2DsIui+206Q/RpyiaNFhQLcV6PYAiizHwiRRo5Q43csM2G0PsccZ9hqjZTdLux16mA8C&#10;KVIfyY+kF+c7a9hWYdDgKl5Mcs6Uk1Brt674xw/Xr045C1G4WhhwquL3KvDz5csXi86XagotmFoh&#10;IxAXys5XvI3Rl1kWZKusCBPwypGxAbQikorrrEbREbo12TTPj7MOsPYIUoVAt1eDkY+I+BxAaBot&#10;1RXIjVUuDqiojIhUUmi1D3yZsm0aJeP7pgkqMlNxqjSmk4KQvOrPbLkQ5RqFb7UcUxDPSeFJTVZo&#10;R0H3UFciCrZB/ReU1RIhQBMnEmw2FJIYoSqK/Ak3d63wKtVCVAe/Jz38P1j5bnuLTNcVn3LmhKWG&#10;//r6/eePb6w46cnpfCjJ587fYl9e8DcgPwXm4LIVbq0uEKFrlagppaL3zx496JVAT9mqews1YYtN&#10;hMTTrkHbAxIDbJfacb9vh9pFJuny6Gg2PZ5RpyTZitP8LJ8dpRiifHjuMcTXCizrhYoj9TvBi+1N&#10;iH06onxwSemD0fW1NiYpuF5dGmRbQbNxnb4RPRy6Gce6ip/Np/OE/MgWDiHy9P0LwupIK2O0rfjp&#10;oZNxI2E9RwPXcbfajbSvoL4n6hCGoaWVJaEF/MJZRwNb8fB5I1BxZt44ov+smPVcxaTM5idTUvDQ&#10;sjq0CCcJquKRs0G8jMNWbDzqdUuRilSugwtqWaMTmX07h6zGvGkoE8fjAvVTf6gnrz8/je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ByIBmo6AgAAfAQAAA4AAAAAAAAAAQAgAAAAJwEAAGRy&#10;cy9lMm9Eb2MueG1sUEsFBgAAAAAGAAYAWQEAANMFAAAAAA==&#10;">
                <v:fill on="t" focussize="0,0"/>
                <v:stroke color="#000000" miterlimit="8" joinstyle="miter"/>
                <v:imagedata o:title=""/>
                <o:lock v:ext="edit" aspectratio="f"/>
                <v:textbox>
                  <w:txbxContent>
                    <w:p w14:paraId="60196B1D">
                      <w:pPr>
                        <w:jc w:val="center"/>
                        <w:rPr>
                          <w:rFonts w:ascii="仿宋_GB2312" w:hAnsi="仿宋_GB2312" w:eastAsia="仿宋_GB2312" w:cs="仿宋_GB2312"/>
                        </w:rPr>
                      </w:pPr>
                    </w:p>
                    <w:p w14:paraId="3ACF0E31">
                      <w:pPr>
                        <w:jc w:val="center"/>
                        <w:rPr>
                          <w:rFonts w:ascii="仿宋_GB2312" w:hAnsi="仿宋_GB2312" w:eastAsia="仿宋_GB2312" w:cs="仿宋_GB2312"/>
                        </w:rPr>
                      </w:pPr>
                    </w:p>
                    <w:p w14:paraId="3EC3FA25">
                      <w:pPr>
                        <w:jc w:val="center"/>
                        <w:rPr>
                          <w:rFonts w:ascii="仿宋_GB2312" w:hAnsi="仿宋_GB2312" w:eastAsia="仿宋_GB2312" w:cs="仿宋_GB2312"/>
                        </w:rPr>
                      </w:pPr>
                    </w:p>
                    <w:p w14:paraId="6044453C">
                      <w:pPr>
                        <w:jc w:val="center"/>
                        <w:rPr>
                          <w:rFonts w:ascii="仿宋_GB2312" w:hAnsi="仿宋_GB2312" w:eastAsia="仿宋_GB2312" w:cs="仿宋_GB2312"/>
                        </w:rPr>
                      </w:pPr>
                    </w:p>
                    <w:p w14:paraId="2AF7FA08">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51A49D15">
                      <w:pPr>
                        <w:jc w:val="center"/>
                        <w:rPr>
                          <w:rFonts w:ascii="仿宋_GB2312" w:hAnsi="仿宋_GB2312" w:eastAsia="仿宋_GB2312" w:cs="仿宋_GB2312"/>
                        </w:rPr>
                      </w:pPr>
                      <w:r>
                        <w:rPr>
                          <w:rFonts w:hint="eastAsia" w:ascii="仿宋_GB2312" w:hAnsi="仿宋_GB2312" w:eastAsia="仿宋_GB2312" w:cs="仿宋_GB2312"/>
                          <w:b/>
                        </w:rPr>
                        <w:t>（正面）</w:t>
                      </w:r>
                    </w:p>
                    <w:p w14:paraId="718CF19F"/>
                  </w:txbxContent>
                </v:textbox>
              </v:rect>
            </w:pict>
          </mc:Fallback>
        </mc:AlternateContent>
      </w:r>
      <w:r>
        <w:rPr>
          <w:rFonts w:hint="eastAsia" w:ascii="仿宋" w:hAnsi="仿宋" w:eastAsia="仿宋" w:cs="仿宋"/>
        </w:rPr>
        <mc:AlternateContent>
          <mc:Choice Requires="wps">
            <w:drawing>
              <wp:anchor distT="0" distB="0" distL="114300" distR="114300" simplePos="0" relativeHeight="251662336" behindDoc="0" locked="0" layoutInCell="1" allowOverlap="1">
                <wp:simplePos x="0" y="0"/>
                <wp:positionH relativeFrom="column">
                  <wp:posOffset>-462280</wp:posOffset>
                </wp:positionH>
                <wp:positionV relativeFrom="paragraph">
                  <wp:posOffset>99060</wp:posOffset>
                </wp:positionV>
                <wp:extent cx="6346825" cy="635"/>
                <wp:effectExtent l="13970" t="10160" r="11430" b="8255"/>
                <wp:wrapNone/>
                <wp:docPr id="3"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2336;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BG6sFa2AEAAKQDAAAOAAAAZHJzL2Uyb0RvYy54bWytU0tu&#10;2zAQ3RfoHQjua/lTC6lgOQsb6SZtDSQ9wJiiLKIkhyBpSz5Lr9FVNz1OrtEh/WmTbrKoFgTn92be&#10;G2pxOxjNDtIHhbbmk9GYM2kFNsruav718e7dDWchgm1Ao5U1P8rAb5dv3yx6V8kpdqgb6RmB2FD1&#10;ruZdjK4qiiA6aSCM0ElLwRa9gUim3xWNh57QjS6m43FZ9Ogb51HIEMi7PgX5GdG/BhDbVgm5RrE3&#10;0sYTqpcaIlEKnXKBL/O0bStF/NK2QUama05MYz6pCd236SyWC6h2HlynxHkEeM0ILzgZUJaaXqHW&#10;EIHtvfoHyijhMWAbRwJNcSKSFSEWk/ELbR46cDJzIamDu4oe/h+s+HzYeKaams84s2Bo4U/ffzz9&#10;/MUmZRKnd6GinJXd+ERPDPbB3aP4FpjFVQd2J/OQj0dHlZNUUTwrSUZw1GLbf8KGcmAfMSs1tN4k&#10;SNKADXkhx+tC5BCZIGc5e1/eTOecCYqVs3nGh+pS6nyIHyUali4118omtaCCw32IaRSoLinJbfFO&#10;aZ03ri3ra/5hTtgpElCrJgWz4XfblfbsAOnN5O/c91max71tTk20PdNOTE+abbE5bvxFDlpenub8&#10;0NLr+NvO1X9+ru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YtZctcAAAAJAQAADwAAAAAAAAAB&#10;ACAAAAAiAAAAZHJzL2Rvd25yZXYueG1sUEsBAhQAFAAAAAgAh07iQEbqwVrYAQAApAMAAA4AAAAA&#10;AAAAAQAgAAAAJgEAAGRycy9lMm9Eb2MueG1sUEsFBgAAAAAGAAYAWQEAAHAFAAAAAA==&#10;">
                <v:fill on="f" focussize="0,0"/>
                <v:stroke color="#000000" joinstyle="round"/>
                <v:imagedata o:title=""/>
                <o:lock v:ext="edit" aspectratio="f"/>
              </v:line>
            </w:pict>
          </mc:Fallback>
        </mc:AlternateContent>
      </w:r>
      <w:r>
        <w:rPr>
          <w:rFonts w:hint="eastAsia" w:ascii="仿宋" w:hAnsi="仿宋" w:eastAsia="仿宋" w:cs="仿宋"/>
        </w:rPr>
        <w:t xml:space="preserve">                                                                                                                                                                                        </w:t>
      </w:r>
    </w:p>
    <w:p w14:paraId="12FFD93F">
      <w:pPr>
        <w:pStyle w:val="29"/>
        <w:spacing w:line="480" w:lineRule="exact"/>
        <w:rPr>
          <w:rFonts w:hint="eastAsia" w:ascii="仿宋" w:hAnsi="仿宋" w:eastAsia="仿宋" w:cs="仿宋"/>
        </w:rPr>
      </w:pPr>
    </w:p>
    <w:p w14:paraId="67D6D1EE">
      <w:pPr>
        <w:pStyle w:val="29"/>
        <w:spacing w:line="480" w:lineRule="exact"/>
        <w:rPr>
          <w:rFonts w:hint="eastAsia" w:ascii="仿宋" w:hAnsi="仿宋" w:eastAsia="仿宋" w:cs="仿宋"/>
        </w:rPr>
      </w:pPr>
    </w:p>
    <w:p w14:paraId="6AFAF11A">
      <w:pPr>
        <w:pStyle w:val="29"/>
        <w:spacing w:line="480" w:lineRule="exact"/>
        <w:rPr>
          <w:rFonts w:hint="eastAsia" w:ascii="仿宋" w:hAnsi="仿宋" w:eastAsia="仿宋" w:cs="仿宋"/>
        </w:rPr>
      </w:pPr>
    </w:p>
    <w:p w14:paraId="5EE9850E">
      <w:pPr>
        <w:pStyle w:val="29"/>
        <w:spacing w:line="480" w:lineRule="exact"/>
        <w:rPr>
          <w:rFonts w:hint="eastAsia" w:ascii="仿宋" w:hAnsi="仿宋" w:eastAsia="仿宋" w:cs="仿宋"/>
        </w:rPr>
      </w:pPr>
    </w:p>
    <w:p w14:paraId="7447C8FF">
      <w:pPr>
        <w:pStyle w:val="29"/>
        <w:spacing w:line="480" w:lineRule="exact"/>
        <w:rPr>
          <w:rFonts w:hint="eastAsia" w:ascii="仿宋" w:hAnsi="仿宋" w:eastAsia="仿宋" w:cs="仿宋"/>
        </w:rPr>
      </w:pPr>
    </w:p>
    <w:p w14:paraId="4146F777">
      <w:pPr>
        <w:pStyle w:val="29"/>
        <w:spacing w:line="240" w:lineRule="atLeast"/>
        <w:ind w:firstLine="5460" w:firstLineChars="2600"/>
        <w:rPr>
          <w:rFonts w:hint="eastAsia" w:ascii="仿宋" w:hAnsi="仿宋" w:eastAsia="仿宋" w:cs="仿宋"/>
          <w:u w:val="single"/>
        </w:rPr>
      </w:pPr>
    </w:p>
    <w:p w14:paraId="5FC46999">
      <w:pPr>
        <w:pStyle w:val="29"/>
        <w:spacing w:line="240" w:lineRule="atLeast"/>
        <w:ind w:firstLine="5460" w:firstLineChars="2600"/>
        <w:rPr>
          <w:rFonts w:hint="eastAsia" w:ascii="仿宋" w:hAnsi="仿宋" w:eastAsia="仿宋" w:cs="仿宋"/>
          <w:u w:val="single"/>
        </w:rPr>
      </w:pPr>
    </w:p>
    <w:p w14:paraId="7270F867">
      <w:pPr>
        <w:pStyle w:val="29"/>
        <w:spacing w:line="240" w:lineRule="atLeast"/>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-138430</wp:posOffset>
                </wp:positionH>
                <wp:positionV relativeFrom="paragraph">
                  <wp:posOffset>113665</wp:posOffset>
                </wp:positionV>
                <wp:extent cx="3342640" cy="1927225"/>
                <wp:effectExtent l="0" t="0" r="10160" b="16510"/>
                <wp:wrapNone/>
                <wp:docPr id="1"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350D7721">
                            <w:pPr>
                              <w:jc w:val="center"/>
                              <w:rPr>
                                <w:rFonts w:ascii="仿宋_GB2312" w:hAnsi="仿宋_GB2312" w:eastAsia="仿宋_GB2312" w:cs="仿宋_GB2312"/>
                              </w:rPr>
                            </w:pPr>
                          </w:p>
                          <w:p w14:paraId="7E8BE3FA">
                            <w:pPr>
                              <w:jc w:val="center"/>
                              <w:rPr>
                                <w:rFonts w:ascii="仿宋_GB2312" w:hAnsi="仿宋_GB2312" w:eastAsia="仿宋_GB2312" w:cs="仿宋_GB2312"/>
                              </w:rPr>
                            </w:pPr>
                          </w:p>
                          <w:p w14:paraId="3A32EFE6">
                            <w:pPr>
                              <w:jc w:val="center"/>
                              <w:rPr>
                                <w:rFonts w:ascii="仿宋_GB2312" w:hAnsi="仿宋_GB2312" w:eastAsia="仿宋_GB2312" w:cs="仿宋_GB2312"/>
                              </w:rPr>
                            </w:pPr>
                          </w:p>
                          <w:p w14:paraId="60FF492C">
                            <w:pPr>
                              <w:jc w:val="center"/>
                              <w:rPr>
                                <w:rFonts w:ascii="仿宋_GB2312" w:hAnsi="仿宋_GB2312" w:eastAsia="仿宋_GB2312" w:cs="仿宋_GB2312"/>
                              </w:rPr>
                            </w:pPr>
                          </w:p>
                          <w:p w14:paraId="17831BA3">
                            <w:pPr>
                              <w:jc w:val="center"/>
                              <w:rPr>
                                <w:rFonts w:ascii="仿宋_GB2312" w:hAnsi="仿宋_GB2312" w:eastAsia="仿宋_GB2312" w:cs="仿宋_GB2312"/>
                              </w:rPr>
                            </w:pPr>
                          </w:p>
                          <w:p w14:paraId="4D23524F">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3F4787D">
                            <w:pPr>
                              <w:jc w:val="center"/>
                              <w:rPr>
                                <w:rFonts w:ascii="仿宋_GB2312" w:hAnsi="仿宋_GB2312" w:eastAsia="仿宋_GB2312" w:cs="仿宋_GB2312"/>
                              </w:rPr>
                            </w:pPr>
                            <w:r>
                              <w:rPr>
                                <w:rFonts w:hint="eastAsia" w:ascii="仿宋_GB2312" w:hAnsi="仿宋_GB2312" w:eastAsia="仿宋_GB2312" w:cs="仿宋_GB2312"/>
                                <w:b/>
                              </w:rPr>
                              <w:t>（背面）</w:t>
                            </w:r>
                          </w:p>
                          <w:p w14:paraId="56EF8854"/>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4384;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A/Z+MzoCAAB8BAAADgAAAGRycy9lMm9Eb2MueG1srVTB&#10;btswDL0P2D8Iuq+O06RNjThFkSDDgG4r0O0DFFmOhUmiRilxup8ZsNs+Yp8z7DdGy26Xdjv0MB8E&#10;UqQeyUfS88uDNWyvMGhwJc9PRpwpJ6HSblvyjx/Wr2achShcJQw4VfI7Ffjl4uWLeesLNYYGTKWQ&#10;EYgLRetL3sToiywLslFWhBPwypGxBrQikorbrELREro12Xg0OstawMojSBUC3a56Ix8Q8TmAUNda&#10;qhXInVUu9qiojIhUUmi0D3yRsq1rJeP7ug4qMlNyqjSmk4KQvOnObDEXxRaFb7QcUhDPSeFJTVZo&#10;R0EfoFYiCrZD/ReU1RIhQB1PJNisLyQxQlXkoyfc3DbCq1QLUR38A+nh/8HKd/sbZLqiSeDMCUsN&#10;//X1+88f31g+68hpfSjI59bfYFde8NcgPwXmYNkIt1VXiNA2SlSUUt75Z48edEqgp2zTvoWKsMUu&#10;QuLpUKPtAIkBdkjtuHtohzpEJuny9HQyPptQpyTZ8ovxeT6bphiiuH/uMcTXCizrhJIj9TvBi/11&#10;iF06orh3SemD0dVaG5MU3G6WBtle0Gys0zegh2M341hb8ovpeJqQH9nCMcQoff+CsDrSyhhtSz47&#10;djJuIKzjqOc6HjaHgfYNVHdEHUI/tLSyJDSAXzhraWBLHj7vBCrOzBtH9F/kk46rmJTJ9HxMCh5b&#10;NscW4SRBlTxy1ovL2G/FzqPeNhQpT+U6uKKW1TqR2bWzz2rIm4YycTwsUDf1x3ry+vPT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gSXEk9gAAAAKAQAADwAAAAAAAAABACAAAAAiAAAAZHJzL2Rv&#10;d25yZXYueG1sUEsBAhQAFAAAAAgAh07iQAP2fjM6AgAAfAQAAA4AAAAAAAAAAQAgAAAAJwEAAGRy&#10;cy9lMm9Eb2MueG1sUEsFBgAAAAAGAAYAWQEAANMFAAAAAA==&#10;">
                <v:fill on="t" focussize="0,0"/>
                <v:stroke color="#000000" miterlimit="8" joinstyle="miter"/>
                <v:imagedata o:title=""/>
                <o:lock v:ext="edit" aspectratio="f"/>
                <v:textbox>
                  <w:txbxContent>
                    <w:p w14:paraId="350D7721">
                      <w:pPr>
                        <w:jc w:val="center"/>
                        <w:rPr>
                          <w:rFonts w:ascii="仿宋_GB2312" w:hAnsi="仿宋_GB2312" w:eastAsia="仿宋_GB2312" w:cs="仿宋_GB2312"/>
                        </w:rPr>
                      </w:pPr>
                    </w:p>
                    <w:p w14:paraId="7E8BE3FA">
                      <w:pPr>
                        <w:jc w:val="center"/>
                        <w:rPr>
                          <w:rFonts w:ascii="仿宋_GB2312" w:hAnsi="仿宋_GB2312" w:eastAsia="仿宋_GB2312" w:cs="仿宋_GB2312"/>
                        </w:rPr>
                      </w:pPr>
                    </w:p>
                    <w:p w14:paraId="3A32EFE6">
                      <w:pPr>
                        <w:jc w:val="center"/>
                        <w:rPr>
                          <w:rFonts w:ascii="仿宋_GB2312" w:hAnsi="仿宋_GB2312" w:eastAsia="仿宋_GB2312" w:cs="仿宋_GB2312"/>
                        </w:rPr>
                      </w:pPr>
                    </w:p>
                    <w:p w14:paraId="60FF492C">
                      <w:pPr>
                        <w:jc w:val="center"/>
                        <w:rPr>
                          <w:rFonts w:ascii="仿宋_GB2312" w:hAnsi="仿宋_GB2312" w:eastAsia="仿宋_GB2312" w:cs="仿宋_GB2312"/>
                        </w:rPr>
                      </w:pPr>
                    </w:p>
                    <w:p w14:paraId="17831BA3">
                      <w:pPr>
                        <w:jc w:val="center"/>
                        <w:rPr>
                          <w:rFonts w:ascii="仿宋_GB2312" w:hAnsi="仿宋_GB2312" w:eastAsia="仿宋_GB2312" w:cs="仿宋_GB2312"/>
                        </w:rPr>
                      </w:pPr>
                    </w:p>
                    <w:p w14:paraId="4D23524F">
                      <w:pPr>
                        <w:jc w:val="center"/>
                        <w:rPr>
                          <w:rFonts w:ascii="仿宋_GB2312" w:hAnsi="仿宋_GB2312" w:eastAsia="仿宋_GB2312" w:cs="仿宋_GB2312"/>
                        </w:rPr>
                      </w:pPr>
                      <w:r>
                        <w:rPr>
                          <w:rFonts w:hint="eastAsia" w:ascii="仿宋_GB2312" w:hAnsi="仿宋_GB2312" w:eastAsia="仿宋_GB2312" w:cs="仿宋_GB2312"/>
                        </w:rPr>
                        <w:t>委托代理人第二代居民身份证</w:t>
                      </w:r>
                    </w:p>
                    <w:p w14:paraId="63F4787D">
                      <w:pPr>
                        <w:jc w:val="center"/>
                        <w:rPr>
                          <w:rFonts w:ascii="仿宋_GB2312" w:hAnsi="仿宋_GB2312" w:eastAsia="仿宋_GB2312" w:cs="仿宋_GB2312"/>
                        </w:rPr>
                      </w:pPr>
                      <w:r>
                        <w:rPr>
                          <w:rFonts w:hint="eastAsia" w:ascii="仿宋_GB2312" w:hAnsi="仿宋_GB2312" w:eastAsia="仿宋_GB2312" w:cs="仿宋_GB2312"/>
                          <w:b/>
                        </w:rPr>
                        <w:t>（背面）</w:t>
                      </w:r>
                    </w:p>
                    <w:p w14:paraId="56EF8854"/>
                  </w:txbxContent>
                </v:textbox>
              </v:rect>
            </w:pict>
          </mc:Fallback>
        </mc:AlternateContent>
      </w:r>
    </w:p>
    <w:p w14:paraId="2B961E15">
      <w:pPr>
        <w:pStyle w:val="29"/>
        <w:spacing w:line="240" w:lineRule="exact"/>
        <w:rPr>
          <w:rFonts w:hint="eastAsia" w:ascii="仿宋" w:hAnsi="仿宋" w:eastAsia="仿宋" w:cs="仿宋"/>
        </w:rPr>
      </w:pPr>
    </w:p>
    <w:p w14:paraId="4514357B">
      <w:pPr>
        <w:pStyle w:val="29"/>
        <w:spacing w:line="240" w:lineRule="exact"/>
        <w:rPr>
          <w:rFonts w:hint="eastAsia" w:ascii="仿宋" w:hAnsi="仿宋" w:eastAsia="仿宋" w:cs="仿宋"/>
          <w:sz w:val="44"/>
        </w:rPr>
      </w:pPr>
    </w:p>
    <w:p w14:paraId="479B2EBB">
      <w:pPr>
        <w:pStyle w:val="29"/>
        <w:spacing w:line="240" w:lineRule="exact"/>
        <w:rPr>
          <w:rFonts w:hint="eastAsia" w:ascii="仿宋" w:hAnsi="仿宋" w:eastAsia="仿宋" w:cs="仿宋"/>
          <w:sz w:val="44"/>
        </w:rPr>
      </w:pPr>
    </w:p>
    <w:p w14:paraId="3019F66E">
      <w:pPr>
        <w:pStyle w:val="29"/>
        <w:spacing w:line="240" w:lineRule="exact"/>
        <w:rPr>
          <w:rFonts w:hint="eastAsia" w:ascii="仿宋" w:hAnsi="仿宋" w:eastAsia="仿宋" w:cs="仿宋"/>
          <w:sz w:val="44"/>
        </w:rPr>
      </w:pPr>
    </w:p>
    <w:p w14:paraId="5AA98F1B">
      <w:pPr>
        <w:pStyle w:val="29"/>
        <w:spacing w:line="240" w:lineRule="exact"/>
        <w:rPr>
          <w:rFonts w:hint="eastAsia" w:ascii="仿宋" w:hAnsi="仿宋" w:eastAsia="仿宋" w:cs="仿宋"/>
          <w:sz w:val="44"/>
        </w:rPr>
      </w:pPr>
    </w:p>
    <w:p w14:paraId="779DA8CF">
      <w:pPr>
        <w:pStyle w:val="29"/>
        <w:spacing w:line="240" w:lineRule="exact"/>
        <w:rPr>
          <w:rFonts w:hint="eastAsia" w:ascii="仿宋" w:hAnsi="仿宋" w:eastAsia="仿宋" w:cs="仿宋"/>
          <w:sz w:val="44"/>
        </w:rPr>
      </w:pPr>
    </w:p>
    <w:p w14:paraId="02EC5827">
      <w:pPr>
        <w:pStyle w:val="29"/>
        <w:spacing w:line="240" w:lineRule="exact"/>
        <w:rPr>
          <w:rFonts w:hint="eastAsia" w:ascii="仿宋" w:hAnsi="仿宋" w:eastAsia="仿宋" w:cs="仿宋"/>
          <w:sz w:val="44"/>
        </w:rPr>
      </w:pPr>
    </w:p>
    <w:p w14:paraId="57DCA73B">
      <w:pPr>
        <w:pStyle w:val="29"/>
        <w:spacing w:line="240" w:lineRule="exact"/>
        <w:rPr>
          <w:rFonts w:hint="eastAsia" w:ascii="仿宋" w:hAnsi="仿宋" w:eastAsia="仿宋" w:cs="仿宋"/>
          <w:sz w:val="44"/>
        </w:rPr>
      </w:pPr>
    </w:p>
    <w:p w14:paraId="3628DA9C">
      <w:pPr>
        <w:pStyle w:val="29"/>
        <w:spacing w:line="240" w:lineRule="exact"/>
        <w:rPr>
          <w:rFonts w:hint="eastAsia" w:ascii="仿宋" w:hAnsi="仿宋" w:eastAsia="仿宋" w:cs="仿宋"/>
          <w:sz w:val="44"/>
        </w:rPr>
      </w:pPr>
    </w:p>
    <w:p w14:paraId="2E1651ED">
      <w:pPr>
        <w:pStyle w:val="29"/>
        <w:spacing w:line="240" w:lineRule="exact"/>
        <w:rPr>
          <w:rFonts w:hint="eastAsia" w:ascii="仿宋" w:hAnsi="仿宋" w:eastAsia="仿宋" w:cs="仿宋"/>
          <w:sz w:val="44"/>
        </w:rPr>
      </w:pPr>
    </w:p>
    <w:p w14:paraId="0E0B0968">
      <w:pPr>
        <w:snapToGrid w:val="0"/>
        <w:spacing w:before="120" w:beforeLines="50" w:after="50"/>
        <w:ind w:firstLine="420" w:firstLineChars="200"/>
        <w:outlineLvl w:val="9"/>
        <w:rPr>
          <w:rFonts w:hint="eastAsia" w:ascii="仿宋" w:hAnsi="仿宋" w:eastAsia="仿宋" w:cs="仿宋"/>
        </w:rPr>
      </w:pPr>
      <w:r>
        <w:rPr>
          <w:rFonts w:hint="eastAsia" w:ascii="仿宋" w:hAnsi="仿宋" w:eastAsia="仿宋" w:cs="仿宋"/>
        </w:rPr>
        <w:t xml:space="preserve">                                             </w:t>
      </w:r>
    </w:p>
    <w:p w14:paraId="1668A9BB">
      <w:pPr>
        <w:snapToGrid w:val="0"/>
        <w:spacing w:before="120" w:beforeLines="50" w:after="50"/>
        <w:ind w:firstLine="420" w:firstLineChars="200"/>
        <w:outlineLvl w:val="9"/>
        <w:rPr>
          <w:rFonts w:hint="eastAsia" w:ascii="仿宋" w:hAnsi="仿宋" w:eastAsia="仿宋" w:cs="仿宋"/>
        </w:rPr>
      </w:pPr>
    </w:p>
    <w:p w14:paraId="38A206DE">
      <w:pPr>
        <w:snapToGrid w:val="0"/>
        <w:spacing w:before="120" w:beforeLines="50" w:after="50"/>
        <w:ind w:firstLine="482" w:firstLineChars="200"/>
        <w:outlineLvl w:val="1"/>
        <w:rPr>
          <w:rFonts w:hint="eastAsia" w:ascii="仿宋" w:hAnsi="仿宋" w:eastAsia="仿宋" w:cs="仿宋"/>
        </w:rPr>
        <w:sectPr>
          <w:pgSz w:w="11906" w:h="16838"/>
          <w:pgMar w:top="1440" w:right="1440" w:bottom="1440" w:left="1440" w:header="851" w:footer="992" w:gutter="0"/>
          <w:pgNumType w:fmt="decimal"/>
          <w:cols w:space="720" w:num="1"/>
          <w:docGrid w:linePitch="312" w:charSpace="0"/>
        </w:sectPr>
      </w:pPr>
      <w:r>
        <w:rPr>
          <w:rFonts w:hint="eastAsia" w:ascii="仿宋" w:hAnsi="仿宋" w:eastAsia="仿宋" w:cs="仿宋"/>
          <w:b/>
          <w:sz w:val="24"/>
        </w:rPr>
        <w:t>注：此项材料必须</w:t>
      </w:r>
      <w:r>
        <w:rPr>
          <w:rFonts w:hint="eastAsia" w:ascii="仿宋" w:hAnsi="仿宋" w:eastAsia="仿宋" w:cs="仿宋"/>
          <w:b/>
          <w:bCs/>
          <w:sz w:val="24"/>
        </w:rPr>
        <w:t>以PDF格式上传。</w:t>
      </w:r>
    </w:p>
    <w:p w14:paraId="39C50305">
      <w:pPr>
        <w:snapToGrid w:val="0"/>
        <w:spacing w:line="400" w:lineRule="exact"/>
        <w:ind w:firstLine="475" w:firstLineChars="197"/>
        <w:jc w:val="left"/>
        <w:rPr>
          <w:rFonts w:hint="eastAsia" w:ascii="仿宋" w:hAnsi="仿宋" w:eastAsia="仿宋" w:cs="仿宋"/>
          <w:b/>
          <w:bCs/>
          <w:sz w:val="24"/>
        </w:rPr>
      </w:pPr>
      <w:r>
        <w:rPr>
          <w:rFonts w:hint="eastAsia" w:ascii="仿宋" w:hAnsi="仿宋" w:eastAsia="仿宋" w:cs="仿宋"/>
          <w:b/>
          <w:bCs/>
          <w:sz w:val="24"/>
        </w:rPr>
        <w:t>（3）</w:t>
      </w:r>
      <w:r>
        <w:rPr>
          <w:rFonts w:hint="eastAsia" w:ascii="仿宋" w:hAnsi="仿宋" w:eastAsia="仿宋" w:cs="仿宋"/>
          <w:b/>
          <w:bCs/>
          <w:sz w:val="24"/>
          <w:lang w:val="en-US" w:eastAsia="zh-CN"/>
        </w:rPr>
        <w:t>政府采购供应商资格信用承诺函</w:t>
      </w:r>
      <w:r>
        <w:rPr>
          <w:rFonts w:hint="eastAsia" w:ascii="仿宋" w:hAnsi="仿宋" w:eastAsia="仿宋" w:cs="仿宋"/>
          <w:b/>
          <w:bCs/>
          <w:sz w:val="24"/>
        </w:rPr>
        <w:t>（必须提供）：</w:t>
      </w:r>
    </w:p>
    <w:p w14:paraId="7105E354">
      <w:pPr>
        <w:snapToGrid w:val="0"/>
        <w:spacing w:before="50" w:after="120" w:afterLines="50" w:line="400" w:lineRule="exact"/>
        <w:jc w:val="center"/>
        <w:rPr>
          <w:rFonts w:hint="eastAsia" w:ascii="仿宋" w:hAnsi="仿宋" w:eastAsia="仿宋" w:cs="仿宋"/>
          <w:b/>
          <w:bCs/>
          <w:sz w:val="32"/>
          <w:szCs w:val="32"/>
        </w:rPr>
      </w:pPr>
    </w:p>
    <w:p w14:paraId="4DC1BE25">
      <w:pPr>
        <w:autoSpaceDE w:val="0"/>
        <w:autoSpaceDN w:val="0"/>
        <w:adjustRightInd w:val="0"/>
        <w:spacing w:line="400" w:lineRule="exact"/>
        <w:ind w:firstLine="640"/>
        <w:jc w:val="center"/>
        <w:rPr>
          <w:rFonts w:hint="eastAsia" w:ascii="仿宋" w:hAnsi="仿宋" w:eastAsia="仿宋" w:cs="仿宋"/>
          <w:b/>
          <w:bCs/>
          <w:sz w:val="32"/>
          <w:szCs w:val="32"/>
        </w:rPr>
      </w:pPr>
      <w:r>
        <w:rPr>
          <w:rFonts w:hint="eastAsia" w:ascii="仿宋" w:hAnsi="仿宋" w:eastAsia="仿宋" w:cs="仿宋"/>
          <w:b/>
          <w:bCs/>
          <w:sz w:val="32"/>
          <w:szCs w:val="32"/>
          <w:lang w:val="en-US" w:eastAsia="zh-CN"/>
        </w:rPr>
        <w:t>政府采购供应商资格信用承诺函</w:t>
      </w:r>
    </w:p>
    <w:p w14:paraId="41DA58B9">
      <w:pPr>
        <w:autoSpaceDE w:val="0"/>
        <w:autoSpaceDN w:val="0"/>
        <w:adjustRightInd w:val="0"/>
        <w:spacing w:line="400" w:lineRule="exact"/>
        <w:rPr>
          <w:rFonts w:hint="eastAsia" w:ascii="仿宋" w:hAnsi="仿宋" w:eastAsia="仿宋" w:cs="仿宋"/>
          <w:spacing w:val="6"/>
          <w:sz w:val="24"/>
        </w:rPr>
      </w:pPr>
      <w:r>
        <w:rPr>
          <w:rFonts w:hint="eastAsia" w:ascii="仿宋" w:hAnsi="仿宋" w:eastAsia="仿宋" w:cs="仿宋"/>
          <w:spacing w:val="6"/>
          <w:sz w:val="24"/>
        </w:rPr>
        <w:t>致：</w:t>
      </w:r>
      <w:r>
        <w:rPr>
          <w:rFonts w:hint="eastAsia" w:ascii="仿宋" w:hAnsi="仿宋" w:eastAsia="仿宋" w:cs="仿宋"/>
          <w:spacing w:val="6"/>
          <w:sz w:val="24"/>
          <w:u w:val="single"/>
          <w:lang w:eastAsia="zh-CN"/>
        </w:rPr>
        <w:t xml:space="preserve">    柳城县公安局        </w:t>
      </w:r>
      <w:r>
        <w:rPr>
          <w:rFonts w:hint="eastAsia" w:ascii="仿宋" w:hAnsi="仿宋" w:eastAsia="仿宋" w:cs="仿宋"/>
          <w:spacing w:val="6"/>
          <w:sz w:val="24"/>
          <w:u w:val="single"/>
        </w:rPr>
        <w:t>、</w:t>
      </w:r>
      <w:r>
        <w:rPr>
          <w:rFonts w:hint="eastAsia" w:ascii="仿宋" w:hAnsi="仿宋" w:eastAsia="仿宋" w:cs="仿宋"/>
          <w:spacing w:val="6"/>
          <w:sz w:val="24"/>
          <w:u w:val="single"/>
          <w:lang w:eastAsia="zh-CN"/>
        </w:rPr>
        <w:t xml:space="preserve">广西顺邦项目管理咨询有限公司   </w:t>
      </w:r>
      <w:r>
        <w:rPr>
          <w:rFonts w:hint="eastAsia" w:ascii="仿宋" w:hAnsi="仿宋" w:eastAsia="仿宋" w:cs="仿宋"/>
          <w:spacing w:val="6"/>
          <w:sz w:val="24"/>
        </w:rPr>
        <w:t>：</w:t>
      </w:r>
    </w:p>
    <w:p w14:paraId="0BB00923">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我方自愿参加</w:t>
      </w:r>
      <w:r>
        <w:rPr>
          <w:rFonts w:hint="eastAsia" w:ascii="仿宋" w:hAnsi="仿宋" w:eastAsia="仿宋" w:cs="仿宋"/>
          <w:spacing w:val="6"/>
          <w:sz w:val="24"/>
          <w:u w:val="single"/>
        </w:rPr>
        <w:t xml:space="preserve">                       </w:t>
      </w:r>
      <w:r>
        <w:rPr>
          <w:rFonts w:hint="eastAsia" w:ascii="仿宋" w:hAnsi="仿宋" w:eastAsia="仿宋" w:cs="仿宋"/>
          <w:spacing w:val="6"/>
          <w:sz w:val="24"/>
        </w:rPr>
        <w:t>项目（项目编号：</w:t>
      </w:r>
      <w:r>
        <w:rPr>
          <w:rFonts w:hint="eastAsia" w:ascii="仿宋" w:hAnsi="仿宋" w:eastAsia="仿宋" w:cs="仿宋"/>
          <w:spacing w:val="6"/>
          <w:sz w:val="24"/>
          <w:u w:val="single"/>
        </w:rPr>
        <w:t xml:space="preserve">           </w:t>
      </w:r>
      <w:r>
        <w:rPr>
          <w:rFonts w:hint="eastAsia" w:ascii="仿宋" w:hAnsi="仿宋" w:eastAsia="仿宋" w:cs="仿宋"/>
          <w:spacing w:val="6"/>
          <w:sz w:val="24"/>
        </w:rPr>
        <w:t xml:space="preserve">）的政府采购活动，并郑重承诺我方符合《中华人民共和国政府采购法》第二十二条规定的条件： </w:t>
      </w:r>
    </w:p>
    <w:p w14:paraId="164BB175">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（一）具有独立承担民事责任的能力； </w:t>
      </w:r>
    </w:p>
    <w:p w14:paraId="5F8DE1D1">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（二）具有良好的商业信誉和健全的财务会计制度； </w:t>
      </w:r>
    </w:p>
    <w:p w14:paraId="70D415F4">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（三）具有履行合同所必需的设备和专业技术能力； </w:t>
      </w:r>
    </w:p>
    <w:p w14:paraId="117B17CB">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（四）有依法缴纳税收和社会保障资金的良好记录； </w:t>
      </w:r>
    </w:p>
    <w:p w14:paraId="5670BF31">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（五）参加政府采购活动前三年内，在经营活动中没有重大违法记录； </w:t>
      </w:r>
    </w:p>
    <w:p w14:paraId="0203C60F">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（六）法律、行政法规规定的其他条件。 </w:t>
      </w:r>
    </w:p>
    <w:p w14:paraId="52886DD1">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spacing w:val="6"/>
          <w:sz w:val="24"/>
        </w:rPr>
        <w:t xml:space="preserve">我方保证上述承诺事项的真实性，如有弄虚作假或其他违法违规行为，愿意承担一切法律责任，并承担因此所造成的一切损失。 </w:t>
      </w:r>
    </w:p>
    <w:p w14:paraId="7E098F70">
      <w:pPr>
        <w:autoSpaceDE w:val="0"/>
        <w:autoSpaceDN w:val="0"/>
        <w:adjustRightInd w:val="0"/>
        <w:spacing w:line="400" w:lineRule="exact"/>
        <w:ind w:firstLine="640"/>
        <w:rPr>
          <w:rFonts w:hint="eastAsia" w:ascii="仿宋" w:hAnsi="仿宋" w:eastAsia="仿宋" w:cs="仿宋"/>
          <w:spacing w:val="6"/>
          <w:sz w:val="24"/>
        </w:rPr>
      </w:pPr>
      <w:r>
        <w:rPr>
          <w:rFonts w:hint="eastAsia" w:ascii="仿宋" w:hAnsi="仿宋" w:eastAsia="仿宋" w:cs="仿宋"/>
          <w:b/>
          <w:bCs/>
          <w:spacing w:val="6"/>
          <w:sz w:val="24"/>
        </w:rPr>
        <w:t>特此声明！</w:t>
      </w:r>
      <w:r>
        <w:rPr>
          <w:rFonts w:hint="eastAsia" w:ascii="仿宋" w:hAnsi="仿宋" w:eastAsia="仿宋" w:cs="仿宋"/>
          <w:spacing w:val="6"/>
          <w:sz w:val="24"/>
        </w:rPr>
        <w:t xml:space="preserve"> </w:t>
      </w:r>
    </w:p>
    <w:p w14:paraId="45312E09">
      <w:pPr>
        <w:pStyle w:val="52"/>
        <w:spacing w:line="400" w:lineRule="exact"/>
        <w:ind w:firstLine="504"/>
        <w:rPr>
          <w:rFonts w:hint="eastAsia" w:ascii="仿宋" w:hAnsi="仿宋" w:eastAsia="仿宋" w:cs="仿宋"/>
          <w:spacing w:val="6"/>
          <w:sz w:val="24"/>
        </w:rPr>
      </w:pPr>
    </w:p>
    <w:p w14:paraId="1212ABD9">
      <w:pPr>
        <w:spacing w:line="400" w:lineRule="exact"/>
        <w:rPr>
          <w:rFonts w:hint="eastAsia" w:ascii="仿宋" w:hAnsi="仿宋" w:eastAsia="仿宋" w:cs="仿宋"/>
          <w:sz w:val="24"/>
        </w:rPr>
      </w:pPr>
    </w:p>
    <w:p w14:paraId="244E1781">
      <w:pPr>
        <w:spacing w:line="400" w:lineRule="exact"/>
        <w:jc w:val="center"/>
        <w:rPr>
          <w:rFonts w:hint="eastAsia" w:ascii="仿宋" w:hAnsi="仿宋" w:eastAsia="仿宋" w:cs="仿宋"/>
          <w:sz w:val="24"/>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 w:val="24"/>
          <w:u w:val="single"/>
        </w:rPr>
        <w:t xml:space="preserve">         </w:t>
      </w:r>
    </w:p>
    <w:p w14:paraId="76133C3C">
      <w:pPr>
        <w:spacing w:line="400" w:lineRule="exact"/>
        <w:jc w:val="center"/>
        <w:rPr>
          <w:rFonts w:hint="eastAsia" w:ascii="仿宋" w:hAnsi="仿宋" w:eastAsia="仿宋" w:cs="仿宋"/>
          <w:sz w:val="24"/>
          <w:u w:val="single"/>
        </w:rPr>
      </w:pPr>
    </w:p>
    <w:p w14:paraId="250932A6">
      <w:pPr>
        <w:pStyle w:val="29"/>
        <w:spacing w:line="400" w:lineRule="exact"/>
        <w:ind w:firstLine="5160" w:firstLineChars="215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71A1C604">
      <w:pPr>
        <w:pStyle w:val="29"/>
        <w:spacing w:line="400" w:lineRule="exact"/>
        <w:rPr>
          <w:rFonts w:hint="eastAsia" w:ascii="仿宋" w:hAnsi="仿宋" w:eastAsia="仿宋" w:cs="仿宋"/>
          <w:sz w:val="24"/>
          <w:szCs w:val="24"/>
        </w:rPr>
      </w:pPr>
    </w:p>
    <w:p w14:paraId="6EBDE9FF">
      <w:pPr>
        <w:pStyle w:val="29"/>
        <w:spacing w:line="400" w:lineRule="exact"/>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51FD2E77">
      <w:pPr>
        <w:pStyle w:val="29"/>
        <w:spacing w:line="400" w:lineRule="exact"/>
        <w:ind w:firstLine="482" w:firstLineChars="200"/>
        <w:rPr>
          <w:rFonts w:hint="eastAsia" w:ascii="仿宋" w:hAnsi="仿宋" w:eastAsia="仿宋" w:cs="仿宋"/>
          <w:b/>
          <w:bCs/>
          <w:sz w:val="24"/>
          <w:szCs w:val="24"/>
        </w:rPr>
      </w:pPr>
      <w:r>
        <w:rPr>
          <w:rFonts w:hint="eastAsia" w:ascii="仿宋" w:hAnsi="仿宋" w:eastAsia="仿宋" w:cs="仿宋"/>
          <w:b/>
          <w:sz w:val="24"/>
          <w:szCs w:val="24"/>
        </w:rPr>
        <w:t>注：此项材料必须</w:t>
      </w:r>
      <w:r>
        <w:rPr>
          <w:rFonts w:hint="eastAsia" w:ascii="仿宋" w:hAnsi="仿宋" w:eastAsia="仿宋" w:cs="仿宋"/>
          <w:b/>
          <w:bCs/>
          <w:sz w:val="24"/>
          <w:szCs w:val="24"/>
        </w:rPr>
        <w:t>以PDF格式上传。</w:t>
      </w:r>
    </w:p>
    <w:p w14:paraId="79F28077">
      <w:pPr>
        <w:pStyle w:val="8"/>
        <w:overflowPunct w:val="0"/>
        <w:ind w:left="0" w:firstLine="0"/>
        <w:rPr>
          <w:rFonts w:hint="eastAsia" w:ascii="仿宋" w:hAnsi="仿宋" w:eastAsia="仿宋" w:cs="仿宋"/>
          <w:bCs/>
          <w:color w:val="000000" w:themeColor="text1"/>
          <w:sz w:val="24"/>
          <w:szCs w:val="24"/>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6F226C24">
      <w:pPr>
        <w:numPr>
          <w:ilvl w:val="0"/>
          <w:numId w:val="0"/>
        </w:numPr>
        <w:snapToGrid w:val="0"/>
        <w:spacing w:before="120" w:beforeLines="50" w:after="50"/>
        <w:jc w:val="center"/>
        <w:rPr>
          <w:rFonts w:hint="eastAsia" w:ascii="仿宋" w:hAnsi="仿宋" w:eastAsia="仿宋" w:cs="仿宋"/>
          <w:lang w:eastAsia="zh-CN"/>
        </w:rPr>
      </w:pPr>
      <w:bookmarkStart w:id="72" w:name="_Hlk56503802"/>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8"/>
          <w:szCs w:val="28"/>
          <w:highlight w:val="none"/>
        </w:rPr>
        <w:t>投标人直接控股股东信息表</w:t>
      </w:r>
      <w:r>
        <w:rPr>
          <w:rFonts w:hint="eastAsia" w:ascii="仿宋" w:hAnsi="仿宋" w:eastAsia="仿宋" w:cs="仿宋"/>
          <w:b/>
          <w:color w:val="auto"/>
          <w:sz w:val="28"/>
          <w:szCs w:val="28"/>
          <w:highlight w:val="none"/>
          <w:lang w:eastAsia="zh-CN"/>
        </w:rPr>
        <w:t>（格式）</w:t>
      </w:r>
    </w:p>
    <w:tbl>
      <w:tblPr>
        <w:tblStyle w:val="53"/>
        <w:tblW w:w="9904" w:type="dxa"/>
        <w:tblInd w:w="0" w:type="dxa"/>
        <w:shd w:val="clear" w:color="auto" w:fill="FBFBFB"/>
        <w:tblLayout w:type="fixed"/>
        <w:tblCellMar>
          <w:top w:w="0" w:type="dxa"/>
          <w:left w:w="0" w:type="dxa"/>
          <w:bottom w:w="0" w:type="dxa"/>
          <w:right w:w="0" w:type="dxa"/>
        </w:tblCellMar>
      </w:tblPr>
      <w:tblGrid>
        <w:gridCol w:w="640"/>
        <w:gridCol w:w="2457"/>
        <w:gridCol w:w="1752"/>
        <w:gridCol w:w="3855"/>
        <w:gridCol w:w="1200"/>
      </w:tblGrid>
      <w:tr w14:paraId="0E268360">
        <w:tblPrEx>
          <w:shd w:val="clear" w:color="auto" w:fill="FBFBFB"/>
          <w:tblCellMar>
            <w:top w:w="0" w:type="dxa"/>
            <w:left w:w="0" w:type="dxa"/>
            <w:bottom w:w="0" w:type="dxa"/>
            <w:right w:w="0" w:type="dxa"/>
          </w:tblCellMar>
        </w:tblPrEx>
        <w:trPr>
          <w:tblHeader/>
        </w:trPr>
        <w:tc>
          <w:tcPr>
            <w:tcW w:w="64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E8CC08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245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01966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直接控股股东名称</w:t>
            </w:r>
          </w:p>
        </w:tc>
        <w:tc>
          <w:tcPr>
            <w:tcW w:w="175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E46B401">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出资比例(%)</w:t>
            </w:r>
          </w:p>
        </w:tc>
        <w:tc>
          <w:tcPr>
            <w:tcW w:w="38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535CA2">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身份证号码或者统一社会信用代码</w:t>
            </w:r>
          </w:p>
        </w:tc>
        <w:tc>
          <w:tcPr>
            <w:tcW w:w="12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9ABB45">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41A956B8">
        <w:tblPrEx>
          <w:shd w:val="clear" w:color="auto" w:fill="FBFBFB"/>
          <w:tblCellMar>
            <w:top w:w="0" w:type="dxa"/>
            <w:left w:w="0" w:type="dxa"/>
            <w:bottom w:w="0" w:type="dxa"/>
            <w:right w:w="0" w:type="dxa"/>
          </w:tblCellMar>
        </w:tblPrEx>
        <w:tc>
          <w:tcPr>
            <w:tcW w:w="6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B68AE9">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24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0A2BFE">
            <w:pPr>
              <w:spacing w:line="360" w:lineRule="auto"/>
              <w:jc w:val="center"/>
              <w:rPr>
                <w:rFonts w:hint="eastAsia" w:ascii="仿宋" w:hAnsi="仿宋" w:eastAsia="仿宋" w:cs="仿宋"/>
                <w:color w:val="auto"/>
                <w:kern w:val="0"/>
                <w:sz w:val="24"/>
                <w:highlight w:val="none"/>
              </w:rPr>
            </w:pPr>
          </w:p>
        </w:tc>
        <w:tc>
          <w:tcPr>
            <w:tcW w:w="175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CAE061">
            <w:pPr>
              <w:spacing w:line="360" w:lineRule="auto"/>
              <w:jc w:val="center"/>
              <w:rPr>
                <w:rFonts w:hint="eastAsia" w:ascii="仿宋" w:hAnsi="仿宋" w:eastAsia="仿宋" w:cs="仿宋"/>
                <w:color w:val="auto"/>
                <w:kern w:val="0"/>
                <w:sz w:val="24"/>
                <w:highlight w:val="none"/>
              </w:rPr>
            </w:pPr>
          </w:p>
        </w:tc>
        <w:tc>
          <w:tcPr>
            <w:tcW w:w="38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3E55A75">
            <w:pPr>
              <w:spacing w:line="360" w:lineRule="auto"/>
              <w:jc w:val="center"/>
              <w:rPr>
                <w:rFonts w:hint="eastAsia" w:ascii="仿宋" w:hAnsi="仿宋" w:eastAsia="仿宋" w:cs="仿宋"/>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AE4AC8">
            <w:pPr>
              <w:spacing w:line="360" w:lineRule="auto"/>
              <w:jc w:val="center"/>
              <w:rPr>
                <w:rFonts w:hint="eastAsia" w:ascii="仿宋" w:hAnsi="仿宋" w:eastAsia="仿宋" w:cs="仿宋"/>
                <w:color w:val="auto"/>
                <w:kern w:val="0"/>
                <w:sz w:val="24"/>
                <w:highlight w:val="none"/>
              </w:rPr>
            </w:pPr>
          </w:p>
        </w:tc>
      </w:tr>
      <w:tr w14:paraId="6286FD01">
        <w:tblPrEx>
          <w:tblCellMar>
            <w:top w:w="0" w:type="dxa"/>
            <w:left w:w="0" w:type="dxa"/>
            <w:bottom w:w="0" w:type="dxa"/>
            <w:right w:w="0" w:type="dxa"/>
          </w:tblCellMar>
        </w:tblPrEx>
        <w:tc>
          <w:tcPr>
            <w:tcW w:w="6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BA9FCB">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24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3A1151">
            <w:pPr>
              <w:spacing w:line="360" w:lineRule="auto"/>
              <w:jc w:val="center"/>
              <w:rPr>
                <w:rFonts w:hint="eastAsia" w:ascii="仿宋" w:hAnsi="仿宋" w:eastAsia="仿宋" w:cs="仿宋"/>
                <w:color w:val="auto"/>
                <w:kern w:val="0"/>
                <w:sz w:val="24"/>
                <w:highlight w:val="none"/>
              </w:rPr>
            </w:pPr>
          </w:p>
        </w:tc>
        <w:tc>
          <w:tcPr>
            <w:tcW w:w="175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2268B5">
            <w:pPr>
              <w:spacing w:line="360" w:lineRule="auto"/>
              <w:jc w:val="center"/>
              <w:rPr>
                <w:rFonts w:hint="eastAsia" w:ascii="仿宋" w:hAnsi="仿宋" w:eastAsia="仿宋" w:cs="仿宋"/>
                <w:color w:val="auto"/>
                <w:kern w:val="0"/>
                <w:sz w:val="24"/>
                <w:highlight w:val="none"/>
              </w:rPr>
            </w:pPr>
          </w:p>
        </w:tc>
        <w:tc>
          <w:tcPr>
            <w:tcW w:w="38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FD6F69">
            <w:pPr>
              <w:spacing w:line="360" w:lineRule="auto"/>
              <w:jc w:val="center"/>
              <w:rPr>
                <w:rFonts w:hint="eastAsia" w:ascii="仿宋" w:hAnsi="仿宋" w:eastAsia="仿宋" w:cs="仿宋"/>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0ECAD2">
            <w:pPr>
              <w:spacing w:line="360" w:lineRule="auto"/>
              <w:jc w:val="center"/>
              <w:rPr>
                <w:rFonts w:hint="eastAsia" w:ascii="仿宋" w:hAnsi="仿宋" w:eastAsia="仿宋" w:cs="仿宋"/>
                <w:color w:val="auto"/>
                <w:kern w:val="0"/>
                <w:sz w:val="24"/>
                <w:highlight w:val="none"/>
              </w:rPr>
            </w:pPr>
          </w:p>
        </w:tc>
      </w:tr>
      <w:tr w14:paraId="1DFCE84D">
        <w:tblPrEx>
          <w:shd w:val="clear" w:color="auto" w:fill="FBFBFB"/>
          <w:tblCellMar>
            <w:top w:w="0" w:type="dxa"/>
            <w:left w:w="0" w:type="dxa"/>
            <w:bottom w:w="0" w:type="dxa"/>
            <w:right w:w="0" w:type="dxa"/>
          </w:tblCellMar>
        </w:tblPrEx>
        <w:tc>
          <w:tcPr>
            <w:tcW w:w="6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8ABA58">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24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9F4A74">
            <w:pPr>
              <w:spacing w:line="360" w:lineRule="auto"/>
              <w:jc w:val="center"/>
              <w:rPr>
                <w:rFonts w:hint="eastAsia" w:ascii="仿宋" w:hAnsi="仿宋" w:eastAsia="仿宋" w:cs="仿宋"/>
                <w:color w:val="auto"/>
                <w:kern w:val="0"/>
                <w:sz w:val="24"/>
                <w:highlight w:val="none"/>
              </w:rPr>
            </w:pPr>
          </w:p>
        </w:tc>
        <w:tc>
          <w:tcPr>
            <w:tcW w:w="175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5723A4">
            <w:pPr>
              <w:spacing w:line="360" w:lineRule="auto"/>
              <w:jc w:val="center"/>
              <w:rPr>
                <w:rFonts w:hint="eastAsia" w:ascii="仿宋" w:hAnsi="仿宋" w:eastAsia="仿宋" w:cs="仿宋"/>
                <w:color w:val="auto"/>
                <w:kern w:val="0"/>
                <w:sz w:val="24"/>
                <w:highlight w:val="none"/>
              </w:rPr>
            </w:pPr>
          </w:p>
        </w:tc>
        <w:tc>
          <w:tcPr>
            <w:tcW w:w="38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620FD0">
            <w:pPr>
              <w:spacing w:line="360" w:lineRule="auto"/>
              <w:jc w:val="center"/>
              <w:rPr>
                <w:rFonts w:hint="eastAsia" w:ascii="仿宋" w:hAnsi="仿宋" w:eastAsia="仿宋" w:cs="仿宋"/>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9DFC5C">
            <w:pPr>
              <w:spacing w:line="360" w:lineRule="auto"/>
              <w:jc w:val="center"/>
              <w:rPr>
                <w:rFonts w:hint="eastAsia" w:ascii="仿宋" w:hAnsi="仿宋" w:eastAsia="仿宋" w:cs="仿宋"/>
                <w:color w:val="auto"/>
                <w:kern w:val="0"/>
                <w:sz w:val="24"/>
                <w:highlight w:val="none"/>
              </w:rPr>
            </w:pPr>
          </w:p>
        </w:tc>
      </w:tr>
      <w:tr w14:paraId="40637D1E">
        <w:tblPrEx>
          <w:tblCellMar>
            <w:top w:w="0" w:type="dxa"/>
            <w:left w:w="0" w:type="dxa"/>
            <w:bottom w:w="0" w:type="dxa"/>
            <w:right w:w="0" w:type="dxa"/>
          </w:tblCellMar>
        </w:tblPrEx>
        <w:tc>
          <w:tcPr>
            <w:tcW w:w="64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093082">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245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22A828">
            <w:pPr>
              <w:spacing w:line="360" w:lineRule="auto"/>
              <w:jc w:val="center"/>
              <w:rPr>
                <w:rFonts w:hint="eastAsia" w:ascii="仿宋" w:hAnsi="仿宋" w:eastAsia="仿宋" w:cs="仿宋"/>
                <w:color w:val="auto"/>
                <w:kern w:val="0"/>
                <w:sz w:val="24"/>
                <w:highlight w:val="none"/>
              </w:rPr>
            </w:pPr>
          </w:p>
        </w:tc>
        <w:tc>
          <w:tcPr>
            <w:tcW w:w="175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7A2110">
            <w:pPr>
              <w:spacing w:line="360" w:lineRule="auto"/>
              <w:jc w:val="center"/>
              <w:rPr>
                <w:rFonts w:hint="eastAsia" w:ascii="仿宋" w:hAnsi="仿宋" w:eastAsia="仿宋" w:cs="仿宋"/>
                <w:color w:val="auto"/>
                <w:kern w:val="0"/>
                <w:sz w:val="24"/>
                <w:highlight w:val="none"/>
              </w:rPr>
            </w:pPr>
          </w:p>
        </w:tc>
        <w:tc>
          <w:tcPr>
            <w:tcW w:w="38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FA436E">
            <w:pPr>
              <w:spacing w:line="360" w:lineRule="auto"/>
              <w:jc w:val="center"/>
              <w:rPr>
                <w:rFonts w:hint="eastAsia" w:ascii="仿宋" w:hAnsi="仿宋" w:eastAsia="仿宋" w:cs="仿宋"/>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F17B52">
            <w:pPr>
              <w:spacing w:line="360" w:lineRule="auto"/>
              <w:jc w:val="center"/>
              <w:rPr>
                <w:rFonts w:hint="eastAsia" w:ascii="仿宋" w:hAnsi="仿宋" w:eastAsia="仿宋" w:cs="仿宋"/>
                <w:color w:val="auto"/>
                <w:kern w:val="0"/>
                <w:sz w:val="24"/>
                <w:highlight w:val="none"/>
              </w:rPr>
            </w:pPr>
          </w:p>
        </w:tc>
      </w:tr>
    </w:tbl>
    <w:p w14:paraId="0D48385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4FE6407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F0126E1">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2.本表所指的控股关系仅限于直接控股关系，不包括间接的控股关系。公司实际控制人与公司之间的关系不属于本表所指的直接控股关系。</w:t>
      </w:r>
    </w:p>
    <w:p w14:paraId="4D00DFC6">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3.供应商不存在直接控股股东的，则在“</w:t>
      </w:r>
      <w:r>
        <w:rPr>
          <w:rFonts w:hint="eastAsia" w:ascii="仿宋" w:hAnsi="仿宋" w:eastAsia="仿宋" w:cs="仿宋"/>
          <w:b/>
          <w:bCs/>
          <w:color w:val="auto"/>
          <w:kern w:val="0"/>
          <w:sz w:val="24"/>
          <w:highlight w:val="none"/>
        </w:rPr>
        <w:t>直接控股股东名称</w:t>
      </w:r>
      <w:r>
        <w:rPr>
          <w:rFonts w:hint="eastAsia" w:ascii="仿宋" w:hAnsi="仿宋" w:eastAsia="仿宋" w:cs="仿宋"/>
          <w:color w:val="auto"/>
          <w:sz w:val="24"/>
          <w:highlight w:val="none"/>
        </w:rPr>
        <w:t>”中填“无”。</w:t>
      </w:r>
    </w:p>
    <w:p w14:paraId="578AF3CF">
      <w:pPr>
        <w:snapToGrid w:val="0"/>
        <w:spacing w:line="360" w:lineRule="auto"/>
        <w:jc w:val="left"/>
        <w:rPr>
          <w:rFonts w:hint="eastAsia" w:ascii="仿宋" w:hAnsi="仿宋" w:eastAsia="仿宋" w:cs="仿宋"/>
          <w:color w:val="auto"/>
          <w:sz w:val="24"/>
          <w:highlight w:val="none"/>
        </w:rPr>
      </w:pPr>
    </w:p>
    <w:p w14:paraId="2935D48C">
      <w:pPr>
        <w:snapToGrid w:val="0"/>
        <w:spacing w:line="360" w:lineRule="auto"/>
        <w:jc w:val="left"/>
        <w:rPr>
          <w:rFonts w:hint="eastAsia" w:ascii="仿宋" w:hAnsi="仿宋" w:eastAsia="仿宋" w:cs="仿宋"/>
          <w:color w:val="auto"/>
          <w:sz w:val="24"/>
          <w:highlight w:val="none"/>
        </w:rPr>
      </w:pPr>
    </w:p>
    <w:p w14:paraId="46A2F6BA">
      <w:pPr>
        <w:spacing w:line="400" w:lineRule="exact"/>
        <w:jc w:val="center"/>
        <w:rPr>
          <w:rFonts w:hint="eastAsia" w:ascii="仿宋" w:hAnsi="仿宋" w:eastAsia="仿宋" w:cs="仿宋"/>
          <w:sz w:val="24"/>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 w:val="24"/>
          <w:u w:val="single"/>
        </w:rPr>
        <w:t xml:space="preserve">         </w:t>
      </w:r>
    </w:p>
    <w:p w14:paraId="42576767">
      <w:pPr>
        <w:spacing w:line="400" w:lineRule="exact"/>
        <w:jc w:val="center"/>
        <w:rPr>
          <w:rFonts w:hint="eastAsia" w:ascii="仿宋" w:hAnsi="仿宋" w:eastAsia="仿宋" w:cs="仿宋"/>
          <w:sz w:val="24"/>
          <w:u w:val="single"/>
        </w:rPr>
      </w:pPr>
    </w:p>
    <w:p w14:paraId="7839142A">
      <w:pPr>
        <w:pStyle w:val="29"/>
        <w:spacing w:line="400" w:lineRule="exact"/>
        <w:ind w:firstLine="5160" w:firstLineChars="215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36234165">
      <w:pPr>
        <w:pStyle w:val="29"/>
        <w:spacing w:line="400" w:lineRule="exact"/>
        <w:rPr>
          <w:rFonts w:hint="eastAsia" w:ascii="仿宋" w:hAnsi="仿宋" w:eastAsia="仿宋" w:cs="仿宋"/>
          <w:sz w:val="24"/>
          <w:szCs w:val="24"/>
        </w:rPr>
      </w:pPr>
    </w:p>
    <w:p w14:paraId="2AD806F6">
      <w:pPr>
        <w:pStyle w:val="29"/>
        <w:spacing w:line="400" w:lineRule="exact"/>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7F22EF69">
      <w:pPr>
        <w:pStyle w:val="29"/>
        <w:spacing w:line="400" w:lineRule="exact"/>
        <w:ind w:firstLine="482" w:firstLineChars="200"/>
        <w:rPr>
          <w:rFonts w:hint="eastAsia" w:ascii="仿宋" w:hAnsi="仿宋" w:eastAsia="仿宋" w:cs="仿宋"/>
          <w:b/>
          <w:bCs/>
          <w:sz w:val="24"/>
          <w:szCs w:val="24"/>
        </w:rPr>
      </w:pPr>
      <w:r>
        <w:rPr>
          <w:rFonts w:hint="eastAsia" w:ascii="仿宋" w:hAnsi="仿宋" w:eastAsia="仿宋" w:cs="仿宋"/>
          <w:b/>
          <w:sz w:val="24"/>
          <w:szCs w:val="24"/>
        </w:rPr>
        <w:t>注：此项材料必须</w:t>
      </w:r>
      <w:r>
        <w:rPr>
          <w:rFonts w:hint="eastAsia" w:ascii="仿宋" w:hAnsi="仿宋" w:eastAsia="仿宋" w:cs="仿宋"/>
          <w:b/>
          <w:bCs/>
          <w:sz w:val="24"/>
          <w:szCs w:val="24"/>
        </w:rPr>
        <w:t>以PDF格式上传。</w:t>
      </w:r>
    </w:p>
    <w:p w14:paraId="01E4628F">
      <w:pPr>
        <w:snapToGrid w:val="0"/>
        <w:jc w:val="center"/>
        <w:rPr>
          <w:rFonts w:hint="eastAsia" w:ascii="仿宋" w:hAnsi="仿宋" w:eastAsia="仿宋" w:cs="仿宋"/>
          <w:b/>
          <w:color w:val="auto"/>
          <w:sz w:val="28"/>
          <w:szCs w:val="28"/>
          <w:highlight w:val="none"/>
        </w:rPr>
      </w:pPr>
    </w:p>
    <w:p w14:paraId="434C3840">
      <w:pPr>
        <w:snapToGrid w:val="0"/>
        <w:spacing w:line="360" w:lineRule="auto"/>
        <w:jc w:val="left"/>
        <w:rPr>
          <w:rFonts w:hint="eastAsia" w:ascii="宋体" w:hAnsi="宋体"/>
          <w:b/>
          <w:color w:val="auto"/>
          <w:sz w:val="24"/>
          <w:szCs w:val="24"/>
          <w:highlight w:val="none"/>
        </w:rPr>
      </w:pPr>
    </w:p>
    <w:p w14:paraId="4FCB8FED">
      <w:pPr>
        <w:snapToGrid w:val="0"/>
        <w:spacing w:line="360" w:lineRule="auto"/>
        <w:jc w:val="center"/>
        <w:rPr>
          <w:rFonts w:hint="eastAsia" w:ascii="宋体" w:hAnsi="宋体"/>
          <w:b/>
          <w:color w:val="auto"/>
          <w:sz w:val="24"/>
          <w:szCs w:val="24"/>
          <w:highlight w:val="none"/>
        </w:rPr>
      </w:pPr>
    </w:p>
    <w:p w14:paraId="4E163E76">
      <w:pPr>
        <w:snapToGrid w:val="0"/>
        <w:spacing w:line="360" w:lineRule="auto"/>
        <w:jc w:val="center"/>
        <w:rPr>
          <w:rFonts w:hint="eastAsia" w:ascii="宋体" w:hAnsi="宋体"/>
          <w:b/>
          <w:color w:val="auto"/>
          <w:sz w:val="24"/>
          <w:szCs w:val="24"/>
          <w:highlight w:val="none"/>
        </w:rPr>
      </w:pPr>
    </w:p>
    <w:p w14:paraId="1EFBA7C1">
      <w:pPr>
        <w:snapToGrid w:val="0"/>
        <w:spacing w:line="360" w:lineRule="auto"/>
        <w:jc w:val="center"/>
        <w:rPr>
          <w:rFonts w:hint="eastAsia" w:ascii="宋体" w:hAnsi="宋体"/>
          <w:b/>
          <w:color w:val="auto"/>
          <w:sz w:val="24"/>
          <w:szCs w:val="24"/>
          <w:highlight w:val="none"/>
        </w:rPr>
      </w:pPr>
    </w:p>
    <w:p w14:paraId="4CE0EA69">
      <w:pPr>
        <w:snapToGrid w:val="0"/>
        <w:spacing w:line="360" w:lineRule="auto"/>
        <w:jc w:val="center"/>
        <w:rPr>
          <w:rFonts w:hint="eastAsia" w:ascii="宋体" w:hAnsi="宋体"/>
          <w:b/>
          <w:color w:val="auto"/>
          <w:sz w:val="28"/>
          <w:szCs w:val="28"/>
          <w:highlight w:val="none"/>
          <w:lang w:val="en-US" w:eastAsia="zh-CN"/>
        </w:rPr>
      </w:pPr>
    </w:p>
    <w:p w14:paraId="09ED21BB">
      <w:pPr>
        <w:snapToGrid w:val="0"/>
        <w:spacing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投标人直接管理关系信息表</w:t>
      </w:r>
      <w:r>
        <w:rPr>
          <w:rFonts w:hint="eastAsia" w:ascii="仿宋" w:hAnsi="仿宋" w:eastAsia="仿宋" w:cs="仿宋"/>
          <w:b/>
          <w:color w:val="auto"/>
          <w:sz w:val="28"/>
          <w:szCs w:val="28"/>
          <w:highlight w:val="none"/>
          <w:lang w:eastAsia="zh-CN"/>
        </w:rPr>
        <w:t>（格式）</w:t>
      </w:r>
    </w:p>
    <w:tbl>
      <w:tblPr>
        <w:tblStyle w:val="53"/>
        <w:tblW w:w="9529" w:type="dxa"/>
        <w:tblInd w:w="0" w:type="dxa"/>
        <w:shd w:val="clear" w:color="auto" w:fill="FBFBFB"/>
        <w:tblLayout w:type="fixed"/>
        <w:tblCellMar>
          <w:top w:w="0" w:type="dxa"/>
          <w:left w:w="0" w:type="dxa"/>
          <w:bottom w:w="0" w:type="dxa"/>
          <w:right w:w="0" w:type="dxa"/>
        </w:tblCellMar>
      </w:tblPr>
      <w:tblGrid>
        <w:gridCol w:w="1005"/>
        <w:gridCol w:w="3559"/>
        <w:gridCol w:w="3510"/>
        <w:gridCol w:w="1455"/>
      </w:tblGrid>
      <w:tr w14:paraId="656EA246">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301BEB">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序号</w:t>
            </w:r>
          </w:p>
        </w:tc>
        <w:tc>
          <w:tcPr>
            <w:tcW w:w="35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F01F168">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直接管理关系单位名称</w:t>
            </w:r>
          </w:p>
        </w:tc>
        <w:tc>
          <w:tcPr>
            <w:tcW w:w="351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2DF8D4C">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统一社会信用代码</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EEE531">
            <w:pPr>
              <w:spacing w:line="360" w:lineRule="auto"/>
              <w:jc w:val="center"/>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备注</w:t>
            </w:r>
          </w:p>
        </w:tc>
      </w:tr>
      <w:tr w14:paraId="52F2364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B2EEB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5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0E3BA5">
            <w:pPr>
              <w:spacing w:line="360" w:lineRule="auto"/>
              <w:jc w:val="center"/>
              <w:rPr>
                <w:rFonts w:hint="eastAsia" w:ascii="仿宋" w:hAnsi="仿宋" w:eastAsia="仿宋" w:cs="仿宋"/>
                <w:color w:val="auto"/>
                <w:kern w:val="0"/>
                <w:sz w:val="24"/>
                <w:highlight w:val="none"/>
              </w:rPr>
            </w:pPr>
          </w:p>
        </w:tc>
        <w:tc>
          <w:tcPr>
            <w:tcW w:w="351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846EF5">
            <w:pPr>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15D7B2">
            <w:pPr>
              <w:spacing w:line="360" w:lineRule="auto"/>
              <w:jc w:val="center"/>
              <w:rPr>
                <w:rFonts w:hint="eastAsia" w:ascii="仿宋" w:hAnsi="仿宋" w:eastAsia="仿宋" w:cs="仿宋"/>
                <w:color w:val="auto"/>
                <w:kern w:val="0"/>
                <w:sz w:val="24"/>
                <w:highlight w:val="none"/>
              </w:rPr>
            </w:pPr>
          </w:p>
        </w:tc>
      </w:tr>
      <w:tr w14:paraId="6E56E48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A990F0">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5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9CDC573">
            <w:pPr>
              <w:spacing w:line="360" w:lineRule="auto"/>
              <w:jc w:val="center"/>
              <w:rPr>
                <w:rFonts w:hint="eastAsia" w:ascii="仿宋" w:hAnsi="仿宋" w:eastAsia="仿宋" w:cs="仿宋"/>
                <w:color w:val="auto"/>
                <w:kern w:val="0"/>
                <w:sz w:val="24"/>
                <w:highlight w:val="none"/>
              </w:rPr>
            </w:pPr>
          </w:p>
        </w:tc>
        <w:tc>
          <w:tcPr>
            <w:tcW w:w="351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5493E0">
            <w:pPr>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125CCA2">
            <w:pPr>
              <w:spacing w:line="360" w:lineRule="auto"/>
              <w:jc w:val="center"/>
              <w:rPr>
                <w:rFonts w:hint="eastAsia" w:ascii="仿宋" w:hAnsi="仿宋" w:eastAsia="仿宋" w:cs="仿宋"/>
                <w:color w:val="auto"/>
                <w:kern w:val="0"/>
                <w:sz w:val="24"/>
                <w:highlight w:val="none"/>
              </w:rPr>
            </w:pPr>
          </w:p>
        </w:tc>
      </w:tr>
      <w:tr w14:paraId="167D54C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D6C826">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35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D00DAE">
            <w:pPr>
              <w:spacing w:line="360" w:lineRule="auto"/>
              <w:jc w:val="center"/>
              <w:rPr>
                <w:rFonts w:hint="eastAsia" w:ascii="仿宋" w:hAnsi="仿宋" w:eastAsia="仿宋" w:cs="仿宋"/>
                <w:color w:val="auto"/>
                <w:kern w:val="0"/>
                <w:sz w:val="24"/>
                <w:highlight w:val="none"/>
              </w:rPr>
            </w:pPr>
          </w:p>
        </w:tc>
        <w:tc>
          <w:tcPr>
            <w:tcW w:w="351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C5200A">
            <w:pPr>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F36BC3">
            <w:pPr>
              <w:spacing w:line="360" w:lineRule="auto"/>
              <w:jc w:val="center"/>
              <w:rPr>
                <w:rFonts w:hint="eastAsia" w:ascii="仿宋" w:hAnsi="仿宋" w:eastAsia="仿宋" w:cs="仿宋"/>
                <w:color w:val="auto"/>
                <w:kern w:val="0"/>
                <w:sz w:val="24"/>
                <w:highlight w:val="none"/>
              </w:rPr>
            </w:pPr>
          </w:p>
        </w:tc>
      </w:tr>
      <w:tr w14:paraId="072AD1E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D332BB">
            <w:pPr>
              <w:spacing w:line="360" w:lineRule="auto"/>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5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AD3460">
            <w:pPr>
              <w:spacing w:line="360" w:lineRule="auto"/>
              <w:jc w:val="center"/>
              <w:rPr>
                <w:rFonts w:hint="eastAsia" w:ascii="仿宋" w:hAnsi="仿宋" w:eastAsia="仿宋" w:cs="仿宋"/>
                <w:color w:val="auto"/>
                <w:kern w:val="0"/>
                <w:sz w:val="24"/>
                <w:highlight w:val="none"/>
              </w:rPr>
            </w:pPr>
          </w:p>
        </w:tc>
        <w:tc>
          <w:tcPr>
            <w:tcW w:w="351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0EE540">
            <w:pPr>
              <w:spacing w:line="360" w:lineRule="auto"/>
              <w:jc w:val="center"/>
              <w:rPr>
                <w:rFonts w:hint="eastAsia" w:ascii="仿宋" w:hAnsi="仿宋" w:eastAsia="仿宋" w:cs="仿宋"/>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F19E60C">
            <w:pPr>
              <w:spacing w:line="360" w:lineRule="auto"/>
              <w:jc w:val="center"/>
              <w:rPr>
                <w:rFonts w:hint="eastAsia" w:ascii="仿宋" w:hAnsi="仿宋" w:eastAsia="仿宋" w:cs="仿宋"/>
                <w:color w:val="auto"/>
                <w:kern w:val="0"/>
                <w:sz w:val="24"/>
                <w:highlight w:val="none"/>
              </w:rPr>
            </w:pPr>
          </w:p>
        </w:tc>
      </w:tr>
    </w:tbl>
    <w:p w14:paraId="444D7CBA">
      <w:pPr>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5252CBF5">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1.管理关系：是指不具有出资持股关系的其他单位之间存在的管理与被管理关系，如一些上下级关系的事业单位和团体组织。</w:t>
      </w:r>
    </w:p>
    <w:p w14:paraId="36EFB824">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pacing w:val="-6"/>
          <w:sz w:val="24"/>
          <w:highlight w:val="none"/>
        </w:rPr>
        <w:t>本表所指的管理关系仅限于直接管理关系，不包括间接的管理关系。</w:t>
      </w:r>
    </w:p>
    <w:p w14:paraId="60B94E2D">
      <w:pPr>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3.供应商不存在直接管理关系的，则在“</w:t>
      </w:r>
      <w:r>
        <w:rPr>
          <w:rFonts w:hint="eastAsia" w:ascii="仿宋" w:hAnsi="仿宋" w:eastAsia="仿宋" w:cs="仿宋"/>
          <w:b/>
          <w:bCs/>
          <w:color w:val="auto"/>
          <w:kern w:val="0"/>
          <w:sz w:val="24"/>
          <w:highlight w:val="none"/>
        </w:rPr>
        <w:t>直接管理关系单位名称</w:t>
      </w:r>
      <w:r>
        <w:rPr>
          <w:rFonts w:hint="eastAsia" w:ascii="仿宋" w:hAnsi="仿宋" w:eastAsia="仿宋" w:cs="仿宋"/>
          <w:color w:val="auto"/>
          <w:sz w:val="24"/>
          <w:highlight w:val="none"/>
        </w:rPr>
        <w:t>”中填“无”。</w:t>
      </w:r>
    </w:p>
    <w:p w14:paraId="433613B6">
      <w:pPr>
        <w:snapToGrid w:val="0"/>
        <w:spacing w:line="360" w:lineRule="auto"/>
        <w:jc w:val="left"/>
        <w:rPr>
          <w:rFonts w:hint="eastAsia" w:ascii="仿宋" w:hAnsi="仿宋" w:eastAsia="仿宋" w:cs="仿宋"/>
          <w:color w:val="auto"/>
          <w:sz w:val="24"/>
          <w:highlight w:val="none"/>
        </w:rPr>
      </w:pPr>
    </w:p>
    <w:p w14:paraId="250F1749">
      <w:pPr>
        <w:snapToGrid w:val="0"/>
        <w:spacing w:line="360" w:lineRule="auto"/>
        <w:jc w:val="left"/>
        <w:rPr>
          <w:rFonts w:hint="eastAsia" w:ascii="仿宋" w:hAnsi="仿宋" w:eastAsia="仿宋" w:cs="仿宋"/>
          <w:color w:val="auto"/>
          <w:sz w:val="24"/>
          <w:highlight w:val="none"/>
        </w:rPr>
      </w:pPr>
    </w:p>
    <w:p w14:paraId="6D9D117F">
      <w:pPr>
        <w:snapToGrid w:val="0"/>
        <w:spacing w:line="360" w:lineRule="auto"/>
        <w:jc w:val="left"/>
        <w:rPr>
          <w:rFonts w:hint="eastAsia" w:ascii="仿宋" w:hAnsi="仿宋" w:eastAsia="仿宋" w:cs="仿宋"/>
          <w:color w:val="auto"/>
          <w:sz w:val="24"/>
          <w:highlight w:val="none"/>
        </w:rPr>
      </w:pPr>
    </w:p>
    <w:p w14:paraId="6DA3CD3F">
      <w:pPr>
        <w:spacing w:line="400" w:lineRule="exact"/>
        <w:jc w:val="center"/>
        <w:rPr>
          <w:rFonts w:hint="eastAsia" w:ascii="仿宋" w:hAnsi="仿宋" w:eastAsia="仿宋" w:cs="仿宋"/>
          <w:sz w:val="24"/>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 w:val="24"/>
          <w:u w:val="single"/>
        </w:rPr>
        <w:t xml:space="preserve">         </w:t>
      </w:r>
    </w:p>
    <w:p w14:paraId="3091A75B">
      <w:pPr>
        <w:spacing w:line="400" w:lineRule="exact"/>
        <w:jc w:val="center"/>
        <w:rPr>
          <w:rFonts w:hint="eastAsia" w:ascii="仿宋" w:hAnsi="仿宋" w:eastAsia="仿宋" w:cs="仿宋"/>
          <w:sz w:val="24"/>
          <w:u w:val="single"/>
        </w:rPr>
      </w:pPr>
    </w:p>
    <w:p w14:paraId="660A970B">
      <w:pPr>
        <w:pStyle w:val="29"/>
        <w:spacing w:line="400" w:lineRule="exact"/>
        <w:ind w:firstLine="5160" w:firstLineChars="215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1CF45F6F">
      <w:pPr>
        <w:pStyle w:val="29"/>
        <w:spacing w:line="400" w:lineRule="exact"/>
        <w:rPr>
          <w:rFonts w:hint="eastAsia" w:ascii="仿宋" w:hAnsi="仿宋" w:eastAsia="仿宋" w:cs="仿宋"/>
          <w:sz w:val="24"/>
          <w:szCs w:val="24"/>
        </w:rPr>
      </w:pPr>
    </w:p>
    <w:p w14:paraId="29BCEBEA">
      <w:pPr>
        <w:pStyle w:val="29"/>
        <w:spacing w:line="400" w:lineRule="exact"/>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48807CFF">
      <w:pPr>
        <w:pStyle w:val="29"/>
        <w:spacing w:line="400" w:lineRule="exact"/>
        <w:ind w:firstLine="482" w:firstLineChars="200"/>
        <w:rPr>
          <w:rFonts w:hint="eastAsia" w:ascii="仿宋" w:hAnsi="仿宋" w:eastAsia="仿宋" w:cs="仿宋"/>
          <w:b/>
          <w:bCs/>
          <w:sz w:val="24"/>
          <w:szCs w:val="24"/>
        </w:rPr>
      </w:pPr>
      <w:r>
        <w:rPr>
          <w:rFonts w:hint="eastAsia" w:ascii="仿宋" w:hAnsi="仿宋" w:eastAsia="仿宋" w:cs="仿宋"/>
          <w:b/>
          <w:sz w:val="24"/>
          <w:szCs w:val="24"/>
        </w:rPr>
        <w:t>注：此项材料必须</w:t>
      </w:r>
      <w:r>
        <w:rPr>
          <w:rFonts w:hint="eastAsia" w:ascii="仿宋" w:hAnsi="仿宋" w:eastAsia="仿宋" w:cs="仿宋"/>
          <w:b/>
          <w:bCs/>
          <w:sz w:val="24"/>
          <w:szCs w:val="24"/>
        </w:rPr>
        <w:t>以PDF格式上传。</w:t>
      </w:r>
    </w:p>
    <w:p w14:paraId="210742BD">
      <w:pPr>
        <w:pStyle w:val="598"/>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textAlignment w:val="auto"/>
        <w:outlineLvl w:val="9"/>
        <w:rPr>
          <w:rFonts w:hint="eastAsia" w:ascii="仿宋" w:hAnsi="仿宋" w:eastAsia="仿宋" w:cs="仿宋"/>
          <w:color w:val="000000"/>
        </w:rPr>
        <w:sectPr>
          <w:headerReference r:id="rId8" w:type="default"/>
          <w:footerReference r:id="rId9" w:type="default"/>
          <w:pgSz w:w="11906" w:h="16838"/>
          <w:pgMar w:top="1134" w:right="1134" w:bottom="1134" w:left="1134" w:header="851" w:footer="992" w:gutter="0"/>
          <w:pgNumType w:fmt="decimal"/>
          <w:cols w:space="720" w:num="1"/>
          <w:titlePg/>
          <w:docGrid w:linePitch="312" w:charSpace="0"/>
        </w:sectPr>
      </w:pPr>
      <w:r>
        <w:rPr>
          <w:rFonts w:hint="eastAsia" w:ascii="仿宋" w:hAnsi="仿宋" w:eastAsia="仿宋" w:cs="仿宋"/>
          <w:color w:val="000000"/>
        </w:rPr>
        <w:br w:type="page"/>
      </w:r>
    </w:p>
    <w:p w14:paraId="716F335B">
      <w:pPr>
        <w:pStyle w:val="598"/>
        <w:keepNext w:val="0"/>
        <w:keepLines w:val="0"/>
        <w:pageBreakBefore w:val="0"/>
        <w:widowControl/>
        <w:kinsoku/>
        <w:wordWrap/>
        <w:overflowPunct/>
        <w:topLinePunct w:val="0"/>
        <w:autoSpaceDE/>
        <w:autoSpaceDN/>
        <w:bidi w:val="0"/>
        <w:adjustRightInd/>
        <w:snapToGrid/>
        <w:spacing w:before="0" w:beforeAutospacing="0" w:after="0" w:afterAutospacing="0" w:line="380" w:lineRule="exact"/>
        <w:textAlignment w:val="auto"/>
        <w:outlineLvl w:val="9"/>
        <w:rPr>
          <w:rFonts w:hint="eastAsia" w:ascii="仿宋" w:hAnsi="仿宋" w:eastAsia="仿宋" w:cs="仿宋"/>
          <w:b/>
          <w:bCs/>
          <w:color w:val="000000"/>
          <w:highlight w:val="none"/>
          <w:lang w:eastAsia="zh-CN"/>
        </w:rPr>
      </w:pPr>
      <w:r>
        <w:rPr>
          <w:rFonts w:hint="eastAsia" w:ascii="仿宋" w:hAnsi="仿宋" w:eastAsia="仿宋" w:cs="仿宋"/>
          <w:b/>
          <w:bCs/>
          <w:color w:val="000000"/>
          <w:highlight w:val="none"/>
        </w:rPr>
        <w:t>（</w:t>
      </w:r>
      <w:r>
        <w:rPr>
          <w:rFonts w:hint="eastAsia" w:ascii="仿宋" w:hAnsi="仿宋" w:eastAsia="仿宋" w:cs="仿宋"/>
          <w:b/>
          <w:bCs/>
          <w:color w:val="000000"/>
          <w:highlight w:val="none"/>
          <w:lang w:val="en-US" w:eastAsia="zh-CN"/>
        </w:rPr>
        <w:t>6</w:t>
      </w:r>
      <w:r>
        <w:rPr>
          <w:rFonts w:hint="eastAsia" w:ascii="仿宋" w:hAnsi="仿宋" w:eastAsia="仿宋" w:cs="仿宋"/>
          <w:b/>
          <w:bCs/>
          <w:color w:val="000000"/>
          <w:highlight w:val="none"/>
        </w:rPr>
        <w:t>）中小企业 证明材料</w:t>
      </w:r>
      <w:r>
        <w:rPr>
          <w:rFonts w:hint="eastAsia" w:ascii="仿宋" w:hAnsi="仿宋" w:eastAsia="仿宋" w:cs="仿宋"/>
          <w:b/>
          <w:bCs/>
          <w:color w:val="000000"/>
          <w:highlight w:val="none"/>
          <w:lang w:eastAsia="zh-CN"/>
        </w:rPr>
        <w:t>；</w:t>
      </w:r>
    </w:p>
    <w:p w14:paraId="787FC9D3">
      <w:pPr>
        <w:pStyle w:val="1064"/>
        <w:spacing w:line="405" w:lineRule="atLeast"/>
        <w:rPr>
          <w:rFonts w:ascii="仿宋_GB2312" w:eastAsia="仿宋_GB2312"/>
          <w:color w:val="000000"/>
        </w:rPr>
      </w:pPr>
      <w:r>
        <w:rPr>
          <w:rFonts w:hint="eastAsia" w:ascii="仿宋_GB2312" w:eastAsia="仿宋_GB2312"/>
        </w:rPr>
        <w:t>①</w:t>
      </w:r>
      <w:r>
        <w:rPr>
          <w:rFonts w:hint="eastAsia" w:ascii="仿宋_GB2312" w:eastAsia="仿宋_GB2312"/>
          <w:b/>
        </w:rPr>
        <w:t>中小企业声明函格式</w:t>
      </w:r>
      <w:r>
        <w:rPr>
          <w:rFonts w:hint="eastAsia" w:ascii="仿宋_GB2312" w:eastAsia="仿宋_GB2312"/>
          <w:b/>
          <w:bCs/>
          <w:color w:val="000000"/>
        </w:rPr>
        <w:t>（服务由中小企业承接的必须提供）</w:t>
      </w:r>
      <w:r>
        <w:rPr>
          <w:rFonts w:hint="eastAsia" w:ascii="仿宋_GB2312" w:eastAsia="仿宋_GB2312"/>
          <w:color w:val="000000"/>
        </w:rPr>
        <w:t xml:space="preserve"> </w:t>
      </w:r>
    </w:p>
    <w:p w14:paraId="3DC2AFE2">
      <w:pPr>
        <w:pStyle w:val="1064"/>
        <w:jc w:val="center"/>
        <w:rPr>
          <w:rFonts w:ascii="仿宋_GB2312" w:eastAsia="仿宋_GB2312"/>
          <w:color w:val="000000"/>
        </w:rPr>
      </w:pPr>
      <w:r>
        <w:rPr>
          <w:rFonts w:hint="eastAsia" w:ascii="仿宋_GB2312" w:eastAsia="仿宋_GB2312"/>
          <w:b/>
          <w:bCs/>
          <w:color w:val="000000"/>
          <w:sz w:val="33"/>
          <w:szCs w:val="33"/>
        </w:rPr>
        <w:t>中小企业声明函（服务）</w:t>
      </w:r>
    </w:p>
    <w:p w14:paraId="213DEF8A">
      <w:pPr>
        <w:widowControl/>
        <w:spacing w:line="360" w:lineRule="exact"/>
        <w:ind w:firstLine="420" w:firstLineChars="200"/>
        <w:jc w:val="left"/>
        <w:rPr>
          <w:rFonts w:ascii="仿宋_GB2312" w:hAnsi="仿宋_GB2312" w:eastAsia="仿宋_GB2312" w:cs="仿宋_GB2312"/>
          <w:sz w:val="24"/>
        </w:rPr>
      </w:pPr>
      <w:r>
        <w:rPr>
          <w:rFonts w:hint="eastAsia" w:ascii="仿宋_GB2312" w:eastAsia="仿宋_GB2312"/>
          <w:color w:val="000000"/>
        </w:rPr>
        <w:t xml:space="preserve">  </w:t>
      </w:r>
      <w:r>
        <w:rPr>
          <w:rFonts w:hint="eastAsia" w:ascii="仿宋_GB2312" w:hAnsi="仿宋_GB2312" w:eastAsia="仿宋_GB2312" w:cs="仿宋_GB2312"/>
          <w:kern w:val="0"/>
          <w:sz w:val="24"/>
        </w:rPr>
        <w:t>本公司郑重声明，根据《政府采购促进中小企业发展管理办法》（财库</w:t>
      </w:r>
      <w:r>
        <w:rPr>
          <w:rFonts w:hint="eastAsia" w:ascii="微软雅黑" w:hAnsi="微软雅黑" w:eastAsia="微软雅黑" w:cs="微软雅黑"/>
          <w:kern w:val="0"/>
          <w:sz w:val="24"/>
        </w:rPr>
        <w:t>﹝</w:t>
      </w:r>
      <w:r>
        <w:rPr>
          <w:rFonts w:hint="eastAsia" w:ascii="仿宋_GB2312" w:hAnsi="仿宋_GB2312" w:eastAsia="仿宋_GB2312" w:cs="仿宋_GB2312"/>
          <w:kern w:val="0"/>
          <w:sz w:val="24"/>
        </w:rPr>
        <w:t>2020</w:t>
      </w:r>
      <w:r>
        <w:rPr>
          <w:rFonts w:hint="eastAsia" w:ascii="微软雅黑" w:hAnsi="微软雅黑" w:eastAsia="微软雅黑" w:cs="微软雅黑"/>
          <w:kern w:val="0"/>
          <w:sz w:val="24"/>
        </w:rPr>
        <w:t>﹞</w:t>
      </w:r>
      <w:r>
        <w:rPr>
          <w:rFonts w:hint="eastAsia" w:ascii="仿宋_GB2312" w:hAnsi="仿宋_GB2312" w:eastAsia="仿宋_GB2312" w:cs="仿宋_GB2312"/>
          <w:kern w:val="0"/>
          <w:sz w:val="24"/>
        </w:rPr>
        <w:t>46 号）的规定，本公司参加</w:t>
      </w:r>
      <w:r>
        <w:rPr>
          <w:rFonts w:hint="eastAsia" w:ascii="仿宋_GB2312" w:hAnsi="仿宋_GB2312" w:eastAsia="仿宋_GB2312" w:cs="仿宋_GB2312"/>
          <w:kern w:val="0"/>
          <w:sz w:val="24"/>
          <w:lang w:val="en-US" w:eastAsia="zh-CN"/>
        </w:rPr>
        <w:t xml:space="preserve"> </w:t>
      </w:r>
      <w:r>
        <w:rPr>
          <w:rFonts w:hint="eastAsia" w:ascii="仿宋_GB2312" w:hAnsi="仿宋_GB2312" w:eastAsia="仿宋_GB2312" w:cs="仿宋_GB2312"/>
          <w:kern w:val="0"/>
          <w:sz w:val="24"/>
          <w:u w:val="single"/>
          <w:lang w:val="en-US" w:eastAsia="zh-CN"/>
        </w:rPr>
        <w:t xml:space="preserve">               （采购单位）</w:t>
      </w:r>
      <w:r>
        <w:rPr>
          <w:rFonts w:hint="eastAsia" w:ascii="仿宋_GB2312" w:hAnsi="仿宋_GB2312" w:eastAsia="仿宋_GB2312" w:cs="仿宋_GB2312"/>
          <w:kern w:val="0"/>
          <w:sz w:val="24"/>
        </w:rPr>
        <w:t>的</w:t>
      </w:r>
      <w:r>
        <w:rPr>
          <w:rFonts w:hint="eastAsia" w:ascii="仿宋_GB2312" w:hAnsi="仿宋_GB2312" w:eastAsia="仿宋_GB2312" w:cs="仿宋_GB2312"/>
          <w:kern w:val="0"/>
          <w:sz w:val="24"/>
          <w:u w:val="single"/>
          <w:lang w:val="en-US" w:eastAsia="zh-CN"/>
        </w:rPr>
        <w:t xml:space="preserve">             </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u w:val="single"/>
          <w:lang w:eastAsia="zh-CN"/>
        </w:rPr>
        <w:t>项目名称</w:t>
      </w:r>
      <w:r>
        <w:rPr>
          <w:rFonts w:hint="eastAsia" w:ascii="仿宋_GB2312" w:hAnsi="仿宋_GB2312" w:eastAsia="仿宋_GB2312" w:cs="仿宋_GB2312"/>
          <w:kern w:val="0"/>
          <w:sz w:val="24"/>
        </w:rPr>
        <w:t xml:space="preserve">）活动，服务全部由符合政策要求的中小企业承接。相关企业的具体情况如下： </w:t>
      </w:r>
    </w:p>
    <w:p w14:paraId="13E577EC">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（标的名称），属于</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b/>
          <w:bCs/>
          <w:i/>
          <w:iCs/>
          <w:kern w:val="0"/>
          <w:sz w:val="24"/>
          <w:u w:val="single"/>
        </w:rPr>
        <w:t>（填写采购文件中明确的所属行业，详见本声明函“注”第2点）</w:t>
      </w:r>
      <w:r>
        <w:rPr>
          <w:rFonts w:hint="eastAsia" w:ascii="仿宋_GB2312" w:hAnsi="仿宋_GB2312" w:eastAsia="仿宋_GB2312" w:cs="仿宋_GB2312"/>
          <w:kern w:val="0"/>
          <w:sz w:val="24"/>
        </w:rPr>
        <w:t xml:space="preserve"> ；承接企业为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i/>
          <w:iCs/>
          <w:kern w:val="0"/>
          <w:sz w:val="24"/>
          <w:u w:val="single"/>
        </w:rPr>
        <w:t>（企业名称）</w:t>
      </w:r>
      <w:r>
        <w:rPr>
          <w:rFonts w:hint="eastAsia" w:ascii="仿宋_GB2312" w:hAnsi="仿宋_GB2312" w:eastAsia="仿宋_GB2312" w:cs="仿宋_GB2312"/>
          <w:kern w:val="0"/>
          <w:sz w:val="24"/>
        </w:rPr>
        <w:t>，从业人员</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人，营业收入为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万元，资产总额为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万元，属于</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i/>
          <w:iCs/>
          <w:kern w:val="0"/>
          <w:sz w:val="24"/>
          <w:u w:val="single"/>
        </w:rPr>
        <w:t>（中型企业、小型企业、微型企业）</w:t>
      </w:r>
      <w:r>
        <w:rPr>
          <w:rFonts w:hint="eastAsia" w:ascii="仿宋_GB2312" w:hAnsi="仿宋_GB2312" w:eastAsia="仿宋_GB2312" w:cs="仿宋_GB2312"/>
          <w:kern w:val="0"/>
          <w:sz w:val="24"/>
        </w:rPr>
        <w:t xml:space="preserve">； </w:t>
      </w:r>
    </w:p>
    <w:p w14:paraId="071A4D95">
      <w:pPr>
        <w:widowControl/>
        <w:spacing w:line="40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（标的名称），属于</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b/>
          <w:bCs/>
          <w:i/>
          <w:iCs/>
          <w:kern w:val="0"/>
          <w:sz w:val="24"/>
          <w:u w:val="single"/>
        </w:rPr>
        <w:t>（填写采购文件中明确的所属行业，详见本声明函“注”第2点）</w:t>
      </w:r>
      <w:r>
        <w:rPr>
          <w:rFonts w:hint="eastAsia" w:ascii="仿宋_GB2312" w:hAnsi="仿宋_GB2312" w:eastAsia="仿宋_GB2312" w:cs="仿宋_GB2312"/>
          <w:kern w:val="0"/>
          <w:sz w:val="24"/>
        </w:rPr>
        <w:t xml:space="preserve"> ；承接企业为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i/>
          <w:iCs/>
          <w:kern w:val="0"/>
          <w:sz w:val="24"/>
          <w:u w:val="single"/>
        </w:rPr>
        <w:t>（企业名称）</w:t>
      </w:r>
      <w:r>
        <w:rPr>
          <w:rFonts w:hint="eastAsia" w:ascii="仿宋_GB2312" w:hAnsi="仿宋_GB2312" w:eastAsia="仿宋_GB2312" w:cs="仿宋_GB2312"/>
          <w:kern w:val="0"/>
          <w:sz w:val="24"/>
        </w:rPr>
        <w:t>，从业人员</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人，营业收入为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万元，资产总额为</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万元，属于</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i/>
          <w:iCs/>
          <w:kern w:val="0"/>
          <w:sz w:val="24"/>
          <w:u w:val="single"/>
        </w:rPr>
        <w:t>（中型企业、小型企业、微型企业）</w:t>
      </w:r>
      <w:r>
        <w:rPr>
          <w:rFonts w:hint="eastAsia" w:ascii="仿宋_GB2312" w:hAnsi="仿宋_GB2312" w:eastAsia="仿宋_GB2312" w:cs="仿宋_GB2312"/>
          <w:kern w:val="0"/>
          <w:sz w:val="24"/>
        </w:rPr>
        <w:t>；</w:t>
      </w:r>
    </w:p>
    <w:p w14:paraId="0C3F3F92">
      <w:pPr>
        <w:widowControl/>
        <w:spacing w:line="360" w:lineRule="exact"/>
        <w:ind w:firstLine="480" w:firstLineChars="200"/>
        <w:jc w:val="left"/>
        <w:rPr>
          <w:rFonts w:ascii="仿宋_GB2312" w:hAnsi="仿宋_GB2312" w:eastAsia="仿宋_GB2312" w:cs="仿宋_GB2312"/>
          <w:sz w:val="24"/>
        </w:rPr>
      </w:pPr>
      <w:r>
        <w:rPr>
          <w:rFonts w:hint="eastAsia" w:ascii="仿宋_GB2312" w:hAnsi="仿宋_GB2312" w:eastAsia="仿宋_GB2312" w:cs="仿宋_GB2312"/>
          <w:kern w:val="0"/>
          <w:sz w:val="24"/>
        </w:rPr>
        <w:t xml:space="preserve"> </w:t>
      </w:r>
    </w:p>
    <w:p w14:paraId="7BF5E452">
      <w:pPr>
        <w:widowControl/>
        <w:spacing w:line="3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w:t>
      </w:r>
    </w:p>
    <w:p w14:paraId="21DDC0E3">
      <w:pPr>
        <w:widowControl/>
        <w:spacing w:line="360" w:lineRule="exact"/>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以上企业，不属于大企业的分支机构，不存在控股股东为大企业的情形，也不存在与大企业的负责人为同一人的情形。</w:t>
      </w:r>
    </w:p>
    <w:p w14:paraId="641A8160">
      <w:pPr>
        <w:widowControl/>
        <w:spacing w:line="360" w:lineRule="exact"/>
        <w:ind w:firstLine="480" w:firstLineChars="200"/>
        <w:jc w:val="left"/>
        <w:rPr>
          <w:rFonts w:ascii="仿宋_GB2312" w:eastAsia="仿宋_GB2312"/>
          <w:sz w:val="24"/>
        </w:rPr>
      </w:pPr>
      <w:r>
        <w:rPr>
          <w:rFonts w:hint="eastAsia" w:ascii="仿宋_GB2312" w:hAnsi="仿宋_GB2312" w:eastAsia="仿宋_GB2312" w:cs="仿宋_GB2312"/>
          <w:kern w:val="0"/>
          <w:sz w:val="24"/>
        </w:rPr>
        <w:t>本企业对上述声明内容的真实性负责。如有虚假，将依法承担相应责任</w:t>
      </w:r>
      <w:r>
        <w:rPr>
          <w:rFonts w:hint="eastAsia" w:ascii="仿宋_GB2312" w:eastAsia="仿宋_GB2312"/>
          <w:kern w:val="0"/>
          <w:sz w:val="24"/>
        </w:rPr>
        <w:t>。</w:t>
      </w:r>
    </w:p>
    <w:p w14:paraId="681B2155">
      <w:pPr>
        <w:snapToGrid w:val="0"/>
        <w:spacing w:beforeLines="50" w:after="50" w:line="360" w:lineRule="exact"/>
        <w:ind w:right="480"/>
        <w:rPr>
          <w:rFonts w:ascii="仿宋_GB2312" w:eastAsia="仿宋_GB2312"/>
          <w:sz w:val="24"/>
        </w:rPr>
      </w:pPr>
      <w:r>
        <w:rPr>
          <w:rFonts w:hint="eastAsia" w:ascii="仿宋_GB2312" w:eastAsia="仿宋_GB2312"/>
          <w:sz w:val="24"/>
        </w:rPr>
        <w:t xml:space="preserve">       </w:t>
      </w:r>
    </w:p>
    <w:p w14:paraId="7F88B675">
      <w:pPr>
        <w:pStyle w:val="29"/>
        <w:spacing w:line="400" w:lineRule="exact"/>
        <w:ind w:right="-754" w:rightChars="-359" w:firstLine="4800" w:firstLineChars="2000"/>
        <w:rPr>
          <w:rFonts w:ascii="仿宋_GB2312" w:eastAsia="仿宋_GB2312"/>
          <w:sz w:val="24"/>
          <w:szCs w:val="24"/>
        </w:rPr>
      </w:pPr>
      <w:r>
        <w:rPr>
          <w:rFonts w:hint="eastAsia" w:ascii="仿宋_GB2312" w:eastAsia="仿宋_GB2312"/>
          <w:sz w:val="24"/>
          <w:szCs w:val="24"/>
        </w:rPr>
        <w:t>投标人名称</w:t>
      </w:r>
      <w:r>
        <w:rPr>
          <w:rFonts w:hint="eastAsia" w:ascii="仿宋_GB2312" w:eastAsia="仿宋_GB2312"/>
          <w:b/>
          <w:bCs/>
          <w:sz w:val="24"/>
          <w:szCs w:val="24"/>
        </w:rPr>
        <w:t>（CA电子签章）</w:t>
      </w:r>
      <w:r>
        <w:rPr>
          <w:rFonts w:hint="eastAsia" w:ascii="仿宋_GB2312" w:eastAsia="仿宋_GB2312"/>
          <w:sz w:val="24"/>
          <w:szCs w:val="24"/>
        </w:rPr>
        <w:t>：</w:t>
      </w:r>
      <w:r>
        <w:rPr>
          <w:rFonts w:hint="eastAsia" w:ascii="仿宋_GB2312" w:eastAsia="仿宋_GB2312"/>
          <w:sz w:val="24"/>
          <w:u w:val="single"/>
        </w:rPr>
        <w:t xml:space="preserve">                </w:t>
      </w:r>
      <w:r>
        <w:rPr>
          <w:rFonts w:hint="eastAsia" w:ascii="仿宋_GB2312" w:eastAsia="仿宋_GB2312"/>
          <w:sz w:val="24"/>
          <w:szCs w:val="24"/>
        </w:rPr>
        <w:t xml:space="preserve">               </w:t>
      </w:r>
      <w:r>
        <w:rPr>
          <w:rFonts w:hint="eastAsia" w:ascii="仿宋_GB2312" w:eastAsia="仿宋_GB2312"/>
          <w:sz w:val="24"/>
          <w:u w:val="single"/>
        </w:rPr>
        <w:t xml:space="preserve">                      </w:t>
      </w:r>
      <w:r>
        <w:rPr>
          <w:rFonts w:hint="eastAsia" w:ascii="仿宋_GB2312" w:eastAsia="仿宋_GB2312"/>
          <w:sz w:val="24"/>
          <w:szCs w:val="24"/>
        </w:rPr>
        <w:t xml:space="preserve">                   </w:t>
      </w:r>
    </w:p>
    <w:p w14:paraId="723EEE2A">
      <w:pPr>
        <w:pStyle w:val="29"/>
        <w:spacing w:line="360" w:lineRule="exact"/>
        <w:rPr>
          <w:rFonts w:ascii="仿宋_GB2312" w:eastAsia="仿宋_GB2312"/>
          <w:sz w:val="24"/>
        </w:rPr>
      </w:pPr>
      <w:r>
        <w:rPr>
          <w:rFonts w:hint="eastAsia" w:ascii="仿宋_GB2312" w:eastAsia="仿宋_GB2312"/>
          <w:sz w:val="24"/>
        </w:rPr>
        <w:t xml:space="preserve">                                                  日期：       年   月   日</w:t>
      </w:r>
    </w:p>
    <w:p w14:paraId="3F0E6FFC">
      <w:pPr>
        <w:pStyle w:val="8"/>
        <w:overflowPunct w:val="0"/>
        <w:spacing w:line="340" w:lineRule="exact"/>
        <w:ind w:left="0" w:firstLine="562" w:firstLineChars="200"/>
        <w:rPr>
          <w:rFonts w:ascii="仿宋_GB2312" w:eastAsia="仿宋_GB2312"/>
          <w:b/>
          <w:bCs/>
          <w:sz w:val="28"/>
          <w:szCs w:val="28"/>
        </w:rPr>
      </w:pPr>
      <w:r>
        <w:rPr>
          <w:rFonts w:hint="eastAsia" w:ascii="仿宋_GB2312" w:eastAsia="仿宋_GB2312"/>
          <w:b/>
          <w:bCs/>
          <w:sz w:val="28"/>
          <w:szCs w:val="28"/>
        </w:rPr>
        <w:t>注：1.此项材料必须以PDF格式上传；</w:t>
      </w:r>
    </w:p>
    <w:p w14:paraId="65D0B673">
      <w:pPr>
        <w:pStyle w:val="8"/>
        <w:overflowPunct w:val="0"/>
        <w:spacing w:line="340" w:lineRule="exact"/>
        <w:ind w:left="0" w:firstLine="562" w:firstLineChars="200"/>
        <w:rPr>
          <w:rFonts w:ascii="仿宋_GB2312" w:eastAsia="仿宋_GB2312"/>
          <w:b/>
          <w:bCs/>
          <w:sz w:val="28"/>
          <w:szCs w:val="28"/>
        </w:rPr>
      </w:pPr>
      <w:r>
        <w:rPr>
          <w:rFonts w:hint="eastAsia" w:ascii="仿宋_GB2312" w:eastAsia="仿宋_GB2312"/>
          <w:b/>
          <w:bCs/>
          <w:sz w:val="28"/>
          <w:szCs w:val="28"/>
        </w:rPr>
        <w:t>2.投标人出具的《中小企业声明函》中填写的“所属行业”应与采购文件明确的“所属行业”内容一致。</w:t>
      </w:r>
    </w:p>
    <w:p w14:paraId="1ED65013">
      <w:pPr>
        <w:pStyle w:val="8"/>
        <w:overflowPunct w:val="0"/>
        <w:spacing w:line="340" w:lineRule="exact"/>
        <w:ind w:left="0" w:firstLine="562" w:firstLineChars="200"/>
        <w:rPr>
          <w:rFonts w:ascii="仿宋_GB2312" w:eastAsia="仿宋_GB2312"/>
          <w:b/>
          <w:bCs/>
          <w:sz w:val="28"/>
          <w:szCs w:val="28"/>
        </w:rPr>
      </w:pPr>
      <w:r>
        <w:rPr>
          <w:rFonts w:hint="eastAsia" w:ascii="仿宋_GB2312" w:eastAsia="仿宋_GB2312"/>
          <w:b/>
          <w:bCs/>
          <w:sz w:val="28"/>
          <w:szCs w:val="28"/>
        </w:rPr>
        <w:t>采购标的对应的中小企业划分标准所属行业：</w:t>
      </w:r>
      <w:r>
        <w:rPr>
          <w:rFonts w:hint="eastAsia" w:ascii="仿宋_GB2312" w:eastAsia="仿宋_GB2312"/>
          <w:b/>
          <w:bCs/>
          <w:sz w:val="28"/>
          <w:szCs w:val="28"/>
          <w:u w:val="single"/>
          <w:lang w:eastAsia="zh-CN"/>
        </w:rPr>
        <w:t>软件和信息技术服务业</w:t>
      </w:r>
      <w:r>
        <w:rPr>
          <w:rFonts w:hint="eastAsia" w:ascii="仿宋_GB2312" w:eastAsia="仿宋_GB2312"/>
          <w:b/>
          <w:bCs/>
          <w:sz w:val="28"/>
          <w:szCs w:val="28"/>
        </w:rPr>
        <w:t>。</w:t>
      </w:r>
    </w:p>
    <w:p w14:paraId="5D3DAD21">
      <w:pPr>
        <w:pStyle w:val="8"/>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3.从业人员、营业收入、资产总额填报上一年度数据，无上一年度数据的新成立企业可不填报。</w:t>
      </w:r>
    </w:p>
    <w:p w14:paraId="1C9AC1A6">
      <w:pPr>
        <w:pStyle w:val="8"/>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4.为方便投标人识别企业规模类型，投标人可使用工业和信息化部组织开发的中小企业规模类型自测小程序生成企业规模类型测试结果。</w:t>
      </w:r>
    </w:p>
    <w:p w14:paraId="5BEFF25E">
      <w:pPr>
        <w:pStyle w:val="8"/>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自测小程序链接：https://baosong.miit.gov.cn/ScaleTest</w:t>
      </w:r>
    </w:p>
    <w:p w14:paraId="03C84DDE">
      <w:pPr>
        <w:pStyle w:val="8"/>
        <w:overflowPunct w:val="0"/>
        <w:spacing w:line="340" w:lineRule="exact"/>
        <w:ind w:left="0" w:firstLine="480" w:firstLineChars="200"/>
        <w:rPr>
          <w:rFonts w:ascii="仿宋_GB2312" w:eastAsia="仿宋_GB2312"/>
          <w:sz w:val="24"/>
          <w:szCs w:val="24"/>
        </w:rPr>
      </w:pPr>
      <w:r>
        <w:rPr>
          <w:rFonts w:hint="eastAsia" w:ascii="仿宋_GB2312" w:eastAsia="仿宋_GB2312"/>
          <w:sz w:val="24"/>
          <w:szCs w:val="24"/>
        </w:rPr>
        <w:t>5.投标人须按上述格式要求如实填写中小企业声明函，并对该声明函的真实性负责，否则不得享受相关中小企业扶持政策；</w:t>
      </w:r>
    </w:p>
    <w:p w14:paraId="65E14E00">
      <w:pPr>
        <w:pStyle w:val="1064"/>
        <w:spacing w:before="0" w:beforeAutospacing="0" w:after="0" w:afterAutospacing="0" w:line="405" w:lineRule="atLeast"/>
        <w:ind w:firstLine="480" w:firstLineChars="200"/>
        <w:rPr>
          <w:rFonts w:ascii="仿宋_GB2312" w:eastAsia="仿宋_GB2312"/>
          <w:color w:val="000000"/>
        </w:rPr>
      </w:pPr>
      <w:r>
        <w:rPr>
          <w:rFonts w:hint="eastAsia" w:ascii="仿宋_GB2312" w:eastAsia="仿宋_GB2312"/>
        </w:rPr>
        <w:t>6.中标人</w:t>
      </w:r>
      <w:r>
        <w:rPr>
          <w:rFonts w:hint="eastAsia" w:ascii="仿宋_GB2312" w:eastAsia="仿宋_GB2312"/>
          <w:spacing w:val="6"/>
        </w:rPr>
        <w:t>依法享受中小企业扶持政策</w:t>
      </w:r>
      <w:r>
        <w:rPr>
          <w:rFonts w:hint="eastAsia" w:ascii="仿宋_GB2312" w:eastAsia="仿宋_GB2312"/>
        </w:rPr>
        <w:t>的，采购代理机构将在中标结果公告中公告其《中小企业声明函》</w:t>
      </w:r>
      <w:r>
        <w:rPr>
          <w:rFonts w:hint="eastAsia" w:ascii="仿宋_GB2312" w:eastAsia="仿宋_GB2312"/>
          <w:color w:val="000000"/>
        </w:rPr>
        <w:t>；</w:t>
      </w:r>
    </w:p>
    <w:p w14:paraId="32CB24C1">
      <w:pPr>
        <w:pStyle w:val="1064"/>
        <w:spacing w:before="0" w:beforeAutospacing="0" w:after="0" w:afterAutospacing="0" w:line="405" w:lineRule="atLeast"/>
        <w:ind w:firstLine="480" w:firstLineChars="200"/>
        <w:rPr>
          <w:rFonts w:hint="eastAsia" w:ascii="仿宋_GB2312" w:eastAsia="仿宋_GB2312"/>
          <w:color w:val="000000"/>
        </w:rPr>
      </w:pPr>
      <w:r>
        <w:rPr>
          <w:rFonts w:hint="eastAsia" w:ascii="仿宋_GB2312" w:eastAsia="仿宋_GB2312"/>
          <w:color w:val="000000"/>
        </w:rPr>
        <w:t>7.中小微企业划型标准附表</w:t>
      </w:r>
      <w:r>
        <w:rPr>
          <w:rFonts w:hint="eastAsia" w:ascii="仿宋_GB2312" w:eastAsia="仿宋_GB2312"/>
          <w:color w:val="auto"/>
          <w:sz w:val="24"/>
          <w:szCs w:val="24"/>
          <w:highlight w:val="none"/>
          <w:lang w:val="en-US" w:eastAsia="zh-CN"/>
        </w:rPr>
        <w:t>（若附表有变动，按最新政策执行）</w:t>
      </w:r>
      <w:r>
        <w:rPr>
          <w:rFonts w:hint="eastAsia" w:ascii="仿宋_GB2312" w:eastAsia="仿宋_GB2312"/>
          <w:color w:val="000000"/>
        </w:rPr>
        <w:t>：</w:t>
      </w:r>
    </w:p>
    <w:p w14:paraId="01E551DF">
      <w:pPr>
        <w:pStyle w:val="1064"/>
        <w:spacing w:before="0" w:beforeAutospacing="0" w:after="0" w:afterAutospacing="0" w:line="405" w:lineRule="atLeast"/>
        <w:ind w:firstLine="480" w:firstLineChars="200"/>
        <w:rPr>
          <w:rFonts w:hint="eastAsia" w:ascii="仿宋_GB2312" w:eastAsia="仿宋_GB2312"/>
          <w:color w:val="000000"/>
        </w:rPr>
      </w:pPr>
    </w:p>
    <w:p w14:paraId="6A34EE3E">
      <w:pPr>
        <w:snapToGrid w:val="0"/>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p>
    <w:p w14:paraId="41DF6F48">
      <w:pPr>
        <w:spacing w:line="528"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中小微企业划型标准</w:t>
      </w:r>
    </w:p>
    <w:tbl>
      <w:tblPr>
        <w:tblStyle w:val="53"/>
        <w:tblW w:w="10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4"/>
        <w:gridCol w:w="1669"/>
        <w:gridCol w:w="772"/>
        <w:gridCol w:w="1350"/>
        <w:gridCol w:w="2040"/>
        <w:gridCol w:w="1886"/>
        <w:gridCol w:w="1119"/>
      </w:tblGrid>
      <w:tr w14:paraId="1450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394" w:type="dxa"/>
            <w:noWrap w:val="0"/>
            <w:vAlign w:val="center"/>
          </w:tcPr>
          <w:p w14:paraId="56FA9651">
            <w:pPr>
              <w:widowControl/>
              <w:spacing w:line="240" w:lineRule="exact"/>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行业名称</w:t>
            </w:r>
          </w:p>
        </w:tc>
        <w:tc>
          <w:tcPr>
            <w:tcW w:w="1669" w:type="dxa"/>
            <w:noWrap w:val="0"/>
            <w:vAlign w:val="center"/>
          </w:tcPr>
          <w:p w14:paraId="2D65C00C">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指标名称</w:t>
            </w:r>
          </w:p>
        </w:tc>
        <w:tc>
          <w:tcPr>
            <w:tcW w:w="772" w:type="dxa"/>
            <w:noWrap w:val="0"/>
            <w:vAlign w:val="center"/>
          </w:tcPr>
          <w:p w14:paraId="7E5B1373">
            <w:pPr>
              <w:widowControl/>
              <w:jc w:val="center"/>
              <w:rPr>
                <w:rFonts w:hint="eastAsia" w:ascii="仿宋" w:hAnsi="仿宋" w:eastAsia="仿宋" w:cs="仿宋"/>
                <w:b/>
                <w:bCs/>
                <w:color w:val="000000"/>
                <w:kern w:val="0"/>
                <w:sz w:val="24"/>
                <w:szCs w:val="24"/>
                <w:highlight w:val="none"/>
                <w:lang w:eastAsia="zh-CN"/>
              </w:rPr>
            </w:pPr>
            <w:r>
              <w:rPr>
                <w:rFonts w:hint="eastAsia" w:ascii="仿宋" w:hAnsi="仿宋" w:eastAsia="仿宋" w:cs="仿宋"/>
                <w:b/>
                <w:bCs/>
                <w:color w:val="000000"/>
                <w:kern w:val="0"/>
                <w:sz w:val="24"/>
                <w:szCs w:val="24"/>
                <w:highlight w:val="none"/>
              </w:rPr>
              <w:t>计量</w:t>
            </w:r>
          </w:p>
          <w:p w14:paraId="012D4E87">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单位</w:t>
            </w:r>
          </w:p>
        </w:tc>
        <w:tc>
          <w:tcPr>
            <w:tcW w:w="1350" w:type="dxa"/>
            <w:noWrap w:val="0"/>
            <w:vAlign w:val="center"/>
          </w:tcPr>
          <w:p w14:paraId="228AE175">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大型</w:t>
            </w:r>
          </w:p>
        </w:tc>
        <w:tc>
          <w:tcPr>
            <w:tcW w:w="2040" w:type="dxa"/>
            <w:noWrap w:val="0"/>
            <w:vAlign w:val="center"/>
          </w:tcPr>
          <w:p w14:paraId="686AAB45">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中型</w:t>
            </w:r>
          </w:p>
        </w:tc>
        <w:tc>
          <w:tcPr>
            <w:tcW w:w="1886" w:type="dxa"/>
            <w:noWrap w:val="0"/>
            <w:vAlign w:val="center"/>
          </w:tcPr>
          <w:p w14:paraId="44890A68">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小型</w:t>
            </w:r>
          </w:p>
        </w:tc>
        <w:tc>
          <w:tcPr>
            <w:tcW w:w="1119" w:type="dxa"/>
            <w:noWrap w:val="0"/>
            <w:vAlign w:val="center"/>
          </w:tcPr>
          <w:p w14:paraId="6CCB831D">
            <w:pPr>
              <w:widowControl/>
              <w:jc w:val="center"/>
              <w:rPr>
                <w:rFonts w:hint="eastAsia"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微型</w:t>
            </w:r>
          </w:p>
        </w:tc>
      </w:tr>
      <w:tr w14:paraId="51A6A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394" w:type="dxa"/>
            <w:noWrap w:val="0"/>
            <w:vAlign w:val="center"/>
          </w:tcPr>
          <w:p w14:paraId="003B4D96">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农、林、牧、渔业</w:t>
            </w:r>
          </w:p>
        </w:tc>
        <w:tc>
          <w:tcPr>
            <w:tcW w:w="1669" w:type="dxa"/>
            <w:noWrap w:val="0"/>
            <w:vAlign w:val="center"/>
          </w:tcPr>
          <w:p w14:paraId="79F73029">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548DFD5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23DA59A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Y≥20000</w:t>
            </w:r>
          </w:p>
        </w:tc>
        <w:tc>
          <w:tcPr>
            <w:tcW w:w="2040" w:type="dxa"/>
            <w:noWrap w:val="0"/>
            <w:vAlign w:val="center"/>
          </w:tcPr>
          <w:p w14:paraId="5BEB3C8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886" w:type="dxa"/>
            <w:noWrap w:val="0"/>
            <w:vAlign w:val="center"/>
          </w:tcPr>
          <w:p w14:paraId="1FD6A82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50≤Y＜500</w:t>
            </w:r>
          </w:p>
        </w:tc>
        <w:tc>
          <w:tcPr>
            <w:tcW w:w="1119" w:type="dxa"/>
            <w:noWrap w:val="0"/>
            <w:vAlign w:val="center"/>
          </w:tcPr>
          <w:p w14:paraId="18413E1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w:t>
            </w:r>
          </w:p>
        </w:tc>
      </w:tr>
      <w:tr w14:paraId="122D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049D27DD">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工业*</w:t>
            </w:r>
          </w:p>
        </w:tc>
        <w:tc>
          <w:tcPr>
            <w:tcW w:w="1669" w:type="dxa"/>
            <w:noWrap w:val="0"/>
            <w:vAlign w:val="center"/>
          </w:tcPr>
          <w:p w14:paraId="55057CD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2F9AFD1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4F5C0E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X≥1000</w:t>
            </w:r>
          </w:p>
        </w:tc>
        <w:tc>
          <w:tcPr>
            <w:tcW w:w="2040" w:type="dxa"/>
            <w:noWrap w:val="0"/>
            <w:vAlign w:val="center"/>
          </w:tcPr>
          <w:p w14:paraId="57434F8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886" w:type="dxa"/>
            <w:noWrap w:val="0"/>
            <w:vAlign w:val="center"/>
          </w:tcPr>
          <w:p w14:paraId="7009EAD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119" w:type="dxa"/>
            <w:noWrap w:val="0"/>
            <w:vAlign w:val="center"/>
          </w:tcPr>
          <w:p w14:paraId="4C4C105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2C9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394" w:type="dxa"/>
            <w:vMerge w:val="continue"/>
            <w:noWrap w:val="0"/>
            <w:vAlign w:val="center"/>
          </w:tcPr>
          <w:p w14:paraId="413BE805">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42D20067">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5E196346">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2ED648F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Y≥40000</w:t>
            </w:r>
          </w:p>
        </w:tc>
        <w:tc>
          <w:tcPr>
            <w:tcW w:w="2040" w:type="dxa"/>
            <w:noWrap w:val="0"/>
            <w:vAlign w:val="center"/>
          </w:tcPr>
          <w:p w14:paraId="2156A52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2000≤Y＜40000</w:t>
            </w:r>
          </w:p>
        </w:tc>
        <w:tc>
          <w:tcPr>
            <w:tcW w:w="1886" w:type="dxa"/>
            <w:noWrap w:val="0"/>
            <w:vAlign w:val="center"/>
          </w:tcPr>
          <w:p w14:paraId="2CC439F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300≤Y＜2000</w:t>
            </w:r>
          </w:p>
        </w:tc>
        <w:tc>
          <w:tcPr>
            <w:tcW w:w="1119" w:type="dxa"/>
            <w:noWrap w:val="0"/>
            <w:vAlign w:val="center"/>
          </w:tcPr>
          <w:p w14:paraId="1187E86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66E1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747B6E60">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建筑业</w:t>
            </w:r>
          </w:p>
        </w:tc>
        <w:tc>
          <w:tcPr>
            <w:tcW w:w="1669" w:type="dxa"/>
            <w:noWrap w:val="0"/>
            <w:vAlign w:val="center"/>
          </w:tcPr>
          <w:p w14:paraId="56E9802E">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236BCDD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2C292A1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Y≥80000</w:t>
            </w:r>
          </w:p>
        </w:tc>
        <w:tc>
          <w:tcPr>
            <w:tcW w:w="2040" w:type="dxa"/>
            <w:noWrap w:val="0"/>
            <w:vAlign w:val="center"/>
          </w:tcPr>
          <w:p w14:paraId="15CA026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6000≤Y＜80000</w:t>
            </w:r>
          </w:p>
        </w:tc>
        <w:tc>
          <w:tcPr>
            <w:tcW w:w="1886" w:type="dxa"/>
            <w:noWrap w:val="0"/>
            <w:vAlign w:val="center"/>
          </w:tcPr>
          <w:p w14:paraId="43504B9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300≤Y＜6000</w:t>
            </w:r>
          </w:p>
        </w:tc>
        <w:tc>
          <w:tcPr>
            <w:tcW w:w="1119" w:type="dxa"/>
            <w:noWrap w:val="0"/>
            <w:vAlign w:val="center"/>
          </w:tcPr>
          <w:p w14:paraId="4058E39E">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w:t>
            </w:r>
          </w:p>
        </w:tc>
      </w:tr>
      <w:tr w14:paraId="6FE0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6BF6DE6D">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865322C">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772" w:type="dxa"/>
            <w:noWrap w:val="0"/>
            <w:vAlign w:val="center"/>
          </w:tcPr>
          <w:p w14:paraId="51563D9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7D89F70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Z≥80000</w:t>
            </w:r>
          </w:p>
        </w:tc>
        <w:tc>
          <w:tcPr>
            <w:tcW w:w="2040" w:type="dxa"/>
            <w:noWrap w:val="0"/>
            <w:vAlign w:val="center"/>
          </w:tcPr>
          <w:p w14:paraId="34528EA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5000≤Z＜80000</w:t>
            </w:r>
          </w:p>
        </w:tc>
        <w:tc>
          <w:tcPr>
            <w:tcW w:w="1886" w:type="dxa"/>
            <w:noWrap w:val="0"/>
            <w:vAlign w:val="center"/>
          </w:tcPr>
          <w:p w14:paraId="2E966CC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300≤Z＜5000</w:t>
            </w:r>
          </w:p>
        </w:tc>
        <w:tc>
          <w:tcPr>
            <w:tcW w:w="1119" w:type="dxa"/>
            <w:noWrap w:val="0"/>
            <w:vAlign w:val="center"/>
          </w:tcPr>
          <w:p w14:paraId="3B421C0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Z＜300</w:t>
            </w:r>
          </w:p>
        </w:tc>
      </w:tr>
      <w:tr w14:paraId="654EF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7FDBEBA8">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批发业</w:t>
            </w:r>
          </w:p>
        </w:tc>
        <w:tc>
          <w:tcPr>
            <w:tcW w:w="1669" w:type="dxa"/>
            <w:noWrap w:val="0"/>
            <w:vAlign w:val="center"/>
          </w:tcPr>
          <w:p w14:paraId="5728275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735348D0">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6C74DBF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X≥200</w:t>
            </w:r>
          </w:p>
        </w:tc>
        <w:tc>
          <w:tcPr>
            <w:tcW w:w="2040" w:type="dxa"/>
            <w:noWrap w:val="0"/>
            <w:vAlign w:val="center"/>
          </w:tcPr>
          <w:p w14:paraId="3449A19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20≤X＜200</w:t>
            </w:r>
          </w:p>
        </w:tc>
        <w:tc>
          <w:tcPr>
            <w:tcW w:w="1886" w:type="dxa"/>
            <w:noWrap w:val="0"/>
            <w:vAlign w:val="center"/>
          </w:tcPr>
          <w:p w14:paraId="53684B8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5≤X＜20</w:t>
            </w:r>
          </w:p>
        </w:tc>
        <w:tc>
          <w:tcPr>
            <w:tcW w:w="1119" w:type="dxa"/>
            <w:noWrap w:val="0"/>
            <w:vAlign w:val="center"/>
          </w:tcPr>
          <w:p w14:paraId="7923B4E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X＜5</w:t>
            </w:r>
          </w:p>
        </w:tc>
      </w:tr>
      <w:tr w14:paraId="08DD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22696113">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7A6E8AE">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1C0CCBFF">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64585B6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Y≥40000</w:t>
            </w:r>
          </w:p>
        </w:tc>
        <w:tc>
          <w:tcPr>
            <w:tcW w:w="2040" w:type="dxa"/>
            <w:noWrap w:val="0"/>
            <w:vAlign w:val="center"/>
          </w:tcPr>
          <w:p w14:paraId="305AA2D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5000≤Y＜40000</w:t>
            </w:r>
          </w:p>
        </w:tc>
        <w:tc>
          <w:tcPr>
            <w:tcW w:w="1886" w:type="dxa"/>
            <w:noWrap w:val="0"/>
            <w:vAlign w:val="center"/>
          </w:tcPr>
          <w:p w14:paraId="674D8EB2">
            <w:pPr>
              <w:widowControl/>
              <w:ind w:left="-1" w:leftChars="-1" w:hanging="1"/>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1000≤Y＜5000</w:t>
            </w:r>
          </w:p>
        </w:tc>
        <w:tc>
          <w:tcPr>
            <w:tcW w:w="1119" w:type="dxa"/>
            <w:noWrap w:val="0"/>
            <w:vAlign w:val="center"/>
          </w:tcPr>
          <w:p w14:paraId="3C3E357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w:t>
            </w:r>
          </w:p>
        </w:tc>
      </w:tr>
      <w:tr w14:paraId="53E59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60E31230">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零售业</w:t>
            </w:r>
          </w:p>
        </w:tc>
        <w:tc>
          <w:tcPr>
            <w:tcW w:w="1669" w:type="dxa"/>
            <w:noWrap w:val="0"/>
            <w:vAlign w:val="center"/>
          </w:tcPr>
          <w:p w14:paraId="2AF39B5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0CF03B20">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177C01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71C9786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50≤X＜300</w:t>
            </w:r>
          </w:p>
        </w:tc>
        <w:tc>
          <w:tcPr>
            <w:tcW w:w="1886" w:type="dxa"/>
            <w:noWrap w:val="0"/>
            <w:vAlign w:val="center"/>
          </w:tcPr>
          <w:p w14:paraId="7BF987EA">
            <w:pPr>
              <w:widowControl/>
              <w:ind w:left="-1" w:leftChars="-1" w:hanging="1"/>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10≤X＜50</w:t>
            </w:r>
          </w:p>
        </w:tc>
        <w:tc>
          <w:tcPr>
            <w:tcW w:w="1119" w:type="dxa"/>
            <w:noWrap w:val="0"/>
            <w:vAlign w:val="center"/>
          </w:tcPr>
          <w:p w14:paraId="0ACB713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3C3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354441E8">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62669645">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36FA156C">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36A25CA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Y≥20000</w:t>
            </w:r>
          </w:p>
        </w:tc>
        <w:tc>
          <w:tcPr>
            <w:tcW w:w="2040" w:type="dxa"/>
            <w:noWrap w:val="0"/>
            <w:vAlign w:val="center"/>
          </w:tcPr>
          <w:p w14:paraId="3664048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500≤Y＜20000</w:t>
            </w:r>
          </w:p>
        </w:tc>
        <w:tc>
          <w:tcPr>
            <w:tcW w:w="1886" w:type="dxa"/>
            <w:noWrap w:val="0"/>
            <w:vAlign w:val="center"/>
          </w:tcPr>
          <w:p w14:paraId="64A0522E">
            <w:pPr>
              <w:widowControl/>
              <w:ind w:left="-1" w:leftChars="-1" w:hanging="1"/>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100≤Y＜500</w:t>
            </w:r>
          </w:p>
        </w:tc>
        <w:tc>
          <w:tcPr>
            <w:tcW w:w="1119" w:type="dxa"/>
            <w:noWrap w:val="0"/>
            <w:vAlign w:val="center"/>
          </w:tcPr>
          <w:p w14:paraId="4B23CA5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7349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0D9B8F32">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交通运输业*</w:t>
            </w:r>
          </w:p>
        </w:tc>
        <w:tc>
          <w:tcPr>
            <w:tcW w:w="1669" w:type="dxa"/>
            <w:noWrap w:val="0"/>
            <w:vAlign w:val="center"/>
          </w:tcPr>
          <w:p w14:paraId="2F0DDB69">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02174F2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5DA27A9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X≥1000</w:t>
            </w:r>
          </w:p>
        </w:tc>
        <w:tc>
          <w:tcPr>
            <w:tcW w:w="2040" w:type="dxa"/>
            <w:noWrap w:val="0"/>
            <w:vAlign w:val="center"/>
          </w:tcPr>
          <w:p w14:paraId="51DE92C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886" w:type="dxa"/>
            <w:noWrap w:val="0"/>
            <w:vAlign w:val="center"/>
          </w:tcPr>
          <w:p w14:paraId="4CFC515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119" w:type="dxa"/>
            <w:noWrap w:val="0"/>
            <w:vAlign w:val="center"/>
          </w:tcPr>
          <w:p w14:paraId="5D8E2E0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2655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0971D790">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76ED5D14">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3FC8CDD0">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75039D3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Y≥30000</w:t>
            </w:r>
          </w:p>
        </w:tc>
        <w:tc>
          <w:tcPr>
            <w:tcW w:w="2040" w:type="dxa"/>
            <w:noWrap w:val="0"/>
            <w:vAlign w:val="center"/>
          </w:tcPr>
          <w:p w14:paraId="67092EC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3000≤Y＜30000</w:t>
            </w:r>
          </w:p>
        </w:tc>
        <w:tc>
          <w:tcPr>
            <w:tcW w:w="1886" w:type="dxa"/>
            <w:noWrap w:val="0"/>
            <w:vAlign w:val="center"/>
          </w:tcPr>
          <w:p w14:paraId="1B4BE19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200≤Y＜3000</w:t>
            </w:r>
          </w:p>
        </w:tc>
        <w:tc>
          <w:tcPr>
            <w:tcW w:w="1119" w:type="dxa"/>
            <w:noWrap w:val="0"/>
            <w:vAlign w:val="center"/>
          </w:tcPr>
          <w:p w14:paraId="1C13F37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w:t>
            </w:r>
          </w:p>
        </w:tc>
      </w:tr>
      <w:tr w14:paraId="6E70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01C37923">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仓储业*</w:t>
            </w:r>
          </w:p>
        </w:tc>
        <w:tc>
          <w:tcPr>
            <w:tcW w:w="1669" w:type="dxa"/>
            <w:noWrap w:val="0"/>
            <w:vAlign w:val="center"/>
          </w:tcPr>
          <w:p w14:paraId="0C3AAD7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29EAA97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C84A05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X≥200</w:t>
            </w:r>
          </w:p>
        </w:tc>
        <w:tc>
          <w:tcPr>
            <w:tcW w:w="2040" w:type="dxa"/>
            <w:noWrap w:val="0"/>
            <w:vAlign w:val="center"/>
          </w:tcPr>
          <w:p w14:paraId="0232914A">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w:t>
            </w:r>
          </w:p>
        </w:tc>
        <w:tc>
          <w:tcPr>
            <w:tcW w:w="1886" w:type="dxa"/>
            <w:noWrap w:val="0"/>
            <w:vAlign w:val="center"/>
          </w:tcPr>
          <w:p w14:paraId="59C7081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20≤X＜100</w:t>
            </w:r>
          </w:p>
        </w:tc>
        <w:tc>
          <w:tcPr>
            <w:tcW w:w="1119" w:type="dxa"/>
            <w:noWrap w:val="0"/>
            <w:vAlign w:val="center"/>
          </w:tcPr>
          <w:p w14:paraId="072393D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5CB9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1BFEAB47">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7AF40FA9">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7E3D6512">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3AADE79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Y≥30000</w:t>
            </w:r>
          </w:p>
        </w:tc>
        <w:tc>
          <w:tcPr>
            <w:tcW w:w="2040" w:type="dxa"/>
            <w:noWrap w:val="0"/>
            <w:vAlign w:val="center"/>
          </w:tcPr>
          <w:p w14:paraId="45209E82">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1000≤Y＜30000</w:t>
            </w:r>
          </w:p>
        </w:tc>
        <w:tc>
          <w:tcPr>
            <w:tcW w:w="1886" w:type="dxa"/>
            <w:noWrap w:val="0"/>
            <w:vAlign w:val="center"/>
          </w:tcPr>
          <w:p w14:paraId="3283B70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119" w:type="dxa"/>
            <w:noWrap w:val="0"/>
            <w:vAlign w:val="center"/>
          </w:tcPr>
          <w:p w14:paraId="55DC969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0922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31B867B2">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邮政业</w:t>
            </w:r>
          </w:p>
        </w:tc>
        <w:tc>
          <w:tcPr>
            <w:tcW w:w="1669" w:type="dxa"/>
            <w:noWrap w:val="0"/>
            <w:vAlign w:val="center"/>
          </w:tcPr>
          <w:p w14:paraId="066EBE06">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39E68435">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941939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X≥1000</w:t>
            </w:r>
          </w:p>
        </w:tc>
        <w:tc>
          <w:tcPr>
            <w:tcW w:w="2040" w:type="dxa"/>
            <w:noWrap w:val="0"/>
            <w:vAlign w:val="center"/>
          </w:tcPr>
          <w:p w14:paraId="30010D8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886" w:type="dxa"/>
            <w:noWrap w:val="0"/>
            <w:vAlign w:val="center"/>
          </w:tcPr>
          <w:p w14:paraId="6E02C08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20≤X＜300</w:t>
            </w:r>
          </w:p>
        </w:tc>
        <w:tc>
          <w:tcPr>
            <w:tcW w:w="1119" w:type="dxa"/>
            <w:noWrap w:val="0"/>
            <w:vAlign w:val="center"/>
          </w:tcPr>
          <w:p w14:paraId="1C961E1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w:t>
            </w:r>
          </w:p>
        </w:tc>
      </w:tr>
      <w:tr w14:paraId="6771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3AF5D297">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3D4D3E5">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44E924AF">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00252B5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Y≥30000</w:t>
            </w:r>
          </w:p>
        </w:tc>
        <w:tc>
          <w:tcPr>
            <w:tcW w:w="2040" w:type="dxa"/>
            <w:noWrap w:val="0"/>
            <w:vAlign w:val="center"/>
          </w:tcPr>
          <w:p w14:paraId="5908956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2000≤Y＜30000</w:t>
            </w:r>
          </w:p>
        </w:tc>
        <w:tc>
          <w:tcPr>
            <w:tcW w:w="1886" w:type="dxa"/>
            <w:noWrap w:val="0"/>
            <w:vAlign w:val="center"/>
          </w:tcPr>
          <w:p w14:paraId="196779C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119" w:type="dxa"/>
            <w:noWrap w:val="0"/>
            <w:vAlign w:val="center"/>
          </w:tcPr>
          <w:p w14:paraId="26200E5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2B0F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6CC20B49">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住宿业</w:t>
            </w:r>
          </w:p>
        </w:tc>
        <w:tc>
          <w:tcPr>
            <w:tcW w:w="1669" w:type="dxa"/>
            <w:noWrap w:val="0"/>
            <w:vAlign w:val="center"/>
          </w:tcPr>
          <w:p w14:paraId="7AA1D1D5">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203BB98F">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3B8DB0F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63C4580E">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423F01A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21F26C1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12D6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3A8BEBBC">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5EEB0B5">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03217EF2">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1FA6D16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Y≥10000</w:t>
            </w:r>
          </w:p>
        </w:tc>
        <w:tc>
          <w:tcPr>
            <w:tcW w:w="2040" w:type="dxa"/>
            <w:noWrap w:val="0"/>
            <w:vAlign w:val="center"/>
          </w:tcPr>
          <w:p w14:paraId="1B7D56B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886" w:type="dxa"/>
            <w:noWrap w:val="0"/>
            <w:vAlign w:val="center"/>
          </w:tcPr>
          <w:p w14:paraId="06F3846C">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119" w:type="dxa"/>
            <w:noWrap w:val="0"/>
            <w:vAlign w:val="center"/>
          </w:tcPr>
          <w:p w14:paraId="5B8FC6B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1560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33BBC294">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餐饮业</w:t>
            </w:r>
          </w:p>
        </w:tc>
        <w:tc>
          <w:tcPr>
            <w:tcW w:w="1669" w:type="dxa"/>
            <w:noWrap w:val="0"/>
            <w:vAlign w:val="center"/>
          </w:tcPr>
          <w:p w14:paraId="413962EE">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1663A5A1">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5F3DF8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50AF4520">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01D6099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0700111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244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679A4CAC">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37397AC3">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03918BD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0877B77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Y≥10000</w:t>
            </w:r>
          </w:p>
        </w:tc>
        <w:tc>
          <w:tcPr>
            <w:tcW w:w="2040" w:type="dxa"/>
            <w:noWrap w:val="0"/>
            <w:vAlign w:val="center"/>
          </w:tcPr>
          <w:p w14:paraId="53AD5BD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2000≤Y＜10000</w:t>
            </w:r>
          </w:p>
        </w:tc>
        <w:tc>
          <w:tcPr>
            <w:tcW w:w="1886" w:type="dxa"/>
            <w:noWrap w:val="0"/>
            <w:vAlign w:val="center"/>
          </w:tcPr>
          <w:p w14:paraId="16B6BEF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100≤Y＜2000</w:t>
            </w:r>
          </w:p>
        </w:tc>
        <w:tc>
          <w:tcPr>
            <w:tcW w:w="1119" w:type="dxa"/>
            <w:noWrap w:val="0"/>
            <w:vAlign w:val="center"/>
          </w:tcPr>
          <w:p w14:paraId="2C0525E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1B45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restart"/>
            <w:noWrap w:val="0"/>
            <w:vAlign w:val="center"/>
          </w:tcPr>
          <w:p w14:paraId="1B817027">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信息传输业*</w:t>
            </w:r>
          </w:p>
        </w:tc>
        <w:tc>
          <w:tcPr>
            <w:tcW w:w="1669" w:type="dxa"/>
            <w:noWrap w:val="0"/>
            <w:vAlign w:val="center"/>
          </w:tcPr>
          <w:p w14:paraId="7D1615EE">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77025E6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1D4D3D2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X≥2000</w:t>
            </w:r>
          </w:p>
        </w:tc>
        <w:tc>
          <w:tcPr>
            <w:tcW w:w="2040" w:type="dxa"/>
            <w:noWrap w:val="0"/>
            <w:vAlign w:val="center"/>
          </w:tcPr>
          <w:p w14:paraId="455BD33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100≤X＜2000</w:t>
            </w:r>
          </w:p>
        </w:tc>
        <w:tc>
          <w:tcPr>
            <w:tcW w:w="1886" w:type="dxa"/>
            <w:noWrap w:val="0"/>
            <w:vAlign w:val="center"/>
          </w:tcPr>
          <w:p w14:paraId="79EAE482">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121826C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59AB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394" w:type="dxa"/>
            <w:vMerge w:val="continue"/>
            <w:noWrap w:val="0"/>
            <w:vAlign w:val="center"/>
          </w:tcPr>
          <w:p w14:paraId="6B0F00B1">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2F366676">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5669826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64D1C652">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Y≥100000</w:t>
            </w:r>
          </w:p>
        </w:tc>
        <w:tc>
          <w:tcPr>
            <w:tcW w:w="2040" w:type="dxa"/>
            <w:noWrap w:val="0"/>
            <w:vAlign w:val="center"/>
          </w:tcPr>
          <w:p w14:paraId="3AB78FD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1000≤Y＜100000</w:t>
            </w:r>
          </w:p>
        </w:tc>
        <w:tc>
          <w:tcPr>
            <w:tcW w:w="1886" w:type="dxa"/>
            <w:noWrap w:val="0"/>
            <w:vAlign w:val="center"/>
          </w:tcPr>
          <w:p w14:paraId="1E84287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119" w:type="dxa"/>
            <w:noWrap w:val="0"/>
            <w:vAlign w:val="center"/>
          </w:tcPr>
          <w:p w14:paraId="724C1D8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4058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restart"/>
            <w:noWrap w:val="0"/>
            <w:vAlign w:val="center"/>
          </w:tcPr>
          <w:p w14:paraId="0FA00F18">
            <w:pPr>
              <w:widowControl/>
              <w:spacing w:line="240" w:lineRule="exact"/>
              <w:jc w:val="left"/>
              <w:rPr>
                <w:rFonts w:hint="eastAsia" w:ascii="仿宋" w:hAnsi="仿宋" w:eastAsia="仿宋" w:cs="仿宋"/>
                <w:color w:val="000000"/>
                <w:spacing w:val="-12"/>
                <w:kern w:val="0"/>
                <w:sz w:val="24"/>
                <w:szCs w:val="24"/>
                <w:highlight w:val="none"/>
              </w:rPr>
            </w:pPr>
            <w:r>
              <w:rPr>
                <w:rFonts w:hint="eastAsia" w:ascii="仿宋" w:hAnsi="仿宋" w:eastAsia="仿宋" w:cs="仿宋"/>
                <w:color w:val="000000"/>
                <w:spacing w:val="-12"/>
                <w:kern w:val="0"/>
                <w:sz w:val="24"/>
                <w:szCs w:val="24"/>
                <w:highlight w:val="none"/>
              </w:rPr>
              <w:t>软件和信息技术服</w:t>
            </w:r>
            <w:r>
              <w:rPr>
                <w:rFonts w:hint="eastAsia" w:ascii="仿宋" w:hAnsi="仿宋" w:eastAsia="仿宋" w:cs="仿宋"/>
                <w:color w:val="000000"/>
                <w:kern w:val="0"/>
                <w:sz w:val="24"/>
                <w:szCs w:val="24"/>
                <w:highlight w:val="none"/>
              </w:rPr>
              <w:t>务业</w:t>
            </w:r>
          </w:p>
        </w:tc>
        <w:tc>
          <w:tcPr>
            <w:tcW w:w="1669" w:type="dxa"/>
            <w:noWrap w:val="0"/>
            <w:vAlign w:val="center"/>
          </w:tcPr>
          <w:p w14:paraId="389DFA6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0C98885C">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1347E8A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317077BD">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4371A94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70CB7C6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3398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continue"/>
            <w:noWrap w:val="0"/>
            <w:vAlign w:val="center"/>
          </w:tcPr>
          <w:p w14:paraId="18355AE3">
            <w:pPr>
              <w:widowControl/>
              <w:jc w:val="left"/>
              <w:rPr>
                <w:rFonts w:hint="eastAsia" w:ascii="仿宋" w:hAnsi="仿宋" w:eastAsia="仿宋" w:cs="仿宋"/>
                <w:color w:val="000000"/>
                <w:spacing w:val="-12"/>
                <w:kern w:val="0"/>
                <w:sz w:val="24"/>
                <w:szCs w:val="24"/>
                <w:highlight w:val="none"/>
              </w:rPr>
            </w:pPr>
          </w:p>
        </w:tc>
        <w:tc>
          <w:tcPr>
            <w:tcW w:w="1669" w:type="dxa"/>
            <w:noWrap w:val="0"/>
            <w:vAlign w:val="center"/>
          </w:tcPr>
          <w:p w14:paraId="2C2511FD">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0D5EEC3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7FE0370A">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Y≥10000</w:t>
            </w:r>
          </w:p>
        </w:tc>
        <w:tc>
          <w:tcPr>
            <w:tcW w:w="2040" w:type="dxa"/>
            <w:noWrap w:val="0"/>
            <w:vAlign w:val="center"/>
          </w:tcPr>
          <w:p w14:paraId="1370E3B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1000≤Y＜10000</w:t>
            </w:r>
          </w:p>
        </w:tc>
        <w:tc>
          <w:tcPr>
            <w:tcW w:w="1886" w:type="dxa"/>
            <w:noWrap w:val="0"/>
            <w:vAlign w:val="center"/>
          </w:tcPr>
          <w:p w14:paraId="48F172A6">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50≤Y＜1000</w:t>
            </w:r>
          </w:p>
        </w:tc>
        <w:tc>
          <w:tcPr>
            <w:tcW w:w="1119" w:type="dxa"/>
            <w:noWrap w:val="0"/>
            <w:vAlign w:val="center"/>
          </w:tcPr>
          <w:p w14:paraId="1E2E1B9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w:t>
            </w:r>
          </w:p>
        </w:tc>
      </w:tr>
      <w:tr w14:paraId="6B2F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restart"/>
            <w:noWrap w:val="0"/>
            <w:vAlign w:val="center"/>
          </w:tcPr>
          <w:p w14:paraId="723B05F9">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房地产开发经营</w:t>
            </w:r>
          </w:p>
        </w:tc>
        <w:tc>
          <w:tcPr>
            <w:tcW w:w="1669" w:type="dxa"/>
            <w:noWrap w:val="0"/>
            <w:vAlign w:val="center"/>
          </w:tcPr>
          <w:p w14:paraId="4F7BE3D7">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3541D6C4">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5C89BAA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Y≥200000</w:t>
            </w:r>
          </w:p>
        </w:tc>
        <w:tc>
          <w:tcPr>
            <w:tcW w:w="2040" w:type="dxa"/>
            <w:noWrap w:val="0"/>
            <w:vAlign w:val="center"/>
          </w:tcPr>
          <w:p w14:paraId="7FE6838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1000≤Y＜200000</w:t>
            </w:r>
          </w:p>
        </w:tc>
        <w:tc>
          <w:tcPr>
            <w:tcW w:w="1886" w:type="dxa"/>
            <w:noWrap w:val="0"/>
            <w:vAlign w:val="center"/>
          </w:tcPr>
          <w:p w14:paraId="3ABDCE9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100≤Y＜1000</w:t>
            </w:r>
          </w:p>
        </w:tc>
        <w:tc>
          <w:tcPr>
            <w:tcW w:w="1119" w:type="dxa"/>
            <w:noWrap w:val="0"/>
            <w:vAlign w:val="center"/>
          </w:tcPr>
          <w:p w14:paraId="630A811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Y＜100</w:t>
            </w:r>
          </w:p>
        </w:tc>
      </w:tr>
      <w:tr w14:paraId="3E7B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continue"/>
            <w:noWrap w:val="0"/>
            <w:vAlign w:val="center"/>
          </w:tcPr>
          <w:p w14:paraId="2F1AD2DA">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D069D4B">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772" w:type="dxa"/>
            <w:noWrap w:val="0"/>
            <w:vAlign w:val="center"/>
          </w:tcPr>
          <w:p w14:paraId="54CA3D0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4150CE7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Z≥10000</w:t>
            </w:r>
          </w:p>
        </w:tc>
        <w:tc>
          <w:tcPr>
            <w:tcW w:w="2040" w:type="dxa"/>
            <w:noWrap w:val="0"/>
            <w:vAlign w:val="center"/>
          </w:tcPr>
          <w:p w14:paraId="4084DAF0">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5000≤Z＜10000</w:t>
            </w:r>
          </w:p>
        </w:tc>
        <w:tc>
          <w:tcPr>
            <w:tcW w:w="1886" w:type="dxa"/>
            <w:noWrap w:val="0"/>
            <w:vAlign w:val="center"/>
          </w:tcPr>
          <w:p w14:paraId="1B42C49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2000≤Z＜5000</w:t>
            </w:r>
          </w:p>
        </w:tc>
        <w:tc>
          <w:tcPr>
            <w:tcW w:w="1119" w:type="dxa"/>
            <w:noWrap w:val="0"/>
            <w:vAlign w:val="center"/>
          </w:tcPr>
          <w:p w14:paraId="522216A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Z＜2000</w:t>
            </w:r>
          </w:p>
        </w:tc>
      </w:tr>
      <w:tr w14:paraId="04ED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restart"/>
            <w:noWrap w:val="0"/>
            <w:vAlign w:val="center"/>
          </w:tcPr>
          <w:p w14:paraId="61C38273">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物业管理</w:t>
            </w:r>
          </w:p>
        </w:tc>
        <w:tc>
          <w:tcPr>
            <w:tcW w:w="1669" w:type="dxa"/>
            <w:noWrap w:val="0"/>
            <w:vAlign w:val="center"/>
          </w:tcPr>
          <w:p w14:paraId="76F01B6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695CF341">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5B819B6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X≥1000</w:t>
            </w:r>
          </w:p>
        </w:tc>
        <w:tc>
          <w:tcPr>
            <w:tcW w:w="2040" w:type="dxa"/>
            <w:noWrap w:val="0"/>
            <w:vAlign w:val="center"/>
          </w:tcPr>
          <w:p w14:paraId="7854D74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300≤X＜1000</w:t>
            </w:r>
          </w:p>
        </w:tc>
        <w:tc>
          <w:tcPr>
            <w:tcW w:w="1886" w:type="dxa"/>
            <w:noWrap w:val="0"/>
            <w:vAlign w:val="center"/>
          </w:tcPr>
          <w:p w14:paraId="298E334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119" w:type="dxa"/>
            <w:noWrap w:val="0"/>
            <w:vAlign w:val="center"/>
          </w:tcPr>
          <w:p w14:paraId="50957181">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X＜100</w:t>
            </w:r>
          </w:p>
        </w:tc>
      </w:tr>
      <w:tr w14:paraId="3269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continue"/>
            <w:noWrap w:val="0"/>
            <w:vAlign w:val="center"/>
          </w:tcPr>
          <w:p w14:paraId="4359E155">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5718DDA6">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营业收入(Y)</w:t>
            </w:r>
          </w:p>
        </w:tc>
        <w:tc>
          <w:tcPr>
            <w:tcW w:w="772" w:type="dxa"/>
            <w:noWrap w:val="0"/>
            <w:vAlign w:val="center"/>
          </w:tcPr>
          <w:p w14:paraId="203F329B">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39389AD8">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Y≥5000</w:t>
            </w:r>
          </w:p>
        </w:tc>
        <w:tc>
          <w:tcPr>
            <w:tcW w:w="2040" w:type="dxa"/>
            <w:noWrap w:val="0"/>
            <w:vAlign w:val="center"/>
          </w:tcPr>
          <w:p w14:paraId="7C3CB44D">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1000≤Y＜5000</w:t>
            </w:r>
          </w:p>
        </w:tc>
        <w:tc>
          <w:tcPr>
            <w:tcW w:w="1886" w:type="dxa"/>
            <w:noWrap w:val="0"/>
            <w:vAlign w:val="center"/>
          </w:tcPr>
          <w:p w14:paraId="6805ACB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500≤Y＜1000</w:t>
            </w:r>
          </w:p>
        </w:tc>
        <w:tc>
          <w:tcPr>
            <w:tcW w:w="1119" w:type="dxa"/>
            <w:noWrap w:val="0"/>
            <w:vAlign w:val="center"/>
          </w:tcPr>
          <w:p w14:paraId="4D7DD08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Y＜500</w:t>
            </w:r>
          </w:p>
        </w:tc>
      </w:tr>
      <w:tr w14:paraId="2693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restart"/>
            <w:noWrap w:val="0"/>
            <w:vAlign w:val="center"/>
          </w:tcPr>
          <w:p w14:paraId="02E37770">
            <w:pPr>
              <w:widowControl/>
              <w:spacing w:line="240" w:lineRule="exact"/>
              <w:jc w:val="left"/>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eastAsia="zh-CN"/>
              </w:rPr>
              <w:t>软件和信息技术服务业</w:t>
            </w:r>
          </w:p>
        </w:tc>
        <w:tc>
          <w:tcPr>
            <w:tcW w:w="1669" w:type="dxa"/>
            <w:noWrap w:val="0"/>
            <w:vAlign w:val="center"/>
          </w:tcPr>
          <w:p w14:paraId="7DD3B5C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6DE83C03">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5BF06BC2">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12EEFA1B">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2A4EF8B7">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202FB49D">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r w14:paraId="42AAF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394" w:type="dxa"/>
            <w:vMerge w:val="continue"/>
            <w:noWrap w:val="0"/>
            <w:vAlign w:val="center"/>
          </w:tcPr>
          <w:p w14:paraId="4A95843E">
            <w:pPr>
              <w:widowControl/>
              <w:jc w:val="left"/>
              <w:rPr>
                <w:rFonts w:hint="eastAsia" w:ascii="仿宋" w:hAnsi="仿宋" w:eastAsia="仿宋" w:cs="仿宋"/>
                <w:color w:val="000000"/>
                <w:kern w:val="0"/>
                <w:sz w:val="24"/>
                <w:szCs w:val="24"/>
                <w:highlight w:val="none"/>
              </w:rPr>
            </w:pPr>
          </w:p>
        </w:tc>
        <w:tc>
          <w:tcPr>
            <w:tcW w:w="1669" w:type="dxa"/>
            <w:noWrap w:val="0"/>
            <w:vAlign w:val="center"/>
          </w:tcPr>
          <w:p w14:paraId="2A57CA2E">
            <w:pPr>
              <w:widowControl/>
              <w:spacing w:line="240" w:lineRule="exact"/>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资产总额(Z)</w:t>
            </w:r>
          </w:p>
        </w:tc>
        <w:tc>
          <w:tcPr>
            <w:tcW w:w="772" w:type="dxa"/>
            <w:noWrap w:val="0"/>
            <w:vAlign w:val="center"/>
          </w:tcPr>
          <w:p w14:paraId="234E731A">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万元</w:t>
            </w:r>
          </w:p>
        </w:tc>
        <w:tc>
          <w:tcPr>
            <w:tcW w:w="1350" w:type="dxa"/>
            <w:noWrap w:val="0"/>
            <w:vAlign w:val="center"/>
          </w:tcPr>
          <w:p w14:paraId="3606A68F">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Z≥120000</w:t>
            </w:r>
          </w:p>
        </w:tc>
        <w:tc>
          <w:tcPr>
            <w:tcW w:w="2040" w:type="dxa"/>
            <w:noWrap w:val="0"/>
            <w:vAlign w:val="center"/>
          </w:tcPr>
          <w:p w14:paraId="38EDD0B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8000≤Z＜120000</w:t>
            </w:r>
          </w:p>
        </w:tc>
        <w:tc>
          <w:tcPr>
            <w:tcW w:w="1886" w:type="dxa"/>
            <w:noWrap w:val="0"/>
            <w:vAlign w:val="center"/>
          </w:tcPr>
          <w:p w14:paraId="38E46CF3">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100≤Z＜8000</w:t>
            </w:r>
          </w:p>
        </w:tc>
        <w:tc>
          <w:tcPr>
            <w:tcW w:w="1119" w:type="dxa"/>
            <w:noWrap w:val="0"/>
            <w:vAlign w:val="center"/>
          </w:tcPr>
          <w:p w14:paraId="078DD134">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Z＜100</w:t>
            </w:r>
          </w:p>
        </w:tc>
      </w:tr>
      <w:tr w14:paraId="3CDB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394" w:type="dxa"/>
            <w:noWrap w:val="0"/>
            <w:vAlign w:val="center"/>
          </w:tcPr>
          <w:p w14:paraId="00DE3928">
            <w:pPr>
              <w:widowControl/>
              <w:spacing w:line="240" w:lineRule="exact"/>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其他未列明行业*</w:t>
            </w:r>
          </w:p>
        </w:tc>
        <w:tc>
          <w:tcPr>
            <w:tcW w:w="1669" w:type="dxa"/>
            <w:noWrap w:val="0"/>
            <w:vAlign w:val="center"/>
          </w:tcPr>
          <w:p w14:paraId="23954D38">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从业人员(X)</w:t>
            </w:r>
          </w:p>
        </w:tc>
        <w:tc>
          <w:tcPr>
            <w:tcW w:w="772" w:type="dxa"/>
            <w:noWrap w:val="0"/>
            <w:vAlign w:val="center"/>
          </w:tcPr>
          <w:p w14:paraId="7D2CD13C">
            <w:pPr>
              <w:widowControl/>
              <w:jc w:val="center"/>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人</w:t>
            </w:r>
          </w:p>
        </w:tc>
        <w:tc>
          <w:tcPr>
            <w:tcW w:w="1350" w:type="dxa"/>
            <w:noWrap w:val="0"/>
            <w:vAlign w:val="center"/>
          </w:tcPr>
          <w:p w14:paraId="7BC613B5">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X≥300</w:t>
            </w:r>
          </w:p>
        </w:tc>
        <w:tc>
          <w:tcPr>
            <w:tcW w:w="2040" w:type="dxa"/>
            <w:noWrap w:val="0"/>
            <w:vAlign w:val="center"/>
          </w:tcPr>
          <w:p w14:paraId="294D3714">
            <w:pPr>
              <w:widowControl/>
              <w:ind w:left="37" w:leftChars="-51" w:hanging="144" w:hangingChars="60"/>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100≤X＜300</w:t>
            </w:r>
          </w:p>
        </w:tc>
        <w:tc>
          <w:tcPr>
            <w:tcW w:w="1886" w:type="dxa"/>
            <w:noWrap w:val="0"/>
            <w:vAlign w:val="center"/>
          </w:tcPr>
          <w:p w14:paraId="23E7EEEB">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10≤X＜100</w:t>
            </w:r>
          </w:p>
        </w:tc>
        <w:tc>
          <w:tcPr>
            <w:tcW w:w="1119" w:type="dxa"/>
            <w:noWrap w:val="0"/>
            <w:vAlign w:val="center"/>
          </w:tcPr>
          <w:p w14:paraId="1831E6C9">
            <w:pPr>
              <w:widowControl/>
              <w:jc w:val="both"/>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X＜10</w:t>
            </w:r>
          </w:p>
        </w:tc>
      </w:tr>
    </w:tbl>
    <w:p w14:paraId="385A12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p>
    <w:p w14:paraId="3B0499E0">
      <w:pPr>
        <w:pStyle w:val="8"/>
        <w:rPr>
          <w:rFonts w:hint="eastAsia" w:ascii="仿宋" w:hAnsi="仿宋" w:eastAsia="仿宋" w:cs="仿宋"/>
          <w:lang w:eastAsia="zh-CN"/>
        </w:rPr>
      </w:pPr>
    </w:p>
    <w:p w14:paraId="0838D87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说明：</w:t>
      </w:r>
    </w:p>
    <w:p w14:paraId="6D8793C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1.大型、中型和小型企业须同时满足所列指标的下限，否则下划一档；微型企业只须满足所列指标中的一项即可。</w:t>
      </w:r>
    </w:p>
    <w:p w14:paraId="2347986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7AB822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B3D1F09">
      <w:pPr>
        <w:spacing w:beforeLines="0" w:afterLines="0" w:line="400" w:lineRule="exact"/>
        <w:jc w:val="center"/>
        <w:outlineLvl w:val="1"/>
        <w:rPr>
          <w:rFonts w:hint="eastAsia" w:ascii="仿宋" w:hAnsi="仿宋" w:eastAsia="仿宋" w:cs="仿宋"/>
          <w:b/>
          <w:color w:val="000000"/>
          <w:spacing w:val="6"/>
          <w:sz w:val="24"/>
          <w:szCs w:val="24"/>
        </w:rPr>
        <w:sectPr>
          <w:pgSz w:w="11906" w:h="16838"/>
          <w:pgMar w:top="1134" w:right="1134" w:bottom="1134" w:left="1134" w:header="851" w:footer="992" w:gutter="0"/>
          <w:pgNumType w:fmt="decimal"/>
          <w:cols w:space="720" w:num="1"/>
          <w:titlePg/>
          <w:docGrid w:linePitch="312" w:charSpace="0"/>
        </w:sectPr>
      </w:pPr>
    </w:p>
    <w:p w14:paraId="21FB43CF">
      <w:pPr>
        <w:pStyle w:val="598"/>
        <w:spacing w:line="405" w:lineRule="atLeast"/>
        <w:ind w:firstLine="240" w:firstLineChars="100"/>
        <w:rPr>
          <w:rFonts w:hint="eastAsia" w:ascii="仿宋" w:hAnsi="仿宋" w:eastAsia="仿宋" w:cs="仿宋"/>
          <w:color w:val="000000"/>
        </w:rPr>
      </w:pPr>
      <w:r>
        <w:rPr>
          <w:rFonts w:hint="eastAsia" w:ascii="仿宋" w:hAnsi="仿宋" w:eastAsia="仿宋" w:cs="仿宋"/>
          <w:color w:val="000000"/>
        </w:rPr>
        <w:t>②</w:t>
      </w:r>
      <w:r>
        <w:rPr>
          <w:rFonts w:hint="eastAsia" w:ascii="仿宋" w:hAnsi="仿宋" w:eastAsia="仿宋" w:cs="仿宋"/>
          <w:b/>
          <w:bCs/>
          <w:color w:val="000000"/>
        </w:rPr>
        <w:t>残疾人福利性单位声明函（货物由残疾人福利性单位制造的必须提供）：</w:t>
      </w:r>
    </w:p>
    <w:p w14:paraId="6990096B">
      <w:pPr>
        <w:pStyle w:val="598"/>
        <w:jc w:val="center"/>
        <w:rPr>
          <w:rFonts w:hint="eastAsia" w:ascii="仿宋" w:hAnsi="仿宋" w:eastAsia="仿宋" w:cs="仿宋"/>
          <w:color w:val="000000"/>
        </w:rPr>
      </w:pPr>
      <w:r>
        <w:rPr>
          <w:rFonts w:hint="eastAsia" w:ascii="仿宋" w:hAnsi="仿宋" w:eastAsia="仿宋" w:cs="仿宋"/>
          <w:b/>
          <w:bCs/>
          <w:color w:val="000000"/>
          <w:sz w:val="33"/>
          <w:szCs w:val="33"/>
        </w:rPr>
        <w:t>残疾人福利性单位声明函</w:t>
      </w:r>
    </w:p>
    <w:p w14:paraId="628F7950">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u w:val="single"/>
        </w:rPr>
        <w:t xml:space="preserve">     </w:t>
      </w:r>
      <w:r>
        <w:rPr>
          <w:rFonts w:hint="eastAsia" w:ascii="仿宋" w:hAnsi="仿宋" w:eastAsia="仿宋" w:cs="仿宋"/>
          <w:color w:val="000000"/>
        </w:rPr>
        <w:t>单位的</w:t>
      </w:r>
      <w:r>
        <w:rPr>
          <w:rFonts w:hint="eastAsia" w:ascii="仿宋" w:hAnsi="仿宋" w:eastAsia="仿宋" w:cs="仿宋"/>
          <w:color w:val="000000"/>
          <w:u w:val="single"/>
        </w:rPr>
        <w:t xml:space="preserve">     </w:t>
      </w:r>
      <w:r>
        <w:rPr>
          <w:rFonts w:hint="eastAsia" w:ascii="仿宋" w:hAnsi="仿宋" w:eastAsia="仿宋" w:cs="仿宋"/>
          <w:color w:val="000000"/>
        </w:rPr>
        <w:t>项目采购活动提供本单位制造的货物（由本单位承担工程/提供服务），或者提供其他残疾人福利性单位制造的货物（不包括使用非残疾人福利性单位注册商标的货物）。</w:t>
      </w:r>
    </w:p>
    <w:p w14:paraId="308B0432">
      <w:pPr>
        <w:pStyle w:val="598"/>
        <w:spacing w:line="405" w:lineRule="atLeast"/>
        <w:rPr>
          <w:rFonts w:hint="eastAsia" w:ascii="仿宋" w:hAnsi="仿宋" w:eastAsia="仿宋" w:cs="仿宋"/>
          <w:color w:val="000000"/>
        </w:rPr>
      </w:pPr>
      <w:r>
        <w:rPr>
          <w:rFonts w:hint="eastAsia" w:ascii="仿宋" w:hAnsi="仿宋" w:eastAsia="仿宋" w:cs="仿宋"/>
          <w:color w:val="000000"/>
        </w:rPr>
        <w:t>  本单位对上述声明的真实性负责。如有虚假，将依法承担相应责任。</w:t>
      </w:r>
    </w:p>
    <w:p w14:paraId="3BF6CAD7">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p w14:paraId="41331F78">
      <w:pPr>
        <w:pStyle w:val="598"/>
        <w:jc w:val="right"/>
        <w:rPr>
          <w:rFonts w:hint="eastAsia" w:ascii="仿宋" w:hAnsi="仿宋" w:eastAsia="仿宋" w:cs="仿宋"/>
          <w:color w:val="000000"/>
        </w:rPr>
      </w:pPr>
      <w:r>
        <w:rPr>
          <w:rFonts w:hint="eastAsia" w:ascii="仿宋" w:hAnsi="仿宋" w:eastAsia="仿宋" w:cs="仿宋"/>
          <w:color w:val="000000"/>
        </w:rPr>
        <w:t>   单位名称（</w:t>
      </w:r>
      <w:r>
        <w:rPr>
          <w:rFonts w:hint="eastAsia" w:ascii="仿宋" w:hAnsi="仿宋" w:eastAsia="仿宋" w:cs="仿宋"/>
          <w:b/>
          <w:bCs/>
          <w:color w:val="000000"/>
        </w:rPr>
        <w:t>CA电子签章</w:t>
      </w:r>
      <w:r>
        <w:rPr>
          <w:rFonts w:hint="eastAsia" w:ascii="仿宋" w:hAnsi="仿宋" w:eastAsia="仿宋" w:cs="仿宋"/>
          <w:color w:val="000000"/>
        </w:rPr>
        <w:t>）：   </w:t>
      </w:r>
    </w:p>
    <w:p w14:paraId="1E967700">
      <w:pPr>
        <w:pStyle w:val="598"/>
        <w:jc w:val="right"/>
        <w:rPr>
          <w:rFonts w:hint="eastAsia" w:ascii="仿宋" w:hAnsi="仿宋" w:eastAsia="仿宋" w:cs="仿宋"/>
          <w:color w:val="000000"/>
        </w:rPr>
      </w:pPr>
      <w:r>
        <w:rPr>
          <w:rFonts w:hint="eastAsia" w:ascii="仿宋" w:hAnsi="仿宋" w:eastAsia="仿宋" w:cs="仿宋"/>
          <w:color w:val="000000"/>
        </w:rPr>
        <w:t>                                   日  期：   </w:t>
      </w:r>
    </w:p>
    <w:p w14:paraId="1F899209">
      <w:pPr>
        <w:pStyle w:val="598"/>
        <w:spacing w:line="405" w:lineRule="atLeast"/>
        <w:rPr>
          <w:rFonts w:hint="eastAsia" w:ascii="仿宋" w:hAnsi="仿宋" w:eastAsia="仿宋" w:cs="仿宋"/>
          <w:b/>
          <w:bCs/>
          <w:color w:val="000000"/>
          <w:lang w:eastAsia="zh-CN"/>
        </w:rPr>
      </w:pPr>
      <w:r>
        <w:rPr>
          <w:rFonts w:hint="eastAsia" w:ascii="仿宋" w:hAnsi="仿宋" w:eastAsia="仿宋" w:cs="仿宋"/>
          <w:b/>
          <w:bCs/>
          <w:color w:val="000000"/>
        </w:rPr>
        <w:t>  注：1.此项材料必须以PDF格式上传；</w:t>
      </w:r>
    </w:p>
    <w:p w14:paraId="05D09E11">
      <w:pPr>
        <w:pStyle w:val="598"/>
        <w:spacing w:line="405" w:lineRule="atLeast"/>
        <w:rPr>
          <w:rFonts w:hint="eastAsia" w:ascii="仿宋" w:hAnsi="仿宋" w:eastAsia="仿宋" w:cs="仿宋"/>
          <w:b/>
          <w:bCs/>
          <w:color w:val="000000"/>
          <w:lang w:eastAsia="zh-CN"/>
        </w:rPr>
      </w:pPr>
      <w:r>
        <w:rPr>
          <w:rFonts w:hint="eastAsia" w:ascii="仿宋" w:hAnsi="仿宋" w:eastAsia="仿宋" w:cs="仿宋"/>
          <w:b/>
          <w:bCs/>
          <w:color w:val="000000"/>
        </w:rPr>
        <w:t>  2.中标人声明为残疾人福利性单位的，采购代理机构将随中标结果同时公告其《残疾人福利性单位声明函》，接受社会监督；</w:t>
      </w:r>
    </w:p>
    <w:p w14:paraId="0D0E4411">
      <w:pPr>
        <w:pStyle w:val="598"/>
        <w:spacing w:line="405" w:lineRule="atLeast"/>
        <w:rPr>
          <w:rFonts w:hint="eastAsia" w:ascii="仿宋" w:hAnsi="仿宋" w:eastAsia="仿宋" w:cs="仿宋"/>
          <w:b/>
          <w:bCs/>
          <w:color w:val="000000"/>
          <w:lang w:eastAsia="zh-CN"/>
        </w:rPr>
      </w:pPr>
      <w:r>
        <w:rPr>
          <w:rFonts w:hint="eastAsia" w:ascii="仿宋" w:hAnsi="仿宋" w:eastAsia="仿宋" w:cs="仿宋"/>
          <w:b/>
          <w:bCs/>
          <w:color w:val="000000"/>
        </w:rPr>
        <w:t>  3.享受政府采购支持政策的残疾人福利性单位应当同时满足以下条件：</w:t>
      </w:r>
    </w:p>
    <w:p w14:paraId="2206E986">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（1）安置的残疾人占本单位在职职工人数的比例不低于25%（含25%），并且安置的残疾人人数不少于10人（含10人）；</w:t>
      </w:r>
    </w:p>
    <w:p w14:paraId="779E5249">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（2）依法与安置的每位残疾人签订了一年以上（含一年）的劳动合同或服务协议；</w:t>
      </w:r>
    </w:p>
    <w:p w14:paraId="49794486">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（3）为安置的每位残疾人按月足额缴纳了基本养老保险、基本医疗保险、失业保险、工伤保险和生育保险等社会保险费；</w:t>
      </w:r>
    </w:p>
    <w:p w14:paraId="73335779">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（4）通过银行等金融机构向安置的每位残疾人，按月支付了不低于单位所在区县适用的经省级人民政府批准的月最低工资标准的工资；</w:t>
      </w:r>
    </w:p>
    <w:p w14:paraId="46D9D3C7">
      <w:pPr>
        <w:pStyle w:val="598"/>
        <w:spacing w:line="405" w:lineRule="atLeast"/>
        <w:rPr>
          <w:rFonts w:hint="eastAsia" w:ascii="仿宋" w:hAnsi="仿宋" w:eastAsia="仿宋" w:cs="仿宋"/>
          <w:color w:val="000000"/>
          <w:lang w:eastAsia="zh-CN"/>
        </w:rPr>
      </w:pPr>
      <w:r>
        <w:rPr>
          <w:rFonts w:hint="eastAsia" w:ascii="仿宋" w:hAnsi="仿宋" w:eastAsia="仿宋" w:cs="仿宋"/>
          <w:color w:val="000000"/>
        </w:rPr>
        <w:t>  （5）提供本单位制造的货物、承担的工程或者服务（以下简称产品），或者提供其他残疾人福利性单位制造的货物（不包括使用非残疾人福利性单位注册商标的货物）。</w:t>
      </w:r>
    </w:p>
    <w:p w14:paraId="291A0947">
      <w:pPr>
        <w:pStyle w:val="598"/>
        <w:spacing w:line="405" w:lineRule="atLeast"/>
        <w:rPr>
          <w:rFonts w:hint="eastAsia" w:ascii="仿宋" w:hAnsi="仿宋" w:eastAsia="仿宋" w:cs="仿宋"/>
          <w:color w:val="000000"/>
        </w:rPr>
      </w:pPr>
      <w:r>
        <w:rPr>
          <w:rFonts w:hint="eastAsia" w:ascii="仿宋" w:hAnsi="仿宋" w:eastAsia="仿宋" w:cs="仿宋"/>
          <w:color w:val="000000"/>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A2B8F9B">
      <w:pPr>
        <w:pStyle w:val="598"/>
        <w:spacing w:line="405" w:lineRule="atLeast"/>
        <w:rPr>
          <w:rFonts w:hint="eastAsia" w:ascii="仿宋" w:hAnsi="仿宋" w:eastAsia="仿宋" w:cs="仿宋"/>
          <w:color w:val="000000"/>
        </w:rPr>
      </w:pPr>
      <w:r>
        <w:rPr>
          <w:rFonts w:hint="eastAsia" w:ascii="仿宋" w:hAnsi="仿宋" w:eastAsia="仿宋" w:cs="仿宋"/>
          <w:color w:val="000000"/>
        </w:rPr>
        <w:br w:type="page"/>
      </w:r>
      <w:r>
        <w:rPr>
          <w:rFonts w:hint="eastAsia" w:ascii="仿宋" w:hAnsi="仿宋" w:eastAsia="仿宋" w:cs="仿宋"/>
          <w:color w:val="000000"/>
        </w:rPr>
        <w:t>  ③</w:t>
      </w:r>
      <w:r>
        <w:rPr>
          <w:rFonts w:hint="eastAsia" w:ascii="仿宋" w:hAnsi="仿宋" w:eastAsia="仿宋" w:cs="仿宋"/>
          <w:b/>
          <w:bCs/>
          <w:color w:val="000000"/>
        </w:rPr>
        <w:t>监狱企业由省级以上监狱管理局、戒毒管理局（含新疆生产建设兵团）出具的属于监狱企业的证明文件（货物由监狱企业制造的必须提供）</w:t>
      </w:r>
    </w:p>
    <w:p w14:paraId="323E440E">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p w14:paraId="45AE22AE">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p w14:paraId="75D082FF">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p w14:paraId="5DF34ABA">
      <w:pPr>
        <w:pStyle w:val="598"/>
        <w:spacing w:line="405" w:lineRule="atLeast"/>
        <w:rPr>
          <w:rFonts w:hint="eastAsia" w:ascii="仿宋" w:hAnsi="仿宋" w:eastAsia="仿宋" w:cs="仿宋"/>
          <w:color w:val="000000"/>
        </w:rPr>
      </w:pPr>
      <w:r>
        <w:rPr>
          <w:rFonts w:hint="eastAsia" w:ascii="仿宋" w:hAnsi="仿宋" w:eastAsia="仿宋" w:cs="仿宋"/>
          <w:b/>
          <w:bCs/>
          <w:color w:val="000000"/>
        </w:rPr>
        <w:t xml:space="preserve">  </w:t>
      </w:r>
      <w:r>
        <w:rPr>
          <w:rFonts w:hint="eastAsia" w:ascii="仿宋" w:hAnsi="仿宋" w:eastAsia="仿宋" w:cs="仿宋"/>
          <w:b/>
          <w:bCs/>
          <w:color w:val="000000"/>
          <w:sz w:val="33"/>
          <w:szCs w:val="33"/>
        </w:rPr>
        <w:t>注：请以PDF格式提供并加盖投标人CA电子签章。</w:t>
      </w:r>
    </w:p>
    <w:p w14:paraId="45B70FD2">
      <w:pPr>
        <w:pStyle w:val="598"/>
        <w:spacing w:line="405" w:lineRule="atLeast"/>
        <w:rPr>
          <w:rFonts w:hint="eastAsia" w:ascii="仿宋" w:hAnsi="仿宋" w:eastAsia="仿宋" w:cs="仿宋"/>
          <w:color w:val="000000"/>
        </w:rPr>
      </w:pPr>
      <w:r>
        <w:rPr>
          <w:rFonts w:hint="eastAsia" w:ascii="仿宋" w:hAnsi="仿宋" w:eastAsia="仿宋" w:cs="仿宋"/>
          <w:color w:val="000000"/>
        </w:rPr>
        <w:t> </w:t>
      </w:r>
    </w:p>
    <w:bookmarkEnd w:id="72"/>
    <w:p w14:paraId="2F50A372">
      <w:pPr>
        <w:snapToGrid w:val="0"/>
        <w:spacing w:before="120" w:beforeLines="50" w:after="50" w:line="400" w:lineRule="exact"/>
        <w:rPr>
          <w:rFonts w:hint="eastAsia" w:ascii="仿宋" w:hAnsi="仿宋" w:eastAsia="仿宋" w:cs="仿宋"/>
          <w:color w:val="000000" w:themeColor="text1"/>
          <w:szCs w:val="21"/>
          <w14:textFill>
            <w14:solidFill>
              <w14:schemeClr w14:val="tx1"/>
            </w14:solidFill>
          </w14:textFill>
        </w:rPr>
        <w:sectPr>
          <w:pgSz w:w="11906" w:h="16838"/>
          <w:pgMar w:top="1440" w:right="707" w:bottom="1440" w:left="1440" w:header="851" w:footer="992" w:gutter="0"/>
          <w:pgNumType w:fmt="decimal"/>
          <w:cols w:space="720" w:num="1"/>
          <w:docGrid w:linePitch="312" w:charSpace="0"/>
        </w:sectPr>
      </w:pPr>
    </w:p>
    <w:p w14:paraId="6394A4DC">
      <w:pPr>
        <w:spacing w:line="276" w:lineRule="auto"/>
        <w:jc w:val="center"/>
        <w:rPr>
          <w:rFonts w:hint="eastAsia" w:ascii="仿宋" w:hAnsi="仿宋" w:eastAsia="仿宋" w:cs="仿宋"/>
          <w:b/>
          <w:bCs/>
          <w:sz w:val="56"/>
          <w:szCs w:val="56"/>
        </w:rPr>
      </w:pPr>
      <w:r>
        <w:rPr>
          <w:rFonts w:hint="eastAsia" w:ascii="仿宋" w:hAnsi="仿宋" w:eastAsia="仿宋" w:cs="仿宋"/>
          <w:b/>
          <w:bCs/>
          <w:sz w:val="56"/>
          <w:szCs w:val="56"/>
        </w:rPr>
        <w:t xml:space="preserve">   </w:t>
      </w:r>
    </w:p>
    <w:p w14:paraId="5BA3AB8F">
      <w:pPr>
        <w:spacing w:line="276" w:lineRule="auto"/>
        <w:jc w:val="center"/>
        <w:rPr>
          <w:rFonts w:hint="eastAsia" w:ascii="仿宋" w:hAnsi="仿宋" w:eastAsia="仿宋" w:cs="仿宋"/>
          <w:b/>
          <w:bCs/>
          <w:sz w:val="56"/>
          <w:szCs w:val="56"/>
        </w:rPr>
      </w:pPr>
    </w:p>
    <w:p w14:paraId="5556B113">
      <w:pPr>
        <w:spacing w:line="276" w:lineRule="auto"/>
        <w:jc w:val="center"/>
        <w:rPr>
          <w:rFonts w:hint="eastAsia" w:ascii="仿宋" w:hAnsi="仿宋" w:eastAsia="仿宋" w:cs="仿宋"/>
          <w:b/>
          <w:bCs/>
          <w:sz w:val="56"/>
          <w:szCs w:val="56"/>
        </w:rPr>
      </w:pPr>
    </w:p>
    <w:p w14:paraId="5662FEF2">
      <w:pPr>
        <w:spacing w:line="276" w:lineRule="auto"/>
        <w:jc w:val="center"/>
        <w:rPr>
          <w:rFonts w:hint="eastAsia" w:ascii="仿宋" w:hAnsi="仿宋" w:eastAsia="仿宋" w:cs="仿宋"/>
          <w:b/>
          <w:bCs/>
          <w:sz w:val="56"/>
          <w:szCs w:val="56"/>
        </w:rPr>
      </w:pPr>
    </w:p>
    <w:p w14:paraId="06470051">
      <w:pPr>
        <w:spacing w:line="276" w:lineRule="auto"/>
        <w:rPr>
          <w:rFonts w:hint="eastAsia" w:ascii="仿宋" w:hAnsi="仿宋" w:eastAsia="仿宋" w:cs="仿宋"/>
          <w:b/>
          <w:bCs/>
          <w:sz w:val="56"/>
          <w:szCs w:val="56"/>
        </w:rPr>
      </w:pPr>
    </w:p>
    <w:p w14:paraId="297D9A94">
      <w:pPr>
        <w:spacing w:line="276" w:lineRule="auto"/>
        <w:rPr>
          <w:rFonts w:hint="eastAsia" w:ascii="仿宋" w:hAnsi="仿宋" w:eastAsia="仿宋" w:cs="仿宋"/>
          <w:b/>
          <w:bCs/>
          <w:sz w:val="56"/>
          <w:szCs w:val="56"/>
        </w:rPr>
      </w:pPr>
    </w:p>
    <w:p w14:paraId="190642DE">
      <w:pPr>
        <w:spacing w:line="276" w:lineRule="auto"/>
        <w:rPr>
          <w:rFonts w:hint="eastAsia" w:ascii="仿宋" w:hAnsi="仿宋" w:eastAsia="仿宋" w:cs="仿宋"/>
          <w:b/>
          <w:bCs/>
          <w:sz w:val="56"/>
          <w:szCs w:val="56"/>
        </w:rPr>
      </w:pPr>
    </w:p>
    <w:p w14:paraId="7F74CBC1">
      <w:pPr>
        <w:spacing w:line="276" w:lineRule="auto"/>
        <w:jc w:val="center"/>
        <w:rPr>
          <w:rFonts w:hint="eastAsia" w:ascii="仿宋" w:hAnsi="仿宋" w:eastAsia="仿宋" w:cs="仿宋"/>
          <w:b/>
          <w:bCs/>
          <w:sz w:val="56"/>
          <w:szCs w:val="56"/>
        </w:rPr>
      </w:pPr>
      <w:r>
        <w:rPr>
          <w:rFonts w:hint="eastAsia" w:ascii="仿宋" w:hAnsi="仿宋" w:eastAsia="仿宋" w:cs="仿宋"/>
          <w:b/>
          <w:bCs/>
          <w:sz w:val="56"/>
          <w:szCs w:val="56"/>
        </w:rPr>
        <w:t>二、报  价 要 求 文  件  格  式</w:t>
      </w:r>
    </w:p>
    <w:p w14:paraId="62820DEA">
      <w:pPr>
        <w:snapToGrid w:val="0"/>
        <w:spacing w:before="50" w:after="50"/>
        <w:rPr>
          <w:rFonts w:hint="eastAsia" w:ascii="仿宋" w:hAnsi="仿宋" w:eastAsia="仿宋" w:cs="仿宋"/>
          <w:bCs/>
          <w:sz w:val="30"/>
          <w:szCs w:val="30"/>
        </w:rPr>
      </w:pPr>
    </w:p>
    <w:p w14:paraId="1071935D">
      <w:pPr>
        <w:snapToGrid w:val="0"/>
        <w:spacing w:before="50" w:after="50"/>
        <w:rPr>
          <w:rFonts w:hint="eastAsia" w:ascii="仿宋" w:hAnsi="仿宋" w:eastAsia="仿宋" w:cs="仿宋"/>
          <w:bCs/>
          <w:sz w:val="30"/>
          <w:szCs w:val="30"/>
        </w:rPr>
        <w:sectPr>
          <w:pgSz w:w="11906" w:h="16838"/>
          <w:pgMar w:top="1440" w:right="1440" w:bottom="1440" w:left="1440" w:header="851" w:footer="992" w:gutter="0"/>
          <w:pgNumType w:fmt="decimal"/>
          <w:cols w:space="720" w:num="1"/>
          <w:docGrid w:linePitch="312" w:charSpace="0"/>
        </w:sectPr>
      </w:pPr>
    </w:p>
    <w:p w14:paraId="11D10F96">
      <w:pPr>
        <w:snapToGrid w:val="0"/>
        <w:spacing w:before="50" w:after="50" w:line="400" w:lineRule="exact"/>
        <w:rPr>
          <w:rFonts w:hint="eastAsia" w:ascii="仿宋" w:hAnsi="仿宋" w:eastAsia="仿宋" w:cs="仿宋"/>
          <w:b/>
          <w:bCs/>
          <w:sz w:val="24"/>
        </w:rPr>
      </w:pPr>
      <w:r>
        <w:rPr>
          <w:rFonts w:hint="eastAsia" w:ascii="仿宋" w:hAnsi="仿宋" w:eastAsia="仿宋" w:cs="仿宋"/>
          <w:b/>
          <w:bCs/>
          <w:sz w:val="24"/>
        </w:rPr>
        <w:t>报价要求文件目录：</w:t>
      </w:r>
    </w:p>
    <w:p w14:paraId="08F30D05">
      <w:pPr>
        <w:snapToGrid w:val="0"/>
        <w:spacing w:before="50" w:after="50" w:line="400" w:lineRule="exact"/>
        <w:rPr>
          <w:rFonts w:hint="eastAsia" w:ascii="仿宋" w:hAnsi="仿宋" w:eastAsia="仿宋" w:cs="仿宋"/>
          <w:b/>
          <w:bCs/>
          <w:szCs w:val="21"/>
        </w:rPr>
      </w:pPr>
    </w:p>
    <w:p w14:paraId="0C212373">
      <w:pPr>
        <w:tabs>
          <w:tab w:val="left" w:pos="3870"/>
          <w:tab w:val="left" w:pos="4085"/>
        </w:tabs>
        <w:snapToGrid w:val="0"/>
        <w:jc w:val="center"/>
        <w:rPr>
          <w:rFonts w:hint="eastAsia" w:ascii="仿宋" w:hAnsi="仿宋" w:eastAsia="仿宋" w:cs="仿宋"/>
          <w:sz w:val="36"/>
          <w:szCs w:val="36"/>
        </w:rPr>
      </w:pPr>
    </w:p>
    <w:p w14:paraId="2575F43D">
      <w:pPr>
        <w:spacing w:line="276" w:lineRule="auto"/>
        <w:jc w:val="center"/>
        <w:rPr>
          <w:rFonts w:hint="eastAsia" w:ascii="仿宋" w:hAnsi="仿宋" w:eastAsia="仿宋" w:cs="仿宋"/>
          <w:sz w:val="44"/>
          <w:szCs w:val="44"/>
        </w:rPr>
      </w:pPr>
      <w:r>
        <w:rPr>
          <w:rFonts w:hint="eastAsia" w:ascii="仿宋" w:hAnsi="仿宋" w:eastAsia="仿宋" w:cs="仿宋"/>
          <w:sz w:val="44"/>
          <w:szCs w:val="44"/>
        </w:rPr>
        <w:t>目    录</w:t>
      </w:r>
    </w:p>
    <w:p w14:paraId="4150FB0A">
      <w:pPr>
        <w:spacing w:line="360" w:lineRule="auto"/>
        <w:ind w:firstLine="424" w:firstLineChars="177"/>
        <w:rPr>
          <w:rFonts w:hint="eastAsia" w:ascii="仿宋" w:hAnsi="仿宋" w:eastAsia="仿宋" w:cs="仿宋"/>
          <w:sz w:val="24"/>
        </w:rPr>
      </w:pPr>
      <w:r>
        <w:rPr>
          <w:rFonts w:hint="eastAsia" w:ascii="仿宋" w:hAnsi="仿宋" w:eastAsia="仿宋" w:cs="仿宋"/>
          <w:sz w:val="24"/>
        </w:rPr>
        <w:t>（1）开标一览表（</w:t>
      </w:r>
      <w:r>
        <w:rPr>
          <w:rFonts w:hint="eastAsia" w:ascii="仿宋" w:hAnsi="仿宋" w:eastAsia="仿宋" w:cs="仿宋"/>
          <w:b/>
          <w:bCs/>
          <w:sz w:val="24"/>
        </w:rPr>
        <w:t>必须提供</w:t>
      </w:r>
      <w:r>
        <w:rPr>
          <w:rFonts w:hint="eastAsia" w:ascii="仿宋" w:hAnsi="仿宋" w:eastAsia="仿宋" w:cs="仿宋"/>
          <w:sz w:val="24"/>
        </w:rPr>
        <w:t>）…………………………………………………………</w:t>
      </w:r>
    </w:p>
    <w:p w14:paraId="4FA63317">
      <w:pPr>
        <w:spacing w:line="360" w:lineRule="auto"/>
        <w:ind w:firstLine="1080" w:firstLineChars="450"/>
        <w:rPr>
          <w:rFonts w:hint="eastAsia" w:ascii="仿宋" w:hAnsi="仿宋" w:eastAsia="仿宋" w:cs="仿宋"/>
          <w:sz w:val="24"/>
        </w:rPr>
      </w:pPr>
      <w:bookmarkStart w:id="73" w:name="_Hlk102729630"/>
    </w:p>
    <w:p w14:paraId="423F74A8">
      <w:pPr>
        <w:spacing w:line="360" w:lineRule="auto"/>
        <w:ind w:firstLine="1080" w:firstLineChars="450"/>
        <w:rPr>
          <w:rFonts w:hint="eastAsia" w:ascii="仿宋" w:hAnsi="仿宋" w:eastAsia="仿宋" w:cs="仿宋"/>
          <w:sz w:val="24"/>
        </w:rPr>
      </w:pPr>
    </w:p>
    <w:p w14:paraId="653C4B31">
      <w:pPr>
        <w:spacing w:line="360" w:lineRule="auto"/>
        <w:ind w:firstLine="1080" w:firstLineChars="450"/>
        <w:rPr>
          <w:rFonts w:hint="eastAsia" w:ascii="仿宋" w:hAnsi="仿宋" w:eastAsia="仿宋" w:cs="仿宋"/>
          <w:sz w:val="24"/>
        </w:rPr>
      </w:pPr>
    </w:p>
    <w:p w14:paraId="2B349627">
      <w:pPr>
        <w:spacing w:line="360" w:lineRule="auto"/>
        <w:ind w:firstLine="1080" w:firstLineChars="450"/>
        <w:rPr>
          <w:rFonts w:hint="eastAsia" w:ascii="仿宋" w:hAnsi="仿宋" w:eastAsia="仿宋" w:cs="仿宋"/>
          <w:sz w:val="24"/>
        </w:rPr>
      </w:pPr>
    </w:p>
    <w:p w14:paraId="4595666E">
      <w:pPr>
        <w:spacing w:line="360" w:lineRule="auto"/>
        <w:ind w:firstLine="1080" w:firstLineChars="450"/>
        <w:rPr>
          <w:rFonts w:hint="eastAsia" w:ascii="仿宋" w:hAnsi="仿宋" w:eastAsia="仿宋" w:cs="仿宋"/>
          <w:sz w:val="24"/>
        </w:rPr>
      </w:pPr>
    </w:p>
    <w:p w14:paraId="00C79D2F">
      <w:pPr>
        <w:spacing w:line="360" w:lineRule="auto"/>
        <w:ind w:firstLine="1080" w:firstLineChars="450"/>
        <w:rPr>
          <w:rFonts w:hint="eastAsia" w:ascii="仿宋" w:hAnsi="仿宋" w:eastAsia="仿宋" w:cs="仿宋"/>
          <w:sz w:val="24"/>
        </w:rPr>
      </w:pPr>
    </w:p>
    <w:p w14:paraId="2032B5C1">
      <w:pPr>
        <w:spacing w:line="360" w:lineRule="auto"/>
        <w:ind w:firstLine="1080" w:firstLineChars="450"/>
        <w:rPr>
          <w:rFonts w:hint="eastAsia" w:ascii="仿宋" w:hAnsi="仿宋" w:eastAsia="仿宋" w:cs="仿宋"/>
          <w:sz w:val="24"/>
        </w:rPr>
      </w:pPr>
    </w:p>
    <w:p w14:paraId="5EC59957">
      <w:pPr>
        <w:spacing w:line="360" w:lineRule="auto"/>
        <w:ind w:firstLine="1080" w:firstLineChars="450"/>
        <w:rPr>
          <w:rFonts w:hint="eastAsia" w:ascii="仿宋" w:hAnsi="仿宋" w:eastAsia="仿宋" w:cs="仿宋"/>
          <w:sz w:val="24"/>
        </w:rPr>
      </w:pPr>
    </w:p>
    <w:p w14:paraId="5050280B">
      <w:pPr>
        <w:spacing w:line="360" w:lineRule="auto"/>
        <w:ind w:firstLine="1080" w:firstLineChars="450"/>
        <w:rPr>
          <w:rFonts w:hint="eastAsia" w:ascii="仿宋" w:hAnsi="仿宋" w:eastAsia="仿宋" w:cs="仿宋"/>
          <w:sz w:val="24"/>
        </w:rPr>
      </w:pPr>
    </w:p>
    <w:p w14:paraId="70FBB706">
      <w:pPr>
        <w:spacing w:line="360" w:lineRule="auto"/>
        <w:ind w:firstLine="1080" w:firstLineChars="450"/>
        <w:rPr>
          <w:rFonts w:hint="eastAsia" w:ascii="仿宋" w:hAnsi="仿宋" w:eastAsia="仿宋" w:cs="仿宋"/>
          <w:sz w:val="24"/>
        </w:rPr>
      </w:pPr>
    </w:p>
    <w:p w14:paraId="11FE8DC8">
      <w:pPr>
        <w:spacing w:line="360" w:lineRule="auto"/>
        <w:ind w:firstLine="1080" w:firstLineChars="450"/>
        <w:rPr>
          <w:rFonts w:hint="eastAsia" w:ascii="仿宋" w:hAnsi="仿宋" w:eastAsia="仿宋" w:cs="仿宋"/>
          <w:sz w:val="24"/>
        </w:rPr>
      </w:pPr>
    </w:p>
    <w:p w14:paraId="4B6A30FE">
      <w:pPr>
        <w:spacing w:line="360" w:lineRule="auto"/>
        <w:ind w:firstLine="1080" w:firstLineChars="450"/>
        <w:rPr>
          <w:rFonts w:hint="eastAsia" w:ascii="仿宋" w:hAnsi="仿宋" w:eastAsia="仿宋" w:cs="仿宋"/>
          <w:sz w:val="24"/>
        </w:rPr>
      </w:pPr>
    </w:p>
    <w:p w14:paraId="0ACAC370">
      <w:pPr>
        <w:spacing w:line="360" w:lineRule="auto"/>
        <w:ind w:firstLine="1080" w:firstLineChars="450"/>
        <w:rPr>
          <w:rFonts w:hint="eastAsia" w:ascii="仿宋" w:hAnsi="仿宋" w:eastAsia="仿宋" w:cs="仿宋"/>
          <w:sz w:val="24"/>
        </w:rPr>
      </w:pPr>
    </w:p>
    <w:p w14:paraId="142B3DC1">
      <w:pPr>
        <w:spacing w:line="360" w:lineRule="auto"/>
        <w:ind w:firstLine="1080" w:firstLineChars="450"/>
        <w:rPr>
          <w:rFonts w:hint="eastAsia" w:ascii="仿宋" w:hAnsi="仿宋" w:eastAsia="仿宋" w:cs="仿宋"/>
          <w:sz w:val="24"/>
        </w:rPr>
      </w:pPr>
    </w:p>
    <w:p w14:paraId="455FCE85">
      <w:pPr>
        <w:spacing w:line="360" w:lineRule="auto"/>
        <w:ind w:firstLine="1080" w:firstLineChars="450"/>
        <w:rPr>
          <w:rFonts w:hint="eastAsia" w:ascii="仿宋" w:hAnsi="仿宋" w:eastAsia="仿宋" w:cs="仿宋"/>
          <w:sz w:val="24"/>
        </w:rPr>
      </w:pPr>
    </w:p>
    <w:p w14:paraId="76B37B29">
      <w:pPr>
        <w:spacing w:line="360" w:lineRule="auto"/>
        <w:ind w:firstLine="1080" w:firstLineChars="450"/>
        <w:rPr>
          <w:rFonts w:hint="eastAsia" w:ascii="仿宋" w:hAnsi="仿宋" w:eastAsia="仿宋" w:cs="仿宋"/>
          <w:sz w:val="24"/>
        </w:rPr>
      </w:pPr>
    </w:p>
    <w:p w14:paraId="3CDB4FA8">
      <w:pPr>
        <w:spacing w:line="360" w:lineRule="auto"/>
        <w:ind w:firstLine="1080" w:firstLineChars="450"/>
        <w:rPr>
          <w:rFonts w:hint="eastAsia" w:ascii="仿宋" w:hAnsi="仿宋" w:eastAsia="仿宋" w:cs="仿宋"/>
          <w:sz w:val="24"/>
        </w:rPr>
      </w:pPr>
    </w:p>
    <w:p w14:paraId="1E48D1A9">
      <w:pPr>
        <w:spacing w:line="360" w:lineRule="auto"/>
        <w:ind w:firstLine="1080" w:firstLineChars="450"/>
        <w:rPr>
          <w:rFonts w:hint="eastAsia" w:ascii="仿宋" w:hAnsi="仿宋" w:eastAsia="仿宋" w:cs="仿宋"/>
          <w:sz w:val="24"/>
        </w:rPr>
      </w:pPr>
    </w:p>
    <w:p w14:paraId="47141346">
      <w:pPr>
        <w:spacing w:line="360" w:lineRule="auto"/>
        <w:ind w:firstLine="1080" w:firstLineChars="450"/>
        <w:rPr>
          <w:rFonts w:hint="eastAsia" w:ascii="仿宋" w:hAnsi="仿宋" w:eastAsia="仿宋" w:cs="仿宋"/>
          <w:sz w:val="24"/>
        </w:rPr>
      </w:pPr>
    </w:p>
    <w:p w14:paraId="0309F71B">
      <w:pPr>
        <w:spacing w:line="360" w:lineRule="auto"/>
        <w:ind w:firstLine="1080" w:firstLineChars="450"/>
        <w:rPr>
          <w:rFonts w:hint="eastAsia" w:ascii="仿宋" w:hAnsi="仿宋" w:eastAsia="仿宋" w:cs="仿宋"/>
          <w:sz w:val="24"/>
        </w:rPr>
      </w:pPr>
    </w:p>
    <w:p w14:paraId="7AFC21F1">
      <w:pPr>
        <w:spacing w:line="360" w:lineRule="auto"/>
        <w:ind w:firstLine="1080" w:firstLineChars="450"/>
        <w:rPr>
          <w:rFonts w:hint="eastAsia" w:ascii="仿宋" w:hAnsi="仿宋" w:eastAsia="仿宋" w:cs="仿宋"/>
          <w:sz w:val="24"/>
        </w:rPr>
      </w:pPr>
    </w:p>
    <w:p w14:paraId="5D028633">
      <w:pPr>
        <w:spacing w:line="360" w:lineRule="auto"/>
        <w:ind w:firstLine="1080" w:firstLineChars="450"/>
        <w:rPr>
          <w:rFonts w:hint="eastAsia" w:ascii="仿宋" w:hAnsi="仿宋" w:eastAsia="仿宋" w:cs="仿宋"/>
          <w:sz w:val="24"/>
        </w:rPr>
      </w:pPr>
    </w:p>
    <w:p w14:paraId="6D04B559">
      <w:pPr>
        <w:spacing w:line="360" w:lineRule="auto"/>
        <w:ind w:firstLine="1080" w:firstLineChars="450"/>
        <w:rPr>
          <w:rFonts w:hint="eastAsia" w:ascii="仿宋" w:hAnsi="仿宋" w:eastAsia="仿宋" w:cs="仿宋"/>
          <w:sz w:val="24"/>
        </w:rPr>
      </w:pPr>
    </w:p>
    <w:p w14:paraId="584D5908">
      <w:pPr>
        <w:spacing w:line="360" w:lineRule="auto"/>
        <w:ind w:firstLine="1080" w:firstLineChars="450"/>
        <w:rPr>
          <w:rFonts w:hint="eastAsia" w:ascii="仿宋" w:hAnsi="仿宋" w:eastAsia="仿宋" w:cs="仿宋"/>
          <w:sz w:val="24"/>
        </w:rPr>
      </w:pPr>
    </w:p>
    <w:bookmarkEnd w:id="73"/>
    <w:p w14:paraId="21E9F8AB">
      <w:pPr>
        <w:spacing w:line="276" w:lineRule="auto"/>
        <w:jc w:val="left"/>
        <w:rPr>
          <w:rFonts w:hint="eastAsia" w:ascii="仿宋" w:hAnsi="仿宋" w:eastAsia="仿宋" w:cs="仿宋"/>
          <w:b/>
          <w:sz w:val="24"/>
        </w:rPr>
      </w:pPr>
      <w:bookmarkStart w:id="74" w:name="_Hlk93681038"/>
      <w:bookmarkStart w:id="75" w:name="_Hlk93681273"/>
      <w:r>
        <w:rPr>
          <w:rFonts w:hint="eastAsia" w:ascii="仿宋" w:hAnsi="仿宋" w:eastAsia="仿宋" w:cs="仿宋"/>
          <w:b/>
          <w:sz w:val="24"/>
        </w:rPr>
        <w:t>（1）开标一览表格式（必须提供）：</w:t>
      </w:r>
    </w:p>
    <w:p w14:paraId="67CDE7B6">
      <w:pPr>
        <w:snapToGrid w:val="0"/>
        <w:spacing w:before="50" w:after="50" w:line="400" w:lineRule="exact"/>
        <w:jc w:val="center"/>
        <w:rPr>
          <w:rFonts w:hint="eastAsia" w:ascii="仿宋" w:hAnsi="仿宋" w:eastAsia="仿宋" w:cs="仿宋"/>
          <w:b/>
          <w:bCs/>
          <w:sz w:val="32"/>
          <w:szCs w:val="32"/>
        </w:rPr>
      </w:pPr>
      <w:r>
        <w:rPr>
          <w:rFonts w:hint="eastAsia" w:ascii="仿宋" w:hAnsi="仿宋" w:eastAsia="仿宋" w:cs="仿宋"/>
          <w:b/>
          <w:bCs/>
          <w:sz w:val="32"/>
          <w:szCs w:val="32"/>
        </w:rPr>
        <w:t>开标一览表</w:t>
      </w:r>
    </w:p>
    <w:p w14:paraId="7516370D">
      <w:pPr>
        <w:snapToGrid w:val="0"/>
        <w:spacing w:before="50" w:after="50" w:line="400" w:lineRule="exact"/>
        <w:jc w:val="center"/>
        <w:rPr>
          <w:rFonts w:hint="eastAsia" w:ascii="仿宋" w:hAnsi="仿宋" w:eastAsia="仿宋" w:cs="仿宋"/>
          <w:b/>
          <w:sz w:val="30"/>
        </w:rPr>
      </w:pPr>
    </w:p>
    <w:p w14:paraId="08374086">
      <w:pPr>
        <w:snapToGrid w:val="0"/>
        <w:spacing w:before="50" w:after="120" w:afterLines="50" w:line="400" w:lineRule="exact"/>
        <w:jc w:val="left"/>
        <w:rPr>
          <w:rFonts w:hint="eastAsia" w:ascii="仿宋" w:hAnsi="仿宋" w:eastAsia="仿宋" w:cs="仿宋"/>
          <w:sz w:val="24"/>
        </w:rPr>
      </w:pPr>
      <w:r>
        <w:rPr>
          <w:rFonts w:hint="eastAsia" w:ascii="仿宋" w:hAnsi="仿宋" w:eastAsia="仿宋" w:cs="仿宋"/>
          <w:sz w:val="24"/>
        </w:rPr>
        <w:t>项目名称：</w:t>
      </w:r>
    </w:p>
    <w:p w14:paraId="551E2B3F">
      <w:pPr>
        <w:snapToGrid w:val="0"/>
        <w:spacing w:before="50" w:after="120" w:afterLines="50" w:line="400" w:lineRule="exact"/>
        <w:jc w:val="left"/>
        <w:rPr>
          <w:rFonts w:hint="eastAsia" w:ascii="仿宋" w:hAnsi="仿宋" w:eastAsia="仿宋" w:cs="仿宋"/>
          <w:sz w:val="24"/>
        </w:rPr>
      </w:pPr>
      <w:r>
        <w:rPr>
          <w:rFonts w:hint="eastAsia" w:ascii="仿宋" w:hAnsi="仿宋" w:eastAsia="仿宋" w:cs="仿宋"/>
          <w:sz w:val="24"/>
        </w:rPr>
        <w:t xml:space="preserve">项目编号： </w:t>
      </w:r>
    </w:p>
    <w:p w14:paraId="0C34E752">
      <w:pPr>
        <w:snapToGrid w:val="0"/>
        <w:spacing w:before="50" w:after="120" w:afterLines="50" w:line="400" w:lineRule="exact"/>
        <w:jc w:val="left"/>
        <w:rPr>
          <w:rFonts w:hint="eastAsia" w:ascii="仿宋" w:hAnsi="仿宋" w:eastAsia="仿宋" w:cs="仿宋"/>
          <w:b/>
          <w:sz w:val="24"/>
        </w:rPr>
      </w:pPr>
      <w:r>
        <w:rPr>
          <w:rFonts w:hint="eastAsia" w:ascii="仿宋" w:hAnsi="仿宋" w:eastAsia="仿宋" w:cs="仿宋"/>
          <w:sz w:val="24"/>
        </w:rPr>
        <w:t xml:space="preserve">                                   </w:t>
      </w:r>
    </w:p>
    <w:p w14:paraId="6C28180E">
      <w:pPr>
        <w:snapToGrid w:val="0"/>
        <w:spacing w:before="50" w:after="120" w:afterLines="50" w:line="400" w:lineRule="exact"/>
        <w:ind w:firstLine="117" w:firstLineChars="49"/>
        <w:jc w:val="right"/>
        <w:rPr>
          <w:rFonts w:hint="eastAsia" w:ascii="仿宋" w:hAnsi="仿宋" w:eastAsia="仿宋" w:cs="仿宋"/>
          <w:b/>
          <w:sz w:val="24"/>
        </w:rPr>
      </w:pPr>
      <w:r>
        <w:rPr>
          <w:rFonts w:hint="eastAsia" w:ascii="仿宋" w:hAnsi="仿宋" w:eastAsia="仿宋" w:cs="仿宋"/>
          <w:sz w:val="24"/>
        </w:rPr>
        <w:t xml:space="preserve">                                                金额单位：人民币（元）</w:t>
      </w:r>
    </w:p>
    <w:p w14:paraId="1835499F">
      <w:pPr>
        <w:snapToGrid w:val="0"/>
        <w:spacing w:before="50" w:after="50"/>
        <w:ind w:right="210" w:firstLine="420"/>
        <w:jc w:val="left"/>
        <w:rPr>
          <w:rFonts w:hint="eastAsia"/>
          <w:color w:val="auto"/>
        </w:rPr>
      </w:pPr>
      <w:r>
        <w:rPr>
          <w:rFonts w:hAnsi="宋体"/>
          <w:color w:val="auto"/>
        </w:rPr>
        <w:t xml:space="preserve">                                                         </w:t>
      </w:r>
    </w:p>
    <w:tbl>
      <w:tblPr>
        <w:tblStyle w:val="53"/>
        <w:tblW w:w="10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5284"/>
        <w:gridCol w:w="870"/>
        <w:gridCol w:w="600"/>
        <w:gridCol w:w="2825"/>
      </w:tblGrid>
      <w:tr w14:paraId="3711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03A01E90">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5284" w:type="dxa"/>
            <w:tcBorders>
              <w:top w:val="single" w:color="auto" w:sz="4" w:space="0"/>
              <w:left w:val="single" w:color="auto" w:sz="4" w:space="0"/>
              <w:bottom w:val="single" w:color="auto" w:sz="4" w:space="0"/>
              <w:right w:val="single" w:color="auto" w:sz="4" w:space="0"/>
            </w:tcBorders>
            <w:noWrap w:val="0"/>
            <w:vAlign w:val="center"/>
          </w:tcPr>
          <w:p w14:paraId="708ECBB4">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服务名称</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CDC6C1E">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数量</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341807E8">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单位</w:t>
            </w:r>
          </w:p>
        </w:tc>
        <w:tc>
          <w:tcPr>
            <w:tcW w:w="2825" w:type="dxa"/>
            <w:tcBorders>
              <w:top w:val="single" w:color="auto" w:sz="4" w:space="0"/>
              <w:left w:val="single" w:color="auto" w:sz="4" w:space="0"/>
              <w:bottom w:val="single" w:color="auto" w:sz="4" w:space="0"/>
              <w:right w:val="single" w:color="auto" w:sz="4" w:space="0"/>
            </w:tcBorders>
            <w:noWrap w:val="0"/>
            <w:vAlign w:val="center"/>
          </w:tcPr>
          <w:p w14:paraId="21C5EA11">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投标总报价</w:t>
            </w:r>
            <w:r>
              <w:rPr>
                <w:rFonts w:hint="eastAsia" w:ascii="仿宋" w:hAnsi="仿宋" w:eastAsia="仿宋" w:cs="仿宋"/>
                <w:bCs/>
                <w:color w:val="auto"/>
                <w:sz w:val="24"/>
                <w:szCs w:val="24"/>
                <w:highlight w:val="none"/>
              </w:rPr>
              <w:t>（元）</w:t>
            </w:r>
          </w:p>
        </w:tc>
      </w:tr>
      <w:tr w14:paraId="6F6D0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58" w:type="dxa"/>
            <w:tcBorders>
              <w:top w:val="single" w:color="auto" w:sz="4" w:space="0"/>
              <w:left w:val="single" w:color="auto" w:sz="4" w:space="0"/>
              <w:bottom w:val="single" w:color="auto" w:sz="4" w:space="0"/>
              <w:right w:val="single" w:color="auto" w:sz="4" w:space="0"/>
            </w:tcBorders>
            <w:noWrap w:val="0"/>
            <w:vAlign w:val="center"/>
          </w:tcPr>
          <w:p w14:paraId="06994244">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5284" w:type="dxa"/>
            <w:tcBorders>
              <w:top w:val="single" w:color="auto" w:sz="4" w:space="0"/>
              <w:left w:val="single" w:color="auto" w:sz="4" w:space="0"/>
              <w:bottom w:val="single" w:color="auto" w:sz="4" w:space="0"/>
              <w:right w:val="single" w:color="auto" w:sz="4" w:space="0"/>
            </w:tcBorders>
            <w:noWrap w:val="0"/>
            <w:vAlign w:val="center"/>
          </w:tcPr>
          <w:p w14:paraId="2BCA69C5">
            <w:pPr>
              <w:keepNext w:val="0"/>
              <w:keepLines w:val="0"/>
              <w:pageBreakBefore w:val="0"/>
              <w:widowControl w:val="0"/>
              <w:tabs>
                <w:tab w:val="left" w:pos="884"/>
                <w:tab w:val="left" w:pos="5760"/>
              </w:tabs>
              <w:kinsoku/>
              <w:wordWrap/>
              <w:overflowPunct/>
              <w:topLinePunct w:val="0"/>
              <w:autoSpaceDE/>
              <w:autoSpaceDN/>
              <w:bidi w:val="0"/>
              <w:adjustRightInd/>
              <w:spacing w:line="460" w:lineRule="exact"/>
              <w:ind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柳城县天网一、四、五期存量设备运维服务项目采购</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EA09965">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dstrike/>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p>
        </w:tc>
        <w:tc>
          <w:tcPr>
            <w:tcW w:w="600" w:type="dxa"/>
            <w:tcBorders>
              <w:top w:val="single" w:color="auto" w:sz="4" w:space="0"/>
              <w:left w:val="single" w:color="auto" w:sz="4" w:space="0"/>
              <w:bottom w:val="single" w:color="auto" w:sz="4" w:space="0"/>
              <w:right w:val="single" w:color="auto" w:sz="4" w:space="0"/>
            </w:tcBorders>
            <w:noWrap w:val="0"/>
            <w:vAlign w:val="center"/>
          </w:tcPr>
          <w:p w14:paraId="5A369503">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年</w:t>
            </w:r>
          </w:p>
        </w:tc>
        <w:tc>
          <w:tcPr>
            <w:tcW w:w="2825" w:type="dxa"/>
            <w:tcBorders>
              <w:top w:val="single" w:color="auto" w:sz="4" w:space="0"/>
              <w:left w:val="single" w:color="auto" w:sz="4" w:space="0"/>
              <w:bottom w:val="single" w:color="auto" w:sz="4" w:space="0"/>
              <w:right w:val="single" w:color="auto" w:sz="4" w:space="0"/>
            </w:tcBorders>
            <w:noWrap w:val="0"/>
            <w:vAlign w:val="center"/>
          </w:tcPr>
          <w:p w14:paraId="4A4906A5">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center"/>
              <w:textAlignment w:val="auto"/>
              <w:rPr>
                <w:rFonts w:hint="eastAsia" w:ascii="仿宋" w:hAnsi="仿宋" w:eastAsia="仿宋" w:cs="仿宋"/>
                <w:bCs/>
                <w:color w:val="auto"/>
                <w:sz w:val="24"/>
                <w:szCs w:val="24"/>
                <w:highlight w:val="none"/>
              </w:rPr>
            </w:pPr>
          </w:p>
        </w:tc>
      </w:tr>
      <w:tr w14:paraId="1D60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137" w:type="dxa"/>
            <w:gridSpan w:val="5"/>
            <w:tcBorders>
              <w:top w:val="single" w:color="auto" w:sz="4" w:space="0"/>
              <w:left w:val="single" w:color="auto" w:sz="4" w:space="0"/>
              <w:bottom w:val="single" w:color="auto" w:sz="4" w:space="0"/>
              <w:right w:val="single" w:color="auto" w:sz="4" w:space="0"/>
            </w:tcBorders>
            <w:noWrap w:val="0"/>
            <w:vAlign w:val="center"/>
          </w:tcPr>
          <w:p w14:paraId="37893943">
            <w:pPr>
              <w:keepNext w:val="0"/>
              <w:keepLines w:val="0"/>
              <w:pageBreakBefore w:val="0"/>
              <w:widowControl w:val="0"/>
              <w:kinsoku/>
              <w:wordWrap/>
              <w:overflowPunct/>
              <w:topLinePunct w:val="0"/>
              <w:autoSpaceDE/>
              <w:autoSpaceDN/>
              <w:bidi w:val="0"/>
              <w:adjustRightInd/>
              <w:snapToGrid w:val="0"/>
              <w:spacing w:line="460" w:lineRule="exact"/>
              <w:ind w:firstLine="0" w:firstLineChars="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投标</w:t>
            </w:r>
            <w:r>
              <w:rPr>
                <w:rFonts w:hint="eastAsia" w:ascii="仿宋" w:hAnsi="仿宋" w:eastAsia="仿宋" w:cs="仿宋"/>
                <w:color w:val="auto"/>
                <w:sz w:val="24"/>
                <w:szCs w:val="24"/>
                <w:highlight w:val="none"/>
              </w:rPr>
              <w:t>总报价（元）：大写：人民币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tc>
      </w:tr>
      <w:tr w14:paraId="6CB21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37" w:type="dxa"/>
            <w:gridSpan w:val="5"/>
            <w:tcBorders>
              <w:top w:val="single" w:color="auto" w:sz="4" w:space="0"/>
              <w:left w:val="single" w:color="auto" w:sz="4" w:space="0"/>
              <w:bottom w:val="single" w:color="auto" w:sz="4" w:space="0"/>
              <w:right w:val="single" w:color="auto" w:sz="4" w:space="0"/>
            </w:tcBorders>
            <w:noWrap w:val="0"/>
            <w:vAlign w:val="center"/>
          </w:tcPr>
          <w:p w14:paraId="6E1A07E8">
            <w:pPr>
              <w:snapToGrid w:val="0"/>
              <w:spacing w:line="460" w:lineRule="exact"/>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rPr>
              <w:t>服务期限：</w:t>
            </w:r>
            <w:r>
              <w:rPr>
                <w:rFonts w:hint="eastAsia" w:ascii="仿宋" w:hAnsi="仿宋" w:eastAsia="仿宋" w:cs="仿宋"/>
                <w:color w:val="auto"/>
                <w:kern w:val="0"/>
                <w:sz w:val="24"/>
                <w:szCs w:val="24"/>
                <w:highlight w:val="none"/>
                <w:lang w:eastAsia="zh-CN"/>
              </w:rPr>
              <w:t>自合同签订之日起90日内安装调试完毕并交付，运维服务3年</w:t>
            </w:r>
            <w:r>
              <w:rPr>
                <w:rFonts w:hint="eastAsia" w:ascii="仿宋" w:hAnsi="仿宋" w:eastAsia="仿宋" w:cs="仿宋"/>
                <w:color w:val="auto"/>
                <w:kern w:val="0"/>
                <w:sz w:val="24"/>
                <w:szCs w:val="24"/>
                <w:highlight w:val="none"/>
              </w:rPr>
              <w:t>。</w:t>
            </w:r>
          </w:p>
        </w:tc>
      </w:tr>
    </w:tbl>
    <w:p w14:paraId="5C917813">
      <w:pPr>
        <w:snapToGrid w:val="0"/>
        <w:spacing w:before="50" w:after="50" w:line="400" w:lineRule="exact"/>
        <w:jc w:val="left"/>
        <w:rPr>
          <w:rFonts w:hint="eastAsia" w:ascii="仿宋" w:hAnsi="仿宋" w:eastAsia="仿宋" w:cs="仿宋"/>
          <w:sz w:val="24"/>
        </w:rPr>
      </w:pPr>
    </w:p>
    <w:p w14:paraId="645C21DC">
      <w:pPr>
        <w:snapToGrid w:val="0"/>
        <w:spacing w:before="50" w:after="50" w:line="400" w:lineRule="exact"/>
        <w:jc w:val="left"/>
        <w:rPr>
          <w:rFonts w:hint="eastAsia" w:ascii="仿宋" w:hAnsi="仿宋" w:eastAsia="仿宋" w:cs="仿宋"/>
          <w:sz w:val="24"/>
        </w:rPr>
      </w:pPr>
    </w:p>
    <w:p w14:paraId="2B22E7D2">
      <w:pPr>
        <w:snapToGrid w:val="0"/>
        <w:spacing w:before="50" w:after="50" w:line="400" w:lineRule="exact"/>
        <w:jc w:val="left"/>
        <w:rPr>
          <w:rFonts w:hint="eastAsia" w:ascii="仿宋" w:hAnsi="仿宋" w:eastAsia="仿宋" w:cs="仿宋"/>
          <w:sz w:val="24"/>
        </w:rPr>
      </w:pPr>
    </w:p>
    <w:p w14:paraId="65D7603B">
      <w:pPr>
        <w:snapToGrid w:val="0"/>
        <w:spacing w:before="50" w:after="50" w:line="400" w:lineRule="exact"/>
        <w:jc w:val="left"/>
        <w:rPr>
          <w:rFonts w:hint="eastAsia" w:ascii="仿宋" w:hAnsi="仿宋" w:eastAsia="仿宋" w:cs="仿宋"/>
          <w:sz w:val="24"/>
        </w:rPr>
      </w:pPr>
    </w:p>
    <w:p w14:paraId="1539DF48">
      <w:pPr>
        <w:snapToGrid w:val="0"/>
        <w:spacing w:before="50" w:after="120" w:afterLines="50" w:line="400" w:lineRule="exact"/>
        <w:jc w:val="left"/>
        <w:rPr>
          <w:rFonts w:hint="eastAsia" w:ascii="仿宋" w:hAnsi="仿宋" w:eastAsia="仿宋" w:cs="仿宋"/>
          <w:b/>
          <w:bCs/>
          <w:sz w:val="24"/>
        </w:rPr>
      </w:pPr>
      <w:r>
        <w:rPr>
          <w:rFonts w:hint="eastAsia" w:ascii="仿宋" w:hAnsi="仿宋" w:eastAsia="仿宋" w:cs="仿宋"/>
          <w:b/>
          <w:bCs/>
          <w:sz w:val="24"/>
        </w:rPr>
        <w:t>注：1.</w:t>
      </w:r>
      <w:r>
        <w:rPr>
          <w:rFonts w:hint="eastAsia" w:ascii="仿宋" w:hAnsi="仿宋" w:eastAsia="仿宋" w:cs="仿宋"/>
          <w:b/>
          <w:sz w:val="24"/>
        </w:rPr>
        <w:t>此项材料必须</w:t>
      </w:r>
      <w:r>
        <w:rPr>
          <w:rFonts w:hint="eastAsia" w:ascii="仿宋" w:hAnsi="仿宋" w:eastAsia="仿宋" w:cs="仿宋"/>
          <w:b/>
          <w:bCs/>
          <w:sz w:val="24"/>
        </w:rPr>
        <w:t>以PDF格式上传；</w:t>
      </w:r>
    </w:p>
    <w:p w14:paraId="520C044D">
      <w:pPr>
        <w:snapToGrid w:val="0"/>
        <w:spacing w:before="50" w:after="50" w:line="400" w:lineRule="exact"/>
        <w:ind w:firstLine="482" w:firstLineChars="200"/>
        <w:jc w:val="left"/>
        <w:rPr>
          <w:rFonts w:hint="eastAsia" w:ascii="仿宋" w:hAnsi="仿宋" w:eastAsia="仿宋" w:cs="仿宋"/>
          <w:b/>
          <w:bCs/>
          <w:sz w:val="24"/>
        </w:rPr>
      </w:pPr>
      <w:r>
        <w:rPr>
          <w:rFonts w:hint="eastAsia" w:ascii="仿宋" w:hAnsi="仿宋" w:eastAsia="仿宋" w:cs="仿宋"/>
          <w:b/>
          <w:bCs/>
          <w:sz w:val="24"/>
        </w:rPr>
        <w:t>2.报价一经涂改，应在涂改处加盖投标人CA电子签章或者由法定代表人或授权委托代理人签字或盖章，否则其投标作无效标处理；</w:t>
      </w:r>
    </w:p>
    <w:bookmarkEnd w:id="74"/>
    <w:p w14:paraId="5AED4864">
      <w:pPr>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w:t>
      </w:r>
    </w:p>
    <w:p w14:paraId="6E41F3BB">
      <w:pPr>
        <w:pStyle w:val="29"/>
        <w:ind w:firstLine="4515" w:firstLineChars="2150"/>
        <w:rPr>
          <w:rFonts w:hint="eastAsia" w:ascii="仿宋" w:hAnsi="仿宋" w:eastAsia="仿宋" w:cs="仿宋"/>
        </w:rPr>
      </w:pPr>
    </w:p>
    <w:p w14:paraId="5D1FD883">
      <w:pPr>
        <w:jc w:val="center"/>
        <w:rPr>
          <w:rFonts w:hint="eastAsia" w:ascii="仿宋" w:hAnsi="仿宋" w:eastAsia="仿宋" w:cs="仿宋"/>
          <w:szCs w:val="21"/>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Cs w:val="21"/>
          <w:u w:val="single"/>
        </w:rPr>
        <w:t xml:space="preserve">                  </w:t>
      </w:r>
    </w:p>
    <w:p w14:paraId="3F28E7FA">
      <w:pPr>
        <w:jc w:val="center"/>
        <w:rPr>
          <w:rFonts w:hint="eastAsia" w:ascii="仿宋" w:hAnsi="仿宋" w:eastAsia="仿宋" w:cs="仿宋"/>
          <w:szCs w:val="21"/>
          <w:u w:val="single"/>
        </w:rPr>
      </w:pPr>
    </w:p>
    <w:p w14:paraId="314C617C">
      <w:pPr>
        <w:pStyle w:val="29"/>
        <w:ind w:firstLine="5160" w:firstLineChars="2150"/>
        <w:rPr>
          <w:rFonts w:hint="eastAsia" w:ascii="仿宋" w:hAnsi="仿宋" w:eastAsia="仿宋" w:cs="仿宋"/>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rPr>
        <w:t>：</w:t>
      </w:r>
      <w:r>
        <w:rPr>
          <w:rFonts w:hint="eastAsia" w:ascii="仿宋" w:hAnsi="仿宋" w:eastAsia="仿宋" w:cs="仿宋"/>
          <w:u w:val="single"/>
        </w:rPr>
        <w:t xml:space="preserve">                </w:t>
      </w:r>
    </w:p>
    <w:bookmarkEnd w:id="75"/>
    <w:p w14:paraId="5DBD1D8B">
      <w:pPr>
        <w:pStyle w:val="29"/>
        <w:spacing w:line="400" w:lineRule="exact"/>
        <w:rPr>
          <w:rFonts w:hint="eastAsia" w:ascii="仿宋" w:hAnsi="仿宋" w:eastAsia="仿宋" w:cs="仿宋"/>
        </w:rPr>
      </w:pPr>
    </w:p>
    <w:p w14:paraId="06C7A06C">
      <w:pPr>
        <w:pStyle w:val="29"/>
        <w:spacing w:line="240" w:lineRule="atLeast"/>
        <w:jc w:val="right"/>
        <w:rPr>
          <w:rFonts w:hint="eastAsia" w:ascii="仿宋" w:hAnsi="仿宋" w:eastAsia="仿宋" w:cs="仿宋"/>
        </w:rPr>
      </w:pPr>
      <w:r>
        <w:rPr>
          <w:rFonts w:hint="eastAsia" w:ascii="仿宋" w:hAnsi="仿宋" w:eastAsia="仿宋" w:cs="仿宋"/>
        </w:rPr>
        <w:t>日期：       年   月   日</w:t>
      </w:r>
    </w:p>
    <w:p w14:paraId="3082A828">
      <w:pPr>
        <w:pStyle w:val="29"/>
        <w:spacing w:line="240" w:lineRule="atLeast"/>
        <w:jc w:val="left"/>
        <w:rPr>
          <w:rFonts w:hint="eastAsia" w:ascii="仿宋" w:hAnsi="仿宋" w:eastAsia="仿宋" w:cs="仿宋"/>
        </w:rPr>
      </w:pPr>
      <w:r>
        <w:rPr>
          <w:rFonts w:hint="eastAsia" w:ascii="仿宋" w:hAnsi="仿宋" w:eastAsia="仿宋" w:cs="仿宋"/>
        </w:rPr>
        <w:br w:type="page"/>
      </w:r>
    </w:p>
    <w:p w14:paraId="0B33B777">
      <w:pPr>
        <w:snapToGrid w:val="0"/>
        <w:spacing w:before="120" w:beforeLines="50" w:after="50" w:line="400" w:lineRule="exact"/>
        <w:outlineLvl w:val="9"/>
        <w:rPr>
          <w:rFonts w:hint="eastAsia" w:ascii="仿宋" w:hAnsi="仿宋" w:eastAsia="仿宋" w:cs="仿宋"/>
          <w:b/>
          <w:bCs/>
          <w:szCs w:val="21"/>
        </w:rPr>
      </w:pPr>
    </w:p>
    <w:p w14:paraId="561D9FA0">
      <w:pPr>
        <w:snapToGrid w:val="0"/>
        <w:spacing w:before="120" w:beforeLines="50" w:after="50" w:line="400" w:lineRule="exact"/>
        <w:outlineLvl w:val="9"/>
        <w:rPr>
          <w:rFonts w:hint="eastAsia" w:ascii="仿宋" w:hAnsi="仿宋" w:eastAsia="仿宋" w:cs="仿宋"/>
          <w:b/>
          <w:bCs/>
          <w:szCs w:val="21"/>
        </w:rPr>
      </w:pPr>
    </w:p>
    <w:p w14:paraId="4190374A">
      <w:pPr>
        <w:snapToGrid w:val="0"/>
        <w:spacing w:before="120" w:beforeLines="50" w:after="50" w:line="400" w:lineRule="exact"/>
        <w:outlineLvl w:val="9"/>
        <w:rPr>
          <w:rFonts w:hint="eastAsia" w:ascii="仿宋" w:hAnsi="仿宋" w:eastAsia="仿宋" w:cs="仿宋"/>
          <w:b/>
          <w:bCs/>
          <w:szCs w:val="21"/>
        </w:rPr>
      </w:pPr>
    </w:p>
    <w:p w14:paraId="0D4FF272">
      <w:pPr>
        <w:snapToGrid w:val="0"/>
        <w:spacing w:before="120" w:beforeLines="50" w:after="50" w:line="400" w:lineRule="exact"/>
        <w:outlineLvl w:val="9"/>
        <w:rPr>
          <w:rFonts w:hint="eastAsia" w:ascii="仿宋" w:hAnsi="仿宋" w:eastAsia="仿宋" w:cs="仿宋"/>
          <w:b/>
          <w:bCs/>
          <w:szCs w:val="21"/>
        </w:rPr>
      </w:pPr>
    </w:p>
    <w:p w14:paraId="1F96D266">
      <w:pPr>
        <w:snapToGrid w:val="0"/>
        <w:spacing w:before="120" w:beforeLines="50" w:after="50" w:line="400" w:lineRule="exact"/>
        <w:outlineLvl w:val="9"/>
        <w:rPr>
          <w:rFonts w:hint="eastAsia" w:ascii="仿宋" w:hAnsi="仿宋" w:eastAsia="仿宋" w:cs="仿宋"/>
          <w:b/>
          <w:bCs/>
          <w:szCs w:val="21"/>
        </w:rPr>
      </w:pPr>
    </w:p>
    <w:p w14:paraId="77B6D73B">
      <w:pPr>
        <w:snapToGrid w:val="0"/>
        <w:spacing w:before="120" w:beforeLines="50" w:after="50" w:line="400" w:lineRule="exact"/>
        <w:outlineLvl w:val="9"/>
        <w:rPr>
          <w:rFonts w:hint="eastAsia" w:ascii="仿宋" w:hAnsi="仿宋" w:eastAsia="仿宋" w:cs="仿宋"/>
          <w:b/>
          <w:bCs/>
          <w:szCs w:val="21"/>
        </w:rPr>
      </w:pPr>
    </w:p>
    <w:p w14:paraId="430FDE76">
      <w:pPr>
        <w:snapToGrid w:val="0"/>
        <w:spacing w:before="120" w:beforeLines="50" w:after="50" w:line="400" w:lineRule="exact"/>
        <w:outlineLvl w:val="9"/>
        <w:rPr>
          <w:rFonts w:hint="eastAsia" w:ascii="仿宋" w:hAnsi="仿宋" w:eastAsia="仿宋" w:cs="仿宋"/>
          <w:b/>
          <w:bCs/>
          <w:szCs w:val="21"/>
        </w:rPr>
      </w:pPr>
    </w:p>
    <w:p w14:paraId="786F0334">
      <w:pPr>
        <w:snapToGrid w:val="0"/>
        <w:spacing w:before="120" w:beforeLines="50" w:after="50" w:line="400" w:lineRule="exact"/>
        <w:outlineLvl w:val="9"/>
        <w:rPr>
          <w:rFonts w:hint="eastAsia" w:ascii="仿宋" w:hAnsi="仿宋" w:eastAsia="仿宋" w:cs="仿宋"/>
          <w:b/>
          <w:bCs/>
          <w:szCs w:val="21"/>
        </w:rPr>
      </w:pPr>
    </w:p>
    <w:p w14:paraId="0020EDDA">
      <w:pPr>
        <w:snapToGrid w:val="0"/>
        <w:spacing w:before="120" w:beforeLines="50" w:after="50" w:line="400" w:lineRule="exact"/>
        <w:outlineLvl w:val="9"/>
        <w:rPr>
          <w:rFonts w:hint="eastAsia" w:ascii="仿宋" w:hAnsi="仿宋" w:eastAsia="仿宋" w:cs="仿宋"/>
          <w:b/>
          <w:bCs/>
          <w:szCs w:val="21"/>
        </w:rPr>
      </w:pPr>
    </w:p>
    <w:p w14:paraId="7A909B26">
      <w:pPr>
        <w:snapToGrid w:val="0"/>
        <w:spacing w:before="120" w:beforeLines="50" w:after="50" w:line="400" w:lineRule="exact"/>
        <w:outlineLvl w:val="9"/>
        <w:rPr>
          <w:rFonts w:hint="eastAsia" w:ascii="仿宋" w:hAnsi="仿宋" w:eastAsia="仿宋" w:cs="仿宋"/>
          <w:b/>
          <w:bCs/>
          <w:szCs w:val="21"/>
        </w:rPr>
      </w:pPr>
    </w:p>
    <w:p w14:paraId="57235B37">
      <w:pPr>
        <w:snapToGrid w:val="0"/>
        <w:spacing w:before="120" w:beforeLines="50" w:after="50" w:line="400" w:lineRule="exact"/>
        <w:outlineLvl w:val="9"/>
        <w:rPr>
          <w:rFonts w:hint="eastAsia" w:ascii="仿宋" w:hAnsi="仿宋" w:eastAsia="仿宋" w:cs="仿宋"/>
          <w:b/>
          <w:bCs/>
          <w:szCs w:val="21"/>
        </w:rPr>
      </w:pPr>
    </w:p>
    <w:p w14:paraId="36B16FE6">
      <w:pPr>
        <w:spacing w:line="276" w:lineRule="auto"/>
        <w:rPr>
          <w:rFonts w:hint="eastAsia" w:ascii="仿宋" w:hAnsi="仿宋" w:eastAsia="仿宋" w:cs="仿宋"/>
          <w:b/>
          <w:bCs/>
          <w:w w:val="95"/>
          <w:sz w:val="56"/>
          <w:szCs w:val="56"/>
        </w:rPr>
      </w:pPr>
      <w:r>
        <w:rPr>
          <w:rFonts w:hint="eastAsia" w:ascii="仿宋" w:hAnsi="仿宋" w:eastAsia="仿宋" w:cs="仿宋"/>
          <w:b/>
          <w:bCs/>
          <w:w w:val="95"/>
          <w:sz w:val="56"/>
          <w:szCs w:val="56"/>
        </w:rPr>
        <w:t>三、商  务  技  术  文  件  格  式</w:t>
      </w:r>
    </w:p>
    <w:p w14:paraId="586ED3DA">
      <w:pPr>
        <w:spacing w:line="276" w:lineRule="auto"/>
        <w:rPr>
          <w:rFonts w:hint="eastAsia" w:ascii="仿宋" w:hAnsi="仿宋" w:eastAsia="仿宋" w:cs="仿宋"/>
          <w:b/>
          <w:bCs/>
          <w:w w:val="95"/>
          <w:sz w:val="56"/>
          <w:szCs w:val="56"/>
        </w:rPr>
      </w:pPr>
    </w:p>
    <w:p w14:paraId="6E24A0F7">
      <w:pPr>
        <w:spacing w:line="320" w:lineRule="exact"/>
        <w:ind w:right="1080"/>
        <w:jc w:val="left"/>
        <w:rPr>
          <w:rFonts w:hint="eastAsia" w:ascii="仿宋" w:hAnsi="仿宋" w:eastAsia="仿宋" w:cs="仿宋"/>
          <w:sz w:val="24"/>
        </w:rPr>
        <w:sectPr>
          <w:pgSz w:w="11906" w:h="16838"/>
          <w:pgMar w:top="1440" w:right="1440" w:bottom="1440" w:left="1440" w:header="851" w:footer="992" w:gutter="0"/>
          <w:pgNumType w:fmt="decimal"/>
          <w:cols w:space="720" w:num="1"/>
          <w:docGrid w:linePitch="312" w:charSpace="0"/>
        </w:sectPr>
      </w:pPr>
    </w:p>
    <w:p w14:paraId="324A41AE">
      <w:pPr>
        <w:snapToGrid w:val="0"/>
        <w:spacing w:before="50" w:after="50" w:line="400" w:lineRule="exact"/>
        <w:rPr>
          <w:rFonts w:hint="eastAsia" w:ascii="仿宋" w:hAnsi="仿宋" w:eastAsia="仿宋" w:cs="仿宋"/>
          <w:b/>
          <w:bCs/>
          <w:sz w:val="24"/>
        </w:rPr>
      </w:pPr>
      <w:r>
        <w:rPr>
          <w:rFonts w:hint="eastAsia" w:ascii="仿宋" w:hAnsi="仿宋" w:eastAsia="仿宋" w:cs="仿宋"/>
          <w:b/>
          <w:sz w:val="24"/>
        </w:rPr>
        <w:t>商务技术</w:t>
      </w:r>
      <w:r>
        <w:rPr>
          <w:rFonts w:hint="eastAsia" w:ascii="仿宋" w:hAnsi="仿宋" w:eastAsia="仿宋" w:cs="仿宋"/>
          <w:b/>
          <w:bCs/>
          <w:sz w:val="24"/>
        </w:rPr>
        <w:t>文件目录：</w:t>
      </w:r>
    </w:p>
    <w:p w14:paraId="527B625B">
      <w:pPr>
        <w:snapToGrid w:val="0"/>
        <w:spacing w:before="50" w:after="50"/>
        <w:rPr>
          <w:rFonts w:hint="eastAsia" w:ascii="仿宋" w:hAnsi="仿宋" w:eastAsia="仿宋" w:cs="仿宋"/>
          <w:b/>
          <w:bCs/>
          <w:sz w:val="24"/>
        </w:rPr>
      </w:pPr>
    </w:p>
    <w:p w14:paraId="4A32C934">
      <w:pPr>
        <w:tabs>
          <w:tab w:val="left" w:pos="3870"/>
          <w:tab w:val="left" w:pos="4085"/>
        </w:tabs>
        <w:snapToGrid w:val="0"/>
        <w:spacing w:line="400" w:lineRule="exact"/>
        <w:jc w:val="center"/>
        <w:rPr>
          <w:rFonts w:hint="eastAsia" w:ascii="仿宋" w:hAnsi="仿宋" w:eastAsia="仿宋" w:cs="仿宋"/>
          <w:sz w:val="44"/>
          <w:szCs w:val="44"/>
        </w:rPr>
      </w:pPr>
      <w:r>
        <w:rPr>
          <w:rFonts w:hint="eastAsia" w:ascii="仿宋" w:hAnsi="仿宋" w:eastAsia="仿宋" w:cs="仿宋"/>
          <w:sz w:val="44"/>
          <w:szCs w:val="44"/>
        </w:rPr>
        <w:t>目    录</w:t>
      </w:r>
    </w:p>
    <w:p w14:paraId="43A73F05">
      <w:pPr>
        <w:spacing w:line="400" w:lineRule="exact"/>
        <w:jc w:val="left"/>
        <w:rPr>
          <w:rFonts w:hint="eastAsia" w:ascii="仿宋" w:hAnsi="仿宋" w:eastAsia="仿宋" w:cs="仿宋"/>
          <w:b/>
          <w:color w:val="000000"/>
          <w:sz w:val="24"/>
        </w:rPr>
      </w:pPr>
    </w:p>
    <w:p w14:paraId="247348FA">
      <w:pPr>
        <w:spacing w:line="400" w:lineRule="exact"/>
        <w:jc w:val="left"/>
        <w:rPr>
          <w:rFonts w:hint="eastAsia" w:ascii="仿宋" w:hAnsi="仿宋" w:eastAsia="仿宋" w:cs="仿宋"/>
          <w:b/>
          <w:color w:val="000000"/>
          <w:sz w:val="24"/>
        </w:rPr>
      </w:pPr>
    </w:p>
    <w:p w14:paraId="482428A0">
      <w:pPr>
        <w:spacing w:line="400" w:lineRule="exact"/>
        <w:jc w:val="left"/>
        <w:rPr>
          <w:rFonts w:hint="eastAsia" w:ascii="仿宋" w:hAnsi="仿宋" w:eastAsia="仿宋" w:cs="仿宋"/>
          <w:b/>
          <w:color w:val="000000"/>
          <w:sz w:val="24"/>
        </w:rPr>
      </w:pPr>
    </w:p>
    <w:p w14:paraId="4993B283">
      <w:pPr>
        <w:spacing w:line="400" w:lineRule="exact"/>
        <w:jc w:val="left"/>
        <w:rPr>
          <w:rFonts w:hint="eastAsia" w:ascii="仿宋" w:hAnsi="仿宋" w:eastAsia="仿宋" w:cs="仿宋"/>
          <w:b/>
          <w:color w:val="000000"/>
          <w:sz w:val="24"/>
        </w:rPr>
      </w:pPr>
    </w:p>
    <w:p w14:paraId="66205A2F">
      <w:pPr>
        <w:spacing w:line="400" w:lineRule="exact"/>
        <w:jc w:val="left"/>
        <w:rPr>
          <w:rFonts w:hint="eastAsia" w:ascii="仿宋" w:hAnsi="仿宋" w:eastAsia="仿宋" w:cs="仿宋"/>
          <w:b/>
          <w:color w:val="000000"/>
          <w:sz w:val="24"/>
        </w:rPr>
      </w:pPr>
    </w:p>
    <w:p w14:paraId="25DF0BFF">
      <w:pPr>
        <w:spacing w:line="400" w:lineRule="exact"/>
        <w:jc w:val="left"/>
        <w:rPr>
          <w:rFonts w:hint="eastAsia" w:ascii="仿宋" w:hAnsi="仿宋" w:eastAsia="仿宋" w:cs="仿宋"/>
          <w:b/>
          <w:color w:val="000000"/>
          <w:sz w:val="24"/>
        </w:rPr>
      </w:pPr>
    </w:p>
    <w:p w14:paraId="11F60E58">
      <w:pPr>
        <w:spacing w:line="400" w:lineRule="exact"/>
        <w:jc w:val="left"/>
        <w:rPr>
          <w:rFonts w:hint="eastAsia" w:ascii="仿宋" w:hAnsi="仿宋" w:eastAsia="仿宋" w:cs="仿宋"/>
          <w:b/>
          <w:color w:val="000000"/>
          <w:sz w:val="24"/>
        </w:rPr>
      </w:pPr>
    </w:p>
    <w:p w14:paraId="38923533">
      <w:pPr>
        <w:spacing w:line="400" w:lineRule="exact"/>
        <w:jc w:val="left"/>
        <w:rPr>
          <w:rFonts w:hint="eastAsia" w:ascii="仿宋" w:hAnsi="仿宋" w:eastAsia="仿宋" w:cs="仿宋"/>
          <w:b/>
          <w:color w:val="000000"/>
          <w:sz w:val="24"/>
        </w:rPr>
      </w:pPr>
    </w:p>
    <w:p w14:paraId="09F8D969">
      <w:pPr>
        <w:spacing w:line="400" w:lineRule="exact"/>
        <w:jc w:val="left"/>
        <w:rPr>
          <w:rFonts w:hint="eastAsia" w:ascii="仿宋" w:hAnsi="仿宋" w:eastAsia="仿宋" w:cs="仿宋"/>
          <w:b/>
          <w:color w:val="000000"/>
          <w:sz w:val="24"/>
        </w:rPr>
      </w:pPr>
    </w:p>
    <w:p w14:paraId="5BE501C1">
      <w:pPr>
        <w:spacing w:line="400" w:lineRule="exact"/>
        <w:jc w:val="left"/>
        <w:rPr>
          <w:rFonts w:hint="eastAsia" w:ascii="仿宋" w:hAnsi="仿宋" w:eastAsia="仿宋" w:cs="仿宋"/>
          <w:b/>
          <w:color w:val="000000"/>
          <w:sz w:val="24"/>
        </w:rPr>
      </w:pPr>
    </w:p>
    <w:p w14:paraId="5E987FE6">
      <w:pPr>
        <w:spacing w:line="400" w:lineRule="exact"/>
        <w:jc w:val="left"/>
        <w:rPr>
          <w:rFonts w:hint="eastAsia" w:ascii="仿宋" w:hAnsi="仿宋" w:eastAsia="仿宋" w:cs="仿宋"/>
          <w:b/>
          <w:color w:val="000000"/>
          <w:sz w:val="24"/>
        </w:rPr>
      </w:pPr>
    </w:p>
    <w:p w14:paraId="1D95E00B">
      <w:pPr>
        <w:spacing w:line="400" w:lineRule="exact"/>
        <w:jc w:val="left"/>
        <w:rPr>
          <w:rFonts w:hint="eastAsia" w:ascii="仿宋" w:hAnsi="仿宋" w:eastAsia="仿宋" w:cs="仿宋"/>
          <w:b/>
          <w:color w:val="000000"/>
          <w:sz w:val="24"/>
        </w:rPr>
      </w:pPr>
    </w:p>
    <w:p w14:paraId="08F6F8B5">
      <w:pPr>
        <w:spacing w:line="400" w:lineRule="exact"/>
        <w:jc w:val="left"/>
        <w:rPr>
          <w:rFonts w:hint="eastAsia" w:ascii="仿宋" w:hAnsi="仿宋" w:eastAsia="仿宋" w:cs="仿宋"/>
          <w:b/>
          <w:color w:val="000000"/>
          <w:sz w:val="24"/>
        </w:rPr>
      </w:pPr>
    </w:p>
    <w:p w14:paraId="74C25393">
      <w:pPr>
        <w:spacing w:line="400" w:lineRule="exact"/>
        <w:jc w:val="left"/>
        <w:rPr>
          <w:rFonts w:hint="eastAsia" w:ascii="仿宋" w:hAnsi="仿宋" w:eastAsia="仿宋" w:cs="仿宋"/>
          <w:b/>
          <w:color w:val="000000"/>
          <w:sz w:val="24"/>
        </w:rPr>
      </w:pPr>
    </w:p>
    <w:p w14:paraId="42779BF9">
      <w:pPr>
        <w:spacing w:line="400" w:lineRule="exact"/>
        <w:jc w:val="left"/>
        <w:rPr>
          <w:rFonts w:hint="eastAsia" w:ascii="仿宋" w:hAnsi="仿宋" w:eastAsia="仿宋" w:cs="仿宋"/>
          <w:b/>
          <w:color w:val="000000"/>
          <w:sz w:val="24"/>
        </w:rPr>
      </w:pPr>
    </w:p>
    <w:p w14:paraId="791FCCED">
      <w:pPr>
        <w:spacing w:line="400" w:lineRule="exact"/>
        <w:jc w:val="left"/>
        <w:rPr>
          <w:rFonts w:hint="eastAsia" w:ascii="仿宋" w:hAnsi="仿宋" w:eastAsia="仿宋" w:cs="仿宋"/>
          <w:b/>
          <w:color w:val="000000"/>
          <w:sz w:val="24"/>
        </w:rPr>
      </w:pPr>
    </w:p>
    <w:p w14:paraId="2B7E4AD3">
      <w:pPr>
        <w:spacing w:line="400" w:lineRule="exact"/>
        <w:jc w:val="left"/>
        <w:rPr>
          <w:rFonts w:hint="eastAsia" w:ascii="仿宋" w:hAnsi="仿宋" w:eastAsia="仿宋" w:cs="仿宋"/>
          <w:b/>
          <w:color w:val="000000"/>
          <w:sz w:val="24"/>
        </w:rPr>
      </w:pPr>
    </w:p>
    <w:p w14:paraId="297EC1EE">
      <w:pPr>
        <w:spacing w:line="400" w:lineRule="exact"/>
        <w:jc w:val="left"/>
        <w:rPr>
          <w:rFonts w:hint="eastAsia" w:ascii="仿宋" w:hAnsi="仿宋" w:eastAsia="仿宋" w:cs="仿宋"/>
          <w:b/>
          <w:color w:val="000000"/>
          <w:sz w:val="24"/>
        </w:rPr>
      </w:pPr>
    </w:p>
    <w:p w14:paraId="00ECBEEA">
      <w:pPr>
        <w:spacing w:line="400" w:lineRule="exact"/>
        <w:jc w:val="left"/>
        <w:rPr>
          <w:rFonts w:hint="eastAsia" w:ascii="仿宋" w:hAnsi="仿宋" w:eastAsia="仿宋" w:cs="仿宋"/>
          <w:b/>
          <w:color w:val="000000"/>
          <w:sz w:val="24"/>
        </w:rPr>
      </w:pPr>
    </w:p>
    <w:p w14:paraId="3753BA2C">
      <w:pPr>
        <w:spacing w:line="400" w:lineRule="exact"/>
        <w:jc w:val="left"/>
        <w:rPr>
          <w:rFonts w:hint="eastAsia" w:ascii="仿宋" w:hAnsi="仿宋" w:eastAsia="仿宋" w:cs="仿宋"/>
          <w:b/>
          <w:color w:val="000000"/>
          <w:sz w:val="24"/>
        </w:rPr>
      </w:pPr>
    </w:p>
    <w:p w14:paraId="346EF110">
      <w:pPr>
        <w:spacing w:line="400" w:lineRule="exact"/>
        <w:jc w:val="left"/>
        <w:rPr>
          <w:rFonts w:hint="eastAsia" w:ascii="仿宋" w:hAnsi="仿宋" w:eastAsia="仿宋" w:cs="仿宋"/>
          <w:b/>
          <w:color w:val="000000"/>
          <w:sz w:val="24"/>
        </w:rPr>
      </w:pPr>
    </w:p>
    <w:p w14:paraId="6531D0A0">
      <w:pPr>
        <w:spacing w:line="400" w:lineRule="exact"/>
        <w:jc w:val="left"/>
        <w:rPr>
          <w:rFonts w:hint="eastAsia" w:ascii="仿宋" w:hAnsi="仿宋" w:eastAsia="仿宋" w:cs="仿宋"/>
          <w:b/>
          <w:color w:val="000000"/>
          <w:sz w:val="24"/>
        </w:rPr>
      </w:pPr>
    </w:p>
    <w:p w14:paraId="75E0639D">
      <w:pPr>
        <w:spacing w:line="400" w:lineRule="exact"/>
        <w:jc w:val="left"/>
        <w:rPr>
          <w:rFonts w:hint="eastAsia" w:ascii="仿宋" w:hAnsi="仿宋" w:eastAsia="仿宋" w:cs="仿宋"/>
          <w:b/>
          <w:color w:val="000000"/>
          <w:sz w:val="24"/>
        </w:rPr>
      </w:pPr>
    </w:p>
    <w:p w14:paraId="1AA055E6">
      <w:pPr>
        <w:spacing w:line="400" w:lineRule="exact"/>
        <w:jc w:val="left"/>
        <w:rPr>
          <w:rFonts w:hint="eastAsia" w:ascii="仿宋" w:hAnsi="仿宋" w:eastAsia="仿宋" w:cs="仿宋"/>
          <w:b/>
          <w:color w:val="000000"/>
          <w:sz w:val="24"/>
        </w:rPr>
      </w:pPr>
    </w:p>
    <w:p w14:paraId="49D4EB5B">
      <w:pPr>
        <w:spacing w:line="400" w:lineRule="exact"/>
        <w:jc w:val="left"/>
        <w:rPr>
          <w:rFonts w:hint="eastAsia" w:ascii="仿宋" w:hAnsi="仿宋" w:eastAsia="仿宋" w:cs="仿宋"/>
          <w:b/>
          <w:color w:val="000000"/>
          <w:sz w:val="24"/>
        </w:rPr>
      </w:pPr>
    </w:p>
    <w:p w14:paraId="7372820B">
      <w:pPr>
        <w:spacing w:line="400" w:lineRule="exact"/>
        <w:jc w:val="left"/>
        <w:rPr>
          <w:rFonts w:hint="eastAsia" w:ascii="仿宋" w:hAnsi="仿宋" w:eastAsia="仿宋" w:cs="仿宋"/>
          <w:b/>
          <w:color w:val="000000"/>
          <w:sz w:val="24"/>
        </w:rPr>
      </w:pPr>
    </w:p>
    <w:p w14:paraId="2F4DF393">
      <w:pPr>
        <w:spacing w:line="400" w:lineRule="exact"/>
        <w:jc w:val="left"/>
        <w:rPr>
          <w:rFonts w:hint="eastAsia" w:ascii="仿宋" w:hAnsi="仿宋" w:eastAsia="仿宋" w:cs="仿宋"/>
          <w:b/>
          <w:color w:val="000000"/>
          <w:sz w:val="24"/>
        </w:rPr>
      </w:pPr>
    </w:p>
    <w:p w14:paraId="3D43A1BD">
      <w:pPr>
        <w:spacing w:line="400" w:lineRule="exact"/>
        <w:jc w:val="left"/>
        <w:rPr>
          <w:rFonts w:hint="eastAsia" w:ascii="仿宋" w:hAnsi="仿宋" w:eastAsia="仿宋" w:cs="仿宋"/>
          <w:b/>
          <w:color w:val="000000"/>
          <w:sz w:val="24"/>
        </w:rPr>
      </w:pPr>
    </w:p>
    <w:p w14:paraId="2BA50324">
      <w:pPr>
        <w:spacing w:line="400" w:lineRule="exact"/>
        <w:jc w:val="left"/>
        <w:rPr>
          <w:rFonts w:hint="eastAsia" w:ascii="仿宋" w:hAnsi="仿宋" w:eastAsia="仿宋" w:cs="仿宋"/>
          <w:b/>
          <w:color w:val="000000"/>
          <w:sz w:val="24"/>
        </w:rPr>
      </w:pPr>
    </w:p>
    <w:p w14:paraId="6C16418E">
      <w:pPr>
        <w:spacing w:line="400" w:lineRule="exact"/>
        <w:jc w:val="left"/>
        <w:rPr>
          <w:rFonts w:hint="eastAsia" w:ascii="仿宋" w:hAnsi="仿宋" w:eastAsia="仿宋" w:cs="仿宋"/>
          <w:b/>
          <w:color w:val="000000"/>
          <w:sz w:val="24"/>
        </w:rPr>
      </w:pPr>
    </w:p>
    <w:p w14:paraId="027A0051">
      <w:pPr>
        <w:spacing w:line="400" w:lineRule="exact"/>
        <w:jc w:val="left"/>
        <w:rPr>
          <w:rFonts w:hint="eastAsia" w:ascii="仿宋" w:hAnsi="仿宋" w:eastAsia="仿宋" w:cs="仿宋"/>
          <w:b/>
          <w:color w:val="000000"/>
          <w:sz w:val="24"/>
        </w:rPr>
      </w:pPr>
    </w:p>
    <w:p w14:paraId="473AB81C">
      <w:pPr>
        <w:spacing w:line="400" w:lineRule="exact"/>
        <w:jc w:val="left"/>
        <w:rPr>
          <w:rFonts w:hint="eastAsia" w:ascii="仿宋" w:hAnsi="仿宋" w:eastAsia="仿宋" w:cs="仿宋"/>
          <w:b/>
          <w:color w:val="000000"/>
          <w:sz w:val="24"/>
        </w:rPr>
      </w:pPr>
      <w:r>
        <w:rPr>
          <w:rFonts w:hint="eastAsia" w:ascii="仿宋" w:hAnsi="仿宋" w:eastAsia="仿宋" w:cs="仿宋"/>
          <w:b/>
          <w:color w:val="000000"/>
          <w:sz w:val="24"/>
        </w:rPr>
        <w:t>（1）投标函格式（必须提供）：</w:t>
      </w:r>
    </w:p>
    <w:p w14:paraId="3C70F647">
      <w:pPr>
        <w:snapToGrid w:val="0"/>
        <w:spacing w:before="50" w:after="50"/>
        <w:ind w:firstLine="3518" w:firstLineChars="1095"/>
        <w:rPr>
          <w:rFonts w:hint="eastAsia" w:ascii="仿宋" w:hAnsi="仿宋" w:eastAsia="仿宋" w:cs="仿宋"/>
          <w:b/>
          <w:sz w:val="32"/>
        </w:rPr>
      </w:pPr>
      <w:r>
        <w:rPr>
          <w:rFonts w:hint="eastAsia" w:ascii="仿宋" w:hAnsi="仿宋" w:eastAsia="仿宋" w:cs="仿宋"/>
          <w:b/>
          <w:sz w:val="32"/>
          <w:szCs w:val="32"/>
        </w:rPr>
        <w:t>投 标 函</w:t>
      </w:r>
    </w:p>
    <w:p w14:paraId="461B9CB7">
      <w:pPr>
        <w:pStyle w:val="29"/>
        <w:ind w:left="-10" w:firstLine="6" w:firstLineChars="3"/>
        <w:jc w:val="center"/>
        <w:rPr>
          <w:rFonts w:hint="eastAsia" w:ascii="仿宋" w:hAnsi="仿宋" w:eastAsia="仿宋" w:cs="仿宋"/>
          <w:b/>
        </w:rPr>
      </w:pPr>
    </w:p>
    <w:p w14:paraId="76DE1574">
      <w:pPr>
        <w:snapToGrid w:val="0"/>
        <w:spacing w:line="400" w:lineRule="exact"/>
        <w:ind w:right="-187" w:rightChars="-89"/>
        <w:rPr>
          <w:rFonts w:hint="eastAsia"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lang w:eastAsia="zh-CN"/>
        </w:rPr>
        <w:t xml:space="preserve">    柳城县公安局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 xml:space="preserve">广西顺邦项目管理咨询有限公司   </w:t>
      </w:r>
      <w:r>
        <w:rPr>
          <w:rFonts w:hint="eastAsia" w:ascii="仿宋" w:hAnsi="仿宋" w:eastAsia="仿宋" w:cs="仿宋"/>
          <w:sz w:val="24"/>
          <w:szCs w:val="24"/>
        </w:rPr>
        <w:t>：</w:t>
      </w:r>
    </w:p>
    <w:p w14:paraId="71329E81">
      <w:pPr>
        <w:snapToGrid w:val="0"/>
        <w:spacing w:line="400" w:lineRule="exact"/>
        <w:ind w:right="-187" w:rightChars="-89" w:firstLine="480"/>
        <w:rPr>
          <w:rFonts w:hint="eastAsia" w:ascii="仿宋" w:hAnsi="仿宋" w:eastAsia="仿宋" w:cs="仿宋"/>
          <w:sz w:val="24"/>
          <w:szCs w:val="24"/>
        </w:rPr>
      </w:pPr>
      <w:r>
        <w:rPr>
          <w:rFonts w:hint="eastAsia" w:ascii="仿宋" w:hAnsi="仿宋" w:eastAsia="仿宋" w:cs="仿宋"/>
          <w:sz w:val="24"/>
          <w:szCs w:val="24"/>
        </w:rPr>
        <w:t>根据贵方</w:t>
      </w:r>
      <w:r>
        <w:rPr>
          <w:rFonts w:hint="eastAsia" w:ascii="仿宋" w:hAnsi="仿宋" w:eastAsia="仿宋" w:cs="仿宋"/>
          <w:sz w:val="24"/>
          <w:szCs w:val="24"/>
          <w:u w:val="single"/>
        </w:rPr>
        <w:t xml:space="preserve">                        </w:t>
      </w:r>
      <w:r>
        <w:rPr>
          <w:rFonts w:hint="eastAsia" w:ascii="仿宋" w:hAnsi="仿宋" w:eastAsia="仿宋" w:cs="仿宋"/>
          <w:sz w:val="24"/>
          <w:szCs w:val="24"/>
        </w:rPr>
        <w:t>项目的招标公告（项目编号：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），我方 </w:t>
      </w:r>
    </w:p>
    <w:p w14:paraId="6D21EF7A">
      <w:pPr>
        <w:snapToGrid w:val="0"/>
        <w:spacing w:line="40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（姓名及职务）经正式授权并代表投标人</w:t>
      </w:r>
      <w:r>
        <w:rPr>
          <w:rFonts w:hint="eastAsia" w:ascii="仿宋" w:hAnsi="仿宋" w:eastAsia="仿宋" w:cs="仿宋"/>
          <w:sz w:val="24"/>
          <w:szCs w:val="24"/>
          <w:u w:val="single"/>
        </w:rPr>
        <w:t xml:space="preserve">         </w:t>
      </w:r>
      <w:r>
        <w:rPr>
          <w:rFonts w:hint="eastAsia" w:ascii="仿宋" w:hAnsi="仿宋" w:eastAsia="仿宋" w:cs="仿宋"/>
          <w:sz w:val="24"/>
          <w:szCs w:val="24"/>
        </w:rPr>
        <w:t>（投标人名称）提交电子投标文件，包括：资格文件、报价要求文件、商务技术文件三部分。</w:t>
      </w:r>
    </w:p>
    <w:p w14:paraId="4C4CA05F">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据此函，授权代表宣布同意如下：</w:t>
      </w:r>
    </w:p>
    <w:p w14:paraId="32DF65B6">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1.已详细审查全部招标文件，包括修改文件（如有的话）以及全部参考资料和有关附件，已经了解我方对于招标文件、采购过程、采购结果有依法进行询问、质疑、投诉的权利及相关渠道和要求。</w:t>
      </w:r>
    </w:p>
    <w:p w14:paraId="312426AF">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2.在投标之前已经与贵方进行了充分的沟通，完全理解并接受招标文件的各项规定和要求，对招标文件的合理性、合法性不再有异议。</w:t>
      </w:r>
    </w:p>
    <w:p w14:paraId="24F68C62">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3.本投标有效期自投标截止日期后</w:t>
      </w:r>
      <w:r>
        <w:rPr>
          <w:rFonts w:hint="eastAsia" w:ascii="仿宋" w:hAnsi="仿宋" w:eastAsia="仿宋" w:cs="仿宋"/>
          <w:sz w:val="24"/>
          <w:szCs w:val="24"/>
          <w:u w:val="single"/>
        </w:rPr>
        <w:t xml:space="preserve">      </w:t>
      </w:r>
      <w:r>
        <w:rPr>
          <w:rFonts w:hint="eastAsia" w:ascii="仿宋" w:hAnsi="仿宋" w:eastAsia="仿宋" w:cs="仿宋"/>
          <w:sz w:val="24"/>
          <w:szCs w:val="24"/>
        </w:rPr>
        <w:t>天（日历天）</w:t>
      </w:r>
      <w:r>
        <w:rPr>
          <w:rFonts w:hint="eastAsia" w:ascii="仿宋" w:hAnsi="仿宋" w:eastAsia="仿宋" w:cs="仿宋"/>
          <w:b/>
          <w:bCs/>
          <w:sz w:val="24"/>
          <w:szCs w:val="24"/>
        </w:rPr>
        <w:t>（不得少于90天，否则投标无效）</w:t>
      </w:r>
      <w:r>
        <w:rPr>
          <w:rFonts w:hint="eastAsia" w:ascii="仿宋" w:hAnsi="仿宋" w:eastAsia="仿宋" w:cs="仿宋"/>
          <w:sz w:val="24"/>
          <w:szCs w:val="24"/>
        </w:rPr>
        <w:t>。</w:t>
      </w:r>
    </w:p>
    <w:p w14:paraId="28A2990A">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4.如中标，本投标文件至本项目合同履行完毕止均保持有效，本投标人将按招标文件及政府采购法律、法规的规定履行合同责任和义务。</w:t>
      </w:r>
    </w:p>
    <w:p w14:paraId="64B50A75">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5.同意按照贵方要求提供与投标有关的一切数据或资料</w:t>
      </w:r>
      <w:bookmarkStart w:id="76" w:name="_Hlk101431499"/>
      <w:r>
        <w:rPr>
          <w:rFonts w:hint="eastAsia" w:ascii="仿宋" w:hAnsi="仿宋" w:eastAsia="仿宋" w:cs="仿宋"/>
          <w:sz w:val="24"/>
          <w:szCs w:val="24"/>
        </w:rPr>
        <w:t>，并承诺我方向贵方提交的所有投标文件、资料都是准确的和真实的。</w:t>
      </w:r>
    </w:p>
    <w:p w14:paraId="7D7F6C8D">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6.我方不是采购人的附属机构；在获知本项目采购信息后，与采购人聘请的为此项目提供咨询服务的公司及其附属机构没有任何联系。</w:t>
      </w:r>
    </w:p>
    <w:p w14:paraId="02004C28">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7.以上事项如有虚假或隐瞒，我方愿意承担一切后果，并不再寻求任何旨在减轻或免除法律责任的辩解。</w:t>
      </w:r>
    </w:p>
    <w:p w14:paraId="1F04FACA">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8.与本投标有关的一切正式往来信函请寄：</w:t>
      </w:r>
      <w:bookmarkEnd w:id="76"/>
    </w:p>
    <w:p w14:paraId="7C1EBBAD">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地址：</w:t>
      </w:r>
      <w:r>
        <w:rPr>
          <w:rFonts w:hint="eastAsia" w:ascii="仿宋" w:hAnsi="仿宋" w:eastAsia="仿宋" w:cs="仿宋"/>
          <w:sz w:val="24"/>
          <w:szCs w:val="24"/>
          <w:u w:val="single"/>
        </w:rPr>
        <w:t xml:space="preserve">                       </w:t>
      </w:r>
      <w:r>
        <w:rPr>
          <w:rFonts w:hint="eastAsia" w:ascii="仿宋" w:hAnsi="仿宋" w:eastAsia="仿宋" w:cs="仿宋"/>
          <w:sz w:val="24"/>
          <w:szCs w:val="24"/>
        </w:rPr>
        <w:t>邮编：</w:t>
      </w:r>
      <w:r>
        <w:rPr>
          <w:rFonts w:hint="eastAsia" w:ascii="仿宋" w:hAnsi="仿宋" w:eastAsia="仿宋" w:cs="仿宋"/>
          <w:sz w:val="24"/>
          <w:szCs w:val="24"/>
          <w:u w:val="single"/>
        </w:rPr>
        <w:t xml:space="preserve">            </w:t>
      </w:r>
      <w:r>
        <w:rPr>
          <w:rFonts w:hint="eastAsia" w:ascii="仿宋" w:hAnsi="仿宋" w:eastAsia="仿宋" w:cs="仿宋"/>
          <w:sz w:val="24"/>
          <w:szCs w:val="24"/>
        </w:rPr>
        <w:t>电话：</w:t>
      </w:r>
      <w:r>
        <w:rPr>
          <w:rFonts w:hint="eastAsia" w:ascii="仿宋" w:hAnsi="仿宋" w:eastAsia="仿宋" w:cs="仿宋"/>
          <w:sz w:val="24"/>
          <w:szCs w:val="24"/>
          <w:u w:val="single"/>
        </w:rPr>
        <w:t xml:space="preserve">            </w:t>
      </w:r>
    </w:p>
    <w:p w14:paraId="3042346C">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传真：</w:t>
      </w:r>
      <w:r>
        <w:rPr>
          <w:rFonts w:hint="eastAsia" w:ascii="仿宋" w:hAnsi="仿宋" w:eastAsia="仿宋" w:cs="仿宋"/>
          <w:sz w:val="24"/>
          <w:szCs w:val="24"/>
          <w:u w:val="single"/>
        </w:rPr>
        <w:t xml:space="preserve">               </w:t>
      </w:r>
      <w:r>
        <w:rPr>
          <w:rFonts w:hint="eastAsia" w:ascii="仿宋" w:hAnsi="仿宋" w:eastAsia="仿宋" w:cs="仿宋"/>
          <w:sz w:val="24"/>
          <w:szCs w:val="24"/>
        </w:rPr>
        <w:t>投标人代表姓名：</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4C885367">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投标人名称(全称)：</w:t>
      </w:r>
      <w:r>
        <w:rPr>
          <w:rFonts w:hint="eastAsia" w:ascii="仿宋" w:hAnsi="仿宋" w:eastAsia="仿宋" w:cs="仿宋"/>
          <w:sz w:val="24"/>
          <w:szCs w:val="24"/>
          <w:u w:val="single"/>
        </w:rPr>
        <w:t xml:space="preserve">                                                 </w:t>
      </w:r>
    </w:p>
    <w:p w14:paraId="1700E4A2">
      <w:pPr>
        <w:snapToGrid w:val="0"/>
        <w:spacing w:line="400" w:lineRule="exact"/>
        <w:ind w:right="-187" w:rightChars="-89"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账号：</w:t>
      </w:r>
      <w:r>
        <w:rPr>
          <w:rFonts w:hint="eastAsia" w:ascii="仿宋" w:hAnsi="仿宋" w:eastAsia="仿宋" w:cs="仿宋"/>
          <w:sz w:val="24"/>
          <w:szCs w:val="24"/>
          <w:u w:val="single"/>
        </w:rPr>
        <w:t xml:space="preserve">                        </w:t>
      </w:r>
    </w:p>
    <w:p w14:paraId="3D736A09">
      <w:pPr>
        <w:snapToGrid w:val="0"/>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         </w:t>
      </w:r>
    </w:p>
    <w:p w14:paraId="35DF5EDA">
      <w:pPr>
        <w:pStyle w:val="29"/>
        <w:ind w:firstLine="5160" w:firstLineChars="2150"/>
        <w:rPr>
          <w:rFonts w:hint="eastAsia" w:ascii="仿宋" w:hAnsi="仿宋" w:eastAsia="仿宋" w:cs="仿宋"/>
          <w:sz w:val="24"/>
          <w:szCs w:val="24"/>
        </w:rPr>
      </w:pPr>
    </w:p>
    <w:p w14:paraId="4CBA66C8">
      <w:pPr>
        <w:jc w:val="center"/>
        <w:rPr>
          <w:rFonts w:hint="eastAsia" w:ascii="仿宋" w:hAnsi="仿宋" w:eastAsia="仿宋" w:cs="仿宋"/>
          <w:sz w:val="24"/>
          <w:szCs w:val="24"/>
          <w:u w:val="single"/>
        </w:rPr>
      </w:pPr>
      <w:r>
        <w:rPr>
          <w:rFonts w:hint="eastAsia" w:ascii="仿宋" w:hAnsi="仿宋" w:eastAsia="仿宋" w:cs="仿宋"/>
          <w:sz w:val="24"/>
          <w:szCs w:val="24"/>
        </w:rPr>
        <w:t xml:space="preserve">                      法定代表人或委托代理人</w:t>
      </w:r>
      <w:r>
        <w:rPr>
          <w:rFonts w:hint="eastAsia" w:ascii="仿宋" w:hAnsi="仿宋" w:eastAsia="仿宋" w:cs="仿宋"/>
          <w:b/>
          <w:bCs/>
          <w:sz w:val="24"/>
          <w:szCs w:val="24"/>
        </w:rPr>
        <w:t>签字</w:t>
      </w:r>
      <w:r>
        <w:rPr>
          <w:rFonts w:hint="eastAsia" w:ascii="仿宋" w:hAnsi="仿宋" w:eastAsia="仿宋" w:cs="仿宋"/>
          <w:b/>
          <w:bCs/>
          <w:sz w:val="24"/>
        </w:rPr>
        <w:t>（或者电子签名）</w:t>
      </w:r>
      <w:r>
        <w:rPr>
          <w:rFonts w:hint="eastAsia" w:ascii="仿宋" w:hAnsi="仿宋" w:eastAsia="仿宋" w:cs="仿宋"/>
          <w:b/>
          <w:bCs/>
          <w:sz w:val="24"/>
          <w:szCs w:val="24"/>
        </w:rPr>
        <w:t>：</w:t>
      </w:r>
      <w:r>
        <w:rPr>
          <w:rFonts w:hint="eastAsia" w:ascii="仿宋" w:hAnsi="仿宋" w:eastAsia="仿宋" w:cs="仿宋"/>
          <w:sz w:val="24"/>
          <w:szCs w:val="24"/>
          <w:u w:val="single"/>
        </w:rPr>
        <w:t xml:space="preserve">         </w:t>
      </w:r>
    </w:p>
    <w:p w14:paraId="68608658">
      <w:pPr>
        <w:jc w:val="center"/>
        <w:rPr>
          <w:rFonts w:hint="eastAsia" w:ascii="仿宋" w:hAnsi="仿宋" w:eastAsia="仿宋" w:cs="仿宋"/>
          <w:sz w:val="24"/>
          <w:szCs w:val="24"/>
          <w:u w:val="single"/>
        </w:rPr>
      </w:pPr>
    </w:p>
    <w:p w14:paraId="194CB583">
      <w:pPr>
        <w:pStyle w:val="29"/>
        <w:ind w:firstLine="5160" w:firstLineChars="2150"/>
        <w:rPr>
          <w:rFonts w:hint="eastAsia" w:ascii="仿宋" w:hAnsi="仿宋" w:eastAsia="仿宋" w:cs="仿宋"/>
          <w:sz w:val="24"/>
          <w:szCs w:val="24"/>
        </w:rPr>
      </w:pPr>
      <w:r>
        <w:rPr>
          <w:rFonts w:hint="eastAsia" w:ascii="仿宋" w:hAnsi="仿宋" w:eastAsia="仿宋" w:cs="仿宋"/>
          <w:sz w:val="24"/>
          <w:szCs w:val="24"/>
        </w:rPr>
        <w:t>投标人</w:t>
      </w:r>
      <w:r>
        <w:rPr>
          <w:rFonts w:hint="eastAsia" w:ascii="仿宋" w:hAnsi="仿宋" w:eastAsia="仿宋" w:cs="仿宋"/>
          <w:b/>
          <w:bCs/>
          <w:sz w:val="24"/>
          <w:szCs w:val="24"/>
        </w:rPr>
        <w:t>（CA电子签章）</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0348C308">
      <w:pPr>
        <w:pStyle w:val="29"/>
        <w:spacing w:line="240" w:lineRule="atLeast"/>
        <w:jc w:val="right"/>
        <w:rPr>
          <w:rFonts w:hint="eastAsia" w:ascii="仿宋" w:hAnsi="仿宋" w:eastAsia="仿宋" w:cs="仿宋"/>
          <w:sz w:val="24"/>
          <w:szCs w:val="24"/>
        </w:rPr>
      </w:pPr>
      <w:r>
        <w:rPr>
          <w:rFonts w:hint="eastAsia" w:ascii="仿宋" w:hAnsi="仿宋" w:eastAsia="仿宋" w:cs="仿宋"/>
          <w:sz w:val="24"/>
          <w:szCs w:val="24"/>
        </w:rPr>
        <w:t>日期：       年   月   日</w:t>
      </w:r>
    </w:p>
    <w:p w14:paraId="76BA7E5E">
      <w:pPr>
        <w:pStyle w:val="29"/>
        <w:spacing w:line="360" w:lineRule="exact"/>
        <w:ind w:firstLine="482" w:firstLineChars="200"/>
        <w:rPr>
          <w:rFonts w:hint="eastAsia" w:ascii="仿宋" w:hAnsi="仿宋" w:eastAsia="仿宋" w:cs="仿宋"/>
          <w:b/>
          <w:bCs/>
          <w:sz w:val="24"/>
        </w:rPr>
      </w:pPr>
      <w:r>
        <w:rPr>
          <w:rFonts w:hint="eastAsia" w:ascii="仿宋" w:hAnsi="仿宋" w:eastAsia="仿宋" w:cs="仿宋"/>
          <w:b/>
          <w:sz w:val="24"/>
        </w:rPr>
        <w:t>注：此项材料必须</w:t>
      </w:r>
      <w:r>
        <w:rPr>
          <w:rFonts w:hint="eastAsia" w:ascii="仿宋" w:hAnsi="仿宋" w:eastAsia="仿宋" w:cs="仿宋"/>
          <w:b/>
          <w:bCs/>
          <w:sz w:val="24"/>
        </w:rPr>
        <w:t>以PDF格式上传。</w:t>
      </w:r>
    </w:p>
    <w:p w14:paraId="4DF70D8B">
      <w:pPr>
        <w:pStyle w:val="29"/>
        <w:spacing w:line="360" w:lineRule="exact"/>
        <w:ind w:firstLine="482" w:firstLineChars="200"/>
        <w:rPr>
          <w:rFonts w:hint="eastAsia" w:ascii="仿宋" w:hAnsi="仿宋" w:eastAsia="仿宋" w:cs="仿宋"/>
          <w:b/>
          <w:bCs/>
          <w:sz w:val="24"/>
        </w:rPr>
        <w:sectPr>
          <w:pgSz w:w="11906" w:h="16838"/>
          <w:pgMar w:top="1440" w:right="1440" w:bottom="1440" w:left="1440" w:header="851" w:footer="992" w:gutter="0"/>
          <w:pgNumType w:fmt="decimal"/>
          <w:cols w:space="720" w:num="1"/>
          <w:docGrid w:linePitch="312" w:charSpace="0"/>
        </w:sectPr>
      </w:pPr>
    </w:p>
    <w:p w14:paraId="58A13708">
      <w:pPr>
        <w:snapToGrid w:val="0"/>
        <w:spacing w:before="50"/>
        <w:jc w:val="left"/>
        <w:outlineLvl w:val="0"/>
        <w:rPr>
          <w:rFonts w:hint="eastAsia" w:ascii="仿宋" w:hAnsi="仿宋" w:eastAsia="仿宋" w:cs="仿宋"/>
          <w:b/>
          <w:color w:val="000000"/>
          <w:sz w:val="24"/>
        </w:rPr>
      </w:pPr>
      <w:bookmarkStart w:id="77" w:name="_Toc28783"/>
      <w:r>
        <w:rPr>
          <w:rFonts w:hint="eastAsia" w:ascii="仿宋" w:hAnsi="仿宋" w:eastAsia="仿宋" w:cs="仿宋"/>
          <w:b/>
          <w:color w:val="000000"/>
          <w:sz w:val="24"/>
        </w:rPr>
        <w:t>（3）商务响应表格式（必须提供）：</w:t>
      </w:r>
      <w:bookmarkEnd w:id="77"/>
    </w:p>
    <w:p w14:paraId="0713B9BE">
      <w:pPr>
        <w:snapToGrid w:val="0"/>
        <w:spacing w:before="50" w:line="300" w:lineRule="exact"/>
        <w:ind w:firstLine="643" w:firstLineChars="200"/>
        <w:jc w:val="center"/>
        <w:outlineLvl w:val="0"/>
        <w:rPr>
          <w:rFonts w:hint="eastAsia" w:ascii="仿宋" w:hAnsi="仿宋" w:eastAsia="仿宋" w:cs="仿宋"/>
          <w:b/>
          <w:sz w:val="24"/>
        </w:rPr>
      </w:pPr>
      <w:r>
        <w:rPr>
          <w:rFonts w:hint="eastAsia" w:ascii="仿宋" w:hAnsi="仿宋" w:eastAsia="仿宋" w:cs="仿宋"/>
          <w:b/>
          <w:sz w:val="32"/>
          <w:szCs w:val="32"/>
        </w:rPr>
        <w:t>商务</w:t>
      </w:r>
      <w:r>
        <w:rPr>
          <w:rFonts w:hint="eastAsia" w:ascii="仿宋" w:hAnsi="仿宋" w:eastAsia="仿宋" w:cs="仿宋"/>
          <w:b/>
          <w:sz w:val="32"/>
          <w:szCs w:val="32"/>
          <w:lang w:eastAsia="zh-CN"/>
        </w:rPr>
        <w:t>条款</w:t>
      </w:r>
      <w:r>
        <w:rPr>
          <w:rFonts w:hint="eastAsia" w:ascii="仿宋" w:hAnsi="仿宋" w:eastAsia="仿宋" w:cs="仿宋"/>
          <w:b/>
          <w:sz w:val="32"/>
          <w:szCs w:val="32"/>
        </w:rPr>
        <w:t>响应表</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66"/>
        <w:gridCol w:w="2195"/>
        <w:gridCol w:w="2458"/>
        <w:gridCol w:w="2527"/>
        <w:gridCol w:w="1296"/>
      </w:tblGrid>
      <w:tr w14:paraId="50DA15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66" w:type="dxa"/>
            <w:noWrap w:val="0"/>
            <w:vAlign w:val="center"/>
          </w:tcPr>
          <w:p w14:paraId="323FCBD1">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序号</w:t>
            </w:r>
          </w:p>
        </w:tc>
        <w:tc>
          <w:tcPr>
            <w:tcW w:w="2195" w:type="dxa"/>
            <w:tcBorders>
              <w:right w:val="single" w:color="auto" w:sz="4" w:space="0"/>
            </w:tcBorders>
            <w:noWrap w:val="0"/>
            <w:vAlign w:val="center"/>
          </w:tcPr>
          <w:p w14:paraId="0798CEDD">
            <w:pPr>
              <w:pStyle w:val="22"/>
              <w:spacing w:line="360" w:lineRule="auto"/>
              <w:ind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项目</w:t>
            </w:r>
          </w:p>
        </w:tc>
        <w:tc>
          <w:tcPr>
            <w:tcW w:w="2458" w:type="dxa"/>
            <w:tcBorders>
              <w:left w:val="single" w:color="auto" w:sz="4" w:space="0"/>
            </w:tcBorders>
            <w:noWrap w:val="0"/>
            <w:vAlign w:val="center"/>
          </w:tcPr>
          <w:p w14:paraId="1B9007D2">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招标文件商务条款要求</w:t>
            </w:r>
          </w:p>
        </w:tc>
        <w:tc>
          <w:tcPr>
            <w:tcW w:w="2527" w:type="dxa"/>
            <w:noWrap w:val="0"/>
            <w:vAlign w:val="center"/>
          </w:tcPr>
          <w:p w14:paraId="22C71785">
            <w:pPr>
              <w:pStyle w:val="22"/>
              <w:spacing w:line="360" w:lineRule="auto"/>
              <w:ind w:firstLine="0" w:firstLineChars="0"/>
              <w:contextualSpacing/>
              <w:jc w:val="center"/>
              <w:rPr>
                <w:rFonts w:hint="eastAsia" w:ascii="仿宋" w:hAnsi="仿宋" w:eastAsia="仿宋" w:cs="仿宋"/>
                <w:b/>
                <w:color w:val="auto"/>
                <w:sz w:val="24"/>
                <w:szCs w:val="24"/>
              </w:rPr>
            </w:pPr>
            <w:r>
              <w:rPr>
                <w:rFonts w:hint="eastAsia" w:ascii="仿宋" w:hAnsi="仿宋" w:eastAsia="仿宋" w:cs="仿宋"/>
                <w:b/>
                <w:color w:val="auto"/>
                <w:sz w:val="24"/>
                <w:szCs w:val="24"/>
                <w:lang w:val="en-US"/>
              </w:rPr>
              <w:t>供应商的响应</w:t>
            </w:r>
          </w:p>
        </w:tc>
        <w:tc>
          <w:tcPr>
            <w:tcW w:w="1296" w:type="dxa"/>
            <w:noWrap w:val="0"/>
            <w:vAlign w:val="center"/>
          </w:tcPr>
          <w:p w14:paraId="58B44C41">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偏离说明</w:t>
            </w:r>
          </w:p>
        </w:tc>
      </w:tr>
      <w:tr w14:paraId="704526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66" w:type="dxa"/>
            <w:noWrap w:val="0"/>
            <w:vAlign w:val="center"/>
          </w:tcPr>
          <w:p w14:paraId="0EC24D8B">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1</w:t>
            </w:r>
          </w:p>
        </w:tc>
        <w:tc>
          <w:tcPr>
            <w:tcW w:w="2195" w:type="dxa"/>
            <w:tcBorders>
              <w:right w:val="single" w:color="auto" w:sz="4" w:space="0"/>
            </w:tcBorders>
            <w:noWrap w:val="0"/>
            <w:vAlign w:val="center"/>
          </w:tcPr>
          <w:p w14:paraId="0E0E8EE8">
            <w:pPr>
              <w:pStyle w:val="22"/>
              <w:spacing w:line="360" w:lineRule="auto"/>
              <w:ind w:left="0" w:leftChars="0" w:firstLine="0" w:firstLineChars="0"/>
              <w:contextualSpacing/>
              <w:jc w:val="center"/>
              <w:rPr>
                <w:rFonts w:hint="eastAsia" w:ascii="仿宋" w:hAnsi="仿宋" w:eastAsia="仿宋" w:cs="仿宋"/>
                <w:color w:val="auto"/>
                <w:kern w:val="2"/>
                <w:sz w:val="24"/>
                <w:szCs w:val="24"/>
                <w:lang w:eastAsia="zh-CN"/>
              </w:rPr>
            </w:pPr>
            <w:r>
              <w:rPr>
                <w:rFonts w:hint="eastAsia" w:ascii="仿宋" w:hAnsi="仿宋" w:eastAsia="仿宋" w:cs="仿宋"/>
                <w:color w:val="auto"/>
                <w:kern w:val="2"/>
                <w:sz w:val="24"/>
                <w:szCs w:val="24"/>
                <w:lang w:eastAsia="zh-CN"/>
              </w:rPr>
              <w:t>服务期限及地点</w:t>
            </w:r>
          </w:p>
        </w:tc>
        <w:tc>
          <w:tcPr>
            <w:tcW w:w="2458" w:type="dxa"/>
            <w:tcBorders>
              <w:left w:val="single" w:color="auto" w:sz="4" w:space="0"/>
            </w:tcBorders>
            <w:noWrap w:val="0"/>
            <w:vAlign w:val="center"/>
          </w:tcPr>
          <w:p w14:paraId="31DBB326">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2527" w:type="dxa"/>
            <w:noWrap w:val="0"/>
            <w:vAlign w:val="center"/>
          </w:tcPr>
          <w:p w14:paraId="652B8FE4">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1296" w:type="dxa"/>
            <w:noWrap w:val="0"/>
            <w:vAlign w:val="center"/>
          </w:tcPr>
          <w:p w14:paraId="1855FA23">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r>
      <w:tr w14:paraId="12F249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66" w:type="dxa"/>
            <w:noWrap w:val="0"/>
            <w:vAlign w:val="center"/>
          </w:tcPr>
          <w:p w14:paraId="06264DFA">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2</w:t>
            </w:r>
          </w:p>
        </w:tc>
        <w:tc>
          <w:tcPr>
            <w:tcW w:w="2195" w:type="dxa"/>
            <w:tcBorders>
              <w:right w:val="single" w:color="auto" w:sz="4" w:space="0"/>
            </w:tcBorders>
            <w:noWrap w:val="0"/>
            <w:vAlign w:val="center"/>
          </w:tcPr>
          <w:p w14:paraId="4A750AAD">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付款条件</w:t>
            </w:r>
          </w:p>
        </w:tc>
        <w:tc>
          <w:tcPr>
            <w:tcW w:w="2458" w:type="dxa"/>
            <w:tcBorders>
              <w:left w:val="single" w:color="auto" w:sz="4" w:space="0"/>
            </w:tcBorders>
            <w:noWrap w:val="0"/>
            <w:vAlign w:val="center"/>
          </w:tcPr>
          <w:p w14:paraId="37B96251">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2527" w:type="dxa"/>
            <w:noWrap w:val="0"/>
            <w:vAlign w:val="center"/>
          </w:tcPr>
          <w:p w14:paraId="737BC0CC">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1296" w:type="dxa"/>
            <w:noWrap w:val="0"/>
            <w:vAlign w:val="center"/>
          </w:tcPr>
          <w:p w14:paraId="7BCDC536">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r>
      <w:tr w14:paraId="7D290C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51" w:hRule="atLeast"/>
          <w:jc w:val="center"/>
        </w:trPr>
        <w:tc>
          <w:tcPr>
            <w:tcW w:w="766" w:type="dxa"/>
            <w:noWrap w:val="0"/>
            <w:vAlign w:val="center"/>
          </w:tcPr>
          <w:p w14:paraId="38A937CD">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3</w:t>
            </w:r>
          </w:p>
        </w:tc>
        <w:tc>
          <w:tcPr>
            <w:tcW w:w="2195" w:type="dxa"/>
            <w:tcBorders>
              <w:right w:val="single" w:color="auto" w:sz="4" w:space="0"/>
            </w:tcBorders>
            <w:noWrap w:val="0"/>
            <w:vAlign w:val="center"/>
          </w:tcPr>
          <w:p w14:paraId="52134970">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服务交接时间及地点</w:t>
            </w:r>
          </w:p>
        </w:tc>
        <w:tc>
          <w:tcPr>
            <w:tcW w:w="2458" w:type="dxa"/>
            <w:tcBorders>
              <w:left w:val="single" w:color="auto" w:sz="4" w:space="0"/>
            </w:tcBorders>
            <w:noWrap w:val="0"/>
            <w:vAlign w:val="center"/>
          </w:tcPr>
          <w:p w14:paraId="5339D2FB">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2527" w:type="dxa"/>
            <w:noWrap w:val="0"/>
            <w:vAlign w:val="center"/>
          </w:tcPr>
          <w:p w14:paraId="43F5E1E0">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1296" w:type="dxa"/>
            <w:noWrap w:val="0"/>
            <w:vAlign w:val="center"/>
          </w:tcPr>
          <w:p w14:paraId="1E800887">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r>
      <w:tr w14:paraId="56C69A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766" w:type="dxa"/>
            <w:noWrap w:val="0"/>
            <w:vAlign w:val="center"/>
          </w:tcPr>
          <w:p w14:paraId="64522CA2">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4</w:t>
            </w:r>
          </w:p>
        </w:tc>
        <w:tc>
          <w:tcPr>
            <w:tcW w:w="2195" w:type="dxa"/>
            <w:tcBorders>
              <w:right w:val="single" w:color="auto" w:sz="4" w:space="0"/>
            </w:tcBorders>
            <w:noWrap w:val="0"/>
            <w:vAlign w:val="center"/>
          </w:tcPr>
          <w:p w14:paraId="62C11708">
            <w:pPr>
              <w:pStyle w:val="22"/>
              <w:spacing w:line="360" w:lineRule="auto"/>
              <w:ind w:left="0" w:leftChars="0" w:firstLine="0" w:firstLineChars="0"/>
              <w:contextualSpacing/>
              <w:jc w:val="center"/>
              <w:rPr>
                <w:rFonts w:hint="eastAsia" w:ascii="仿宋" w:hAnsi="仿宋" w:eastAsia="仿宋" w:cs="仿宋"/>
                <w:color w:val="auto"/>
                <w:kern w:val="2"/>
                <w:sz w:val="24"/>
                <w:szCs w:val="24"/>
                <w:lang w:val="en-US" w:eastAsia="zh-CN"/>
              </w:rPr>
            </w:pPr>
            <w:r>
              <w:rPr>
                <w:rFonts w:hint="eastAsia" w:ascii="仿宋" w:hAnsi="仿宋" w:eastAsia="仿宋" w:cs="仿宋"/>
                <w:color w:val="auto"/>
                <w:kern w:val="2"/>
                <w:sz w:val="24"/>
                <w:szCs w:val="24"/>
                <w:lang w:val="en-US" w:eastAsia="zh-CN"/>
              </w:rPr>
              <w:t>报价要求</w:t>
            </w:r>
          </w:p>
        </w:tc>
        <w:tc>
          <w:tcPr>
            <w:tcW w:w="2458" w:type="dxa"/>
            <w:tcBorders>
              <w:left w:val="single" w:color="auto" w:sz="4" w:space="0"/>
            </w:tcBorders>
            <w:noWrap w:val="0"/>
            <w:vAlign w:val="center"/>
          </w:tcPr>
          <w:p w14:paraId="3423AF3D">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2527" w:type="dxa"/>
            <w:noWrap w:val="0"/>
            <w:vAlign w:val="center"/>
          </w:tcPr>
          <w:p w14:paraId="65BDF8D4">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c>
          <w:tcPr>
            <w:tcW w:w="1296" w:type="dxa"/>
            <w:noWrap w:val="0"/>
            <w:vAlign w:val="center"/>
          </w:tcPr>
          <w:p w14:paraId="6B2B0305">
            <w:pPr>
              <w:pStyle w:val="22"/>
              <w:spacing w:line="360" w:lineRule="auto"/>
              <w:ind w:firstLine="0" w:firstLineChars="0"/>
              <w:contextualSpacing/>
              <w:jc w:val="center"/>
              <w:rPr>
                <w:rFonts w:hint="eastAsia" w:ascii="仿宋" w:hAnsi="仿宋" w:eastAsia="仿宋" w:cs="仿宋"/>
                <w:color w:val="auto"/>
                <w:kern w:val="2"/>
                <w:sz w:val="24"/>
                <w:szCs w:val="24"/>
                <w:lang w:val="en-US" w:eastAsia="zh-CN"/>
              </w:rPr>
            </w:pPr>
          </w:p>
        </w:tc>
      </w:tr>
    </w:tbl>
    <w:p w14:paraId="434E7293">
      <w:pPr>
        <w:pStyle w:val="29"/>
        <w:spacing w:line="360" w:lineRule="exact"/>
        <w:ind w:firstLine="482" w:firstLineChars="200"/>
        <w:rPr>
          <w:rFonts w:hint="eastAsia" w:ascii="仿宋" w:hAnsi="仿宋" w:eastAsia="仿宋" w:cs="仿宋"/>
        </w:rPr>
      </w:pPr>
      <w:r>
        <w:rPr>
          <w:rFonts w:hint="eastAsia" w:ascii="仿宋" w:hAnsi="仿宋" w:eastAsia="仿宋" w:cs="仿宋"/>
          <w:b/>
          <w:bCs/>
          <w:kern w:val="0"/>
          <w:sz w:val="24"/>
        </w:rPr>
        <w:t>注：1.</w:t>
      </w:r>
      <w:r>
        <w:rPr>
          <w:rFonts w:hint="eastAsia" w:ascii="仿宋" w:hAnsi="仿宋" w:eastAsia="仿宋" w:cs="仿宋"/>
          <w:b/>
          <w:sz w:val="24"/>
        </w:rPr>
        <w:t>此项材料必须</w:t>
      </w:r>
      <w:r>
        <w:rPr>
          <w:rFonts w:hint="eastAsia" w:ascii="仿宋" w:hAnsi="仿宋" w:eastAsia="仿宋" w:cs="仿宋"/>
          <w:b/>
          <w:bCs/>
          <w:sz w:val="24"/>
        </w:rPr>
        <w:t>以PDF格式上传。</w:t>
      </w:r>
    </w:p>
    <w:p w14:paraId="7A201E80">
      <w:pPr>
        <w:ind w:firstLine="482" w:firstLineChars="200"/>
        <w:rPr>
          <w:rFonts w:hint="eastAsia" w:ascii="仿宋" w:hAnsi="仿宋" w:eastAsia="仿宋" w:cs="仿宋"/>
          <w:b/>
          <w:sz w:val="24"/>
        </w:rPr>
      </w:pPr>
      <w:r>
        <w:rPr>
          <w:rFonts w:hint="eastAsia" w:ascii="仿宋" w:hAnsi="仿宋" w:eastAsia="仿宋" w:cs="仿宋"/>
          <w:b/>
          <w:bCs/>
          <w:kern w:val="0"/>
          <w:sz w:val="24"/>
        </w:rPr>
        <w:t>2.</w:t>
      </w:r>
      <w:r>
        <w:rPr>
          <w:rFonts w:hint="eastAsia" w:ascii="仿宋" w:hAnsi="仿宋" w:eastAsia="仿宋" w:cs="仿宋"/>
          <w:b/>
          <w:sz w:val="24"/>
        </w:rPr>
        <w:t>应对照公开招标文件“第二章《采购需求》”中的商务要求内容，逐条说明所提供服务已对公开招标文件的商务条款做出了实质性的响应，并申明与商务条款的偏离说明。具体响应内容优于公开招标文件要求的请在“偏离说明”一栏填写“正偏离”，具体响应内容满足公开招标文件要求的填写“无偏离”，具体响应内容低于公开招标文件的填写“负偏离”；</w:t>
      </w:r>
    </w:p>
    <w:p w14:paraId="11A1859A">
      <w:pPr>
        <w:ind w:left="-283" w:leftChars="-135" w:right="-754" w:rightChars="-359" w:firstLine="495"/>
        <w:jc w:val="both"/>
        <w:rPr>
          <w:rFonts w:hint="eastAsia" w:ascii="仿宋" w:hAnsi="仿宋" w:eastAsia="仿宋" w:cs="仿宋"/>
          <w:b/>
          <w:bCs/>
          <w:kern w:val="0"/>
          <w:sz w:val="24"/>
        </w:rPr>
      </w:pPr>
      <w:r>
        <w:rPr>
          <w:rFonts w:hint="eastAsia" w:ascii="仿宋" w:hAnsi="仿宋" w:eastAsia="仿宋" w:cs="仿宋"/>
          <w:b/>
          <w:bCs/>
          <w:kern w:val="0"/>
          <w:sz w:val="24"/>
        </w:rPr>
        <w:t>3.投标人就标记</w:t>
      </w:r>
      <w:r>
        <w:rPr>
          <w:rFonts w:hint="eastAsia" w:ascii="仿宋" w:hAnsi="仿宋" w:eastAsia="仿宋" w:cs="仿宋"/>
          <w:b/>
          <w:bCs/>
          <w:kern w:val="0"/>
          <w:sz w:val="24"/>
          <w:lang w:val="en-US" w:eastAsia="zh-CN"/>
        </w:rPr>
        <w:t>商务要求中</w:t>
      </w:r>
      <w:r>
        <w:rPr>
          <w:rFonts w:hint="eastAsia" w:ascii="仿宋" w:hAnsi="仿宋" w:eastAsia="仿宋" w:cs="仿宋"/>
          <w:b/>
          <w:bCs/>
          <w:kern w:val="0"/>
          <w:sz w:val="24"/>
        </w:rPr>
        <w:t>“</w:t>
      </w:r>
      <w:r>
        <w:rPr>
          <w:rFonts w:hint="eastAsia" w:ascii="仿宋" w:hAnsi="仿宋" w:eastAsia="仿宋" w:cs="仿宋"/>
          <w:b/>
          <w:bCs/>
          <w:kern w:val="0"/>
          <w:sz w:val="24"/>
          <w:lang w:eastAsia="zh-CN"/>
        </w:rPr>
        <w:t>▲</w:t>
      </w:r>
      <w:r>
        <w:rPr>
          <w:rFonts w:hint="eastAsia" w:ascii="仿宋" w:hAnsi="仿宋" w:eastAsia="仿宋" w:cs="仿宋"/>
          <w:b/>
          <w:bCs/>
          <w:kern w:val="0"/>
          <w:sz w:val="24"/>
        </w:rPr>
        <w:t>”符号的实质性响应内容发生负偏离一项以上的，视为投标无效。</w:t>
      </w:r>
    </w:p>
    <w:p w14:paraId="2FDC894E">
      <w:pPr>
        <w:ind w:left="-283" w:leftChars="-135" w:right="-754" w:rightChars="-359" w:firstLine="495"/>
        <w:jc w:val="center"/>
        <w:rPr>
          <w:rFonts w:hint="eastAsia" w:ascii="仿宋" w:hAnsi="仿宋" w:eastAsia="仿宋" w:cs="仿宋"/>
          <w:sz w:val="24"/>
        </w:rPr>
      </w:pPr>
    </w:p>
    <w:p w14:paraId="069125EC">
      <w:pPr>
        <w:jc w:val="center"/>
        <w:rPr>
          <w:rFonts w:hint="eastAsia" w:ascii="仿宋" w:hAnsi="仿宋" w:eastAsia="仿宋" w:cs="仿宋"/>
          <w:sz w:val="24"/>
          <w:u w:val="single"/>
        </w:rPr>
      </w:pPr>
      <w:r>
        <w:rPr>
          <w:rFonts w:hint="eastAsia" w:ascii="仿宋" w:hAnsi="仿宋" w:eastAsia="仿宋" w:cs="仿宋"/>
          <w:sz w:val="24"/>
        </w:rPr>
        <w:t xml:space="preserve">  法定代表人或委托代理人</w:t>
      </w:r>
      <w:r>
        <w:rPr>
          <w:rFonts w:hint="eastAsia" w:ascii="仿宋" w:hAnsi="仿宋" w:eastAsia="仿宋" w:cs="仿宋"/>
          <w:b/>
          <w:bCs/>
          <w:sz w:val="24"/>
        </w:rPr>
        <w:t>签字（或者电子签名）:</w:t>
      </w:r>
      <w:r>
        <w:rPr>
          <w:rFonts w:hint="eastAsia" w:ascii="仿宋" w:hAnsi="仿宋" w:eastAsia="仿宋" w:cs="仿宋"/>
          <w:sz w:val="24"/>
          <w:u w:val="single"/>
        </w:rPr>
        <w:t xml:space="preserve">          </w:t>
      </w:r>
    </w:p>
    <w:p w14:paraId="4FAFBEB9">
      <w:pPr>
        <w:wordWrap w:val="0"/>
        <w:snapToGrid w:val="0"/>
        <w:spacing w:before="120" w:beforeLines="50"/>
        <w:jc w:val="right"/>
        <w:rPr>
          <w:rFonts w:hint="eastAsia" w:ascii="仿宋" w:hAnsi="仿宋" w:eastAsia="仿宋" w:cs="仿宋"/>
          <w:sz w:val="24"/>
          <w:u w:val="single"/>
        </w:rPr>
      </w:pPr>
      <w:bookmarkStart w:id="78" w:name="_Hlk93680923"/>
      <w:r>
        <w:rPr>
          <w:rFonts w:hint="eastAsia" w:ascii="仿宋" w:hAnsi="仿宋" w:eastAsia="仿宋" w:cs="仿宋"/>
          <w:sz w:val="24"/>
        </w:rPr>
        <w:t xml:space="preserve"> 投标人</w:t>
      </w:r>
      <w:r>
        <w:rPr>
          <w:rFonts w:hint="eastAsia" w:ascii="仿宋" w:hAnsi="仿宋" w:eastAsia="仿宋" w:cs="仿宋"/>
          <w:b/>
          <w:bCs/>
          <w:sz w:val="24"/>
        </w:rPr>
        <w:t>（CA电子签章）</w:t>
      </w:r>
      <w:r>
        <w:rPr>
          <w:rFonts w:hint="eastAsia" w:ascii="仿宋" w:hAnsi="仿宋" w:eastAsia="仿宋" w:cs="仿宋"/>
          <w:sz w:val="24"/>
        </w:rPr>
        <w:t>：</w:t>
      </w:r>
      <w:r>
        <w:rPr>
          <w:rFonts w:hint="eastAsia" w:ascii="仿宋" w:hAnsi="仿宋" w:eastAsia="仿宋" w:cs="仿宋"/>
          <w:sz w:val="24"/>
          <w:u w:val="single"/>
        </w:rPr>
        <w:t xml:space="preserve">                    </w:t>
      </w:r>
    </w:p>
    <w:bookmarkEnd w:id="78"/>
    <w:p w14:paraId="52E1D45C">
      <w:pPr>
        <w:pStyle w:val="29"/>
        <w:spacing w:line="240" w:lineRule="atLeast"/>
        <w:jc w:val="right"/>
        <w:rPr>
          <w:rFonts w:hint="eastAsia" w:ascii="仿宋" w:hAnsi="仿宋" w:eastAsia="仿宋" w:cs="仿宋"/>
        </w:rPr>
      </w:pPr>
      <w:r>
        <w:rPr>
          <w:rFonts w:hint="eastAsia" w:ascii="仿宋" w:hAnsi="仿宋" w:eastAsia="仿宋" w:cs="仿宋"/>
          <w:sz w:val="24"/>
        </w:rPr>
        <w:t xml:space="preserve">     </w:t>
      </w:r>
      <w:r>
        <w:rPr>
          <w:rFonts w:hint="eastAsia" w:ascii="仿宋" w:hAnsi="仿宋" w:eastAsia="仿宋" w:cs="仿宋"/>
        </w:rPr>
        <w:t>日期：       年   月   日</w:t>
      </w:r>
    </w:p>
    <w:p w14:paraId="0697044A">
      <w:pPr>
        <w:pStyle w:val="29"/>
        <w:spacing w:line="240" w:lineRule="atLeast"/>
        <w:jc w:val="right"/>
        <w:rPr>
          <w:rFonts w:hint="eastAsia" w:ascii="仿宋" w:hAnsi="仿宋" w:eastAsia="仿宋" w:cs="仿宋"/>
        </w:rPr>
        <w:sectPr>
          <w:pgSz w:w="11906" w:h="16838"/>
          <w:pgMar w:top="1440" w:right="1440" w:bottom="1440" w:left="1440" w:header="851" w:footer="992" w:gutter="0"/>
          <w:pgNumType w:fmt="decimal"/>
          <w:cols w:space="720" w:num="1"/>
          <w:docGrid w:linePitch="312" w:charSpace="0"/>
        </w:sectPr>
      </w:pPr>
    </w:p>
    <w:p w14:paraId="1EF7BCD9">
      <w:pPr>
        <w:snapToGrid w:val="0"/>
        <w:spacing w:before="50"/>
        <w:jc w:val="left"/>
        <w:outlineLvl w:val="0"/>
        <w:rPr>
          <w:rFonts w:hint="eastAsia" w:ascii="仿宋" w:hAnsi="仿宋" w:eastAsia="仿宋" w:cs="仿宋"/>
          <w:b/>
          <w:color w:val="000000"/>
          <w:sz w:val="24"/>
        </w:rPr>
      </w:pPr>
      <w:r>
        <w:rPr>
          <w:rFonts w:hint="eastAsia" w:ascii="仿宋" w:hAnsi="仿宋" w:eastAsia="仿宋" w:cs="仿宋"/>
          <w:b/>
          <w:color w:val="000000"/>
          <w:sz w:val="24"/>
        </w:rPr>
        <w:t>（3）</w:t>
      </w:r>
      <w:r>
        <w:rPr>
          <w:rFonts w:hint="eastAsia" w:ascii="仿宋" w:hAnsi="仿宋" w:eastAsia="仿宋" w:cs="仿宋"/>
          <w:b/>
          <w:color w:val="000000"/>
          <w:sz w:val="24"/>
          <w:lang w:eastAsia="zh-CN"/>
        </w:rPr>
        <w:t>服务需求</w:t>
      </w:r>
      <w:r>
        <w:rPr>
          <w:rFonts w:hint="eastAsia" w:ascii="仿宋" w:hAnsi="仿宋" w:eastAsia="仿宋" w:cs="仿宋"/>
          <w:b/>
          <w:color w:val="000000"/>
          <w:sz w:val="24"/>
        </w:rPr>
        <w:t>响应表格式（必须提供）：</w:t>
      </w:r>
    </w:p>
    <w:p w14:paraId="56884158">
      <w:pPr>
        <w:pStyle w:val="29"/>
        <w:ind w:left="-10" w:firstLine="9" w:firstLineChars="3"/>
        <w:jc w:val="center"/>
        <w:outlineLvl w:val="0"/>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服务需求偏离表（格式）</w:t>
      </w:r>
    </w:p>
    <w:p w14:paraId="719274DC">
      <w:pPr>
        <w:snapToGrid w:val="0"/>
        <w:spacing w:before="50"/>
        <w:ind w:firstLine="197" w:firstLineChars="94"/>
        <w:jc w:val="left"/>
        <w:rPr>
          <w:rFonts w:hint="eastAsia" w:ascii="宋体" w:hAnsi="宋体" w:cs="宋体"/>
          <w:b/>
          <w:color w:val="auto"/>
          <w:szCs w:val="21"/>
        </w:rPr>
      </w:pP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17"/>
        <w:gridCol w:w="2125"/>
        <w:gridCol w:w="2836"/>
        <w:gridCol w:w="2460"/>
        <w:gridCol w:w="1616"/>
      </w:tblGrid>
      <w:tr w14:paraId="1A1CE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415" w:type="pct"/>
            <w:noWrap w:val="0"/>
            <w:vAlign w:val="center"/>
          </w:tcPr>
          <w:p w14:paraId="25DA9451">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bookmarkStart w:id="79" w:name="_Toc383699906"/>
            <w:bookmarkStart w:id="80" w:name="_Toc297193185"/>
            <w:bookmarkStart w:id="81" w:name="_Toc295404981"/>
            <w:bookmarkStart w:id="82" w:name="_Toc254970729"/>
            <w:bookmarkStart w:id="83" w:name="_Toc173066401"/>
            <w:bookmarkStart w:id="84" w:name="_Toc173211900"/>
            <w:bookmarkStart w:id="85" w:name="_Toc373333689"/>
            <w:bookmarkStart w:id="86" w:name="_Toc301781611"/>
            <w:bookmarkStart w:id="87" w:name="_Toc254970588"/>
            <w:r>
              <w:rPr>
                <w:rFonts w:hint="eastAsia" w:ascii="仿宋" w:hAnsi="仿宋" w:eastAsia="仿宋" w:cs="仿宋"/>
                <w:b/>
                <w:color w:val="auto"/>
                <w:kern w:val="2"/>
                <w:sz w:val="24"/>
                <w:szCs w:val="24"/>
                <w:lang w:val="en-US" w:eastAsia="zh-CN"/>
              </w:rPr>
              <w:t>序号</w:t>
            </w:r>
            <w:bookmarkEnd w:id="79"/>
            <w:bookmarkEnd w:id="80"/>
            <w:bookmarkEnd w:id="81"/>
            <w:bookmarkEnd w:id="82"/>
            <w:bookmarkEnd w:id="83"/>
            <w:bookmarkEnd w:id="84"/>
            <w:bookmarkEnd w:id="85"/>
            <w:bookmarkEnd w:id="86"/>
            <w:bookmarkEnd w:id="87"/>
          </w:p>
        </w:tc>
        <w:tc>
          <w:tcPr>
            <w:tcW w:w="1078" w:type="pct"/>
            <w:tcBorders>
              <w:right w:val="single" w:color="auto" w:sz="4" w:space="0"/>
            </w:tcBorders>
            <w:noWrap w:val="0"/>
            <w:vAlign w:val="center"/>
          </w:tcPr>
          <w:p w14:paraId="38588C3F">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项目</w:t>
            </w:r>
          </w:p>
        </w:tc>
        <w:tc>
          <w:tcPr>
            <w:tcW w:w="1439" w:type="pct"/>
            <w:tcBorders>
              <w:left w:val="single" w:color="auto" w:sz="4" w:space="0"/>
            </w:tcBorders>
            <w:noWrap w:val="0"/>
            <w:vAlign w:val="center"/>
          </w:tcPr>
          <w:p w14:paraId="75B81AE8">
            <w:pPr>
              <w:pStyle w:val="22"/>
              <w:spacing w:line="360" w:lineRule="auto"/>
              <w:ind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招标文件服务需求</w:t>
            </w:r>
          </w:p>
        </w:tc>
        <w:tc>
          <w:tcPr>
            <w:tcW w:w="1248" w:type="pct"/>
            <w:noWrap w:val="0"/>
            <w:vAlign w:val="center"/>
          </w:tcPr>
          <w:p w14:paraId="00044EAC">
            <w:pPr>
              <w:pStyle w:val="22"/>
              <w:spacing w:line="360" w:lineRule="auto"/>
              <w:ind w:firstLine="0" w:firstLineChars="0"/>
              <w:contextualSpacing/>
              <w:jc w:val="center"/>
              <w:rPr>
                <w:rFonts w:hint="eastAsia" w:ascii="仿宋" w:hAnsi="仿宋" w:eastAsia="仿宋" w:cs="仿宋"/>
                <w:b/>
                <w:color w:val="auto"/>
                <w:sz w:val="24"/>
                <w:szCs w:val="24"/>
              </w:rPr>
            </w:pPr>
            <w:bookmarkStart w:id="88" w:name="_Toc173066403"/>
            <w:bookmarkStart w:id="89" w:name="_Toc373333691"/>
            <w:bookmarkStart w:id="90" w:name="_Toc295404983"/>
            <w:bookmarkStart w:id="91" w:name="_Toc173211902"/>
            <w:bookmarkStart w:id="92" w:name="_Toc254970731"/>
            <w:bookmarkStart w:id="93" w:name="_Toc301781613"/>
            <w:bookmarkStart w:id="94" w:name="_Toc383699908"/>
            <w:bookmarkStart w:id="95" w:name="_Toc254970590"/>
            <w:bookmarkStart w:id="96" w:name="_Toc297193187"/>
            <w:r>
              <w:rPr>
                <w:rFonts w:hint="eastAsia" w:ascii="仿宋" w:hAnsi="仿宋" w:eastAsia="仿宋" w:cs="仿宋"/>
                <w:b/>
                <w:color w:val="auto"/>
                <w:sz w:val="24"/>
                <w:szCs w:val="24"/>
                <w:lang w:val="en-US"/>
              </w:rPr>
              <w:t>竞标响应</w:t>
            </w:r>
            <w:bookmarkEnd w:id="88"/>
            <w:bookmarkEnd w:id="89"/>
            <w:bookmarkEnd w:id="90"/>
            <w:bookmarkEnd w:id="91"/>
            <w:bookmarkEnd w:id="92"/>
            <w:bookmarkEnd w:id="93"/>
            <w:bookmarkEnd w:id="94"/>
            <w:bookmarkEnd w:id="95"/>
            <w:bookmarkEnd w:id="96"/>
          </w:p>
        </w:tc>
        <w:tc>
          <w:tcPr>
            <w:tcW w:w="820" w:type="pct"/>
            <w:noWrap w:val="0"/>
            <w:vAlign w:val="center"/>
          </w:tcPr>
          <w:p w14:paraId="7424DB43">
            <w:pPr>
              <w:pStyle w:val="22"/>
              <w:spacing w:line="360" w:lineRule="auto"/>
              <w:ind w:firstLine="0" w:firstLineChars="0"/>
              <w:contextualSpacing/>
              <w:jc w:val="center"/>
              <w:rPr>
                <w:rFonts w:hint="eastAsia" w:ascii="仿宋" w:hAnsi="仿宋" w:eastAsia="仿宋" w:cs="仿宋"/>
                <w:b/>
                <w:color w:val="auto"/>
                <w:kern w:val="2"/>
                <w:sz w:val="24"/>
                <w:szCs w:val="24"/>
                <w:lang w:val="en-US" w:eastAsia="zh-CN"/>
              </w:rPr>
            </w:pPr>
            <w:bookmarkStart w:id="97" w:name="_Toc301781614"/>
            <w:bookmarkStart w:id="98" w:name="_Toc383699909"/>
            <w:bookmarkStart w:id="99" w:name="_Toc173066404"/>
            <w:bookmarkStart w:id="100" w:name="_Toc173211903"/>
            <w:bookmarkStart w:id="101" w:name="_Toc254970732"/>
            <w:bookmarkStart w:id="102" w:name="_Toc295404984"/>
            <w:bookmarkStart w:id="103" w:name="_Toc254970591"/>
            <w:bookmarkStart w:id="104" w:name="_Toc297193188"/>
            <w:bookmarkStart w:id="105" w:name="_Toc373333692"/>
            <w:r>
              <w:rPr>
                <w:rFonts w:hint="eastAsia" w:ascii="仿宋" w:hAnsi="仿宋" w:eastAsia="仿宋" w:cs="仿宋"/>
                <w:b/>
                <w:color w:val="auto"/>
                <w:kern w:val="2"/>
                <w:sz w:val="24"/>
                <w:szCs w:val="24"/>
                <w:lang w:val="en-US" w:eastAsia="zh-CN"/>
              </w:rPr>
              <w:t>偏离</w:t>
            </w:r>
            <w:bookmarkEnd w:id="97"/>
            <w:bookmarkEnd w:id="98"/>
            <w:bookmarkEnd w:id="99"/>
            <w:bookmarkEnd w:id="100"/>
            <w:bookmarkEnd w:id="101"/>
            <w:bookmarkEnd w:id="102"/>
            <w:bookmarkEnd w:id="103"/>
            <w:bookmarkEnd w:id="104"/>
            <w:bookmarkEnd w:id="105"/>
            <w:bookmarkStart w:id="106" w:name="_Toc301781615"/>
            <w:bookmarkStart w:id="107" w:name="_Toc297193189"/>
            <w:bookmarkStart w:id="108" w:name="_Toc254970733"/>
            <w:bookmarkStart w:id="109" w:name="_Toc373333693"/>
            <w:bookmarkStart w:id="110" w:name="_Toc383699910"/>
            <w:bookmarkStart w:id="111" w:name="_Toc173211904"/>
            <w:bookmarkStart w:id="112" w:name="_Toc254970592"/>
            <w:bookmarkStart w:id="113" w:name="_Toc173066405"/>
            <w:bookmarkStart w:id="114" w:name="_Toc295404985"/>
            <w:r>
              <w:rPr>
                <w:rFonts w:hint="eastAsia" w:ascii="仿宋" w:hAnsi="仿宋" w:eastAsia="仿宋" w:cs="仿宋"/>
                <w:b/>
                <w:color w:val="auto"/>
                <w:kern w:val="2"/>
                <w:sz w:val="24"/>
                <w:szCs w:val="24"/>
                <w:lang w:val="en-US" w:eastAsia="zh-CN"/>
              </w:rPr>
              <w:t>说明</w:t>
            </w:r>
            <w:bookmarkEnd w:id="106"/>
            <w:bookmarkEnd w:id="107"/>
            <w:bookmarkEnd w:id="108"/>
            <w:bookmarkEnd w:id="109"/>
            <w:bookmarkEnd w:id="110"/>
            <w:bookmarkEnd w:id="111"/>
            <w:bookmarkEnd w:id="112"/>
            <w:bookmarkEnd w:id="113"/>
            <w:bookmarkEnd w:id="114"/>
          </w:p>
        </w:tc>
      </w:tr>
      <w:tr w14:paraId="7DDDA6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9" w:hRule="atLeast"/>
          <w:jc w:val="center"/>
        </w:trPr>
        <w:tc>
          <w:tcPr>
            <w:tcW w:w="415" w:type="pct"/>
            <w:noWrap w:val="0"/>
            <w:vAlign w:val="center"/>
          </w:tcPr>
          <w:p w14:paraId="22143044">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1</w:t>
            </w:r>
          </w:p>
        </w:tc>
        <w:tc>
          <w:tcPr>
            <w:tcW w:w="1078" w:type="pct"/>
            <w:tcBorders>
              <w:right w:val="single" w:color="auto" w:sz="4" w:space="0"/>
            </w:tcBorders>
            <w:noWrap w:val="0"/>
            <w:vAlign w:val="center"/>
          </w:tcPr>
          <w:p w14:paraId="7D2D8ADF">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岗位设置及人员素质要求</w:t>
            </w:r>
          </w:p>
        </w:tc>
        <w:tc>
          <w:tcPr>
            <w:tcW w:w="1439" w:type="pct"/>
            <w:tcBorders>
              <w:left w:val="single" w:color="auto" w:sz="4" w:space="0"/>
            </w:tcBorders>
            <w:noWrap w:val="0"/>
            <w:vAlign w:val="center"/>
          </w:tcPr>
          <w:p w14:paraId="43B1F36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56D92BFF">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noWrap w:val="0"/>
            <w:vAlign w:val="center"/>
          </w:tcPr>
          <w:p w14:paraId="0688604D">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tr w14:paraId="629044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5" w:type="pct"/>
            <w:noWrap w:val="0"/>
            <w:vAlign w:val="center"/>
          </w:tcPr>
          <w:p w14:paraId="4D18E204">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bookmarkStart w:id="115" w:name="_Toc173066415"/>
            <w:bookmarkStart w:id="116" w:name="_Toc301781621"/>
            <w:bookmarkStart w:id="117" w:name="_Toc297193195"/>
            <w:bookmarkStart w:id="118" w:name="_Toc173211914"/>
            <w:bookmarkStart w:id="119" w:name="_Toc254970602"/>
            <w:bookmarkStart w:id="120" w:name="_Toc254970743"/>
            <w:bookmarkStart w:id="121" w:name="_Toc383699916"/>
            <w:bookmarkStart w:id="122" w:name="_Toc373333699"/>
            <w:bookmarkStart w:id="123" w:name="_Toc295404991"/>
            <w:r>
              <w:rPr>
                <w:rFonts w:hint="eastAsia" w:ascii="仿宋" w:hAnsi="仿宋" w:eastAsia="仿宋" w:cs="仿宋"/>
                <w:b/>
                <w:color w:val="auto"/>
                <w:kern w:val="2"/>
                <w:sz w:val="24"/>
                <w:szCs w:val="24"/>
                <w:lang w:val="en-US" w:eastAsia="zh-CN"/>
              </w:rPr>
              <w:t>2</w:t>
            </w:r>
          </w:p>
        </w:tc>
        <w:tc>
          <w:tcPr>
            <w:tcW w:w="1078" w:type="pct"/>
            <w:tcBorders>
              <w:right w:val="single" w:color="auto" w:sz="4" w:space="0"/>
            </w:tcBorders>
            <w:noWrap w:val="0"/>
            <w:vAlign w:val="center"/>
          </w:tcPr>
          <w:p w14:paraId="2A5FF11A">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服务内容</w:t>
            </w:r>
          </w:p>
        </w:tc>
        <w:tc>
          <w:tcPr>
            <w:tcW w:w="1439" w:type="pct"/>
            <w:tcBorders>
              <w:left w:val="single" w:color="auto" w:sz="4" w:space="0"/>
            </w:tcBorders>
            <w:noWrap w:val="0"/>
            <w:vAlign w:val="center"/>
          </w:tcPr>
          <w:p w14:paraId="2E591E8D">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777C43AE">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tcBorders>
              <w:right w:val="single" w:color="auto" w:sz="4" w:space="0"/>
            </w:tcBorders>
            <w:noWrap w:val="0"/>
            <w:vAlign w:val="center"/>
          </w:tcPr>
          <w:p w14:paraId="3D31F60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tr w14:paraId="6FA8ED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5" w:type="pct"/>
            <w:noWrap w:val="0"/>
            <w:vAlign w:val="center"/>
          </w:tcPr>
          <w:p w14:paraId="61DC479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3</w:t>
            </w:r>
          </w:p>
        </w:tc>
        <w:tc>
          <w:tcPr>
            <w:tcW w:w="1078" w:type="pct"/>
            <w:tcBorders>
              <w:right w:val="single" w:color="auto" w:sz="4" w:space="0"/>
            </w:tcBorders>
            <w:noWrap w:val="0"/>
            <w:vAlign w:val="center"/>
          </w:tcPr>
          <w:p w14:paraId="1D82EDE6">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服务要求</w:t>
            </w:r>
          </w:p>
        </w:tc>
        <w:tc>
          <w:tcPr>
            <w:tcW w:w="1439" w:type="pct"/>
            <w:tcBorders>
              <w:left w:val="single" w:color="auto" w:sz="4" w:space="0"/>
            </w:tcBorders>
            <w:noWrap w:val="0"/>
            <w:vAlign w:val="center"/>
          </w:tcPr>
          <w:p w14:paraId="5021A2D2">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7933C21A">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tcBorders>
              <w:right w:val="single" w:color="auto" w:sz="4" w:space="0"/>
            </w:tcBorders>
            <w:noWrap w:val="0"/>
            <w:vAlign w:val="center"/>
          </w:tcPr>
          <w:p w14:paraId="1E93703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tr w14:paraId="53A491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5" w:type="pct"/>
            <w:noWrap w:val="0"/>
            <w:vAlign w:val="center"/>
          </w:tcPr>
          <w:p w14:paraId="04F5D77E">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4</w:t>
            </w:r>
          </w:p>
        </w:tc>
        <w:tc>
          <w:tcPr>
            <w:tcW w:w="1078" w:type="pct"/>
            <w:tcBorders>
              <w:right w:val="single" w:color="auto" w:sz="4" w:space="0"/>
            </w:tcBorders>
            <w:noWrap w:val="0"/>
            <w:vAlign w:val="center"/>
          </w:tcPr>
          <w:p w14:paraId="59F5547B">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管理目标及各项指标要求</w:t>
            </w:r>
          </w:p>
        </w:tc>
        <w:tc>
          <w:tcPr>
            <w:tcW w:w="1439" w:type="pct"/>
            <w:tcBorders>
              <w:left w:val="single" w:color="auto" w:sz="4" w:space="0"/>
            </w:tcBorders>
            <w:noWrap w:val="0"/>
            <w:vAlign w:val="center"/>
          </w:tcPr>
          <w:p w14:paraId="390A3828">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528DD3ED">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tcBorders>
              <w:right w:val="single" w:color="auto" w:sz="4" w:space="0"/>
            </w:tcBorders>
            <w:noWrap w:val="0"/>
            <w:vAlign w:val="center"/>
          </w:tcPr>
          <w:p w14:paraId="0A8A65B5">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bookmarkEnd w:id="115"/>
      <w:bookmarkEnd w:id="116"/>
      <w:bookmarkEnd w:id="117"/>
      <w:bookmarkEnd w:id="118"/>
      <w:bookmarkEnd w:id="119"/>
      <w:bookmarkEnd w:id="120"/>
      <w:bookmarkEnd w:id="121"/>
      <w:bookmarkEnd w:id="122"/>
      <w:bookmarkEnd w:id="123"/>
      <w:tr w14:paraId="27BC126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415" w:type="pct"/>
            <w:noWrap w:val="0"/>
            <w:vAlign w:val="center"/>
          </w:tcPr>
          <w:p w14:paraId="009EF73C">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5</w:t>
            </w:r>
          </w:p>
        </w:tc>
        <w:tc>
          <w:tcPr>
            <w:tcW w:w="1078" w:type="pct"/>
            <w:tcBorders>
              <w:right w:val="single" w:color="auto" w:sz="4" w:space="0"/>
            </w:tcBorders>
            <w:noWrap w:val="0"/>
            <w:vAlign w:val="center"/>
          </w:tcPr>
          <w:p w14:paraId="079A6F89">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r>
              <w:rPr>
                <w:rFonts w:hint="eastAsia" w:ascii="仿宋" w:hAnsi="仿宋" w:eastAsia="仿宋" w:cs="仿宋"/>
                <w:b/>
                <w:color w:val="auto"/>
                <w:kern w:val="2"/>
                <w:sz w:val="24"/>
                <w:szCs w:val="24"/>
                <w:lang w:val="en-US" w:eastAsia="zh-CN"/>
              </w:rPr>
              <w:t>特别指出的事项</w:t>
            </w:r>
          </w:p>
        </w:tc>
        <w:tc>
          <w:tcPr>
            <w:tcW w:w="1439" w:type="pct"/>
            <w:tcBorders>
              <w:left w:val="single" w:color="auto" w:sz="4" w:space="0"/>
            </w:tcBorders>
            <w:noWrap w:val="0"/>
            <w:vAlign w:val="center"/>
          </w:tcPr>
          <w:p w14:paraId="7240E93F">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1248" w:type="pct"/>
            <w:noWrap w:val="0"/>
            <w:vAlign w:val="center"/>
          </w:tcPr>
          <w:p w14:paraId="6191DCC9">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c>
          <w:tcPr>
            <w:tcW w:w="820" w:type="pct"/>
            <w:tcBorders>
              <w:right w:val="single" w:color="auto" w:sz="4" w:space="0"/>
            </w:tcBorders>
            <w:noWrap w:val="0"/>
            <w:vAlign w:val="center"/>
          </w:tcPr>
          <w:p w14:paraId="3CB3CD79">
            <w:pPr>
              <w:pStyle w:val="22"/>
              <w:spacing w:line="360" w:lineRule="auto"/>
              <w:ind w:left="0" w:leftChars="0" w:firstLine="0" w:firstLineChars="0"/>
              <w:contextualSpacing/>
              <w:jc w:val="center"/>
              <w:rPr>
                <w:rFonts w:hint="eastAsia" w:ascii="仿宋" w:hAnsi="仿宋" w:eastAsia="仿宋" w:cs="仿宋"/>
                <w:b/>
                <w:color w:val="auto"/>
                <w:kern w:val="2"/>
                <w:sz w:val="24"/>
                <w:szCs w:val="24"/>
                <w:lang w:val="en-US" w:eastAsia="zh-CN"/>
              </w:rPr>
            </w:pPr>
          </w:p>
        </w:tc>
      </w:tr>
    </w:tbl>
    <w:p w14:paraId="79FA0A81">
      <w:pPr>
        <w:snapToGrid w:val="0"/>
        <w:spacing w:before="50" w:line="240" w:lineRule="auto"/>
        <w:ind w:firstLine="0" w:firstLineChars="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09FF4EFD">
      <w:pPr>
        <w:snapToGrid w:val="0"/>
        <w:spacing w:before="50" w:line="240" w:lineRule="auto"/>
        <w:ind w:firstLine="436" w:firstLineChars="182"/>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1.应对照</w:t>
      </w:r>
      <w:r>
        <w:rPr>
          <w:rFonts w:hint="eastAsia" w:ascii="仿宋" w:hAnsi="仿宋" w:eastAsia="仿宋" w:cs="仿宋"/>
          <w:b/>
          <w:bCs/>
          <w:color w:val="auto"/>
          <w:sz w:val="24"/>
          <w:szCs w:val="24"/>
          <w:lang w:eastAsia="zh-CN"/>
        </w:rPr>
        <w:t>招标</w:t>
      </w:r>
      <w:r>
        <w:rPr>
          <w:rFonts w:hint="eastAsia" w:ascii="仿宋" w:hAnsi="仿宋" w:eastAsia="仿宋" w:cs="仿宋"/>
          <w:b/>
          <w:bCs/>
          <w:color w:val="auto"/>
          <w:sz w:val="24"/>
          <w:szCs w:val="24"/>
        </w:rPr>
        <w:t>文件“第</w:t>
      </w: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章 采购需求”中的服务需求逐条作出明确响应，并作出偏离说明。</w:t>
      </w:r>
    </w:p>
    <w:p w14:paraId="3316659A">
      <w:pPr>
        <w:snapToGrid w:val="0"/>
        <w:spacing w:before="50" w:line="240" w:lineRule="auto"/>
        <w:ind w:firstLine="436" w:firstLineChars="182"/>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2.供应商应根据自身的承诺，对照</w:t>
      </w:r>
      <w:r>
        <w:rPr>
          <w:rFonts w:hint="eastAsia" w:ascii="仿宋" w:hAnsi="仿宋" w:eastAsia="仿宋" w:cs="仿宋"/>
          <w:bCs/>
          <w:color w:val="auto"/>
          <w:sz w:val="24"/>
          <w:szCs w:val="24"/>
          <w:lang w:eastAsia="zh-CN"/>
        </w:rPr>
        <w:t>招标</w:t>
      </w:r>
      <w:r>
        <w:rPr>
          <w:rFonts w:hint="eastAsia" w:ascii="仿宋" w:hAnsi="仿宋" w:eastAsia="仿宋" w:cs="仿宋"/>
          <w:bCs/>
          <w:color w:val="auto"/>
          <w:sz w:val="24"/>
          <w:szCs w:val="24"/>
        </w:rPr>
        <w:t>文件要求，在“偏离说明”中注明“正偏离”、“负偏离”或者“无偏离”。既不属于“正偏离”也不属于“负偏离”即为“无偏离”。</w:t>
      </w:r>
    </w:p>
    <w:p w14:paraId="64B80D15">
      <w:pPr>
        <w:snapToGrid w:val="0"/>
        <w:spacing w:before="50" w:line="276" w:lineRule="auto"/>
        <w:ind w:firstLine="196" w:firstLineChars="82"/>
        <w:jc w:val="left"/>
        <w:rPr>
          <w:rFonts w:hint="eastAsia" w:ascii="仿宋" w:hAnsi="仿宋" w:eastAsia="仿宋" w:cs="仿宋"/>
          <w:b/>
          <w:bCs/>
          <w:color w:val="auto"/>
          <w:sz w:val="24"/>
          <w:szCs w:val="24"/>
        </w:rPr>
      </w:pPr>
    </w:p>
    <w:p w14:paraId="4DDA3A2E">
      <w:pPr>
        <w:pStyle w:val="29"/>
        <w:spacing w:line="360" w:lineRule="auto"/>
        <w:ind w:firstLine="4320" w:firstLineChars="1800"/>
        <w:rPr>
          <w:rFonts w:hint="eastAsia" w:ascii="仿宋" w:hAnsi="仿宋" w:eastAsia="仿宋" w:cs="仿宋"/>
          <w:color w:val="auto"/>
          <w:sz w:val="24"/>
          <w:szCs w:val="24"/>
        </w:rPr>
      </w:pPr>
    </w:p>
    <w:p w14:paraId="2E3AC79D">
      <w:pPr>
        <w:pStyle w:val="29"/>
        <w:tabs>
          <w:tab w:val="left" w:pos="5529"/>
        </w:tabs>
        <w:wordWrap w:val="0"/>
        <w:ind w:firstLine="2628" w:firstLineChars="1095"/>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供应商名称（</w:t>
      </w:r>
      <w:r>
        <w:rPr>
          <w:rFonts w:hint="eastAsia" w:ascii="仿宋" w:hAnsi="仿宋" w:eastAsia="仿宋" w:cs="仿宋"/>
          <w:color w:val="auto"/>
          <w:sz w:val="24"/>
          <w:szCs w:val="24"/>
        </w:rPr>
        <w:t>电子公章</w:t>
      </w:r>
      <w:r>
        <w:rPr>
          <w:rFonts w:hint="eastAsia" w:ascii="仿宋" w:hAnsi="仿宋" w:eastAsia="仿宋" w:cs="仿宋"/>
          <w:color w:val="auto"/>
          <w:kern w:val="2"/>
          <w:sz w:val="24"/>
          <w:szCs w:val="24"/>
        </w:rPr>
        <w:t xml:space="preserve">）： </w:t>
      </w:r>
      <w:r>
        <w:rPr>
          <w:rFonts w:hint="eastAsia" w:ascii="仿宋" w:hAnsi="仿宋" w:eastAsia="仿宋" w:cs="仿宋"/>
          <w:color w:val="auto"/>
          <w:sz w:val="24"/>
          <w:szCs w:val="24"/>
          <w:u w:val="single"/>
        </w:rPr>
        <w:t xml:space="preserve">         </w:t>
      </w:r>
    </w:p>
    <w:p w14:paraId="21D3FCAF">
      <w:pPr>
        <w:pStyle w:val="29"/>
        <w:tabs>
          <w:tab w:val="left" w:pos="5529"/>
        </w:tabs>
        <w:wordWrap w:val="0"/>
        <w:ind w:firstLine="4536" w:firstLineChars="189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w:t>
      </w:r>
    </w:p>
    <w:p w14:paraId="320BC878">
      <w:pPr>
        <w:tabs>
          <w:tab w:val="left" w:pos="4111"/>
        </w:tabs>
        <w:wordWrap w:val="0"/>
        <w:snapToGrid w:val="0"/>
        <w:spacing w:before="50"/>
        <w:rPr>
          <w:rFonts w:hint="eastAsia" w:ascii="仿宋" w:hAnsi="仿宋" w:eastAsia="仿宋" w:cs="仿宋"/>
          <w:color w:val="auto"/>
          <w:sz w:val="24"/>
          <w:szCs w:val="24"/>
        </w:rPr>
      </w:pPr>
      <w:r>
        <w:rPr>
          <w:rFonts w:hint="eastAsia" w:ascii="仿宋" w:hAnsi="仿宋" w:eastAsia="仿宋" w:cs="仿宋"/>
          <w:color w:val="auto"/>
          <w:sz w:val="24"/>
          <w:szCs w:val="24"/>
        </w:rPr>
        <w:t>法定代表人或委托代理人(签字或者电子签名或者加盖电子印章)：</w:t>
      </w:r>
      <w:r>
        <w:rPr>
          <w:rFonts w:hint="eastAsia" w:ascii="仿宋" w:hAnsi="仿宋" w:eastAsia="仿宋" w:cs="仿宋"/>
          <w:color w:val="auto"/>
          <w:sz w:val="24"/>
          <w:szCs w:val="24"/>
          <w:u w:val="single"/>
        </w:rPr>
        <w:t xml:space="preserve">       </w:t>
      </w:r>
    </w:p>
    <w:p w14:paraId="043D62E9">
      <w:pPr>
        <w:tabs>
          <w:tab w:val="left" w:pos="4111"/>
        </w:tabs>
        <w:wordWrap w:val="0"/>
        <w:snapToGrid w:val="0"/>
        <w:spacing w:before="50"/>
        <w:ind w:firstLine="4536" w:firstLineChars="1890"/>
        <w:rPr>
          <w:rFonts w:hint="eastAsia" w:ascii="仿宋" w:hAnsi="仿宋" w:eastAsia="仿宋" w:cs="仿宋"/>
          <w:color w:val="auto"/>
          <w:sz w:val="24"/>
          <w:szCs w:val="24"/>
        </w:rPr>
      </w:pPr>
    </w:p>
    <w:p w14:paraId="7D8720A6">
      <w:pPr>
        <w:pStyle w:val="29"/>
        <w:wordWrap w:val="0"/>
        <w:ind w:firstLine="420"/>
        <w:jc w:val="right"/>
        <w:rPr>
          <w:rFonts w:hint="eastAsia" w:ascii="仿宋" w:hAnsi="仿宋" w:eastAsia="仿宋" w:cs="仿宋"/>
          <w:color w:val="auto"/>
          <w:kern w:val="2"/>
          <w:sz w:val="24"/>
          <w:szCs w:val="24"/>
        </w:rPr>
      </w:pP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年</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月</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日</w:t>
      </w:r>
    </w:p>
    <w:p w14:paraId="05B52023">
      <w:pPr>
        <w:pStyle w:val="29"/>
        <w:wordWrap w:val="0"/>
        <w:ind w:firstLine="480"/>
        <w:jc w:val="right"/>
        <w:rPr>
          <w:rFonts w:hint="eastAsia" w:hAnsi="宋体" w:cs="宋体"/>
          <w:color w:val="auto"/>
          <w:sz w:val="24"/>
        </w:rPr>
        <w:sectPr>
          <w:headerReference r:id="rId10" w:type="default"/>
          <w:footerReference r:id="rId11" w:type="default"/>
          <w:pgSz w:w="11906" w:h="16838"/>
          <w:pgMar w:top="1134" w:right="1134" w:bottom="1134" w:left="1134" w:header="851" w:footer="992" w:gutter="0"/>
          <w:cols w:space="720" w:num="1"/>
          <w:docGrid w:type="linesAndChars" w:linePitch="312" w:charSpace="0"/>
        </w:sectPr>
      </w:pPr>
    </w:p>
    <w:p w14:paraId="4F6D702D">
      <w:pPr>
        <w:snapToGrid w:val="0"/>
        <w:spacing w:before="50" w:line="400" w:lineRule="exact"/>
        <w:ind w:right="480"/>
        <w:rPr>
          <w:rFonts w:hint="eastAsia" w:ascii="仿宋" w:hAnsi="仿宋" w:eastAsia="仿宋" w:cs="仿宋"/>
          <w:b/>
          <w:bCs/>
          <w:sz w:val="24"/>
        </w:rPr>
      </w:pPr>
      <w:r>
        <w:rPr>
          <w:rFonts w:hint="eastAsia" w:ascii="仿宋" w:hAnsi="仿宋" w:eastAsia="仿宋" w:cs="仿宋"/>
          <w:b/>
          <w:bCs/>
          <w:sz w:val="24"/>
        </w:rPr>
        <w:t>（</w:t>
      </w:r>
      <w:r>
        <w:rPr>
          <w:rFonts w:hint="eastAsia" w:ascii="仿宋" w:hAnsi="仿宋" w:eastAsia="仿宋" w:cs="仿宋"/>
          <w:b/>
          <w:bCs/>
          <w:sz w:val="24"/>
          <w:lang w:val="en-US" w:eastAsia="zh-CN"/>
        </w:rPr>
        <w:t>4</w:t>
      </w:r>
      <w:r>
        <w:rPr>
          <w:rFonts w:hint="eastAsia" w:ascii="仿宋" w:hAnsi="仿宋" w:eastAsia="仿宋" w:cs="仿宋"/>
          <w:b/>
          <w:bCs/>
          <w:sz w:val="24"/>
        </w:rPr>
        <w:t>）</w:t>
      </w:r>
      <w:r>
        <w:rPr>
          <w:rFonts w:hint="eastAsia" w:ascii="仿宋" w:hAnsi="仿宋" w:eastAsia="仿宋" w:cs="仿宋"/>
          <w:b/>
          <w:sz w:val="24"/>
          <w:lang w:eastAsia="zh-CN"/>
        </w:rPr>
        <w:t>技术</w:t>
      </w:r>
      <w:r>
        <w:rPr>
          <w:rFonts w:hint="eastAsia" w:ascii="仿宋" w:hAnsi="仿宋" w:eastAsia="仿宋" w:cs="仿宋"/>
          <w:b/>
          <w:sz w:val="24"/>
        </w:rPr>
        <w:t>方案格式（如有）</w:t>
      </w:r>
      <w:r>
        <w:rPr>
          <w:rFonts w:hint="eastAsia" w:ascii="仿宋" w:hAnsi="仿宋" w:eastAsia="仿宋" w:cs="仿宋"/>
          <w:b/>
          <w:bCs/>
          <w:sz w:val="24"/>
        </w:rPr>
        <w:t>：</w:t>
      </w:r>
    </w:p>
    <w:p w14:paraId="614A5368">
      <w:pPr>
        <w:spacing w:before="25" w:after="25"/>
        <w:jc w:val="left"/>
        <w:rPr>
          <w:rFonts w:hint="eastAsia" w:ascii="仿宋" w:hAnsi="仿宋" w:eastAsia="仿宋" w:cs="仿宋"/>
          <w:bCs/>
          <w:spacing w:val="10"/>
          <w:kern w:val="0"/>
          <w:sz w:val="24"/>
        </w:rPr>
      </w:pPr>
    </w:p>
    <w:p w14:paraId="0C0680C7">
      <w:pPr>
        <w:snapToGrid w:val="0"/>
        <w:spacing w:before="50" w:line="400" w:lineRule="exact"/>
        <w:ind w:right="480"/>
        <w:jc w:val="center"/>
        <w:rPr>
          <w:rFonts w:hint="eastAsia" w:ascii="仿宋" w:hAnsi="仿宋" w:eastAsia="仿宋" w:cs="仿宋"/>
          <w:b/>
          <w:sz w:val="32"/>
          <w:szCs w:val="32"/>
        </w:rPr>
      </w:pPr>
      <w:r>
        <w:rPr>
          <w:rFonts w:hint="eastAsia" w:ascii="仿宋" w:hAnsi="仿宋" w:eastAsia="仿宋" w:cs="仿宋"/>
          <w:b/>
          <w:sz w:val="32"/>
          <w:szCs w:val="32"/>
          <w:lang w:eastAsia="zh-CN"/>
        </w:rPr>
        <w:t>技术</w:t>
      </w:r>
      <w:r>
        <w:rPr>
          <w:rFonts w:hint="eastAsia" w:ascii="仿宋" w:hAnsi="仿宋" w:eastAsia="仿宋" w:cs="仿宋"/>
          <w:b/>
          <w:sz w:val="32"/>
          <w:szCs w:val="32"/>
        </w:rPr>
        <w:t>方案</w:t>
      </w:r>
    </w:p>
    <w:p w14:paraId="48CBF56F">
      <w:pPr>
        <w:keepNext/>
        <w:keepLines/>
        <w:numPr>
          <w:ilvl w:val="5"/>
          <w:numId w:val="0"/>
        </w:numPr>
        <w:spacing w:before="240" w:after="64" w:line="320" w:lineRule="auto"/>
        <w:ind w:left="2580"/>
        <w:outlineLvl w:val="5"/>
        <w:rPr>
          <w:rFonts w:hint="eastAsia" w:ascii="仿宋" w:hAnsi="仿宋" w:eastAsia="仿宋" w:cs="仿宋"/>
          <w:b/>
          <w:sz w:val="24"/>
        </w:rPr>
      </w:pPr>
    </w:p>
    <w:p w14:paraId="43FFB000">
      <w:pPr>
        <w:spacing w:line="400" w:lineRule="exact"/>
        <w:ind w:firstLine="480" w:firstLineChars="200"/>
        <w:rPr>
          <w:rFonts w:hint="eastAsia" w:ascii="仿宋" w:hAnsi="仿宋" w:eastAsia="仿宋" w:cs="仿宋"/>
          <w:sz w:val="24"/>
          <w:szCs w:val="21"/>
        </w:rPr>
      </w:pPr>
      <w:r>
        <w:rPr>
          <w:rFonts w:hint="eastAsia" w:ascii="仿宋" w:hAnsi="仿宋" w:eastAsia="仿宋" w:cs="仿宋"/>
          <w:sz w:val="24"/>
          <w:szCs w:val="21"/>
        </w:rPr>
        <w:t>由投标人按第二章《采购需求》</w:t>
      </w:r>
      <w:r>
        <w:rPr>
          <w:rFonts w:hint="eastAsia" w:ascii="仿宋" w:hAnsi="仿宋" w:eastAsia="仿宋" w:cs="仿宋"/>
          <w:sz w:val="24"/>
          <w:szCs w:val="21"/>
          <w:lang w:val="en-US" w:eastAsia="zh-CN"/>
        </w:rPr>
        <w:t>计评分办法</w:t>
      </w:r>
      <w:r>
        <w:rPr>
          <w:rFonts w:hint="eastAsia" w:ascii="仿宋" w:hAnsi="仿宋" w:eastAsia="仿宋" w:cs="仿宋"/>
          <w:sz w:val="24"/>
          <w:szCs w:val="21"/>
        </w:rPr>
        <w:t>要求自行编写</w:t>
      </w:r>
      <w:r>
        <w:rPr>
          <w:rFonts w:hint="eastAsia" w:ascii="仿宋" w:hAnsi="仿宋" w:eastAsia="仿宋" w:cs="仿宋"/>
          <w:sz w:val="24"/>
          <w:szCs w:val="21"/>
          <w:lang w:eastAsia="zh-CN"/>
        </w:rPr>
        <w:t>，</w:t>
      </w:r>
      <w:r>
        <w:rPr>
          <w:rFonts w:hint="eastAsia" w:ascii="仿宋" w:hAnsi="仿宋" w:eastAsia="仿宋" w:cs="仿宋"/>
          <w:sz w:val="24"/>
          <w:szCs w:val="21"/>
        </w:rPr>
        <w:t>所作的项目方案作为构成合同不可分割的部分，必须真实、诚信。</w:t>
      </w:r>
    </w:p>
    <w:p w14:paraId="5789AF52">
      <w:pPr>
        <w:spacing w:line="400" w:lineRule="exact"/>
        <w:ind w:firstLine="5160" w:firstLineChars="2150"/>
        <w:rPr>
          <w:rFonts w:hint="eastAsia" w:ascii="仿宋" w:hAnsi="仿宋" w:eastAsia="仿宋" w:cs="仿宋"/>
          <w:sz w:val="24"/>
        </w:rPr>
      </w:pPr>
    </w:p>
    <w:p w14:paraId="1B0521F2">
      <w:pPr>
        <w:spacing w:line="400" w:lineRule="exact"/>
        <w:ind w:firstLine="5160" w:firstLineChars="2150"/>
        <w:rPr>
          <w:rFonts w:hint="eastAsia" w:ascii="仿宋" w:hAnsi="仿宋" w:eastAsia="仿宋" w:cs="仿宋"/>
          <w:sz w:val="24"/>
        </w:rPr>
      </w:pPr>
    </w:p>
    <w:p w14:paraId="4C7CFF34">
      <w:pPr>
        <w:spacing w:line="400" w:lineRule="exact"/>
        <w:ind w:firstLine="5160" w:firstLineChars="2150"/>
        <w:rPr>
          <w:rFonts w:hint="eastAsia" w:ascii="仿宋" w:hAnsi="仿宋" w:eastAsia="仿宋" w:cs="仿宋"/>
          <w:sz w:val="24"/>
        </w:rPr>
      </w:pPr>
    </w:p>
    <w:p w14:paraId="5B478823">
      <w:pPr>
        <w:spacing w:before="25" w:after="25"/>
        <w:jc w:val="left"/>
        <w:rPr>
          <w:rFonts w:hint="eastAsia" w:ascii="仿宋" w:hAnsi="仿宋" w:eastAsia="仿宋" w:cs="仿宋"/>
          <w:bCs/>
          <w:spacing w:val="10"/>
          <w:kern w:val="0"/>
          <w:sz w:val="24"/>
        </w:rPr>
      </w:pPr>
    </w:p>
    <w:p w14:paraId="554DA540">
      <w:pPr>
        <w:spacing w:before="25" w:after="25"/>
        <w:jc w:val="left"/>
        <w:rPr>
          <w:rFonts w:hint="eastAsia" w:ascii="仿宋" w:hAnsi="仿宋" w:eastAsia="仿宋" w:cs="仿宋"/>
          <w:bCs/>
          <w:spacing w:val="10"/>
          <w:kern w:val="0"/>
          <w:sz w:val="24"/>
        </w:rPr>
      </w:pPr>
    </w:p>
    <w:p w14:paraId="4500ABCA">
      <w:pPr>
        <w:snapToGrid w:val="0"/>
        <w:spacing w:before="50" w:line="400" w:lineRule="exact"/>
        <w:ind w:firstLine="480"/>
        <w:jc w:val="left"/>
        <w:rPr>
          <w:rFonts w:hint="eastAsia" w:ascii="仿宋" w:hAnsi="仿宋" w:eastAsia="仿宋" w:cs="仿宋"/>
          <w:sz w:val="24"/>
        </w:rPr>
      </w:pPr>
      <w:r>
        <w:rPr>
          <w:rFonts w:hint="eastAsia" w:ascii="仿宋" w:hAnsi="仿宋" w:eastAsia="仿宋" w:cs="仿宋"/>
          <w:sz w:val="24"/>
        </w:rPr>
        <w:t xml:space="preserve">                                投标人（</w:t>
      </w:r>
      <w:r>
        <w:rPr>
          <w:rFonts w:hint="eastAsia" w:ascii="仿宋" w:hAnsi="仿宋" w:eastAsia="仿宋" w:cs="仿宋"/>
          <w:b/>
          <w:bCs/>
          <w:sz w:val="24"/>
        </w:rPr>
        <w:t>CA电子签章</w:t>
      </w:r>
      <w:r>
        <w:rPr>
          <w:rFonts w:hint="eastAsia" w:ascii="仿宋" w:hAnsi="仿宋" w:eastAsia="仿宋" w:cs="仿宋"/>
          <w:sz w:val="24"/>
        </w:rPr>
        <w:t>）：</w:t>
      </w:r>
      <w:r>
        <w:rPr>
          <w:rFonts w:hint="eastAsia" w:ascii="仿宋" w:hAnsi="仿宋" w:eastAsia="仿宋" w:cs="仿宋"/>
          <w:sz w:val="24"/>
          <w:u w:val="single"/>
        </w:rPr>
        <w:t xml:space="preserve">                                     </w:t>
      </w:r>
    </w:p>
    <w:p w14:paraId="5A970B2D">
      <w:pPr>
        <w:snapToGrid w:val="0"/>
        <w:spacing w:before="50" w:line="400" w:lineRule="exact"/>
        <w:ind w:right="480"/>
        <w:jc w:val="right"/>
        <w:rPr>
          <w:rFonts w:hint="eastAsia" w:ascii="仿宋" w:hAnsi="仿宋" w:eastAsia="仿宋" w:cs="仿宋"/>
          <w:sz w:val="24"/>
        </w:rPr>
      </w:pPr>
    </w:p>
    <w:p w14:paraId="14B2FFA2">
      <w:pPr>
        <w:snapToGrid w:val="0"/>
        <w:spacing w:before="50" w:line="400" w:lineRule="exact"/>
        <w:ind w:right="480"/>
        <w:jc w:val="right"/>
        <w:rPr>
          <w:rFonts w:hint="eastAsia" w:ascii="仿宋" w:hAnsi="仿宋" w:eastAsia="仿宋" w:cs="仿宋"/>
          <w:sz w:val="24"/>
        </w:rPr>
      </w:pPr>
      <w:r>
        <w:rPr>
          <w:rFonts w:hint="eastAsia" w:ascii="仿宋" w:hAnsi="仿宋" w:eastAsia="仿宋" w:cs="仿宋"/>
          <w:sz w:val="24"/>
        </w:rPr>
        <w:t>日期：       年   月   日</w:t>
      </w:r>
    </w:p>
    <w:p w14:paraId="6680AC16">
      <w:pPr>
        <w:snapToGrid w:val="0"/>
        <w:spacing w:before="50" w:line="400" w:lineRule="exact"/>
        <w:ind w:right="480"/>
        <w:rPr>
          <w:rFonts w:hint="eastAsia" w:ascii="仿宋" w:hAnsi="仿宋" w:eastAsia="仿宋" w:cs="仿宋"/>
          <w:sz w:val="24"/>
        </w:rPr>
      </w:pPr>
    </w:p>
    <w:p w14:paraId="2D278D16">
      <w:pPr>
        <w:spacing w:line="360" w:lineRule="exact"/>
        <w:ind w:firstLine="482" w:firstLineChars="200"/>
        <w:rPr>
          <w:rFonts w:hint="eastAsia" w:ascii="仿宋" w:hAnsi="仿宋" w:eastAsia="仿宋" w:cs="仿宋"/>
          <w:szCs w:val="21"/>
        </w:rPr>
      </w:pPr>
      <w:r>
        <w:rPr>
          <w:rFonts w:hint="eastAsia" w:ascii="仿宋" w:hAnsi="仿宋" w:eastAsia="仿宋" w:cs="仿宋"/>
          <w:b/>
          <w:sz w:val="24"/>
          <w:szCs w:val="21"/>
        </w:rPr>
        <w:t>注：此项材料如有请</w:t>
      </w:r>
      <w:r>
        <w:rPr>
          <w:rFonts w:hint="eastAsia" w:ascii="仿宋" w:hAnsi="仿宋" w:eastAsia="仿宋" w:cs="仿宋"/>
          <w:b/>
          <w:bCs/>
          <w:sz w:val="24"/>
          <w:szCs w:val="21"/>
        </w:rPr>
        <w:t>以PDF格式上传。</w:t>
      </w:r>
    </w:p>
    <w:p w14:paraId="5F28D965">
      <w:pPr>
        <w:spacing w:line="360" w:lineRule="exact"/>
        <w:ind w:firstLine="420" w:firstLineChars="200"/>
        <w:rPr>
          <w:rFonts w:hint="eastAsia" w:ascii="仿宋" w:hAnsi="仿宋" w:eastAsia="仿宋" w:cs="仿宋"/>
          <w:szCs w:val="21"/>
        </w:rPr>
      </w:pPr>
    </w:p>
    <w:p w14:paraId="084FF2E7">
      <w:pPr>
        <w:spacing w:line="360" w:lineRule="exact"/>
        <w:ind w:firstLine="420" w:firstLineChars="200"/>
        <w:rPr>
          <w:rFonts w:hint="eastAsia" w:ascii="仿宋" w:hAnsi="仿宋" w:eastAsia="仿宋" w:cs="仿宋"/>
          <w:szCs w:val="21"/>
        </w:rPr>
      </w:pPr>
    </w:p>
    <w:p w14:paraId="5400D162">
      <w:pPr>
        <w:spacing w:line="360" w:lineRule="exact"/>
        <w:ind w:firstLine="420" w:firstLineChars="200"/>
        <w:rPr>
          <w:rFonts w:hint="eastAsia" w:ascii="仿宋" w:hAnsi="仿宋" w:eastAsia="仿宋" w:cs="仿宋"/>
          <w:szCs w:val="21"/>
        </w:rPr>
      </w:pPr>
    </w:p>
    <w:p w14:paraId="47A91F28">
      <w:pPr>
        <w:spacing w:line="360" w:lineRule="exact"/>
        <w:ind w:firstLine="420" w:firstLineChars="200"/>
        <w:rPr>
          <w:rFonts w:hint="eastAsia" w:ascii="仿宋" w:hAnsi="仿宋" w:eastAsia="仿宋" w:cs="仿宋"/>
          <w:szCs w:val="21"/>
        </w:rPr>
      </w:pPr>
    </w:p>
    <w:p w14:paraId="0A4EC12F">
      <w:pPr>
        <w:spacing w:line="360" w:lineRule="exact"/>
        <w:ind w:firstLine="420" w:firstLineChars="200"/>
        <w:rPr>
          <w:rFonts w:hint="eastAsia" w:ascii="仿宋" w:hAnsi="仿宋" w:eastAsia="仿宋" w:cs="仿宋"/>
          <w:szCs w:val="21"/>
        </w:rPr>
      </w:pPr>
    </w:p>
    <w:p w14:paraId="2E1EA2C0">
      <w:pPr>
        <w:spacing w:line="360" w:lineRule="exact"/>
        <w:ind w:firstLine="420" w:firstLineChars="200"/>
        <w:rPr>
          <w:rFonts w:hint="eastAsia" w:ascii="仿宋" w:hAnsi="仿宋" w:eastAsia="仿宋" w:cs="仿宋"/>
          <w:szCs w:val="21"/>
        </w:rPr>
      </w:pPr>
    </w:p>
    <w:p w14:paraId="062047AD">
      <w:pPr>
        <w:spacing w:line="360" w:lineRule="exact"/>
        <w:ind w:firstLine="420" w:firstLineChars="200"/>
        <w:rPr>
          <w:rFonts w:hint="eastAsia" w:ascii="仿宋" w:hAnsi="仿宋" w:eastAsia="仿宋" w:cs="仿宋"/>
          <w:szCs w:val="21"/>
        </w:rPr>
      </w:pPr>
    </w:p>
    <w:p w14:paraId="12AEC780">
      <w:pPr>
        <w:spacing w:line="360" w:lineRule="exact"/>
        <w:ind w:firstLine="420" w:firstLineChars="200"/>
        <w:rPr>
          <w:rFonts w:hint="eastAsia" w:ascii="仿宋" w:hAnsi="仿宋" w:eastAsia="仿宋" w:cs="仿宋"/>
          <w:szCs w:val="21"/>
        </w:rPr>
      </w:pPr>
    </w:p>
    <w:p w14:paraId="4B1CC2E5">
      <w:pPr>
        <w:spacing w:line="360" w:lineRule="exact"/>
        <w:ind w:firstLine="420" w:firstLineChars="200"/>
        <w:rPr>
          <w:rFonts w:hint="eastAsia" w:ascii="仿宋" w:hAnsi="仿宋" w:eastAsia="仿宋" w:cs="仿宋"/>
          <w:szCs w:val="21"/>
        </w:rPr>
      </w:pPr>
    </w:p>
    <w:p w14:paraId="3F787C40">
      <w:pPr>
        <w:spacing w:line="360" w:lineRule="exact"/>
        <w:ind w:firstLine="420" w:firstLineChars="200"/>
        <w:rPr>
          <w:rFonts w:hint="eastAsia" w:ascii="仿宋" w:hAnsi="仿宋" w:eastAsia="仿宋" w:cs="仿宋"/>
          <w:szCs w:val="21"/>
        </w:rPr>
      </w:pPr>
    </w:p>
    <w:p w14:paraId="0788D7DA">
      <w:pPr>
        <w:spacing w:line="360" w:lineRule="exact"/>
        <w:ind w:firstLine="420" w:firstLineChars="200"/>
        <w:rPr>
          <w:rFonts w:hint="eastAsia" w:ascii="仿宋" w:hAnsi="仿宋" w:eastAsia="仿宋" w:cs="仿宋"/>
          <w:szCs w:val="21"/>
        </w:rPr>
      </w:pPr>
    </w:p>
    <w:p w14:paraId="5DF4D534">
      <w:pPr>
        <w:spacing w:line="360" w:lineRule="exact"/>
        <w:ind w:firstLine="420" w:firstLineChars="200"/>
        <w:rPr>
          <w:rFonts w:hint="eastAsia" w:ascii="仿宋" w:hAnsi="仿宋" w:eastAsia="仿宋" w:cs="仿宋"/>
          <w:szCs w:val="21"/>
        </w:rPr>
      </w:pPr>
    </w:p>
    <w:p w14:paraId="728A2D1C">
      <w:pPr>
        <w:spacing w:line="360" w:lineRule="exact"/>
        <w:ind w:firstLine="420" w:firstLineChars="200"/>
        <w:rPr>
          <w:rFonts w:hint="eastAsia" w:ascii="仿宋" w:hAnsi="仿宋" w:eastAsia="仿宋" w:cs="仿宋"/>
          <w:szCs w:val="21"/>
        </w:rPr>
      </w:pPr>
    </w:p>
    <w:p w14:paraId="1FCD6F6A">
      <w:pPr>
        <w:spacing w:line="360" w:lineRule="exact"/>
        <w:ind w:firstLine="420" w:firstLineChars="200"/>
        <w:rPr>
          <w:rFonts w:hint="eastAsia" w:ascii="仿宋" w:hAnsi="仿宋" w:eastAsia="仿宋" w:cs="仿宋"/>
          <w:szCs w:val="21"/>
        </w:rPr>
      </w:pPr>
    </w:p>
    <w:p w14:paraId="6437E8F8">
      <w:pPr>
        <w:spacing w:line="360" w:lineRule="exact"/>
        <w:ind w:firstLine="420" w:firstLineChars="200"/>
        <w:rPr>
          <w:rFonts w:hint="eastAsia" w:ascii="仿宋" w:hAnsi="仿宋" w:eastAsia="仿宋" w:cs="仿宋"/>
          <w:szCs w:val="21"/>
        </w:rPr>
      </w:pPr>
    </w:p>
    <w:p w14:paraId="1FED4544">
      <w:pPr>
        <w:spacing w:line="360" w:lineRule="exact"/>
        <w:ind w:firstLine="420" w:firstLineChars="200"/>
        <w:rPr>
          <w:rFonts w:hint="eastAsia" w:ascii="仿宋" w:hAnsi="仿宋" w:eastAsia="仿宋" w:cs="仿宋"/>
          <w:szCs w:val="21"/>
        </w:rPr>
      </w:pPr>
    </w:p>
    <w:p w14:paraId="2C6107EB">
      <w:pPr>
        <w:spacing w:line="360" w:lineRule="exact"/>
        <w:ind w:firstLine="420" w:firstLineChars="200"/>
        <w:rPr>
          <w:rFonts w:hint="eastAsia" w:ascii="仿宋" w:hAnsi="仿宋" w:eastAsia="仿宋" w:cs="仿宋"/>
          <w:szCs w:val="21"/>
        </w:rPr>
      </w:pPr>
    </w:p>
    <w:p w14:paraId="1E1AE977">
      <w:pPr>
        <w:pStyle w:val="69"/>
        <w:rPr>
          <w:rFonts w:hint="eastAsia" w:ascii="仿宋" w:hAnsi="仿宋" w:eastAsia="仿宋" w:cs="仿宋"/>
        </w:rPr>
      </w:pPr>
    </w:p>
    <w:p w14:paraId="0A644767">
      <w:pPr>
        <w:spacing w:line="360" w:lineRule="exact"/>
        <w:ind w:firstLine="420" w:firstLineChars="200"/>
        <w:rPr>
          <w:rFonts w:hint="eastAsia" w:ascii="仿宋" w:hAnsi="仿宋" w:eastAsia="仿宋" w:cs="仿宋"/>
          <w:szCs w:val="21"/>
        </w:rPr>
      </w:pPr>
    </w:p>
    <w:p w14:paraId="58C8D414">
      <w:pPr>
        <w:snapToGrid w:val="0"/>
        <w:spacing w:before="50" w:line="400" w:lineRule="exact"/>
        <w:ind w:right="480"/>
        <w:rPr>
          <w:rFonts w:hint="eastAsia" w:ascii="仿宋" w:hAnsi="仿宋" w:eastAsia="仿宋" w:cs="仿宋"/>
          <w:b/>
          <w:bCs/>
          <w:sz w:val="24"/>
          <w:lang w:eastAsia="zh-CN"/>
        </w:rPr>
      </w:pPr>
      <w:r>
        <w:rPr>
          <w:rFonts w:hint="eastAsia" w:ascii="仿宋" w:hAnsi="仿宋" w:eastAsia="仿宋" w:cs="仿宋"/>
          <w:b/>
          <w:bCs/>
          <w:sz w:val="24"/>
        </w:rPr>
        <w:t>（</w:t>
      </w:r>
      <w:r>
        <w:rPr>
          <w:rFonts w:hint="eastAsia" w:ascii="仿宋" w:hAnsi="仿宋" w:eastAsia="仿宋" w:cs="仿宋"/>
          <w:b/>
          <w:bCs/>
          <w:sz w:val="24"/>
          <w:lang w:val="en-US" w:eastAsia="zh-CN"/>
        </w:rPr>
        <w:t>5</w:t>
      </w:r>
      <w:r>
        <w:rPr>
          <w:rFonts w:hint="eastAsia" w:ascii="仿宋" w:hAnsi="仿宋" w:eastAsia="仿宋" w:cs="仿宋"/>
          <w:b/>
          <w:bCs/>
          <w:sz w:val="24"/>
        </w:rPr>
        <w:t>）项目</w:t>
      </w:r>
      <w:r>
        <w:rPr>
          <w:rFonts w:hint="eastAsia" w:ascii="仿宋" w:hAnsi="仿宋" w:eastAsia="仿宋" w:cs="仿宋"/>
          <w:b/>
          <w:bCs/>
          <w:sz w:val="24"/>
          <w:lang w:eastAsia="zh-CN"/>
        </w:rPr>
        <w:t>服务</w:t>
      </w:r>
      <w:r>
        <w:rPr>
          <w:rFonts w:hint="eastAsia" w:ascii="仿宋" w:hAnsi="仿宋" w:eastAsia="仿宋" w:cs="仿宋"/>
          <w:b/>
          <w:bCs/>
          <w:sz w:val="24"/>
        </w:rPr>
        <w:t>人员一览表（格式）</w:t>
      </w:r>
    </w:p>
    <w:p w14:paraId="5DC1F9BF">
      <w:pPr>
        <w:pStyle w:val="69"/>
        <w:rPr>
          <w:rFonts w:hint="eastAsia" w:ascii="仿宋" w:hAnsi="仿宋" w:eastAsia="仿宋" w:cs="仿宋"/>
        </w:rPr>
      </w:pPr>
    </w:p>
    <w:p w14:paraId="5C8A65FB">
      <w:pPr>
        <w:pStyle w:val="1066"/>
        <w:jc w:val="center"/>
        <w:rPr>
          <w:rFonts w:ascii="仿宋_GB2312" w:eastAsia="仿宋_GB2312"/>
          <w:color w:val="000000"/>
        </w:rPr>
      </w:pPr>
      <w:r>
        <w:rPr>
          <w:rFonts w:hint="eastAsia" w:ascii="仿宋_GB2312" w:eastAsia="仿宋_GB2312"/>
          <w:b/>
          <w:bCs/>
          <w:color w:val="000000"/>
          <w:sz w:val="33"/>
          <w:szCs w:val="33"/>
        </w:rPr>
        <w:t>拟投入服务团队一览表</w:t>
      </w:r>
    </w:p>
    <w:tbl>
      <w:tblPr>
        <w:tblStyle w:val="53"/>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122"/>
        <w:gridCol w:w="1556"/>
        <w:gridCol w:w="2353"/>
        <w:gridCol w:w="1729"/>
        <w:gridCol w:w="1208"/>
        <w:gridCol w:w="1208"/>
      </w:tblGrid>
      <w:tr w14:paraId="2672A0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176"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D42F93">
            <w:pPr>
              <w:pStyle w:val="1066"/>
              <w:jc w:val="center"/>
              <w:rPr>
                <w:rFonts w:hint="eastAsia" w:ascii="仿宋_GB2312" w:eastAsia="仿宋_GB2312"/>
                <w:color w:val="000000"/>
                <w:lang w:eastAsia="zh-CN"/>
              </w:rPr>
            </w:pPr>
          </w:p>
        </w:tc>
      </w:tr>
      <w:tr w14:paraId="375065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1CB25A">
            <w:pPr>
              <w:pStyle w:val="1066"/>
              <w:jc w:val="center"/>
              <w:rPr>
                <w:rFonts w:ascii="仿宋_GB2312" w:eastAsia="仿宋_GB2312"/>
                <w:color w:val="000000"/>
              </w:rPr>
            </w:pPr>
            <w:r>
              <w:rPr>
                <w:rFonts w:hint="eastAsia" w:ascii="仿宋_GB2312" w:eastAsia="仿宋_GB2312"/>
                <w:color w:val="000000"/>
              </w:rPr>
              <w:t>序号</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03F6A7">
            <w:pPr>
              <w:pStyle w:val="1066"/>
              <w:jc w:val="center"/>
              <w:rPr>
                <w:rFonts w:ascii="仿宋_GB2312" w:eastAsia="仿宋_GB2312"/>
                <w:color w:val="000000"/>
              </w:rPr>
            </w:pPr>
            <w:r>
              <w:rPr>
                <w:rFonts w:hint="eastAsia" w:ascii="仿宋_GB2312" w:eastAsia="仿宋_GB2312"/>
                <w:color w:val="000000"/>
              </w:rPr>
              <w:t>姓名</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2DD868">
            <w:pPr>
              <w:pStyle w:val="1066"/>
              <w:jc w:val="center"/>
              <w:rPr>
                <w:rFonts w:ascii="仿宋_GB2312" w:eastAsia="仿宋_GB2312"/>
                <w:color w:val="000000"/>
              </w:rPr>
            </w:pPr>
            <w:r>
              <w:rPr>
                <w:rFonts w:hint="eastAsia" w:ascii="仿宋_GB2312" w:eastAsia="仿宋_GB2312"/>
                <w:color w:val="000000"/>
              </w:rPr>
              <w:t>年龄</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DF0FA5">
            <w:pPr>
              <w:pStyle w:val="1066"/>
              <w:jc w:val="center"/>
              <w:rPr>
                <w:rFonts w:ascii="仿宋_GB2312" w:eastAsia="仿宋_GB2312"/>
                <w:color w:val="000000"/>
              </w:rPr>
            </w:pPr>
            <w:r>
              <w:rPr>
                <w:rFonts w:hint="eastAsia" w:ascii="仿宋_GB2312" w:eastAsia="仿宋_GB2312"/>
                <w:color w:val="000000"/>
              </w:rPr>
              <w:t>持证情况</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98A700">
            <w:pPr>
              <w:pStyle w:val="1068"/>
              <w:jc w:val="center"/>
              <w:rPr>
                <w:rFonts w:ascii="仿宋_GB2312" w:eastAsia="仿宋_GB2312"/>
                <w:color w:val="000000"/>
              </w:rPr>
            </w:pPr>
            <w:r>
              <w:rPr>
                <w:rFonts w:hint="eastAsia" w:ascii="仿宋_GB2312" w:eastAsia="仿宋_GB2312"/>
                <w:color w:val="000000"/>
              </w:rPr>
              <w:t>工作经验</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9868BC">
            <w:pPr>
              <w:pStyle w:val="1068"/>
              <w:jc w:val="center"/>
              <w:rPr>
                <w:rFonts w:ascii="仿宋_GB2312" w:eastAsia="仿宋_GB2312"/>
                <w:color w:val="000000"/>
              </w:rPr>
            </w:pPr>
            <w:r>
              <w:rPr>
                <w:rFonts w:hint="eastAsia" w:ascii="仿宋_GB2312" w:eastAsia="仿宋_GB2312"/>
                <w:color w:val="000000"/>
              </w:rPr>
              <w:t>……</w:t>
            </w:r>
          </w:p>
        </w:tc>
      </w:tr>
      <w:tr w14:paraId="62018E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A5F479">
            <w:pPr>
              <w:pStyle w:val="1066"/>
              <w:jc w:val="center"/>
              <w:rPr>
                <w:rFonts w:ascii="仿宋_GB2312" w:eastAsia="仿宋_GB2312"/>
                <w:color w:val="000000"/>
              </w:rPr>
            </w:pPr>
            <w:r>
              <w:rPr>
                <w:rFonts w:hint="eastAsia" w:ascii="仿宋_GB2312" w:eastAsia="仿宋_GB2312"/>
                <w:color w:val="000000"/>
              </w:rPr>
              <w:t>1</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1A2275">
            <w:pPr>
              <w:pStyle w:val="1066"/>
              <w:jc w:val="center"/>
              <w:rPr>
                <w:rFonts w:ascii="仿宋_GB2312" w:eastAsia="仿宋_GB2312"/>
                <w:color w:val="000000"/>
              </w:rPr>
            </w:pPr>
            <w:r>
              <w:rPr>
                <w:rFonts w:hint="eastAsia" w:ascii="仿宋_GB2312" w:eastAsia="仿宋_GB2312"/>
                <w:color w:val="000000"/>
              </w:rPr>
              <w:t> </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C13164">
            <w:pPr>
              <w:pStyle w:val="1066"/>
              <w:jc w:val="center"/>
              <w:rPr>
                <w:rFonts w:ascii="仿宋_GB2312" w:eastAsia="仿宋_GB2312"/>
                <w:color w:val="000000"/>
              </w:rPr>
            </w:pPr>
            <w:r>
              <w:rPr>
                <w:rFonts w:hint="eastAsia" w:ascii="仿宋_GB2312" w:eastAsia="仿宋_GB2312"/>
                <w:color w:val="000000"/>
              </w:rPr>
              <w:t> </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AB2E5B">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D20DE">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92A2A4">
            <w:pPr>
              <w:pStyle w:val="1066"/>
              <w:jc w:val="center"/>
              <w:rPr>
                <w:rFonts w:ascii="仿宋_GB2312" w:eastAsia="仿宋_GB2312"/>
                <w:color w:val="000000"/>
              </w:rPr>
            </w:pPr>
            <w:r>
              <w:rPr>
                <w:rFonts w:hint="eastAsia" w:ascii="仿宋_GB2312" w:eastAsia="仿宋_GB2312"/>
                <w:color w:val="000000"/>
              </w:rPr>
              <w:t> </w:t>
            </w:r>
          </w:p>
        </w:tc>
      </w:tr>
      <w:tr w14:paraId="7761C1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B9C230">
            <w:pPr>
              <w:pStyle w:val="1066"/>
              <w:jc w:val="center"/>
              <w:rPr>
                <w:rFonts w:ascii="仿宋_GB2312" w:eastAsia="仿宋_GB2312"/>
                <w:color w:val="000000"/>
              </w:rPr>
            </w:pPr>
            <w:r>
              <w:rPr>
                <w:rFonts w:hint="eastAsia" w:ascii="仿宋_GB2312" w:eastAsia="仿宋_GB2312"/>
                <w:color w:val="000000"/>
              </w:rPr>
              <w:t>2</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419813">
            <w:pPr>
              <w:pStyle w:val="1066"/>
              <w:jc w:val="center"/>
              <w:rPr>
                <w:rFonts w:ascii="仿宋_GB2312" w:eastAsia="仿宋_GB2312"/>
                <w:color w:val="000000"/>
              </w:rPr>
            </w:pPr>
            <w:r>
              <w:rPr>
                <w:rFonts w:hint="eastAsia" w:ascii="仿宋_GB2312" w:eastAsia="仿宋_GB2312"/>
                <w:color w:val="000000"/>
              </w:rPr>
              <w:t> </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38AF1B">
            <w:pPr>
              <w:pStyle w:val="1066"/>
              <w:jc w:val="center"/>
              <w:rPr>
                <w:rFonts w:ascii="仿宋_GB2312" w:eastAsia="仿宋_GB2312"/>
                <w:color w:val="000000"/>
              </w:rPr>
            </w:pPr>
            <w:r>
              <w:rPr>
                <w:rFonts w:hint="eastAsia" w:ascii="仿宋_GB2312" w:eastAsia="仿宋_GB2312"/>
                <w:color w:val="000000"/>
              </w:rPr>
              <w:t> </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46D1FC">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491800">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0BB279">
            <w:pPr>
              <w:pStyle w:val="1066"/>
              <w:jc w:val="center"/>
              <w:rPr>
                <w:rFonts w:ascii="仿宋_GB2312" w:eastAsia="仿宋_GB2312"/>
                <w:color w:val="000000"/>
              </w:rPr>
            </w:pPr>
            <w:r>
              <w:rPr>
                <w:rFonts w:hint="eastAsia" w:ascii="仿宋_GB2312" w:eastAsia="仿宋_GB2312"/>
                <w:color w:val="000000"/>
              </w:rPr>
              <w:t> </w:t>
            </w:r>
          </w:p>
        </w:tc>
      </w:tr>
      <w:tr w14:paraId="7F92B5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5A5D74">
            <w:pPr>
              <w:pStyle w:val="1066"/>
              <w:jc w:val="center"/>
              <w:rPr>
                <w:rFonts w:ascii="仿宋_GB2312" w:eastAsia="仿宋_GB2312"/>
                <w:color w:val="000000"/>
              </w:rPr>
            </w:pPr>
            <w:r>
              <w:rPr>
                <w:rFonts w:hint="eastAsia" w:ascii="仿宋_GB2312" w:eastAsia="仿宋_GB2312"/>
                <w:color w:val="000000"/>
              </w:rPr>
              <w:t>3</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11E3FAA">
            <w:pPr>
              <w:pStyle w:val="1066"/>
              <w:jc w:val="center"/>
              <w:rPr>
                <w:rFonts w:ascii="仿宋_GB2312" w:eastAsia="仿宋_GB2312"/>
                <w:color w:val="000000"/>
              </w:rPr>
            </w:pPr>
            <w:r>
              <w:rPr>
                <w:rFonts w:hint="eastAsia" w:ascii="仿宋_GB2312" w:eastAsia="仿宋_GB2312"/>
                <w:color w:val="000000"/>
              </w:rPr>
              <w:t> </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78AD44">
            <w:pPr>
              <w:pStyle w:val="1066"/>
              <w:jc w:val="center"/>
              <w:rPr>
                <w:rFonts w:ascii="仿宋_GB2312" w:eastAsia="仿宋_GB2312"/>
                <w:color w:val="000000"/>
              </w:rPr>
            </w:pPr>
            <w:r>
              <w:rPr>
                <w:rFonts w:hint="eastAsia" w:ascii="仿宋_GB2312" w:eastAsia="仿宋_GB2312"/>
                <w:color w:val="000000"/>
              </w:rPr>
              <w:t> </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F4912">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D3071">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741B33">
            <w:pPr>
              <w:pStyle w:val="1066"/>
              <w:jc w:val="center"/>
              <w:rPr>
                <w:rFonts w:ascii="仿宋_GB2312" w:eastAsia="仿宋_GB2312"/>
                <w:color w:val="000000"/>
              </w:rPr>
            </w:pPr>
            <w:r>
              <w:rPr>
                <w:rFonts w:hint="eastAsia" w:ascii="仿宋_GB2312" w:eastAsia="仿宋_GB2312"/>
                <w:color w:val="000000"/>
              </w:rPr>
              <w:t> </w:t>
            </w:r>
          </w:p>
        </w:tc>
      </w:tr>
      <w:tr w14:paraId="3502F7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122"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078268">
            <w:pPr>
              <w:pStyle w:val="1066"/>
              <w:jc w:val="center"/>
              <w:rPr>
                <w:rFonts w:ascii="仿宋_GB2312" w:eastAsia="仿宋_GB2312"/>
                <w:color w:val="000000"/>
              </w:rPr>
            </w:pPr>
            <w:r>
              <w:rPr>
                <w:rFonts w:hint="eastAsia" w:ascii="仿宋_GB2312" w:eastAsia="仿宋_GB2312"/>
                <w:color w:val="000000"/>
              </w:rPr>
              <w:t>......</w:t>
            </w:r>
          </w:p>
        </w:tc>
        <w:tc>
          <w:tcPr>
            <w:tcW w:w="1556"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81615A">
            <w:pPr>
              <w:pStyle w:val="1066"/>
              <w:jc w:val="center"/>
              <w:rPr>
                <w:rFonts w:ascii="仿宋_GB2312" w:eastAsia="仿宋_GB2312"/>
                <w:color w:val="000000"/>
              </w:rPr>
            </w:pPr>
            <w:r>
              <w:rPr>
                <w:rFonts w:hint="eastAsia" w:ascii="仿宋_GB2312" w:eastAsia="仿宋_GB2312"/>
                <w:color w:val="000000"/>
              </w:rPr>
              <w:t> </w:t>
            </w:r>
          </w:p>
        </w:tc>
        <w:tc>
          <w:tcPr>
            <w:tcW w:w="2353"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B01FEE">
            <w:pPr>
              <w:pStyle w:val="1066"/>
              <w:jc w:val="center"/>
              <w:rPr>
                <w:rFonts w:ascii="仿宋_GB2312" w:eastAsia="仿宋_GB2312"/>
                <w:color w:val="000000"/>
              </w:rPr>
            </w:pPr>
            <w:r>
              <w:rPr>
                <w:rFonts w:hint="eastAsia" w:ascii="仿宋_GB2312" w:eastAsia="仿宋_GB2312"/>
                <w:color w:val="000000"/>
              </w:rPr>
              <w:t> </w:t>
            </w:r>
          </w:p>
        </w:tc>
        <w:tc>
          <w:tcPr>
            <w:tcW w:w="1729"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EDC6B1">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07F1F0">
            <w:pPr>
              <w:pStyle w:val="1066"/>
              <w:jc w:val="center"/>
              <w:rPr>
                <w:rFonts w:ascii="仿宋_GB2312" w:eastAsia="仿宋_GB2312"/>
                <w:color w:val="000000"/>
              </w:rPr>
            </w:pPr>
            <w:r>
              <w:rPr>
                <w:rFonts w:hint="eastAsia" w:ascii="仿宋_GB2312" w:eastAsia="仿宋_GB2312"/>
                <w:color w:val="000000"/>
              </w:rPr>
              <w:t> </w:t>
            </w:r>
          </w:p>
        </w:tc>
        <w:tc>
          <w:tcPr>
            <w:tcW w:w="1208"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6DFA18">
            <w:pPr>
              <w:pStyle w:val="1066"/>
              <w:jc w:val="center"/>
              <w:rPr>
                <w:rFonts w:ascii="仿宋_GB2312" w:eastAsia="仿宋_GB2312"/>
                <w:color w:val="000000"/>
              </w:rPr>
            </w:pPr>
            <w:r>
              <w:rPr>
                <w:rFonts w:hint="eastAsia" w:ascii="仿宋_GB2312" w:eastAsia="仿宋_GB2312"/>
                <w:color w:val="000000"/>
              </w:rPr>
              <w:t> </w:t>
            </w:r>
          </w:p>
        </w:tc>
      </w:tr>
      <w:tr w14:paraId="0B14D8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176" w:type="dxa"/>
            <w:gridSpan w:val="6"/>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51F651C">
            <w:pPr>
              <w:pStyle w:val="1066"/>
              <w:jc w:val="center"/>
              <w:rPr>
                <w:rFonts w:ascii="仿宋_GB2312" w:eastAsia="仿宋_GB2312"/>
                <w:color w:val="000000"/>
              </w:rPr>
            </w:pPr>
          </w:p>
        </w:tc>
      </w:tr>
    </w:tbl>
    <w:p w14:paraId="19938822">
      <w:pPr>
        <w:rPr>
          <w:rFonts w:ascii="仿宋_GB2312" w:eastAsia="仿宋_GB2312"/>
          <w:color w:val="000000"/>
        </w:rPr>
      </w:pPr>
      <w:r>
        <w:rPr>
          <w:rFonts w:hint="eastAsia" w:ascii="仿宋_GB2312" w:eastAsia="仿宋_GB2312"/>
          <w:color w:val="000000"/>
        </w:rPr>
        <w:t> </w:t>
      </w:r>
    </w:p>
    <w:p w14:paraId="7909D791">
      <w:pPr>
        <w:pStyle w:val="1068"/>
        <w:spacing w:line="405" w:lineRule="atLeast"/>
        <w:rPr>
          <w:rFonts w:ascii="仿宋_GB2312" w:eastAsia="仿宋_GB2312"/>
          <w:color w:val="000000"/>
        </w:rPr>
      </w:pPr>
      <w:r>
        <w:rPr>
          <w:rFonts w:hint="eastAsia" w:ascii="仿宋_GB2312" w:eastAsia="仿宋_GB2312"/>
          <w:color w:val="000000"/>
        </w:rPr>
        <w:t>  </w:t>
      </w:r>
      <w:r>
        <w:rPr>
          <w:rFonts w:hint="eastAsia" w:ascii="仿宋_GB2312" w:eastAsia="仿宋_GB2312"/>
          <w:b/>
          <w:bCs/>
          <w:color w:val="000000"/>
        </w:rPr>
        <w:t>注：投标人提供</w:t>
      </w:r>
      <w:r>
        <w:rPr>
          <w:rFonts w:hint="eastAsia" w:ascii="仿宋_GB2312" w:eastAsia="仿宋_GB2312"/>
          <w:b/>
          <w:bCs/>
          <w:color w:val="000000"/>
          <w:lang w:eastAsia="zh-CN"/>
        </w:rPr>
        <w:t>以上人员</w:t>
      </w:r>
      <w:r>
        <w:rPr>
          <w:rFonts w:hint="eastAsia" w:ascii="仿宋_GB2312" w:eastAsia="仿宋_GB2312"/>
          <w:b/>
          <w:bCs/>
          <w:color w:val="000000"/>
        </w:rPr>
        <w:t>为本公司正式员工的相关证明材料（如劳动合同或协议等），并提供相关证书、工作经验证明材料</w:t>
      </w:r>
      <w:r>
        <w:rPr>
          <w:rFonts w:hint="eastAsia" w:ascii="仿宋_GB2312" w:eastAsia="仿宋_GB2312"/>
          <w:b/>
          <w:bCs/>
          <w:color w:val="000000"/>
          <w:lang w:eastAsia="zh-CN"/>
        </w:rPr>
        <w:t>（如有）</w:t>
      </w:r>
      <w:r>
        <w:rPr>
          <w:rFonts w:hint="eastAsia" w:ascii="仿宋_GB2312" w:eastAsia="仿宋_GB2312"/>
          <w:b/>
          <w:bCs/>
          <w:color w:val="000000"/>
        </w:rPr>
        <w:t>。</w:t>
      </w:r>
    </w:p>
    <w:p w14:paraId="208438D5">
      <w:pPr>
        <w:pStyle w:val="1068"/>
        <w:spacing w:line="405" w:lineRule="atLeast"/>
        <w:rPr>
          <w:rFonts w:ascii="仿宋_GB2312" w:eastAsia="仿宋_GB2312"/>
          <w:color w:val="000000"/>
        </w:rPr>
      </w:pPr>
      <w:r>
        <w:rPr>
          <w:rFonts w:hint="eastAsia" w:ascii="仿宋_GB2312" w:eastAsia="仿宋_GB2312"/>
          <w:color w:val="000000"/>
        </w:rPr>
        <w:t> </w:t>
      </w:r>
    </w:p>
    <w:p w14:paraId="31A6C8FD">
      <w:pPr>
        <w:pStyle w:val="1068"/>
        <w:jc w:val="right"/>
        <w:rPr>
          <w:rFonts w:ascii="仿宋_GB2312" w:eastAsia="仿宋_GB2312"/>
          <w:color w:val="000000"/>
        </w:rPr>
      </w:pPr>
      <w:r>
        <w:rPr>
          <w:rFonts w:hint="eastAsia" w:ascii="仿宋_GB2312" w:eastAsia="仿宋_GB2312"/>
          <w:color w:val="000000"/>
        </w:rPr>
        <w:t>                  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p>
    <w:p w14:paraId="2FB66EFA">
      <w:pPr>
        <w:pStyle w:val="1068"/>
        <w:jc w:val="right"/>
        <w:rPr>
          <w:rFonts w:ascii="仿宋_GB2312" w:eastAsia="仿宋_GB2312"/>
          <w:color w:val="000000"/>
        </w:rPr>
      </w:pPr>
      <w:r>
        <w:rPr>
          <w:rFonts w:hint="eastAsia" w:ascii="仿宋_GB2312" w:eastAsia="仿宋_GB2312"/>
          <w:color w:val="000000"/>
        </w:rPr>
        <w:t>日期：    年  月  日</w:t>
      </w:r>
    </w:p>
    <w:p w14:paraId="77B6D909">
      <w:pPr>
        <w:pStyle w:val="1068"/>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7178019">
      <w:pPr>
        <w:pStyle w:val="1066"/>
        <w:jc w:val="center"/>
        <w:rPr>
          <w:rFonts w:hint="eastAsia" w:ascii="仿宋_GB2312" w:eastAsia="仿宋_GB2312"/>
          <w:b/>
          <w:bCs/>
          <w:color w:val="000000"/>
          <w:sz w:val="33"/>
          <w:szCs w:val="33"/>
          <w:lang w:eastAsia="zh-CN"/>
        </w:rPr>
      </w:pPr>
    </w:p>
    <w:p w14:paraId="69267E84">
      <w:pPr>
        <w:pStyle w:val="1066"/>
        <w:jc w:val="center"/>
        <w:rPr>
          <w:rFonts w:hint="eastAsia" w:ascii="仿宋_GB2312" w:eastAsia="仿宋_GB2312"/>
          <w:b/>
          <w:bCs/>
          <w:color w:val="000000"/>
          <w:sz w:val="33"/>
          <w:szCs w:val="33"/>
          <w:lang w:eastAsia="zh-CN"/>
        </w:rPr>
      </w:pPr>
    </w:p>
    <w:p w14:paraId="50E3E577">
      <w:pPr>
        <w:pStyle w:val="1066"/>
        <w:jc w:val="center"/>
        <w:rPr>
          <w:rFonts w:hint="eastAsia" w:ascii="仿宋_GB2312" w:eastAsia="仿宋_GB2312"/>
          <w:b/>
          <w:bCs/>
          <w:color w:val="000000"/>
          <w:sz w:val="33"/>
          <w:szCs w:val="33"/>
          <w:lang w:eastAsia="zh-CN"/>
        </w:rPr>
      </w:pPr>
    </w:p>
    <w:p w14:paraId="24B09CB6">
      <w:pPr>
        <w:pStyle w:val="1066"/>
        <w:jc w:val="center"/>
        <w:rPr>
          <w:rFonts w:hint="eastAsia" w:ascii="仿宋_GB2312" w:eastAsia="仿宋_GB2312"/>
          <w:b/>
          <w:bCs/>
          <w:color w:val="000000"/>
          <w:sz w:val="33"/>
          <w:szCs w:val="33"/>
          <w:lang w:eastAsia="zh-CN"/>
        </w:rPr>
      </w:pPr>
    </w:p>
    <w:p w14:paraId="29620A12">
      <w:pPr>
        <w:pStyle w:val="1066"/>
        <w:jc w:val="center"/>
        <w:rPr>
          <w:rFonts w:hint="eastAsia" w:ascii="仿宋_GB2312" w:eastAsia="仿宋_GB2312"/>
          <w:b/>
          <w:bCs/>
          <w:color w:val="000000"/>
          <w:sz w:val="33"/>
          <w:szCs w:val="33"/>
          <w:lang w:eastAsia="zh-CN"/>
        </w:rPr>
      </w:pPr>
    </w:p>
    <w:p w14:paraId="4A880797">
      <w:pPr>
        <w:pStyle w:val="1066"/>
        <w:jc w:val="center"/>
        <w:rPr>
          <w:rFonts w:ascii="仿宋_GB2312" w:eastAsia="仿宋_GB2312"/>
          <w:color w:val="000000"/>
        </w:rPr>
      </w:pP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lang w:val="en-US" w:eastAsia="zh-CN"/>
        </w:rPr>
        <w:t>6</w:t>
      </w:r>
      <w:r>
        <w:rPr>
          <w:rFonts w:hint="eastAsia" w:ascii="仿宋_GB2312" w:eastAsia="仿宋_GB2312"/>
          <w:b/>
          <w:bCs/>
          <w:color w:val="000000"/>
          <w:sz w:val="33"/>
          <w:szCs w:val="33"/>
          <w:lang w:eastAsia="zh-CN"/>
        </w:rPr>
        <w:t>）</w:t>
      </w:r>
      <w:r>
        <w:rPr>
          <w:rFonts w:hint="eastAsia" w:ascii="仿宋_GB2312" w:eastAsia="仿宋_GB2312"/>
          <w:b/>
          <w:bCs/>
          <w:color w:val="000000"/>
          <w:sz w:val="33"/>
          <w:szCs w:val="33"/>
        </w:rPr>
        <w:t>投标人同类项目经验情况一览表</w:t>
      </w:r>
    </w:p>
    <w:p w14:paraId="322D6D8B">
      <w:pPr>
        <w:pStyle w:val="1066"/>
        <w:spacing w:line="405" w:lineRule="atLeast"/>
        <w:rPr>
          <w:rFonts w:ascii="仿宋_GB2312" w:eastAsia="仿宋_GB2312"/>
          <w:color w:val="000000"/>
        </w:rPr>
      </w:pPr>
      <w:r>
        <w:rPr>
          <w:rFonts w:hint="eastAsia" w:ascii="仿宋_GB2312" w:eastAsia="仿宋_GB2312"/>
          <w:color w:val="000000"/>
        </w:rPr>
        <w:t>（</w:t>
      </w:r>
      <w:r>
        <w:rPr>
          <w:rFonts w:hint="eastAsia" w:ascii="仿宋_GB2312" w:eastAsia="仿宋_GB2312"/>
          <w:color w:val="000000"/>
          <w:lang w:eastAsia="zh-CN"/>
        </w:rPr>
        <w:t>投标人在</w:t>
      </w:r>
      <w:r>
        <w:rPr>
          <w:rFonts w:hint="eastAsia" w:ascii="仿宋_GB2312" w:eastAsia="仿宋_GB2312"/>
          <w:color w:val="000000"/>
          <w:lang w:val="en-US" w:eastAsia="zh-CN"/>
        </w:rPr>
        <w:t>2023年1月1日</w:t>
      </w:r>
      <w:r>
        <w:rPr>
          <w:rFonts w:hint="eastAsia" w:ascii="仿宋_GB2312" w:eastAsia="仿宋_GB2312"/>
          <w:color w:val="000000"/>
          <w:lang w:eastAsia="zh-CN"/>
        </w:rPr>
        <w:t>至今完成过类似项目的（提供中标/成交通知书或合同复印件并加盖供应商电子公章）</w:t>
      </w:r>
      <w:r>
        <w:rPr>
          <w:rFonts w:hint="eastAsia" w:ascii="仿宋_GB2312" w:eastAsia="仿宋_GB2312"/>
          <w:color w:val="000000"/>
        </w:rPr>
        <w:t>）</w:t>
      </w:r>
    </w:p>
    <w:tbl>
      <w:tblPr>
        <w:tblStyle w:val="53"/>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228"/>
        <w:gridCol w:w="2593"/>
        <w:gridCol w:w="1233"/>
        <w:gridCol w:w="1674"/>
        <w:gridCol w:w="1448"/>
      </w:tblGrid>
      <w:tr w14:paraId="44A210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5F0B85">
            <w:pPr>
              <w:pStyle w:val="1066"/>
              <w:jc w:val="center"/>
              <w:rPr>
                <w:rFonts w:ascii="仿宋_GB2312" w:eastAsia="仿宋_GB2312"/>
                <w:color w:val="000000"/>
              </w:rPr>
            </w:pPr>
            <w:r>
              <w:rPr>
                <w:rFonts w:hint="eastAsia" w:ascii="仿宋_GB2312" w:eastAsia="仿宋_GB2312"/>
                <w:color w:val="000000"/>
              </w:rPr>
              <w:t>业主单位名称</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7DAF53">
            <w:pPr>
              <w:pStyle w:val="1066"/>
              <w:jc w:val="center"/>
              <w:rPr>
                <w:rFonts w:ascii="仿宋_GB2312" w:eastAsia="仿宋_GB2312"/>
                <w:color w:val="000000"/>
              </w:rPr>
            </w:pPr>
            <w:r>
              <w:rPr>
                <w:rFonts w:hint="eastAsia" w:ascii="仿宋_GB2312" w:eastAsia="仿宋_GB2312"/>
                <w:color w:val="000000"/>
              </w:rPr>
              <w:t>服务项目名称</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C1CBEE">
            <w:pPr>
              <w:pStyle w:val="1066"/>
              <w:jc w:val="center"/>
              <w:rPr>
                <w:rFonts w:ascii="仿宋_GB2312" w:eastAsia="仿宋_GB2312"/>
                <w:color w:val="000000"/>
              </w:rPr>
            </w:pPr>
            <w:r>
              <w:rPr>
                <w:rFonts w:hint="eastAsia" w:ascii="仿宋_GB2312" w:eastAsia="仿宋_GB2312"/>
                <w:color w:val="000000"/>
              </w:rPr>
              <w:t>服务起止时间</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E6EDD4">
            <w:pPr>
              <w:pStyle w:val="1066"/>
              <w:jc w:val="center"/>
              <w:rPr>
                <w:rFonts w:ascii="仿宋_GB2312" w:eastAsia="仿宋_GB2312"/>
                <w:color w:val="000000"/>
              </w:rPr>
            </w:pPr>
            <w:r>
              <w:rPr>
                <w:rFonts w:hint="eastAsia" w:ascii="仿宋_GB2312" w:eastAsia="仿宋_GB2312"/>
                <w:color w:val="000000"/>
              </w:rPr>
              <w:t>合同金额</w:t>
            </w:r>
          </w:p>
          <w:p w14:paraId="41786577">
            <w:pPr>
              <w:pStyle w:val="1066"/>
              <w:jc w:val="center"/>
              <w:rPr>
                <w:rFonts w:ascii="仿宋_GB2312" w:eastAsia="仿宋_GB2312"/>
                <w:color w:val="000000"/>
              </w:rPr>
            </w:pPr>
            <w:r>
              <w:rPr>
                <w:rFonts w:hint="eastAsia" w:ascii="仿宋_GB2312" w:eastAsia="仿宋_GB2312"/>
                <w:color w:val="000000"/>
              </w:rPr>
              <w:t>（万元）</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F53B29">
            <w:pPr>
              <w:pStyle w:val="1066"/>
              <w:jc w:val="center"/>
              <w:rPr>
                <w:rFonts w:ascii="仿宋_GB2312" w:eastAsia="仿宋_GB2312"/>
                <w:color w:val="000000"/>
              </w:rPr>
            </w:pPr>
            <w:r>
              <w:rPr>
                <w:rFonts w:hint="eastAsia" w:ascii="仿宋_GB2312" w:eastAsia="仿宋_GB2312"/>
                <w:color w:val="000000"/>
              </w:rPr>
              <w:t>合同附件页码</w:t>
            </w:r>
          </w:p>
        </w:tc>
      </w:tr>
      <w:tr w14:paraId="5F39C1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59FCE3">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F94A00">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FC9FC3">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E71E6">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097B6F">
            <w:pPr>
              <w:pStyle w:val="1066"/>
              <w:spacing w:line="405" w:lineRule="atLeast"/>
              <w:rPr>
                <w:rFonts w:ascii="仿宋_GB2312" w:eastAsia="仿宋_GB2312"/>
                <w:color w:val="000000"/>
              </w:rPr>
            </w:pPr>
            <w:r>
              <w:rPr>
                <w:rFonts w:hint="eastAsia" w:ascii="仿宋_GB2312" w:eastAsia="仿宋_GB2312"/>
                <w:color w:val="000000"/>
              </w:rPr>
              <w:t> </w:t>
            </w:r>
          </w:p>
        </w:tc>
      </w:tr>
      <w:tr w14:paraId="456338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96EFB4">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96617A">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6481C6">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002142">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7B508A">
            <w:pPr>
              <w:pStyle w:val="1066"/>
              <w:spacing w:line="405" w:lineRule="atLeast"/>
              <w:rPr>
                <w:rFonts w:ascii="仿宋_GB2312" w:eastAsia="仿宋_GB2312"/>
                <w:color w:val="000000"/>
              </w:rPr>
            </w:pPr>
            <w:r>
              <w:rPr>
                <w:rFonts w:hint="eastAsia" w:ascii="仿宋_GB2312" w:eastAsia="仿宋_GB2312"/>
                <w:color w:val="000000"/>
              </w:rPr>
              <w:t> </w:t>
            </w:r>
          </w:p>
        </w:tc>
      </w:tr>
      <w:tr w14:paraId="32A74E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9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0542C5">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665BFE">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D3D045">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43069C">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0C7E7D">
            <w:pPr>
              <w:pStyle w:val="1066"/>
              <w:spacing w:line="405" w:lineRule="atLeast"/>
              <w:rPr>
                <w:rFonts w:ascii="仿宋_GB2312" w:eastAsia="仿宋_GB2312"/>
                <w:color w:val="000000"/>
              </w:rPr>
            </w:pPr>
            <w:r>
              <w:rPr>
                <w:rFonts w:hint="eastAsia" w:ascii="仿宋_GB2312" w:eastAsia="仿宋_GB2312"/>
                <w:color w:val="000000"/>
              </w:rPr>
              <w:t> </w:t>
            </w:r>
          </w:p>
        </w:tc>
      </w:tr>
      <w:tr w14:paraId="56A183E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34A8BD">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913D6A">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5139E3">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D4B466">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650F79">
            <w:pPr>
              <w:pStyle w:val="1066"/>
              <w:spacing w:line="405" w:lineRule="atLeast"/>
              <w:rPr>
                <w:rFonts w:ascii="仿宋_GB2312" w:eastAsia="仿宋_GB2312"/>
                <w:color w:val="000000"/>
              </w:rPr>
            </w:pPr>
            <w:r>
              <w:rPr>
                <w:rFonts w:hint="eastAsia" w:ascii="仿宋_GB2312" w:eastAsia="仿宋_GB2312"/>
                <w:color w:val="000000"/>
              </w:rPr>
              <w:t> </w:t>
            </w:r>
          </w:p>
        </w:tc>
      </w:tr>
      <w:tr w14:paraId="7DCDC7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0"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48496E">
            <w:pPr>
              <w:pStyle w:val="1066"/>
              <w:spacing w:line="405" w:lineRule="atLeast"/>
              <w:rPr>
                <w:rFonts w:ascii="仿宋_GB2312" w:eastAsia="仿宋_GB2312"/>
                <w:color w:val="000000"/>
              </w:rPr>
            </w:pPr>
            <w:r>
              <w:rPr>
                <w:rFonts w:hint="eastAsia" w:ascii="仿宋_GB2312" w:eastAsia="仿宋_GB2312"/>
                <w:color w:val="000000"/>
              </w:rPr>
              <w:t> </w:t>
            </w:r>
          </w:p>
        </w:tc>
        <w:tc>
          <w:tcPr>
            <w:tcW w:w="306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2E3D03">
            <w:pPr>
              <w:pStyle w:val="1066"/>
              <w:spacing w:line="405" w:lineRule="atLeast"/>
              <w:rPr>
                <w:rFonts w:ascii="仿宋_GB2312" w:eastAsia="仿宋_GB2312"/>
                <w:color w:val="000000"/>
              </w:rPr>
            </w:pPr>
            <w:r>
              <w:rPr>
                <w:rFonts w:hint="eastAsia" w:ascii="仿宋_GB2312" w:eastAsia="仿宋_GB2312"/>
                <w:color w:val="000000"/>
              </w:rPr>
              <w:t> </w:t>
            </w:r>
          </w:p>
        </w:tc>
        <w:tc>
          <w:tcPr>
            <w:tcW w:w="144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9A8E68">
            <w:pPr>
              <w:pStyle w:val="1066"/>
              <w:spacing w:line="405" w:lineRule="atLeast"/>
              <w:rPr>
                <w:rFonts w:ascii="仿宋_GB2312" w:eastAsia="仿宋_GB2312"/>
                <w:color w:val="000000"/>
              </w:rPr>
            </w:pPr>
            <w:r>
              <w:rPr>
                <w:rFonts w:hint="eastAsia" w:ascii="仿宋_GB2312" w:eastAsia="仿宋_GB2312"/>
                <w:color w:val="000000"/>
              </w:rPr>
              <w:t> </w:t>
            </w:r>
          </w:p>
        </w:tc>
        <w:tc>
          <w:tcPr>
            <w:tcW w:w="196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662547">
            <w:pPr>
              <w:pStyle w:val="1066"/>
              <w:spacing w:line="405" w:lineRule="atLeast"/>
              <w:rPr>
                <w:rFonts w:ascii="仿宋_GB2312" w:eastAsia="仿宋_GB2312"/>
                <w:color w:val="000000"/>
              </w:rPr>
            </w:pPr>
            <w:r>
              <w:rPr>
                <w:rFonts w:hint="eastAsia" w:ascii="仿宋_GB2312" w:eastAsia="仿宋_GB2312"/>
                <w:color w:val="000000"/>
              </w:rPr>
              <w:t> </w:t>
            </w:r>
          </w:p>
        </w:tc>
        <w:tc>
          <w:tcPr>
            <w:tcW w:w="169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BB97E3">
            <w:pPr>
              <w:pStyle w:val="1066"/>
              <w:spacing w:line="405" w:lineRule="atLeast"/>
              <w:rPr>
                <w:rFonts w:ascii="仿宋_GB2312" w:eastAsia="仿宋_GB2312"/>
                <w:color w:val="000000"/>
              </w:rPr>
            </w:pPr>
            <w:r>
              <w:rPr>
                <w:rFonts w:hint="eastAsia" w:ascii="仿宋_GB2312" w:eastAsia="仿宋_GB2312"/>
                <w:color w:val="000000"/>
              </w:rPr>
              <w:t> </w:t>
            </w:r>
          </w:p>
        </w:tc>
      </w:tr>
    </w:tbl>
    <w:p w14:paraId="3F322619">
      <w:pPr>
        <w:rPr>
          <w:rFonts w:ascii="仿宋_GB2312" w:eastAsia="仿宋_GB2312"/>
          <w:color w:val="000000"/>
        </w:rPr>
      </w:pPr>
      <w:r>
        <w:rPr>
          <w:rFonts w:hint="eastAsia" w:ascii="仿宋_GB2312" w:eastAsia="仿宋_GB2312"/>
          <w:color w:val="000000"/>
        </w:rPr>
        <w:t> </w:t>
      </w:r>
    </w:p>
    <w:p w14:paraId="4DE9FA2F">
      <w:pPr>
        <w:pStyle w:val="1066"/>
        <w:jc w:val="right"/>
        <w:rPr>
          <w:rFonts w:ascii="仿宋_GB2312" w:eastAsia="仿宋_GB2312"/>
          <w:color w:val="000000"/>
        </w:rPr>
      </w:pPr>
      <w:r>
        <w:rPr>
          <w:rFonts w:hint="eastAsia" w:ascii="仿宋_GB2312" w:eastAsia="仿宋_GB2312"/>
          <w:color w:val="000000"/>
        </w:rPr>
        <w:t>投标人（</w:t>
      </w:r>
      <w:r>
        <w:rPr>
          <w:rFonts w:hint="eastAsia" w:ascii="仿宋_GB2312" w:eastAsia="仿宋_GB2312"/>
          <w:b/>
          <w:bCs/>
          <w:color w:val="000000"/>
        </w:rPr>
        <w:t>CA电子签章</w:t>
      </w:r>
      <w:r>
        <w:rPr>
          <w:rFonts w:hint="eastAsia" w:ascii="仿宋_GB2312" w:eastAsia="仿宋_GB2312"/>
          <w:color w:val="000000"/>
        </w:rPr>
        <w:t>）： </w:t>
      </w:r>
      <w:r>
        <w:rPr>
          <w:rFonts w:hint="eastAsia" w:ascii="仿宋_GB2312" w:eastAsia="仿宋_GB2312"/>
          <w:color w:val="000000"/>
          <w:u w:val="single"/>
        </w:rPr>
        <w:t>       </w:t>
      </w:r>
      <w:r>
        <w:rPr>
          <w:rFonts w:hint="eastAsia" w:ascii="仿宋_GB2312" w:eastAsia="仿宋_GB2312"/>
          <w:color w:val="000000"/>
        </w:rPr>
        <w:t> </w:t>
      </w:r>
    </w:p>
    <w:p w14:paraId="3224E452">
      <w:pPr>
        <w:pStyle w:val="1066"/>
        <w:jc w:val="right"/>
        <w:rPr>
          <w:rFonts w:ascii="仿宋_GB2312" w:eastAsia="仿宋_GB2312"/>
          <w:color w:val="000000"/>
        </w:rPr>
      </w:pPr>
      <w:r>
        <w:rPr>
          <w:rFonts w:hint="eastAsia" w:ascii="仿宋_GB2312" w:eastAsia="仿宋_GB2312"/>
          <w:color w:val="000000"/>
        </w:rPr>
        <w:t>日期：   年  月  日</w:t>
      </w:r>
    </w:p>
    <w:p w14:paraId="486BC801">
      <w:pPr>
        <w:pStyle w:val="1066"/>
        <w:spacing w:line="405" w:lineRule="atLeast"/>
        <w:rPr>
          <w:rFonts w:ascii="仿宋_GB2312" w:eastAsia="仿宋_GB2312"/>
          <w:color w:val="000000"/>
        </w:rPr>
      </w:pPr>
      <w:r>
        <w:rPr>
          <w:rFonts w:hint="eastAsia" w:ascii="仿宋_GB2312" w:eastAsia="仿宋_GB2312"/>
          <w:b/>
          <w:bCs/>
          <w:color w:val="000000"/>
        </w:rPr>
        <w:t>注：此项材料如有请以PDF格式上传。</w:t>
      </w:r>
    </w:p>
    <w:p w14:paraId="7ADBFAB5">
      <w:pPr>
        <w:rPr>
          <w:rFonts w:hint="eastAsia" w:ascii="仿宋" w:hAnsi="仿宋" w:eastAsia="仿宋" w:cs="仿宋"/>
          <w:b/>
          <w:bCs/>
          <w:sz w:val="24"/>
        </w:rPr>
      </w:pPr>
    </w:p>
    <w:p w14:paraId="075CAD33">
      <w:pPr>
        <w:pStyle w:val="665"/>
        <w:spacing w:line="405" w:lineRule="atLeast"/>
        <w:rPr>
          <w:rFonts w:hint="eastAsia" w:ascii="仿宋" w:hAnsi="仿宋" w:eastAsia="仿宋" w:cs="仿宋"/>
          <w:b/>
          <w:bCs/>
          <w:sz w:val="32"/>
          <w:szCs w:val="32"/>
        </w:rPr>
      </w:pPr>
    </w:p>
    <w:sectPr>
      <w:footerReference r:id="rId12" w:type="default"/>
      <w:pgSz w:w="11906" w:h="16838"/>
      <w:pgMar w:top="1440"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方正大黑简体2.">
    <w:altName w:val="黑体"/>
    <w:panose1 w:val="00000000000000000000"/>
    <w:charset w:val="86"/>
    <w:family w:val="swiss"/>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429D5CD3">
    <w:panose1 w:val="020B0503020204020204"/>
    <w:charset w:val="86"/>
    <w:family w:val="auto"/>
    <w:pitch w:val="default"/>
    <w:sig w:usb0="00000001" w:usb1="00000000" w:usb2="00000000" w:usb3="00000000" w:csb0="00040001" w:csb1="00000000"/>
  </w:font>
  <w:font w:name="KSOFE450F143">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91975">
    <w:pPr>
      <w:pStyle w:val="34"/>
      <w:tabs>
        <w:tab w:val="left" w:pos="6787"/>
        <w:tab w:val="center" w:pos="6979"/>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0CEC2">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650CEC2">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CAA83">
    <w:pPr>
      <w:pStyle w:val="34"/>
      <w:tabs>
        <w:tab w:val="left" w:pos="6787"/>
        <w:tab w:val="center" w:pos="6979"/>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38454">
                          <w:pPr>
                            <w:pStyle w:val="34"/>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838454">
                    <w:pPr>
                      <w:pStyle w:val="34"/>
                      <w:tabs>
                        <w:tab w:val="left" w:pos="6787"/>
                        <w:tab w:val="center" w:pos="6979"/>
                      </w:tabs>
                      <w:jc w:val="center"/>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p w14:paraId="0B2DD3E6"/>
  <w:p w14:paraId="6A4F0F0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473C">
    <w:pPr>
      <w:pStyle w:val="34"/>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366406300"/>
                          </w:sdtPr>
                          <w:sdtContent>
                            <w:p w14:paraId="46DBE3B1">
                              <w:pPr>
                                <w:pStyle w:val="34"/>
                                <w:jc w:val="center"/>
                              </w:pPr>
                              <w:r>
                                <w:fldChar w:fldCharType="begin"/>
                              </w:r>
                              <w:r>
                                <w:instrText xml:space="preserve">PAGE   \* MERGEFORMAT</w:instrText>
                              </w:r>
                              <w:r>
                                <w:fldChar w:fldCharType="separate"/>
                              </w:r>
                              <w:r>
                                <w:rPr>
                                  <w:lang w:val="zh-CN"/>
                                </w:rPr>
                                <w:t>80</w:t>
                              </w:r>
                              <w:r>
                                <w:fldChar w:fldCharType="end"/>
                              </w:r>
                            </w:p>
                          </w:sdtContent>
                        </w:sdt>
                        <w:p w14:paraId="07065AE1">
                          <w:pPr>
                            <w:pStyle w:val="7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sdt>
                    <w:sdtPr>
                      <w:id w:val="1366406300"/>
                    </w:sdtPr>
                    <w:sdtContent>
                      <w:p w14:paraId="46DBE3B1">
                        <w:pPr>
                          <w:pStyle w:val="34"/>
                          <w:jc w:val="center"/>
                        </w:pPr>
                        <w:r>
                          <w:fldChar w:fldCharType="begin"/>
                        </w:r>
                        <w:r>
                          <w:instrText xml:space="preserve">PAGE   \* MERGEFORMAT</w:instrText>
                        </w:r>
                        <w:r>
                          <w:fldChar w:fldCharType="separate"/>
                        </w:r>
                        <w:r>
                          <w:rPr>
                            <w:lang w:val="zh-CN"/>
                          </w:rPr>
                          <w:t>80</w:t>
                        </w:r>
                        <w:r>
                          <w:fldChar w:fldCharType="end"/>
                        </w:r>
                      </w:p>
                    </w:sdtContent>
                  </w:sdt>
                  <w:p w14:paraId="07065AE1">
                    <w:pPr>
                      <w:pStyle w:val="70"/>
                    </w:pPr>
                  </w:p>
                </w:txbxContent>
              </v:textbox>
            </v:shape>
          </w:pict>
        </mc:Fallback>
      </mc:AlternateContent>
    </w:r>
  </w:p>
  <w:p w14:paraId="3405C1E1">
    <w:pPr>
      <w:pStyle w:val="34"/>
      <w:tabs>
        <w:tab w:val="left" w:pos="6787"/>
        <w:tab w:val="center" w:pos="6979"/>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01D4">
    <w:pPr>
      <w:spacing w:line="125" w:lineRule="exact"/>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B3C97">
                          <w:pPr>
                            <w:pStyle w:val="3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E3B3C97">
                    <w:pPr>
                      <w:pStyle w:val="3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BB1DA">
    <w:pPr>
      <w:pStyle w:val="34"/>
      <w:ind w:firstLine="360"/>
      <w:jc w:val="center"/>
      <w:rPr>
        <w:rFonts w:hint="eastAsia"/>
        <w:lang w:eastAsia="zh-CN"/>
      </w:rPr>
    </w:pPr>
    <w:r>
      <w:fldChar w:fldCharType="begin"/>
    </w:r>
    <w:r>
      <w:instrText xml:space="preserve"> PAGE   \* MERGEFORMAT </w:instrText>
    </w:r>
    <w:r>
      <w:fldChar w:fldCharType="separate"/>
    </w:r>
    <w:r>
      <w:rPr>
        <w:lang w:val="zh-CN"/>
      </w:rPr>
      <w:t>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01F17">
    <w:pPr>
      <w:pStyle w:val="34"/>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BB521B">
                          <w:pPr>
                            <w:pStyle w:val="34"/>
                            <w:jc w:val="center"/>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0BB521B">
                    <w:pPr>
                      <w:pStyle w:val="34"/>
                      <w:jc w:val="center"/>
                    </w:pPr>
                    <w:r>
                      <w:rPr>
                        <w:rFonts w:hint="eastAsia"/>
                      </w:rPr>
                      <w:fldChar w:fldCharType="begin"/>
                    </w:r>
                    <w:r>
                      <w:rPr>
                        <w:rFonts w:hint="eastAsia"/>
                      </w:rPr>
                      <w:instrText xml:space="preserve"> PAGE  \* MERGEFORMAT </w:instrText>
                    </w:r>
                    <w:r>
                      <w:rPr>
                        <w:rFonts w:hint="eastAsia"/>
                      </w:rPr>
                      <w:fldChar w:fldCharType="separate"/>
                    </w:r>
                    <w:r>
                      <w:t>81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F811A">
    <w:pPr>
      <w:pStyle w:val="36"/>
      <w:pBdr>
        <w:bottom w:val="none" w:color="auto" w:sz="0" w:space="1"/>
      </w:pBdr>
      <w:jc w:val="right"/>
      <w:rPr>
        <w:b/>
        <w:color w:val="000000"/>
      </w:rPr>
    </w:pPr>
    <w:r>
      <w:rPr>
        <w:rFonts w:hint="eastAsia"/>
        <w:b/>
        <w: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A7350">
    <w:pPr>
      <w:tabs>
        <w:tab w:val="left" w:pos="188"/>
      </w:tabs>
      <w:spacing w:line="197" w:lineRule="auto"/>
      <w:ind w:left="89"/>
      <w:rPr>
        <w:rFonts w:ascii="仿宋" w:hAnsi="仿宋" w:eastAsia="仿宋" w:cs="仿宋"/>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17DE">
    <w:pPr>
      <w:pStyle w:val="3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B0F9A">
    <w:pPr>
      <w:pBdr>
        <w:bottom w:val="none" w:color="auto" w:sz="0" w:space="1"/>
      </w:pBdr>
      <w:spacing w:line="360" w:lineRule="auto"/>
      <w:ind w:firstLine="0" w:firstLineChars="0"/>
      <w:jc w:val="center"/>
      <w:rPr>
        <w:rFonts w:hint="eastAsia" w:eastAsia="宋体"/>
        <w:color w:val="000000"/>
        <w:sz w:val="18"/>
        <w:szCs w:val="1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decimal"/>
      <w:suff w:val="nothing"/>
      <w:lvlText w:val="%1、"/>
      <w:lvlJc w:val="left"/>
    </w:lvl>
  </w:abstractNum>
  <w:abstractNum w:abstractNumId="1">
    <w:nsid w:val="9B3209D5"/>
    <w:multiLevelType w:val="singleLevel"/>
    <w:tmpl w:val="9B3209D5"/>
    <w:lvl w:ilvl="0" w:tentative="0">
      <w:start w:val="2"/>
      <w:numFmt w:val="chineseCounting"/>
      <w:suff w:val="nothing"/>
      <w:lvlText w:val="%1、"/>
      <w:lvlJc w:val="left"/>
      <w:rPr>
        <w:rFonts w:hint="eastAsia"/>
      </w:rPr>
    </w:lvl>
  </w:abstractNum>
  <w:abstractNum w:abstractNumId="2">
    <w:nsid w:val="BB5462C4"/>
    <w:multiLevelType w:val="singleLevel"/>
    <w:tmpl w:val="BB5462C4"/>
    <w:lvl w:ilvl="0" w:tentative="0">
      <w:start w:val="1"/>
      <w:numFmt w:val="decimal"/>
      <w:lvlText w:val="%1."/>
      <w:lvlJc w:val="left"/>
      <w:pPr>
        <w:tabs>
          <w:tab w:val="left" w:pos="312"/>
        </w:tabs>
      </w:pPr>
    </w:lvl>
  </w:abstractNum>
  <w:abstractNum w:abstractNumId="3">
    <w:nsid w:val="08FD0A51"/>
    <w:multiLevelType w:val="multilevel"/>
    <w:tmpl w:val="08FD0A51"/>
    <w:lvl w:ilvl="0" w:tentative="0">
      <w:start w:val="1"/>
      <w:numFmt w:val="decimal"/>
      <w:suff w:val="nothing"/>
      <w:lvlText w:val="（%1）"/>
      <w:lvlJc w:val="left"/>
      <w:pPr>
        <w:ind w:left="0" w:firstLine="430"/>
      </w:pPr>
      <w:rPr>
        <w:rFonts w:hint="eastAsia"/>
      </w:rPr>
    </w:lvl>
    <w:lvl w:ilvl="1" w:tentative="0">
      <w:start w:val="1"/>
      <w:numFmt w:val="lowerLetter"/>
      <w:lvlText w:val="%2)"/>
      <w:lvlJc w:val="left"/>
      <w:pPr>
        <w:tabs>
          <w:tab w:val="left" w:pos="1470"/>
        </w:tabs>
        <w:ind w:left="1470" w:hanging="420"/>
      </w:pPr>
      <w:rPr>
        <w:rFonts w:hint="eastAsia"/>
      </w:rPr>
    </w:lvl>
    <w:lvl w:ilvl="2" w:tentative="0">
      <w:start w:val="1"/>
      <w:numFmt w:val="lowerRoman"/>
      <w:lvlText w:val="%3."/>
      <w:lvlJc w:val="right"/>
      <w:pPr>
        <w:tabs>
          <w:tab w:val="left" w:pos="1890"/>
        </w:tabs>
        <w:ind w:left="1890" w:hanging="420"/>
      </w:pPr>
      <w:rPr>
        <w:rFonts w:hint="eastAsia"/>
      </w:rPr>
    </w:lvl>
    <w:lvl w:ilvl="3" w:tentative="0">
      <w:start w:val="1"/>
      <w:numFmt w:val="decimal"/>
      <w:lvlText w:val="%4."/>
      <w:lvlJc w:val="left"/>
      <w:pPr>
        <w:tabs>
          <w:tab w:val="left" w:pos="2310"/>
        </w:tabs>
        <w:ind w:left="2310" w:hanging="420"/>
      </w:pPr>
      <w:rPr>
        <w:rFonts w:hint="eastAsia"/>
      </w:rPr>
    </w:lvl>
    <w:lvl w:ilvl="4" w:tentative="0">
      <w:start w:val="1"/>
      <w:numFmt w:val="lowerLetter"/>
      <w:lvlText w:val="%5)"/>
      <w:lvlJc w:val="left"/>
      <w:pPr>
        <w:tabs>
          <w:tab w:val="left" w:pos="2730"/>
        </w:tabs>
        <w:ind w:left="2730" w:hanging="420"/>
      </w:pPr>
      <w:rPr>
        <w:rFonts w:hint="eastAsia"/>
      </w:rPr>
    </w:lvl>
    <w:lvl w:ilvl="5" w:tentative="0">
      <w:start w:val="1"/>
      <w:numFmt w:val="lowerRoman"/>
      <w:lvlText w:val="%6."/>
      <w:lvlJc w:val="right"/>
      <w:pPr>
        <w:tabs>
          <w:tab w:val="left" w:pos="3150"/>
        </w:tabs>
        <w:ind w:left="3150" w:hanging="420"/>
      </w:pPr>
      <w:rPr>
        <w:rFonts w:hint="eastAsia"/>
      </w:rPr>
    </w:lvl>
    <w:lvl w:ilvl="6" w:tentative="0">
      <w:start w:val="1"/>
      <w:numFmt w:val="decimal"/>
      <w:lvlText w:val="%7."/>
      <w:lvlJc w:val="left"/>
      <w:pPr>
        <w:tabs>
          <w:tab w:val="left" w:pos="3570"/>
        </w:tabs>
        <w:ind w:left="3570" w:hanging="420"/>
      </w:pPr>
      <w:rPr>
        <w:rFonts w:hint="eastAsia"/>
      </w:rPr>
    </w:lvl>
    <w:lvl w:ilvl="7" w:tentative="0">
      <w:start w:val="1"/>
      <w:numFmt w:val="lowerLetter"/>
      <w:lvlText w:val="%8)"/>
      <w:lvlJc w:val="left"/>
      <w:pPr>
        <w:tabs>
          <w:tab w:val="left" w:pos="3990"/>
        </w:tabs>
        <w:ind w:left="3990" w:hanging="420"/>
      </w:pPr>
      <w:rPr>
        <w:rFonts w:hint="eastAsia"/>
      </w:rPr>
    </w:lvl>
    <w:lvl w:ilvl="8" w:tentative="0">
      <w:start w:val="1"/>
      <w:numFmt w:val="lowerRoman"/>
      <w:lvlText w:val="%9."/>
      <w:lvlJc w:val="right"/>
      <w:pPr>
        <w:tabs>
          <w:tab w:val="left" w:pos="4410"/>
        </w:tabs>
        <w:ind w:left="4410" w:hanging="420"/>
      </w:pPr>
      <w:rPr>
        <w:rFonts w:hint="eastAsia"/>
      </w:rPr>
    </w:lvl>
  </w:abstractNum>
  <w:abstractNum w:abstractNumId="4">
    <w:nsid w:val="09256FDA"/>
    <w:multiLevelType w:val="multilevel"/>
    <w:tmpl w:val="09256FDA"/>
    <w:lvl w:ilvl="0" w:tentative="0">
      <w:start w:val="1"/>
      <w:numFmt w:val="chineseCountingThousand"/>
      <w:pStyle w:val="114"/>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5">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5461D6C"/>
    <w:multiLevelType w:val="multilevel"/>
    <w:tmpl w:val="25461D6C"/>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E0973A9"/>
    <w:multiLevelType w:val="singleLevel"/>
    <w:tmpl w:val="3E0973A9"/>
    <w:lvl w:ilvl="0" w:tentative="0">
      <w:start w:val="1"/>
      <w:numFmt w:val="chineseCounting"/>
      <w:suff w:val="space"/>
      <w:lvlText w:val="第%1章"/>
      <w:lvlJc w:val="left"/>
      <w:rPr>
        <w:rFonts w:hint="eastAsia"/>
      </w:rPr>
    </w:lvl>
  </w:abstractNum>
  <w:num w:numId="1">
    <w:abstractNumId w:val="4"/>
  </w:num>
  <w:num w:numId="2">
    <w:abstractNumId w:val="7"/>
  </w:num>
  <w:num w:numId="3">
    <w:abstractNumId w:val="2"/>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zNlOTQ1Y2ZjNWFkODAwOTZjZTc0ZGQ0MzM2ODMifQ=="/>
  </w:docVars>
  <w:rsids>
    <w:rsidRoot w:val="00172A27"/>
    <w:rsid w:val="00000098"/>
    <w:rsid w:val="00000235"/>
    <w:rsid w:val="00000BE6"/>
    <w:rsid w:val="00000F70"/>
    <w:rsid w:val="00001419"/>
    <w:rsid w:val="00001E3D"/>
    <w:rsid w:val="0000234F"/>
    <w:rsid w:val="000031DB"/>
    <w:rsid w:val="0000367B"/>
    <w:rsid w:val="000043C7"/>
    <w:rsid w:val="00004F6D"/>
    <w:rsid w:val="00006D60"/>
    <w:rsid w:val="00007042"/>
    <w:rsid w:val="000070F9"/>
    <w:rsid w:val="00007A45"/>
    <w:rsid w:val="00007B12"/>
    <w:rsid w:val="00007FF7"/>
    <w:rsid w:val="0001002C"/>
    <w:rsid w:val="00010AB6"/>
    <w:rsid w:val="00011112"/>
    <w:rsid w:val="00011DB7"/>
    <w:rsid w:val="000120AA"/>
    <w:rsid w:val="000124DA"/>
    <w:rsid w:val="00012763"/>
    <w:rsid w:val="00014960"/>
    <w:rsid w:val="00015568"/>
    <w:rsid w:val="000157B1"/>
    <w:rsid w:val="00015FB9"/>
    <w:rsid w:val="00016048"/>
    <w:rsid w:val="00016E1D"/>
    <w:rsid w:val="00016E4A"/>
    <w:rsid w:val="00017814"/>
    <w:rsid w:val="00017B02"/>
    <w:rsid w:val="00017C23"/>
    <w:rsid w:val="000210A2"/>
    <w:rsid w:val="000219E7"/>
    <w:rsid w:val="00022A08"/>
    <w:rsid w:val="0002382C"/>
    <w:rsid w:val="000239AF"/>
    <w:rsid w:val="00023AD3"/>
    <w:rsid w:val="00024119"/>
    <w:rsid w:val="0002412E"/>
    <w:rsid w:val="0002485B"/>
    <w:rsid w:val="00024AEC"/>
    <w:rsid w:val="000252EF"/>
    <w:rsid w:val="0002533B"/>
    <w:rsid w:val="000257AA"/>
    <w:rsid w:val="00026874"/>
    <w:rsid w:val="000269D2"/>
    <w:rsid w:val="00026A4B"/>
    <w:rsid w:val="00026E44"/>
    <w:rsid w:val="0002705C"/>
    <w:rsid w:val="0002739D"/>
    <w:rsid w:val="000275A8"/>
    <w:rsid w:val="00030068"/>
    <w:rsid w:val="000303E1"/>
    <w:rsid w:val="00031417"/>
    <w:rsid w:val="000317C1"/>
    <w:rsid w:val="00031C8D"/>
    <w:rsid w:val="00033587"/>
    <w:rsid w:val="00033A5E"/>
    <w:rsid w:val="000345B3"/>
    <w:rsid w:val="0003560F"/>
    <w:rsid w:val="00035DE8"/>
    <w:rsid w:val="00036947"/>
    <w:rsid w:val="00036DAE"/>
    <w:rsid w:val="00036F4B"/>
    <w:rsid w:val="000374B1"/>
    <w:rsid w:val="00037959"/>
    <w:rsid w:val="00040330"/>
    <w:rsid w:val="00041165"/>
    <w:rsid w:val="000413E7"/>
    <w:rsid w:val="0004189A"/>
    <w:rsid w:val="00041B52"/>
    <w:rsid w:val="000420F5"/>
    <w:rsid w:val="000424E0"/>
    <w:rsid w:val="00043441"/>
    <w:rsid w:val="00043DAB"/>
    <w:rsid w:val="000442D2"/>
    <w:rsid w:val="000448D9"/>
    <w:rsid w:val="00045374"/>
    <w:rsid w:val="00045718"/>
    <w:rsid w:val="00045B7B"/>
    <w:rsid w:val="00045D55"/>
    <w:rsid w:val="00045D9F"/>
    <w:rsid w:val="00045ED7"/>
    <w:rsid w:val="000466B9"/>
    <w:rsid w:val="00046CD4"/>
    <w:rsid w:val="00046F87"/>
    <w:rsid w:val="00047D7E"/>
    <w:rsid w:val="000514DD"/>
    <w:rsid w:val="00051A31"/>
    <w:rsid w:val="00051F77"/>
    <w:rsid w:val="000525BC"/>
    <w:rsid w:val="0005300B"/>
    <w:rsid w:val="0005314B"/>
    <w:rsid w:val="000532B5"/>
    <w:rsid w:val="00053BE0"/>
    <w:rsid w:val="00053ECC"/>
    <w:rsid w:val="000542B6"/>
    <w:rsid w:val="00054E25"/>
    <w:rsid w:val="0005591B"/>
    <w:rsid w:val="00056A5C"/>
    <w:rsid w:val="00056AC9"/>
    <w:rsid w:val="00057806"/>
    <w:rsid w:val="00057D70"/>
    <w:rsid w:val="00057E18"/>
    <w:rsid w:val="00057E4E"/>
    <w:rsid w:val="000606E0"/>
    <w:rsid w:val="000614CE"/>
    <w:rsid w:val="00061AB0"/>
    <w:rsid w:val="00061CC0"/>
    <w:rsid w:val="00062121"/>
    <w:rsid w:val="000623FE"/>
    <w:rsid w:val="00062573"/>
    <w:rsid w:val="00062808"/>
    <w:rsid w:val="000630CD"/>
    <w:rsid w:val="00063149"/>
    <w:rsid w:val="00063816"/>
    <w:rsid w:val="0006471C"/>
    <w:rsid w:val="00066221"/>
    <w:rsid w:val="00066A39"/>
    <w:rsid w:val="0006731E"/>
    <w:rsid w:val="00070B46"/>
    <w:rsid w:val="00071A83"/>
    <w:rsid w:val="00072BCC"/>
    <w:rsid w:val="00073315"/>
    <w:rsid w:val="000733DE"/>
    <w:rsid w:val="00074052"/>
    <w:rsid w:val="00074393"/>
    <w:rsid w:val="00075F03"/>
    <w:rsid w:val="0007640E"/>
    <w:rsid w:val="000805E3"/>
    <w:rsid w:val="00080A21"/>
    <w:rsid w:val="00080C67"/>
    <w:rsid w:val="00080EB2"/>
    <w:rsid w:val="00080F5E"/>
    <w:rsid w:val="00083B58"/>
    <w:rsid w:val="000847DA"/>
    <w:rsid w:val="0008491C"/>
    <w:rsid w:val="00084BE6"/>
    <w:rsid w:val="00084CBA"/>
    <w:rsid w:val="00085CB2"/>
    <w:rsid w:val="00086CCF"/>
    <w:rsid w:val="00087839"/>
    <w:rsid w:val="00090591"/>
    <w:rsid w:val="000915D8"/>
    <w:rsid w:val="0009163A"/>
    <w:rsid w:val="00091A5B"/>
    <w:rsid w:val="00092194"/>
    <w:rsid w:val="00093209"/>
    <w:rsid w:val="00093BF6"/>
    <w:rsid w:val="00093F42"/>
    <w:rsid w:val="00094599"/>
    <w:rsid w:val="000947E3"/>
    <w:rsid w:val="00095137"/>
    <w:rsid w:val="00095545"/>
    <w:rsid w:val="00095686"/>
    <w:rsid w:val="0009631E"/>
    <w:rsid w:val="00096585"/>
    <w:rsid w:val="0009699D"/>
    <w:rsid w:val="000969C2"/>
    <w:rsid w:val="00096E5F"/>
    <w:rsid w:val="00097250"/>
    <w:rsid w:val="00097575"/>
    <w:rsid w:val="00097B38"/>
    <w:rsid w:val="00097FF1"/>
    <w:rsid w:val="000A0086"/>
    <w:rsid w:val="000A05BD"/>
    <w:rsid w:val="000A0C46"/>
    <w:rsid w:val="000A1982"/>
    <w:rsid w:val="000A2813"/>
    <w:rsid w:val="000A2980"/>
    <w:rsid w:val="000A3B7B"/>
    <w:rsid w:val="000A3D56"/>
    <w:rsid w:val="000A4485"/>
    <w:rsid w:val="000A4AD0"/>
    <w:rsid w:val="000A4CF3"/>
    <w:rsid w:val="000A4D42"/>
    <w:rsid w:val="000A5208"/>
    <w:rsid w:val="000A5BAA"/>
    <w:rsid w:val="000A5CA2"/>
    <w:rsid w:val="000A649C"/>
    <w:rsid w:val="000A65CD"/>
    <w:rsid w:val="000A71DC"/>
    <w:rsid w:val="000A74C1"/>
    <w:rsid w:val="000A757D"/>
    <w:rsid w:val="000A77C2"/>
    <w:rsid w:val="000B0168"/>
    <w:rsid w:val="000B0C44"/>
    <w:rsid w:val="000B1306"/>
    <w:rsid w:val="000B32EE"/>
    <w:rsid w:val="000B360E"/>
    <w:rsid w:val="000B3B37"/>
    <w:rsid w:val="000B3B9E"/>
    <w:rsid w:val="000B3C9E"/>
    <w:rsid w:val="000B3F01"/>
    <w:rsid w:val="000B4453"/>
    <w:rsid w:val="000B4A85"/>
    <w:rsid w:val="000B5598"/>
    <w:rsid w:val="000B5644"/>
    <w:rsid w:val="000B5B1A"/>
    <w:rsid w:val="000B5B38"/>
    <w:rsid w:val="000B5D37"/>
    <w:rsid w:val="000B6530"/>
    <w:rsid w:val="000B6BF8"/>
    <w:rsid w:val="000C0059"/>
    <w:rsid w:val="000C0454"/>
    <w:rsid w:val="000C09EA"/>
    <w:rsid w:val="000C1070"/>
    <w:rsid w:val="000C12B4"/>
    <w:rsid w:val="000C1CA4"/>
    <w:rsid w:val="000C2FE2"/>
    <w:rsid w:val="000C363F"/>
    <w:rsid w:val="000C53F9"/>
    <w:rsid w:val="000C5F9A"/>
    <w:rsid w:val="000C65E7"/>
    <w:rsid w:val="000C679A"/>
    <w:rsid w:val="000D0DBD"/>
    <w:rsid w:val="000D19B9"/>
    <w:rsid w:val="000D1B36"/>
    <w:rsid w:val="000D24E6"/>
    <w:rsid w:val="000D266C"/>
    <w:rsid w:val="000D27B9"/>
    <w:rsid w:val="000D2ED8"/>
    <w:rsid w:val="000D4981"/>
    <w:rsid w:val="000D4D01"/>
    <w:rsid w:val="000D589B"/>
    <w:rsid w:val="000D5E63"/>
    <w:rsid w:val="000D6747"/>
    <w:rsid w:val="000D6DAD"/>
    <w:rsid w:val="000D75FD"/>
    <w:rsid w:val="000D78A2"/>
    <w:rsid w:val="000D78E1"/>
    <w:rsid w:val="000D7925"/>
    <w:rsid w:val="000D7E20"/>
    <w:rsid w:val="000E0700"/>
    <w:rsid w:val="000E179D"/>
    <w:rsid w:val="000E2962"/>
    <w:rsid w:val="000E2C47"/>
    <w:rsid w:val="000E2DED"/>
    <w:rsid w:val="000E31BF"/>
    <w:rsid w:val="000E321F"/>
    <w:rsid w:val="000E37ED"/>
    <w:rsid w:val="000E37F4"/>
    <w:rsid w:val="000E383E"/>
    <w:rsid w:val="000E3948"/>
    <w:rsid w:val="000E41F0"/>
    <w:rsid w:val="000E4433"/>
    <w:rsid w:val="000E4595"/>
    <w:rsid w:val="000E45B8"/>
    <w:rsid w:val="000E478A"/>
    <w:rsid w:val="000E4E7E"/>
    <w:rsid w:val="000E54B2"/>
    <w:rsid w:val="000E55C0"/>
    <w:rsid w:val="000E6995"/>
    <w:rsid w:val="000F0043"/>
    <w:rsid w:val="000F1028"/>
    <w:rsid w:val="000F32BC"/>
    <w:rsid w:val="000F397F"/>
    <w:rsid w:val="000F3B93"/>
    <w:rsid w:val="000F40BA"/>
    <w:rsid w:val="000F43EB"/>
    <w:rsid w:val="000F4885"/>
    <w:rsid w:val="000F53BD"/>
    <w:rsid w:val="000F5D4C"/>
    <w:rsid w:val="000F6A30"/>
    <w:rsid w:val="000F7931"/>
    <w:rsid w:val="000F7C55"/>
    <w:rsid w:val="00100233"/>
    <w:rsid w:val="00100C36"/>
    <w:rsid w:val="00101727"/>
    <w:rsid w:val="00101B32"/>
    <w:rsid w:val="0010269D"/>
    <w:rsid w:val="00102711"/>
    <w:rsid w:val="00102894"/>
    <w:rsid w:val="00102B16"/>
    <w:rsid w:val="00102B75"/>
    <w:rsid w:val="0010348F"/>
    <w:rsid w:val="001034A6"/>
    <w:rsid w:val="0010388D"/>
    <w:rsid w:val="00103D5A"/>
    <w:rsid w:val="00104C63"/>
    <w:rsid w:val="001064D2"/>
    <w:rsid w:val="0010686F"/>
    <w:rsid w:val="0010717F"/>
    <w:rsid w:val="00107881"/>
    <w:rsid w:val="001106E1"/>
    <w:rsid w:val="0011175F"/>
    <w:rsid w:val="00111A85"/>
    <w:rsid w:val="0011312C"/>
    <w:rsid w:val="001139F7"/>
    <w:rsid w:val="00114253"/>
    <w:rsid w:val="00114844"/>
    <w:rsid w:val="00114E59"/>
    <w:rsid w:val="0011544C"/>
    <w:rsid w:val="00115C23"/>
    <w:rsid w:val="00115EA5"/>
    <w:rsid w:val="00116042"/>
    <w:rsid w:val="001161C6"/>
    <w:rsid w:val="00116772"/>
    <w:rsid w:val="00116AC0"/>
    <w:rsid w:val="00117558"/>
    <w:rsid w:val="0011780D"/>
    <w:rsid w:val="00117BB9"/>
    <w:rsid w:val="0012009A"/>
    <w:rsid w:val="001204FE"/>
    <w:rsid w:val="0012087C"/>
    <w:rsid w:val="00120B9F"/>
    <w:rsid w:val="00120E6A"/>
    <w:rsid w:val="0012216B"/>
    <w:rsid w:val="001223E2"/>
    <w:rsid w:val="0012259A"/>
    <w:rsid w:val="0012444B"/>
    <w:rsid w:val="00125976"/>
    <w:rsid w:val="001260C1"/>
    <w:rsid w:val="00126535"/>
    <w:rsid w:val="00126A2C"/>
    <w:rsid w:val="00131D50"/>
    <w:rsid w:val="00131E0E"/>
    <w:rsid w:val="00132238"/>
    <w:rsid w:val="00133A8C"/>
    <w:rsid w:val="00133E96"/>
    <w:rsid w:val="00134C03"/>
    <w:rsid w:val="001353A6"/>
    <w:rsid w:val="001361A9"/>
    <w:rsid w:val="00136235"/>
    <w:rsid w:val="00136A54"/>
    <w:rsid w:val="00136AE6"/>
    <w:rsid w:val="00140691"/>
    <w:rsid w:val="00140BE5"/>
    <w:rsid w:val="0014127E"/>
    <w:rsid w:val="001421C2"/>
    <w:rsid w:val="001423AB"/>
    <w:rsid w:val="0014332B"/>
    <w:rsid w:val="0014380F"/>
    <w:rsid w:val="00143C68"/>
    <w:rsid w:val="00143D98"/>
    <w:rsid w:val="00143E53"/>
    <w:rsid w:val="00145440"/>
    <w:rsid w:val="00145754"/>
    <w:rsid w:val="00145F94"/>
    <w:rsid w:val="00145FFF"/>
    <w:rsid w:val="0014656A"/>
    <w:rsid w:val="00146586"/>
    <w:rsid w:val="00147305"/>
    <w:rsid w:val="00147975"/>
    <w:rsid w:val="0015026F"/>
    <w:rsid w:val="00150892"/>
    <w:rsid w:val="0015124C"/>
    <w:rsid w:val="00151300"/>
    <w:rsid w:val="00151D0E"/>
    <w:rsid w:val="00152305"/>
    <w:rsid w:val="001525EC"/>
    <w:rsid w:val="001531A9"/>
    <w:rsid w:val="00153202"/>
    <w:rsid w:val="00153516"/>
    <w:rsid w:val="00153C46"/>
    <w:rsid w:val="001543A4"/>
    <w:rsid w:val="00155647"/>
    <w:rsid w:val="00155704"/>
    <w:rsid w:val="00155CB2"/>
    <w:rsid w:val="001568F0"/>
    <w:rsid w:val="00156C77"/>
    <w:rsid w:val="00157122"/>
    <w:rsid w:val="001571BF"/>
    <w:rsid w:val="001572C3"/>
    <w:rsid w:val="00157C3C"/>
    <w:rsid w:val="00160102"/>
    <w:rsid w:val="001601B3"/>
    <w:rsid w:val="00160649"/>
    <w:rsid w:val="0016070E"/>
    <w:rsid w:val="0016124F"/>
    <w:rsid w:val="00161436"/>
    <w:rsid w:val="001617A1"/>
    <w:rsid w:val="00161BB0"/>
    <w:rsid w:val="0016213C"/>
    <w:rsid w:val="00162310"/>
    <w:rsid w:val="001633E2"/>
    <w:rsid w:val="001642FC"/>
    <w:rsid w:val="00164ACB"/>
    <w:rsid w:val="00164B24"/>
    <w:rsid w:val="00164B39"/>
    <w:rsid w:val="00164C55"/>
    <w:rsid w:val="00164F73"/>
    <w:rsid w:val="00165209"/>
    <w:rsid w:val="00165437"/>
    <w:rsid w:val="00165A0E"/>
    <w:rsid w:val="0016645A"/>
    <w:rsid w:val="00167185"/>
    <w:rsid w:val="00167E04"/>
    <w:rsid w:val="00167EB1"/>
    <w:rsid w:val="0017048B"/>
    <w:rsid w:val="00170FE6"/>
    <w:rsid w:val="001716C5"/>
    <w:rsid w:val="0017196C"/>
    <w:rsid w:val="00171C8D"/>
    <w:rsid w:val="00171F94"/>
    <w:rsid w:val="001720B1"/>
    <w:rsid w:val="00172A27"/>
    <w:rsid w:val="00173927"/>
    <w:rsid w:val="00173BC2"/>
    <w:rsid w:val="00174215"/>
    <w:rsid w:val="00174827"/>
    <w:rsid w:val="0017492B"/>
    <w:rsid w:val="00175156"/>
    <w:rsid w:val="00175800"/>
    <w:rsid w:val="001762C2"/>
    <w:rsid w:val="0017656B"/>
    <w:rsid w:val="00176F1C"/>
    <w:rsid w:val="0017768B"/>
    <w:rsid w:val="00180483"/>
    <w:rsid w:val="00180DC0"/>
    <w:rsid w:val="001816F7"/>
    <w:rsid w:val="00181C17"/>
    <w:rsid w:val="00182090"/>
    <w:rsid w:val="00182986"/>
    <w:rsid w:val="00182C2B"/>
    <w:rsid w:val="001834E5"/>
    <w:rsid w:val="00183B9A"/>
    <w:rsid w:val="00183E42"/>
    <w:rsid w:val="00183EFC"/>
    <w:rsid w:val="00184962"/>
    <w:rsid w:val="00186E9E"/>
    <w:rsid w:val="00187998"/>
    <w:rsid w:val="00187C13"/>
    <w:rsid w:val="00187D3D"/>
    <w:rsid w:val="00191153"/>
    <w:rsid w:val="00191B8A"/>
    <w:rsid w:val="00192F2B"/>
    <w:rsid w:val="0019303A"/>
    <w:rsid w:val="00193238"/>
    <w:rsid w:val="0019436B"/>
    <w:rsid w:val="001946B0"/>
    <w:rsid w:val="00194D99"/>
    <w:rsid w:val="00195327"/>
    <w:rsid w:val="00195BB9"/>
    <w:rsid w:val="00195F1C"/>
    <w:rsid w:val="00196050"/>
    <w:rsid w:val="00196479"/>
    <w:rsid w:val="00196F4A"/>
    <w:rsid w:val="001975C8"/>
    <w:rsid w:val="001978B8"/>
    <w:rsid w:val="001A00C0"/>
    <w:rsid w:val="001A0933"/>
    <w:rsid w:val="001A16D8"/>
    <w:rsid w:val="001A1907"/>
    <w:rsid w:val="001A1A8D"/>
    <w:rsid w:val="001A2AC9"/>
    <w:rsid w:val="001A3177"/>
    <w:rsid w:val="001A385A"/>
    <w:rsid w:val="001A3ADA"/>
    <w:rsid w:val="001A3F47"/>
    <w:rsid w:val="001A4709"/>
    <w:rsid w:val="001A5246"/>
    <w:rsid w:val="001A54C0"/>
    <w:rsid w:val="001A55F5"/>
    <w:rsid w:val="001A565F"/>
    <w:rsid w:val="001A5EA4"/>
    <w:rsid w:val="001A6204"/>
    <w:rsid w:val="001A67DD"/>
    <w:rsid w:val="001A6E38"/>
    <w:rsid w:val="001A721C"/>
    <w:rsid w:val="001A73A5"/>
    <w:rsid w:val="001B0078"/>
    <w:rsid w:val="001B08C2"/>
    <w:rsid w:val="001B0A0D"/>
    <w:rsid w:val="001B135E"/>
    <w:rsid w:val="001B1E8E"/>
    <w:rsid w:val="001B2988"/>
    <w:rsid w:val="001B2B8F"/>
    <w:rsid w:val="001B4A34"/>
    <w:rsid w:val="001B5498"/>
    <w:rsid w:val="001B73EF"/>
    <w:rsid w:val="001B7435"/>
    <w:rsid w:val="001B754B"/>
    <w:rsid w:val="001B7A9A"/>
    <w:rsid w:val="001C126D"/>
    <w:rsid w:val="001C20C2"/>
    <w:rsid w:val="001C2180"/>
    <w:rsid w:val="001C28DD"/>
    <w:rsid w:val="001C2D8A"/>
    <w:rsid w:val="001C30A8"/>
    <w:rsid w:val="001C3889"/>
    <w:rsid w:val="001C39E2"/>
    <w:rsid w:val="001C45A6"/>
    <w:rsid w:val="001C4A21"/>
    <w:rsid w:val="001C4FCF"/>
    <w:rsid w:val="001C5B7F"/>
    <w:rsid w:val="001C5E29"/>
    <w:rsid w:val="001C66F0"/>
    <w:rsid w:val="001C7397"/>
    <w:rsid w:val="001D00FF"/>
    <w:rsid w:val="001D07EE"/>
    <w:rsid w:val="001D1126"/>
    <w:rsid w:val="001D1635"/>
    <w:rsid w:val="001D1B5F"/>
    <w:rsid w:val="001D257B"/>
    <w:rsid w:val="001D280A"/>
    <w:rsid w:val="001D2EA7"/>
    <w:rsid w:val="001D33CB"/>
    <w:rsid w:val="001D3E7E"/>
    <w:rsid w:val="001D4ED3"/>
    <w:rsid w:val="001D6104"/>
    <w:rsid w:val="001D7F37"/>
    <w:rsid w:val="001E0888"/>
    <w:rsid w:val="001E08AC"/>
    <w:rsid w:val="001E2E15"/>
    <w:rsid w:val="001E3547"/>
    <w:rsid w:val="001E4177"/>
    <w:rsid w:val="001E41D3"/>
    <w:rsid w:val="001E424E"/>
    <w:rsid w:val="001E4491"/>
    <w:rsid w:val="001E46AC"/>
    <w:rsid w:val="001E4B32"/>
    <w:rsid w:val="001E59AD"/>
    <w:rsid w:val="001E70E4"/>
    <w:rsid w:val="001E764E"/>
    <w:rsid w:val="001F0973"/>
    <w:rsid w:val="001F0A54"/>
    <w:rsid w:val="001F18BC"/>
    <w:rsid w:val="001F2518"/>
    <w:rsid w:val="001F25C4"/>
    <w:rsid w:val="001F2B35"/>
    <w:rsid w:val="001F3AC3"/>
    <w:rsid w:val="001F3F32"/>
    <w:rsid w:val="001F4C8B"/>
    <w:rsid w:val="001F502E"/>
    <w:rsid w:val="001F5596"/>
    <w:rsid w:val="001F56B5"/>
    <w:rsid w:val="001F5AA5"/>
    <w:rsid w:val="001F5D09"/>
    <w:rsid w:val="001F611B"/>
    <w:rsid w:val="001F6DD6"/>
    <w:rsid w:val="001F777F"/>
    <w:rsid w:val="0020068B"/>
    <w:rsid w:val="00201E57"/>
    <w:rsid w:val="00203125"/>
    <w:rsid w:val="002034CD"/>
    <w:rsid w:val="0020361C"/>
    <w:rsid w:val="00203B3F"/>
    <w:rsid w:val="00204053"/>
    <w:rsid w:val="0020446D"/>
    <w:rsid w:val="002050AB"/>
    <w:rsid w:val="0020543A"/>
    <w:rsid w:val="002056BA"/>
    <w:rsid w:val="00206512"/>
    <w:rsid w:val="002072CF"/>
    <w:rsid w:val="002075C3"/>
    <w:rsid w:val="00207A15"/>
    <w:rsid w:val="00210778"/>
    <w:rsid w:val="002111E3"/>
    <w:rsid w:val="002113D1"/>
    <w:rsid w:val="002123FA"/>
    <w:rsid w:val="00212C1C"/>
    <w:rsid w:val="00213F98"/>
    <w:rsid w:val="002140BD"/>
    <w:rsid w:val="00214416"/>
    <w:rsid w:val="0021554B"/>
    <w:rsid w:val="00215F0C"/>
    <w:rsid w:val="00215FF9"/>
    <w:rsid w:val="002161A1"/>
    <w:rsid w:val="00216F6F"/>
    <w:rsid w:val="00217658"/>
    <w:rsid w:val="0022104E"/>
    <w:rsid w:val="00221498"/>
    <w:rsid w:val="00221529"/>
    <w:rsid w:val="00221D6D"/>
    <w:rsid w:val="00222671"/>
    <w:rsid w:val="00223947"/>
    <w:rsid w:val="00223CC6"/>
    <w:rsid w:val="00223DF4"/>
    <w:rsid w:val="002246F4"/>
    <w:rsid w:val="0022555F"/>
    <w:rsid w:val="002255EB"/>
    <w:rsid w:val="00225E4E"/>
    <w:rsid w:val="0022650F"/>
    <w:rsid w:val="00226800"/>
    <w:rsid w:val="0023284D"/>
    <w:rsid w:val="00232D72"/>
    <w:rsid w:val="0023383D"/>
    <w:rsid w:val="00233DB3"/>
    <w:rsid w:val="00233F41"/>
    <w:rsid w:val="00233F99"/>
    <w:rsid w:val="002341AB"/>
    <w:rsid w:val="00234F6F"/>
    <w:rsid w:val="00236BE8"/>
    <w:rsid w:val="00236E28"/>
    <w:rsid w:val="00237627"/>
    <w:rsid w:val="0023779B"/>
    <w:rsid w:val="00240A82"/>
    <w:rsid w:val="00240AFA"/>
    <w:rsid w:val="00240E70"/>
    <w:rsid w:val="0024301B"/>
    <w:rsid w:val="002436C0"/>
    <w:rsid w:val="00244697"/>
    <w:rsid w:val="00244A63"/>
    <w:rsid w:val="0024527E"/>
    <w:rsid w:val="0024550D"/>
    <w:rsid w:val="00245AFC"/>
    <w:rsid w:val="00245E5C"/>
    <w:rsid w:val="00245FB5"/>
    <w:rsid w:val="00246548"/>
    <w:rsid w:val="00246D33"/>
    <w:rsid w:val="00247100"/>
    <w:rsid w:val="00247A2E"/>
    <w:rsid w:val="00247BAF"/>
    <w:rsid w:val="00247C61"/>
    <w:rsid w:val="00247DF3"/>
    <w:rsid w:val="0025069C"/>
    <w:rsid w:val="00250889"/>
    <w:rsid w:val="00251BD0"/>
    <w:rsid w:val="00252C91"/>
    <w:rsid w:val="00252D8A"/>
    <w:rsid w:val="00252F53"/>
    <w:rsid w:val="00253110"/>
    <w:rsid w:val="00254E9E"/>
    <w:rsid w:val="002575BB"/>
    <w:rsid w:val="00257967"/>
    <w:rsid w:val="00257FB5"/>
    <w:rsid w:val="00260A57"/>
    <w:rsid w:val="002611C7"/>
    <w:rsid w:val="00261536"/>
    <w:rsid w:val="002621B7"/>
    <w:rsid w:val="00262474"/>
    <w:rsid w:val="00262869"/>
    <w:rsid w:val="0026287B"/>
    <w:rsid w:val="002638A0"/>
    <w:rsid w:val="0026494F"/>
    <w:rsid w:val="0026552A"/>
    <w:rsid w:val="00265F0B"/>
    <w:rsid w:val="002702BB"/>
    <w:rsid w:val="00270A0D"/>
    <w:rsid w:val="00270B92"/>
    <w:rsid w:val="00271866"/>
    <w:rsid w:val="002730C4"/>
    <w:rsid w:val="00273525"/>
    <w:rsid w:val="002743CA"/>
    <w:rsid w:val="0027468C"/>
    <w:rsid w:val="002746F5"/>
    <w:rsid w:val="00274BB8"/>
    <w:rsid w:val="002752FA"/>
    <w:rsid w:val="002758C9"/>
    <w:rsid w:val="002759E7"/>
    <w:rsid w:val="002763BA"/>
    <w:rsid w:val="002765AC"/>
    <w:rsid w:val="0027678C"/>
    <w:rsid w:val="002767FA"/>
    <w:rsid w:val="00276BFB"/>
    <w:rsid w:val="002771A4"/>
    <w:rsid w:val="002774C6"/>
    <w:rsid w:val="00277D29"/>
    <w:rsid w:val="00281682"/>
    <w:rsid w:val="00281FD2"/>
    <w:rsid w:val="002825D0"/>
    <w:rsid w:val="00282812"/>
    <w:rsid w:val="00282913"/>
    <w:rsid w:val="00283D06"/>
    <w:rsid w:val="00284152"/>
    <w:rsid w:val="002855CF"/>
    <w:rsid w:val="00285661"/>
    <w:rsid w:val="00285AA7"/>
    <w:rsid w:val="00286A92"/>
    <w:rsid w:val="002877F4"/>
    <w:rsid w:val="00287C65"/>
    <w:rsid w:val="002918DC"/>
    <w:rsid w:val="00291996"/>
    <w:rsid w:val="00291D56"/>
    <w:rsid w:val="00291D83"/>
    <w:rsid w:val="00292030"/>
    <w:rsid w:val="002921DD"/>
    <w:rsid w:val="00292512"/>
    <w:rsid w:val="002928A1"/>
    <w:rsid w:val="00292975"/>
    <w:rsid w:val="0029297B"/>
    <w:rsid w:val="00292A18"/>
    <w:rsid w:val="00292DBA"/>
    <w:rsid w:val="0029364C"/>
    <w:rsid w:val="00293655"/>
    <w:rsid w:val="00293841"/>
    <w:rsid w:val="002943B6"/>
    <w:rsid w:val="002956ED"/>
    <w:rsid w:val="00295D3C"/>
    <w:rsid w:val="00295E73"/>
    <w:rsid w:val="0029600D"/>
    <w:rsid w:val="002962B2"/>
    <w:rsid w:val="00297224"/>
    <w:rsid w:val="002976D1"/>
    <w:rsid w:val="00297F5F"/>
    <w:rsid w:val="002A0AF6"/>
    <w:rsid w:val="002A15B5"/>
    <w:rsid w:val="002A1C3D"/>
    <w:rsid w:val="002A3246"/>
    <w:rsid w:val="002A37F6"/>
    <w:rsid w:val="002A3B3F"/>
    <w:rsid w:val="002A3DEA"/>
    <w:rsid w:val="002A45BD"/>
    <w:rsid w:val="002A4F1D"/>
    <w:rsid w:val="002A5CB2"/>
    <w:rsid w:val="002A6021"/>
    <w:rsid w:val="002A6BAC"/>
    <w:rsid w:val="002A7E3E"/>
    <w:rsid w:val="002B1420"/>
    <w:rsid w:val="002B171E"/>
    <w:rsid w:val="002B2986"/>
    <w:rsid w:val="002B2C59"/>
    <w:rsid w:val="002B2F84"/>
    <w:rsid w:val="002B4296"/>
    <w:rsid w:val="002B4306"/>
    <w:rsid w:val="002B463E"/>
    <w:rsid w:val="002B464A"/>
    <w:rsid w:val="002B4721"/>
    <w:rsid w:val="002B4DDD"/>
    <w:rsid w:val="002B50A0"/>
    <w:rsid w:val="002B5C96"/>
    <w:rsid w:val="002B5E09"/>
    <w:rsid w:val="002B6A63"/>
    <w:rsid w:val="002B786D"/>
    <w:rsid w:val="002B7CFF"/>
    <w:rsid w:val="002C0572"/>
    <w:rsid w:val="002C1485"/>
    <w:rsid w:val="002C1AFF"/>
    <w:rsid w:val="002C269C"/>
    <w:rsid w:val="002C28DE"/>
    <w:rsid w:val="002C34AA"/>
    <w:rsid w:val="002C3562"/>
    <w:rsid w:val="002C3EF7"/>
    <w:rsid w:val="002C4488"/>
    <w:rsid w:val="002C493F"/>
    <w:rsid w:val="002C51D1"/>
    <w:rsid w:val="002C5495"/>
    <w:rsid w:val="002C6097"/>
    <w:rsid w:val="002C6158"/>
    <w:rsid w:val="002C6BA9"/>
    <w:rsid w:val="002C7665"/>
    <w:rsid w:val="002C7F86"/>
    <w:rsid w:val="002D0B49"/>
    <w:rsid w:val="002D0FDA"/>
    <w:rsid w:val="002D1825"/>
    <w:rsid w:val="002D1C41"/>
    <w:rsid w:val="002D1F2F"/>
    <w:rsid w:val="002D2ED4"/>
    <w:rsid w:val="002D32FB"/>
    <w:rsid w:val="002D3368"/>
    <w:rsid w:val="002D3671"/>
    <w:rsid w:val="002D3EB1"/>
    <w:rsid w:val="002D407F"/>
    <w:rsid w:val="002D414E"/>
    <w:rsid w:val="002D654B"/>
    <w:rsid w:val="002D670D"/>
    <w:rsid w:val="002E010F"/>
    <w:rsid w:val="002E03B2"/>
    <w:rsid w:val="002E051E"/>
    <w:rsid w:val="002E11E5"/>
    <w:rsid w:val="002E156A"/>
    <w:rsid w:val="002E158C"/>
    <w:rsid w:val="002E18A0"/>
    <w:rsid w:val="002E1B50"/>
    <w:rsid w:val="002E2C23"/>
    <w:rsid w:val="002E3044"/>
    <w:rsid w:val="002E352C"/>
    <w:rsid w:val="002E3FCE"/>
    <w:rsid w:val="002E4659"/>
    <w:rsid w:val="002E5478"/>
    <w:rsid w:val="002E5DB2"/>
    <w:rsid w:val="002E6620"/>
    <w:rsid w:val="002E69C7"/>
    <w:rsid w:val="002E6AA9"/>
    <w:rsid w:val="002E6AF0"/>
    <w:rsid w:val="002E7110"/>
    <w:rsid w:val="002E73C7"/>
    <w:rsid w:val="002E74DC"/>
    <w:rsid w:val="002E7A79"/>
    <w:rsid w:val="002E7F24"/>
    <w:rsid w:val="002F0193"/>
    <w:rsid w:val="002F0A2F"/>
    <w:rsid w:val="002F0EBA"/>
    <w:rsid w:val="002F1045"/>
    <w:rsid w:val="002F123E"/>
    <w:rsid w:val="002F15FC"/>
    <w:rsid w:val="002F1B94"/>
    <w:rsid w:val="002F2A27"/>
    <w:rsid w:val="002F2C1A"/>
    <w:rsid w:val="002F3454"/>
    <w:rsid w:val="002F446C"/>
    <w:rsid w:val="002F48F1"/>
    <w:rsid w:val="002F525A"/>
    <w:rsid w:val="002F63F7"/>
    <w:rsid w:val="002F673E"/>
    <w:rsid w:val="002F6A83"/>
    <w:rsid w:val="002F6C21"/>
    <w:rsid w:val="002F784D"/>
    <w:rsid w:val="002F79BD"/>
    <w:rsid w:val="002F7AE1"/>
    <w:rsid w:val="00300AFD"/>
    <w:rsid w:val="00300DB7"/>
    <w:rsid w:val="0030136E"/>
    <w:rsid w:val="00301CB4"/>
    <w:rsid w:val="00302DFC"/>
    <w:rsid w:val="00303698"/>
    <w:rsid w:val="00303ADC"/>
    <w:rsid w:val="00304059"/>
    <w:rsid w:val="00304365"/>
    <w:rsid w:val="003057E9"/>
    <w:rsid w:val="003060EE"/>
    <w:rsid w:val="00306620"/>
    <w:rsid w:val="0030793E"/>
    <w:rsid w:val="00307A8B"/>
    <w:rsid w:val="00307EA1"/>
    <w:rsid w:val="003117F4"/>
    <w:rsid w:val="00312163"/>
    <w:rsid w:val="003139BB"/>
    <w:rsid w:val="00313E9A"/>
    <w:rsid w:val="003141CF"/>
    <w:rsid w:val="0031504C"/>
    <w:rsid w:val="0031520E"/>
    <w:rsid w:val="00315844"/>
    <w:rsid w:val="00315F6E"/>
    <w:rsid w:val="00316239"/>
    <w:rsid w:val="00316254"/>
    <w:rsid w:val="00316447"/>
    <w:rsid w:val="00317CAD"/>
    <w:rsid w:val="00320CF1"/>
    <w:rsid w:val="00320F73"/>
    <w:rsid w:val="00321191"/>
    <w:rsid w:val="00321801"/>
    <w:rsid w:val="003218C7"/>
    <w:rsid w:val="00321998"/>
    <w:rsid w:val="00321DED"/>
    <w:rsid w:val="003223D7"/>
    <w:rsid w:val="00323321"/>
    <w:rsid w:val="00323A38"/>
    <w:rsid w:val="003247E0"/>
    <w:rsid w:val="0032632F"/>
    <w:rsid w:val="0032639C"/>
    <w:rsid w:val="00326773"/>
    <w:rsid w:val="00326B01"/>
    <w:rsid w:val="00326F15"/>
    <w:rsid w:val="0032712C"/>
    <w:rsid w:val="003279A9"/>
    <w:rsid w:val="003302F6"/>
    <w:rsid w:val="003304BD"/>
    <w:rsid w:val="0033150C"/>
    <w:rsid w:val="00332572"/>
    <w:rsid w:val="0033258E"/>
    <w:rsid w:val="003333BA"/>
    <w:rsid w:val="0033380F"/>
    <w:rsid w:val="00333D73"/>
    <w:rsid w:val="00333E84"/>
    <w:rsid w:val="00333EE8"/>
    <w:rsid w:val="003341F3"/>
    <w:rsid w:val="00334986"/>
    <w:rsid w:val="00334F74"/>
    <w:rsid w:val="003358B1"/>
    <w:rsid w:val="00335ECB"/>
    <w:rsid w:val="00336829"/>
    <w:rsid w:val="00336F8D"/>
    <w:rsid w:val="003371DE"/>
    <w:rsid w:val="00337571"/>
    <w:rsid w:val="00337FF3"/>
    <w:rsid w:val="003407A5"/>
    <w:rsid w:val="00340972"/>
    <w:rsid w:val="003409E6"/>
    <w:rsid w:val="003417A7"/>
    <w:rsid w:val="00342562"/>
    <w:rsid w:val="003426EC"/>
    <w:rsid w:val="00342EDC"/>
    <w:rsid w:val="0034355C"/>
    <w:rsid w:val="00343B56"/>
    <w:rsid w:val="00344356"/>
    <w:rsid w:val="00344E1D"/>
    <w:rsid w:val="00345FA2"/>
    <w:rsid w:val="003463BF"/>
    <w:rsid w:val="00346517"/>
    <w:rsid w:val="00346F75"/>
    <w:rsid w:val="00347049"/>
    <w:rsid w:val="0035036B"/>
    <w:rsid w:val="003509DD"/>
    <w:rsid w:val="00350FE4"/>
    <w:rsid w:val="003510D1"/>
    <w:rsid w:val="00351CD1"/>
    <w:rsid w:val="003521C6"/>
    <w:rsid w:val="00352883"/>
    <w:rsid w:val="003529B9"/>
    <w:rsid w:val="00352A74"/>
    <w:rsid w:val="003530DD"/>
    <w:rsid w:val="0035340B"/>
    <w:rsid w:val="00353A39"/>
    <w:rsid w:val="00353C2C"/>
    <w:rsid w:val="00354F72"/>
    <w:rsid w:val="00355668"/>
    <w:rsid w:val="003559F7"/>
    <w:rsid w:val="00355B0A"/>
    <w:rsid w:val="00356D6E"/>
    <w:rsid w:val="0035760F"/>
    <w:rsid w:val="003578FC"/>
    <w:rsid w:val="00357A5C"/>
    <w:rsid w:val="00360F24"/>
    <w:rsid w:val="00362003"/>
    <w:rsid w:val="00362619"/>
    <w:rsid w:val="003629EA"/>
    <w:rsid w:val="00362A11"/>
    <w:rsid w:val="00363365"/>
    <w:rsid w:val="003654D9"/>
    <w:rsid w:val="00366044"/>
    <w:rsid w:val="00366B82"/>
    <w:rsid w:val="003707BD"/>
    <w:rsid w:val="0037262E"/>
    <w:rsid w:val="00373D22"/>
    <w:rsid w:val="00374B60"/>
    <w:rsid w:val="003773B7"/>
    <w:rsid w:val="00380066"/>
    <w:rsid w:val="00380744"/>
    <w:rsid w:val="00380E79"/>
    <w:rsid w:val="003810C1"/>
    <w:rsid w:val="00382074"/>
    <w:rsid w:val="0038216B"/>
    <w:rsid w:val="00382B18"/>
    <w:rsid w:val="003834EA"/>
    <w:rsid w:val="00383C28"/>
    <w:rsid w:val="00384D20"/>
    <w:rsid w:val="00384DD1"/>
    <w:rsid w:val="003879C8"/>
    <w:rsid w:val="003902CF"/>
    <w:rsid w:val="00390B43"/>
    <w:rsid w:val="00390C7B"/>
    <w:rsid w:val="003930BA"/>
    <w:rsid w:val="003937F5"/>
    <w:rsid w:val="0039419A"/>
    <w:rsid w:val="00394206"/>
    <w:rsid w:val="003942B5"/>
    <w:rsid w:val="00394975"/>
    <w:rsid w:val="0039737E"/>
    <w:rsid w:val="003A0373"/>
    <w:rsid w:val="003A21B5"/>
    <w:rsid w:val="003A225A"/>
    <w:rsid w:val="003A2C1E"/>
    <w:rsid w:val="003A34E1"/>
    <w:rsid w:val="003A3B0B"/>
    <w:rsid w:val="003A3B16"/>
    <w:rsid w:val="003A3B82"/>
    <w:rsid w:val="003A5007"/>
    <w:rsid w:val="003A5042"/>
    <w:rsid w:val="003A50C9"/>
    <w:rsid w:val="003A52A2"/>
    <w:rsid w:val="003A564B"/>
    <w:rsid w:val="003A5D47"/>
    <w:rsid w:val="003A6B21"/>
    <w:rsid w:val="003A6FBC"/>
    <w:rsid w:val="003A7116"/>
    <w:rsid w:val="003B02C4"/>
    <w:rsid w:val="003B0497"/>
    <w:rsid w:val="003B0BD3"/>
    <w:rsid w:val="003B1B30"/>
    <w:rsid w:val="003B1CE5"/>
    <w:rsid w:val="003B25B3"/>
    <w:rsid w:val="003B304E"/>
    <w:rsid w:val="003B309A"/>
    <w:rsid w:val="003B3FDC"/>
    <w:rsid w:val="003B4132"/>
    <w:rsid w:val="003B459C"/>
    <w:rsid w:val="003B476F"/>
    <w:rsid w:val="003B4CEC"/>
    <w:rsid w:val="003B4E14"/>
    <w:rsid w:val="003B53FF"/>
    <w:rsid w:val="003B5631"/>
    <w:rsid w:val="003B6EC7"/>
    <w:rsid w:val="003C02BF"/>
    <w:rsid w:val="003C0EDC"/>
    <w:rsid w:val="003C175C"/>
    <w:rsid w:val="003C2105"/>
    <w:rsid w:val="003C2149"/>
    <w:rsid w:val="003C225E"/>
    <w:rsid w:val="003C23B7"/>
    <w:rsid w:val="003C2C23"/>
    <w:rsid w:val="003C3065"/>
    <w:rsid w:val="003C337C"/>
    <w:rsid w:val="003C37FB"/>
    <w:rsid w:val="003C4227"/>
    <w:rsid w:val="003C447F"/>
    <w:rsid w:val="003C4594"/>
    <w:rsid w:val="003C5DFF"/>
    <w:rsid w:val="003C7001"/>
    <w:rsid w:val="003C7D07"/>
    <w:rsid w:val="003C7D98"/>
    <w:rsid w:val="003C7EA7"/>
    <w:rsid w:val="003D0C20"/>
    <w:rsid w:val="003D0D9B"/>
    <w:rsid w:val="003D179A"/>
    <w:rsid w:val="003D1935"/>
    <w:rsid w:val="003D3566"/>
    <w:rsid w:val="003D3B13"/>
    <w:rsid w:val="003D3D79"/>
    <w:rsid w:val="003D4381"/>
    <w:rsid w:val="003D4423"/>
    <w:rsid w:val="003D4A54"/>
    <w:rsid w:val="003D4ADC"/>
    <w:rsid w:val="003D4D59"/>
    <w:rsid w:val="003D4E77"/>
    <w:rsid w:val="003D4FDC"/>
    <w:rsid w:val="003E00AD"/>
    <w:rsid w:val="003E107B"/>
    <w:rsid w:val="003E10AB"/>
    <w:rsid w:val="003E248D"/>
    <w:rsid w:val="003E24F5"/>
    <w:rsid w:val="003E3860"/>
    <w:rsid w:val="003E3EA4"/>
    <w:rsid w:val="003E4B1F"/>
    <w:rsid w:val="003E4E9A"/>
    <w:rsid w:val="003E4FB4"/>
    <w:rsid w:val="003E5FB0"/>
    <w:rsid w:val="003E7092"/>
    <w:rsid w:val="003E7A0A"/>
    <w:rsid w:val="003E7C9F"/>
    <w:rsid w:val="003F2075"/>
    <w:rsid w:val="003F253D"/>
    <w:rsid w:val="003F290B"/>
    <w:rsid w:val="003F2F8C"/>
    <w:rsid w:val="003F47D6"/>
    <w:rsid w:val="003F4C1A"/>
    <w:rsid w:val="003F5CCB"/>
    <w:rsid w:val="003F7E2A"/>
    <w:rsid w:val="00400211"/>
    <w:rsid w:val="004008E0"/>
    <w:rsid w:val="00400F46"/>
    <w:rsid w:val="00402154"/>
    <w:rsid w:val="00403825"/>
    <w:rsid w:val="0040439F"/>
    <w:rsid w:val="004055CC"/>
    <w:rsid w:val="00405CEC"/>
    <w:rsid w:val="0040682B"/>
    <w:rsid w:val="00406958"/>
    <w:rsid w:val="00406E99"/>
    <w:rsid w:val="00406FD0"/>
    <w:rsid w:val="00407B6D"/>
    <w:rsid w:val="004100E0"/>
    <w:rsid w:val="00410627"/>
    <w:rsid w:val="0041072A"/>
    <w:rsid w:val="00410A55"/>
    <w:rsid w:val="0041116D"/>
    <w:rsid w:val="004112D2"/>
    <w:rsid w:val="004112E7"/>
    <w:rsid w:val="00411430"/>
    <w:rsid w:val="00412073"/>
    <w:rsid w:val="00413275"/>
    <w:rsid w:val="00413F82"/>
    <w:rsid w:val="00414275"/>
    <w:rsid w:val="004142F0"/>
    <w:rsid w:val="0041431F"/>
    <w:rsid w:val="004143D9"/>
    <w:rsid w:val="004144DB"/>
    <w:rsid w:val="004145E7"/>
    <w:rsid w:val="00415091"/>
    <w:rsid w:val="00416173"/>
    <w:rsid w:val="00416259"/>
    <w:rsid w:val="00416531"/>
    <w:rsid w:val="00417FE6"/>
    <w:rsid w:val="0042086E"/>
    <w:rsid w:val="00420890"/>
    <w:rsid w:val="00420A26"/>
    <w:rsid w:val="004217B4"/>
    <w:rsid w:val="00421A66"/>
    <w:rsid w:val="00421A9E"/>
    <w:rsid w:val="004225E5"/>
    <w:rsid w:val="00422864"/>
    <w:rsid w:val="00422B70"/>
    <w:rsid w:val="004235F0"/>
    <w:rsid w:val="00423E53"/>
    <w:rsid w:val="0042484B"/>
    <w:rsid w:val="00424B34"/>
    <w:rsid w:val="004252D9"/>
    <w:rsid w:val="00425B9E"/>
    <w:rsid w:val="00426015"/>
    <w:rsid w:val="004263B4"/>
    <w:rsid w:val="004265A9"/>
    <w:rsid w:val="00427520"/>
    <w:rsid w:val="004276EF"/>
    <w:rsid w:val="0043053B"/>
    <w:rsid w:val="00430B7B"/>
    <w:rsid w:val="00430D11"/>
    <w:rsid w:val="00432B0A"/>
    <w:rsid w:val="00432D53"/>
    <w:rsid w:val="0043318B"/>
    <w:rsid w:val="00433631"/>
    <w:rsid w:val="00433633"/>
    <w:rsid w:val="00434340"/>
    <w:rsid w:val="0043449E"/>
    <w:rsid w:val="00434DA0"/>
    <w:rsid w:val="00435E5E"/>
    <w:rsid w:val="0043619E"/>
    <w:rsid w:val="004361E1"/>
    <w:rsid w:val="00436911"/>
    <w:rsid w:val="00436C86"/>
    <w:rsid w:val="00436E5D"/>
    <w:rsid w:val="00436E85"/>
    <w:rsid w:val="0043701D"/>
    <w:rsid w:val="004404D3"/>
    <w:rsid w:val="00440A9E"/>
    <w:rsid w:val="00440ADC"/>
    <w:rsid w:val="004417FD"/>
    <w:rsid w:val="004419FF"/>
    <w:rsid w:val="00442FD1"/>
    <w:rsid w:val="00443126"/>
    <w:rsid w:val="00443969"/>
    <w:rsid w:val="0044398C"/>
    <w:rsid w:val="00444EA9"/>
    <w:rsid w:val="00444EF7"/>
    <w:rsid w:val="00445712"/>
    <w:rsid w:val="00445946"/>
    <w:rsid w:val="00445EB6"/>
    <w:rsid w:val="00446193"/>
    <w:rsid w:val="00446D6F"/>
    <w:rsid w:val="00447543"/>
    <w:rsid w:val="004506F7"/>
    <w:rsid w:val="00450FFC"/>
    <w:rsid w:val="004514BA"/>
    <w:rsid w:val="00451C71"/>
    <w:rsid w:val="00451D18"/>
    <w:rsid w:val="004529AC"/>
    <w:rsid w:val="00452C7A"/>
    <w:rsid w:val="004541BE"/>
    <w:rsid w:val="00454438"/>
    <w:rsid w:val="004561B5"/>
    <w:rsid w:val="004566E8"/>
    <w:rsid w:val="00456DD4"/>
    <w:rsid w:val="004570C1"/>
    <w:rsid w:val="00457495"/>
    <w:rsid w:val="004574D2"/>
    <w:rsid w:val="00457893"/>
    <w:rsid w:val="00457B3C"/>
    <w:rsid w:val="00462797"/>
    <w:rsid w:val="00462BC4"/>
    <w:rsid w:val="00462CA7"/>
    <w:rsid w:val="004636B3"/>
    <w:rsid w:val="004638AE"/>
    <w:rsid w:val="00463A20"/>
    <w:rsid w:val="004641B4"/>
    <w:rsid w:val="004642CD"/>
    <w:rsid w:val="004643CB"/>
    <w:rsid w:val="0046614A"/>
    <w:rsid w:val="00467A61"/>
    <w:rsid w:val="00467A86"/>
    <w:rsid w:val="00467D33"/>
    <w:rsid w:val="00471176"/>
    <w:rsid w:val="004711FA"/>
    <w:rsid w:val="00471355"/>
    <w:rsid w:val="0047149E"/>
    <w:rsid w:val="0047173E"/>
    <w:rsid w:val="00471DE3"/>
    <w:rsid w:val="00471F6E"/>
    <w:rsid w:val="004722AA"/>
    <w:rsid w:val="004728E1"/>
    <w:rsid w:val="004736EF"/>
    <w:rsid w:val="00473DCB"/>
    <w:rsid w:val="0047496D"/>
    <w:rsid w:val="0047599C"/>
    <w:rsid w:val="0047652D"/>
    <w:rsid w:val="00476741"/>
    <w:rsid w:val="00476991"/>
    <w:rsid w:val="00476FFE"/>
    <w:rsid w:val="00477947"/>
    <w:rsid w:val="00477A17"/>
    <w:rsid w:val="00477B82"/>
    <w:rsid w:val="004800F9"/>
    <w:rsid w:val="0048013E"/>
    <w:rsid w:val="004805D5"/>
    <w:rsid w:val="00481259"/>
    <w:rsid w:val="00481386"/>
    <w:rsid w:val="00481E82"/>
    <w:rsid w:val="00482241"/>
    <w:rsid w:val="00482FE1"/>
    <w:rsid w:val="0048303A"/>
    <w:rsid w:val="00483C2C"/>
    <w:rsid w:val="0048445D"/>
    <w:rsid w:val="00484A78"/>
    <w:rsid w:val="004852EA"/>
    <w:rsid w:val="00485381"/>
    <w:rsid w:val="00485ED2"/>
    <w:rsid w:val="00486140"/>
    <w:rsid w:val="004866BC"/>
    <w:rsid w:val="00486B36"/>
    <w:rsid w:val="00486D60"/>
    <w:rsid w:val="00486F9A"/>
    <w:rsid w:val="00487689"/>
    <w:rsid w:val="00490420"/>
    <w:rsid w:val="00491180"/>
    <w:rsid w:val="00491295"/>
    <w:rsid w:val="004912A6"/>
    <w:rsid w:val="00491881"/>
    <w:rsid w:val="0049224A"/>
    <w:rsid w:val="0049261A"/>
    <w:rsid w:val="00492823"/>
    <w:rsid w:val="00492E57"/>
    <w:rsid w:val="0049376C"/>
    <w:rsid w:val="00494EEA"/>
    <w:rsid w:val="00494F25"/>
    <w:rsid w:val="0049535A"/>
    <w:rsid w:val="00496A5E"/>
    <w:rsid w:val="004975F9"/>
    <w:rsid w:val="004A27CB"/>
    <w:rsid w:val="004A30CB"/>
    <w:rsid w:val="004A31F2"/>
    <w:rsid w:val="004A423A"/>
    <w:rsid w:val="004A4539"/>
    <w:rsid w:val="004A46C3"/>
    <w:rsid w:val="004A501E"/>
    <w:rsid w:val="004A5D26"/>
    <w:rsid w:val="004A6B76"/>
    <w:rsid w:val="004A72A3"/>
    <w:rsid w:val="004B14D7"/>
    <w:rsid w:val="004B2137"/>
    <w:rsid w:val="004B25D5"/>
    <w:rsid w:val="004B2C6C"/>
    <w:rsid w:val="004B4637"/>
    <w:rsid w:val="004B4AED"/>
    <w:rsid w:val="004B4F11"/>
    <w:rsid w:val="004B5A05"/>
    <w:rsid w:val="004B6157"/>
    <w:rsid w:val="004B61E8"/>
    <w:rsid w:val="004B6488"/>
    <w:rsid w:val="004B6E5C"/>
    <w:rsid w:val="004B708A"/>
    <w:rsid w:val="004B7659"/>
    <w:rsid w:val="004B7907"/>
    <w:rsid w:val="004B7D52"/>
    <w:rsid w:val="004B7EB0"/>
    <w:rsid w:val="004C0518"/>
    <w:rsid w:val="004C0F0C"/>
    <w:rsid w:val="004C1AD3"/>
    <w:rsid w:val="004C1C8D"/>
    <w:rsid w:val="004C2E6F"/>
    <w:rsid w:val="004C33FD"/>
    <w:rsid w:val="004C3697"/>
    <w:rsid w:val="004C3976"/>
    <w:rsid w:val="004C3AA3"/>
    <w:rsid w:val="004C4065"/>
    <w:rsid w:val="004C51F6"/>
    <w:rsid w:val="004C624C"/>
    <w:rsid w:val="004C7803"/>
    <w:rsid w:val="004C785E"/>
    <w:rsid w:val="004C797F"/>
    <w:rsid w:val="004D0CF4"/>
    <w:rsid w:val="004D166C"/>
    <w:rsid w:val="004D1843"/>
    <w:rsid w:val="004D1D65"/>
    <w:rsid w:val="004D1F00"/>
    <w:rsid w:val="004D1F1A"/>
    <w:rsid w:val="004D2864"/>
    <w:rsid w:val="004D2A94"/>
    <w:rsid w:val="004D33C3"/>
    <w:rsid w:val="004D3A5F"/>
    <w:rsid w:val="004D489D"/>
    <w:rsid w:val="004D4938"/>
    <w:rsid w:val="004D547B"/>
    <w:rsid w:val="004E003E"/>
    <w:rsid w:val="004E067F"/>
    <w:rsid w:val="004E08BA"/>
    <w:rsid w:val="004E0E47"/>
    <w:rsid w:val="004E1098"/>
    <w:rsid w:val="004E10FF"/>
    <w:rsid w:val="004E16BF"/>
    <w:rsid w:val="004E1BA7"/>
    <w:rsid w:val="004E1F19"/>
    <w:rsid w:val="004E2131"/>
    <w:rsid w:val="004E2187"/>
    <w:rsid w:val="004E28FD"/>
    <w:rsid w:val="004E2EF9"/>
    <w:rsid w:val="004E30F8"/>
    <w:rsid w:val="004E30FB"/>
    <w:rsid w:val="004E3139"/>
    <w:rsid w:val="004E3FDB"/>
    <w:rsid w:val="004E4016"/>
    <w:rsid w:val="004E4A11"/>
    <w:rsid w:val="004E5073"/>
    <w:rsid w:val="004E514C"/>
    <w:rsid w:val="004E5363"/>
    <w:rsid w:val="004E5568"/>
    <w:rsid w:val="004E5997"/>
    <w:rsid w:val="004E5D2B"/>
    <w:rsid w:val="004E5D9F"/>
    <w:rsid w:val="004E5EEC"/>
    <w:rsid w:val="004E6645"/>
    <w:rsid w:val="004E7195"/>
    <w:rsid w:val="004E753C"/>
    <w:rsid w:val="004F0624"/>
    <w:rsid w:val="004F0786"/>
    <w:rsid w:val="004F134E"/>
    <w:rsid w:val="004F2376"/>
    <w:rsid w:val="004F322F"/>
    <w:rsid w:val="004F3418"/>
    <w:rsid w:val="004F37AE"/>
    <w:rsid w:val="004F3839"/>
    <w:rsid w:val="004F4108"/>
    <w:rsid w:val="004F4414"/>
    <w:rsid w:val="004F4840"/>
    <w:rsid w:val="004F5161"/>
    <w:rsid w:val="004F518B"/>
    <w:rsid w:val="004F5251"/>
    <w:rsid w:val="004F592C"/>
    <w:rsid w:val="004F5E28"/>
    <w:rsid w:val="004F5FD9"/>
    <w:rsid w:val="004F612D"/>
    <w:rsid w:val="004F6C1D"/>
    <w:rsid w:val="004F6D33"/>
    <w:rsid w:val="004F6E42"/>
    <w:rsid w:val="004F7447"/>
    <w:rsid w:val="004F76F6"/>
    <w:rsid w:val="004F79D7"/>
    <w:rsid w:val="00500475"/>
    <w:rsid w:val="005004A5"/>
    <w:rsid w:val="00501018"/>
    <w:rsid w:val="005010F5"/>
    <w:rsid w:val="00501AC6"/>
    <w:rsid w:val="00501D18"/>
    <w:rsid w:val="00501DEC"/>
    <w:rsid w:val="00501E56"/>
    <w:rsid w:val="00501EA7"/>
    <w:rsid w:val="00502832"/>
    <w:rsid w:val="00502B36"/>
    <w:rsid w:val="00502FE7"/>
    <w:rsid w:val="00503594"/>
    <w:rsid w:val="00503752"/>
    <w:rsid w:val="00504BC4"/>
    <w:rsid w:val="0050529C"/>
    <w:rsid w:val="005054C4"/>
    <w:rsid w:val="00505E36"/>
    <w:rsid w:val="00505F51"/>
    <w:rsid w:val="005066BE"/>
    <w:rsid w:val="00506A57"/>
    <w:rsid w:val="00507404"/>
    <w:rsid w:val="00512490"/>
    <w:rsid w:val="005124B7"/>
    <w:rsid w:val="00513355"/>
    <w:rsid w:val="00513BDB"/>
    <w:rsid w:val="0051528D"/>
    <w:rsid w:val="005156A6"/>
    <w:rsid w:val="005159C3"/>
    <w:rsid w:val="00515CBC"/>
    <w:rsid w:val="00515E33"/>
    <w:rsid w:val="00516224"/>
    <w:rsid w:val="00516282"/>
    <w:rsid w:val="00516E83"/>
    <w:rsid w:val="0051727A"/>
    <w:rsid w:val="00517D0E"/>
    <w:rsid w:val="00520A6F"/>
    <w:rsid w:val="00521416"/>
    <w:rsid w:val="005234A3"/>
    <w:rsid w:val="005237B9"/>
    <w:rsid w:val="00524684"/>
    <w:rsid w:val="00524C7B"/>
    <w:rsid w:val="005269CC"/>
    <w:rsid w:val="00526E43"/>
    <w:rsid w:val="00527FBE"/>
    <w:rsid w:val="00530B18"/>
    <w:rsid w:val="00530BE0"/>
    <w:rsid w:val="0053132E"/>
    <w:rsid w:val="00531F15"/>
    <w:rsid w:val="0053289B"/>
    <w:rsid w:val="00532FB3"/>
    <w:rsid w:val="005336C2"/>
    <w:rsid w:val="00533922"/>
    <w:rsid w:val="00533B2C"/>
    <w:rsid w:val="00533B37"/>
    <w:rsid w:val="0053425C"/>
    <w:rsid w:val="00534B93"/>
    <w:rsid w:val="005354AF"/>
    <w:rsid w:val="0053590F"/>
    <w:rsid w:val="005368B4"/>
    <w:rsid w:val="00536D93"/>
    <w:rsid w:val="00537721"/>
    <w:rsid w:val="00540AC4"/>
    <w:rsid w:val="00541613"/>
    <w:rsid w:val="0054231D"/>
    <w:rsid w:val="0054235F"/>
    <w:rsid w:val="00543C4A"/>
    <w:rsid w:val="005453C4"/>
    <w:rsid w:val="0054587E"/>
    <w:rsid w:val="00545B71"/>
    <w:rsid w:val="00546081"/>
    <w:rsid w:val="0054668E"/>
    <w:rsid w:val="00547EB1"/>
    <w:rsid w:val="00550BBE"/>
    <w:rsid w:val="0055135B"/>
    <w:rsid w:val="00551C60"/>
    <w:rsid w:val="00552338"/>
    <w:rsid w:val="00552AFF"/>
    <w:rsid w:val="00553178"/>
    <w:rsid w:val="00553711"/>
    <w:rsid w:val="00553A8F"/>
    <w:rsid w:val="00553AD3"/>
    <w:rsid w:val="00553C94"/>
    <w:rsid w:val="00553E70"/>
    <w:rsid w:val="00554B5A"/>
    <w:rsid w:val="00554E06"/>
    <w:rsid w:val="00555747"/>
    <w:rsid w:val="0055593A"/>
    <w:rsid w:val="005559AA"/>
    <w:rsid w:val="00555F47"/>
    <w:rsid w:val="005561B1"/>
    <w:rsid w:val="005567B6"/>
    <w:rsid w:val="00556AE0"/>
    <w:rsid w:val="00556FB7"/>
    <w:rsid w:val="005573DA"/>
    <w:rsid w:val="00557A93"/>
    <w:rsid w:val="00560067"/>
    <w:rsid w:val="00560593"/>
    <w:rsid w:val="00560F1A"/>
    <w:rsid w:val="00563509"/>
    <w:rsid w:val="00564EA5"/>
    <w:rsid w:val="0056589C"/>
    <w:rsid w:val="005669BD"/>
    <w:rsid w:val="00567218"/>
    <w:rsid w:val="005675CA"/>
    <w:rsid w:val="00567886"/>
    <w:rsid w:val="00567B95"/>
    <w:rsid w:val="00567EAB"/>
    <w:rsid w:val="00567F11"/>
    <w:rsid w:val="005702D2"/>
    <w:rsid w:val="00570581"/>
    <w:rsid w:val="0057071B"/>
    <w:rsid w:val="005709DA"/>
    <w:rsid w:val="0057134B"/>
    <w:rsid w:val="00571776"/>
    <w:rsid w:val="00571CD3"/>
    <w:rsid w:val="005730BB"/>
    <w:rsid w:val="005748E8"/>
    <w:rsid w:val="00574D0D"/>
    <w:rsid w:val="00575D51"/>
    <w:rsid w:val="005769FC"/>
    <w:rsid w:val="00576B69"/>
    <w:rsid w:val="00576DC7"/>
    <w:rsid w:val="0057713D"/>
    <w:rsid w:val="00577436"/>
    <w:rsid w:val="00577538"/>
    <w:rsid w:val="00580B68"/>
    <w:rsid w:val="0058133E"/>
    <w:rsid w:val="005818F7"/>
    <w:rsid w:val="00581972"/>
    <w:rsid w:val="0058198F"/>
    <w:rsid w:val="00581CE7"/>
    <w:rsid w:val="00581F67"/>
    <w:rsid w:val="00583E3F"/>
    <w:rsid w:val="00584E0C"/>
    <w:rsid w:val="0058522C"/>
    <w:rsid w:val="0058577A"/>
    <w:rsid w:val="005865B5"/>
    <w:rsid w:val="00586818"/>
    <w:rsid w:val="00586C82"/>
    <w:rsid w:val="00586CF4"/>
    <w:rsid w:val="0058758B"/>
    <w:rsid w:val="00587D39"/>
    <w:rsid w:val="00590078"/>
    <w:rsid w:val="00590595"/>
    <w:rsid w:val="00590766"/>
    <w:rsid w:val="00590F89"/>
    <w:rsid w:val="00591226"/>
    <w:rsid w:val="0059220D"/>
    <w:rsid w:val="005922A2"/>
    <w:rsid w:val="00592E28"/>
    <w:rsid w:val="005938B3"/>
    <w:rsid w:val="00593A4B"/>
    <w:rsid w:val="00593D7E"/>
    <w:rsid w:val="0059430A"/>
    <w:rsid w:val="00594503"/>
    <w:rsid w:val="005945C4"/>
    <w:rsid w:val="00594680"/>
    <w:rsid w:val="00595102"/>
    <w:rsid w:val="005952B2"/>
    <w:rsid w:val="00595FEB"/>
    <w:rsid w:val="005960ED"/>
    <w:rsid w:val="00596857"/>
    <w:rsid w:val="00596BEA"/>
    <w:rsid w:val="00596C5A"/>
    <w:rsid w:val="005A066E"/>
    <w:rsid w:val="005A0726"/>
    <w:rsid w:val="005A1CD3"/>
    <w:rsid w:val="005A2123"/>
    <w:rsid w:val="005A2A9F"/>
    <w:rsid w:val="005A42A9"/>
    <w:rsid w:val="005A46A4"/>
    <w:rsid w:val="005A499F"/>
    <w:rsid w:val="005A58C2"/>
    <w:rsid w:val="005A58E7"/>
    <w:rsid w:val="005A6146"/>
    <w:rsid w:val="005A7297"/>
    <w:rsid w:val="005B042B"/>
    <w:rsid w:val="005B0959"/>
    <w:rsid w:val="005B0D86"/>
    <w:rsid w:val="005B13A4"/>
    <w:rsid w:val="005B1492"/>
    <w:rsid w:val="005B1C3D"/>
    <w:rsid w:val="005B29B2"/>
    <w:rsid w:val="005B34A2"/>
    <w:rsid w:val="005B35CC"/>
    <w:rsid w:val="005B36AA"/>
    <w:rsid w:val="005B4019"/>
    <w:rsid w:val="005B5681"/>
    <w:rsid w:val="005B634D"/>
    <w:rsid w:val="005B6A02"/>
    <w:rsid w:val="005B6A11"/>
    <w:rsid w:val="005B6F02"/>
    <w:rsid w:val="005B7651"/>
    <w:rsid w:val="005B7703"/>
    <w:rsid w:val="005B78E3"/>
    <w:rsid w:val="005B7B70"/>
    <w:rsid w:val="005B7F08"/>
    <w:rsid w:val="005B7F4B"/>
    <w:rsid w:val="005C0B74"/>
    <w:rsid w:val="005C122B"/>
    <w:rsid w:val="005C276A"/>
    <w:rsid w:val="005C2B3A"/>
    <w:rsid w:val="005C2BFA"/>
    <w:rsid w:val="005C55A9"/>
    <w:rsid w:val="005C5D14"/>
    <w:rsid w:val="005C6587"/>
    <w:rsid w:val="005C7C43"/>
    <w:rsid w:val="005D04AA"/>
    <w:rsid w:val="005D0ADC"/>
    <w:rsid w:val="005D0C07"/>
    <w:rsid w:val="005D11DB"/>
    <w:rsid w:val="005D156E"/>
    <w:rsid w:val="005D1E89"/>
    <w:rsid w:val="005D2586"/>
    <w:rsid w:val="005D3826"/>
    <w:rsid w:val="005D3B26"/>
    <w:rsid w:val="005D3B3A"/>
    <w:rsid w:val="005D488A"/>
    <w:rsid w:val="005D5566"/>
    <w:rsid w:val="005D670B"/>
    <w:rsid w:val="005D6884"/>
    <w:rsid w:val="005D7B57"/>
    <w:rsid w:val="005D7E7F"/>
    <w:rsid w:val="005E1E32"/>
    <w:rsid w:val="005E2090"/>
    <w:rsid w:val="005E2679"/>
    <w:rsid w:val="005E2D86"/>
    <w:rsid w:val="005E4429"/>
    <w:rsid w:val="005E4AA7"/>
    <w:rsid w:val="005E5292"/>
    <w:rsid w:val="005E6232"/>
    <w:rsid w:val="005E69CF"/>
    <w:rsid w:val="005E6EAB"/>
    <w:rsid w:val="005E7163"/>
    <w:rsid w:val="005E7598"/>
    <w:rsid w:val="005E7C1B"/>
    <w:rsid w:val="005F20DE"/>
    <w:rsid w:val="005F2B6C"/>
    <w:rsid w:val="005F382E"/>
    <w:rsid w:val="005F4115"/>
    <w:rsid w:val="005F46AA"/>
    <w:rsid w:val="005F4A00"/>
    <w:rsid w:val="005F507B"/>
    <w:rsid w:val="005F55D4"/>
    <w:rsid w:val="005F5618"/>
    <w:rsid w:val="005F5B5E"/>
    <w:rsid w:val="005F73F6"/>
    <w:rsid w:val="0060033B"/>
    <w:rsid w:val="00600485"/>
    <w:rsid w:val="006016F3"/>
    <w:rsid w:val="006018A7"/>
    <w:rsid w:val="00602042"/>
    <w:rsid w:val="00602050"/>
    <w:rsid w:val="0060225F"/>
    <w:rsid w:val="00602580"/>
    <w:rsid w:val="006028F8"/>
    <w:rsid w:val="00602A24"/>
    <w:rsid w:val="0060347B"/>
    <w:rsid w:val="0060385D"/>
    <w:rsid w:val="00603C56"/>
    <w:rsid w:val="00603F32"/>
    <w:rsid w:val="0060411C"/>
    <w:rsid w:val="006042EF"/>
    <w:rsid w:val="006044A1"/>
    <w:rsid w:val="00605885"/>
    <w:rsid w:val="00606682"/>
    <w:rsid w:val="00610400"/>
    <w:rsid w:val="00610EC4"/>
    <w:rsid w:val="00611216"/>
    <w:rsid w:val="00611235"/>
    <w:rsid w:val="006116A9"/>
    <w:rsid w:val="00611ABD"/>
    <w:rsid w:val="00611BAC"/>
    <w:rsid w:val="00611BBE"/>
    <w:rsid w:val="0061241B"/>
    <w:rsid w:val="00613075"/>
    <w:rsid w:val="00613B41"/>
    <w:rsid w:val="00613E9A"/>
    <w:rsid w:val="00613F7B"/>
    <w:rsid w:val="00614651"/>
    <w:rsid w:val="00615474"/>
    <w:rsid w:val="006155A1"/>
    <w:rsid w:val="00615C71"/>
    <w:rsid w:val="00615F24"/>
    <w:rsid w:val="006160FB"/>
    <w:rsid w:val="0061622D"/>
    <w:rsid w:val="00616C0C"/>
    <w:rsid w:val="00616C0F"/>
    <w:rsid w:val="00616F7E"/>
    <w:rsid w:val="00617FDE"/>
    <w:rsid w:val="0062005F"/>
    <w:rsid w:val="00620AD8"/>
    <w:rsid w:val="00620C8F"/>
    <w:rsid w:val="00620E48"/>
    <w:rsid w:val="00621282"/>
    <w:rsid w:val="00621822"/>
    <w:rsid w:val="00622341"/>
    <w:rsid w:val="00622E44"/>
    <w:rsid w:val="00623728"/>
    <w:rsid w:val="00623896"/>
    <w:rsid w:val="006242AD"/>
    <w:rsid w:val="006246D3"/>
    <w:rsid w:val="00624AA0"/>
    <w:rsid w:val="0062654E"/>
    <w:rsid w:val="00626F4B"/>
    <w:rsid w:val="00627632"/>
    <w:rsid w:val="0063014C"/>
    <w:rsid w:val="00631AB3"/>
    <w:rsid w:val="00631F47"/>
    <w:rsid w:val="006337D8"/>
    <w:rsid w:val="006351E1"/>
    <w:rsid w:val="0063642A"/>
    <w:rsid w:val="00636E98"/>
    <w:rsid w:val="00636F88"/>
    <w:rsid w:val="006371AF"/>
    <w:rsid w:val="00637FAD"/>
    <w:rsid w:val="00640C0C"/>
    <w:rsid w:val="006428A6"/>
    <w:rsid w:val="0064310B"/>
    <w:rsid w:val="00643F9C"/>
    <w:rsid w:val="006442A2"/>
    <w:rsid w:val="0064611C"/>
    <w:rsid w:val="00646459"/>
    <w:rsid w:val="00646CC8"/>
    <w:rsid w:val="00646D32"/>
    <w:rsid w:val="00647AAF"/>
    <w:rsid w:val="00647BAE"/>
    <w:rsid w:val="00647D60"/>
    <w:rsid w:val="006500D3"/>
    <w:rsid w:val="006515AD"/>
    <w:rsid w:val="00652715"/>
    <w:rsid w:val="006528A8"/>
    <w:rsid w:val="0065292D"/>
    <w:rsid w:val="00654447"/>
    <w:rsid w:val="00654583"/>
    <w:rsid w:val="00654A3B"/>
    <w:rsid w:val="00655053"/>
    <w:rsid w:val="006550DB"/>
    <w:rsid w:val="00656319"/>
    <w:rsid w:val="006563EF"/>
    <w:rsid w:val="006565E1"/>
    <w:rsid w:val="00656E6F"/>
    <w:rsid w:val="00657364"/>
    <w:rsid w:val="00657D37"/>
    <w:rsid w:val="00661C30"/>
    <w:rsid w:val="00661E30"/>
    <w:rsid w:val="00661F03"/>
    <w:rsid w:val="006625D6"/>
    <w:rsid w:val="00662B6C"/>
    <w:rsid w:val="00662C71"/>
    <w:rsid w:val="006637F7"/>
    <w:rsid w:val="00663A61"/>
    <w:rsid w:val="00663D31"/>
    <w:rsid w:val="0066443D"/>
    <w:rsid w:val="0066536D"/>
    <w:rsid w:val="00665B35"/>
    <w:rsid w:val="00666F2A"/>
    <w:rsid w:val="0066754C"/>
    <w:rsid w:val="00667614"/>
    <w:rsid w:val="006707C7"/>
    <w:rsid w:val="00670CE1"/>
    <w:rsid w:val="00670F03"/>
    <w:rsid w:val="0067172D"/>
    <w:rsid w:val="0067177D"/>
    <w:rsid w:val="00671DD0"/>
    <w:rsid w:val="00672937"/>
    <w:rsid w:val="00673C5E"/>
    <w:rsid w:val="00674107"/>
    <w:rsid w:val="006747D9"/>
    <w:rsid w:val="00674C1F"/>
    <w:rsid w:val="00675C18"/>
    <w:rsid w:val="006765C0"/>
    <w:rsid w:val="006769DF"/>
    <w:rsid w:val="006777EE"/>
    <w:rsid w:val="0068034D"/>
    <w:rsid w:val="00680782"/>
    <w:rsid w:val="00680AEA"/>
    <w:rsid w:val="006820D0"/>
    <w:rsid w:val="006828C5"/>
    <w:rsid w:val="0068330D"/>
    <w:rsid w:val="006847A2"/>
    <w:rsid w:val="00684B17"/>
    <w:rsid w:val="00684C14"/>
    <w:rsid w:val="00684D1E"/>
    <w:rsid w:val="0068566E"/>
    <w:rsid w:val="00685753"/>
    <w:rsid w:val="00685852"/>
    <w:rsid w:val="006858BF"/>
    <w:rsid w:val="00685E71"/>
    <w:rsid w:val="0069098B"/>
    <w:rsid w:val="0069118D"/>
    <w:rsid w:val="006915F6"/>
    <w:rsid w:val="006915FA"/>
    <w:rsid w:val="00691BFC"/>
    <w:rsid w:val="00691C3F"/>
    <w:rsid w:val="00691DEE"/>
    <w:rsid w:val="00691DF9"/>
    <w:rsid w:val="00692068"/>
    <w:rsid w:val="0069218D"/>
    <w:rsid w:val="00692C84"/>
    <w:rsid w:val="006932A2"/>
    <w:rsid w:val="00693DCD"/>
    <w:rsid w:val="00694276"/>
    <w:rsid w:val="00694BD1"/>
    <w:rsid w:val="006954F9"/>
    <w:rsid w:val="00695960"/>
    <w:rsid w:val="00695BC7"/>
    <w:rsid w:val="00695C8F"/>
    <w:rsid w:val="00696ED1"/>
    <w:rsid w:val="00697327"/>
    <w:rsid w:val="006977A2"/>
    <w:rsid w:val="006A0446"/>
    <w:rsid w:val="006A0520"/>
    <w:rsid w:val="006A0AC2"/>
    <w:rsid w:val="006A181E"/>
    <w:rsid w:val="006A1F4E"/>
    <w:rsid w:val="006A22A4"/>
    <w:rsid w:val="006A2C98"/>
    <w:rsid w:val="006A2F1D"/>
    <w:rsid w:val="006A37C9"/>
    <w:rsid w:val="006A4065"/>
    <w:rsid w:val="006A4237"/>
    <w:rsid w:val="006A6263"/>
    <w:rsid w:val="006A76C9"/>
    <w:rsid w:val="006B018F"/>
    <w:rsid w:val="006B1151"/>
    <w:rsid w:val="006B19D5"/>
    <w:rsid w:val="006B23E2"/>
    <w:rsid w:val="006B2921"/>
    <w:rsid w:val="006B29C9"/>
    <w:rsid w:val="006B3BE9"/>
    <w:rsid w:val="006B3E92"/>
    <w:rsid w:val="006B47BD"/>
    <w:rsid w:val="006B4C22"/>
    <w:rsid w:val="006B547C"/>
    <w:rsid w:val="006B5C01"/>
    <w:rsid w:val="006B64ED"/>
    <w:rsid w:val="006B6CAB"/>
    <w:rsid w:val="006B6E84"/>
    <w:rsid w:val="006B7023"/>
    <w:rsid w:val="006B77C2"/>
    <w:rsid w:val="006C01A7"/>
    <w:rsid w:val="006C0276"/>
    <w:rsid w:val="006C043B"/>
    <w:rsid w:val="006C0CB1"/>
    <w:rsid w:val="006C0E0A"/>
    <w:rsid w:val="006C12E8"/>
    <w:rsid w:val="006C167D"/>
    <w:rsid w:val="006C1E7D"/>
    <w:rsid w:val="006C20B0"/>
    <w:rsid w:val="006C2712"/>
    <w:rsid w:val="006C29E8"/>
    <w:rsid w:val="006C2A91"/>
    <w:rsid w:val="006C2E65"/>
    <w:rsid w:val="006C31A7"/>
    <w:rsid w:val="006C4063"/>
    <w:rsid w:val="006C42C6"/>
    <w:rsid w:val="006C483A"/>
    <w:rsid w:val="006C54A6"/>
    <w:rsid w:val="006C550F"/>
    <w:rsid w:val="006C6191"/>
    <w:rsid w:val="006C6C91"/>
    <w:rsid w:val="006C71AF"/>
    <w:rsid w:val="006C7C19"/>
    <w:rsid w:val="006D003F"/>
    <w:rsid w:val="006D07DD"/>
    <w:rsid w:val="006D0970"/>
    <w:rsid w:val="006D13B7"/>
    <w:rsid w:val="006D15E4"/>
    <w:rsid w:val="006D16E9"/>
    <w:rsid w:val="006D1E6E"/>
    <w:rsid w:val="006D24AC"/>
    <w:rsid w:val="006D3E35"/>
    <w:rsid w:val="006D47C4"/>
    <w:rsid w:val="006D5B34"/>
    <w:rsid w:val="006D5E0A"/>
    <w:rsid w:val="006D6530"/>
    <w:rsid w:val="006D6FB3"/>
    <w:rsid w:val="006D7CEB"/>
    <w:rsid w:val="006D7D96"/>
    <w:rsid w:val="006D7EC8"/>
    <w:rsid w:val="006E0669"/>
    <w:rsid w:val="006E0E16"/>
    <w:rsid w:val="006E1C39"/>
    <w:rsid w:val="006E1CF0"/>
    <w:rsid w:val="006E1CF7"/>
    <w:rsid w:val="006E2464"/>
    <w:rsid w:val="006E3798"/>
    <w:rsid w:val="006E47BE"/>
    <w:rsid w:val="006E55F4"/>
    <w:rsid w:val="006E5DE7"/>
    <w:rsid w:val="006E718B"/>
    <w:rsid w:val="006E7441"/>
    <w:rsid w:val="006E7672"/>
    <w:rsid w:val="006E7E95"/>
    <w:rsid w:val="006F073B"/>
    <w:rsid w:val="006F083D"/>
    <w:rsid w:val="006F0E50"/>
    <w:rsid w:val="006F1502"/>
    <w:rsid w:val="006F19E4"/>
    <w:rsid w:val="006F24C6"/>
    <w:rsid w:val="006F2B76"/>
    <w:rsid w:val="006F2F24"/>
    <w:rsid w:val="006F3CD5"/>
    <w:rsid w:val="006F48C8"/>
    <w:rsid w:val="006F50CF"/>
    <w:rsid w:val="006F5904"/>
    <w:rsid w:val="006F6851"/>
    <w:rsid w:val="006F6E71"/>
    <w:rsid w:val="006F798A"/>
    <w:rsid w:val="006F7F62"/>
    <w:rsid w:val="006F7FF7"/>
    <w:rsid w:val="007025B7"/>
    <w:rsid w:val="00702D1B"/>
    <w:rsid w:val="0070331E"/>
    <w:rsid w:val="00704F3A"/>
    <w:rsid w:val="00705ED7"/>
    <w:rsid w:val="00706013"/>
    <w:rsid w:val="007069D2"/>
    <w:rsid w:val="00706B1A"/>
    <w:rsid w:val="00706BEB"/>
    <w:rsid w:val="00710CA3"/>
    <w:rsid w:val="007111F3"/>
    <w:rsid w:val="00711D64"/>
    <w:rsid w:val="00711F51"/>
    <w:rsid w:val="007126F4"/>
    <w:rsid w:val="00712C91"/>
    <w:rsid w:val="00712ECE"/>
    <w:rsid w:val="007133FC"/>
    <w:rsid w:val="00714D44"/>
    <w:rsid w:val="00714DAA"/>
    <w:rsid w:val="00714E5E"/>
    <w:rsid w:val="00715268"/>
    <w:rsid w:val="00715302"/>
    <w:rsid w:val="00715C29"/>
    <w:rsid w:val="0071641B"/>
    <w:rsid w:val="007168E0"/>
    <w:rsid w:val="00716B6D"/>
    <w:rsid w:val="00716F01"/>
    <w:rsid w:val="0071732C"/>
    <w:rsid w:val="00717A0D"/>
    <w:rsid w:val="0072059A"/>
    <w:rsid w:val="0072083A"/>
    <w:rsid w:val="00721039"/>
    <w:rsid w:val="00721519"/>
    <w:rsid w:val="00721FF3"/>
    <w:rsid w:val="00722336"/>
    <w:rsid w:val="00722798"/>
    <w:rsid w:val="00722C6D"/>
    <w:rsid w:val="00723898"/>
    <w:rsid w:val="00723E32"/>
    <w:rsid w:val="00723F5D"/>
    <w:rsid w:val="0072427D"/>
    <w:rsid w:val="0072534A"/>
    <w:rsid w:val="00725802"/>
    <w:rsid w:val="00725AD7"/>
    <w:rsid w:val="00726337"/>
    <w:rsid w:val="007264D6"/>
    <w:rsid w:val="0072699D"/>
    <w:rsid w:val="00726CEB"/>
    <w:rsid w:val="00727D40"/>
    <w:rsid w:val="007302A9"/>
    <w:rsid w:val="007302F1"/>
    <w:rsid w:val="00730C28"/>
    <w:rsid w:val="0073151F"/>
    <w:rsid w:val="00731886"/>
    <w:rsid w:val="00731B42"/>
    <w:rsid w:val="00731DF1"/>
    <w:rsid w:val="007329F5"/>
    <w:rsid w:val="0073372C"/>
    <w:rsid w:val="00733CE9"/>
    <w:rsid w:val="00733EF9"/>
    <w:rsid w:val="007346CB"/>
    <w:rsid w:val="007362E9"/>
    <w:rsid w:val="00737277"/>
    <w:rsid w:val="007377D1"/>
    <w:rsid w:val="00740246"/>
    <w:rsid w:val="00740528"/>
    <w:rsid w:val="0074098B"/>
    <w:rsid w:val="00743178"/>
    <w:rsid w:val="00743837"/>
    <w:rsid w:val="007439E9"/>
    <w:rsid w:val="00744508"/>
    <w:rsid w:val="0074556C"/>
    <w:rsid w:val="007456C7"/>
    <w:rsid w:val="00745A71"/>
    <w:rsid w:val="007460B4"/>
    <w:rsid w:val="00746A4A"/>
    <w:rsid w:val="00746E25"/>
    <w:rsid w:val="00747227"/>
    <w:rsid w:val="0074746C"/>
    <w:rsid w:val="00750098"/>
    <w:rsid w:val="00750D28"/>
    <w:rsid w:val="007510DC"/>
    <w:rsid w:val="007518D2"/>
    <w:rsid w:val="00751FA4"/>
    <w:rsid w:val="0075255B"/>
    <w:rsid w:val="007533C6"/>
    <w:rsid w:val="00753E5F"/>
    <w:rsid w:val="00753FEC"/>
    <w:rsid w:val="007569F2"/>
    <w:rsid w:val="007570EC"/>
    <w:rsid w:val="007573DF"/>
    <w:rsid w:val="00760696"/>
    <w:rsid w:val="0076103F"/>
    <w:rsid w:val="0076110F"/>
    <w:rsid w:val="00761693"/>
    <w:rsid w:val="00762312"/>
    <w:rsid w:val="007627DE"/>
    <w:rsid w:val="007629F5"/>
    <w:rsid w:val="00762AF8"/>
    <w:rsid w:val="00762D79"/>
    <w:rsid w:val="00762EE5"/>
    <w:rsid w:val="00762F97"/>
    <w:rsid w:val="00763148"/>
    <w:rsid w:val="0076397D"/>
    <w:rsid w:val="00763ABA"/>
    <w:rsid w:val="00763C07"/>
    <w:rsid w:val="00766040"/>
    <w:rsid w:val="007664B3"/>
    <w:rsid w:val="00766792"/>
    <w:rsid w:val="00766F9A"/>
    <w:rsid w:val="00767759"/>
    <w:rsid w:val="00767DEB"/>
    <w:rsid w:val="00770151"/>
    <w:rsid w:val="00770159"/>
    <w:rsid w:val="007703D4"/>
    <w:rsid w:val="00770C0C"/>
    <w:rsid w:val="00770CD5"/>
    <w:rsid w:val="00771397"/>
    <w:rsid w:val="00771DEA"/>
    <w:rsid w:val="00771E21"/>
    <w:rsid w:val="00772036"/>
    <w:rsid w:val="00772B59"/>
    <w:rsid w:val="00772BD4"/>
    <w:rsid w:val="00772C3B"/>
    <w:rsid w:val="00772C47"/>
    <w:rsid w:val="00772F90"/>
    <w:rsid w:val="00773A6C"/>
    <w:rsid w:val="00773BC8"/>
    <w:rsid w:val="00774AB6"/>
    <w:rsid w:val="007754AF"/>
    <w:rsid w:val="00775586"/>
    <w:rsid w:val="0077576F"/>
    <w:rsid w:val="00775D9B"/>
    <w:rsid w:val="00777BEF"/>
    <w:rsid w:val="0078133E"/>
    <w:rsid w:val="00781D8E"/>
    <w:rsid w:val="00782494"/>
    <w:rsid w:val="007825D7"/>
    <w:rsid w:val="00782F16"/>
    <w:rsid w:val="007830C8"/>
    <w:rsid w:val="00783F0C"/>
    <w:rsid w:val="00784836"/>
    <w:rsid w:val="00784DC0"/>
    <w:rsid w:val="00785292"/>
    <w:rsid w:val="0078584E"/>
    <w:rsid w:val="007866D6"/>
    <w:rsid w:val="00786ACA"/>
    <w:rsid w:val="007870CC"/>
    <w:rsid w:val="00791752"/>
    <w:rsid w:val="00791BC1"/>
    <w:rsid w:val="00791C9A"/>
    <w:rsid w:val="0079250A"/>
    <w:rsid w:val="007928DB"/>
    <w:rsid w:val="007937AF"/>
    <w:rsid w:val="00794FAB"/>
    <w:rsid w:val="00795080"/>
    <w:rsid w:val="007955F0"/>
    <w:rsid w:val="00796BB9"/>
    <w:rsid w:val="00796D9C"/>
    <w:rsid w:val="00797782"/>
    <w:rsid w:val="00797A43"/>
    <w:rsid w:val="00797B61"/>
    <w:rsid w:val="00797BC5"/>
    <w:rsid w:val="007A040D"/>
    <w:rsid w:val="007A0A0D"/>
    <w:rsid w:val="007A0E18"/>
    <w:rsid w:val="007A0E77"/>
    <w:rsid w:val="007A247F"/>
    <w:rsid w:val="007A4264"/>
    <w:rsid w:val="007A49D0"/>
    <w:rsid w:val="007A4D12"/>
    <w:rsid w:val="007A5D06"/>
    <w:rsid w:val="007A6304"/>
    <w:rsid w:val="007A68A8"/>
    <w:rsid w:val="007B0041"/>
    <w:rsid w:val="007B073F"/>
    <w:rsid w:val="007B0D9B"/>
    <w:rsid w:val="007B1C22"/>
    <w:rsid w:val="007B2593"/>
    <w:rsid w:val="007B397E"/>
    <w:rsid w:val="007B4B93"/>
    <w:rsid w:val="007B60E5"/>
    <w:rsid w:val="007B6410"/>
    <w:rsid w:val="007B6553"/>
    <w:rsid w:val="007B7285"/>
    <w:rsid w:val="007B7DE5"/>
    <w:rsid w:val="007B7ECD"/>
    <w:rsid w:val="007C0953"/>
    <w:rsid w:val="007C0BE7"/>
    <w:rsid w:val="007C0EA6"/>
    <w:rsid w:val="007C1077"/>
    <w:rsid w:val="007C1A0C"/>
    <w:rsid w:val="007C1BBF"/>
    <w:rsid w:val="007C28E3"/>
    <w:rsid w:val="007C294D"/>
    <w:rsid w:val="007C37D4"/>
    <w:rsid w:val="007C401C"/>
    <w:rsid w:val="007C43A0"/>
    <w:rsid w:val="007C46A8"/>
    <w:rsid w:val="007C5A84"/>
    <w:rsid w:val="007C62E5"/>
    <w:rsid w:val="007C6402"/>
    <w:rsid w:val="007C64E5"/>
    <w:rsid w:val="007C6C62"/>
    <w:rsid w:val="007C7147"/>
    <w:rsid w:val="007C7222"/>
    <w:rsid w:val="007C74EB"/>
    <w:rsid w:val="007C7766"/>
    <w:rsid w:val="007C7F65"/>
    <w:rsid w:val="007D00B3"/>
    <w:rsid w:val="007D0FBC"/>
    <w:rsid w:val="007D21F0"/>
    <w:rsid w:val="007D2808"/>
    <w:rsid w:val="007D488E"/>
    <w:rsid w:val="007D49B9"/>
    <w:rsid w:val="007D4C48"/>
    <w:rsid w:val="007D515D"/>
    <w:rsid w:val="007D61DD"/>
    <w:rsid w:val="007D7219"/>
    <w:rsid w:val="007D77F4"/>
    <w:rsid w:val="007D7896"/>
    <w:rsid w:val="007D7B02"/>
    <w:rsid w:val="007D7F04"/>
    <w:rsid w:val="007E017B"/>
    <w:rsid w:val="007E0649"/>
    <w:rsid w:val="007E079B"/>
    <w:rsid w:val="007E09D8"/>
    <w:rsid w:val="007E1880"/>
    <w:rsid w:val="007E2142"/>
    <w:rsid w:val="007E2223"/>
    <w:rsid w:val="007E27B7"/>
    <w:rsid w:val="007E292A"/>
    <w:rsid w:val="007E358B"/>
    <w:rsid w:val="007E37E6"/>
    <w:rsid w:val="007E4556"/>
    <w:rsid w:val="007E45D4"/>
    <w:rsid w:val="007E4AE5"/>
    <w:rsid w:val="007E5011"/>
    <w:rsid w:val="007E53FE"/>
    <w:rsid w:val="007E5716"/>
    <w:rsid w:val="007E57CB"/>
    <w:rsid w:val="007E7BA7"/>
    <w:rsid w:val="007F0450"/>
    <w:rsid w:val="007F0534"/>
    <w:rsid w:val="007F10D5"/>
    <w:rsid w:val="007F1771"/>
    <w:rsid w:val="007F24DB"/>
    <w:rsid w:val="007F353E"/>
    <w:rsid w:val="007F48F2"/>
    <w:rsid w:val="007F5AE9"/>
    <w:rsid w:val="007F606C"/>
    <w:rsid w:val="007F61B5"/>
    <w:rsid w:val="007F7D06"/>
    <w:rsid w:val="008006FF"/>
    <w:rsid w:val="0080111D"/>
    <w:rsid w:val="0080137B"/>
    <w:rsid w:val="0080198A"/>
    <w:rsid w:val="00802118"/>
    <w:rsid w:val="0080231F"/>
    <w:rsid w:val="00802A26"/>
    <w:rsid w:val="00802BCB"/>
    <w:rsid w:val="00802F77"/>
    <w:rsid w:val="00802F93"/>
    <w:rsid w:val="008039A3"/>
    <w:rsid w:val="00803F57"/>
    <w:rsid w:val="008046AA"/>
    <w:rsid w:val="00804897"/>
    <w:rsid w:val="00804C50"/>
    <w:rsid w:val="00805D39"/>
    <w:rsid w:val="00805D4A"/>
    <w:rsid w:val="00805E79"/>
    <w:rsid w:val="00806216"/>
    <w:rsid w:val="0080628C"/>
    <w:rsid w:val="008077B7"/>
    <w:rsid w:val="008077CA"/>
    <w:rsid w:val="00810669"/>
    <w:rsid w:val="008107AF"/>
    <w:rsid w:val="00811CA6"/>
    <w:rsid w:val="008128F9"/>
    <w:rsid w:val="00813478"/>
    <w:rsid w:val="008141C1"/>
    <w:rsid w:val="00815472"/>
    <w:rsid w:val="0081557C"/>
    <w:rsid w:val="008156BB"/>
    <w:rsid w:val="00815EC1"/>
    <w:rsid w:val="0081663E"/>
    <w:rsid w:val="008170ED"/>
    <w:rsid w:val="0081774A"/>
    <w:rsid w:val="00817AC1"/>
    <w:rsid w:val="00820319"/>
    <w:rsid w:val="00821095"/>
    <w:rsid w:val="00821846"/>
    <w:rsid w:val="00821F92"/>
    <w:rsid w:val="00823E51"/>
    <w:rsid w:val="0082447E"/>
    <w:rsid w:val="008244BF"/>
    <w:rsid w:val="00824F4C"/>
    <w:rsid w:val="00824FA1"/>
    <w:rsid w:val="00825A07"/>
    <w:rsid w:val="0083091D"/>
    <w:rsid w:val="00830A92"/>
    <w:rsid w:val="00832440"/>
    <w:rsid w:val="00832637"/>
    <w:rsid w:val="00832C2E"/>
    <w:rsid w:val="00832C70"/>
    <w:rsid w:val="00832CD9"/>
    <w:rsid w:val="00833291"/>
    <w:rsid w:val="008339FE"/>
    <w:rsid w:val="00833B7D"/>
    <w:rsid w:val="00833FA0"/>
    <w:rsid w:val="0083472A"/>
    <w:rsid w:val="00835509"/>
    <w:rsid w:val="008364D7"/>
    <w:rsid w:val="00836AD1"/>
    <w:rsid w:val="00837307"/>
    <w:rsid w:val="00840502"/>
    <w:rsid w:val="00841EB7"/>
    <w:rsid w:val="00842C26"/>
    <w:rsid w:val="0084328E"/>
    <w:rsid w:val="00843F68"/>
    <w:rsid w:val="008450A4"/>
    <w:rsid w:val="00845230"/>
    <w:rsid w:val="00845748"/>
    <w:rsid w:val="00845CB0"/>
    <w:rsid w:val="008468DA"/>
    <w:rsid w:val="00847000"/>
    <w:rsid w:val="008470CB"/>
    <w:rsid w:val="008477D7"/>
    <w:rsid w:val="008503A8"/>
    <w:rsid w:val="0085134D"/>
    <w:rsid w:val="00851D36"/>
    <w:rsid w:val="00851D66"/>
    <w:rsid w:val="008524A5"/>
    <w:rsid w:val="008529D8"/>
    <w:rsid w:val="00852E04"/>
    <w:rsid w:val="00853B17"/>
    <w:rsid w:val="00854341"/>
    <w:rsid w:val="0085434D"/>
    <w:rsid w:val="00855AC4"/>
    <w:rsid w:val="00857E72"/>
    <w:rsid w:val="00860451"/>
    <w:rsid w:val="008605DA"/>
    <w:rsid w:val="008606B2"/>
    <w:rsid w:val="00861190"/>
    <w:rsid w:val="00861504"/>
    <w:rsid w:val="00861680"/>
    <w:rsid w:val="00861925"/>
    <w:rsid w:val="00861A20"/>
    <w:rsid w:val="00861C74"/>
    <w:rsid w:val="00861CF3"/>
    <w:rsid w:val="0086231F"/>
    <w:rsid w:val="008624B8"/>
    <w:rsid w:val="00862572"/>
    <w:rsid w:val="00862BF4"/>
    <w:rsid w:val="00863340"/>
    <w:rsid w:val="008633CD"/>
    <w:rsid w:val="008650A9"/>
    <w:rsid w:val="0086524B"/>
    <w:rsid w:val="008655A3"/>
    <w:rsid w:val="00865B4A"/>
    <w:rsid w:val="00865C08"/>
    <w:rsid w:val="00865F9F"/>
    <w:rsid w:val="00866CF3"/>
    <w:rsid w:val="00866CF6"/>
    <w:rsid w:val="00867146"/>
    <w:rsid w:val="00867257"/>
    <w:rsid w:val="00867BBA"/>
    <w:rsid w:val="0087040B"/>
    <w:rsid w:val="00870B95"/>
    <w:rsid w:val="00870E0F"/>
    <w:rsid w:val="0087141D"/>
    <w:rsid w:val="0087195D"/>
    <w:rsid w:val="00871A89"/>
    <w:rsid w:val="00871C3D"/>
    <w:rsid w:val="00872E6C"/>
    <w:rsid w:val="00873523"/>
    <w:rsid w:val="00874145"/>
    <w:rsid w:val="00874155"/>
    <w:rsid w:val="008749C1"/>
    <w:rsid w:val="00874AD6"/>
    <w:rsid w:val="00874C38"/>
    <w:rsid w:val="00875206"/>
    <w:rsid w:val="008757AB"/>
    <w:rsid w:val="008766A6"/>
    <w:rsid w:val="00876ED6"/>
    <w:rsid w:val="00877048"/>
    <w:rsid w:val="008775C4"/>
    <w:rsid w:val="00877814"/>
    <w:rsid w:val="008779AD"/>
    <w:rsid w:val="0088020C"/>
    <w:rsid w:val="00880D17"/>
    <w:rsid w:val="0088123D"/>
    <w:rsid w:val="00881953"/>
    <w:rsid w:val="0088212B"/>
    <w:rsid w:val="008822BA"/>
    <w:rsid w:val="00882B3E"/>
    <w:rsid w:val="0088349E"/>
    <w:rsid w:val="0088495B"/>
    <w:rsid w:val="00885719"/>
    <w:rsid w:val="008860F4"/>
    <w:rsid w:val="008862AB"/>
    <w:rsid w:val="00886C02"/>
    <w:rsid w:val="00886FDE"/>
    <w:rsid w:val="008877E3"/>
    <w:rsid w:val="00887EE5"/>
    <w:rsid w:val="008904CC"/>
    <w:rsid w:val="00890CCD"/>
    <w:rsid w:val="00891656"/>
    <w:rsid w:val="00891D6A"/>
    <w:rsid w:val="00892E96"/>
    <w:rsid w:val="0089334C"/>
    <w:rsid w:val="00893A90"/>
    <w:rsid w:val="00894448"/>
    <w:rsid w:val="00895325"/>
    <w:rsid w:val="00895880"/>
    <w:rsid w:val="00896850"/>
    <w:rsid w:val="00897696"/>
    <w:rsid w:val="00897F3C"/>
    <w:rsid w:val="008A01AC"/>
    <w:rsid w:val="008A032B"/>
    <w:rsid w:val="008A0588"/>
    <w:rsid w:val="008A0675"/>
    <w:rsid w:val="008A1C13"/>
    <w:rsid w:val="008A1C6B"/>
    <w:rsid w:val="008A2FEE"/>
    <w:rsid w:val="008A3860"/>
    <w:rsid w:val="008A4550"/>
    <w:rsid w:val="008A4A15"/>
    <w:rsid w:val="008A4E0D"/>
    <w:rsid w:val="008A544C"/>
    <w:rsid w:val="008A582D"/>
    <w:rsid w:val="008A5A3E"/>
    <w:rsid w:val="008A6D98"/>
    <w:rsid w:val="008A6EC9"/>
    <w:rsid w:val="008A7351"/>
    <w:rsid w:val="008A7A56"/>
    <w:rsid w:val="008A7B69"/>
    <w:rsid w:val="008B01D4"/>
    <w:rsid w:val="008B029C"/>
    <w:rsid w:val="008B0336"/>
    <w:rsid w:val="008B046B"/>
    <w:rsid w:val="008B0D36"/>
    <w:rsid w:val="008B1BA6"/>
    <w:rsid w:val="008B27BC"/>
    <w:rsid w:val="008B29A8"/>
    <w:rsid w:val="008B36EF"/>
    <w:rsid w:val="008B3FAB"/>
    <w:rsid w:val="008B5A61"/>
    <w:rsid w:val="008B6812"/>
    <w:rsid w:val="008B7C63"/>
    <w:rsid w:val="008B7CB8"/>
    <w:rsid w:val="008C012B"/>
    <w:rsid w:val="008C021B"/>
    <w:rsid w:val="008C02E9"/>
    <w:rsid w:val="008C067D"/>
    <w:rsid w:val="008C143F"/>
    <w:rsid w:val="008C2670"/>
    <w:rsid w:val="008C2F78"/>
    <w:rsid w:val="008C3933"/>
    <w:rsid w:val="008C3D2F"/>
    <w:rsid w:val="008C3D41"/>
    <w:rsid w:val="008C3E0C"/>
    <w:rsid w:val="008C429C"/>
    <w:rsid w:val="008C4503"/>
    <w:rsid w:val="008C6827"/>
    <w:rsid w:val="008C6991"/>
    <w:rsid w:val="008C7F51"/>
    <w:rsid w:val="008C7FCA"/>
    <w:rsid w:val="008D00B8"/>
    <w:rsid w:val="008D0B93"/>
    <w:rsid w:val="008D1BB8"/>
    <w:rsid w:val="008D2442"/>
    <w:rsid w:val="008D26C6"/>
    <w:rsid w:val="008D2D5F"/>
    <w:rsid w:val="008D39F7"/>
    <w:rsid w:val="008D40A5"/>
    <w:rsid w:val="008D4780"/>
    <w:rsid w:val="008D5114"/>
    <w:rsid w:val="008D513A"/>
    <w:rsid w:val="008D543E"/>
    <w:rsid w:val="008D6332"/>
    <w:rsid w:val="008D73CB"/>
    <w:rsid w:val="008D7504"/>
    <w:rsid w:val="008D771C"/>
    <w:rsid w:val="008D78D7"/>
    <w:rsid w:val="008D7B3B"/>
    <w:rsid w:val="008D7F12"/>
    <w:rsid w:val="008E03CC"/>
    <w:rsid w:val="008E0568"/>
    <w:rsid w:val="008E06E0"/>
    <w:rsid w:val="008E06E7"/>
    <w:rsid w:val="008E136C"/>
    <w:rsid w:val="008E1C4A"/>
    <w:rsid w:val="008E2186"/>
    <w:rsid w:val="008E48B4"/>
    <w:rsid w:val="008E4E0A"/>
    <w:rsid w:val="008E5D83"/>
    <w:rsid w:val="008E6924"/>
    <w:rsid w:val="008E6D32"/>
    <w:rsid w:val="008E7005"/>
    <w:rsid w:val="008F043D"/>
    <w:rsid w:val="008F05FE"/>
    <w:rsid w:val="008F0F24"/>
    <w:rsid w:val="008F112D"/>
    <w:rsid w:val="008F1F55"/>
    <w:rsid w:val="008F21E9"/>
    <w:rsid w:val="008F273B"/>
    <w:rsid w:val="008F3665"/>
    <w:rsid w:val="008F4046"/>
    <w:rsid w:val="008F4A7D"/>
    <w:rsid w:val="008F4DB1"/>
    <w:rsid w:val="008F506E"/>
    <w:rsid w:val="008F5361"/>
    <w:rsid w:val="008F549E"/>
    <w:rsid w:val="008F6CB4"/>
    <w:rsid w:val="009007F6"/>
    <w:rsid w:val="00901816"/>
    <w:rsid w:val="009021A6"/>
    <w:rsid w:val="00902F17"/>
    <w:rsid w:val="009032BB"/>
    <w:rsid w:val="00903757"/>
    <w:rsid w:val="009037DE"/>
    <w:rsid w:val="00903C91"/>
    <w:rsid w:val="0090405D"/>
    <w:rsid w:val="00904228"/>
    <w:rsid w:val="00904A88"/>
    <w:rsid w:val="00904D5E"/>
    <w:rsid w:val="0090522E"/>
    <w:rsid w:val="00905735"/>
    <w:rsid w:val="00906091"/>
    <w:rsid w:val="009070C5"/>
    <w:rsid w:val="0090726F"/>
    <w:rsid w:val="009113DC"/>
    <w:rsid w:val="0091236E"/>
    <w:rsid w:val="00912376"/>
    <w:rsid w:val="009125EC"/>
    <w:rsid w:val="00913029"/>
    <w:rsid w:val="009137C2"/>
    <w:rsid w:val="00913DF7"/>
    <w:rsid w:val="009140DC"/>
    <w:rsid w:val="0091442E"/>
    <w:rsid w:val="00914819"/>
    <w:rsid w:val="00914B4A"/>
    <w:rsid w:val="00914B80"/>
    <w:rsid w:val="00914C27"/>
    <w:rsid w:val="009150E1"/>
    <w:rsid w:val="00915A34"/>
    <w:rsid w:val="00917CA7"/>
    <w:rsid w:val="00920E6D"/>
    <w:rsid w:val="009216A2"/>
    <w:rsid w:val="00922E97"/>
    <w:rsid w:val="00925BC4"/>
    <w:rsid w:val="00927DA2"/>
    <w:rsid w:val="0093027C"/>
    <w:rsid w:val="00930312"/>
    <w:rsid w:val="00930E00"/>
    <w:rsid w:val="0093186F"/>
    <w:rsid w:val="0093187D"/>
    <w:rsid w:val="00931E46"/>
    <w:rsid w:val="00932276"/>
    <w:rsid w:val="0093244B"/>
    <w:rsid w:val="00932479"/>
    <w:rsid w:val="00932B5D"/>
    <w:rsid w:val="00932D82"/>
    <w:rsid w:val="009343AE"/>
    <w:rsid w:val="00934886"/>
    <w:rsid w:val="009349FA"/>
    <w:rsid w:val="00934A14"/>
    <w:rsid w:val="00934EC2"/>
    <w:rsid w:val="00935470"/>
    <w:rsid w:val="0093547C"/>
    <w:rsid w:val="009354BD"/>
    <w:rsid w:val="00937117"/>
    <w:rsid w:val="00937732"/>
    <w:rsid w:val="009400CF"/>
    <w:rsid w:val="00940617"/>
    <w:rsid w:val="00940F0F"/>
    <w:rsid w:val="009411B2"/>
    <w:rsid w:val="0094380D"/>
    <w:rsid w:val="009442FA"/>
    <w:rsid w:val="0094439C"/>
    <w:rsid w:val="00944492"/>
    <w:rsid w:val="00945259"/>
    <w:rsid w:val="00945B83"/>
    <w:rsid w:val="009466AC"/>
    <w:rsid w:val="0094758E"/>
    <w:rsid w:val="0095016A"/>
    <w:rsid w:val="009501C4"/>
    <w:rsid w:val="00950657"/>
    <w:rsid w:val="00951399"/>
    <w:rsid w:val="009513EE"/>
    <w:rsid w:val="0095146E"/>
    <w:rsid w:val="0095162A"/>
    <w:rsid w:val="00951F21"/>
    <w:rsid w:val="0095211A"/>
    <w:rsid w:val="0095433D"/>
    <w:rsid w:val="00954609"/>
    <w:rsid w:val="009549CA"/>
    <w:rsid w:val="009549F9"/>
    <w:rsid w:val="00954B49"/>
    <w:rsid w:val="0095511A"/>
    <w:rsid w:val="009560C4"/>
    <w:rsid w:val="00956E69"/>
    <w:rsid w:val="00956F31"/>
    <w:rsid w:val="0095797F"/>
    <w:rsid w:val="009607A2"/>
    <w:rsid w:val="0096083F"/>
    <w:rsid w:val="00961D17"/>
    <w:rsid w:val="00962503"/>
    <w:rsid w:val="00962C4F"/>
    <w:rsid w:val="00963E6D"/>
    <w:rsid w:val="009646B1"/>
    <w:rsid w:val="0096496F"/>
    <w:rsid w:val="0096549F"/>
    <w:rsid w:val="00966466"/>
    <w:rsid w:val="00966A20"/>
    <w:rsid w:val="00967E8B"/>
    <w:rsid w:val="00970AC9"/>
    <w:rsid w:val="00970AD7"/>
    <w:rsid w:val="00970E94"/>
    <w:rsid w:val="00970FC6"/>
    <w:rsid w:val="00971068"/>
    <w:rsid w:val="009712E9"/>
    <w:rsid w:val="00971377"/>
    <w:rsid w:val="0097388C"/>
    <w:rsid w:val="00973FF6"/>
    <w:rsid w:val="009749D9"/>
    <w:rsid w:val="00974E45"/>
    <w:rsid w:val="0097548C"/>
    <w:rsid w:val="009765B2"/>
    <w:rsid w:val="009770F4"/>
    <w:rsid w:val="00977E14"/>
    <w:rsid w:val="009803F5"/>
    <w:rsid w:val="00980584"/>
    <w:rsid w:val="00980BF9"/>
    <w:rsid w:val="0098119D"/>
    <w:rsid w:val="0098294C"/>
    <w:rsid w:val="009829B4"/>
    <w:rsid w:val="00982A60"/>
    <w:rsid w:val="00982F8D"/>
    <w:rsid w:val="0098326F"/>
    <w:rsid w:val="0098341E"/>
    <w:rsid w:val="00983910"/>
    <w:rsid w:val="00984168"/>
    <w:rsid w:val="00984255"/>
    <w:rsid w:val="00984DDC"/>
    <w:rsid w:val="00984EBF"/>
    <w:rsid w:val="009858A4"/>
    <w:rsid w:val="00985921"/>
    <w:rsid w:val="00985F8B"/>
    <w:rsid w:val="0098624B"/>
    <w:rsid w:val="00986B97"/>
    <w:rsid w:val="009879C4"/>
    <w:rsid w:val="009901B2"/>
    <w:rsid w:val="0099131C"/>
    <w:rsid w:val="009913ED"/>
    <w:rsid w:val="00991B78"/>
    <w:rsid w:val="00992016"/>
    <w:rsid w:val="0099255D"/>
    <w:rsid w:val="0099256B"/>
    <w:rsid w:val="009931F7"/>
    <w:rsid w:val="0099378B"/>
    <w:rsid w:val="0099495B"/>
    <w:rsid w:val="0099588D"/>
    <w:rsid w:val="00996EEB"/>
    <w:rsid w:val="0099735D"/>
    <w:rsid w:val="00997547"/>
    <w:rsid w:val="00997703"/>
    <w:rsid w:val="00997C5E"/>
    <w:rsid w:val="009A0A8D"/>
    <w:rsid w:val="009A0FED"/>
    <w:rsid w:val="009A331B"/>
    <w:rsid w:val="009A33C9"/>
    <w:rsid w:val="009A3B85"/>
    <w:rsid w:val="009A4F28"/>
    <w:rsid w:val="009A6812"/>
    <w:rsid w:val="009A7DF2"/>
    <w:rsid w:val="009B0106"/>
    <w:rsid w:val="009B089F"/>
    <w:rsid w:val="009B08D0"/>
    <w:rsid w:val="009B0A68"/>
    <w:rsid w:val="009B0F39"/>
    <w:rsid w:val="009B1E68"/>
    <w:rsid w:val="009B2B5E"/>
    <w:rsid w:val="009B3D41"/>
    <w:rsid w:val="009B3DB1"/>
    <w:rsid w:val="009B3E00"/>
    <w:rsid w:val="009B3EE6"/>
    <w:rsid w:val="009B457E"/>
    <w:rsid w:val="009B6C3A"/>
    <w:rsid w:val="009B7370"/>
    <w:rsid w:val="009B749E"/>
    <w:rsid w:val="009C0541"/>
    <w:rsid w:val="009C06CC"/>
    <w:rsid w:val="009C078A"/>
    <w:rsid w:val="009C0B36"/>
    <w:rsid w:val="009C1B66"/>
    <w:rsid w:val="009C2B7C"/>
    <w:rsid w:val="009C373F"/>
    <w:rsid w:val="009C40C4"/>
    <w:rsid w:val="009C422B"/>
    <w:rsid w:val="009C4A52"/>
    <w:rsid w:val="009C4C79"/>
    <w:rsid w:val="009C5CBC"/>
    <w:rsid w:val="009C7148"/>
    <w:rsid w:val="009C7307"/>
    <w:rsid w:val="009C74A9"/>
    <w:rsid w:val="009D06CD"/>
    <w:rsid w:val="009D155F"/>
    <w:rsid w:val="009D25AB"/>
    <w:rsid w:val="009D2852"/>
    <w:rsid w:val="009D301A"/>
    <w:rsid w:val="009D337A"/>
    <w:rsid w:val="009D3596"/>
    <w:rsid w:val="009D3828"/>
    <w:rsid w:val="009D4800"/>
    <w:rsid w:val="009D497D"/>
    <w:rsid w:val="009D526B"/>
    <w:rsid w:val="009D52D1"/>
    <w:rsid w:val="009D56C6"/>
    <w:rsid w:val="009D56DF"/>
    <w:rsid w:val="009D62A2"/>
    <w:rsid w:val="009D65B3"/>
    <w:rsid w:val="009D7096"/>
    <w:rsid w:val="009D7AC8"/>
    <w:rsid w:val="009E143B"/>
    <w:rsid w:val="009E198A"/>
    <w:rsid w:val="009E19DD"/>
    <w:rsid w:val="009E2528"/>
    <w:rsid w:val="009E328E"/>
    <w:rsid w:val="009E3B83"/>
    <w:rsid w:val="009E4CEE"/>
    <w:rsid w:val="009E5417"/>
    <w:rsid w:val="009E54BF"/>
    <w:rsid w:val="009E5664"/>
    <w:rsid w:val="009E59B9"/>
    <w:rsid w:val="009E5A3D"/>
    <w:rsid w:val="009E6081"/>
    <w:rsid w:val="009E6170"/>
    <w:rsid w:val="009E6854"/>
    <w:rsid w:val="009E7001"/>
    <w:rsid w:val="009E7544"/>
    <w:rsid w:val="009E7EB3"/>
    <w:rsid w:val="009F05C3"/>
    <w:rsid w:val="009F1C93"/>
    <w:rsid w:val="009F2873"/>
    <w:rsid w:val="009F36AA"/>
    <w:rsid w:val="009F4451"/>
    <w:rsid w:val="009F4ADD"/>
    <w:rsid w:val="009F6779"/>
    <w:rsid w:val="009F6F12"/>
    <w:rsid w:val="009F73D5"/>
    <w:rsid w:val="009F7D0C"/>
    <w:rsid w:val="00A00048"/>
    <w:rsid w:val="00A008D5"/>
    <w:rsid w:val="00A00D53"/>
    <w:rsid w:val="00A0268E"/>
    <w:rsid w:val="00A05231"/>
    <w:rsid w:val="00A05824"/>
    <w:rsid w:val="00A06E54"/>
    <w:rsid w:val="00A07D41"/>
    <w:rsid w:val="00A07DCD"/>
    <w:rsid w:val="00A07E93"/>
    <w:rsid w:val="00A1008D"/>
    <w:rsid w:val="00A10245"/>
    <w:rsid w:val="00A10AF8"/>
    <w:rsid w:val="00A1120C"/>
    <w:rsid w:val="00A11240"/>
    <w:rsid w:val="00A114CE"/>
    <w:rsid w:val="00A11F2D"/>
    <w:rsid w:val="00A122F2"/>
    <w:rsid w:val="00A12C3C"/>
    <w:rsid w:val="00A13410"/>
    <w:rsid w:val="00A14212"/>
    <w:rsid w:val="00A144EA"/>
    <w:rsid w:val="00A14B1A"/>
    <w:rsid w:val="00A15636"/>
    <w:rsid w:val="00A156B4"/>
    <w:rsid w:val="00A1644F"/>
    <w:rsid w:val="00A16ECE"/>
    <w:rsid w:val="00A17B0B"/>
    <w:rsid w:val="00A17F28"/>
    <w:rsid w:val="00A205B4"/>
    <w:rsid w:val="00A20C2D"/>
    <w:rsid w:val="00A23332"/>
    <w:rsid w:val="00A24042"/>
    <w:rsid w:val="00A24DEA"/>
    <w:rsid w:val="00A2642A"/>
    <w:rsid w:val="00A27897"/>
    <w:rsid w:val="00A278BB"/>
    <w:rsid w:val="00A30669"/>
    <w:rsid w:val="00A30D7A"/>
    <w:rsid w:val="00A30DC3"/>
    <w:rsid w:val="00A31204"/>
    <w:rsid w:val="00A31FA7"/>
    <w:rsid w:val="00A327D6"/>
    <w:rsid w:val="00A332EA"/>
    <w:rsid w:val="00A33E0A"/>
    <w:rsid w:val="00A34403"/>
    <w:rsid w:val="00A34581"/>
    <w:rsid w:val="00A34883"/>
    <w:rsid w:val="00A35421"/>
    <w:rsid w:val="00A35A5A"/>
    <w:rsid w:val="00A36AC0"/>
    <w:rsid w:val="00A3736C"/>
    <w:rsid w:val="00A37A85"/>
    <w:rsid w:val="00A37C9F"/>
    <w:rsid w:val="00A406DF"/>
    <w:rsid w:val="00A410E8"/>
    <w:rsid w:val="00A41300"/>
    <w:rsid w:val="00A41D74"/>
    <w:rsid w:val="00A41E15"/>
    <w:rsid w:val="00A45132"/>
    <w:rsid w:val="00A452E5"/>
    <w:rsid w:val="00A453D1"/>
    <w:rsid w:val="00A45589"/>
    <w:rsid w:val="00A46016"/>
    <w:rsid w:val="00A4666A"/>
    <w:rsid w:val="00A46C09"/>
    <w:rsid w:val="00A47BE2"/>
    <w:rsid w:val="00A47C00"/>
    <w:rsid w:val="00A5064A"/>
    <w:rsid w:val="00A528BE"/>
    <w:rsid w:val="00A528CD"/>
    <w:rsid w:val="00A530B5"/>
    <w:rsid w:val="00A5336A"/>
    <w:rsid w:val="00A5380C"/>
    <w:rsid w:val="00A539D5"/>
    <w:rsid w:val="00A53B20"/>
    <w:rsid w:val="00A54B23"/>
    <w:rsid w:val="00A553F5"/>
    <w:rsid w:val="00A5574B"/>
    <w:rsid w:val="00A558A3"/>
    <w:rsid w:val="00A5649F"/>
    <w:rsid w:val="00A57B74"/>
    <w:rsid w:val="00A60840"/>
    <w:rsid w:val="00A61353"/>
    <w:rsid w:val="00A613CB"/>
    <w:rsid w:val="00A61658"/>
    <w:rsid w:val="00A620BE"/>
    <w:rsid w:val="00A6223C"/>
    <w:rsid w:val="00A62C9A"/>
    <w:rsid w:val="00A63994"/>
    <w:rsid w:val="00A6416B"/>
    <w:rsid w:val="00A64209"/>
    <w:rsid w:val="00A65023"/>
    <w:rsid w:val="00A65EBC"/>
    <w:rsid w:val="00A66872"/>
    <w:rsid w:val="00A67543"/>
    <w:rsid w:val="00A67DA8"/>
    <w:rsid w:val="00A70BC9"/>
    <w:rsid w:val="00A7122E"/>
    <w:rsid w:val="00A7215B"/>
    <w:rsid w:val="00A729A2"/>
    <w:rsid w:val="00A729E9"/>
    <w:rsid w:val="00A72EAD"/>
    <w:rsid w:val="00A72ECC"/>
    <w:rsid w:val="00A72FED"/>
    <w:rsid w:val="00A73C67"/>
    <w:rsid w:val="00A74225"/>
    <w:rsid w:val="00A74710"/>
    <w:rsid w:val="00A74E90"/>
    <w:rsid w:val="00A74FD7"/>
    <w:rsid w:val="00A75510"/>
    <w:rsid w:val="00A7593B"/>
    <w:rsid w:val="00A760E7"/>
    <w:rsid w:val="00A76103"/>
    <w:rsid w:val="00A766F4"/>
    <w:rsid w:val="00A77162"/>
    <w:rsid w:val="00A776F6"/>
    <w:rsid w:val="00A77A5A"/>
    <w:rsid w:val="00A808F0"/>
    <w:rsid w:val="00A8103F"/>
    <w:rsid w:val="00A81166"/>
    <w:rsid w:val="00A8166D"/>
    <w:rsid w:val="00A82B66"/>
    <w:rsid w:val="00A83EBA"/>
    <w:rsid w:val="00A842B4"/>
    <w:rsid w:val="00A843BD"/>
    <w:rsid w:val="00A84FF7"/>
    <w:rsid w:val="00A85064"/>
    <w:rsid w:val="00A85364"/>
    <w:rsid w:val="00A8541D"/>
    <w:rsid w:val="00A85B0A"/>
    <w:rsid w:val="00A86BDB"/>
    <w:rsid w:val="00A86CE1"/>
    <w:rsid w:val="00A87468"/>
    <w:rsid w:val="00A87BE1"/>
    <w:rsid w:val="00A9082C"/>
    <w:rsid w:val="00A90838"/>
    <w:rsid w:val="00A90D68"/>
    <w:rsid w:val="00A911A4"/>
    <w:rsid w:val="00A9222E"/>
    <w:rsid w:val="00A9282E"/>
    <w:rsid w:val="00A9336A"/>
    <w:rsid w:val="00A939DC"/>
    <w:rsid w:val="00A93A4B"/>
    <w:rsid w:val="00A93D67"/>
    <w:rsid w:val="00A94A2C"/>
    <w:rsid w:val="00A95567"/>
    <w:rsid w:val="00A95F43"/>
    <w:rsid w:val="00A9684A"/>
    <w:rsid w:val="00A96F7E"/>
    <w:rsid w:val="00A9731D"/>
    <w:rsid w:val="00A97C23"/>
    <w:rsid w:val="00A97FD2"/>
    <w:rsid w:val="00AA0097"/>
    <w:rsid w:val="00AA090D"/>
    <w:rsid w:val="00AA173A"/>
    <w:rsid w:val="00AA1937"/>
    <w:rsid w:val="00AA1A4F"/>
    <w:rsid w:val="00AA1C22"/>
    <w:rsid w:val="00AA1F67"/>
    <w:rsid w:val="00AA267F"/>
    <w:rsid w:val="00AA2C7E"/>
    <w:rsid w:val="00AA3353"/>
    <w:rsid w:val="00AA36F5"/>
    <w:rsid w:val="00AA3845"/>
    <w:rsid w:val="00AA4512"/>
    <w:rsid w:val="00AA4919"/>
    <w:rsid w:val="00AA5366"/>
    <w:rsid w:val="00AA541F"/>
    <w:rsid w:val="00AA59B0"/>
    <w:rsid w:val="00AA60DD"/>
    <w:rsid w:val="00AB037B"/>
    <w:rsid w:val="00AB05C2"/>
    <w:rsid w:val="00AB0EB2"/>
    <w:rsid w:val="00AB0F3A"/>
    <w:rsid w:val="00AB0F47"/>
    <w:rsid w:val="00AB0F9B"/>
    <w:rsid w:val="00AB10A2"/>
    <w:rsid w:val="00AB18A3"/>
    <w:rsid w:val="00AB2A5E"/>
    <w:rsid w:val="00AB2B6D"/>
    <w:rsid w:val="00AB3807"/>
    <w:rsid w:val="00AB3C2D"/>
    <w:rsid w:val="00AB3F1B"/>
    <w:rsid w:val="00AB4542"/>
    <w:rsid w:val="00AB4984"/>
    <w:rsid w:val="00AB4C03"/>
    <w:rsid w:val="00AB5125"/>
    <w:rsid w:val="00AB5525"/>
    <w:rsid w:val="00AB60BB"/>
    <w:rsid w:val="00AB638F"/>
    <w:rsid w:val="00AB64E3"/>
    <w:rsid w:val="00AB6657"/>
    <w:rsid w:val="00AB6A83"/>
    <w:rsid w:val="00AB6C28"/>
    <w:rsid w:val="00AC00A0"/>
    <w:rsid w:val="00AC153D"/>
    <w:rsid w:val="00AC1815"/>
    <w:rsid w:val="00AC1850"/>
    <w:rsid w:val="00AC1A29"/>
    <w:rsid w:val="00AC2365"/>
    <w:rsid w:val="00AC3B33"/>
    <w:rsid w:val="00AC3C32"/>
    <w:rsid w:val="00AC482D"/>
    <w:rsid w:val="00AC4B06"/>
    <w:rsid w:val="00AC4F6F"/>
    <w:rsid w:val="00AC50D3"/>
    <w:rsid w:val="00AC56C9"/>
    <w:rsid w:val="00AC5999"/>
    <w:rsid w:val="00AC5E72"/>
    <w:rsid w:val="00AC64FF"/>
    <w:rsid w:val="00AC7278"/>
    <w:rsid w:val="00AC7673"/>
    <w:rsid w:val="00AC7DF3"/>
    <w:rsid w:val="00AD09DA"/>
    <w:rsid w:val="00AD0A99"/>
    <w:rsid w:val="00AD0C48"/>
    <w:rsid w:val="00AD0E4F"/>
    <w:rsid w:val="00AD1CB3"/>
    <w:rsid w:val="00AD21D3"/>
    <w:rsid w:val="00AD2983"/>
    <w:rsid w:val="00AD2CD1"/>
    <w:rsid w:val="00AD325C"/>
    <w:rsid w:val="00AD34B2"/>
    <w:rsid w:val="00AD4CEB"/>
    <w:rsid w:val="00AD50BE"/>
    <w:rsid w:val="00AD59D4"/>
    <w:rsid w:val="00AD62D1"/>
    <w:rsid w:val="00AD63BB"/>
    <w:rsid w:val="00AD73D4"/>
    <w:rsid w:val="00AD7BF0"/>
    <w:rsid w:val="00AE0981"/>
    <w:rsid w:val="00AE0F22"/>
    <w:rsid w:val="00AE120A"/>
    <w:rsid w:val="00AE14FB"/>
    <w:rsid w:val="00AE1A8A"/>
    <w:rsid w:val="00AE2497"/>
    <w:rsid w:val="00AE252F"/>
    <w:rsid w:val="00AE2B3D"/>
    <w:rsid w:val="00AE3593"/>
    <w:rsid w:val="00AE4105"/>
    <w:rsid w:val="00AE45B9"/>
    <w:rsid w:val="00AE51C7"/>
    <w:rsid w:val="00AE5470"/>
    <w:rsid w:val="00AE5475"/>
    <w:rsid w:val="00AE56EE"/>
    <w:rsid w:val="00AE5A63"/>
    <w:rsid w:val="00AE5D6F"/>
    <w:rsid w:val="00AE6D71"/>
    <w:rsid w:val="00AE7512"/>
    <w:rsid w:val="00AE7929"/>
    <w:rsid w:val="00AF0299"/>
    <w:rsid w:val="00AF0B43"/>
    <w:rsid w:val="00AF144C"/>
    <w:rsid w:val="00AF2B7F"/>
    <w:rsid w:val="00AF2BDF"/>
    <w:rsid w:val="00AF3736"/>
    <w:rsid w:val="00AF393B"/>
    <w:rsid w:val="00AF4504"/>
    <w:rsid w:val="00AF4674"/>
    <w:rsid w:val="00AF5B6B"/>
    <w:rsid w:val="00AF5B76"/>
    <w:rsid w:val="00AF724D"/>
    <w:rsid w:val="00AF72AA"/>
    <w:rsid w:val="00AF73EF"/>
    <w:rsid w:val="00AF775E"/>
    <w:rsid w:val="00AF7B67"/>
    <w:rsid w:val="00B00635"/>
    <w:rsid w:val="00B027C6"/>
    <w:rsid w:val="00B03802"/>
    <w:rsid w:val="00B04C47"/>
    <w:rsid w:val="00B050CB"/>
    <w:rsid w:val="00B06A3E"/>
    <w:rsid w:val="00B06E05"/>
    <w:rsid w:val="00B07131"/>
    <w:rsid w:val="00B076A2"/>
    <w:rsid w:val="00B10140"/>
    <w:rsid w:val="00B10756"/>
    <w:rsid w:val="00B11B31"/>
    <w:rsid w:val="00B12180"/>
    <w:rsid w:val="00B1234C"/>
    <w:rsid w:val="00B132BD"/>
    <w:rsid w:val="00B154DC"/>
    <w:rsid w:val="00B16DEA"/>
    <w:rsid w:val="00B16EB4"/>
    <w:rsid w:val="00B17C24"/>
    <w:rsid w:val="00B202AF"/>
    <w:rsid w:val="00B203E1"/>
    <w:rsid w:val="00B205F0"/>
    <w:rsid w:val="00B21B65"/>
    <w:rsid w:val="00B22363"/>
    <w:rsid w:val="00B22C42"/>
    <w:rsid w:val="00B2329E"/>
    <w:rsid w:val="00B23600"/>
    <w:rsid w:val="00B23A23"/>
    <w:rsid w:val="00B23B60"/>
    <w:rsid w:val="00B23E3A"/>
    <w:rsid w:val="00B24948"/>
    <w:rsid w:val="00B2498B"/>
    <w:rsid w:val="00B24DDB"/>
    <w:rsid w:val="00B25287"/>
    <w:rsid w:val="00B25E81"/>
    <w:rsid w:val="00B2660D"/>
    <w:rsid w:val="00B26649"/>
    <w:rsid w:val="00B26925"/>
    <w:rsid w:val="00B26B7F"/>
    <w:rsid w:val="00B26C46"/>
    <w:rsid w:val="00B27A1C"/>
    <w:rsid w:val="00B304E2"/>
    <w:rsid w:val="00B309B4"/>
    <w:rsid w:val="00B31AA8"/>
    <w:rsid w:val="00B31CAA"/>
    <w:rsid w:val="00B3267F"/>
    <w:rsid w:val="00B32924"/>
    <w:rsid w:val="00B337B2"/>
    <w:rsid w:val="00B33DA1"/>
    <w:rsid w:val="00B34260"/>
    <w:rsid w:val="00B3459F"/>
    <w:rsid w:val="00B34638"/>
    <w:rsid w:val="00B35C7F"/>
    <w:rsid w:val="00B35EFE"/>
    <w:rsid w:val="00B36227"/>
    <w:rsid w:val="00B3696E"/>
    <w:rsid w:val="00B37480"/>
    <w:rsid w:val="00B40A37"/>
    <w:rsid w:val="00B4153F"/>
    <w:rsid w:val="00B42113"/>
    <w:rsid w:val="00B42131"/>
    <w:rsid w:val="00B42BB8"/>
    <w:rsid w:val="00B43244"/>
    <w:rsid w:val="00B438DB"/>
    <w:rsid w:val="00B4446E"/>
    <w:rsid w:val="00B444EF"/>
    <w:rsid w:val="00B446E8"/>
    <w:rsid w:val="00B44C23"/>
    <w:rsid w:val="00B44D72"/>
    <w:rsid w:val="00B44EC8"/>
    <w:rsid w:val="00B45500"/>
    <w:rsid w:val="00B45C9D"/>
    <w:rsid w:val="00B4669A"/>
    <w:rsid w:val="00B46C0B"/>
    <w:rsid w:val="00B47267"/>
    <w:rsid w:val="00B47DA1"/>
    <w:rsid w:val="00B50CEE"/>
    <w:rsid w:val="00B515CA"/>
    <w:rsid w:val="00B515F1"/>
    <w:rsid w:val="00B518DF"/>
    <w:rsid w:val="00B51B35"/>
    <w:rsid w:val="00B5226E"/>
    <w:rsid w:val="00B525ED"/>
    <w:rsid w:val="00B53138"/>
    <w:rsid w:val="00B53B3A"/>
    <w:rsid w:val="00B53E20"/>
    <w:rsid w:val="00B54214"/>
    <w:rsid w:val="00B55076"/>
    <w:rsid w:val="00B551F1"/>
    <w:rsid w:val="00B55276"/>
    <w:rsid w:val="00B578E7"/>
    <w:rsid w:val="00B60087"/>
    <w:rsid w:val="00B60A98"/>
    <w:rsid w:val="00B60CE9"/>
    <w:rsid w:val="00B60EAA"/>
    <w:rsid w:val="00B60FB9"/>
    <w:rsid w:val="00B61874"/>
    <w:rsid w:val="00B63743"/>
    <w:rsid w:val="00B63B26"/>
    <w:rsid w:val="00B64AA3"/>
    <w:rsid w:val="00B64BE5"/>
    <w:rsid w:val="00B64D94"/>
    <w:rsid w:val="00B65B2A"/>
    <w:rsid w:val="00B66D19"/>
    <w:rsid w:val="00B6706B"/>
    <w:rsid w:val="00B67A3D"/>
    <w:rsid w:val="00B67D03"/>
    <w:rsid w:val="00B70138"/>
    <w:rsid w:val="00B709DD"/>
    <w:rsid w:val="00B715A5"/>
    <w:rsid w:val="00B7239B"/>
    <w:rsid w:val="00B72FDB"/>
    <w:rsid w:val="00B76754"/>
    <w:rsid w:val="00B776B2"/>
    <w:rsid w:val="00B77E2B"/>
    <w:rsid w:val="00B803E2"/>
    <w:rsid w:val="00B81314"/>
    <w:rsid w:val="00B8153D"/>
    <w:rsid w:val="00B81BE4"/>
    <w:rsid w:val="00B82CED"/>
    <w:rsid w:val="00B82EA6"/>
    <w:rsid w:val="00B8319D"/>
    <w:rsid w:val="00B83356"/>
    <w:rsid w:val="00B8339C"/>
    <w:rsid w:val="00B838B8"/>
    <w:rsid w:val="00B839B8"/>
    <w:rsid w:val="00B83ABA"/>
    <w:rsid w:val="00B83B34"/>
    <w:rsid w:val="00B83B7E"/>
    <w:rsid w:val="00B83E26"/>
    <w:rsid w:val="00B8412A"/>
    <w:rsid w:val="00B85388"/>
    <w:rsid w:val="00B85F90"/>
    <w:rsid w:val="00B86322"/>
    <w:rsid w:val="00B8760D"/>
    <w:rsid w:val="00B87AD9"/>
    <w:rsid w:val="00B91880"/>
    <w:rsid w:val="00B918B2"/>
    <w:rsid w:val="00B91FCE"/>
    <w:rsid w:val="00B9214C"/>
    <w:rsid w:val="00B9274B"/>
    <w:rsid w:val="00B929A3"/>
    <w:rsid w:val="00B938AF"/>
    <w:rsid w:val="00B940CB"/>
    <w:rsid w:val="00B9453B"/>
    <w:rsid w:val="00B9544C"/>
    <w:rsid w:val="00B95F19"/>
    <w:rsid w:val="00B96F2A"/>
    <w:rsid w:val="00B975A7"/>
    <w:rsid w:val="00B97FE1"/>
    <w:rsid w:val="00BA02A3"/>
    <w:rsid w:val="00BA0F23"/>
    <w:rsid w:val="00BA0FC9"/>
    <w:rsid w:val="00BA163C"/>
    <w:rsid w:val="00BA2133"/>
    <w:rsid w:val="00BA22A2"/>
    <w:rsid w:val="00BA22CE"/>
    <w:rsid w:val="00BA45F5"/>
    <w:rsid w:val="00BA4BE9"/>
    <w:rsid w:val="00BA5373"/>
    <w:rsid w:val="00BA55E6"/>
    <w:rsid w:val="00BA560A"/>
    <w:rsid w:val="00BA626F"/>
    <w:rsid w:val="00BA6E15"/>
    <w:rsid w:val="00BA6E9D"/>
    <w:rsid w:val="00BA6F7A"/>
    <w:rsid w:val="00BA703C"/>
    <w:rsid w:val="00BA77A6"/>
    <w:rsid w:val="00BA78E3"/>
    <w:rsid w:val="00BA796F"/>
    <w:rsid w:val="00BA7F09"/>
    <w:rsid w:val="00BB0036"/>
    <w:rsid w:val="00BB064D"/>
    <w:rsid w:val="00BB0B29"/>
    <w:rsid w:val="00BB18CE"/>
    <w:rsid w:val="00BB1D66"/>
    <w:rsid w:val="00BB254F"/>
    <w:rsid w:val="00BB2A88"/>
    <w:rsid w:val="00BB4ADE"/>
    <w:rsid w:val="00BB5271"/>
    <w:rsid w:val="00BB52C1"/>
    <w:rsid w:val="00BB52F9"/>
    <w:rsid w:val="00BB5EC7"/>
    <w:rsid w:val="00BB67BA"/>
    <w:rsid w:val="00BB7523"/>
    <w:rsid w:val="00BC1D6D"/>
    <w:rsid w:val="00BC2650"/>
    <w:rsid w:val="00BC274B"/>
    <w:rsid w:val="00BC4076"/>
    <w:rsid w:val="00BC4853"/>
    <w:rsid w:val="00BC4857"/>
    <w:rsid w:val="00BC4984"/>
    <w:rsid w:val="00BC612D"/>
    <w:rsid w:val="00BC62A4"/>
    <w:rsid w:val="00BC69AD"/>
    <w:rsid w:val="00BC69C2"/>
    <w:rsid w:val="00BC6BEE"/>
    <w:rsid w:val="00BC6E90"/>
    <w:rsid w:val="00BC70CF"/>
    <w:rsid w:val="00BC7100"/>
    <w:rsid w:val="00BC7419"/>
    <w:rsid w:val="00BD0683"/>
    <w:rsid w:val="00BD0BBB"/>
    <w:rsid w:val="00BD0F2E"/>
    <w:rsid w:val="00BD12B5"/>
    <w:rsid w:val="00BD2B81"/>
    <w:rsid w:val="00BD36C4"/>
    <w:rsid w:val="00BD414F"/>
    <w:rsid w:val="00BD4363"/>
    <w:rsid w:val="00BD54AA"/>
    <w:rsid w:val="00BD5B1D"/>
    <w:rsid w:val="00BD5D12"/>
    <w:rsid w:val="00BD607B"/>
    <w:rsid w:val="00BD61A1"/>
    <w:rsid w:val="00BD67D2"/>
    <w:rsid w:val="00BD7C96"/>
    <w:rsid w:val="00BE00CA"/>
    <w:rsid w:val="00BE04F8"/>
    <w:rsid w:val="00BE065A"/>
    <w:rsid w:val="00BE082C"/>
    <w:rsid w:val="00BE0FBD"/>
    <w:rsid w:val="00BE271F"/>
    <w:rsid w:val="00BE2B71"/>
    <w:rsid w:val="00BE3145"/>
    <w:rsid w:val="00BE3EBE"/>
    <w:rsid w:val="00BE410C"/>
    <w:rsid w:val="00BE49CC"/>
    <w:rsid w:val="00BE4AB9"/>
    <w:rsid w:val="00BE4DDB"/>
    <w:rsid w:val="00BE5797"/>
    <w:rsid w:val="00BE59C0"/>
    <w:rsid w:val="00BE59E1"/>
    <w:rsid w:val="00BE5A59"/>
    <w:rsid w:val="00BE5AD5"/>
    <w:rsid w:val="00BE5EA6"/>
    <w:rsid w:val="00BE6BA2"/>
    <w:rsid w:val="00BE6FCE"/>
    <w:rsid w:val="00BE7305"/>
    <w:rsid w:val="00BE7828"/>
    <w:rsid w:val="00BE7F71"/>
    <w:rsid w:val="00BF02E5"/>
    <w:rsid w:val="00BF038E"/>
    <w:rsid w:val="00BF08AE"/>
    <w:rsid w:val="00BF0950"/>
    <w:rsid w:val="00BF0A76"/>
    <w:rsid w:val="00BF13BD"/>
    <w:rsid w:val="00BF1E79"/>
    <w:rsid w:val="00BF1ED6"/>
    <w:rsid w:val="00BF2ED3"/>
    <w:rsid w:val="00BF3679"/>
    <w:rsid w:val="00BF377D"/>
    <w:rsid w:val="00BF3CE1"/>
    <w:rsid w:val="00BF4236"/>
    <w:rsid w:val="00BF4372"/>
    <w:rsid w:val="00BF480D"/>
    <w:rsid w:val="00BF4D04"/>
    <w:rsid w:val="00BF4F44"/>
    <w:rsid w:val="00BF54FE"/>
    <w:rsid w:val="00BF581A"/>
    <w:rsid w:val="00BF698B"/>
    <w:rsid w:val="00BF6C54"/>
    <w:rsid w:val="00BF75E7"/>
    <w:rsid w:val="00BF7833"/>
    <w:rsid w:val="00BF789E"/>
    <w:rsid w:val="00BF7BC4"/>
    <w:rsid w:val="00C00ACD"/>
    <w:rsid w:val="00C00B52"/>
    <w:rsid w:val="00C00B96"/>
    <w:rsid w:val="00C00E7F"/>
    <w:rsid w:val="00C02570"/>
    <w:rsid w:val="00C02AED"/>
    <w:rsid w:val="00C0391D"/>
    <w:rsid w:val="00C03BA3"/>
    <w:rsid w:val="00C03C81"/>
    <w:rsid w:val="00C045B5"/>
    <w:rsid w:val="00C04DBA"/>
    <w:rsid w:val="00C05F5D"/>
    <w:rsid w:val="00C06232"/>
    <w:rsid w:val="00C0627F"/>
    <w:rsid w:val="00C063E0"/>
    <w:rsid w:val="00C063EF"/>
    <w:rsid w:val="00C071C5"/>
    <w:rsid w:val="00C075D0"/>
    <w:rsid w:val="00C10AA9"/>
    <w:rsid w:val="00C10F24"/>
    <w:rsid w:val="00C1301C"/>
    <w:rsid w:val="00C13623"/>
    <w:rsid w:val="00C13C9C"/>
    <w:rsid w:val="00C15032"/>
    <w:rsid w:val="00C15337"/>
    <w:rsid w:val="00C16189"/>
    <w:rsid w:val="00C16C09"/>
    <w:rsid w:val="00C171D6"/>
    <w:rsid w:val="00C17941"/>
    <w:rsid w:val="00C17F48"/>
    <w:rsid w:val="00C17F55"/>
    <w:rsid w:val="00C201D0"/>
    <w:rsid w:val="00C209BC"/>
    <w:rsid w:val="00C20A3F"/>
    <w:rsid w:val="00C20F52"/>
    <w:rsid w:val="00C2196F"/>
    <w:rsid w:val="00C21F0C"/>
    <w:rsid w:val="00C23C41"/>
    <w:rsid w:val="00C23DD4"/>
    <w:rsid w:val="00C24103"/>
    <w:rsid w:val="00C24AE7"/>
    <w:rsid w:val="00C24F15"/>
    <w:rsid w:val="00C2644B"/>
    <w:rsid w:val="00C264BE"/>
    <w:rsid w:val="00C26C0F"/>
    <w:rsid w:val="00C273D9"/>
    <w:rsid w:val="00C3043A"/>
    <w:rsid w:val="00C30D2C"/>
    <w:rsid w:val="00C313C0"/>
    <w:rsid w:val="00C32B2E"/>
    <w:rsid w:val="00C33050"/>
    <w:rsid w:val="00C33F68"/>
    <w:rsid w:val="00C34218"/>
    <w:rsid w:val="00C3455F"/>
    <w:rsid w:val="00C34F15"/>
    <w:rsid w:val="00C3530F"/>
    <w:rsid w:val="00C35B56"/>
    <w:rsid w:val="00C36081"/>
    <w:rsid w:val="00C3618F"/>
    <w:rsid w:val="00C36354"/>
    <w:rsid w:val="00C369AC"/>
    <w:rsid w:val="00C40751"/>
    <w:rsid w:val="00C40ACA"/>
    <w:rsid w:val="00C40CF6"/>
    <w:rsid w:val="00C4136A"/>
    <w:rsid w:val="00C41E83"/>
    <w:rsid w:val="00C42595"/>
    <w:rsid w:val="00C42914"/>
    <w:rsid w:val="00C42BEA"/>
    <w:rsid w:val="00C43008"/>
    <w:rsid w:val="00C43674"/>
    <w:rsid w:val="00C44ECF"/>
    <w:rsid w:val="00C451B8"/>
    <w:rsid w:val="00C459C1"/>
    <w:rsid w:val="00C4798E"/>
    <w:rsid w:val="00C47A11"/>
    <w:rsid w:val="00C47B60"/>
    <w:rsid w:val="00C47FEA"/>
    <w:rsid w:val="00C50575"/>
    <w:rsid w:val="00C51149"/>
    <w:rsid w:val="00C513B1"/>
    <w:rsid w:val="00C517E6"/>
    <w:rsid w:val="00C51B43"/>
    <w:rsid w:val="00C51CB1"/>
    <w:rsid w:val="00C52162"/>
    <w:rsid w:val="00C53068"/>
    <w:rsid w:val="00C5313B"/>
    <w:rsid w:val="00C53A23"/>
    <w:rsid w:val="00C53B79"/>
    <w:rsid w:val="00C53E15"/>
    <w:rsid w:val="00C545B0"/>
    <w:rsid w:val="00C547B2"/>
    <w:rsid w:val="00C54A30"/>
    <w:rsid w:val="00C54FCF"/>
    <w:rsid w:val="00C55606"/>
    <w:rsid w:val="00C55F1A"/>
    <w:rsid w:val="00C562E8"/>
    <w:rsid w:val="00C5665C"/>
    <w:rsid w:val="00C56ACF"/>
    <w:rsid w:val="00C56DD8"/>
    <w:rsid w:val="00C570A6"/>
    <w:rsid w:val="00C6059E"/>
    <w:rsid w:val="00C6077E"/>
    <w:rsid w:val="00C60C3B"/>
    <w:rsid w:val="00C60EA1"/>
    <w:rsid w:val="00C61758"/>
    <w:rsid w:val="00C61960"/>
    <w:rsid w:val="00C622D8"/>
    <w:rsid w:val="00C6288A"/>
    <w:rsid w:val="00C62926"/>
    <w:rsid w:val="00C62E1C"/>
    <w:rsid w:val="00C62FFA"/>
    <w:rsid w:val="00C63972"/>
    <w:rsid w:val="00C64BFE"/>
    <w:rsid w:val="00C65D07"/>
    <w:rsid w:val="00C65FDC"/>
    <w:rsid w:val="00C67EB4"/>
    <w:rsid w:val="00C7019F"/>
    <w:rsid w:val="00C704D4"/>
    <w:rsid w:val="00C70FC4"/>
    <w:rsid w:val="00C72DC8"/>
    <w:rsid w:val="00C742A6"/>
    <w:rsid w:val="00C75683"/>
    <w:rsid w:val="00C75805"/>
    <w:rsid w:val="00C75F22"/>
    <w:rsid w:val="00C765D7"/>
    <w:rsid w:val="00C76886"/>
    <w:rsid w:val="00C76901"/>
    <w:rsid w:val="00C774C0"/>
    <w:rsid w:val="00C775E3"/>
    <w:rsid w:val="00C80C0A"/>
    <w:rsid w:val="00C816BD"/>
    <w:rsid w:val="00C819CD"/>
    <w:rsid w:val="00C81AFE"/>
    <w:rsid w:val="00C81C9C"/>
    <w:rsid w:val="00C8235E"/>
    <w:rsid w:val="00C823F0"/>
    <w:rsid w:val="00C8272D"/>
    <w:rsid w:val="00C82DA1"/>
    <w:rsid w:val="00C8309E"/>
    <w:rsid w:val="00C8348D"/>
    <w:rsid w:val="00C83BC0"/>
    <w:rsid w:val="00C83C9F"/>
    <w:rsid w:val="00C84F2F"/>
    <w:rsid w:val="00C86095"/>
    <w:rsid w:val="00C86470"/>
    <w:rsid w:val="00C86CEF"/>
    <w:rsid w:val="00C86D8B"/>
    <w:rsid w:val="00C90058"/>
    <w:rsid w:val="00C905C2"/>
    <w:rsid w:val="00C90C1A"/>
    <w:rsid w:val="00C90F00"/>
    <w:rsid w:val="00C91374"/>
    <w:rsid w:val="00C9164F"/>
    <w:rsid w:val="00C91D10"/>
    <w:rsid w:val="00C91F7C"/>
    <w:rsid w:val="00C92D85"/>
    <w:rsid w:val="00C930A4"/>
    <w:rsid w:val="00C93134"/>
    <w:rsid w:val="00C937E3"/>
    <w:rsid w:val="00C93B86"/>
    <w:rsid w:val="00C94C3C"/>
    <w:rsid w:val="00C955A4"/>
    <w:rsid w:val="00C95647"/>
    <w:rsid w:val="00C966FA"/>
    <w:rsid w:val="00C97226"/>
    <w:rsid w:val="00C97C02"/>
    <w:rsid w:val="00C97C7E"/>
    <w:rsid w:val="00C97C8A"/>
    <w:rsid w:val="00C97E4B"/>
    <w:rsid w:val="00CA0986"/>
    <w:rsid w:val="00CA0CEA"/>
    <w:rsid w:val="00CA1D70"/>
    <w:rsid w:val="00CA2880"/>
    <w:rsid w:val="00CA336A"/>
    <w:rsid w:val="00CA3599"/>
    <w:rsid w:val="00CA362B"/>
    <w:rsid w:val="00CA365C"/>
    <w:rsid w:val="00CA3A91"/>
    <w:rsid w:val="00CA4329"/>
    <w:rsid w:val="00CA5123"/>
    <w:rsid w:val="00CA560E"/>
    <w:rsid w:val="00CA60D7"/>
    <w:rsid w:val="00CA6384"/>
    <w:rsid w:val="00CA74FD"/>
    <w:rsid w:val="00CA7A3F"/>
    <w:rsid w:val="00CB034B"/>
    <w:rsid w:val="00CB0535"/>
    <w:rsid w:val="00CB09E4"/>
    <w:rsid w:val="00CB0D13"/>
    <w:rsid w:val="00CB1ED3"/>
    <w:rsid w:val="00CB2861"/>
    <w:rsid w:val="00CB4D7B"/>
    <w:rsid w:val="00CB50AE"/>
    <w:rsid w:val="00CB63FC"/>
    <w:rsid w:val="00CB71D1"/>
    <w:rsid w:val="00CB746E"/>
    <w:rsid w:val="00CB76AF"/>
    <w:rsid w:val="00CB7E88"/>
    <w:rsid w:val="00CB7F94"/>
    <w:rsid w:val="00CC028D"/>
    <w:rsid w:val="00CC1957"/>
    <w:rsid w:val="00CC2759"/>
    <w:rsid w:val="00CC29A5"/>
    <w:rsid w:val="00CC2E22"/>
    <w:rsid w:val="00CC3300"/>
    <w:rsid w:val="00CC41D2"/>
    <w:rsid w:val="00CC4F74"/>
    <w:rsid w:val="00CC50A0"/>
    <w:rsid w:val="00CC576D"/>
    <w:rsid w:val="00CC6655"/>
    <w:rsid w:val="00CC67E7"/>
    <w:rsid w:val="00CC68A3"/>
    <w:rsid w:val="00CD01BD"/>
    <w:rsid w:val="00CD08CB"/>
    <w:rsid w:val="00CD160D"/>
    <w:rsid w:val="00CD18A3"/>
    <w:rsid w:val="00CD240F"/>
    <w:rsid w:val="00CD27F5"/>
    <w:rsid w:val="00CD3056"/>
    <w:rsid w:val="00CD3706"/>
    <w:rsid w:val="00CD3952"/>
    <w:rsid w:val="00CD395C"/>
    <w:rsid w:val="00CD584A"/>
    <w:rsid w:val="00CD5875"/>
    <w:rsid w:val="00CD6E6B"/>
    <w:rsid w:val="00CE05E7"/>
    <w:rsid w:val="00CE09B9"/>
    <w:rsid w:val="00CE0CF3"/>
    <w:rsid w:val="00CE113D"/>
    <w:rsid w:val="00CE1391"/>
    <w:rsid w:val="00CE16CB"/>
    <w:rsid w:val="00CE1F2E"/>
    <w:rsid w:val="00CE2CFA"/>
    <w:rsid w:val="00CE3816"/>
    <w:rsid w:val="00CE4CC1"/>
    <w:rsid w:val="00CE545C"/>
    <w:rsid w:val="00CE5A77"/>
    <w:rsid w:val="00CE622E"/>
    <w:rsid w:val="00CE62AD"/>
    <w:rsid w:val="00CE636F"/>
    <w:rsid w:val="00CE63F9"/>
    <w:rsid w:val="00CE66D9"/>
    <w:rsid w:val="00CE6994"/>
    <w:rsid w:val="00CE6A97"/>
    <w:rsid w:val="00CE7955"/>
    <w:rsid w:val="00CF007B"/>
    <w:rsid w:val="00CF01EB"/>
    <w:rsid w:val="00CF0528"/>
    <w:rsid w:val="00CF0E8C"/>
    <w:rsid w:val="00CF0EEF"/>
    <w:rsid w:val="00CF107F"/>
    <w:rsid w:val="00CF111F"/>
    <w:rsid w:val="00CF16B1"/>
    <w:rsid w:val="00CF17F4"/>
    <w:rsid w:val="00CF2122"/>
    <w:rsid w:val="00CF226F"/>
    <w:rsid w:val="00CF251D"/>
    <w:rsid w:val="00CF253D"/>
    <w:rsid w:val="00CF255A"/>
    <w:rsid w:val="00CF3758"/>
    <w:rsid w:val="00CF3780"/>
    <w:rsid w:val="00CF3E55"/>
    <w:rsid w:val="00CF40E2"/>
    <w:rsid w:val="00CF4FA7"/>
    <w:rsid w:val="00CF50DF"/>
    <w:rsid w:val="00CF5424"/>
    <w:rsid w:val="00CF57A0"/>
    <w:rsid w:val="00CF607A"/>
    <w:rsid w:val="00CF70C1"/>
    <w:rsid w:val="00CF7EE1"/>
    <w:rsid w:val="00D000F5"/>
    <w:rsid w:val="00D012B0"/>
    <w:rsid w:val="00D01A18"/>
    <w:rsid w:val="00D029C9"/>
    <w:rsid w:val="00D02A7B"/>
    <w:rsid w:val="00D02EF8"/>
    <w:rsid w:val="00D0324E"/>
    <w:rsid w:val="00D03ACA"/>
    <w:rsid w:val="00D03D44"/>
    <w:rsid w:val="00D052BB"/>
    <w:rsid w:val="00D054BE"/>
    <w:rsid w:val="00D05525"/>
    <w:rsid w:val="00D0583D"/>
    <w:rsid w:val="00D05BBF"/>
    <w:rsid w:val="00D06DAB"/>
    <w:rsid w:val="00D0729B"/>
    <w:rsid w:val="00D10D0B"/>
    <w:rsid w:val="00D113F5"/>
    <w:rsid w:val="00D12F2F"/>
    <w:rsid w:val="00D13322"/>
    <w:rsid w:val="00D13337"/>
    <w:rsid w:val="00D134F2"/>
    <w:rsid w:val="00D1383D"/>
    <w:rsid w:val="00D1429B"/>
    <w:rsid w:val="00D14BE8"/>
    <w:rsid w:val="00D158FB"/>
    <w:rsid w:val="00D15A4B"/>
    <w:rsid w:val="00D15C8C"/>
    <w:rsid w:val="00D16C92"/>
    <w:rsid w:val="00D16DCF"/>
    <w:rsid w:val="00D172B0"/>
    <w:rsid w:val="00D20200"/>
    <w:rsid w:val="00D20D4B"/>
    <w:rsid w:val="00D2195E"/>
    <w:rsid w:val="00D22133"/>
    <w:rsid w:val="00D2276D"/>
    <w:rsid w:val="00D2294D"/>
    <w:rsid w:val="00D2307B"/>
    <w:rsid w:val="00D23943"/>
    <w:rsid w:val="00D23DF3"/>
    <w:rsid w:val="00D24075"/>
    <w:rsid w:val="00D243AC"/>
    <w:rsid w:val="00D24C30"/>
    <w:rsid w:val="00D25E73"/>
    <w:rsid w:val="00D25F88"/>
    <w:rsid w:val="00D26474"/>
    <w:rsid w:val="00D26E92"/>
    <w:rsid w:val="00D27963"/>
    <w:rsid w:val="00D27D21"/>
    <w:rsid w:val="00D30FA3"/>
    <w:rsid w:val="00D312B0"/>
    <w:rsid w:val="00D31775"/>
    <w:rsid w:val="00D3280E"/>
    <w:rsid w:val="00D32CEB"/>
    <w:rsid w:val="00D337D5"/>
    <w:rsid w:val="00D33CB3"/>
    <w:rsid w:val="00D33D6F"/>
    <w:rsid w:val="00D3501D"/>
    <w:rsid w:val="00D35FB5"/>
    <w:rsid w:val="00D367D0"/>
    <w:rsid w:val="00D369F9"/>
    <w:rsid w:val="00D3739B"/>
    <w:rsid w:val="00D37B0B"/>
    <w:rsid w:val="00D4029B"/>
    <w:rsid w:val="00D40A40"/>
    <w:rsid w:val="00D40DAE"/>
    <w:rsid w:val="00D413E1"/>
    <w:rsid w:val="00D4184A"/>
    <w:rsid w:val="00D41C51"/>
    <w:rsid w:val="00D41E7E"/>
    <w:rsid w:val="00D41FE7"/>
    <w:rsid w:val="00D426DF"/>
    <w:rsid w:val="00D445CE"/>
    <w:rsid w:val="00D44BF7"/>
    <w:rsid w:val="00D452EB"/>
    <w:rsid w:val="00D457E9"/>
    <w:rsid w:val="00D45BF3"/>
    <w:rsid w:val="00D46A3A"/>
    <w:rsid w:val="00D46E07"/>
    <w:rsid w:val="00D47DCF"/>
    <w:rsid w:val="00D47EE6"/>
    <w:rsid w:val="00D508A4"/>
    <w:rsid w:val="00D514B2"/>
    <w:rsid w:val="00D51695"/>
    <w:rsid w:val="00D52E17"/>
    <w:rsid w:val="00D53D94"/>
    <w:rsid w:val="00D54207"/>
    <w:rsid w:val="00D54EB1"/>
    <w:rsid w:val="00D54EF2"/>
    <w:rsid w:val="00D55082"/>
    <w:rsid w:val="00D555D3"/>
    <w:rsid w:val="00D56B6F"/>
    <w:rsid w:val="00D57A95"/>
    <w:rsid w:val="00D61C5F"/>
    <w:rsid w:val="00D630DA"/>
    <w:rsid w:val="00D63FA4"/>
    <w:rsid w:val="00D64C83"/>
    <w:rsid w:val="00D64D35"/>
    <w:rsid w:val="00D65BEA"/>
    <w:rsid w:val="00D65C09"/>
    <w:rsid w:val="00D66AD7"/>
    <w:rsid w:val="00D66C60"/>
    <w:rsid w:val="00D67228"/>
    <w:rsid w:val="00D678DA"/>
    <w:rsid w:val="00D70196"/>
    <w:rsid w:val="00D72B50"/>
    <w:rsid w:val="00D732B1"/>
    <w:rsid w:val="00D736F6"/>
    <w:rsid w:val="00D736F7"/>
    <w:rsid w:val="00D747CE"/>
    <w:rsid w:val="00D756F8"/>
    <w:rsid w:val="00D7642D"/>
    <w:rsid w:val="00D76605"/>
    <w:rsid w:val="00D80732"/>
    <w:rsid w:val="00D80843"/>
    <w:rsid w:val="00D80958"/>
    <w:rsid w:val="00D80D17"/>
    <w:rsid w:val="00D815D8"/>
    <w:rsid w:val="00D81844"/>
    <w:rsid w:val="00D82B70"/>
    <w:rsid w:val="00D82B76"/>
    <w:rsid w:val="00D83059"/>
    <w:rsid w:val="00D83DA4"/>
    <w:rsid w:val="00D83E5E"/>
    <w:rsid w:val="00D843C1"/>
    <w:rsid w:val="00D84477"/>
    <w:rsid w:val="00D85518"/>
    <w:rsid w:val="00D861F3"/>
    <w:rsid w:val="00D8636B"/>
    <w:rsid w:val="00D868D7"/>
    <w:rsid w:val="00D87628"/>
    <w:rsid w:val="00D87D41"/>
    <w:rsid w:val="00D87F56"/>
    <w:rsid w:val="00D87F8C"/>
    <w:rsid w:val="00D9078B"/>
    <w:rsid w:val="00D915F9"/>
    <w:rsid w:val="00D91FD2"/>
    <w:rsid w:val="00D9232D"/>
    <w:rsid w:val="00D923C5"/>
    <w:rsid w:val="00D92930"/>
    <w:rsid w:val="00D92B52"/>
    <w:rsid w:val="00D933A0"/>
    <w:rsid w:val="00D9374E"/>
    <w:rsid w:val="00D93D9F"/>
    <w:rsid w:val="00D9417B"/>
    <w:rsid w:val="00D9514A"/>
    <w:rsid w:val="00D95475"/>
    <w:rsid w:val="00D95E98"/>
    <w:rsid w:val="00D97A88"/>
    <w:rsid w:val="00D97D4C"/>
    <w:rsid w:val="00D97E4B"/>
    <w:rsid w:val="00DA1C21"/>
    <w:rsid w:val="00DA3990"/>
    <w:rsid w:val="00DA3EB3"/>
    <w:rsid w:val="00DA401E"/>
    <w:rsid w:val="00DA4173"/>
    <w:rsid w:val="00DA471E"/>
    <w:rsid w:val="00DA47A7"/>
    <w:rsid w:val="00DA4876"/>
    <w:rsid w:val="00DA5AB3"/>
    <w:rsid w:val="00DA5B7A"/>
    <w:rsid w:val="00DA6370"/>
    <w:rsid w:val="00DA6CC1"/>
    <w:rsid w:val="00DA6F8A"/>
    <w:rsid w:val="00DA743C"/>
    <w:rsid w:val="00DA7D52"/>
    <w:rsid w:val="00DB118D"/>
    <w:rsid w:val="00DB2C2F"/>
    <w:rsid w:val="00DB2E1F"/>
    <w:rsid w:val="00DB39E7"/>
    <w:rsid w:val="00DB3C8B"/>
    <w:rsid w:val="00DB3DED"/>
    <w:rsid w:val="00DB4339"/>
    <w:rsid w:val="00DB4403"/>
    <w:rsid w:val="00DB46F3"/>
    <w:rsid w:val="00DB4771"/>
    <w:rsid w:val="00DB5454"/>
    <w:rsid w:val="00DB5720"/>
    <w:rsid w:val="00DB6F0A"/>
    <w:rsid w:val="00DB71C8"/>
    <w:rsid w:val="00DB7BAA"/>
    <w:rsid w:val="00DB7E25"/>
    <w:rsid w:val="00DC1006"/>
    <w:rsid w:val="00DC2054"/>
    <w:rsid w:val="00DC21D5"/>
    <w:rsid w:val="00DC2537"/>
    <w:rsid w:val="00DC272A"/>
    <w:rsid w:val="00DC2E03"/>
    <w:rsid w:val="00DC2EFE"/>
    <w:rsid w:val="00DC3382"/>
    <w:rsid w:val="00DC3B55"/>
    <w:rsid w:val="00DC3EC4"/>
    <w:rsid w:val="00DC4DBA"/>
    <w:rsid w:val="00DC5010"/>
    <w:rsid w:val="00DC7432"/>
    <w:rsid w:val="00DC746B"/>
    <w:rsid w:val="00DD0AB1"/>
    <w:rsid w:val="00DD0AEC"/>
    <w:rsid w:val="00DD15C8"/>
    <w:rsid w:val="00DD4515"/>
    <w:rsid w:val="00DD567C"/>
    <w:rsid w:val="00DD579D"/>
    <w:rsid w:val="00DD5A18"/>
    <w:rsid w:val="00DD7AA5"/>
    <w:rsid w:val="00DE0067"/>
    <w:rsid w:val="00DE05FF"/>
    <w:rsid w:val="00DE063A"/>
    <w:rsid w:val="00DE06FF"/>
    <w:rsid w:val="00DE14FC"/>
    <w:rsid w:val="00DE15CE"/>
    <w:rsid w:val="00DE1C3D"/>
    <w:rsid w:val="00DE3C07"/>
    <w:rsid w:val="00DE4CC8"/>
    <w:rsid w:val="00DE659B"/>
    <w:rsid w:val="00DE7F35"/>
    <w:rsid w:val="00DF0B7A"/>
    <w:rsid w:val="00DF0E8E"/>
    <w:rsid w:val="00DF1434"/>
    <w:rsid w:val="00DF14CD"/>
    <w:rsid w:val="00DF2104"/>
    <w:rsid w:val="00DF26AE"/>
    <w:rsid w:val="00DF2DEB"/>
    <w:rsid w:val="00DF311F"/>
    <w:rsid w:val="00DF3466"/>
    <w:rsid w:val="00DF367C"/>
    <w:rsid w:val="00DF5766"/>
    <w:rsid w:val="00DF5D6B"/>
    <w:rsid w:val="00DF6228"/>
    <w:rsid w:val="00E00083"/>
    <w:rsid w:val="00E0131C"/>
    <w:rsid w:val="00E013FC"/>
    <w:rsid w:val="00E014F3"/>
    <w:rsid w:val="00E01C6E"/>
    <w:rsid w:val="00E0298E"/>
    <w:rsid w:val="00E03400"/>
    <w:rsid w:val="00E036A2"/>
    <w:rsid w:val="00E038AA"/>
    <w:rsid w:val="00E03F58"/>
    <w:rsid w:val="00E042DE"/>
    <w:rsid w:val="00E043FA"/>
    <w:rsid w:val="00E0473D"/>
    <w:rsid w:val="00E047D5"/>
    <w:rsid w:val="00E063B1"/>
    <w:rsid w:val="00E06516"/>
    <w:rsid w:val="00E067CE"/>
    <w:rsid w:val="00E06AAB"/>
    <w:rsid w:val="00E07706"/>
    <w:rsid w:val="00E07BC6"/>
    <w:rsid w:val="00E07E2D"/>
    <w:rsid w:val="00E10372"/>
    <w:rsid w:val="00E11F5D"/>
    <w:rsid w:val="00E1238A"/>
    <w:rsid w:val="00E12DBB"/>
    <w:rsid w:val="00E13A16"/>
    <w:rsid w:val="00E15234"/>
    <w:rsid w:val="00E15826"/>
    <w:rsid w:val="00E165D6"/>
    <w:rsid w:val="00E16B76"/>
    <w:rsid w:val="00E170EA"/>
    <w:rsid w:val="00E171AC"/>
    <w:rsid w:val="00E17662"/>
    <w:rsid w:val="00E1783A"/>
    <w:rsid w:val="00E2027A"/>
    <w:rsid w:val="00E2066A"/>
    <w:rsid w:val="00E20C40"/>
    <w:rsid w:val="00E20FCA"/>
    <w:rsid w:val="00E210BF"/>
    <w:rsid w:val="00E212A6"/>
    <w:rsid w:val="00E212B3"/>
    <w:rsid w:val="00E225EB"/>
    <w:rsid w:val="00E22C07"/>
    <w:rsid w:val="00E23580"/>
    <w:rsid w:val="00E23C7B"/>
    <w:rsid w:val="00E242FE"/>
    <w:rsid w:val="00E24522"/>
    <w:rsid w:val="00E24746"/>
    <w:rsid w:val="00E24B68"/>
    <w:rsid w:val="00E24E2A"/>
    <w:rsid w:val="00E2562C"/>
    <w:rsid w:val="00E257FB"/>
    <w:rsid w:val="00E2628D"/>
    <w:rsid w:val="00E2731D"/>
    <w:rsid w:val="00E27791"/>
    <w:rsid w:val="00E300CF"/>
    <w:rsid w:val="00E30AB5"/>
    <w:rsid w:val="00E30E36"/>
    <w:rsid w:val="00E31250"/>
    <w:rsid w:val="00E312AB"/>
    <w:rsid w:val="00E316BC"/>
    <w:rsid w:val="00E325AD"/>
    <w:rsid w:val="00E32849"/>
    <w:rsid w:val="00E33BC7"/>
    <w:rsid w:val="00E33BFF"/>
    <w:rsid w:val="00E35454"/>
    <w:rsid w:val="00E35725"/>
    <w:rsid w:val="00E35C19"/>
    <w:rsid w:val="00E35C61"/>
    <w:rsid w:val="00E36895"/>
    <w:rsid w:val="00E3782E"/>
    <w:rsid w:val="00E378EB"/>
    <w:rsid w:val="00E37F99"/>
    <w:rsid w:val="00E401F6"/>
    <w:rsid w:val="00E40445"/>
    <w:rsid w:val="00E410E7"/>
    <w:rsid w:val="00E41133"/>
    <w:rsid w:val="00E412F1"/>
    <w:rsid w:val="00E42005"/>
    <w:rsid w:val="00E426FB"/>
    <w:rsid w:val="00E42D53"/>
    <w:rsid w:val="00E432FD"/>
    <w:rsid w:val="00E43CDE"/>
    <w:rsid w:val="00E43D4F"/>
    <w:rsid w:val="00E44C0A"/>
    <w:rsid w:val="00E45267"/>
    <w:rsid w:val="00E45497"/>
    <w:rsid w:val="00E459E5"/>
    <w:rsid w:val="00E46544"/>
    <w:rsid w:val="00E473C9"/>
    <w:rsid w:val="00E47A49"/>
    <w:rsid w:val="00E52342"/>
    <w:rsid w:val="00E52BF1"/>
    <w:rsid w:val="00E54011"/>
    <w:rsid w:val="00E5480D"/>
    <w:rsid w:val="00E54DA3"/>
    <w:rsid w:val="00E54F99"/>
    <w:rsid w:val="00E54FB8"/>
    <w:rsid w:val="00E561BB"/>
    <w:rsid w:val="00E576D5"/>
    <w:rsid w:val="00E578AD"/>
    <w:rsid w:val="00E60A23"/>
    <w:rsid w:val="00E60E7B"/>
    <w:rsid w:val="00E6198F"/>
    <w:rsid w:val="00E62375"/>
    <w:rsid w:val="00E62639"/>
    <w:rsid w:val="00E62BDD"/>
    <w:rsid w:val="00E63A9B"/>
    <w:rsid w:val="00E645B5"/>
    <w:rsid w:val="00E64B5A"/>
    <w:rsid w:val="00E64BDC"/>
    <w:rsid w:val="00E65D30"/>
    <w:rsid w:val="00E6650C"/>
    <w:rsid w:val="00E66844"/>
    <w:rsid w:val="00E66B28"/>
    <w:rsid w:val="00E66EE9"/>
    <w:rsid w:val="00E67946"/>
    <w:rsid w:val="00E67C58"/>
    <w:rsid w:val="00E67E67"/>
    <w:rsid w:val="00E67F6E"/>
    <w:rsid w:val="00E67F8D"/>
    <w:rsid w:val="00E705BC"/>
    <w:rsid w:val="00E70B65"/>
    <w:rsid w:val="00E716F4"/>
    <w:rsid w:val="00E71A1F"/>
    <w:rsid w:val="00E71D82"/>
    <w:rsid w:val="00E72886"/>
    <w:rsid w:val="00E729C6"/>
    <w:rsid w:val="00E731CD"/>
    <w:rsid w:val="00E73F00"/>
    <w:rsid w:val="00E7459D"/>
    <w:rsid w:val="00E748DC"/>
    <w:rsid w:val="00E753DF"/>
    <w:rsid w:val="00E763E8"/>
    <w:rsid w:val="00E768E7"/>
    <w:rsid w:val="00E76DC6"/>
    <w:rsid w:val="00E77353"/>
    <w:rsid w:val="00E776A0"/>
    <w:rsid w:val="00E801A0"/>
    <w:rsid w:val="00E8052F"/>
    <w:rsid w:val="00E8120E"/>
    <w:rsid w:val="00E81324"/>
    <w:rsid w:val="00E8135A"/>
    <w:rsid w:val="00E81929"/>
    <w:rsid w:val="00E819A6"/>
    <w:rsid w:val="00E82980"/>
    <w:rsid w:val="00E82D8D"/>
    <w:rsid w:val="00E83808"/>
    <w:rsid w:val="00E8399A"/>
    <w:rsid w:val="00E84EF6"/>
    <w:rsid w:val="00E86766"/>
    <w:rsid w:val="00E86AB6"/>
    <w:rsid w:val="00E86C55"/>
    <w:rsid w:val="00E90AFB"/>
    <w:rsid w:val="00E91349"/>
    <w:rsid w:val="00E914B5"/>
    <w:rsid w:val="00E9301F"/>
    <w:rsid w:val="00E932D0"/>
    <w:rsid w:val="00E9371E"/>
    <w:rsid w:val="00E939E3"/>
    <w:rsid w:val="00E93B15"/>
    <w:rsid w:val="00E95C66"/>
    <w:rsid w:val="00E95E1F"/>
    <w:rsid w:val="00E9608B"/>
    <w:rsid w:val="00E96B92"/>
    <w:rsid w:val="00E96C39"/>
    <w:rsid w:val="00E97133"/>
    <w:rsid w:val="00E97A08"/>
    <w:rsid w:val="00E97B24"/>
    <w:rsid w:val="00E97B55"/>
    <w:rsid w:val="00E97C73"/>
    <w:rsid w:val="00EA19F2"/>
    <w:rsid w:val="00EA2633"/>
    <w:rsid w:val="00EA2D49"/>
    <w:rsid w:val="00EA5933"/>
    <w:rsid w:val="00EA5E12"/>
    <w:rsid w:val="00EA5F6D"/>
    <w:rsid w:val="00EA6096"/>
    <w:rsid w:val="00EA6B36"/>
    <w:rsid w:val="00EA7941"/>
    <w:rsid w:val="00EB0048"/>
    <w:rsid w:val="00EB01CC"/>
    <w:rsid w:val="00EB0C88"/>
    <w:rsid w:val="00EB0F7E"/>
    <w:rsid w:val="00EB1233"/>
    <w:rsid w:val="00EB1725"/>
    <w:rsid w:val="00EB18D4"/>
    <w:rsid w:val="00EB1A28"/>
    <w:rsid w:val="00EB1CBF"/>
    <w:rsid w:val="00EB1F6A"/>
    <w:rsid w:val="00EB22B6"/>
    <w:rsid w:val="00EB2FB2"/>
    <w:rsid w:val="00EB3642"/>
    <w:rsid w:val="00EB3BE4"/>
    <w:rsid w:val="00EB3CD9"/>
    <w:rsid w:val="00EB4A41"/>
    <w:rsid w:val="00EB5F8A"/>
    <w:rsid w:val="00EB64F8"/>
    <w:rsid w:val="00EB6606"/>
    <w:rsid w:val="00EB77CC"/>
    <w:rsid w:val="00EB79AF"/>
    <w:rsid w:val="00EB7C53"/>
    <w:rsid w:val="00EB7E18"/>
    <w:rsid w:val="00EB7EF4"/>
    <w:rsid w:val="00EC035C"/>
    <w:rsid w:val="00EC19E3"/>
    <w:rsid w:val="00EC20D2"/>
    <w:rsid w:val="00EC26F2"/>
    <w:rsid w:val="00EC288B"/>
    <w:rsid w:val="00EC2B4A"/>
    <w:rsid w:val="00EC30C8"/>
    <w:rsid w:val="00EC3751"/>
    <w:rsid w:val="00EC4173"/>
    <w:rsid w:val="00EC4A74"/>
    <w:rsid w:val="00EC5003"/>
    <w:rsid w:val="00EC5078"/>
    <w:rsid w:val="00EC50AE"/>
    <w:rsid w:val="00EC5198"/>
    <w:rsid w:val="00EC6695"/>
    <w:rsid w:val="00EC758B"/>
    <w:rsid w:val="00EC784C"/>
    <w:rsid w:val="00ED007A"/>
    <w:rsid w:val="00ED037E"/>
    <w:rsid w:val="00ED03CF"/>
    <w:rsid w:val="00ED09F8"/>
    <w:rsid w:val="00ED0A75"/>
    <w:rsid w:val="00ED101D"/>
    <w:rsid w:val="00ED114C"/>
    <w:rsid w:val="00ED2901"/>
    <w:rsid w:val="00ED2B6F"/>
    <w:rsid w:val="00ED30D8"/>
    <w:rsid w:val="00ED43EB"/>
    <w:rsid w:val="00ED52B1"/>
    <w:rsid w:val="00ED63C8"/>
    <w:rsid w:val="00ED6ED7"/>
    <w:rsid w:val="00ED7562"/>
    <w:rsid w:val="00ED76D2"/>
    <w:rsid w:val="00EE02CD"/>
    <w:rsid w:val="00EE04FC"/>
    <w:rsid w:val="00EE16F1"/>
    <w:rsid w:val="00EE1C96"/>
    <w:rsid w:val="00EE1D08"/>
    <w:rsid w:val="00EE2C75"/>
    <w:rsid w:val="00EE3327"/>
    <w:rsid w:val="00EE5C25"/>
    <w:rsid w:val="00EE74F0"/>
    <w:rsid w:val="00EE75F6"/>
    <w:rsid w:val="00EE78C2"/>
    <w:rsid w:val="00EE79CE"/>
    <w:rsid w:val="00EE7B72"/>
    <w:rsid w:val="00EE7C2C"/>
    <w:rsid w:val="00EE7D36"/>
    <w:rsid w:val="00EF0438"/>
    <w:rsid w:val="00EF07F5"/>
    <w:rsid w:val="00EF0D5E"/>
    <w:rsid w:val="00EF1399"/>
    <w:rsid w:val="00EF1961"/>
    <w:rsid w:val="00EF3D5A"/>
    <w:rsid w:val="00EF46CC"/>
    <w:rsid w:val="00EF4955"/>
    <w:rsid w:val="00EF667D"/>
    <w:rsid w:val="00EF69E9"/>
    <w:rsid w:val="00EF7CC3"/>
    <w:rsid w:val="00F005C7"/>
    <w:rsid w:val="00F010BE"/>
    <w:rsid w:val="00F01153"/>
    <w:rsid w:val="00F01782"/>
    <w:rsid w:val="00F02377"/>
    <w:rsid w:val="00F031D7"/>
    <w:rsid w:val="00F034BE"/>
    <w:rsid w:val="00F0622C"/>
    <w:rsid w:val="00F06A93"/>
    <w:rsid w:val="00F06BF0"/>
    <w:rsid w:val="00F07765"/>
    <w:rsid w:val="00F10067"/>
    <w:rsid w:val="00F101F4"/>
    <w:rsid w:val="00F10643"/>
    <w:rsid w:val="00F10914"/>
    <w:rsid w:val="00F1159D"/>
    <w:rsid w:val="00F11680"/>
    <w:rsid w:val="00F11CFC"/>
    <w:rsid w:val="00F12DB6"/>
    <w:rsid w:val="00F12EFE"/>
    <w:rsid w:val="00F130B1"/>
    <w:rsid w:val="00F147E1"/>
    <w:rsid w:val="00F153B4"/>
    <w:rsid w:val="00F1583D"/>
    <w:rsid w:val="00F166A2"/>
    <w:rsid w:val="00F169A2"/>
    <w:rsid w:val="00F1760E"/>
    <w:rsid w:val="00F212DE"/>
    <w:rsid w:val="00F21E4A"/>
    <w:rsid w:val="00F2232E"/>
    <w:rsid w:val="00F2285B"/>
    <w:rsid w:val="00F2315D"/>
    <w:rsid w:val="00F2356C"/>
    <w:rsid w:val="00F23BBF"/>
    <w:rsid w:val="00F2415B"/>
    <w:rsid w:val="00F250F1"/>
    <w:rsid w:val="00F254E7"/>
    <w:rsid w:val="00F25E1F"/>
    <w:rsid w:val="00F25FD1"/>
    <w:rsid w:val="00F2619F"/>
    <w:rsid w:val="00F261DB"/>
    <w:rsid w:val="00F2693C"/>
    <w:rsid w:val="00F272E8"/>
    <w:rsid w:val="00F31AA7"/>
    <w:rsid w:val="00F323BA"/>
    <w:rsid w:val="00F32A9F"/>
    <w:rsid w:val="00F32E91"/>
    <w:rsid w:val="00F32F8E"/>
    <w:rsid w:val="00F334B3"/>
    <w:rsid w:val="00F3396F"/>
    <w:rsid w:val="00F34180"/>
    <w:rsid w:val="00F3485A"/>
    <w:rsid w:val="00F35CFA"/>
    <w:rsid w:val="00F35DDE"/>
    <w:rsid w:val="00F37225"/>
    <w:rsid w:val="00F37507"/>
    <w:rsid w:val="00F375C1"/>
    <w:rsid w:val="00F377D2"/>
    <w:rsid w:val="00F40D35"/>
    <w:rsid w:val="00F40DF0"/>
    <w:rsid w:val="00F416DB"/>
    <w:rsid w:val="00F41793"/>
    <w:rsid w:val="00F42624"/>
    <w:rsid w:val="00F4294B"/>
    <w:rsid w:val="00F42AC7"/>
    <w:rsid w:val="00F42D58"/>
    <w:rsid w:val="00F43A1D"/>
    <w:rsid w:val="00F43FDE"/>
    <w:rsid w:val="00F44464"/>
    <w:rsid w:val="00F44D7F"/>
    <w:rsid w:val="00F45366"/>
    <w:rsid w:val="00F45957"/>
    <w:rsid w:val="00F46254"/>
    <w:rsid w:val="00F463F2"/>
    <w:rsid w:val="00F46FE8"/>
    <w:rsid w:val="00F472AD"/>
    <w:rsid w:val="00F50CB8"/>
    <w:rsid w:val="00F51438"/>
    <w:rsid w:val="00F520F2"/>
    <w:rsid w:val="00F529AC"/>
    <w:rsid w:val="00F52E24"/>
    <w:rsid w:val="00F5349F"/>
    <w:rsid w:val="00F5491A"/>
    <w:rsid w:val="00F54E80"/>
    <w:rsid w:val="00F54FE5"/>
    <w:rsid w:val="00F55192"/>
    <w:rsid w:val="00F5548D"/>
    <w:rsid w:val="00F55B92"/>
    <w:rsid w:val="00F55F2B"/>
    <w:rsid w:val="00F5602F"/>
    <w:rsid w:val="00F5618F"/>
    <w:rsid w:val="00F56467"/>
    <w:rsid w:val="00F56617"/>
    <w:rsid w:val="00F567E9"/>
    <w:rsid w:val="00F573CE"/>
    <w:rsid w:val="00F5795C"/>
    <w:rsid w:val="00F57DD5"/>
    <w:rsid w:val="00F600A7"/>
    <w:rsid w:val="00F60102"/>
    <w:rsid w:val="00F60737"/>
    <w:rsid w:val="00F61663"/>
    <w:rsid w:val="00F617CE"/>
    <w:rsid w:val="00F62482"/>
    <w:rsid w:val="00F62D9E"/>
    <w:rsid w:val="00F6324B"/>
    <w:rsid w:val="00F63CA9"/>
    <w:rsid w:val="00F65044"/>
    <w:rsid w:val="00F6537E"/>
    <w:rsid w:val="00F67028"/>
    <w:rsid w:val="00F670A3"/>
    <w:rsid w:val="00F724CB"/>
    <w:rsid w:val="00F74B38"/>
    <w:rsid w:val="00F75DD7"/>
    <w:rsid w:val="00F765B0"/>
    <w:rsid w:val="00F768AF"/>
    <w:rsid w:val="00F76B8D"/>
    <w:rsid w:val="00F76F9D"/>
    <w:rsid w:val="00F7716B"/>
    <w:rsid w:val="00F774D0"/>
    <w:rsid w:val="00F803A1"/>
    <w:rsid w:val="00F8059D"/>
    <w:rsid w:val="00F805D8"/>
    <w:rsid w:val="00F80EF0"/>
    <w:rsid w:val="00F81C9C"/>
    <w:rsid w:val="00F820B5"/>
    <w:rsid w:val="00F8306F"/>
    <w:rsid w:val="00F83D28"/>
    <w:rsid w:val="00F84312"/>
    <w:rsid w:val="00F849E9"/>
    <w:rsid w:val="00F84F92"/>
    <w:rsid w:val="00F85236"/>
    <w:rsid w:val="00F86D2C"/>
    <w:rsid w:val="00F87804"/>
    <w:rsid w:val="00F87B87"/>
    <w:rsid w:val="00F9134C"/>
    <w:rsid w:val="00F91BBD"/>
    <w:rsid w:val="00F91EC5"/>
    <w:rsid w:val="00F9238D"/>
    <w:rsid w:val="00F92F6D"/>
    <w:rsid w:val="00F93243"/>
    <w:rsid w:val="00F932B7"/>
    <w:rsid w:val="00F93822"/>
    <w:rsid w:val="00F93A0D"/>
    <w:rsid w:val="00F947D5"/>
    <w:rsid w:val="00F94A49"/>
    <w:rsid w:val="00F95275"/>
    <w:rsid w:val="00F9670A"/>
    <w:rsid w:val="00F96D24"/>
    <w:rsid w:val="00F96D8C"/>
    <w:rsid w:val="00F96F7F"/>
    <w:rsid w:val="00F9780A"/>
    <w:rsid w:val="00F97B01"/>
    <w:rsid w:val="00F97F77"/>
    <w:rsid w:val="00FA0DA4"/>
    <w:rsid w:val="00FA0FC8"/>
    <w:rsid w:val="00FA1D2B"/>
    <w:rsid w:val="00FA2A35"/>
    <w:rsid w:val="00FA355E"/>
    <w:rsid w:val="00FA467C"/>
    <w:rsid w:val="00FA5436"/>
    <w:rsid w:val="00FA54AB"/>
    <w:rsid w:val="00FA583E"/>
    <w:rsid w:val="00FA6818"/>
    <w:rsid w:val="00FA77B6"/>
    <w:rsid w:val="00FB03C5"/>
    <w:rsid w:val="00FB06E5"/>
    <w:rsid w:val="00FB0BA3"/>
    <w:rsid w:val="00FB12E4"/>
    <w:rsid w:val="00FB26BE"/>
    <w:rsid w:val="00FB2FEF"/>
    <w:rsid w:val="00FB3088"/>
    <w:rsid w:val="00FB3F6E"/>
    <w:rsid w:val="00FB4447"/>
    <w:rsid w:val="00FB5493"/>
    <w:rsid w:val="00FB5DE9"/>
    <w:rsid w:val="00FB6133"/>
    <w:rsid w:val="00FB63A1"/>
    <w:rsid w:val="00FB68BA"/>
    <w:rsid w:val="00FB6F22"/>
    <w:rsid w:val="00FB78FB"/>
    <w:rsid w:val="00FB7B84"/>
    <w:rsid w:val="00FB7D8E"/>
    <w:rsid w:val="00FC04B5"/>
    <w:rsid w:val="00FC05B9"/>
    <w:rsid w:val="00FC08B8"/>
    <w:rsid w:val="00FC0F00"/>
    <w:rsid w:val="00FC0F41"/>
    <w:rsid w:val="00FC106D"/>
    <w:rsid w:val="00FC1CB0"/>
    <w:rsid w:val="00FC2F5B"/>
    <w:rsid w:val="00FC3417"/>
    <w:rsid w:val="00FC3B4A"/>
    <w:rsid w:val="00FC4273"/>
    <w:rsid w:val="00FC4889"/>
    <w:rsid w:val="00FC4F48"/>
    <w:rsid w:val="00FC5B5B"/>
    <w:rsid w:val="00FC66B5"/>
    <w:rsid w:val="00FC6842"/>
    <w:rsid w:val="00FC73B8"/>
    <w:rsid w:val="00FC7575"/>
    <w:rsid w:val="00FC7F1E"/>
    <w:rsid w:val="00FD0CE5"/>
    <w:rsid w:val="00FD0DEF"/>
    <w:rsid w:val="00FD0EC5"/>
    <w:rsid w:val="00FD270A"/>
    <w:rsid w:val="00FD37C1"/>
    <w:rsid w:val="00FD41CF"/>
    <w:rsid w:val="00FD472E"/>
    <w:rsid w:val="00FD4CE1"/>
    <w:rsid w:val="00FD5D35"/>
    <w:rsid w:val="00FD6183"/>
    <w:rsid w:val="00FE19EC"/>
    <w:rsid w:val="00FE1C43"/>
    <w:rsid w:val="00FE26F3"/>
    <w:rsid w:val="00FE2A42"/>
    <w:rsid w:val="00FE3D8C"/>
    <w:rsid w:val="00FE4054"/>
    <w:rsid w:val="00FE430E"/>
    <w:rsid w:val="00FE4642"/>
    <w:rsid w:val="00FE65BC"/>
    <w:rsid w:val="00FE6FDE"/>
    <w:rsid w:val="00FE7DC9"/>
    <w:rsid w:val="00FF0198"/>
    <w:rsid w:val="00FF0C52"/>
    <w:rsid w:val="00FF0DED"/>
    <w:rsid w:val="00FF1926"/>
    <w:rsid w:val="00FF2915"/>
    <w:rsid w:val="00FF330C"/>
    <w:rsid w:val="00FF5DBA"/>
    <w:rsid w:val="00FF6696"/>
    <w:rsid w:val="00FF7ADC"/>
    <w:rsid w:val="00FF7B2C"/>
    <w:rsid w:val="01230692"/>
    <w:rsid w:val="014170FB"/>
    <w:rsid w:val="014557C2"/>
    <w:rsid w:val="01610A50"/>
    <w:rsid w:val="016247FA"/>
    <w:rsid w:val="01745EE6"/>
    <w:rsid w:val="018326A3"/>
    <w:rsid w:val="01883901"/>
    <w:rsid w:val="018C447E"/>
    <w:rsid w:val="01A06A8F"/>
    <w:rsid w:val="01C6622B"/>
    <w:rsid w:val="01E07CD8"/>
    <w:rsid w:val="01EA671C"/>
    <w:rsid w:val="020531A4"/>
    <w:rsid w:val="021673DB"/>
    <w:rsid w:val="022353B4"/>
    <w:rsid w:val="02283B1C"/>
    <w:rsid w:val="022A3557"/>
    <w:rsid w:val="024A56F5"/>
    <w:rsid w:val="026779BA"/>
    <w:rsid w:val="026E0F2B"/>
    <w:rsid w:val="027A2F04"/>
    <w:rsid w:val="02845B9C"/>
    <w:rsid w:val="02B1196D"/>
    <w:rsid w:val="02DD55DA"/>
    <w:rsid w:val="02E82D5D"/>
    <w:rsid w:val="032A676A"/>
    <w:rsid w:val="032D7D27"/>
    <w:rsid w:val="03415224"/>
    <w:rsid w:val="036535B4"/>
    <w:rsid w:val="036F4D79"/>
    <w:rsid w:val="0383151F"/>
    <w:rsid w:val="03DB30B6"/>
    <w:rsid w:val="03E32C2B"/>
    <w:rsid w:val="03E45FEA"/>
    <w:rsid w:val="03EC0177"/>
    <w:rsid w:val="03F207AF"/>
    <w:rsid w:val="03F375BC"/>
    <w:rsid w:val="040924AD"/>
    <w:rsid w:val="040C25C7"/>
    <w:rsid w:val="04485A48"/>
    <w:rsid w:val="044C3505"/>
    <w:rsid w:val="04551879"/>
    <w:rsid w:val="04676095"/>
    <w:rsid w:val="04704D33"/>
    <w:rsid w:val="047713FB"/>
    <w:rsid w:val="04C65B16"/>
    <w:rsid w:val="04DF0700"/>
    <w:rsid w:val="05062C1B"/>
    <w:rsid w:val="05184748"/>
    <w:rsid w:val="052A53FB"/>
    <w:rsid w:val="053A77BB"/>
    <w:rsid w:val="055422DA"/>
    <w:rsid w:val="055B55D2"/>
    <w:rsid w:val="0579708D"/>
    <w:rsid w:val="0593758D"/>
    <w:rsid w:val="059565ED"/>
    <w:rsid w:val="05DD7507"/>
    <w:rsid w:val="05F23781"/>
    <w:rsid w:val="05FE680E"/>
    <w:rsid w:val="060824FF"/>
    <w:rsid w:val="063F11B9"/>
    <w:rsid w:val="068174C3"/>
    <w:rsid w:val="06B12657"/>
    <w:rsid w:val="06BA455D"/>
    <w:rsid w:val="070C0CAE"/>
    <w:rsid w:val="072C420B"/>
    <w:rsid w:val="07725961"/>
    <w:rsid w:val="07E04069"/>
    <w:rsid w:val="08101121"/>
    <w:rsid w:val="083945D9"/>
    <w:rsid w:val="083F5EEF"/>
    <w:rsid w:val="08534C69"/>
    <w:rsid w:val="08666D0C"/>
    <w:rsid w:val="08A14F57"/>
    <w:rsid w:val="08E9737B"/>
    <w:rsid w:val="08EE742E"/>
    <w:rsid w:val="09275B42"/>
    <w:rsid w:val="09547520"/>
    <w:rsid w:val="09697C1D"/>
    <w:rsid w:val="09A831F3"/>
    <w:rsid w:val="09CA6EA6"/>
    <w:rsid w:val="09DF42DA"/>
    <w:rsid w:val="09F14739"/>
    <w:rsid w:val="0A2B7D2A"/>
    <w:rsid w:val="0A57260B"/>
    <w:rsid w:val="0A5E5DEA"/>
    <w:rsid w:val="0A772762"/>
    <w:rsid w:val="0ABA1CA5"/>
    <w:rsid w:val="0ACC1410"/>
    <w:rsid w:val="0B083D6B"/>
    <w:rsid w:val="0B141F1A"/>
    <w:rsid w:val="0B6573F2"/>
    <w:rsid w:val="0B8C2653"/>
    <w:rsid w:val="0B8E2B6E"/>
    <w:rsid w:val="0BB958B8"/>
    <w:rsid w:val="0BC663BC"/>
    <w:rsid w:val="0BD537C3"/>
    <w:rsid w:val="0BD87233"/>
    <w:rsid w:val="0BD92474"/>
    <w:rsid w:val="0C142961"/>
    <w:rsid w:val="0C474AE5"/>
    <w:rsid w:val="0C600AAB"/>
    <w:rsid w:val="0C650670"/>
    <w:rsid w:val="0C7C0270"/>
    <w:rsid w:val="0D0338C0"/>
    <w:rsid w:val="0D5A60C0"/>
    <w:rsid w:val="0D6E42F3"/>
    <w:rsid w:val="0D8578BB"/>
    <w:rsid w:val="0DCA115E"/>
    <w:rsid w:val="0E0B7D94"/>
    <w:rsid w:val="0E115C8A"/>
    <w:rsid w:val="0E415563"/>
    <w:rsid w:val="0EA30700"/>
    <w:rsid w:val="0EB31142"/>
    <w:rsid w:val="0ECC12D1"/>
    <w:rsid w:val="0F095504"/>
    <w:rsid w:val="0F2D1459"/>
    <w:rsid w:val="0F3B2473"/>
    <w:rsid w:val="0F4F7EF2"/>
    <w:rsid w:val="0F7B4AA5"/>
    <w:rsid w:val="0FBA74F6"/>
    <w:rsid w:val="0FBD7041"/>
    <w:rsid w:val="0FBE245E"/>
    <w:rsid w:val="0FC103E7"/>
    <w:rsid w:val="0FC3085C"/>
    <w:rsid w:val="0FE20946"/>
    <w:rsid w:val="0FE30E5B"/>
    <w:rsid w:val="0FF7412C"/>
    <w:rsid w:val="10111F7C"/>
    <w:rsid w:val="1023263D"/>
    <w:rsid w:val="104F1744"/>
    <w:rsid w:val="106016F3"/>
    <w:rsid w:val="10861BA8"/>
    <w:rsid w:val="1094132B"/>
    <w:rsid w:val="10A52D12"/>
    <w:rsid w:val="10A56E7C"/>
    <w:rsid w:val="10CE27C6"/>
    <w:rsid w:val="11203590"/>
    <w:rsid w:val="11402F73"/>
    <w:rsid w:val="11454713"/>
    <w:rsid w:val="114710E3"/>
    <w:rsid w:val="114F5A4E"/>
    <w:rsid w:val="11551A52"/>
    <w:rsid w:val="11612A9E"/>
    <w:rsid w:val="116738DC"/>
    <w:rsid w:val="116E041E"/>
    <w:rsid w:val="119A3B84"/>
    <w:rsid w:val="11B20C52"/>
    <w:rsid w:val="11BC4A9D"/>
    <w:rsid w:val="11CE5360"/>
    <w:rsid w:val="12671F77"/>
    <w:rsid w:val="127A0FCA"/>
    <w:rsid w:val="127E4ECB"/>
    <w:rsid w:val="128F4878"/>
    <w:rsid w:val="12A04F4F"/>
    <w:rsid w:val="12BD152A"/>
    <w:rsid w:val="12CF1390"/>
    <w:rsid w:val="12ED251C"/>
    <w:rsid w:val="12EF1953"/>
    <w:rsid w:val="12F67447"/>
    <w:rsid w:val="13076D7C"/>
    <w:rsid w:val="13177D05"/>
    <w:rsid w:val="131A0221"/>
    <w:rsid w:val="1335429C"/>
    <w:rsid w:val="134C78F0"/>
    <w:rsid w:val="13540009"/>
    <w:rsid w:val="13767A5D"/>
    <w:rsid w:val="13CA5272"/>
    <w:rsid w:val="141D2C0B"/>
    <w:rsid w:val="143376FC"/>
    <w:rsid w:val="1481490C"/>
    <w:rsid w:val="14957781"/>
    <w:rsid w:val="14E135FC"/>
    <w:rsid w:val="14E54E9B"/>
    <w:rsid w:val="15252C38"/>
    <w:rsid w:val="158226E9"/>
    <w:rsid w:val="1593631A"/>
    <w:rsid w:val="15C97C28"/>
    <w:rsid w:val="15F80BFE"/>
    <w:rsid w:val="16103820"/>
    <w:rsid w:val="161B6B1A"/>
    <w:rsid w:val="16263110"/>
    <w:rsid w:val="162639BD"/>
    <w:rsid w:val="16796A3D"/>
    <w:rsid w:val="16953493"/>
    <w:rsid w:val="1699418F"/>
    <w:rsid w:val="16B761A1"/>
    <w:rsid w:val="170E2458"/>
    <w:rsid w:val="1711684A"/>
    <w:rsid w:val="17233A58"/>
    <w:rsid w:val="173516EA"/>
    <w:rsid w:val="173D7D0F"/>
    <w:rsid w:val="17965F21"/>
    <w:rsid w:val="17D404BB"/>
    <w:rsid w:val="17EC4251"/>
    <w:rsid w:val="17F13463"/>
    <w:rsid w:val="17F60535"/>
    <w:rsid w:val="180739CF"/>
    <w:rsid w:val="182E3299"/>
    <w:rsid w:val="18581E27"/>
    <w:rsid w:val="18694035"/>
    <w:rsid w:val="187E553C"/>
    <w:rsid w:val="18E427C8"/>
    <w:rsid w:val="18E52B69"/>
    <w:rsid w:val="1910625E"/>
    <w:rsid w:val="192223EF"/>
    <w:rsid w:val="192F5006"/>
    <w:rsid w:val="19523A78"/>
    <w:rsid w:val="196F2052"/>
    <w:rsid w:val="197449B0"/>
    <w:rsid w:val="19AE7F28"/>
    <w:rsid w:val="19B6113F"/>
    <w:rsid w:val="19CA0989"/>
    <w:rsid w:val="19E0514E"/>
    <w:rsid w:val="19E5593D"/>
    <w:rsid w:val="19F40797"/>
    <w:rsid w:val="1A213ABD"/>
    <w:rsid w:val="1A617FFD"/>
    <w:rsid w:val="1A862C6F"/>
    <w:rsid w:val="1AF71523"/>
    <w:rsid w:val="1B1A4A1C"/>
    <w:rsid w:val="1B38030C"/>
    <w:rsid w:val="1B3C1C8E"/>
    <w:rsid w:val="1B673961"/>
    <w:rsid w:val="1B674AC7"/>
    <w:rsid w:val="1B695F6C"/>
    <w:rsid w:val="1B746B39"/>
    <w:rsid w:val="1B80541E"/>
    <w:rsid w:val="1B8057FD"/>
    <w:rsid w:val="1B9F0984"/>
    <w:rsid w:val="1BA11ADD"/>
    <w:rsid w:val="1BA461FA"/>
    <w:rsid w:val="1BC50187"/>
    <w:rsid w:val="1BCA7842"/>
    <w:rsid w:val="1BCE58C6"/>
    <w:rsid w:val="1BCF0653"/>
    <w:rsid w:val="1BDC5034"/>
    <w:rsid w:val="1C42696B"/>
    <w:rsid w:val="1C427144"/>
    <w:rsid w:val="1C4409AC"/>
    <w:rsid w:val="1C4526C3"/>
    <w:rsid w:val="1C530BD0"/>
    <w:rsid w:val="1C8F133C"/>
    <w:rsid w:val="1CB3587E"/>
    <w:rsid w:val="1CC90CBC"/>
    <w:rsid w:val="1D094F9C"/>
    <w:rsid w:val="1D0E23E7"/>
    <w:rsid w:val="1D491EF1"/>
    <w:rsid w:val="1D5A03F0"/>
    <w:rsid w:val="1D644DCB"/>
    <w:rsid w:val="1D6D284B"/>
    <w:rsid w:val="1D7D67F4"/>
    <w:rsid w:val="1D8C2345"/>
    <w:rsid w:val="1D8D7A52"/>
    <w:rsid w:val="1DAE65F0"/>
    <w:rsid w:val="1DB23D88"/>
    <w:rsid w:val="1DD51FEE"/>
    <w:rsid w:val="1DEF5D9F"/>
    <w:rsid w:val="1E111767"/>
    <w:rsid w:val="1E117A37"/>
    <w:rsid w:val="1E470974"/>
    <w:rsid w:val="1E6257AE"/>
    <w:rsid w:val="1E720322"/>
    <w:rsid w:val="1E777902"/>
    <w:rsid w:val="1E8B4AEE"/>
    <w:rsid w:val="1E8E1204"/>
    <w:rsid w:val="1E9B3F69"/>
    <w:rsid w:val="1EA4118E"/>
    <w:rsid w:val="1EAC07D7"/>
    <w:rsid w:val="1EB142DF"/>
    <w:rsid w:val="1EBD0C36"/>
    <w:rsid w:val="1F0028D1"/>
    <w:rsid w:val="1F035E51"/>
    <w:rsid w:val="1F120F82"/>
    <w:rsid w:val="1F136AA8"/>
    <w:rsid w:val="1F286A0B"/>
    <w:rsid w:val="1F5738B2"/>
    <w:rsid w:val="1F656BFD"/>
    <w:rsid w:val="1F9E565E"/>
    <w:rsid w:val="1FA2333B"/>
    <w:rsid w:val="1FAB4F33"/>
    <w:rsid w:val="20142BE8"/>
    <w:rsid w:val="2023550C"/>
    <w:rsid w:val="203B4DB3"/>
    <w:rsid w:val="20463AEA"/>
    <w:rsid w:val="20531852"/>
    <w:rsid w:val="206A68F9"/>
    <w:rsid w:val="207E61A3"/>
    <w:rsid w:val="208E77B9"/>
    <w:rsid w:val="20C95670"/>
    <w:rsid w:val="20F35649"/>
    <w:rsid w:val="20F64BEA"/>
    <w:rsid w:val="20F75FD5"/>
    <w:rsid w:val="20FB6AEC"/>
    <w:rsid w:val="2105481C"/>
    <w:rsid w:val="210E4642"/>
    <w:rsid w:val="21147BCC"/>
    <w:rsid w:val="213011D5"/>
    <w:rsid w:val="21484179"/>
    <w:rsid w:val="215533A8"/>
    <w:rsid w:val="21B45DF5"/>
    <w:rsid w:val="21B93937"/>
    <w:rsid w:val="21E15853"/>
    <w:rsid w:val="220A23E4"/>
    <w:rsid w:val="22211C9D"/>
    <w:rsid w:val="22280ABD"/>
    <w:rsid w:val="224332AE"/>
    <w:rsid w:val="22581B32"/>
    <w:rsid w:val="22605689"/>
    <w:rsid w:val="228377FC"/>
    <w:rsid w:val="22AD589A"/>
    <w:rsid w:val="22BB723B"/>
    <w:rsid w:val="22D402FC"/>
    <w:rsid w:val="22FB72D8"/>
    <w:rsid w:val="230010F2"/>
    <w:rsid w:val="23245B22"/>
    <w:rsid w:val="232E5C5F"/>
    <w:rsid w:val="232F451A"/>
    <w:rsid w:val="23314333"/>
    <w:rsid w:val="23360FD0"/>
    <w:rsid w:val="233B65CE"/>
    <w:rsid w:val="23811557"/>
    <w:rsid w:val="23C2673F"/>
    <w:rsid w:val="23CC6C6C"/>
    <w:rsid w:val="23FD705C"/>
    <w:rsid w:val="24083319"/>
    <w:rsid w:val="24105B34"/>
    <w:rsid w:val="247679F6"/>
    <w:rsid w:val="24777F0B"/>
    <w:rsid w:val="24975E97"/>
    <w:rsid w:val="24A361D8"/>
    <w:rsid w:val="24C26FA6"/>
    <w:rsid w:val="24D17B32"/>
    <w:rsid w:val="24D33D5B"/>
    <w:rsid w:val="24E47035"/>
    <w:rsid w:val="24FD13D3"/>
    <w:rsid w:val="25004225"/>
    <w:rsid w:val="250C6474"/>
    <w:rsid w:val="253C2765"/>
    <w:rsid w:val="254E25E8"/>
    <w:rsid w:val="256652B4"/>
    <w:rsid w:val="256D377B"/>
    <w:rsid w:val="256F5ACC"/>
    <w:rsid w:val="2581184D"/>
    <w:rsid w:val="25965F7C"/>
    <w:rsid w:val="25A466AC"/>
    <w:rsid w:val="25A517EF"/>
    <w:rsid w:val="25AE084C"/>
    <w:rsid w:val="25BF2024"/>
    <w:rsid w:val="25BF5294"/>
    <w:rsid w:val="264B4D7A"/>
    <w:rsid w:val="264F19F2"/>
    <w:rsid w:val="26713644"/>
    <w:rsid w:val="2674362D"/>
    <w:rsid w:val="268F20C6"/>
    <w:rsid w:val="26AB75C6"/>
    <w:rsid w:val="26C72B6F"/>
    <w:rsid w:val="26D07052"/>
    <w:rsid w:val="26DA605D"/>
    <w:rsid w:val="26EC6985"/>
    <w:rsid w:val="27076EF2"/>
    <w:rsid w:val="273A63A3"/>
    <w:rsid w:val="2749444C"/>
    <w:rsid w:val="27525AD2"/>
    <w:rsid w:val="27D32B6E"/>
    <w:rsid w:val="27E60E37"/>
    <w:rsid w:val="28197154"/>
    <w:rsid w:val="282D441D"/>
    <w:rsid w:val="2843570A"/>
    <w:rsid w:val="28987E15"/>
    <w:rsid w:val="28A476E4"/>
    <w:rsid w:val="28B65382"/>
    <w:rsid w:val="28D472A8"/>
    <w:rsid w:val="28D61E8B"/>
    <w:rsid w:val="28DE02D2"/>
    <w:rsid w:val="28DE5FD2"/>
    <w:rsid w:val="28F45255"/>
    <w:rsid w:val="28F84B93"/>
    <w:rsid w:val="29077D29"/>
    <w:rsid w:val="2918419C"/>
    <w:rsid w:val="294616FD"/>
    <w:rsid w:val="29A46C7B"/>
    <w:rsid w:val="29A9603F"/>
    <w:rsid w:val="29AB330F"/>
    <w:rsid w:val="29AC5FBF"/>
    <w:rsid w:val="29F8157A"/>
    <w:rsid w:val="2A1E335D"/>
    <w:rsid w:val="2A4053A0"/>
    <w:rsid w:val="2A524FDF"/>
    <w:rsid w:val="2A753158"/>
    <w:rsid w:val="2A857D1C"/>
    <w:rsid w:val="2A8B7E3A"/>
    <w:rsid w:val="2A937F73"/>
    <w:rsid w:val="2A965B0A"/>
    <w:rsid w:val="2AAC37FB"/>
    <w:rsid w:val="2ADB2BD5"/>
    <w:rsid w:val="2B494A93"/>
    <w:rsid w:val="2B740C6D"/>
    <w:rsid w:val="2BA519D8"/>
    <w:rsid w:val="2BC929C8"/>
    <w:rsid w:val="2BCA04EF"/>
    <w:rsid w:val="2BD3673B"/>
    <w:rsid w:val="2C250B14"/>
    <w:rsid w:val="2C3B5405"/>
    <w:rsid w:val="2C4B2FA5"/>
    <w:rsid w:val="2C520C10"/>
    <w:rsid w:val="2C59031C"/>
    <w:rsid w:val="2C5907E9"/>
    <w:rsid w:val="2C650E64"/>
    <w:rsid w:val="2C6579B8"/>
    <w:rsid w:val="2C92725E"/>
    <w:rsid w:val="2CA162FF"/>
    <w:rsid w:val="2CAD1BE2"/>
    <w:rsid w:val="2CBE4698"/>
    <w:rsid w:val="2CD44376"/>
    <w:rsid w:val="2CD56F5D"/>
    <w:rsid w:val="2CF00EAC"/>
    <w:rsid w:val="2D1138FA"/>
    <w:rsid w:val="2D5269EE"/>
    <w:rsid w:val="2D5722AD"/>
    <w:rsid w:val="2DAC19F5"/>
    <w:rsid w:val="2DE03CE6"/>
    <w:rsid w:val="2E0470F3"/>
    <w:rsid w:val="2E0D253C"/>
    <w:rsid w:val="2E486DD2"/>
    <w:rsid w:val="2E57306B"/>
    <w:rsid w:val="2E933762"/>
    <w:rsid w:val="2EB72FAC"/>
    <w:rsid w:val="2F1B7500"/>
    <w:rsid w:val="2F4C544D"/>
    <w:rsid w:val="2F7067E6"/>
    <w:rsid w:val="2F757199"/>
    <w:rsid w:val="2F856D60"/>
    <w:rsid w:val="2F880DEC"/>
    <w:rsid w:val="2F885A73"/>
    <w:rsid w:val="2F8922A1"/>
    <w:rsid w:val="2FDF791C"/>
    <w:rsid w:val="2FE34720"/>
    <w:rsid w:val="2FE9521D"/>
    <w:rsid w:val="2FEA60CD"/>
    <w:rsid w:val="2FF406B7"/>
    <w:rsid w:val="302723B3"/>
    <w:rsid w:val="30323FB6"/>
    <w:rsid w:val="30341FA2"/>
    <w:rsid w:val="3038636F"/>
    <w:rsid w:val="303E25B2"/>
    <w:rsid w:val="30444D13"/>
    <w:rsid w:val="30607673"/>
    <w:rsid w:val="307E7C38"/>
    <w:rsid w:val="308A2101"/>
    <w:rsid w:val="30BB1AA0"/>
    <w:rsid w:val="30F85AFE"/>
    <w:rsid w:val="3106378E"/>
    <w:rsid w:val="310D77FB"/>
    <w:rsid w:val="31140B8A"/>
    <w:rsid w:val="312C5BDB"/>
    <w:rsid w:val="312E2219"/>
    <w:rsid w:val="315E0057"/>
    <w:rsid w:val="316C2615"/>
    <w:rsid w:val="317B4115"/>
    <w:rsid w:val="31C523CD"/>
    <w:rsid w:val="31EF1640"/>
    <w:rsid w:val="31F70FDF"/>
    <w:rsid w:val="31FE7144"/>
    <w:rsid w:val="320E415D"/>
    <w:rsid w:val="321C5403"/>
    <w:rsid w:val="321F5EE6"/>
    <w:rsid w:val="3267118D"/>
    <w:rsid w:val="327B06CF"/>
    <w:rsid w:val="32E22E40"/>
    <w:rsid w:val="32E56852"/>
    <w:rsid w:val="33280090"/>
    <w:rsid w:val="334249CD"/>
    <w:rsid w:val="336B25B7"/>
    <w:rsid w:val="33982369"/>
    <w:rsid w:val="33A201DA"/>
    <w:rsid w:val="33A32A64"/>
    <w:rsid w:val="33AB32FB"/>
    <w:rsid w:val="33B0446E"/>
    <w:rsid w:val="33D1015A"/>
    <w:rsid w:val="33D25DFC"/>
    <w:rsid w:val="34091A46"/>
    <w:rsid w:val="341964B7"/>
    <w:rsid w:val="342B3CB6"/>
    <w:rsid w:val="34367069"/>
    <w:rsid w:val="346B5F4A"/>
    <w:rsid w:val="346D28AC"/>
    <w:rsid w:val="34986757"/>
    <w:rsid w:val="34B96094"/>
    <w:rsid w:val="34C834CB"/>
    <w:rsid w:val="34DF211F"/>
    <w:rsid w:val="35154E98"/>
    <w:rsid w:val="35186016"/>
    <w:rsid w:val="35245E9E"/>
    <w:rsid w:val="3537234B"/>
    <w:rsid w:val="353E1F13"/>
    <w:rsid w:val="3569730E"/>
    <w:rsid w:val="35882E4B"/>
    <w:rsid w:val="35B00755"/>
    <w:rsid w:val="35B01E4A"/>
    <w:rsid w:val="35C62801"/>
    <w:rsid w:val="35F31338"/>
    <w:rsid w:val="36176A26"/>
    <w:rsid w:val="361E2AC3"/>
    <w:rsid w:val="36496066"/>
    <w:rsid w:val="3663557D"/>
    <w:rsid w:val="36883480"/>
    <w:rsid w:val="36C2714B"/>
    <w:rsid w:val="36EA2872"/>
    <w:rsid w:val="37021DBA"/>
    <w:rsid w:val="37210E22"/>
    <w:rsid w:val="37294C63"/>
    <w:rsid w:val="37846E61"/>
    <w:rsid w:val="378F32B5"/>
    <w:rsid w:val="37905BEB"/>
    <w:rsid w:val="37B55A13"/>
    <w:rsid w:val="37B704C1"/>
    <w:rsid w:val="37D44F73"/>
    <w:rsid w:val="37EE37B7"/>
    <w:rsid w:val="38142F8E"/>
    <w:rsid w:val="382F0057"/>
    <w:rsid w:val="38556DEE"/>
    <w:rsid w:val="385F03C6"/>
    <w:rsid w:val="388E70B3"/>
    <w:rsid w:val="38974912"/>
    <w:rsid w:val="38CF612C"/>
    <w:rsid w:val="38E5008F"/>
    <w:rsid w:val="394E05C8"/>
    <w:rsid w:val="3A2D21AE"/>
    <w:rsid w:val="3A3E27D3"/>
    <w:rsid w:val="3A3E2B0E"/>
    <w:rsid w:val="3A41153E"/>
    <w:rsid w:val="3A445910"/>
    <w:rsid w:val="3A476958"/>
    <w:rsid w:val="3A4F49E1"/>
    <w:rsid w:val="3A5E004A"/>
    <w:rsid w:val="3A6409FF"/>
    <w:rsid w:val="3A756549"/>
    <w:rsid w:val="3A9D283C"/>
    <w:rsid w:val="3AA24F6A"/>
    <w:rsid w:val="3AD072FD"/>
    <w:rsid w:val="3AD27368"/>
    <w:rsid w:val="3AED0349"/>
    <w:rsid w:val="3AEE41FA"/>
    <w:rsid w:val="3B027B15"/>
    <w:rsid w:val="3B146EA0"/>
    <w:rsid w:val="3B1479D8"/>
    <w:rsid w:val="3B1C7208"/>
    <w:rsid w:val="3B26064F"/>
    <w:rsid w:val="3B355F2E"/>
    <w:rsid w:val="3B593A54"/>
    <w:rsid w:val="3B5A363D"/>
    <w:rsid w:val="3B9303B2"/>
    <w:rsid w:val="3BB47D76"/>
    <w:rsid w:val="3BCA3D2B"/>
    <w:rsid w:val="3BDD3D31"/>
    <w:rsid w:val="3C0C24D0"/>
    <w:rsid w:val="3C2329DE"/>
    <w:rsid w:val="3C387C13"/>
    <w:rsid w:val="3C3C148C"/>
    <w:rsid w:val="3C566D4D"/>
    <w:rsid w:val="3C735F8C"/>
    <w:rsid w:val="3CA96B93"/>
    <w:rsid w:val="3CC34676"/>
    <w:rsid w:val="3CF51FB8"/>
    <w:rsid w:val="3D072D99"/>
    <w:rsid w:val="3D1D27C6"/>
    <w:rsid w:val="3D1F45F0"/>
    <w:rsid w:val="3D4A215D"/>
    <w:rsid w:val="3D5A3290"/>
    <w:rsid w:val="3D676C4F"/>
    <w:rsid w:val="3D6D42D8"/>
    <w:rsid w:val="3D82706F"/>
    <w:rsid w:val="3D8A5D30"/>
    <w:rsid w:val="3D9764AF"/>
    <w:rsid w:val="3DCD5673"/>
    <w:rsid w:val="3DDC6D05"/>
    <w:rsid w:val="3DEB3817"/>
    <w:rsid w:val="3E01510C"/>
    <w:rsid w:val="3E33045B"/>
    <w:rsid w:val="3E350391"/>
    <w:rsid w:val="3E5506D4"/>
    <w:rsid w:val="3E6E6B8D"/>
    <w:rsid w:val="3E79027E"/>
    <w:rsid w:val="3EB219E2"/>
    <w:rsid w:val="3EB5168F"/>
    <w:rsid w:val="3ECD1262"/>
    <w:rsid w:val="3ED056D6"/>
    <w:rsid w:val="3F216D3E"/>
    <w:rsid w:val="3F69603F"/>
    <w:rsid w:val="3F9D5862"/>
    <w:rsid w:val="3FD95300"/>
    <w:rsid w:val="3FE8458F"/>
    <w:rsid w:val="3FE93DFA"/>
    <w:rsid w:val="403C77B5"/>
    <w:rsid w:val="406A7E41"/>
    <w:rsid w:val="40754A75"/>
    <w:rsid w:val="407767B1"/>
    <w:rsid w:val="4084115C"/>
    <w:rsid w:val="40B05AAD"/>
    <w:rsid w:val="40DC1DD0"/>
    <w:rsid w:val="40EB305C"/>
    <w:rsid w:val="40FA2DBD"/>
    <w:rsid w:val="412F4931"/>
    <w:rsid w:val="41302CCA"/>
    <w:rsid w:val="4137798B"/>
    <w:rsid w:val="413C07FF"/>
    <w:rsid w:val="414423C4"/>
    <w:rsid w:val="41755597"/>
    <w:rsid w:val="418878EA"/>
    <w:rsid w:val="41A30C6B"/>
    <w:rsid w:val="41BD4926"/>
    <w:rsid w:val="41BE5205"/>
    <w:rsid w:val="41BF5814"/>
    <w:rsid w:val="42247208"/>
    <w:rsid w:val="42554801"/>
    <w:rsid w:val="425B616B"/>
    <w:rsid w:val="42733236"/>
    <w:rsid w:val="42815EC9"/>
    <w:rsid w:val="42815F6C"/>
    <w:rsid w:val="42833C8E"/>
    <w:rsid w:val="429C453B"/>
    <w:rsid w:val="42AB4C60"/>
    <w:rsid w:val="42B34FB0"/>
    <w:rsid w:val="42C807C5"/>
    <w:rsid w:val="42F47F65"/>
    <w:rsid w:val="43074DCD"/>
    <w:rsid w:val="43256988"/>
    <w:rsid w:val="433444B4"/>
    <w:rsid w:val="433E181F"/>
    <w:rsid w:val="434F194C"/>
    <w:rsid w:val="437D5F38"/>
    <w:rsid w:val="43A062DF"/>
    <w:rsid w:val="43E04133"/>
    <w:rsid w:val="43F63A9A"/>
    <w:rsid w:val="440D168C"/>
    <w:rsid w:val="441A5719"/>
    <w:rsid w:val="4430512B"/>
    <w:rsid w:val="44454911"/>
    <w:rsid w:val="444570D7"/>
    <w:rsid w:val="4456696C"/>
    <w:rsid w:val="44687A88"/>
    <w:rsid w:val="44693328"/>
    <w:rsid w:val="447E34AC"/>
    <w:rsid w:val="4491515F"/>
    <w:rsid w:val="44B741BA"/>
    <w:rsid w:val="44CE6128"/>
    <w:rsid w:val="44F543D6"/>
    <w:rsid w:val="451106FD"/>
    <w:rsid w:val="454F554E"/>
    <w:rsid w:val="4582210E"/>
    <w:rsid w:val="45966907"/>
    <w:rsid w:val="459906E4"/>
    <w:rsid w:val="45A76D4B"/>
    <w:rsid w:val="45BA501A"/>
    <w:rsid w:val="45CE7CD1"/>
    <w:rsid w:val="45F22775"/>
    <w:rsid w:val="46032B23"/>
    <w:rsid w:val="46184820"/>
    <w:rsid w:val="46236D21"/>
    <w:rsid w:val="462D281F"/>
    <w:rsid w:val="46386346"/>
    <w:rsid w:val="463E0D3B"/>
    <w:rsid w:val="46470C62"/>
    <w:rsid w:val="46857774"/>
    <w:rsid w:val="46965745"/>
    <w:rsid w:val="46BC25C5"/>
    <w:rsid w:val="46C45A77"/>
    <w:rsid w:val="46E20A9A"/>
    <w:rsid w:val="473258A5"/>
    <w:rsid w:val="47602AB5"/>
    <w:rsid w:val="47911A7C"/>
    <w:rsid w:val="47993A99"/>
    <w:rsid w:val="47A130F5"/>
    <w:rsid w:val="47A42777"/>
    <w:rsid w:val="47AA6410"/>
    <w:rsid w:val="47CF7161"/>
    <w:rsid w:val="47E744AA"/>
    <w:rsid w:val="47E8192D"/>
    <w:rsid w:val="47E81FD1"/>
    <w:rsid w:val="47F05DD2"/>
    <w:rsid w:val="47FA1031"/>
    <w:rsid w:val="481E0C0D"/>
    <w:rsid w:val="48244E9C"/>
    <w:rsid w:val="48393EC5"/>
    <w:rsid w:val="483B47F6"/>
    <w:rsid w:val="48403B96"/>
    <w:rsid w:val="485754EA"/>
    <w:rsid w:val="487C3FC9"/>
    <w:rsid w:val="487F367A"/>
    <w:rsid w:val="487F53DE"/>
    <w:rsid w:val="48BB4C17"/>
    <w:rsid w:val="48DD7E3B"/>
    <w:rsid w:val="48E514A5"/>
    <w:rsid w:val="492B5D9F"/>
    <w:rsid w:val="492B60E6"/>
    <w:rsid w:val="492C319F"/>
    <w:rsid w:val="49303C2F"/>
    <w:rsid w:val="493C4382"/>
    <w:rsid w:val="49465201"/>
    <w:rsid w:val="496F4763"/>
    <w:rsid w:val="49963007"/>
    <w:rsid w:val="499E1E63"/>
    <w:rsid w:val="49AE2DA6"/>
    <w:rsid w:val="49B10DCB"/>
    <w:rsid w:val="49C5597C"/>
    <w:rsid w:val="49E30CA1"/>
    <w:rsid w:val="49F112D9"/>
    <w:rsid w:val="4A372D9B"/>
    <w:rsid w:val="4A406CB4"/>
    <w:rsid w:val="4A5E3199"/>
    <w:rsid w:val="4AE43E3C"/>
    <w:rsid w:val="4B077164"/>
    <w:rsid w:val="4B290970"/>
    <w:rsid w:val="4B2D7D1E"/>
    <w:rsid w:val="4B323E0F"/>
    <w:rsid w:val="4B377C4F"/>
    <w:rsid w:val="4B617161"/>
    <w:rsid w:val="4B64236F"/>
    <w:rsid w:val="4B887D52"/>
    <w:rsid w:val="4B977869"/>
    <w:rsid w:val="4BA86EA2"/>
    <w:rsid w:val="4BB369F5"/>
    <w:rsid w:val="4BC87E09"/>
    <w:rsid w:val="4BED7415"/>
    <w:rsid w:val="4C28492A"/>
    <w:rsid w:val="4C56200A"/>
    <w:rsid w:val="4C8D360A"/>
    <w:rsid w:val="4CA14229"/>
    <w:rsid w:val="4CC35913"/>
    <w:rsid w:val="4CD16286"/>
    <w:rsid w:val="4CEA78A8"/>
    <w:rsid w:val="4CEF795D"/>
    <w:rsid w:val="4D045244"/>
    <w:rsid w:val="4D0C3224"/>
    <w:rsid w:val="4D221CD7"/>
    <w:rsid w:val="4D3D3009"/>
    <w:rsid w:val="4D6C41D0"/>
    <w:rsid w:val="4D6F32C7"/>
    <w:rsid w:val="4D8656DA"/>
    <w:rsid w:val="4DA40E96"/>
    <w:rsid w:val="4DAF0F0C"/>
    <w:rsid w:val="4DC11B83"/>
    <w:rsid w:val="4DDC7AE7"/>
    <w:rsid w:val="4DE22711"/>
    <w:rsid w:val="4DED05FC"/>
    <w:rsid w:val="4DF36CCF"/>
    <w:rsid w:val="4E1A38B1"/>
    <w:rsid w:val="4E3852C6"/>
    <w:rsid w:val="4E844891"/>
    <w:rsid w:val="4EBC7A0C"/>
    <w:rsid w:val="4EEA0D24"/>
    <w:rsid w:val="4F111E0D"/>
    <w:rsid w:val="4F236AC7"/>
    <w:rsid w:val="4F2D6FE8"/>
    <w:rsid w:val="4F380008"/>
    <w:rsid w:val="4F5370C0"/>
    <w:rsid w:val="4F5438DD"/>
    <w:rsid w:val="4F581010"/>
    <w:rsid w:val="4F5B3392"/>
    <w:rsid w:val="4F726AC9"/>
    <w:rsid w:val="4F8810DB"/>
    <w:rsid w:val="4FA62E9D"/>
    <w:rsid w:val="50045AC3"/>
    <w:rsid w:val="50244C57"/>
    <w:rsid w:val="50707007"/>
    <w:rsid w:val="50A75D18"/>
    <w:rsid w:val="50AB3096"/>
    <w:rsid w:val="50AD2C9D"/>
    <w:rsid w:val="50D8224E"/>
    <w:rsid w:val="50F02B8B"/>
    <w:rsid w:val="517717CD"/>
    <w:rsid w:val="51C94C21"/>
    <w:rsid w:val="52030F03"/>
    <w:rsid w:val="52091678"/>
    <w:rsid w:val="5212572E"/>
    <w:rsid w:val="521469DC"/>
    <w:rsid w:val="522C74B0"/>
    <w:rsid w:val="527B7A70"/>
    <w:rsid w:val="528662F8"/>
    <w:rsid w:val="52D4387D"/>
    <w:rsid w:val="52E91C9B"/>
    <w:rsid w:val="52FA6F7C"/>
    <w:rsid w:val="53036F7F"/>
    <w:rsid w:val="53130BF7"/>
    <w:rsid w:val="531B1423"/>
    <w:rsid w:val="5322600D"/>
    <w:rsid w:val="533E1D0F"/>
    <w:rsid w:val="534479FE"/>
    <w:rsid w:val="534E1DDC"/>
    <w:rsid w:val="5363180D"/>
    <w:rsid w:val="53B35F17"/>
    <w:rsid w:val="53EC12B2"/>
    <w:rsid w:val="540D783D"/>
    <w:rsid w:val="541B65F4"/>
    <w:rsid w:val="54537565"/>
    <w:rsid w:val="54770964"/>
    <w:rsid w:val="549D73AB"/>
    <w:rsid w:val="54A02E19"/>
    <w:rsid w:val="54A414C7"/>
    <w:rsid w:val="54A746AA"/>
    <w:rsid w:val="54D0545F"/>
    <w:rsid w:val="553061D1"/>
    <w:rsid w:val="5552691D"/>
    <w:rsid w:val="55566A4B"/>
    <w:rsid w:val="55A44BCF"/>
    <w:rsid w:val="55A60A43"/>
    <w:rsid w:val="55E23B6E"/>
    <w:rsid w:val="55E8379E"/>
    <w:rsid w:val="55FC278C"/>
    <w:rsid w:val="56011DF0"/>
    <w:rsid w:val="5607397D"/>
    <w:rsid w:val="56180A5E"/>
    <w:rsid w:val="56496330"/>
    <w:rsid w:val="56685490"/>
    <w:rsid w:val="566B44F9"/>
    <w:rsid w:val="56E6151A"/>
    <w:rsid w:val="56EB4F58"/>
    <w:rsid w:val="56F40992"/>
    <w:rsid w:val="575F25C1"/>
    <w:rsid w:val="5767163E"/>
    <w:rsid w:val="57792810"/>
    <w:rsid w:val="57A03881"/>
    <w:rsid w:val="57A9177C"/>
    <w:rsid w:val="57B66DF8"/>
    <w:rsid w:val="57D91936"/>
    <w:rsid w:val="57E2605D"/>
    <w:rsid w:val="57FD1792"/>
    <w:rsid w:val="583B339B"/>
    <w:rsid w:val="58415193"/>
    <w:rsid w:val="58481CE4"/>
    <w:rsid w:val="5898636D"/>
    <w:rsid w:val="589C4E3D"/>
    <w:rsid w:val="58B73B3C"/>
    <w:rsid w:val="58B77EC9"/>
    <w:rsid w:val="58BA34DE"/>
    <w:rsid w:val="58BC5859"/>
    <w:rsid w:val="58C953BB"/>
    <w:rsid w:val="5926651D"/>
    <w:rsid w:val="592762E1"/>
    <w:rsid w:val="592F304B"/>
    <w:rsid w:val="593D497F"/>
    <w:rsid w:val="597E4CEF"/>
    <w:rsid w:val="598002BB"/>
    <w:rsid w:val="59830BF8"/>
    <w:rsid w:val="598D4786"/>
    <w:rsid w:val="59987FDF"/>
    <w:rsid w:val="59D35957"/>
    <w:rsid w:val="59D5057A"/>
    <w:rsid w:val="59EA53C7"/>
    <w:rsid w:val="5A024091"/>
    <w:rsid w:val="5A3D7F5A"/>
    <w:rsid w:val="5A5A4FB0"/>
    <w:rsid w:val="5A6E2809"/>
    <w:rsid w:val="5A710445"/>
    <w:rsid w:val="5A8A6DE2"/>
    <w:rsid w:val="5A8B19DC"/>
    <w:rsid w:val="5A9278CC"/>
    <w:rsid w:val="5AAA29DE"/>
    <w:rsid w:val="5AB26B9A"/>
    <w:rsid w:val="5AB3403C"/>
    <w:rsid w:val="5AFC5479"/>
    <w:rsid w:val="5B3A4EE7"/>
    <w:rsid w:val="5B40336D"/>
    <w:rsid w:val="5B4E4486"/>
    <w:rsid w:val="5B8C5D73"/>
    <w:rsid w:val="5B9F1E05"/>
    <w:rsid w:val="5BCC1390"/>
    <w:rsid w:val="5BDA7672"/>
    <w:rsid w:val="5BDF2D45"/>
    <w:rsid w:val="5BE24B0A"/>
    <w:rsid w:val="5BEE65FC"/>
    <w:rsid w:val="5BFA36D3"/>
    <w:rsid w:val="5BFD58A1"/>
    <w:rsid w:val="5C084732"/>
    <w:rsid w:val="5C125816"/>
    <w:rsid w:val="5C13465C"/>
    <w:rsid w:val="5C2115FE"/>
    <w:rsid w:val="5C566B5C"/>
    <w:rsid w:val="5CE16196"/>
    <w:rsid w:val="5D364248"/>
    <w:rsid w:val="5D720F98"/>
    <w:rsid w:val="5DB20C5F"/>
    <w:rsid w:val="5DCE0AA9"/>
    <w:rsid w:val="5DD07523"/>
    <w:rsid w:val="5DDA0FE2"/>
    <w:rsid w:val="5DE73D28"/>
    <w:rsid w:val="5E0A610A"/>
    <w:rsid w:val="5E271B09"/>
    <w:rsid w:val="5E527C50"/>
    <w:rsid w:val="5E565A8E"/>
    <w:rsid w:val="5EAA1E65"/>
    <w:rsid w:val="5EC703E6"/>
    <w:rsid w:val="5ECB0068"/>
    <w:rsid w:val="5EDB4F20"/>
    <w:rsid w:val="5F212AB3"/>
    <w:rsid w:val="5F284E40"/>
    <w:rsid w:val="5F5641FA"/>
    <w:rsid w:val="5F754BEE"/>
    <w:rsid w:val="5F89287F"/>
    <w:rsid w:val="5FB05672"/>
    <w:rsid w:val="602148BA"/>
    <w:rsid w:val="6028345A"/>
    <w:rsid w:val="606317CC"/>
    <w:rsid w:val="6076161F"/>
    <w:rsid w:val="607625F6"/>
    <w:rsid w:val="60A832D2"/>
    <w:rsid w:val="60D6317D"/>
    <w:rsid w:val="60EA14E8"/>
    <w:rsid w:val="61145E0F"/>
    <w:rsid w:val="615269E1"/>
    <w:rsid w:val="61624FEF"/>
    <w:rsid w:val="618B3444"/>
    <w:rsid w:val="618E3791"/>
    <w:rsid w:val="61903065"/>
    <w:rsid w:val="61997B21"/>
    <w:rsid w:val="61AD76A1"/>
    <w:rsid w:val="61BB2F63"/>
    <w:rsid w:val="61D13B02"/>
    <w:rsid w:val="61E25761"/>
    <w:rsid w:val="62015D11"/>
    <w:rsid w:val="62030D09"/>
    <w:rsid w:val="62173786"/>
    <w:rsid w:val="622D4EEC"/>
    <w:rsid w:val="623D546B"/>
    <w:rsid w:val="62541588"/>
    <w:rsid w:val="626271F8"/>
    <w:rsid w:val="62746729"/>
    <w:rsid w:val="629275AC"/>
    <w:rsid w:val="62B46A9A"/>
    <w:rsid w:val="62B603BE"/>
    <w:rsid w:val="62B836E7"/>
    <w:rsid w:val="62CD3163"/>
    <w:rsid w:val="62E726D3"/>
    <w:rsid w:val="62F17AC5"/>
    <w:rsid w:val="62F55F13"/>
    <w:rsid w:val="6306034E"/>
    <w:rsid w:val="631A1780"/>
    <w:rsid w:val="636B4E35"/>
    <w:rsid w:val="636E3A96"/>
    <w:rsid w:val="63951267"/>
    <w:rsid w:val="63AB062A"/>
    <w:rsid w:val="63AD483F"/>
    <w:rsid w:val="63BE1A11"/>
    <w:rsid w:val="63D25BB7"/>
    <w:rsid w:val="64224B50"/>
    <w:rsid w:val="642E62DB"/>
    <w:rsid w:val="646D022E"/>
    <w:rsid w:val="646F4906"/>
    <w:rsid w:val="648D1ADE"/>
    <w:rsid w:val="64E02555"/>
    <w:rsid w:val="64EF0224"/>
    <w:rsid w:val="64EF1EE4"/>
    <w:rsid w:val="653B5A5F"/>
    <w:rsid w:val="654A3F98"/>
    <w:rsid w:val="655167DB"/>
    <w:rsid w:val="6558033E"/>
    <w:rsid w:val="65605444"/>
    <w:rsid w:val="65611DD3"/>
    <w:rsid w:val="65656C9C"/>
    <w:rsid w:val="65805071"/>
    <w:rsid w:val="658F1C8B"/>
    <w:rsid w:val="659A53D5"/>
    <w:rsid w:val="660C6539"/>
    <w:rsid w:val="661C031E"/>
    <w:rsid w:val="665D1497"/>
    <w:rsid w:val="66AF1F55"/>
    <w:rsid w:val="66EC609B"/>
    <w:rsid w:val="67054BC5"/>
    <w:rsid w:val="67072FFE"/>
    <w:rsid w:val="671477D7"/>
    <w:rsid w:val="672958C3"/>
    <w:rsid w:val="673821D5"/>
    <w:rsid w:val="674928AC"/>
    <w:rsid w:val="674D37A6"/>
    <w:rsid w:val="674E7D7F"/>
    <w:rsid w:val="675E59B4"/>
    <w:rsid w:val="67613BD7"/>
    <w:rsid w:val="67832650"/>
    <w:rsid w:val="67985F9D"/>
    <w:rsid w:val="67DF2416"/>
    <w:rsid w:val="67F61CED"/>
    <w:rsid w:val="68000819"/>
    <w:rsid w:val="683449CB"/>
    <w:rsid w:val="684D1CB0"/>
    <w:rsid w:val="6887014C"/>
    <w:rsid w:val="688A62C1"/>
    <w:rsid w:val="68A7765D"/>
    <w:rsid w:val="68B61ACB"/>
    <w:rsid w:val="68D61FD5"/>
    <w:rsid w:val="690F3D82"/>
    <w:rsid w:val="69170375"/>
    <w:rsid w:val="693B5B6F"/>
    <w:rsid w:val="694834FE"/>
    <w:rsid w:val="694D5CE0"/>
    <w:rsid w:val="695745BC"/>
    <w:rsid w:val="69635503"/>
    <w:rsid w:val="69AB4CF2"/>
    <w:rsid w:val="69C94CCC"/>
    <w:rsid w:val="69D96939"/>
    <w:rsid w:val="69EA39CE"/>
    <w:rsid w:val="69F53BBD"/>
    <w:rsid w:val="69F86402"/>
    <w:rsid w:val="6A476AE4"/>
    <w:rsid w:val="6A517BC2"/>
    <w:rsid w:val="6A65224D"/>
    <w:rsid w:val="6A947E54"/>
    <w:rsid w:val="6AD03CA4"/>
    <w:rsid w:val="6AEF52A0"/>
    <w:rsid w:val="6B015F03"/>
    <w:rsid w:val="6B730D8D"/>
    <w:rsid w:val="6B7A5E67"/>
    <w:rsid w:val="6BC45011"/>
    <w:rsid w:val="6BD75B61"/>
    <w:rsid w:val="6C225202"/>
    <w:rsid w:val="6C30791F"/>
    <w:rsid w:val="6C4F0A89"/>
    <w:rsid w:val="6C6C1F11"/>
    <w:rsid w:val="6C9735EF"/>
    <w:rsid w:val="6C9B33DD"/>
    <w:rsid w:val="6CB906FE"/>
    <w:rsid w:val="6CC1445E"/>
    <w:rsid w:val="6CFB6AE7"/>
    <w:rsid w:val="6D3C62EF"/>
    <w:rsid w:val="6D3E020C"/>
    <w:rsid w:val="6D5B7C22"/>
    <w:rsid w:val="6D6D47E3"/>
    <w:rsid w:val="6D7F34AE"/>
    <w:rsid w:val="6D96073B"/>
    <w:rsid w:val="6D9F6F97"/>
    <w:rsid w:val="6DA06D26"/>
    <w:rsid w:val="6DB321B1"/>
    <w:rsid w:val="6DD8026E"/>
    <w:rsid w:val="6DD803C3"/>
    <w:rsid w:val="6DE247CC"/>
    <w:rsid w:val="6E2A03E1"/>
    <w:rsid w:val="6E3217E2"/>
    <w:rsid w:val="6E46523A"/>
    <w:rsid w:val="6E4E02CB"/>
    <w:rsid w:val="6E775CD9"/>
    <w:rsid w:val="6EA9724B"/>
    <w:rsid w:val="6EC30F1E"/>
    <w:rsid w:val="6EC9405A"/>
    <w:rsid w:val="6EE449F0"/>
    <w:rsid w:val="6F0F37DA"/>
    <w:rsid w:val="6F345DED"/>
    <w:rsid w:val="6F4A4CF9"/>
    <w:rsid w:val="6F4E6D96"/>
    <w:rsid w:val="6F647671"/>
    <w:rsid w:val="6F713328"/>
    <w:rsid w:val="6F8C17D8"/>
    <w:rsid w:val="6FB645DF"/>
    <w:rsid w:val="6FD553A6"/>
    <w:rsid w:val="6FF13869"/>
    <w:rsid w:val="702173D8"/>
    <w:rsid w:val="705F6AE0"/>
    <w:rsid w:val="70A22DB5"/>
    <w:rsid w:val="70C31947"/>
    <w:rsid w:val="70DA5CBA"/>
    <w:rsid w:val="70EB650A"/>
    <w:rsid w:val="71724535"/>
    <w:rsid w:val="719170B1"/>
    <w:rsid w:val="71B04CB7"/>
    <w:rsid w:val="71B20DD6"/>
    <w:rsid w:val="71E6401D"/>
    <w:rsid w:val="71EC4F22"/>
    <w:rsid w:val="71EC6C57"/>
    <w:rsid w:val="71FA347F"/>
    <w:rsid w:val="720A1AEC"/>
    <w:rsid w:val="72255A4C"/>
    <w:rsid w:val="72377A68"/>
    <w:rsid w:val="724F6160"/>
    <w:rsid w:val="725956F5"/>
    <w:rsid w:val="729179F6"/>
    <w:rsid w:val="72A80F8E"/>
    <w:rsid w:val="72AA2522"/>
    <w:rsid w:val="72C23555"/>
    <w:rsid w:val="72D0311E"/>
    <w:rsid w:val="72E15C27"/>
    <w:rsid w:val="732E26DE"/>
    <w:rsid w:val="73362814"/>
    <w:rsid w:val="733D3771"/>
    <w:rsid w:val="73470CFE"/>
    <w:rsid w:val="73532145"/>
    <w:rsid w:val="73A47920"/>
    <w:rsid w:val="73C16E7B"/>
    <w:rsid w:val="73D3670A"/>
    <w:rsid w:val="73EC4408"/>
    <w:rsid w:val="74006B47"/>
    <w:rsid w:val="741E7F6E"/>
    <w:rsid w:val="742A7ABE"/>
    <w:rsid w:val="742F670E"/>
    <w:rsid w:val="744C66E2"/>
    <w:rsid w:val="74613231"/>
    <w:rsid w:val="746F2FAE"/>
    <w:rsid w:val="74C613C9"/>
    <w:rsid w:val="74C81B3F"/>
    <w:rsid w:val="74EB47DC"/>
    <w:rsid w:val="74EC3944"/>
    <w:rsid w:val="75076AED"/>
    <w:rsid w:val="750C271B"/>
    <w:rsid w:val="752D39CB"/>
    <w:rsid w:val="759B20C5"/>
    <w:rsid w:val="75C62F7B"/>
    <w:rsid w:val="75FC117C"/>
    <w:rsid w:val="75FC2F67"/>
    <w:rsid w:val="763E70DC"/>
    <w:rsid w:val="76565CF8"/>
    <w:rsid w:val="765D6AD9"/>
    <w:rsid w:val="7671125F"/>
    <w:rsid w:val="768C18A5"/>
    <w:rsid w:val="769211D6"/>
    <w:rsid w:val="76984A3E"/>
    <w:rsid w:val="770622CE"/>
    <w:rsid w:val="771C2B72"/>
    <w:rsid w:val="773D399C"/>
    <w:rsid w:val="775D3592"/>
    <w:rsid w:val="776E2CBE"/>
    <w:rsid w:val="778B4C48"/>
    <w:rsid w:val="77A57967"/>
    <w:rsid w:val="77AE64E8"/>
    <w:rsid w:val="77B072BC"/>
    <w:rsid w:val="77E65C7D"/>
    <w:rsid w:val="77F80F61"/>
    <w:rsid w:val="78031D58"/>
    <w:rsid w:val="78207259"/>
    <w:rsid w:val="7832110C"/>
    <w:rsid w:val="78434E7D"/>
    <w:rsid w:val="7846272B"/>
    <w:rsid w:val="78546EFA"/>
    <w:rsid w:val="78627FD0"/>
    <w:rsid w:val="787B63C5"/>
    <w:rsid w:val="78921BCE"/>
    <w:rsid w:val="78D31816"/>
    <w:rsid w:val="78E32DDE"/>
    <w:rsid w:val="78EF05F9"/>
    <w:rsid w:val="791502CE"/>
    <w:rsid w:val="792A77D2"/>
    <w:rsid w:val="793F27C8"/>
    <w:rsid w:val="79554E68"/>
    <w:rsid w:val="79645141"/>
    <w:rsid w:val="7965170B"/>
    <w:rsid w:val="79661EFB"/>
    <w:rsid w:val="796A7017"/>
    <w:rsid w:val="796C2017"/>
    <w:rsid w:val="797125E2"/>
    <w:rsid w:val="799D2830"/>
    <w:rsid w:val="79A37060"/>
    <w:rsid w:val="79DF25E2"/>
    <w:rsid w:val="7A145820"/>
    <w:rsid w:val="7A462A03"/>
    <w:rsid w:val="7A591AD6"/>
    <w:rsid w:val="7A5E1396"/>
    <w:rsid w:val="7ABE6A3D"/>
    <w:rsid w:val="7AEB20F3"/>
    <w:rsid w:val="7B001A44"/>
    <w:rsid w:val="7B097CF6"/>
    <w:rsid w:val="7B1D7B50"/>
    <w:rsid w:val="7B286482"/>
    <w:rsid w:val="7B2A639A"/>
    <w:rsid w:val="7B3D7962"/>
    <w:rsid w:val="7B777C9C"/>
    <w:rsid w:val="7B8D25BC"/>
    <w:rsid w:val="7B8D3B80"/>
    <w:rsid w:val="7BB97090"/>
    <w:rsid w:val="7BBF0C53"/>
    <w:rsid w:val="7C344213"/>
    <w:rsid w:val="7C6712B6"/>
    <w:rsid w:val="7C754C18"/>
    <w:rsid w:val="7C977546"/>
    <w:rsid w:val="7CAD6C04"/>
    <w:rsid w:val="7CC806D1"/>
    <w:rsid w:val="7CFA0158"/>
    <w:rsid w:val="7CFF1633"/>
    <w:rsid w:val="7D1F2AE3"/>
    <w:rsid w:val="7D2E4F75"/>
    <w:rsid w:val="7D322D1E"/>
    <w:rsid w:val="7D362C5F"/>
    <w:rsid w:val="7D447693"/>
    <w:rsid w:val="7D4C467F"/>
    <w:rsid w:val="7DE63809"/>
    <w:rsid w:val="7DE74C51"/>
    <w:rsid w:val="7E0752F5"/>
    <w:rsid w:val="7E0B3A9D"/>
    <w:rsid w:val="7E723B52"/>
    <w:rsid w:val="7E782E0A"/>
    <w:rsid w:val="7E7E7CF6"/>
    <w:rsid w:val="7EB64559"/>
    <w:rsid w:val="7EBB7B93"/>
    <w:rsid w:val="7ECF1219"/>
    <w:rsid w:val="7EDB7BBE"/>
    <w:rsid w:val="7EE36520"/>
    <w:rsid w:val="7EE80CA9"/>
    <w:rsid w:val="7EF7251E"/>
    <w:rsid w:val="7F3B0A52"/>
    <w:rsid w:val="7F8F035F"/>
    <w:rsid w:val="7FCB0AD3"/>
    <w:rsid w:val="7FDA7E75"/>
    <w:rsid w:val="7FDC72A0"/>
    <w:rsid w:val="7FE51643"/>
    <w:rsid w:val="7FFF13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qFormat="1"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3"/>
    <w:autoRedefine/>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
    <w:autoRedefine/>
    <w:qFormat/>
    <w:uiPriority w:val="0"/>
    <w:pPr>
      <w:keepNext/>
      <w:keepLines/>
      <w:spacing w:before="260" w:after="260" w:line="416" w:lineRule="auto"/>
      <w:outlineLvl w:val="2"/>
    </w:pPr>
    <w:rPr>
      <w:b/>
      <w:bCs/>
      <w:sz w:val="32"/>
      <w:szCs w:val="32"/>
    </w:rPr>
  </w:style>
  <w:style w:type="paragraph" w:styleId="6">
    <w:name w:val="heading 4"/>
    <w:basedOn w:val="1"/>
    <w:next w:val="1"/>
    <w:link w:val="122"/>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
    <w:autoRedefine/>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138"/>
    <w:autoRedefine/>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01"/>
    <w:autoRedefine/>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48"/>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7"/>
    <w:autoRedefine/>
    <w:qFormat/>
    <w:uiPriority w:val="0"/>
    <w:pPr>
      <w:keepNext/>
      <w:keepLines/>
      <w:numPr>
        <w:ilvl w:val="8"/>
        <w:numId w:val="1"/>
      </w:numPr>
      <w:spacing w:before="240" w:after="64" w:line="320" w:lineRule="auto"/>
      <w:outlineLvl w:val="8"/>
    </w:pPr>
    <w:rPr>
      <w:rFonts w:ascii="Arial" w:hAnsi="Arial" w:eastAsia="黑体"/>
    </w:rPr>
  </w:style>
  <w:style w:type="character" w:default="1" w:styleId="55">
    <w:name w:val="Default Paragraph Font"/>
    <w:autoRedefine/>
    <w:semiHidden/>
    <w:unhideWhenUsed/>
    <w:qFormat/>
    <w:uiPriority w:val="1"/>
  </w:style>
  <w:style w:type="table" w:default="1" w:styleId="53">
    <w:name w:val="Normal Table"/>
    <w:autoRedefine/>
    <w:semiHidden/>
    <w:unhideWhenUsed/>
    <w:qFormat/>
    <w:uiPriority w:val="99"/>
    <w:tblPr>
      <w:tblCellMar>
        <w:top w:w="0" w:type="dxa"/>
        <w:left w:w="108" w:type="dxa"/>
        <w:bottom w:w="0" w:type="dxa"/>
        <w:right w:w="108" w:type="dxa"/>
      </w:tblCellMar>
    </w:tblPr>
  </w:style>
  <w:style w:type="paragraph" w:styleId="2">
    <w:name w:val="macro"/>
    <w:link w:val="106"/>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00"/>
    <w:autoRedefine/>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autoRedefine/>
    <w:qFormat/>
    <w:uiPriority w:val="39"/>
    <w:pPr>
      <w:ind w:left="1260"/>
      <w:jc w:val="left"/>
    </w:pPr>
    <w:rPr>
      <w:rFonts w:ascii="Calibri" w:hAnsi="Calibri"/>
      <w:sz w:val="18"/>
      <w:szCs w:val="18"/>
    </w:rPr>
  </w:style>
  <w:style w:type="paragraph" w:styleId="14">
    <w:name w:val="index 8"/>
    <w:basedOn w:val="1"/>
    <w:next w:val="1"/>
    <w:autoRedefine/>
    <w:qFormat/>
    <w:uiPriority w:val="0"/>
    <w:pPr>
      <w:ind w:left="2940"/>
    </w:pPr>
  </w:style>
  <w:style w:type="paragraph" w:styleId="15">
    <w:name w:val="List Number"/>
    <w:basedOn w:val="1"/>
    <w:autoRedefine/>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link w:val="78"/>
    <w:autoRedefine/>
    <w:qFormat/>
    <w:uiPriority w:val="0"/>
    <w:pPr>
      <w:spacing w:before="152" w:after="160"/>
    </w:pPr>
    <w:rPr>
      <w:rFonts w:ascii="Arial" w:hAnsi="Arial" w:eastAsia="黑体"/>
      <w:sz w:val="20"/>
      <w:szCs w:val="20"/>
    </w:rPr>
  </w:style>
  <w:style w:type="paragraph" w:styleId="17">
    <w:name w:val="Document Map"/>
    <w:basedOn w:val="1"/>
    <w:link w:val="144"/>
    <w:autoRedefine/>
    <w:qFormat/>
    <w:uiPriority w:val="0"/>
    <w:pPr>
      <w:shd w:val="clear" w:color="auto" w:fill="000080"/>
    </w:pPr>
  </w:style>
  <w:style w:type="paragraph" w:styleId="18">
    <w:name w:val="toa heading"/>
    <w:basedOn w:val="1"/>
    <w:next w:val="1"/>
    <w:qFormat/>
    <w:uiPriority w:val="0"/>
    <w:rPr>
      <w:rFonts w:ascii="Arial" w:hAnsi="Arial"/>
      <w:sz w:val="24"/>
    </w:rPr>
  </w:style>
  <w:style w:type="paragraph" w:styleId="19">
    <w:name w:val="annotation text"/>
    <w:basedOn w:val="1"/>
    <w:link w:val="117"/>
    <w:autoRedefine/>
    <w:unhideWhenUsed/>
    <w:qFormat/>
    <w:uiPriority w:val="99"/>
    <w:pPr>
      <w:jc w:val="left"/>
    </w:pPr>
  </w:style>
  <w:style w:type="paragraph" w:styleId="20">
    <w:name w:val="Body Text 3"/>
    <w:basedOn w:val="1"/>
    <w:link w:val="98"/>
    <w:autoRedefine/>
    <w:qFormat/>
    <w:uiPriority w:val="0"/>
    <w:pPr>
      <w:spacing w:line="500" w:lineRule="exact"/>
    </w:pPr>
    <w:rPr>
      <w:b/>
      <w:bCs/>
      <w:kern w:val="0"/>
      <w:sz w:val="24"/>
    </w:rPr>
  </w:style>
  <w:style w:type="paragraph" w:styleId="21">
    <w:name w:val="Body Text"/>
    <w:basedOn w:val="1"/>
    <w:next w:val="1"/>
    <w:link w:val="134"/>
    <w:autoRedefine/>
    <w:qFormat/>
    <w:uiPriority w:val="0"/>
    <w:pPr>
      <w:spacing w:line="420" w:lineRule="exact"/>
    </w:pPr>
    <w:rPr>
      <w:sz w:val="24"/>
    </w:rPr>
  </w:style>
  <w:style w:type="paragraph" w:styleId="22">
    <w:name w:val="Body Text Indent"/>
    <w:basedOn w:val="1"/>
    <w:next w:val="23"/>
    <w:link w:val="84"/>
    <w:autoRedefine/>
    <w:qFormat/>
    <w:uiPriority w:val="0"/>
    <w:pPr>
      <w:spacing w:after="120"/>
      <w:ind w:left="420" w:leftChars="200"/>
    </w:pPr>
  </w:style>
  <w:style w:type="paragraph" w:customStyle="1" w:styleId="23">
    <w:name w:val="正文 A"/>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styleId="24">
    <w:name w:val="List Number 3"/>
    <w:basedOn w:val="1"/>
    <w:autoRedefine/>
    <w:qFormat/>
    <w:uiPriority w:val="0"/>
    <w:pPr>
      <w:tabs>
        <w:tab w:val="left" w:pos="1200"/>
      </w:tabs>
      <w:ind w:left="900" w:hanging="420"/>
    </w:pPr>
  </w:style>
  <w:style w:type="paragraph" w:styleId="25">
    <w:name w:val="List 2"/>
    <w:basedOn w:val="1"/>
    <w:autoRedefine/>
    <w:qFormat/>
    <w:uiPriority w:val="0"/>
    <w:pPr>
      <w:ind w:left="100" w:leftChars="200" w:hanging="200" w:hangingChars="200"/>
    </w:pPr>
    <w:rPr>
      <w:sz w:val="28"/>
    </w:rPr>
  </w:style>
  <w:style w:type="paragraph" w:styleId="26">
    <w:name w:val="Block Text"/>
    <w:basedOn w:val="1"/>
    <w:link w:val="326"/>
    <w:autoRedefine/>
    <w:qFormat/>
    <w:uiPriority w:val="0"/>
    <w:pPr>
      <w:adjustRightInd w:val="0"/>
      <w:ind w:left="420" w:right="33"/>
      <w:jc w:val="left"/>
      <w:textAlignment w:val="baseline"/>
    </w:pPr>
    <w:rPr>
      <w:kern w:val="0"/>
      <w:sz w:val="24"/>
      <w:szCs w:val="20"/>
    </w:rPr>
  </w:style>
  <w:style w:type="paragraph" w:styleId="27">
    <w:name w:val="toc 5"/>
    <w:basedOn w:val="1"/>
    <w:next w:val="1"/>
    <w:autoRedefine/>
    <w:qFormat/>
    <w:uiPriority w:val="39"/>
    <w:pPr>
      <w:ind w:left="840"/>
      <w:jc w:val="left"/>
    </w:pPr>
    <w:rPr>
      <w:rFonts w:ascii="Calibri" w:hAnsi="Calibri"/>
      <w:sz w:val="18"/>
      <w:szCs w:val="18"/>
    </w:rPr>
  </w:style>
  <w:style w:type="paragraph" w:styleId="28">
    <w:name w:val="toc 3"/>
    <w:basedOn w:val="1"/>
    <w:next w:val="1"/>
    <w:autoRedefine/>
    <w:qFormat/>
    <w:uiPriority w:val="39"/>
    <w:pPr>
      <w:ind w:left="420"/>
      <w:jc w:val="left"/>
    </w:pPr>
    <w:rPr>
      <w:rFonts w:ascii="Calibri" w:hAnsi="Calibri"/>
      <w:i/>
      <w:iCs/>
      <w:sz w:val="20"/>
      <w:szCs w:val="20"/>
    </w:rPr>
  </w:style>
  <w:style w:type="paragraph" w:styleId="29">
    <w:name w:val="Plain Text"/>
    <w:basedOn w:val="1"/>
    <w:link w:val="145"/>
    <w:autoRedefine/>
    <w:qFormat/>
    <w:uiPriority w:val="0"/>
    <w:rPr>
      <w:rFonts w:ascii="宋体" w:hAnsi="Courier New" w:cs="Courier New"/>
      <w:szCs w:val="21"/>
    </w:rPr>
  </w:style>
  <w:style w:type="paragraph" w:styleId="30">
    <w:name w:val="toc 8"/>
    <w:basedOn w:val="1"/>
    <w:next w:val="1"/>
    <w:autoRedefine/>
    <w:qFormat/>
    <w:uiPriority w:val="39"/>
    <w:pPr>
      <w:ind w:left="1470"/>
      <w:jc w:val="left"/>
    </w:pPr>
    <w:rPr>
      <w:rFonts w:ascii="Calibri" w:hAnsi="Calibri"/>
      <w:sz w:val="18"/>
      <w:szCs w:val="18"/>
    </w:rPr>
  </w:style>
  <w:style w:type="paragraph" w:styleId="31">
    <w:name w:val="Date"/>
    <w:basedOn w:val="1"/>
    <w:next w:val="1"/>
    <w:link w:val="108"/>
    <w:autoRedefine/>
    <w:qFormat/>
    <w:uiPriority w:val="0"/>
    <w:pPr>
      <w:ind w:left="100" w:leftChars="2500"/>
    </w:pPr>
    <w:rPr>
      <w:sz w:val="24"/>
    </w:rPr>
  </w:style>
  <w:style w:type="paragraph" w:styleId="32">
    <w:name w:val="Body Text Indent 2"/>
    <w:basedOn w:val="1"/>
    <w:link w:val="154"/>
    <w:autoRedefine/>
    <w:qFormat/>
    <w:uiPriority w:val="0"/>
    <w:pPr>
      <w:spacing w:after="120" w:line="480" w:lineRule="auto"/>
      <w:ind w:left="420" w:leftChars="200"/>
    </w:pPr>
  </w:style>
  <w:style w:type="paragraph" w:styleId="33">
    <w:name w:val="Balloon Text"/>
    <w:basedOn w:val="1"/>
    <w:link w:val="155"/>
    <w:autoRedefine/>
    <w:qFormat/>
    <w:uiPriority w:val="0"/>
    <w:rPr>
      <w:sz w:val="18"/>
      <w:szCs w:val="18"/>
    </w:rPr>
  </w:style>
  <w:style w:type="paragraph" w:styleId="34">
    <w:name w:val="footer"/>
    <w:basedOn w:val="1"/>
    <w:link w:val="147"/>
    <w:autoRedefine/>
    <w:qFormat/>
    <w:uiPriority w:val="99"/>
    <w:pPr>
      <w:tabs>
        <w:tab w:val="center" w:pos="4153"/>
        <w:tab w:val="right" w:pos="8306"/>
      </w:tabs>
      <w:snapToGrid w:val="0"/>
      <w:jc w:val="left"/>
    </w:pPr>
    <w:rPr>
      <w:sz w:val="18"/>
      <w:szCs w:val="18"/>
    </w:rPr>
  </w:style>
  <w:style w:type="paragraph" w:styleId="35">
    <w:name w:val="envelope return"/>
    <w:basedOn w:val="1"/>
    <w:autoRedefine/>
    <w:qFormat/>
    <w:uiPriority w:val="0"/>
    <w:pPr>
      <w:snapToGrid w:val="0"/>
    </w:pPr>
    <w:rPr>
      <w:rFonts w:ascii="Arial" w:hAnsi="Arial"/>
    </w:rPr>
  </w:style>
  <w:style w:type="paragraph" w:styleId="36">
    <w:name w:val="header"/>
    <w:basedOn w:val="1"/>
    <w:link w:val="141"/>
    <w:autoRedefine/>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qFormat/>
    <w:uiPriority w:val="39"/>
    <w:pPr>
      <w:spacing w:before="120" w:after="120"/>
      <w:jc w:val="left"/>
    </w:pPr>
    <w:rPr>
      <w:rFonts w:ascii="Calibri" w:hAnsi="Calibri"/>
      <w:b/>
      <w:bCs/>
      <w:caps/>
      <w:sz w:val="20"/>
      <w:szCs w:val="20"/>
    </w:rPr>
  </w:style>
  <w:style w:type="paragraph" w:styleId="38">
    <w:name w:val="toc 4"/>
    <w:basedOn w:val="1"/>
    <w:next w:val="1"/>
    <w:autoRedefine/>
    <w:qFormat/>
    <w:uiPriority w:val="39"/>
    <w:pPr>
      <w:ind w:left="630"/>
      <w:jc w:val="left"/>
    </w:pPr>
    <w:rPr>
      <w:rFonts w:ascii="Calibri" w:hAnsi="Calibri"/>
      <w:sz w:val="18"/>
      <w:szCs w:val="18"/>
    </w:rPr>
  </w:style>
  <w:style w:type="paragraph" w:styleId="39">
    <w:name w:val="List"/>
    <w:basedOn w:val="1"/>
    <w:autoRedefine/>
    <w:qFormat/>
    <w:uiPriority w:val="0"/>
    <w:pPr>
      <w:ind w:left="200" w:hanging="200" w:hangingChars="200"/>
    </w:pPr>
    <w:rPr>
      <w:sz w:val="28"/>
    </w:rPr>
  </w:style>
  <w:style w:type="paragraph" w:styleId="40">
    <w:name w:val="toc 6"/>
    <w:basedOn w:val="1"/>
    <w:next w:val="1"/>
    <w:autoRedefine/>
    <w:qFormat/>
    <w:uiPriority w:val="39"/>
    <w:pPr>
      <w:ind w:left="1050"/>
      <w:jc w:val="left"/>
    </w:pPr>
    <w:rPr>
      <w:rFonts w:ascii="Calibri" w:hAnsi="Calibri"/>
      <w:sz w:val="18"/>
      <w:szCs w:val="18"/>
    </w:rPr>
  </w:style>
  <w:style w:type="paragraph" w:styleId="41">
    <w:name w:val="List 5"/>
    <w:basedOn w:val="1"/>
    <w:autoRedefine/>
    <w:qFormat/>
    <w:uiPriority w:val="0"/>
    <w:pPr>
      <w:ind w:left="2100" w:hanging="420"/>
    </w:pPr>
    <w:rPr>
      <w:szCs w:val="20"/>
    </w:rPr>
  </w:style>
  <w:style w:type="paragraph" w:styleId="42">
    <w:name w:val="Body Text Indent 3"/>
    <w:basedOn w:val="1"/>
    <w:link w:val="115"/>
    <w:autoRedefine/>
    <w:qFormat/>
    <w:uiPriority w:val="0"/>
    <w:pPr>
      <w:spacing w:after="120"/>
      <w:ind w:left="420" w:leftChars="200"/>
    </w:pPr>
    <w:rPr>
      <w:sz w:val="16"/>
      <w:szCs w:val="16"/>
    </w:rPr>
  </w:style>
  <w:style w:type="paragraph" w:styleId="43">
    <w:name w:val="toc 2"/>
    <w:basedOn w:val="1"/>
    <w:next w:val="1"/>
    <w:autoRedefine/>
    <w:qFormat/>
    <w:uiPriority w:val="39"/>
    <w:pPr>
      <w:ind w:left="210"/>
      <w:jc w:val="left"/>
    </w:pPr>
    <w:rPr>
      <w:rFonts w:ascii="Calibri" w:hAnsi="Calibri"/>
      <w:smallCaps/>
      <w:sz w:val="20"/>
      <w:szCs w:val="20"/>
    </w:rPr>
  </w:style>
  <w:style w:type="paragraph" w:styleId="44">
    <w:name w:val="toc 9"/>
    <w:basedOn w:val="1"/>
    <w:next w:val="1"/>
    <w:autoRedefine/>
    <w:qFormat/>
    <w:uiPriority w:val="0"/>
    <w:pPr>
      <w:ind w:left="1680"/>
      <w:jc w:val="left"/>
    </w:pPr>
    <w:rPr>
      <w:rFonts w:ascii="Calibri" w:hAnsi="Calibri"/>
      <w:sz w:val="18"/>
      <w:szCs w:val="18"/>
    </w:rPr>
  </w:style>
  <w:style w:type="paragraph" w:styleId="45">
    <w:name w:val="Body Text 2"/>
    <w:basedOn w:val="1"/>
    <w:link w:val="171"/>
    <w:autoRedefine/>
    <w:qFormat/>
    <w:uiPriority w:val="0"/>
    <w:pPr>
      <w:spacing w:after="120" w:line="480" w:lineRule="auto"/>
    </w:pPr>
    <w:rPr>
      <w:kern w:val="0"/>
      <w:sz w:val="20"/>
    </w:rPr>
  </w:style>
  <w:style w:type="paragraph" w:styleId="46">
    <w:name w:val="HTML Preformatted"/>
    <w:basedOn w:val="1"/>
    <w:link w:val="126"/>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7">
    <w:name w:val="Normal (Web)"/>
    <w:basedOn w:val="1"/>
    <w:link w:val="340"/>
    <w:autoRedefine/>
    <w:qFormat/>
    <w:uiPriority w:val="0"/>
    <w:pPr>
      <w:widowControl/>
      <w:spacing w:before="100" w:beforeAutospacing="1" w:after="100" w:afterAutospacing="1"/>
      <w:jc w:val="left"/>
    </w:pPr>
    <w:rPr>
      <w:rFonts w:hint="eastAsia" w:ascii="宋体" w:hAnsi="宋体"/>
      <w:kern w:val="0"/>
      <w:sz w:val="24"/>
      <w:szCs w:val="20"/>
    </w:rPr>
  </w:style>
  <w:style w:type="paragraph" w:styleId="48">
    <w:name w:val="index 1"/>
    <w:basedOn w:val="1"/>
    <w:next w:val="1"/>
    <w:autoRedefine/>
    <w:qFormat/>
    <w:uiPriority w:val="0"/>
    <w:pPr>
      <w:spacing w:line="360" w:lineRule="auto"/>
    </w:pPr>
    <w:rPr>
      <w:rFonts w:ascii="宋体" w:hAnsi="宋体"/>
      <w:bCs/>
      <w:szCs w:val="21"/>
    </w:rPr>
  </w:style>
  <w:style w:type="paragraph" w:styleId="49">
    <w:name w:val="Title"/>
    <w:basedOn w:val="1"/>
    <w:next w:val="1"/>
    <w:link w:val="352"/>
    <w:autoRedefine/>
    <w:qFormat/>
    <w:uiPriority w:val="0"/>
    <w:pPr>
      <w:jc w:val="center"/>
    </w:pPr>
    <w:rPr>
      <w:rFonts w:ascii="宋体"/>
      <w:b/>
      <w:snapToGrid w:val="0"/>
      <w:kern w:val="0"/>
      <w:sz w:val="36"/>
      <w:szCs w:val="20"/>
    </w:rPr>
  </w:style>
  <w:style w:type="paragraph" w:styleId="50">
    <w:name w:val="annotation subject"/>
    <w:basedOn w:val="19"/>
    <w:next w:val="19"/>
    <w:link w:val="136"/>
    <w:autoRedefine/>
    <w:unhideWhenUsed/>
    <w:qFormat/>
    <w:uiPriority w:val="0"/>
    <w:rPr>
      <w:b/>
      <w:bCs/>
    </w:rPr>
  </w:style>
  <w:style w:type="paragraph" w:styleId="51">
    <w:name w:val="Body Text First Indent"/>
    <w:basedOn w:val="21"/>
    <w:autoRedefine/>
    <w:qFormat/>
    <w:uiPriority w:val="99"/>
    <w:pPr>
      <w:ind w:firstLine="420" w:firstLineChars="100"/>
    </w:pPr>
  </w:style>
  <w:style w:type="paragraph" w:styleId="52">
    <w:name w:val="Body Text First Indent 2"/>
    <w:basedOn w:val="22"/>
    <w:link w:val="244"/>
    <w:autoRedefine/>
    <w:semiHidden/>
    <w:unhideWhenUsed/>
    <w:qFormat/>
    <w:uiPriority w:val="0"/>
    <w:pPr>
      <w:ind w:firstLine="420" w:firstLineChars="200"/>
    </w:pPr>
  </w:style>
  <w:style w:type="table" w:styleId="54">
    <w:name w:val="Table Grid"/>
    <w:basedOn w:val="5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6">
    <w:name w:val="Strong"/>
    <w:autoRedefine/>
    <w:qFormat/>
    <w:uiPriority w:val="0"/>
    <w:rPr>
      <w:b/>
      <w:bCs/>
    </w:rPr>
  </w:style>
  <w:style w:type="character" w:styleId="57">
    <w:name w:val="page number"/>
    <w:basedOn w:val="55"/>
    <w:link w:val="58"/>
    <w:autoRedefine/>
    <w:qFormat/>
    <w:uiPriority w:val="0"/>
  </w:style>
  <w:style w:type="paragraph" w:customStyle="1" w:styleId="58">
    <w:name w:val="footer_file_459"/>
    <w:basedOn w:val="59"/>
    <w:link w:val="57"/>
    <w:autoRedefine/>
    <w:unhideWhenUsed/>
    <w:qFormat/>
    <w:uiPriority w:val="99"/>
    <w:pPr>
      <w:tabs>
        <w:tab w:val="center" w:pos="4153"/>
        <w:tab w:val="right" w:pos="8306"/>
      </w:tabs>
      <w:snapToGrid w:val="0"/>
      <w:jc w:val="left"/>
    </w:pPr>
    <w:rPr>
      <w:sz w:val="18"/>
      <w:szCs w:val="18"/>
    </w:rPr>
  </w:style>
  <w:style w:type="paragraph" w:customStyle="1" w:styleId="59">
    <w:name w:val="Normal_file_459"/>
    <w:next w:val="5"/>
    <w:autoRedefine/>
    <w:qFormat/>
    <w:uiPriority w:val="0"/>
    <w:pPr>
      <w:widowControl w:val="0"/>
      <w:jc w:val="both"/>
    </w:pPr>
    <w:rPr>
      <w:rFonts w:ascii="Times New Roman" w:hAnsi="Times New Roman" w:eastAsia="宋体" w:cs="Times New Roman"/>
      <w:szCs w:val="24"/>
      <w:lang w:val="en-US" w:eastAsia="zh-CN" w:bidi="ar-SA"/>
    </w:rPr>
  </w:style>
  <w:style w:type="character" w:styleId="60">
    <w:name w:val="FollowedHyperlink"/>
    <w:link w:val="61"/>
    <w:autoRedefine/>
    <w:qFormat/>
    <w:uiPriority w:val="99"/>
    <w:rPr>
      <w:color w:val="800080"/>
      <w:u w:val="single"/>
    </w:rPr>
  </w:style>
  <w:style w:type="paragraph" w:customStyle="1" w:styleId="61">
    <w:name w:val="caption_file_456"/>
    <w:basedOn w:val="62"/>
    <w:next w:val="1"/>
    <w:link w:val="60"/>
    <w:autoRedefine/>
    <w:qFormat/>
    <w:uiPriority w:val="0"/>
    <w:pPr>
      <w:spacing w:before="152" w:after="160"/>
    </w:pPr>
    <w:rPr>
      <w:rFonts w:ascii="Arial" w:hAnsi="Arial" w:eastAsia="黑体"/>
      <w:sz w:val="20"/>
      <w:szCs w:val="20"/>
    </w:rPr>
  </w:style>
  <w:style w:type="paragraph" w:customStyle="1" w:styleId="62">
    <w:name w:val="Normal_file_456"/>
    <w:next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styleId="63">
    <w:name w:val="Emphasis"/>
    <w:link w:val="64"/>
    <w:autoRedefine/>
    <w:qFormat/>
    <w:uiPriority w:val="0"/>
    <w:rPr>
      <w:color w:val="CC0000"/>
    </w:rPr>
  </w:style>
  <w:style w:type="paragraph" w:customStyle="1" w:styleId="64">
    <w:name w:val="header_file_459"/>
    <w:basedOn w:val="59"/>
    <w:link w:val="63"/>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5">
    <w:name w:val="Hyperlink"/>
    <w:autoRedefine/>
    <w:qFormat/>
    <w:uiPriority w:val="99"/>
    <w:rPr>
      <w:color w:val="0000FF"/>
      <w:u w:val="single"/>
    </w:rPr>
  </w:style>
  <w:style w:type="character" w:styleId="66">
    <w:name w:val="annotation reference"/>
    <w:autoRedefine/>
    <w:unhideWhenUsed/>
    <w:qFormat/>
    <w:uiPriority w:val="99"/>
    <w:rPr>
      <w:sz w:val="21"/>
      <w:szCs w:val="21"/>
    </w:rPr>
  </w:style>
  <w:style w:type="character" w:styleId="67">
    <w:name w:val="HTML Sample"/>
    <w:basedOn w:val="55"/>
    <w:semiHidden/>
    <w:unhideWhenUsed/>
    <w:qFormat/>
    <w:uiPriority w:val="0"/>
    <w:rPr>
      <w:rFonts w:ascii="Courier New" w:hAnsi="Courier New"/>
    </w:rPr>
  </w:style>
  <w:style w:type="paragraph" w:customStyle="1" w:styleId="68">
    <w:name w:val="Default"/>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69">
    <w:name w:val="表格文字"/>
    <w:basedOn w:val="1"/>
    <w:next w:val="21"/>
    <w:autoRedefine/>
    <w:qFormat/>
    <w:uiPriority w:val="99"/>
    <w:pPr>
      <w:spacing w:before="25" w:after="25"/>
      <w:jc w:val="left"/>
    </w:pPr>
    <w:rPr>
      <w:bCs/>
      <w:spacing w:val="10"/>
      <w:kern w:val="0"/>
      <w:sz w:val="24"/>
    </w:rPr>
  </w:style>
  <w:style w:type="paragraph" w:customStyle="1" w:styleId="70">
    <w:name w:val="模板普通正文"/>
    <w:basedOn w:val="22"/>
    <w:autoRedefine/>
    <w:qFormat/>
    <w:uiPriority w:val="0"/>
    <w:pPr>
      <w:spacing w:beforeLines="50" w:after="10"/>
      <w:ind w:firstLine="490" w:firstLineChars="175"/>
      <w:jc w:val="left"/>
    </w:pPr>
  </w:style>
  <w:style w:type="character" w:customStyle="1" w:styleId="71">
    <w:name w:val="font51"/>
    <w:autoRedefine/>
    <w:qFormat/>
    <w:uiPriority w:val="0"/>
    <w:rPr>
      <w:rFonts w:hint="eastAsia" w:ascii="宋体" w:hAnsi="宋体" w:eastAsia="宋体" w:cs="宋体"/>
      <w:color w:val="000000"/>
      <w:sz w:val="20"/>
      <w:szCs w:val="20"/>
      <w:u w:val="none"/>
    </w:rPr>
  </w:style>
  <w:style w:type="character" w:customStyle="1" w:styleId="72">
    <w:name w:val="正文文本缩进 2 Char2"/>
    <w:autoRedefine/>
    <w:semiHidden/>
    <w:qFormat/>
    <w:uiPriority w:val="99"/>
    <w:rPr>
      <w:kern w:val="2"/>
      <w:sz w:val="21"/>
      <w:szCs w:val="24"/>
    </w:rPr>
  </w:style>
  <w:style w:type="character" w:customStyle="1" w:styleId="73">
    <w:name w:val="宏文本 Char1"/>
    <w:autoRedefine/>
    <w:qFormat/>
    <w:uiPriority w:val="99"/>
    <w:rPr>
      <w:rFonts w:ascii="Courier New" w:hAnsi="Courier New" w:cs="Courier New"/>
      <w:kern w:val="2"/>
      <w:sz w:val="24"/>
      <w:szCs w:val="24"/>
    </w:rPr>
  </w:style>
  <w:style w:type="character" w:customStyle="1" w:styleId="74">
    <w:name w:val="正文文本缩进 2 Char1"/>
    <w:autoRedefine/>
    <w:semiHidden/>
    <w:qFormat/>
    <w:uiPriority w:val="99"/>
    <w:rPr>
      <w:rFonts w:ascii="Times New Roman" w:hAnsi="Times New Roman" w:eastAsia="宋体" w:cs="Times New Roman"/>
      <w:szCs w:val="24"/>
    </w:rPr>
  </w:style>
  <w:style w:type="character" w:customStyle="1" w:styleId="75">
    <w:name w:val="样式2"/>
    <w:autoRedefine/>
    <w:qFormat/>
    <w:uiPriority w:val="0"/>
    <w:rPr>
      <w:rFonts w:ascii="宋体" w:hAnsi="宋体"/>
      <w:b/>
      <w:szCs w:val="21"/>
    </w:rPr>
  </w:style>
  <w:style w:type="character" w:customStyle="1" w:styleId="76">
    <w:name w:val="apple-converted-space"/>
    <w:basedOn w:val="55"/>
    <w:autoRedefine/>
    <w:qFormat/>
    <w:uiPriority w:val="0"/>
  </w:style>
  <w:style w:type="character" w:customStyle="1" w:styleId="77">
    <w:name w:val="标题 9 字符"/>
    <w:link w:val="12"/>
    <w:autoRedefine/>
    <w:qFormat/>
    <w:uiPriority w:val="0"/>
    <w:rPr>
      <w:rFonts w:ascii="Arial" w:hAnsi="Arial" w:eastAsia="黑体"/>
      <w:kern w:val="2"/>
      <w:sz w:val="21"/>
      <w:szCs w:val="24"/>
    </w:rPr>
  </w:style>
  <w:style w:type="character" w:customStyle="1" w:styleId="78">
    <w:name w:val="题注 字符"/>
    <w:link w:val="16"/>
    <w:autoRedefine/>
    <w:qFormat/>
    <w:uiPriority w:val="0"/>
    <w:rPr>
      <w:rFonts w:ascii="Arial" w:hAnsi="Arial" w:eastAsia="黑体" w:cs="Arial"/>
      <w:kern w:val="2"/>
    </w:rPr>
  </w:style>
  <w:style w:type="character" w:customStyle="1" w:styleId="79">
    <w:name w:val="标题 5 字符"/>
    <w:link w:val="7"/>
    <w:autoRedefine/>
    <w:qFormat/>
    <w:uiPriority w:val="0"/>
    <w:rPr>
      <w:b/>
      <w:kern w:val="2"/>
      <w:sz w:val="28"/>
      <w:szCs w:val="24"/>
    </w:rPr>
  </w:style>
  <w:style w:type="character" w:customStyle="1" w:styleId="80">
    <w:name w:val="正文文本 3 Char1"/>
    <w:autoRedefine/>
    <w:qFormat/>
    <w:uiPriority w:val="99"/>
    <w:rPr>
      <w:kern w:val="2"/>
      <w:sz w:val="16"/>
      <w:szCs w:val="16"/>
    </w:rPr>
  </w:style>
  <w:style w:type="character" w:customStyle="1" w:styleId="81">
    <w:name w:val="标题 3 字符"/>
    <w:link w:val="5"/>
    <w:autoRedefine/>
    <w:qFormat/>
    <w:uiPriority w:val="0"/>
    <w:rPr>
      <w:b/>
      <w:bCs/>
      <w:kern w:val="2"/>
      <w:sz w:val="32"/>
      <w:szCs w:val="32"/>
    </w:rPr>
  </w:style>
  <w:style w:type="character" w:customStyle="1" w:styleId="82">
    <w:name w:val="样式1"/>
    <w:autoRedefine/>
    <w:qFormat/>
    <w:uiPriority w:val="0"/>
    <w:rPr>
      <w:rFonts w:ascii="宋体" w:hAnsi="宋体"/>
      <w:szCs w:val="21"/>
    </w:rPr>
  </w:style>
  <w:style w:type="character" w:customStyle="1" w:styleId="83">
    <w:name w:val="标题 2 字符"/>
    <w:link w:val="4"/>
    <w:autoRedefine/>
    <w:qFormat/>
    <w:uiPriority w:val="0"/>
    <w:rPr>
      <w:rFonts w:eastAsia="隶书"/>
      <w:b/>
      <w:sz w:val="44"/>
    </w:rPr>
  </w:style>
  <w:style w:type="character" w:customStyle="1" w:styleId="84">
    <w:name w:val="正文文本缩进 字符"/>
    <w:link w:val="22"/>
    <w:autoRedefine/>
    <w:qFormat/>
    <w:uiPriority w:val="0"/>
    <w:rPr>
      <w:kern w:val="2"/>
      <w:sz w:val="21"/>
      <w:szCs w:val="24"/>
    </w:rPr>
  </w:style>
  <w:style w:type="character" w:customStyle="1" w:styleId="85">
    <w:name w:val="页脚 Char2"/>
    <w:autoRedefine/>
    <w:semiHidden/>
    <w:qFormat/>
    <w:uiPriority w:val="99"/>
    <w:rPr>
      <w:kern w:val="2"/>
      <w:sz w:val="18"/>
      <w:szCs w:val="18"/>
    </w:rPr>
  </w:style>
  <w:style w:type="character" w:customStyle="1" w:styleId="86">
    <w:name w:val="列出段落 字符"/>
    <w:link w:val="87"/>
    <w:autoRedefine/>
    <w:qFormat/>
    <w:locked/>
    <w:uiPriority w:val="34"/>
    <w:rPr>
      <w:rFonts w:ascii="Calibri" w:hAnsi="Calibri"/>
      <w:kern w:val="2"/>
      <w:sz w:val="21"/>
      <w:szCs w:val="22"/>
    </w:rPr>
  </w:style>
  <w:style w:type="paragraph" w:styleId="87">
    <w:name w:val="List Paragraph"/>
    <w:basedOn w:val="1"/>
    <w:link w:val="86"/>
    <w:autoRedefine/>
    <w:qFormat/>
    <w:uiPriority w:val="34"/>
    <w:pPr>
      <w:ind w:firstLine="420" w:firstLineChars="200"/>
    </w:pPr>
    <w:rPr>
      <w:rFonts w:ascii="Calibri" w:hAnsi="Calibri"/>
      <w:szCs w:val="22"/>
    </w:rPr>
  </w:style>
  <w:style w:type="character" w:customStyle="1" w:styleId="88">
    <w:name w:val="gray"/>
    <w:autoRedefine/>
    <w:qFormat/>
    <w:uiPriority w:val="0"/>
    <w:rPr>
      <w:rFonts w:ascii="Tahoma" w:hAnsi="Tahoma" w:eastAsia="宋体"/>
      <w:kern w:val="2"/>
      <w:sz w:val="24"/>
      <w:szCs w:val="24"/>
      <w:lang w:val="en-US" w:eastAsia="zh-CN" w:bidi="ar-SA"/>
    </w:rPr>
  </w:style>
  <w:style w:type="character" w:customStyle="1" w:styleId="89">
    <w:name w:val="HTML 预设格式 Char1"/>
    <w:autoRedefine/>
    <w:qFormat/>
    <w:uiPriority w:val="99"/>
    <w:rPr>
      <w:rFonts w:ascii="Courier New" w:hAnsi="Courier New" w:cs="Courier New"/>
      <w:kern w:val="2"/>
    </w:rPr>
  </w:style>
  <w:style w:type="character" w:customStyle="1" w:styleId="90">
    <w:name w:val="mark"/>
    <w:basedOn w:val="55"/>
    <w:autoRedefine/>
    <w:qFormat/>
    <w:uiPriority w:val="0"/>
  </w:style>
  <w:style w:type="character" w:customStyle="1" w:styleId="91">
    <w:name w:val="A15"/>
    <w:autoRedefine/>
    <w:qFormat/>
    <w:uiPriority w:val="0"/>
    <w:rPr>
      <w:rFonts w:ascii="Times New Roman" w:hAnsi="Times New Roman"/>
      <w:color w:val="000000"/>
      <w:sz w:val="14"/>
      <w:szCs w:val="14"/>
    </w:rPr>
  </w:style>
  <w:style w:type="character" w:customStyle="1" w:styleId="92">
    <w:name w:val="日期 Char1"/>
    <w:autoRedefine/>
    <w:semiHidden/>
    <w:qFormat/>
    <w:uiPriority w:val="99"/>
    <w:rPr>
      <w:rFonts w:ascii="Times New Roman" w:hAnsi="Times New Roman" w:eastAsia="宋体" w:cs="Times New Roman"/>
      <w:szCs w:val="24"/>
    </w:rPr>
  </w:style>
  <w:style w:type="character" w:customStyle="1" w:styleId="93">
    <w:name w:val="引用 字符"/>
    <w:link w:val="94"/>
    <w:autoRedefine/>
    <w:qFormat/>
    <w:uiPriority w:val="29"/>
    <w:rPr>
      <w:i/>
      <w:iCs/>
      <w:color w:val="404040"/>
      <w:kern w:val="2"/>
      <w:sz w:val="21"/>
      <w:szCs w:val="24"/>
    </w:rPr>
  </w:style>
  <w:style w:type="paragraph" w:styleId="94">
    <w:name w:val="Quote"/>
    <w:basedOn w:val="1"/>
    <w:next w:val="1"/>
    <w:link w:val="93"/>
    <w:autoRedefine/>
    <w:qFormat/>
    <w:uiPriority w:val="29"/>
    <w:pPr>
      <w:spacing w:before="200" w:after="160"/>
      <w:ind w:left="864" w:right="864"/>
      <w:jc w:val="center"/>
    </w:pPr>
    <w:rPr>
      <w:i/>
      <w:iCs/>
      <w:color w:val="404040"/>
    </w:rPr>
  </w:style>
  <w:style w:type="character" w:customStyle="1" w:styleId="95">
    <w:name w:val="超链接2"/>
    <w:autoRedefine/>
    <w:qFormat/>
    <w:uiPriority w:val="0"/>
    <w:rPr>
      <w:rFonts w:hint="eastAsia" w:ascii="宋体" w:hAnsi="宋体" w:eastAsia="宋体"/>
      <w:color w:val="FFFFFF"/>
      <w:sz w:val="18"/>
      <w:szCs w:val="18"/>
      <w:u w:val="none"/>
    </w:rPr>
  </w:style>
  <w:style w:type="character" w:customStyle="1" w:styleId="96">
    <w:name w:val="ca-2"/>
    <w:basedOn w:val="55"/>
    <w:autoRedefine/>
    <w:qFormat/>
    <w:uiPriority w:val="0"/>
  </w:style>
  <w:style w:type="character" w:customStyle="1" w:styleId="97">
    <w:name w:val="页脚 Char1"/>
    <w:autoRedefine/>
    <w:semiHidden/>
    <w:qFormat/>
    <w:uiPriority w:val="99"/>
    <w:rPr>
      <w:rFonts w:ascii="Times New Roman" w:hAnsi="Times New Roman" w:eastAsia="宋体" w:cs="Times New Roman"/>
      <w:sz w:val="18"/>
      <w:szCs w:val="18"/>
    </w:rPr>
  </w:style>
  <w:style w:type="character" w:customStyle="1" w:styleId="98">
    <w:name w:val="正文文本 3 字符"/>
    <w:link w:val="20"/>
    <w:autoRedefine/>
    <w:qFormat/>
    <w:uiPriority w:val="0"/>
    <w:rPr>
      <w:b/>
      <w:bCs/>
      <w:sz w:val="24"/>
      <w:szCs w:val="24"/>
    </w:rPr>
  </w:style>
  <w:style w:type="character" w:customStyle="1" w:styleId="99">
    <w:name w:val="引用 Char1"/>
    <w:autoRedefine/>
    <w:qFormat/>
    <w:uiPriority w:val="99"/>
    <w:rPr>
      <w:rFonts w:ascii="Times New Roman" w:hAnsi="Times New Roman"/>
      <w:i/>
      <w:iCs/>
      <w:color w:val="000000"/>
      <w:kern w:val="2"/>
      <w:sz w:val="21"/>
      <w:szCs w:val="24"/>
    </w:rPr>
  </w:style>
  <w:style w:type="character" w:customStyle="1" w:styleId="100">
    <w:name w:val="正文缩进 字符"/>
    <w:link w:val="8"/>
    <w:autoRedefine/>
    <w:qFormat/>
    <w:uiPriority w:val="0"/>
    <w:rPr>
      <w:rFonts w:ascii="宋体"/>
      <w:snapToGrid w:val="0"/>
    </w:rPr>
  </w:style>
  <w:style w:type="character" w:customStyle="1" w:styleId="101">
    <w:name w:val="标题 7 字符"/>
    <w:link w:val="10"/>
    <w:autoRedefine/>
    <w:qFormat/>
    <w:uiPriority w:val="0"/>
    <w:rPr>
      <w:b/>
      <w:kern w:val="2"/>
      <w:sz w:val="24"/>
      <w:szCs w:val="24"/>
    </w:rPr>
  </w:style>
  <w:style w:type="character" w:customStyle="1" w:styleId="102">
    <w:name w:val="style21"/>
    <w:autoRedefine/>
    <w:qFormat/>
    <w:uiPriority w:val="0"/>
    <w:rPr>
      <w:sz w:val="22"/>
      <w:szCs w:val="22"/>
    </w:rPr>
  </w:style>
  <w:style w:type="character" w:customStyle="1" w:styleId="103">
    <w:name w:val="A4"/>
    <w:autoRedefine/>
    <w:qFormat/>
    <w:uiPriority w:val="0"/>
    <w:rPr>
      <w:rFonts w:ascii="新宋体" w:eastAsia="新宋体" w:cs="新宋体"/>
      <w:color w:val="000000"/>
      <w:lang w:bidi="ar-SA"/>
    </w:rPr>
  </w:style>
  <w:style w:type="character" w:customStyle="1" w:styleId="104">
    <w:name w:val="纯文本 字符1"/>
    <w:autoRedefine/>
    <w:qFormat/>
    <w:uiPriority w:val="0"/>
    <w:rPr>
      <w:rFonts w:ascii="宋体" w:hAnsi="Courier New" w:eastAsia="宋体" w:cs="Courier New"/>
      <w:szCs w:val="21"/>
    </w:rPr>
  </w:style>
  <w:style w:type="character" w:customStyle="1" w:styleId="105">
    <w:name w:val="不明显强调1"/>
    <w:autoRedefine/>
    <w:qFormat/>
    <w:uiPriority w:val="19"/>
    <w:rPr>
      <w:i/>
      <w:iCs/>
      <w:color w:val="808080"/>
    </w:rPr>
  </w:style>
  <w:style w:type="character" w:customStyle="1" w:styleId="106">
    <w:name w:val="宏文本 字符"/>
    <w:link w:val="2"/>
    <w:autoRedefine/>
    <w:qFormat/>
    <w:uiPriority w:val="99"/>
    <w:rPr>
      <w:rFonts w:ascii="Courier New" w:hAnsi="Courier New"/>
      <w:kern w:val="2"/>
      <w:sz w:val="24"/>
      <w:szCs w:val="24"/>
      <w:lang w:val="en-US" w:eastAsia="zh-CN" w:bidi="ar-SA"/>
    </w:rPr>
  </w:style>
  <w:style w:type="character" w:customStyle="1" w:styleId="107">
    <w:name w:val="正文文本缩进 3 Char2"/>
    <w:autoRedefine/>
    <w:semiHidden/>
    <w:qFormat/>
    <w:uiPriority w:val="99"/>
    <w:rPr>
      <w:kern w:val="2"/>
      <w:sz w:val="16"/>
      <w:szCs w:val="16"/>
    </w:rPr>
  </w:style>
  <w:style w:type="character" w:customStyle="1" w:styleId="108">
    <w:name w:val="日期 字符"/>
    <w:link w:val="31"/>
    <w:autoRedefine/>
    <w:qFormat/>
    <w:uiPriority w:val="0"/>
    <w:rPr>
      <w:kern w:val="2"/>
      <w:sz w:val="24"/>
      <w:szCs w:val="24"/>
    </w:rPr>
  </w:style>
  <w:style w:type="character" w:customStyle="1" w:styleId="109">
    <w:name w:val="正文文本缩进 3 Char1"/>
    <w:autoRedefine/>
    <w:semiHidden/>
    <w:qFormat/>
    <w:uiPriority w:val="99"/>
    <w:rPr>
      <w:rFonts w:ascii="Times New Roman" w:hAnsi="Times New Roman" w:eastAsia="宋体" w:cs="Times New Roman"/>
      <w:sz w:val="16"/>
      <w:szCs w:val="16"/>
    </w:rPr>
  </w:style>
  <w:style w:type="character" w:customStyle="1" w:styleId="110">
    <w:name w:val="普通文字 Char Char4"/>
    <w:autoRedefine/>
    <w:qFormat/>
    <w:uiPriority w:val="0"/>
    <w:rPr>
      <w:rFonts w:ascii="宋体" w:hAnsi="Courier New" w:eastAsia="宋体" w:cs="Courier New"/>
      <w:szCs w:val="21"/>
    </w:rPr>
  </w:style>
  <w:style w:type="character" w:customStyle="1" w:styleId="111">
    <w:name w:val="text1"/>
    <w:basedOn w:val="55"/>
    <w:autoRedefine/>
    <w:qFormat/>
    <w:uiPriority w:val="0"/>
  </w:style>
  <w:style w:type="character" w:customStyle="1" w:styleId="112">
    <w:name w:val="表正文 Char2"/>
    <w:autoRedefine/>
    <w:qFormat/>
    <w:uiPriority w:val="0"/>
    <w:rPr>
      <w:rFonts w:ascii="Times New Roman" w:hAnsi="Times New Roman"/>
      <w:kern w:val="2"/>
      <w:sz w:val="21"/>
    </w:rPr>
  </w:style>
  <w:style w:type="character" w:customStyle="1" w:styleId="113">
    <w:name w:val="项目排列 Char Char"/>
    <w:link w:val="114"/>
    <w:autoRedefine/>
    <w:qFormat/>
    <w:uiPriority w:val="0"/>
    <w:rPr>
      <w:kern w:val="2"/>
      <w:sz w:val="24"/>
      <w:szCs w:val="24"/>
    </w:rPr>
  </w:style>
  <w:style w:type="paragraph" w:customStyle="1" w:styleId="114">
    <w:name w:val="项目排列"/>
    <w:basedOn w:val="1"/>
    <w:link w:val="113"/>
    <w:autoRedefine/>
    <w:qFormat/>
    <w:uiPriority w:val="0"/>
    <w:pPr>
      <w:numPr>
        <w:ilvl w:val="0"/>
        <w:numId w:val="1"/>
      </w:numPr>
      <w:tabs>
        <w:tab w:val="left" w:pos="1200"/>
      </w:tabs>
      <w:spacing w:before="156" w:beforeLines="50" w:after="156" w:afterLines="50" w:line="300" w:lineRule="auto"/>
    </w:pPr>
    <w:rPr>
      <w:sz w:val="24"/>
    </w:rPr>
  </w:style>
  <w:style w:type="character" w:customStyle="1" w:styleId="115">
    <w:name w:val="正文文本缩进 3 字符"/>
    <w:link w:val="42"/>
    <w:autoRedefine/>
    <w:qFormat/>
    <w:uiPriority w:val="0"/>
    <w:rPr>
      <w:kern w:val="2"/>
      <w:sz w:val="16"/>
      <w:szCs w:val="16"/>
    </w:rPr>
  </w:style>
  <w:style w:type="character" w:customStyle="1" w:styleId="116">
    <w:name w:val="text11"/>
    <w:autoRedefine/>
    <w:qFormat/>
    <w:uiPriority w:val="0"/>
    <w:rPr>
      <w:rFonts w:hint="default" w:ascii="Verdana" w:hAnsi="Verdana"/>
      <w:color w:val="4E4E4E"/>
      <w:sz w:val="18"/>
      <w:szCs w:val="18"/>
    </w:rPr>
  </w:style>
  <w:style w:type="character" w:customStyle="1" w:styleId="117">
    <w:name w:val="批注文字 字符"/>
    <w:link w:val="19"/>
    <w:autoRedefine/>
    <w:qFormat/>
    <w:uiPriority w:val="99"/>
    <w:rPr>
      <w:kern w:val="2"/>
      <w:sz w:val="21"/>
      <w:szCs w:val="24"/>
    </w:rPr>
  </w:style>
  <w:style w:type="character" w:customStyle="1" w:styleId="118">
    <w:name w:val="lmain1"/>
    <w:autoRedefine/>
    <w:qFormat/>
    <w:uiPriority w:val="0"/>
    <w:rPr>
      <w:color w:val="407AAB"/>
      <w:sz w:val="30"/>
      <w:szCs w:val="30"/>
    </w:rPr>
  </w:style>
  <w:style w:type="character" w:customStyle="1" w:styleId="119">
    <w:name w:val="case31"/>
    <w:autoRedefine/>
    <w:qFormat/>
    <w:uiPriority w:val="0"/>
    <w:rPr>
      <w:rFonts w:hint="default"/>
      <w:sz w:val="21"/>
      <w:szCs w:val="21"/>
    </w:rPr>
  </w:style>
  <w:style w:type="character" w:customStyle="1" w:styleId="120">
    <w:name w:val="ca-11"/>
    <w:autoRedefine/>
    <w:qFormat/>
    <w:uiPriority w:val="0"/>
    <w:rPr>
      <w:rFonts w:hint="eastAsia" w:ascii="宋体" w:hAnsi="宋体" w:eastAsia="宋体"/>
      <w:b/>
      <w:bCs/>
      <w:spacing w:val="-20"/>
      <w:sz w:val="21"/>
      <w:szCs w:val="21"/>
    </w:rPr>
  </w:style>
  <w:style w:type="character" w:customStyle="1" w:styleId="121">
    <w:name w:val="f161"/>
    <w:autoRedefine/>
    <w:qFormat/>
    <w:uiPriority w:val="0"/>
    <w:rPr>
      <w:b/>
      <w:bCs/>
      <w:sz w:val="24"/>
      <w:szCs w:val="24"/>
    </w:rPr>
  </w:style>
  <w:style w:type="character" w:customStyle="1" w:styleId="122">
    <w:name w:val="标题 4 字符"/>
    <w:link w:val="6"/>
    <w:autoRedefine/>
    <w:qFormat/>
    <w:uiPriority w:val="0"/>
    <w:rPr>
      <w:rFonts w:ascii="Arial" w:hAnsi="Arial" w:eastAsia="黑体"/>
      <w:b/>
      <w:bCs/>
      <w:kern w:val="2"/>
      <w:sz w:val="28"/>
      <w:szCs w:val="28"/>
    </w:rPr>
  </w:style>
  <w:style w:type="character" w:customStyle="1" w:styleId="123">
    <w:name w:val="正文文本 2 Char2"/>
    <w:autoRedefine/>
    <w:qFormat/>
    <w:uiPriority w:val="99"/>
    <w:rPr>
      <w:kern w:val="2"/>
      <w:sz w:val="21"/>
      <w:szCs w:val="24"/>
    </w:rPr>
  </w:style>
  <w:style w:type="character" w:customStyle="1" w:styleId="124">
    <w:name w:val="style1"/>
    <w:basedOn w:val="55"/>
    <w:autoRedefine/>
    <w:qFormat/>
    <w:uiPriority w:val="0"/>
  </w:style>
  <w:style w:type="character" w:customStyle="1" w:styleId="125">
    <w:name w:val="ca-21"/>
    <w:autoRedefine/>
    <w:qFormat/>
    <w:uiPriority w:val="0"/>
    <w:rPr>
      <w:rFonts w:hint="eastAsia" w:ascii="宋体" w:hAnsi="宋体" w:eastAsia="宋体"/>
      <w:sz w:val="21"/>
      <w:szCs w:val="21"/>
    </w:rPr>
  </w:style>
  <w:style w:type="character" w:customStyle="1" w:styleId="126">
    <w:name w:val="HTML 预设格式 字符"/>
    <w:link w:val="46"/>
    <w:autoRedefine/>
    <w:qFormat/>
    <w:uiPriority w:val="99"/>
    <w:rPr>
      <w:rFonts w:ascii="宋体" w:hAnsi="宋体" w:cs="宋体"/>
      <w:sz w:val="24"/>
      <w:szCs w:val="24"/>
    </w:rPr>
  </w:style>
  <w:style w:type="character" w:customStyle="1" w:styleId="127">
    <w:name w:val="Char Char11"/>
    <w:autoRedefine/>
    <w:qFormat/>
    <w:uiPriority w:val="0"/>
    <w:rPr>
      <w:rFonts w:ascii="宋体" w:hAnsi="Courier New" w:eastAsia="宋体" w:cs="Courier New"/>
      <w:szCs w:val="21"/>
    </w:rPr>
  </w:style>
  <w:style w:type="character" w:customStyle="1" w:styleId="128">
    <w:name w:val="日期 Char2"/>
    <w:autoRedefine/>
    <w:semiHidden/>
    <w:qFormat/>
    <w:uiPriority w:val="99"/>
    <w:rPr>
      <w:kern w:val="2"/>
      <w:sz w:val="21"/>
      <w:szCs w:val="24"/>
    </w:rPr>
  </w:style>
  <w:style w:type="character" w:customStyle="1" w:styleId="129">
    <w:name w:val="hei16b"/>
    <w:basedOn w:val="55"/>
    <w:autoRedefine/>
    <w:qFormat/>
    <w:uiPriority w:val="0"/>
  </w:style>
  <w:style w:type="character" w:customStyle="1" w:styleId="130">
    <w:name w:val="标题 1 字符"/>
    <w:link w:val="3"/>
    <w:autoRedefine/>
    <w:qFormat/>
    <w:uiPriority w:val="0"/>
    <w:rPr>
      <w:b/>
      <w:bCs/>
      <w:kern w:val="44"/>
      <w:sz w:val="44"/>
      <w:szCs w:val="44"/>
    </w:rPr>
  </w:style>
  <w:style w:type="character" w:customStyle="1" w:styleId="131">
    <w:name w:val="页眉 Char1"/>
    <w:autoRedefine/>
    <w:semiHidden/>
    <w:qFormat/>
    <w:uiPriority w:val="99"/>
    <w:rPr>
      <w:kern w:val="2"/>
      <w:sz w:val="18"/>
      <w:szCs w:val="18"/>
    </w:rPr>
  </w:style>
  <w:style w:type="character" w:customStyle="1" w:styleId="132">
    <w:name w:val="正文缩进 Char1"/>
    <w:autoRedefine/>
    <w:qFormat/>
    <w:uiPriority w:val="0"/>
    <w:rPr>
      <w:rFonts w:ascii="Times New Roman" w:hAnsi="Times New Roman"/>
      <w:kern w:val="2"/>
      <w:sz w:val="21"/>
    </w:rPr>
  </w:style>
  <w:style w:type="character" w:customStyle="1" w:styleId="133">
    <w:name w:val="font12-blue-bold1"/>
    <w:autoRedefine/>
    <w:qFormat/>
    <w:uiPriority w:val="0"/>
    <w:rPr>
      <w:b/>
      <w:bCs/>
      <w:color w:val="0249A5"/>
      <w:sz w:val="14"/>
      <w:szCs w:val="14"/>
      <w:u w:val="none"/>
    </w:rPr>
  </w:style>
  <w:style w:type="character" w:customStyle="1" w:styleId="134">
    <w:name w:val="正文文本 字符"/>
    <w:link w:val="21"/>
    <w:autoRedefine/>
    <w:qFormat/>
    <w:uiPriority w:val="0"/>
    <w:rPr>
      <w:kern w:val="2"/>
      <w:sz w:val="24"/>
      <w:szCs w:val="24"/>
    </w:rPr>
  </w:style>
  <w:style w:type="character" w:customStyle="1" w:styleId="135">
    <w:name w:val="Body Text Indent 3 Char"/>
    <w:autoRedefine/>
    <w:qFormat/>
    <w:locked/>
    <w:uiPriority w:val="99"/>
    <w:rPr>
      <w:rFonts w:eastAsia="宋体"/>
      <w:sz w:val="16"/>
    </w:rPr>
  </w:style>
  <w:style w:type="character" w:customStyle="1" w:styleId="136">
    <w:name w:val="批注主题 字符"/>
    <w:link w:val="50"/>
    <w:autoRedefine/>
    <w:qFormat/>
    <w:uiPriority w:val="0"/>
    <w:rPr>
      <w:b/>
      <w:bCs/>
      <w:kern w:val="2"/>
      <w:sz w:val="21"/>
      <w:szCs w:val="24"/>
    </w:rPr>
  </w:style>
  <w:style w:type="character" w:customStyle="1" w:styleId="137">
    <w:name w:val="bold1"/>
    <w:autoRedefine/>
    <w:qFormat/>
    <w:uiPriority w:val="0"/>
    <w:rPr>
      <w:rFonts w:hint="default"/>
      <w:b/>
      <w:bCs/>
      <w:color w:val="000000"/>
      <w:sz w:val="18"/>
      <w:szCs w:val="18"/>
    </w:rPr>
  </w:style>
  <w:style w:type="character" w:customStyle="1" w:styleId="138">
    <w:name w:val="标题 6 字符"/>
    <w:link w:val="9"/>
    <w:autoRedefine/>
    <w:qFormat/>
    <w:uiPriority w:val="0"/>
    <w:rPr>
      <w:rFonts w:ascii="Arial" w:hAnsi="Arial" w:eastAsia="黑体"/>
      <w:b/>
      <w:kern w:val="2"/>
      <w:sz w:val="24"/>
      <w:szCs w:val="24"/>
    </w:rPr>
  </w:style>
  <w:style w:type="character" w:customStyle="1" w:styleId="139">
    <w:name w:val="文档结构图 Char1"/>
    <w:autoRedefine/>
    <w:qFormat/>
    <w:uiPriority w:val="99"/>
    <w:rPr>
      <w:rFonts w:ascii="宋体"/>
      <w:kern w:val="2"/>
      <w:sz w:val="18"/>
      <w:szCs w:val="18"/>
    </w:rPr>
  </w:style>
  <w:style w:type="character" w:customStyle="1" w:styleId="140">
    <w:name w:val="正文文本 Char1"/>
    <w:autoRedefine/>
    <w:semiHidden/>
    <w:qFormat/>
    <w:uiPriority w:val="99"/>
    <w:rPr>
      <w:rFonts w:ascii="Times New Roman" w:hAnsi="Times New Roman" w:eastAsia="宋体" w:cs="Times New Roman"/>
      <w:szCs w:val="24"/>
    </w:rPr>
  </w:style>
  <w:style w:type="character" w:customStyle="1" w:styleId="141">
    <w:name w:val="页眉 字符"/>
    <w:link w:val="36"/>
    <w:autoRedefine/>
    <w:qFormat/>
    <w:uiPriority w:val="0"/>
    <w:rPr>
      <w:kern w:val="2"/>
      <w:sz w:val="18"/>
      <w:szCs w:val="18"/>
    </w:rPr>
  </w:style>
  <w:style w:type="character" w:customStyle="1" w:styleId="142">
    <w:name w:val="正文文本缩进 Char1"/>
    <w:autoRedefine/>
    <w:semiHidden/>
    <w:qFormat/>
    <w:uiPriority w:val="99"/>
    <w:rPr>
      <w:kern w:val="2"/>
      <w:sz w:val="21"/>
      <w:szCs w:val="24"/>
    </w:rPr>
  </w:style>
  <w:style w:type="character" w:customStyle="1" w:styleId="143">
    <w:name w:val="正文文本 2 Char1"/>
    <w:autoRedefine/>
    <w:semiHidden/>
    <w:qFormat/>
    <w:uiPriority w:val="99"/>
    <w:rPr>
      <w:rFonts w:ascii="Times New Roman" w:hAnsi="Times New Roman" w:eastAsia="宋体" w:cs="Times New Roman"/>
      <w:szCs w:val="24"/>
    </w:rPr>
  </w:style>
  <w:style w:type="character" w:customStyle="1" w:styleId="144">
    <w:name w:val="文档结构图 字符"/>
    <w:link w:val="17"/>
    <w:autoRedefine/>
    <w:qFormat/>
    <w:uiPriority w:val="0"/>
    <w:rPr>
      <w:kern w:val="2"/>
      <w:sz w:val="21"/>
      <w:szCs w:val="24"/>
      <w:shd w:val="clear" w:color="auto" w:fill="000080"/>
    </w:rPr>
  </w:style>
  <w:style w:type="character" w:customStyle="1" w:styleId="145">
    <w:name w:val="纯文本 字符"/>
    <w:link w:val="29"/>
    <w:autoRedefine/>
    <w:qFormat/>
    <w:uiPriority w:val="0"/>
    <w:rPr>
      <w:rFonts w:ascii="宋体" w:hAnsi="Courier New" w:eastAsia="宋体" w:cs="Courier New"/>
      <w:kern w:val="2"/>
      <w:sz w:val="21"/>
      <w:szCs w:val="21"/>
      <w:lang w:val="en-US" w:eastAsia="zh-CN" w:bidi="ar-SA"/>
    </w:rPr>
  </w:style>
  <w:style w:type="character" w:customStyle="1" w:styleId="146">
    <w:name w:val="apple-style-span"/>
    <w:autoRedefine/>
    <w:qFormat/>
    <w:uiPriority w:val="0"/>
  </w:style>
  <w:style w:type="character" w:customStyle="1" w:styleId="147">
    <w:name w:val="页脚 字符"/>
    <w:link w:val="34"/>
    <w:autoRedefine/>
    <w:qFormat/>
    <w:uiPriority w:val="99"/>
    <w:rPr>
      <w:kern w:val="2"/>
      <w:sz w:val="18"/>
      <w:szCs w:val="18"/>
    </w:rPr>
  </w:style>
  <w:style w:type="character" w:customStyle="1" w:styleId="148">
    <w:name w:val="标题 8 字符"/>
    <w:link w:val="11"/>
    <w:autoRedefine/>
    <w:qFormat/>
    <w:uiPriority w:val="0"/>
    <w:rPr>
      <w:rFonts w:ascii="Arial" w:hAnsi="Arial" w:eastAsia="黑体"/>
      <w:kern w:val="2"/>
      <w:sz w:val="24"/>
      <w:szCs w:val="24"/>
    </w:rPr>
  </w:style>
  <w:style w:type="character" w:customStyle="1" w:styleId="149">
    <w:name w:val="Char Char4"/>
    <w:autoRedefine/>
    <w:semiHidden/>
    <w:qFormat/>
    <w:uiPriority w:val="0"/>
    <w:rPr>
      <w:rFonts w:ascii="Times New Roman" w:hAnsi="Times New Roman" w:eastAsia="宋体" w:cs="Times New Roman"/>
      <w:sz w:val="16"/>
      <w:szCs w:val="16"/>
    </w:rPr>
  </w:style>
  <w:style w:type="character" w:customStyle="1" w:styleId="150">
    <w:name w:val="Plain Text Char"/>
    <w:autoRedefine/>
    <w:qFormat/>
    <w:locked/>
    <w:uiPriority w:val="0"/>
    <w:rPr>
      <w:rFonts w:ascii="宋体" w:hAnsi="Courier New" w:eastAsia="宋体"/>
    </w:rPr>
  </w:style>
  <w:style w:type="character" w:customStyle="1" w:styleId="151">
    <w:name w:val="ca-41"/>
    <w:autoRedefine/>
    <w:qFormat/>
    <w:uiPriority w:val="0"/>
    <w:rPr>
      <w:rFonts w:hint="eastAsia" w:ascii="宋体" w:hAnsi="宋体" w:eastAsia="宋体"/>
      <w:color w:val="FF0000"/>
      <w:sz w:val="21"/>
      <w:szCs w:val="21"/>
    </w:rPr>
  </w:style>
  <w:style w:type="character" w:customStyle="1" w:styleId="152">
    <w:name w:val="无间隔 字符"/>
    <w:link w:val="153"/>
    <w:autoRedefine/>
    <w:qFormat/>
    <w:uiPriority w:val="1"/>
    <w:rPr>
      <w:rFonts w:hAnsi="Courier New"/>
      <w:kern w:val="2"/>
      <w:sz w:val="21"/>
      <w:lang w:val="en-US" w:eastAsia="zh-CN" w:bidi="ar-SA"/>
    </w:rPr>
  </w:style>
  <w:style w:type="paragraph" w:styleId="153">
    <w:name w:val="No Spacing"/>
    <w:link w:val="152"/>
    <w:autoRedefine/>
    <w:qFormat/>
    <w:uiPriority w:val="1"/>
    <w:pPr>
      <w:widowControl w:val="0"/>
      <w:jc w:val="both"/>
    </w:pPr>
    <w:rPr>
      <w:rFonts w:ascii="Times New Roman" w:hAnsi="Courier New" w:eastAsia="宋体" w:cs="Times New Roman"/>
      <w:kern w:val="2"/>
      <w:sz w:val="21"/>
      <w:lang w:val="en-US" w:eastAsia="zh-CN" w:bidi="ar-SA"/>
    </w:rPr>
  </w:style>
  <w:style w:type="character" w:customStyle="1" w:styleId="154">
    <w:name w:val="正文文本缩进 2 字符"/>
    <w:link w:val="32"/>
    <w:autoRedefine/>
    <w:qFormat/>
    <w:uiPriority w:val="0"/>
    <w:rPr>
      <w:kern w:val="2"/>
      <w:sz w:val="21"/>
      <w:szCs w:val="24"/>
    </w:rPr>
  </w:style>
  <w:style w:type="character" w:customStyle="1" w:styleId="155">
    <w:name w:val="批注框文本 字符"/>
    <w:link w:val="33"/>
    <w:autoRedefine/>
    <w:qFormat/>
    <w:uiPriority w:val="0"/>
    <w:rPr>
      <w:kern w:val="2"/>
      <w:sz w:val="18"/>
      <w:szCs w:val="18"/>
    </w:rPr>
  </w:style>
  <w:style w:type="character" w:customStyle="1" w:styleId="156">
    <w:name w:val="文档正文 Char Char"/>
    <w:link w:val="157"/>
    <w:autoRedefine/>
    <w:qFormat/>
    <w:locked/>
    <w:uiPriority w:val="0"/>
    <w:rPr>
      <w:rFonts w:ascii="华文细黑" w:hAnsi="华文细黑" w:eastAsia="华文细黑"/>
      <w:color w:val="000000"/>
      <w:sz w:val="24"/>
    </w:rPr>
  </w:style>
  <w:style w:type="paragraph" w:customStyle="1" w:styleId="157">
    <w:name w:val="文档正文"/>
    <w:basedOn w:val="1"/>
    <w:link w:val="156"/>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58">
    <w:name w:val="纯文本 Char2"/>
    <w:autoRedefine/>
    <w:qFormat/>
    <w:uiPriority w:val="0"/>
    <w:rPr>
      <w:rFonts w:ascii="宋体" w:hAnsi="Courier New" w:eastAsia="宋体" w:cs="Courier New"/>
      <w:kern w:val="2"/>
      <w:sz w:val="21"/>
      <w:szCs w:val="21"/>
      <w:lang w:val="en-US" w:eastAsia="zh-CN" w:bidi="ar-SA"/>
    </w:rPr>
  </w:style>
  <w:style w:type="character" w:customStyle="1" w:styleId="159">
    <w:name w:val="font91"/>
    <w:autoRedefine/>
    <w:qFormat/>
    <w:uiPriority w:val="0"/>
    <w:rPr>
      <w:rFonts w:hint="default" w:ascii="Times New Roman" w:hAnsi="Times New Roman" w:cs="Times New Roman"/>
      <w:color w:val="000000"/>
      <w:sz w:val="20"/>
      <w:szCs w:val="20"/>
      <w:u w:val="none"/>
    </w:rPr>
  </w:style>
  <w:style w:type="character" w:customStyle="1" w:styleId="160">
    <w:name w:val="062"/>
    <w:autoRedefine/>
    <w:qFormat/>
    <w:uiPriority w:val="0"/>
    <w:rPr>
      <w:rFonts w:ascii="宋体" w:hAnsi="宋体"/>
      <w:b/>
      <w:bCs/>
      <w:sz w:val="32"/>
    </w:rPr>
  </w:style>
  <w:style w:type="character" w:customStyle="1" w:styleId="161">
    <w:name w:val="纯文本 Char3"/>
    <w:autoRedefine/>
    <w:qFormat/>
    <w:uiPriority w:val="0"/>
    <w:rPr>
      <w:rFonts w:ascii="宋体" w:hAnsi="Courier New" w:eastAsia="宋体" w:cs="Courier New"/>
      <w:szCs w:val="21"/>
    </w:rPr>
  </w:style>
  <w:style w:type="character" w:customStyle="1" w:styleId="162">
    <w:name w:val="正文文本 Char2"/>
    <w:autoRedefine/>
    <w:semiHidden/>
    <w:qFormat/>
    <w:uiPriority w:val="99"/>
    <w:rPr>
      <w:kern w:val="2"/>
      <w:sz w:val="21"/>
      <w:szCs w:val="24"/>
    </w:rPr>
  </w:style>
  <w:style w:type="character" w:customStyle="1" w:styleId="163">
    <w:name w:val="纯文本 Char1"/>
    <w:autoRedefine/>
    <w:qFormat/>
    <w:uiPriority w:val="0"/>
    <w:rPr>
      <w:rFonts w:ascii="宋体" w:hAnsi="Courier New" w:eastAsia="宋体" w:cs="Courier New"/>
      <w:szCs w:val="21"/>
    </w:rPr>
  </w:style>
  <w:style w:type="character" w:customStyle="1" w:styleId="164">
    <w:name w:val="Char Char1"/>
    <w:autoRedefine/>
    <w:qFormat/>
    <w:uiPriority w:val="0"/>
    <w:rPr>
      <w:rFonts w:eastAsia="宋体"/>
      <w:kern w:val="2"/>
      <w:sz w:val="21"/>
      <w:szCs w:val="24"/>
      <w:lang w:bidi="ar-SA"/>
    </w:rPr>
  </w:style>
  <w:style w:type="character" w:customStyle="1" w:styleId="165">
    <w:name w:val="1ji Char"/>
    <w:link w:val="166"/>
    <w:autoRedefine/>
    <w:qFormat/>
    <w:uiPriority w:val="0"/>
    <w:rPr>
      <w:rFonts w:ascii="宋体" w:hAnsi="宋体"/>
      <w:b/>
      <w:bCs/>
      <w:kern w:val="44"/>
      <w:sz w:val="36"/>
      <w:szCs w:val="44"/>
    </w:rPr>
  </w:style>
  <w:style w:type="paragraph" w:customStyle="1" w:styleId="166">
    <w:name w:val="1ji"/>
    <w:basedOn w:val="3"/>
    <w:link w:val="165"/>
    <w:autoRedefine/>
    <w:qFormat/>
    <w:uiPriority w:val="0"/>
    <w:pPr>
      <w:keepLines w:val="0"/>
      <w:widowControl/>
      <w:spacing w:before="0" w:after="0" w:line="240" w:lineRule="auto"/>
      <w:jc w:val="center"/>
    </w:pPr>
    <w:rPr>
      <w:rFonts w:ascii="宋体" w:hAnsi="宋体"/>
      <w:sz w:val="36"/>
    </w:rPr>
  </w:style>
  <w:style w:type="character" w:customStyle="1" w:styleId="167">
    <w:name w:val="批注主题 Char1"/>
    <w:autoRedefine/>
    <w:qFormat/>
    <w:uiPriority w:val="99"/>
    <w:rPr>
      <w:b/>
      <w:bCs/>
      <w:kern w:val="2"/>
      <w:sz w:val="21"/>
      <w:szCs w:val="24"/>
    </w:rPr>
  </w:style>
  <w:style w:type="character" w:customStyle="1" w:styleId="168">
    <w:name w:val="标题3 Char Char"/>
    <w:link w:val="169"/>
    <w:autoRedefine/>
    <w:qFormat/>
    <w:uiPriority w:val="0"/>
    <w:rPr>
      <w:rFonts w:eastAsia="仿宋_GB2312"/>
      <w:bCs/>
      <w:kern w:val="2"/>
      <w:sz w:val="30"/>
      <w:szCs w:val="32"/>
    </w:rPr>
  </w:style>
  <w:style w:type="paragraph" w:customStyle="1" w:styleId="169">
    <w:name w:val="标题3"/>
    <w:basedOn w:val="5"/>
    <w:link w:val="168"/>
    <w:autoRedefine/>
    <w:qFormat/>
    <w:uiPriority w:val="0"/>
    <w:pPr>
      <w:keepNext w:val="0"/>
      <w:keepLines w:val="0"/>
      <w:spacing w:before="0" w:after="0" w:line="360" w:lineRule="auto"/>
    </w:pPr>
    <w:rPr>
      <w:rFonts w:eastAsia="仿宋_GB2312"/>
      <w:b w:val="0"/>
      <w:sz w:val="30"/>
    </w:rPr>
  </w:style>
  <w:style w:type="character" w:customStyle="1" w:styleId="170">
    <w:name w:val="批注框文本 Char1"/>
    <w:autoRedefine/>
    <w:semiHidden/>
    <w:qFormat/>
    <w:uiPriority w:val="99"/>
    <w:rPr>
      <w:kern w:val="2"/>
      <w:sz w:val="18"/>
      <w:szCs w:val="18"/>
    </w:rPr>
  </w:style>
  <w:style w:type="character" w:customStyle="1" w:styleId="171">
    <w:name w:val="正文文本 2 字符"/>
    <w:link w:val="45"/>
    <w:autoRedefine/>
    <w:qFormat/>
    <w:uiPriority w:val="0"/>
    <w:rPr>
      <w:szCs w:val="24"/>
    </w:rPr>
  </w:style>
  <w:style w:type="character" w:customStyle="1" w:styleId="172">
    <w:name w:val="引用 Char2"/>
    <w:autoRedefine/>
    <w:qFormat/>
    <w:uiPriority w:val="29"/>
    <w:rPr>
      <w:i/>
      <w:iCs/>
      <w:color w:val="000000"/>
      <w:kern w:val="2"/>
      <w:sz w:val="21"/>
      <w:szCs w:val="24"/>
    </w:rPr>
  </w:style>
  <w:style w:type="paragraph" w:customStyle="1" w:styleId="173">
    <w:name w:val="Char Char Char"/>
    <w:basedOn w:val="1"/>
    <w:autoRedefine/>
    <w:qFormat/>
    <w:uiPriority w:val="0"/>
    <w:rPr>
      <w:rFonts w:ascii="Tahoma" w:hAnsi="Tahoma"/>
      <w:sz w:val="24"/>
      <w:szCs w:val="20"/>
    </w:rPr>
  </w:style>
  <w:style w:type="paragraph" w:customStyle="1" w:styleId="174">
    <w:name w:val="Char11"/>
    <w:basedOn w:val="1"/>
    <w:autoRedefine/>
    <w:qFormat/>
    <w:uiPriority w:val="0"/>
    <w:rPr>
      <w:szCs w:val="21"/>
    </w:rPr>
  </w:style>
  <w:style w:type="paragraph" w:customStyle="1" w:styleId="175">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76">
    <w:name w:val="n-正文级"/>
    <w:basedOn w:val="1"/>
    <w:autoRedefine/>
    <w:qFormat/>
    <w:uiPriority w:val="0"/>
    <w:pPr>
      <w:spacing w:line="360" w:lineRule="auto"/>
      <w:ind w:firstLine="480" w:firstLineChars="200"/>
    </w:pPr>
    <w:rPr>
      <w:rFonts w:ascii="仿宋_GB2312" w:hAnsi="宋体" w:eastAsia="仿宋_GB2312"/>
      <w:sz w:val="24"/>
    </w:rPr>
  </w:style>
  <w:style w:type="paragraph" w:customStyle="1" w:styleId="177">
    <w:name w:val="z-窗体顶端1"/>
    <w:basedOn w:val="1"/>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178">
    <w:name w:val="msolistparagraph"/>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9">
    <w:name w:val="2ji"/>
    <w:basedOn w:val="4"/>
    <w:autoRedefine/>
    <w:qFormat/>
    <w:uiPriority w:val="0"/>
    <w:pPr>
      <w:keepLines/>
      <w:spacing w:before="0"/>
      <w:jc w:val="both"/>
      <w:textAlignment w:val="baseline"/>
    </w:pPr>
    <w:rPr>
      <w:rFonts w:ascii="宋体" w:hAnsi="宋体" w:eastAsia="宋体"/>
      <w:bCs/>
      <w:sz w:val="21"/>
      <w:szCs w:val="21"/>
    </w:rPr>
  </w:style>
  <w:style w:type="paragraph" w:customStyle="1" w:styleId="180">
    <w:name w:val="正文--2字符首行缩进"/>
    <w:basedOn w:val="1"/>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181">
    <w:name w:val="正文段"/>
    <w:basedOn w:val="1"/>
    <w:autoRedefine/>
    <w:qFormat/>
    <w:uiPriority w:val="0"/>
    <w:pPr>
      <w:widowControl/>
      <w:snapToGrid w:val="0"/>
      <w:spacing w:after="156" w:afterLines="50"/>
      <w:ind w:firstLine="200" w:firstLineChars="200"/>
    </w:pPr>
    <w:rPr>
      <w:kern w:val="0"/>
      <w:sz w:val="24"/>
      <w:szCs w:val="20"/>
    </w:rPr>
  </w:style>
  <w:style w:type="paragraph" w:customStyle="1" w:styleId="182">
    <w:name w:val="五级条标题"/>
    <w:basedOn w:val="183"/>
    <w:next w:val="186"/>
    <w:autoRedefine/>
    <w:qFormat/>
    <w:uiPriority w:val="0"/>
    <w:pPr>
      <w:outlineLvl w:val="6"/>
    </w:pPr>
  </w:style>
  <w:style w:type="paragraph" w:customStyle="1" w:styleId="183">
    <w:name w:val="四级条标题"/>
    <w:basedOn w:val="184"/>
    <w:next w:val="186"/>
    <w:autoRedefine/>
    <w:qFormat/>
    <w:uiPriority w:val="0"/>
    <w:pPr>
      <w:outlineLvl w:val="5"/>
    </w:pPr>
  </w:style>
  <w:style w:type="paragraph" w:customStyle="1" w:styleId="184">
    <w:name w:val="三级条标题"/>
    <w:basedOn w:val="185"/>
    <w:next w:val="186"/>
    <w:autoRedefine/>
    <w:qFormat/>
    <w:uiPriority w:val="0"/>
    <w:pPr>
      <w:outlineLvl w:val="4"/>
    </w:pPr>
  </w:style>
  <w:style w:type="paragraph" w:customStyle="1" w:styleId="185">
    <w:name w:val="二级条标题"/>
    <w:basedOn w:val="1"/>
    <w:next w:val="1"/>
    <w:autoRedefine/>
    <w:qFormat/>
    <w:uiPriority w:val="0"/>
    <w:pPr>
      <w:widowControl/>
      <w:jc w:val="left"/>
      <w:outlineLvl w:val="3"/>
    </w:pPr>
    <w:rPr>
      <w:rFonts w:ascii="宋体" w:hAnsi="宋体"/>
      <w:color w:val="000000"/>
      <w:kern w:val="0"/>
      <w:szCs w:val="20"/>
    </w:rPr>
  </w:style>
  <w:style w:type="paragraph" w:customStyle="1" w:styleId="186">
    <w:name w:val="段"/>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187">
    <w:name w:val="表格"/>
    <w:basedOn w:val="1"/>
    <w:autoRedefine/>
    <w:qFormat/>
    <w:uiPriority w:val="0"/>
    <w:pPr>
      <w:spacing w:line="400" w:lineRule="exact"/>
    </w:pPr>
    <w:rPr>
      <w:sz w:val="24"/>
    </w:rPr>
  </w:style>
  <w:style w:type="paragraph" w:customStyle="1" w:styleId="188">
    <w:name w:val="列表段落1"/>
    <w:basedOn w:val="1"/>
    <w:autoRedefine/>
    <w:qFormat/>
    <w:uiPriority w:val="0"/>
    <w:pPr>
      <w:ind w:firstLine="420" w:firstLineChars="200"/>
    </w:pPr>
    <w:rPr>
      <w:rFonts w:ascii="Calibri" w:hAnsi="Calibri"/>
      <w:szCs w:val="22"/>
    </w:rPr>
  </w:style>
  <w:style w:type="paragraph" w:customStyle="1" w:styleId="189">
    <w:name w:val="Char1 Char Char Char Char Char Char Char Char Char Char Char Char"/>
    <w:basedOn w:val="1"/>
    <w:autoRedefine/>
    <w:qFormat/>
    <w:uiPriority w:val="0"/>
    <w:rPr>
      <w:rFonts w:ascii="Tahoma" w:hAnsi="Tahoma"/>
      <w:sz w:val="24"/>
      <w:szCs w:val="20"/>
    </w:rPr>
  </w:style>
  <w:style w:type="paragraph" w:customStyle="1" w:styleId="190">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p0"/>
    <w:basedOn w:val="1"/>
    <w:autoRedefine/>
    <w:qFormat/>
    <w:uiPriority w:val="0"/>
    <w:pPr>
      <w:widowControl/>
    </w:pPr>
    <w:rPr>
      <w:kern w:val="0"/>
      <w:szCs w:val="21"/>
    </w:rPr>
  </w:style>
  <w:style w:type="paragraph" w:customStyle="1" w:styleId="192">
    <w:name w:val="style2"/>
    <w:basedOn w:val="1"/>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193">
    <w:name w:val="无间隔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95">
    <w:name w:val="pa-5"/>
    <w:basedOn w:val="1"/>
    <w:autoRedefine/>
    <w:qFormat/>
    <w:uiPriority w:val="0"/>
    <w:pPr>
      <w:widowControl/>
      <w:spacing w:line="240" w:lineRule="atLeast"/>
      <w:ind w:firstLine="420"/>
    </w:pPr>
    <w:rPr>
      <w:rFonts w:ascii="宋体" w:hAnsi="宋体" w:cs="宋体"/>
      <w:kern w:val="0"/>
      <w:sz w:val="24"/>
    </w:rPr>
  </w:style>
  <w:style w:type="paragraph" w:customStyle="1" w:styleId="196">
    <w:name w:val="默认段落字体 Para Char Char Char1 Char"/>
    <w:basedOn w:val="1"/>
    <w:autoRedefine/>
    <w:qFormat/>
    <w:uiPriority w:val="0"/>
    <w:rPr>
      <w:rFonts w:ascii="Tahoma" w:hAnsi="Tahoma"/>
      <w:sz w:val="24"/>
      <w:szCs w:val="20"/>
    </w:rPr>
  </w:style>
  <w:style w:type="paragraph" w:customStyle="1" w:styleId="197">
    <w:name w:val="列项——"/>
    <w:autoRedefine/>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198">
    <w:name w:val="_Style 8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200">
    <w:name w:val="列表1"/>
    <w:basedOn w:val="201"/>
    <w:autoRedefine/>
    <w:qFormat/>
    <w:uiPriority w:val="0"/>
    <w:pPr>
      <w:tabs>
        <w:tab w:val="left" w:pos="900"/>
      </w:tabs>
      <w:ind w:left="900" w:hanging="420"/>
    </w:pPr>
    <w:rPr>
      <w:rFonts w:ascii="Times New Roman" w:hAnsi="Times New Roman"/>
      <w:szCs w:val="20"/>
    </w:rPr>
  </w:style>
  <w:style w:type="paragraph" w:customStyle="1" w:styleId="201">
    <w:name w:val="标准正文"/>
    <w:basedOn w:val="22"/>
    <w:autoRedefine/>
    <w:qFormat/>
    <w:uiPriority w:val="0"/>
    <w:pPr>
      <w:spacing w:before="60" w:after="60" w:line="360" w:lineRule="auto"/>
      <w:ind w:left="0" w:leftChars="0" w:firstLine="482"/>
    </w:pPr>
    <w:rPr>
      <w:rFonts w:ascii="宋体" w:hAnsi="宋体"/>
      <w:kern w:val="0"/>
      <w:sz w:val="24"/>
      <w:szCs w:val="28"/>
    </w:rPr>
  </w:style>
  <w:style w:type="paragraph" w:customStyle="1" w:styleId="202">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03">
    <w:name w:val="样式 标题 2 + Times New Roman 四号 非加粗 段前: 5 磅 段后: 0 磅 行距: 固定值 20..."/>
    <w:basedOn w:val="4"/>
    <w:autoRedefine/>
    <w:qFormat/>
    <w:uiPriority w:val="0"/>
    <w:pPr>
      <w:keepLines/>
      <w:adjustRightInd/>
      <w:spacing w:before="100" w:line="400" w:lineRule="exact"/>
      <w:jc w:val="both"/>
    </w:pPr>
    <w:rPr>
      <w:rFonts w:eastAsia="黑体" w:cs="宋体"/>
      <w:b w:val="0"/>
      <w:sz w:val="28"/>
    </w:rPr>
  </w:style>
  <w:style w:type="paragraph" w:customStyle="1" w:styleId="204">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05">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206">
    <w:name w:val="xl3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07">
    <w:name w:val="1 Char"/>
    <w:basedOn w:val="8"/>
    <w:autoRedefine/>
    <w:qFormat/>
    <w:uiPriority w:val="0"/>
    <w:pPr>
      <w:spacing w:line="360" w:lineRule="auto"/>
      <w:ind w:left="0" w:firstLine="200" w:firstLineChars="200"/>
      <w:jc w:val="both"/>
    </w:pPr>
    <w:rPr>
      <w:rFonts w:ascii="Times New Roman"/>
      <w:snapToGrid/>
      <w:kern w:val="2"/>
      <w:sz w:val="21"/>
    </w:rPr>
  </w:style>
  <w:style w:type="paragraph" w:customStyle="1" w:styleId="208">
    <w:name w:val="列出段落1"/>
    <w:basedOn w:val="1"/>
    <w:autoRedefine/>
    <w:qFormat/>
    <w:uiPriority w:val="0"/>
    <w:pPr>
      <w:ind w:firstLine="420" w:firstLineChars="200"/>
    </w:pPr>
    <w:rPr>
      <w:rFonts w:ascii="Calibri" w:hAnsi="Calibri"/>
      <w:szCs w:val="22"/>
    </w:rPr>
  </w:style>
  <w:style w:type="paragraph" w:customStyle="1" w:styleId="209">
    <w:name w:val="_Style 2"/>
    <w:basedOn w:val="1"/>
    <w:autoRedefine/>
    <w:qFormat/>
    <w:uiPriority w:val="0"/>
    <w:pPr>
      <w:ind w:firstLine="420" w:firstLineChars="200"/>
    </w:pPr>
  </w:style>
  <w:style w:type="paragraph" w:customStyle="1" w:styleId="210">
    <w:name w:val="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1">
    <w:name w:val="Char"/>
    <w:basedOn w:val="1"/>
    <w:autoRedefine/>
    <w:qFormat/>
    <w:uiPriority w:val="0"/>
  </w:style>
  <w:style w:type="paragraph" w:customStyle="1" w:styleId="212">
    <w:name w:val="ÕýÎÄ"/>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13">
    <w:name w:val="_Style 86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Char3"/>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15">
    <w:name w:val="Char Char Char Char"/>
    <w:basedOn w:val="1"/>
    <w:autoRedefine/>
    <w:qFormat/>
    <w:uiPriority w:val="0"/>
  </w:style>
  <w:style w:type="paragraph" w:customStyle="1" w:styleId="216">
    <w:name w:val="1"/>
    <w:basedOn w:val="1"/>
    <w:next w:val="29"/>
    <w:autoRedefine/>
    <w:qFormat/>
    <w:uiPriority w:val="0"/>
    <w:rPr>
      <w:rFonts w:ascii="宋体" w:hAnsi="Courier New"/>
      <w:szCs w:val="20"/>
    </w:rPr>
  </w:style>
  <w:style w:type="paragraph" w:customStyle="1" w:styleId="217">
    <w:name w:val="Char Char Char Char1"/>
    <w:basedOn w:val="1"/>
    <w:autoRedefine/>
    <w:qFormat/>
    <w:uiPriority w:val="0"/>
  </w:style>
  <w:style w:type="paragraph" w:customStyle="1" w:styleId="218">
    <w:name w:val="z-窗体底端1"/>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219">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220">
    <w:name w:val="pa-3"/>
    <w:basedOn w:val="1"/>
    <w:autoRedefine/>
    <w:qFormat/>
    <w:uiPriority w:val="0"/>
    <w:pPr>
      <w:widowControl/>
      <w:spacing w:line="240" w:lineRule="atLeast"/>
    </w:pPr>
    <w:rPr>
      <w:rFonts w:ascii="宋体" w:hAnsi="宋体" w:cs="宋体"/>
      <w:kern w:val="0"/>
      <w:sz w:val="24"/>
    </w:rPr>
  </w:style>
  <w:style w:type="paragraph" w:customStyle="1" w:styleId="221">
    <w:name w:val="规范正文"/>
    <w:basedOn w:val="1"/>
    <w:autoRedefine/>
    <w:qFormat/>
    <w:uiPriority w:val="0"/>
    <w:pPr>
      <w:adjustRightInd w:val="0"/>
      <w:spacing w:line="360" w:lineRule="auto"/>
      <w:ind w:left="480"/>
      <w:textAlignment w:val="baseline"/>
    </w:pPr>
    <w:rPr>
      <w:kern w:val="0"/>
      <w:sz w:val="24"/>
      <w:szCs w:val="20"/>
    </w:rPr>
  </w:style>
  <w:style w:type="paragraph" w:customStyle="1" w:styleId="222">
    <w:name w:val="about_main1"/>
    <w:basedOn w:val="1"/>
    <w:autoRedefine/>
    <w:qFormat/>
    <w:uiPriority w:val="0"/>
    <w:pPr>
      <w:widowControl/>
      <w:spacing w:before="30" w:after="100" w:afterAutospacing="1"/>
      <w:jc w:val="left"/>
    </w:pPr>
    <w:rPr>
      <w:rFonts w:ascii="宋体" w:hAnsi="宋体" w:cs="宋体"/>
      <w:kern w:val="0"/>
      <w:sz w:val="24"/>
    </w:rPr>
  </w:style>
  <w:style w:type="paragraph" w:customStyle="1" w:styleId="223">
    <w:name w:val="pa-2"/>
    <w:basedOn w:val="1"/>
    <w:autoRedefine/>
    <w:qFormat/>
    <w:uiPriority w:val="0"/>
    <w:pPr>
      <w:widowControl/>
      <w:spacing w:line="280" w:lineRule="atLeast"/>
      <w:ind w:firstLine="420"/>
    </w:pPr>
    <w:rPr>
      <w:rFonts w:ascii="宋体" w:hAnsi="宋体" w:cs="宋体"/>
      <w:kern w:val="0"/>
      <w:sz w:val="24"/>
    </w:rPr>
  </w:style>
  <w:style w:type="paragraph" w:customStyle="1" w:styleId="224">
    <w:name w:val="Char1"/>
    <w:basedOn w:val="17"/>
    <w:autoRedefine/>
    <w:qFormat/>
    <w:uiPriority w:val="0"/>
    <w:pPr>
      <w:widowControl/>
      <w:ind w:firstLine="454"/>
      <w:jc w:val="left"/>
    </w:pPr>
    <w:rPr>
      <w:rFonts w:ascii="Tahoma" w:hAnsi="Tahoma" w:cs="宋体"/>
      <w:kern w:val="0"/>
      <w:sz w:val="24"/>
      <w:szCs w:val="20"/>
    </w:rPr>
  </w:style>
  <w:style w:type="paragraph" w:customStyle="1" w:styleId="225">
    <w:name w:val="xl24"/>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26">
    <w:name w:val="正文1"/>
    <w:basedOn w:val="1"/>
    <w:autoRedefine/>
    <w:qFormat/>
    <w:uiPriority w:val="0"/>
    <w:pPr>
      <w:widowControl/>
      <w:overflowPunct w:val="0"/>
      <w:autoSpaceDE w:val="0"/>
      <w:autoSpaceDN w:val="0"/>
      <w:adjustRightInd w:val="0"/>
    </w:pPr>
    <w:rPr>
      <w:rFonts w:ascii="宋体"/>
      <w:kern w:val="0"/>
      <w:szCs w:val="20"/>
    </w:rPr>
  </w:style>
  <w:style w:type="paragraph" w:customStyle="1" w:styleId="227">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kern w:val="0"/>
      <w:sz w:val="24"/>
      <w:szCs w:val="20"/>
    </w:rPr>
  </w:style>
  <w:style w:type="paragraph" w:customStyle="1" w:styleId="228">
    <w:name w:val="正文首行缩进两字符"/>
    <w:basedOn w:val="1"/>
    <w:autoRedefine/>
    <w:qFormat/>
    <w:uiPriority w:val="0"/>
    <w:pPr>
      <w:spacing w:line="360" w:lineRule="auto"/>
      <w:ind w:firstLine="200" w:firstLineChars="200"/>
    </w:pPr>
  </w:style>
  <w:style w:type="paragraph" w:customStyle="1" w:styleId="229">
    <w:name w:val="一级条标题"/>
    <w:next w:val="186"/>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230">
    <w:name w:val="1."/>
    <w:basedOn w:val="1"/>
    <w:autoRedefine/>
    <w:qFormat/>
    <w:uiPriority w:val="0"/>
    <w:pPr>
      <w:spacing w:line="360" w:lineRule="auto"/>
      <w:ind w:firstLine="480" w:firstLineChars="200"/>
    </w:pPr>
    <w:rPr>
      <w:rFonts w:ascii="宋体" w:hAnsi="宋体"/>
      <w:sz w:val="24"/>
    </w:rPr>
  </w:style>
  <w:style w:type="paragraph" w:customStyle="1" w:styleId="231">
    <w:name w:val="样式 首行缩进:  2 字符"/>
    <w:basedOn w:val="1"/>
    <w:autoRedefine/>
    <w:qFormat/>
    <w:uiPriority w:val="0"/>
    <w:pPr>
      <w:spacing w:line="400" w:lineRule="exact"/>
      <w:ind w:firstLine="200" w:firstLineChars="200"/>
    </w:pPr>
    <w:rPr>
      <w:rFonts w:cs="宋体"/>
      <w:sz w:val="24"/>
    </w:rPr>
  </w:style>
  <w:style w:type="paragraph" w:customStyle="1" w:styleId="232">
    <w:name w:val="Char Char3 Char Char"/>
    <w:basedOn w:val="1"/>
    <w:autoRedefine/>
    <w:qFormat/>
    <w:uiPriority w:val="0"/>
  </w:style>
  <w:style w:type="paragraph" w:customStyle="1" w:styleId="233">
    <w:name w:val="Char12"/>
    <w:basedOn w:val="1"/>
    <w:autoRedefine/>
    <w:qFormat/>
    <w:uiPriority w:val="0"/>
    <w:rPr>
      <w:szCs w:val="21"/>
    </w:rPr>
  </w:style>
  <w:style w:type="paragraph" w:customStyle="1" w:styleId="234">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235">
    <w:name w:val="默认段落字体 Para Char Char Char Char Char Char Char Char Char Char Char Char Char Char Char Char Char Char Char"/>
    <w:basedOn w:val="1"/>
    <w:autoRedefine/>
    <w:qFormat/>
    <w:uiPriority w:val="0"/>
    <w:rPr>
      <w:rFonts w:ascii="Calibri" w:hAnsi="Calibri"/>
      <w:szCs w:val="22"/>
    </w:rPr>
  </w:style>
  <w:style w:type="paragraph" w:customStyle="1" w:styleId="236">
    <w:name w:val="样式6"/>
    <w:basedOn w:val="7"/>
    <w:autoRedefine/>
    <w:qFormat/>
    <w:uiPriority w:val="0"/>
    <w:pPr>
      <w:numPr>
        <w:numId w:val="0"/>
      </w:numPr>
      <w:spacing w:line="360" w:lineRule="auto"/>
      <w:ind w:left="210" w:leftChars="100"/>
    </w:pPr>
    <w:rPr>
      <w:rFonts w:ascii="宋体" w:hAnsi="宋体" w:cs="Arial"/>
      <w:bCs/>
      <w:sz w:val="24"/>
    </w:rPr>
  </w:style>
  <w:style w:type="paragraph" w:customStyle="1" w:styleId="237">
    <w:name w:val="前言、引言标题"/>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38">
    <w:name w:val="Tabletext"/>
    <w:basedOn w:val="1"/>
    <w:autoRedefine/>
    <w:qFormat/>
    <w:uiPriority w:val="0"/>
    <w:pPr>
      <w:keepLines/>
      <w:spacing w:after="120" w:line="240" w:lineRule="atLeast"/>
      <w:jc w:val="left"/>
    </w:pPr>
    <w:rPr>
      <w:rFonts w:ascii="宋体"/>
      <w:snapToGrid w:val="0"/>
      <w:kern w:val="0"/>
      <w:sz w:val="20"/>
      <w:szCs w:val="20"/>
    </w:rPr>
  </w:style>
  <w:style w:type="paragraph" w:customStyle="1" w:styleId="239">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样式5"/>
    <w:basedOn w:val="4"/>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241">
    <w:name w:val="默认段落字体 Para Char Char Char Char Char Char Char Char Char1 Char Char Char Char"/>
    <w:basedOn w:val="1"/>
    <w:autoRedefine/>
    <w:qFormat/>
    <w:uiPriority w:val="0"/>
    <w:rPr>
      <w:rFonts w:ascii="Tahoma" w:hAnsi="Tahoma"/>
      <w:sz w:val="24"/>
      <w:szCs w:val="20"/>
    </w:rPr>
  </w:style>
  <w:style w:type="paragraph" w:customStyle="1" w:styleId="242">
    <w:name w:val="2-2ji"/>
    <w:basedOn w:val="4"/>
    <w:autoRedefine/>
    <w:qFormat/>
    <w:uiPriority w:val="0"/>
    <w:pPr>
      <w:keepLines/>
      <w:spacing w:before="0"/>
      <w:textAlignment w:val="baseline"/>
    </w:pPr>
    <w:rPr>
      <w:rFonts w:ascii="宋体" w:hAnsi="宋体" w:eastAsia="宋体"/>
      <w:sz w:val="36"/>
      <w:szCs w:val="32"/>
    </w:rPr>
  </w:style>
  <w:style w:type="paragraph" w:customStyle="1" w:styleId="243">
    <w:name w:val="Normal (Web)_file_872_file_882"/>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244">
    <w:name w:val="正文首行缩进 2 字符"/>
    <w:basedOn w:val="84"/>
    <w:link w:val="52"/>
    <w:autoRedefine/>
    <w:semiHidden/>
    <w:qFormat/>
    <w:uiPriority w:val="0"/>
    <w:rPr>
      <w:kern w:val="2"/>
      <w:sz w:val="21"/>
      <w:szCs w:val="24"/>
    </w:rPr>
  </w:style>
  <w:style w:type="paragraph" w:customStyle="1" w:styleId="245">
    <w:name w:val="heading 1_file_456"/>
    <w:basedOn w:val="62"/>
    <w:next w:val="1"/>
    <w:autoRedefine/>
    <w:qFormat/>
    <w:uiPriority w:val="0"/>
    <w:pPr>
      <w:keepNext/>
      <w:keepLines/>
      <w:spacing w:before="340" w:after="330" w:line="578" w:lineRule="auto"/>
      <w:outlineLvl w:val="0"/>
    </w:pPr>
    <w:rPr>
      <w:b/>
      <w:bCs/>
      <w:kern w:val="44"/>
      <w:sz w:val="44"/>
      <w:szCs w:val="44"/>
    </w:rPr>
  </w:style>
  <w:style w:type="paragraph" w:customStyle="1" w:styleId="246">
    <w:name w:val="heading 2_file_456"/>
    <w:basedOn w:val="62"/>
    <w:next w:val="1"/>
    <w:autoRedefine/>
    <w:qFormat/>
    <w:uiPriority w:val="0"/>
    <w:pPr>
      <w:keepNext/>
      <w:adjustRightInd w:val="0"/>
      <w:spacing w:before="120" w:line="360" w:lineRule="auto"/>
      <w:jc w:val="center"/>
      <w:outlineLvl w:val="1"/>
    </w:pPr>
    <w:rPr>
      <w:rFonts w:eastAsia="隶书"/>
      <w:b/>
      <w:kern w:val="0"/>
      <w:sz w:val="44"/>
      <w:szCs w:val="20"/>
    </w:rPr>
  </w:style>
  <w:style w:type="paragraph" w:customStyle="1" w:styleId="247">
    <w:name w:val="heading 3_file_456"/>
    <w:basedOn w:val="62"/>
    <w:next w:val="1"/>
    <w:autoRedefine/>
    <w:qFormat/>
    <w:uiPriority w:val="0"/>
    <w:pPr>
      <w:keepNext/>
      <w:keepLines/>
      <w:spacing w:before="260" w:after="260" w:line="416" w:lineRule="auto"/>
      <w:outlineLvl w:val="2"/>
    </w:pPr>
    <w:rPr>
      <w:b/>
      <w:bCs/>
      <w:sz w:val="32"/>
      <w:szCs w:val="32"/>
    </w:rPr>
  </w:style>
  <w:style w:type="paragraph" w:customStyle="1" w:styleId="248">
    <w:name w:val="heading 4_file_456"/>
    <w:basedOn w:val="62"/>
    <w:next w:val="1"/>
    <w:autoRedefine/>
    <w:qFormat/>
    <w:uiPriority w:val="0"/>
    <w:pPr>
      <w:keepNext/>
      <w:keepLines/>
      <w:spacing w:before="280" w:after="290" w:line="376" w:lineRule="auto"/>
      <w:outlineLvl w:val="3"/>
    </w:pPr>
    <w:rPr>
      <w:rFonts w:ascii="Arial" w:hAnsi="Arial" w:eastAsia="黑体"/>
      <w:b/>
      <w:bCs/>
      <w:sz w:val="28"/>
      <w:szCs w:val="28"/>
    </w:rPr>
  </w:style>
  <w:style w:type="paragraph" w:customStyle="1" w:styleId="249">
    <w:name w:val="heading 5_file_456"/>
    <w:basedOn w:val="62"/>
    <w:next w:val="8"/>
    <w:autoRedefine/>
    <w:qFormat/>
    <w:uiPriority w:val="0"/>
    <w:pPr>
      <w:keepNext/>
      <w:keepLines/>
      <w:spacing w:before="280" w:after="290" w:line="376" w:lineRule="auto"/>
      <w:ind w:left="2580" w:hanging="420"/>
      <w:outlineLvl w:val="4"/>
    </w:pPr>
    <w:rPr>
      <w:b/>
      <w:sz w:val="28"/>
    </w:rPr>
  </w:style>
  <w:style w:type="paragraph" w:customStyle="1" w:styleId="250">
    <w:name w:val="heading 6_file_456"/>
    <w:basedOn w:val="62"/>
    <w:next w:val="1"/>
    <w:autoRedefine/>
    <w:qFormat/>
    <w:uiPriority w:val="0"/>
    <w:pPr>
      <w:keepNext/>
      <w:keepLines/>
      <w:spacing w:before="240" w:after="64" w:line="320" w:lineRule="auto"/>
      <w:ind w:left="3000" w:hanging="420"/>
      <w:outlineLvl w:val="5"/>
    </w:pPr>
    <w:rPr>
      <w:rFonts w:ascii="Arial" w:hAnsi="Arial" w:eastAsia="黑体"/>
      <w:b/>
      <w:sz w:val="24"/>
    </w:rPr>
  </w:style>
  <w:style w:type="paragraph" w:customStyle="1" w:styleId="251">
    <w:name w:val="heading 7_file_456"/>
    <w:basedOn w:val="62"/>
    <w:next w:val="8"/>
    <w:autoRedefine/>
    <w:qFormat/>
    <w:uiPriority w:val="0"/>
    <w:pPr>
      <w:keepNext/>
      <w:keepLines/>
      <w:spacing w:before="240" w:after="64" w:line="320" w:lineRule="auto"/>
      <w:ind w:left="3420" w:hanging="420"/>
      <w:outlineLvl w:val="6"/>
    </w:pPr>
    <w:rPr>
      <w:b/>
      <w:sz w:val="24"/>
    </w:rPr>
  </w:style>
  <w:style w:type="paragraph" w:customStyle="1" w:styleId="252">
    <w:name w:val="heading 8_file_456"/>
    <w:basedOn w:val="62"/>
    <w:next w:val="8"/>
    <w:autoRedefine/>
    <w:qFormat/>
    <w:uiPriority w:val="0"/>
    <w:pPr>
      <w:keepNext/>
      <w:keepLines/>
      <w:spacing w:before="240" w:after="64" w:line="320" w:lineRule="auto"/>
      <w:ind w:left="3840" w:hanging="420"/>
      <w:outlineLvl w:val="7"/>
    </w:pPr>
    <w:rPr>
      <w:rFonts w:ascii="Arial" w:hAnsi="Arial" w:eastAsia="黑体"/>
      <w:sz w:val="24"/>
    </w:rPr>
  </w:style>
  <w:style w:type="paragraph" w:customStyle="1" w:styleId="253">
    <w:name w:val="heading 9_file_456"/>
    <w:basedOn w:val="62"/>
    <w:next w:val="8"/>
    <w:autoRedefine/>
    <w:qFormat/>
    <w:uiPriority w:val="0"/>
    <w:pPr>
      <w:keepNext/>
      <w:keepLines/>
      <w:spacing w:before="240" w:after="64" w:line="320" w:lineRule="auto"/>
      <w:ind w:left="4260" w:hanging="420"/>
      <w:outlineLvl w:val="8"/>
    </w:pPr>
    <w:rPr>
      <w:rFonts w:ascii="Arial" w:hAnsi="Arial" w:eastAsia="黑体"/>
    </w:rPr>
  </w:style>
  <w:style w:type="character" w:customStyle="1" w:styleId="254">
    <w:name w:val="Default Paragraph Font_file_456"/>
    <w:autoRedefine/>
    <w:semiHidden/>
    <w:unhideWhenUsed/>
    <w:qFormat/>
    <w:uiPriority w:val="1"/>
  </w:style>
  <w:style w:type="table" w:customStyle="1" w:styleId="255">
    <w:name w:val="Normal Table_file_456"/>
    <w:autoRedefine/>
    <w:semiHidden/>
    <w:unhideWhenUsed/>
    <w:qFormat/>
    <w:uiPriority w:val="99"/>
    <w:tblPr>
      <w:tblCellMar>
        <w:top w:w="0" w:type="dxa"/>
        <w:left w:w="108" w:type="dxa"/>
        <w:bottom w:w="0" w:type="dxa"/>
        <w:right w:w="108" w:type="dxa"/>
      </w:tblCellMar>
    </w:tblPr>
  </w:style>
  <w:style w:type="paragraph" w:customStyle="1" w:styleId="256">
    <w:name w:val="Body Text Indent 3_file_456"/>
    <w:basedOn w:val="62"/>
    <w:autoRedefine/>
    <w:qFormat/>
    <w:uiPriority w:val="0"/>
    <w:pPr>
      <w:spacing w:after="120"/>
      <w:ind w:left="420" w:leftChars="200"/>
    </w:pPr>
    <w:rPr>
      <w:sz w:val="16"/>
      <w:szCs w:val="16"/>
    </w:rPr>
  </w:style>
  <w:style w:type="paragraph" w:customStyle="1" w:styleId="257">
    <w:name w:val="macro_file_456"/>
    <w:autoRedefine/>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customStyle="1" w:styleId="258">
    <w:name w:val="Normal Indent_file_456"/>
    <w:basedOn w:val="62"/>
    <w:autoRedefine/>
    <w:qFormat/>
    <w:uiPriority w:val="0"/>
    <w:pPr>
      <w:spacing w:line="240" w:lineRule="atLeast"/>
      <w:ind w:left="900" w:hanging="900"/>
      <w:jc w:val="left"/>
    </w:pPr>
    <w:rPr>
      <w:rFonts w:ascii="宋体"/>
      <w:snapToGrid w:val="0"/>
      <w:kern w:val="0"/>
      <w:sz w:val="20"/>
      <w:szCs w:val="20"/>
    </w:rPr>
  </w:style>
  <w:style w:type="paragraph" w:customStyle="1" w:styleId="259">
    <w:name w:val="toc 7_file_456"/>
    <w:basedOn w:val="62"/>
    <w:next w:val="1"/>
    <w:autoRedefine/>
    <w:qFormat/>
    <w:uiPriority w:val="39"/>
    <w:pPr>
      <w:ind w:left="1260"/>
      <w:jc w:val="left"/>
    </w:pPr>
    <w:rPr>
      <w:rFonts w:ascii="Calibri" w:hAnsi="Calibri"/>
      <w:sz w:val="18"/>
      <w:szCs w:val="18"/>
    </w:rPr>
  </w:style>
  <w:style w:type="paragraph" w:customStyle="1" w:styleId="260">
    <w:name w:val="List Number_file_456"/>
    <w:basedOn w:val="62"/>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customStyle="1" w:styleId="261">
    <w:name w:val="Document Map_file_456"/>
    <w:basedOn w:val="62"/>
    <w:autoRedefine/>
    <w:qFormat/>
    <w:uiPriority w:val="0"/>
    <w:pPr>
      <w:shd w:val="clear" w:color="auto" w:fill="000080"/>
    </w:pPr>
  </w:style>
  <w:style w:type="paragraph" w:customStyle="1" w:styleId="262">
    <w:name w:val="annotation text_file_456"/>
    <w:basedOn w:val="62"/>
    <w:autoRedefine/>
    <w:unhideWhenUsed/>
    <w:qFormat/>
    <w:uiPriority w:val="99"/>
    <w:pPr>
      <w:jc w:val="left"/>
    </w:pPr>
  </w:style>
  <w:style w:type="paragraph" w:customStyle="1" w:styleId="263">
    <w:name w:val="Body Text 3_file_456"/>
    <w:basedOn w:val="62"/>
    <w:autoRedefine/>
    <w:qFormat/>
    <w:uiPriority w:val="0"/>
    <w:pPr>
      <w:spacing w:line="500" w:lineRule="exact"/>
    </w:pPr>
    <w:rPr>
      <w:b/>
      <w:bCs/>
      <w:kern w:val="0"/>
      <w:sz w:val="24"/>
    </w:rPr>
  </w:style>
  <w:style w:type="paragraph" w:customStyle="1" w:styleId="264">
    <w:name w:val="Body Text_file_456"/>
    <w:basedOn w:val="62"/>
    <w:autoRedefine/>
    <w:qFormat/>
    <w:uiPriority w:val="0"/>
    <w:pPr>
      <w:spacing w:line="420" w:lineRule="exact"/>
    </w:pPr>
    <w:rPr>
      <w:sz w:val="24"/>
    </w:rPr>
  </w:style>
  <w:style w:type="paragraph" w:customStyle="1" w:styleId="265">
    <w:name w:val="Body Text Indent_file_456"/>
    <w:basedOn w:val="62"/>
    <w:next w:val="68"/>
    <w:autoRedefine/>
    <w:qFormat/>
    <w:uiPriority w:val="0"/>
    <w:pPr>
      <w:spacing w:after="120"/>
      <w:ind w:left="420" w:leftChars="200"/>
    </w:pPr>
  </w:style>
  <w:style w:type="paragraph" w:customStyle="1" w:styleId="266">
    <w:name w:val="Default_file_456"/>
    <w:next w:val="1"/>
    <w:autoRedefine/>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67">
    <w:name w:val="List Number 3_file_456"/>
    <w:basedOn w:val="62"/>
    <w:autoRedefine/>
    <w:qFormat/>
    <w:uiPriority w:val="0"/>
    <w:pPr>
      <w:tabs>
        <w:tab w:val="left" w:pos="1200"/>
      </w:tabs>
      <w:ind w:left="900" w:hanging="420"/>
    </w:pPr>
  </w:style>
  <w:style w:type="paragraph" w:customStyle="1" w:styleId="268">
    <w:name w:val="List 2_file_456"/>
    <w:basedOn w:val="62"/>
    <w:autoRedefine/>
    <w:qFormat/>
    <w:uiPriority w:val="0"/>
    <w:pPr>
      <w:ind w:left="100" w:leftChars="200" w:hanging="200" w:hangingChars="200"/>
    </w:pPr>
    <w:rPr>
      <w:sz w:val="28"/>
    </w:rPr>
  </w:style>
  <w:style w:type="paragraph" w:customStyle="1" w:styleId="269">
    <w:name w:val="Block Text_file_456"/>
    <w:basedOn w:val="62"/>
    <w:autoRedefine/>
    <w:qFormat/>
    <w:uiPriority w:val="0"/>
    <w:pPr>
      <w:adjustRightInd w:val="0"/>
      <w:ind w:left="420" w:right="33"/>
      <w:jc w:val="left"/>
      <w:textAlignment w:val="baseline"/>
    </w:pPr>
    <w:rPr>
      <w:kern w:val="0"/>
      <w:sz w:val="24"/>
      <w:szCs w:val="20"/>
    </w:rPr>
  </w:style>
  <w:style w:type="paragraph" w:customStyle="1" w:styleId="270">
    <w:name w:val="toc 5_file_456"/>
    <w:basedOn w:val="62"/>
    <w:next w:val="1"/>
    <w:autoRedefine/>
    <w:qFormat/>
    <w:uiPriority w:val="39"/>
    <w:pPr>
      <w:ind w:left="840"/>
      <w:jc w:val="left"/>
    </w:pPr>
    <w:rPr>
      <w:rFonts w:ascii="Calibri" w:hAnsi="Calibri"/>
      <w:sz w:val="18"/>
      <w:szCs w:val="18"/>
    </w:rPr>
  </w:style>
  <w:style w:type="paragraph" w:customStyle="1" w:styleId="271">
    <w:name w:val="toc 3_file_456"/>
    <w:basedOn w:val="62"/>
    <w:next w:val="1"/>
    <w:autoRedefine/>
    <w:qFormat/>
    <w:uiPriority w:val="39"/>
    <w:pPr>
      <w:ind w:left="420"/>
      <w:jc w:val="left"/>
    </w:pPr>
    <w:rPr>
      <w:rFonts w:ascii="Calibri" w:hAnsi="Calibri"/>
      <w:i/>
      <w:iCs/>
      <w:sz w:val="20"/>
      <w:szCs w:val="20"/>
    </w:rPr>
  </w:style>
  <w:style w:type="paragraph" w:customStyle="1" w:styleId="272">
    <w:name w:val="Plain Text_file_456"/>
    <w:basedOn w:val="62"/>
    <w:autoRedefine/>
    <w:qFormat/>
    <w:uiPriority w:val="0"/>
    <w:rPr>
      <w:rFonts w:ascii="宋体" w:hAnsi="Courier New" w:cs="Courier New"/>
      <w:szCs w:val="21"/>
    </w:rPr>
  </w:style>
  <w:style w:type="paragraph" w:customStyle="1" w:styleId="273">
    <w:name w:val="toc 8_file_456"/>
    <w:basedOn w:val="62"/>
    <w:next w:val="1"/>
    <w:autoRedefine/>
    <w:qFormat/>
    <w:uiPriority w:val="39"/>
    <w:pPr>
      <w:ind w:left="1470"/>
      <w:jc w:val="left"/>
    </w:pPr>
    <w:rPr>
      <w:rFonts w:ascii="Calibri" w:hAnsi="Calibri"/>
      <w:sz w:val="18"/>
      <w:szCs w:val="18"/>
    </w:rPr>
  </w:style>
  <w:style w:type="paragraph" w:customStyle="1" w:styleId="274">
    <w:name w:val="Date_file_456"/>
    <w:basedOn w:val="62"/>
    <w:next w:val="1"/>
    <w:autoRedefine/>
    <w:qFormat/>
    <w:uiPriority w:val="0"/>
    <w:pPr>
      <w:ind w:left="100" w:leftChars="2500"/>
    </w:pPr>
    <w:rPr>
      <w:sz w:val="24"/>
    </w:rPr>
  </w:style>
  <w:style w:type="paragraph" w:customStyle="1" w:styleId="275">
    <w:name w:val="Body Text Indent 2_file_456"/>
    <w:basedOn w:val="62"/>
    <w:autoRedefine/>
    <w:qFormat/>
    <w:uiPriority w:val="0"/>
    <w:pPr>
      <w:spacing w:after="120" w:line="480" w:lineRule="auto"/>
      <w:ind w:left="420" w:leftChars="200"/>
    </w:pPr>
  </w:style>
  <w:style w:type="paragraph" w:customStyle="1" w:styleId="276">
    <w:name w:val="Balloon Text_file_456"/>
    <w:basedOn w:val="62"/>
    <w:autoRedefine/>
    <w:qFormat/>
    <w:uiPriority w:val="0"/>
    <w:rPr>
      <w:sz w:val="18"/>
      <w:szCs w:val="18"/>
    </w:rPr>
  </w:style>
  <w:style w:type="paragraph" w:customStyle="1" w:styleId="277">
    <w:name w:val="footer_file_456"/>
    <w:basedOn w:val="62"/>
    <w:autoRedefine/>
    <w:qFormat/>
    <w:uiPriority w:val="99"/>
    <w:pPr>
      <w:tabs>
        <w:tab w:val="center" w:pos="4153"/>
        <w:tab w:val="right" w:pos="8306"/>
      </w:tabs>
      <w:snapToGrid w:val="0"/>
      <w:jc w:val="left"/>
    </w:pPr>
    <w:rPr>
      <w:sz w:val="18"/>
      <w:szCs w:val="18"/>
    </w:rPr>
  </w:style>
  <w:style w:type="paragraph" w:customStyle="1" w:styleId="278">
    <w:name w:val="header_file_456"/>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9">
    <w:name w:val="toc 1_file_456"/>
    <w:basedOn w:val="62"/>
    <w:next w:val="1"/>
    <w:autoRedefine/>
    <w:qFormat/>
    <w:uiPriority w:val="39"/>
    <w:pPr>
      <w:spacing w:before="120" w:after="120"/>
      <w:jc w:val="left"/>
    </w:pPr>
    <w:rPr>
      <w:rFonts w:ascii="Calibri" w:hAnsi="Calibri"/>
      <w:b/>
      <w:bCs/>
      <w:caps/>
      <w:sz w:val="20"/>
      <w:szCs w:val="20"/>
    </w:rPr>
  </w:style>
  <w:style w:type="paragraph" w:customStyle="1" w:styleId="280">
    <w:name w:val="toc 4_file_456"/>
    <w:basedOn w:val="62"/>
    <w:next w:val="1"/>
    <w:autoRedefine/>
    <w:qFormat/>
    <w:uiPriority w:val="39"/>
    <w:pPr>
      <w:ind w:left="630"/>
      <w:jc w:val="left"/>
    </w:pPr>
    <w:rPr>
      <w:rFonts w:ascii="Calibri" w:hAnsi="Calibri"/>
      <w:sz w:val="18"/>
      <w:szCs w:val="18"/>
    </w:rPr>
  </w:style>
  <w:style w:type="paragraph" w:customStyle="1" w:styleId="281">
    <w:name w:val="List_file_456"/>
    <w:basedOn w:val="62"/>
    <w:autoRedefine/>
    <w:qFormat/>
    <w:uiPriority w:val="0"/>
    <w:pPr>
      <w:ind w:left="200" w:hanging="200" w:hangingChars="200"/>
    </w:pPr>
    <w:rPr>
      <w:sz w:val="28"/>
    </w:rPr>
  </w:style>
  <w:style w:type="paragraph" w:customStyle="1" w:styleId="282">
    <w:name w:val="toc 6_file_456"/>
    <w:basedOn w:val="62"/>
    <w:next w:val="1"/>
    <w:autoRedefine/>
    <w:qFormat/>
    <w:uiPriority w:val="39"/>
    <w:pPr>
      <w:ind w:left="1050"/>
      <w:jc w:val="left"/>
    </w:pPr>
    <w:rPr>
      <w:rFonts w:ascii="Calibri" w:hAnsi="Calibri"/>
      <w:sz w:val="18"/>
      <w:szCs w:val="18"/>
    </w:rPr>
  </w:style>
  <w:style w:type="paragraph" w:customStyle="1" w:styleId="283">
    <w:name w:val="List 5_file_456"/>
    <w:basedOn w:val="62"/>
    <w:autoRedefine/>
    <w:qFormat/>
    <w:uiPriority w:val="0"/>
    <w:pPr>
      <w:ind w:left="2100" w:hanging="420"/>
    </w:pPr>
    <w:rPr>
      <w:szCs w:val="20"/>
    </w:rPr>
  </w:style>
  <w:style w:type="paragraph" w:customStyle="1" w:styleId="284">
    <w:name w:val="toc 2_file_456"/>
    <w:basedOn w:val="62"/>
    <w:next w:val="1"/>
    <w:autoRedefine/>
    <w:qFormat/>
    <w:uiPriority w:val="39"/>
    <w:pPr>
      <w:ind w:left="210"/>
      <w:jc w:val="left"/>
    </w:pPr>
    <w:rPr>
      <w:rFonts w:ascii="Calibri" w:hAnsi="Calibri"/>
      <w:smallCaps/>
      <w:sz w:val="20"/>
      <w:szCs w:val="20"/>
    </w:rPr>
  </w:style>
  <w:style w:type="paragraph" w:customStyle="1" w:styleId="285">
    <w:name w:val="toc 9_file_456"/>
    <w:basedOn w:val="62"/>
    <w:next w:val="1"/>
    <w:autoRedefine/>
    <w:qFormat/>
    <w:uiPriority w:val="0"/>
    <w:pPr>
      <w:ind w:left="1680"/>
      <w:jc w:val="left"/>
    </w:pPr>
    <w:rPr>
      <w:rFonts w:ascii="Calibri" w:hAnsi="Calibri"/>
      <w:sz w:val="18"/>
      <w:szCs w:val="18"/>
    </w:rPr>
  </w:style>
  <w:style w:type="paragraph" w:customStyle="1" w:styleId="286">
    <w:name w:val="Body Text 2_file_456"/>
    <w:basedOn w:val="62"/>
    <w:autoRedefine/>
    <w:qFormat/>
    <w:uiPriority w:val="0"/>
    <w:pPr>
      <w:spacing w:after="120" w:line="480" w:lineRule="auto"/>
    </w:pPr>
    <w:rPr>
      <w:kern w:val="0"/>
      <w:sz w:val="20"/>
    </w:rPr>
  </w:style>
  <w:style w:type="paragraph" w:customStyle="1" w:styleId="287">
    <w:name w:val="HTML Preformatted_file_456"/>
    <w:basedOn w:val="62"/>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288">
    <w:name w:val="Normal (Web)_file_456"/>
    <w:basedOn w:val="62"/>
    <w:autoRedefine/>
    <w:qFormat/>
    <w:uiPriority w:val="0"/>
    <w:pPr>
      <w:widowControl/>
      <w:spacing w:before="100" w:beforeAutospacing="1" w:after="100" w:afterAutospacing="1"/>
      <w:jc w:val="left"/>
    </w:pPr>
    <w:rPr>
      <w:rFonts w:hint="eastAsia" w:ascii="宋体" w:hAnsi="宋体"/>
      <w:kern w:val="0"/>
      <w:sz w:val="24"/>
      <w:szCs w:val="20"/>
    </w:rPr>
  </w:style>
  <w:style w:type="paragraph" w:customStyle="1" w:styleId="289">
    <w:name w:val="index 1_file_456"/>
    <w:basedOn w:val="62"/>
    <w:next w:val="1"/>
    <w:autoRedefine/>
    <w:qFormat/>
    <w:uiPriority w:val="0"/>
    <w:pPr>
      <w:spacing w:line="360" w:lineRule="auto"/>
    </w:pPr>
    <w:rPr>
      <w:rFonts w:ascii="宋体" w:hAnsi="宋体"/>
      <w:bCs/>
      <w:szCs w:val="21"/>
    </w:rPr>
  </w:style>
  <w:style w:type="paragraph" w:customStyle="1" w:styleId="290">
    <w:name w:val="Title_file_456"/>
    <w:basedOn w:val="62"/>
    <w:next w:val="1"/>
    <w:autoRedefine/>
    <w:qFormat/>
    <w:uiPriority w:val="0"/>
    <w:pPr>
      <w:jc w:val="center"/>
    </w:pPr>
    <w:rPr>
      <w:rFonts w:ascii="宋体"/>
      <w:b/>
      <w:snapToGrid w:val="0"/>
      <w:kern w:val="0"/>
      <w:sz w:val="36"/>
      <w:szCs w:val="20"/>
    </w:rPr>
  </w:style>
  <w:style w:type="paragraph" w:customStyle="1" w:styleId="291">
    <w:name w:val="annotation subject_file_456"/>
    <w:basedOn w:val="262"/>
    <w:autoRedefine/>
    <w:unhideWhenUsed/>
    <w:qFormat/>
    <w:uiPriority w:val="0"/>
    <w:rPr>
      <w:b/>
      <w:bCs/>
    </w:rPr>
  </w:style>
  <w:style w:type="paragraph" w:customStyle="1" w:styleId="292">
    <w:name w:val="Body Text First Indent 2_file_456"/>
    <w:basedOn w:val="265"/>
    <w:next w:val="1"/>
    <w:autoRedefine/>
    <w:unhideWhenUsed/>
    <w:qFormat/>
    <w:uiPriority w:val="99"/>
    <w:pPr>
      <w:tabs>
        <w:tab w:val="left" w:pos="0"/>
      </w:tabs>
      <w:ind w:firstLine="420" w:firstLineChars="200"/>
    </w:pPr>
    <w:rPr>
      <w:spacing w:val="-4"/>
    </w:rPr>
  </w:style>
  <w:style w:type="table" w:customStyle="1" w:styleId="293">
    <w:name w:val="Table Grid_file_456"/>
    <w:basedOn w:val="25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94">
    <w:name w:val="Strong_file_456"/>
    <w:autoRedefine/>
    <w:qFormat/>
    <w:uiPriority w:val="0"/>
    <w:rPr>
      <w:b/>
      <w:bCs/>
    </w:rPr>
  </w:style>
  <w:style w:type="character" w:customStyle="1" w:styleId="295">
    <w:name w:val="page number_file_456"/>
    <w:basedOn w:val="254"/>
    <w:autoRedefine/>
    <w:qFormat/>
    <w:uiPriority w:val="0"/>
  </w:style>
  <w:style w:type="character" w:customStyle="1" w:styleId="296">
    <w:name w:val="FollowedHyperlink_file_456"/>
    <w:autoRedefine/>
    <w:qFormat/>
    <w:uiPriority w:val="99"/>
    <w:rPr>
      <w:color w:val="800080"/>
      <w:u w:val="single"/>
    </w:rPr>
  </w:style>
  <w:style w:type="character" w:customStyle="1" w:styleId="297">
    <w:name w:val="Emphasis_file_456"/>
    <w:autoRedefine/>
    <w:qFormat/>
    <w:uiPriority w:val="0"/>
    <w:rPr>
      <w:color w:val="CC0000"/>
    </w:rPr>
  </w:style>
  <w:style w:type="character" w:customStyle="1" w:styleId="298">
    <w:name w:val="Hyperlink_file_456"/>
    <w:autoRedefine/>
    <w:qFormat/>
    <w:uiPriority w:val="99"/>
    <w:rPr>
      <w:color w:val="0000FF"/>
      <w:u w:val="single"/>
    </w:rPr>
  </w:style>
  <w:style w:type="character" w:customStyle="1" w:styleId="299">
    <w:name w:val="annotation reference_file_456"/>
    <w:autoRedefine/>
    <w:unhideWhenUsed/>
    <w:qFormat/>
    <w:uiPriority w:val="99"/>
    <w:rPr>
      <w:sz w:val="21"/>
      <w:szCs w:val="21"/>
    </w:rPr>
  </w:style>
  <w:style w:type="character" w:customStyle="1" w:styleId="300">
    <w:name w:val="HTML Sample_file_456"/>
    <w:autoRedefine/>
    <w:qFormat/>
    <w:uiPriority w:val="0"/>
    <w:rPr>
      <w:rFonts w:ascii="Courier New" w:hAnsi="Courier New"/>
    </w:rPr>
  </w:style>
  <w:style w:type="character" w:customStyle="1" w:styleId="301">
    <w:name w:val="样式1_file_456"/>
    <w:autoRedefine/>
    <w:qFormat/>
    <w:uiPriority w:val="0"/>
    <w:rPr>
      <w:rFonts w:ascii="宋体" w:hAnsi="宋体"/>
      <w:szCs w:val="21"/>
    </w:rPr>
  </w:style>
  <w:style w:type="character" w:customStyle="1" w:styleId="302">
    <w:name w:val="text1_file_456"/>
    <w:basedOn w:val="254"/>
    <w:autoRedefine/>
    <w:qFormat/>
    <w:uiPriority w:val="0"/>
  </w:style>
  <w:style w:type="character" w:customStyle="1" w:styleId="303">
    <w:name w:val="标题3 Char Char_file_456"/>
    <w:autoRedefine/>
    <w:qFormat/>
    <w:uiPriority w:val="0"/>
    <w:rPr>
      <w:rFonts w:eastAsia="仿宋_GB2312"/>
      <w:bCs/>
      <w:kern w:val="2"/>
      <w:sz w:val="30"/>
      <w:szCs w:val="32"/>
    </w:rPr>
  </w:style>
  <w:style w:type="paragraph" w:customStyle="1" w:styleId="304">
    <w:name w:val="标题3_file_456"/>
    <w:basedOn w:val="247"/>
    <w:autoRedefine/>
    <w:qFormat/>
    <w:uiPriority w:val="0"/>
    <w:pPr>
      <w:keepNext w:val="0"/>
      <w:keepLines w:val="0"/>
      <w:spacing w:before="0" w:after="0" w:line="360" w:lineRule="auto"/>
    </w:pPr>
    <w:rPr>
      <w:rFonts w:eastAsia="仿宋_GB2312"/>
      <w:b w:val="0"/>
      <w:sz w:val="30"/>
    </w:rPr>
  </w:style>
  <w:style w:type="character" w:customStyle="1" w:styleId="305">
    <w:name w:val="页眉 字符_file_456"/>
    <w:autoRedefine/>
    <w:qFormat/>
    <w:uiPriority w:val="0"/>
    <w:rPr>
      <w:kern w:val="2"/>
      <w:sz w:val="18"/>
      <w:szCs w:val="18"/>
    </w:rPr>
  </w:style>
  <w:style w:type="character" w:customStyle="1" w:styleId="306">
    <w:name w:val="正文缩进 字符_file_456"/>
    <w:autoRedefine/>
    <w:qFormat/>
    <w:uiPriority w:val="0"/>
    <w:rPr>
      <w:rFonts w:ascii="宋体"/>
      <w:snapToGrid w:val="0"/>
    </w:rPr>
  </w:style>
  <w:style w:type="character" w:customStyle="1" w:styleId="307">
    <w:name w:val="正文文本 3 字符_file_456"/>
    <w:autoRedefine/>
    <w:qFormat/>
    <w:uiPriority w:val="0"/>
    <w:rPr>
      <w:b/>
      <w:bCs/>
      <w:sz w:val="24"/>
      <w:szCs w:val="24"/>
    </w:rPr>
  </w:style>
  <w:style w:type="character" w:customStyle="1" w:styleId="308">
    <w:name w:val="正文文本缩进 2 字符_file_456"/>
    <w:autoRedefine/>
    <w:qFormat/>
    <w:uiPriority w:val="0"/>
    <w:rPr>
      <w:kern w:val="2"/>
      <w:sz w:val="21"/>
      <w:szCs w:val="24"/>
    </w:rPr>
  </w:style>
  <w:style w:type="character" w:customStyle="1" w:styleId="309">
    <w:name w:val="062_file_456"/>
    <w:autoRedefine/>
    <w:qFormat/>
    <w:uiPriority w:val="0"/>
    <w:rPr>
      <w:rFonts w:ascii="宋体" w:hAnsi="宋体"/>
      <w:b/>
      <w:bCs/>
      <w:sz w:val="32"/>
    </w:rPr>
  </w:style>
  <w:style w:type="character" w:customStyle="1" w:styleId="310">
    <w:name w:val="纯文本 Char1_file_456"/>
    <w:autoRedefine/>
    <w:qFormat/>
    <w:uiPriority w:val="0"/>
    <w:rPr>
      <w:rFonts w:ascii="宋体" w:hAnsi="Courier New" w:eastAsia="宋体" w:cs="Courier New"/>
      <w:szCs w:val="21"/>
    </w:rPr>
  </w:style>
  <w:style w:type="character" w:customStyle="1" w:styleId="311">
    <w:name w:val="ca-41_file_456"/>
    <w:basedOn w:val="254"/>
    <w:autoRedefine/>
    <w:qFormat/>
    <w:uiPriority w:val="0"/>
    <w:rPr>
      <w:rFonts w:hint="eastAsia" w:ascii="宋体" w:hAnsi="宋体" w:eastAsia="宋体"/>
      <w:color w:val="FF0000"/>
      <w:sz w:val="21"/>
      <w:szCs w:val="21"/>
    </w:rPr>
  </w:style>
  <w:style w:type="character" w:customStyle="1" w:styleId="312">
    <w:name w:val="Char Char11_file_456"/>
    <w:autoRedefine/>
    <w:qFormat/>
    <w:uiPriority w:val="0"/>
    <w:rPr>
      <w:rFonts w:ascii="宋体" w:hAnsi="Courier New" w:eastAsia="宋体" w:cs="Courier New"/>
      <w:szCs w:val="21"/>
    </w:rPr>
  </w:style>
  <w:style w:type="character" w:customStyle="1" w:styleId="313">
    <w:name w:val="text11_file_456"/>
    <w:autoRedefine/>
    <w:qFormat/>
    <w:uiPriority w:val="0"/>
    <w:rPr>
      <w:rFonts w:hint="default" w:ascii="Verdana" w:hAnsi="Verdana"/>
      <w:color w:val="4E4E4E"/>
      <w:sz w:val="18"/>
      <w:szCs w:val="18"/>
    </w:rPr>
  </w:style>
  <w:style w:type="character" w:customStyle="1" w:styleId="314">
    <w:name w:val="正文文本缩进 Char1_file_456"/>
    <w:autoRedefine/>
    <w:semiHidden/>
    <w:qFormat/>
    <w:uiPriority w:val="99"/>
    <w:rPr>
      <w:kern w:val="2"/>
      <w:sz w:val="21"/>
      <w:szCs w:val="24"/>
    </w:rPr>
  </w:style>
  <w:style w:type="character" w:customStyle="1" w:styleId="315">
    <w:name w:val="无间隔 字符_file_456"/>
    <w:autoRedefine/>
    <w:qFormat/>
    <w:uiPriority w:val="1"/>
    <w:rPr>
      <w:rFonts w:hAnsi="Courier New"/>
      <w:kern w:val="2"/>
      <w:sz w:val="21"/>
      <w:lang w:val="en-US" w:eastAsia="zh-CN" w:bidi="ar-SA"/>
    </w:rPr>
  </w:style>
  <w:style w:type="paragraph" w:customStyle="1" w:styleId="316">
    <w:name w:val="No Spacing_file_456"/>
    <w:autoRedefine/>
    <w:qFormat/>
    <w:uiPriority w:val="1"/>
    <w:pPr>
      <w:widowControl w:val="0"/>
      <w:jc w:val="both"/>
    </w:pPr>
    <w:rPr>
      <w:rFonts w:ascii="Times New Roman" w:hAnsi="Courier New" w:eastAsia="宋体" w:cs="Times New Roman"/>
      <w:kern w:val="2"/>
      <w:sz w:val="21"/>
      <w:lang w:val="en-US" w:eastAsia="zh-CN" w:bidi="ar-SA"/>
    </w:rPr>
  </w:style>
  <w:style w:type="character" w:customStyle="1" w:styleId="317">
    <w:name w:val="日期 Char1_file_456"/>
    <w:autoRedefine/>
    <w:semiHidden/>
    <w:qFormat/>
    <w:uiPriority w:val="99"/>
    <w:rPr>
      <w:rFonts w:ascii="Times New Roman" w:hAnsi="Times New Roman" w:eastAsia="宋体" w:cs="Times New Roman"/>
      <w:szCs w:val="24"/>
    </w:rPr>
  </w:style>
  <w:style w:type="character" w:customStyle="1" w:styleId="318">
    <w:name w:val="正文文本缩进 3 字符_file_456"/>
    <w:autoRedefine/>
    <w:qFormat/>
    <w:uiPriority w:val="0"/>
    <w:rPr>
      <w:kern w:val="2"/>
      <w:sz w:val="16"/>
      <w:szCs w:val="16"/>
    </w:rPr>
  </w:style>
  <w:style w:type="character" w:customStyle="1" w:styleId="319">
    <w:name w:val="超链接2_file_456"/>
    <w:autoRedefine/>
    <w:qFormat/>
    <w:uiPriority w:val="0"/>
    <w:rPr>
      <w:rFonts w:hint="eastAsia" w:ascii="宋体" w:hAnsi="宋体" w:eastAsia="宋体"/>
      <w:color w:val="FFFFFF"/>
      <w:sz w:val="18"/>
      <w:szCs w:val="18"/>
      <w:u w:val="none"/>
    </w:rPr>
  </w:style>
  <w:style w:type="character" w:customStyle="1" w:styleId="320">
    <w:name w:val="页眉 Char1_file_456"/>
    <w:autoRedefine/>
    <w:semiHidden/>
    <w:qFormat/>
    <w:uiPriority w:val="99"/>
    <w:rPr>
      <w:kern w:val="2"/>
      <w:sz w:val="18"/>
      <w:szCs w:val="18"/>
    </w:rPr>
  </w:style>
  <w:style w:type="character" w:customStyle="1" w:styleId="321">
    <w:name w:val="Default Paragraph Font_file_4601_file_456"/>
    <w:autoRedefine/>
    <w:semiHidden/>
    <w:qFormat/>
    <w:uiPriority w:val="0"/>
  </w:style>
  <w:style w:type="character" w:customStyle="1" w:styleId="322">
    <w:name w:val="apple-converted-space_file_456"/>
    <w:basedOn w:val="254"/>
    <w:autoRedefine/>
    <w:qFormat/>
    <w:uiPriority w:val="0"/>
  </w:style>
  <w:style w:type="character" w:customStyle="1" w:styleId="323">
    <w:name w:val="1ji Char_file_456"/>
    <w:autoRedefine/>
    <w:qFormat/>
    <w:uiPriority w:val="0"/>
    <w:rPr>
      <w:rFonts w:ascii="宋体" w:hAnsi="宋体"/>
      <w:b/>
      <w:bCs/>
      <w:kern w:val="44"/>
      <w:sz w:val="36"/>
      <w:szCs w:val="44"/>
    </w:rPr>
  </w:style>
  <w:style w:type="paragraph" w:customStyle="1" w:styleId="324">
    <w:name w:val="1ji_file_456"/>
    <w:basedOn w:val="245"/>
    <w:autoRedefine/>
    <w:qFormat/>
    <w:uiPriority w:val="0"/>
    <w:pPr>
      <w:keepLines w:val="0"/>
      <w:widowControl/>
      <w:spacing w:before="0" w:after="0" w:line="240" w:lineRule="auto"/>
      <w:jc w:val="center"/>
    </w:pPr>
    <w:rPr>
      <w:rFonts w:ascii="宋体" w:hAnsi="宋体"/>
      <w:sz w:val="36"/>
    </w:rPr>
  </w:style>
  <w:style w:type="character" w:customStyle="1" w:styleId="325">
    <w:name w:val="正文文本缩进 3 Char1_file_456"/>
    <w:autoRedefine/>
    <w:semiHidden/>
    <w:qFormat/>
    <w:uiPriority w:val="99"/>
    <w:rPr>
      <w:rFonts w:ascii="Times New Roman" w:hAnsi="Times New Roman" w:eastAsia="宋体" w:cs="Times New Roman"/>
      <w:sz w:val="16"/>
      <w:szCs w:val="16"/>
    </w:rPr>
  </w:style>
  <w:style w:type="character" w:customStyle="1" w:styleId="326">
    <w:name w:val="文本块 字符"/>
    <w:link w:val="26"/>
    <w:autoRedefine/>
    <w:qFormat/>
    <w:locked/>
    <w:uiPriority w:val="34"/>
    <w:rPr>
      <w:rFonts w:ascii="Calibri" w:hAnsi="Calibri"/>
      <w:kern w:val="2"/>
      <w:sz w:val="21"/>
      <w:szCs w:val="22"/>
    </w:rPr>
  </w:style>
  <w:style w:type="paragraph" w:customStyle="1" w:styleId="327">
    <w:name w:val="列表编号 字符"/>
    <w:basedOn w:val="62"/>
    <w:autoRedefine/>
    <w:qFormat/>
    <w:uiPriority w:val="34"/>
    <w:pPr>
      <w:ind w:firstLine="420" w:firstLineChars="200"/>
    </w:pPr>
    <w:rPr>
      <w:rFonts w:ascii="Calibri" w:hAnsi="Calibri"/>
      <w:szCs w:val="22"/>
    </w:rPr>
  </w:style>
  <w:style w:type="character" w:customStyle="1" w:styleId="328">
    <w:name w:val="正文文本 3 Char1_file_456"/>
    <w:autoRedefine/>
    <w:qFormat/>
    <w:uiPriority w:val="99"/>
    <w:rPr>
      <w:kern w:val="2"/>
      <w:sz w:val="16"/>
      <w:szCs w:val="16"/>
    </w:rPr>
  </w:style>
  <w:style w:type="character" w:customStyle="1" w:styleId="329">
    <w:name w:val="引用 Char1_file_456"/>
    <w:autoRedefine/>
    <w:qFormat/>
    <w:uiPriority w:val="99"/>
    <w:rPr>
      <w:rFonts w:ascii="Times New Roman" w:hAnsi="Times New Roman"/>
      <w:i/>
      <w:iCs/>
      <w:color w:val="000000"/>
      <w:kern w:val="2"/>
      <w:sz w:val="21"/>
      <w:szCs w:val="24"/>
    </w:rPr>
  </w:style>
  <w:style w:type="character" w:customStyle="1" w:styleId="330">
    <w:name w:val="纯文本 字符_file_456"/>
    <w:autoRedefine/>
    <w:qFormat/>
    <w:uiPriority w:val="0"/>
    <w:rPr>
      <w:rFonts w:ascii="宋体" w:hAnsi="Courier New" w:eastAsia="宋体" w:cs="Courier New"/>
      <w:kern w:val="2"/>
      <w:sz w:val="21"/>
      <w:szCs w:val="21"/>
      <w:lang w:val="en-US" w:eastAsia="zh-CN" w:bidi="ar-SA"/>
    </w:rPr>
  </w:style>
  <w:style w:type="character" w:customStyle="1" w:styleId="331">
    <w:name w:val="正文文本缩进 3 Char2_file_456"/>
    <w:autoRedefine/>
    <w:semiHidden/>
    <w:qFormat/>
    <w:uiPriority w:val="99"/>
    <w:rPr>
      <w:kern w:val="2"/>
      <w:sz w:val="16"/>
      <w:szCs w:val="16"/>
    </w:rPr>
  </w:style>
  <w:style w:type="character" w:customStyle="1" w:styleId="332">
    <w:name w:val="font12-blue-bold1_file_456"/>
    <w:autoRedefine/>
    <w:qFormat/>
    <w:uiPriority w:val="0"/>
    <w:rPr>
      <w:b/>
      <w:bCs/>
      <w:color w:val="0249A5"/>
      <w:sz w:val="14"/>
      <w:szCs w:val="14"/>
      <w:u w:val="none"/>
    </w:rPr>
  </w:style>
  <w:style w:type="character" w:customStyle="1" w:styleId="333">
    <w:name w:val="正文文本缩进 2 Char2_file_456"/>
    <w:autoRedefine/>
    <w:semiHidden/>
    <w:qFormat/>
    <w:uiPriority w:val="99"/>
    <w:rPr>
      <w:kern w:val="2"/>
      <w:sz w:val="21"/>
      <w:szCs w:val="24"/>
    </w:rPr>
  </w:style>
  <w:style w:type="character" w:customStyle="1" w:styleId="334">
    <w:name w:val="标题 5 字符_file_456"/>
    <w:autoRedefine/>
    <w:qFormat/>
    <w:uiPriority w:val="0"/>
    <w:rPr>
      <w:b/>
      <w:kern w:val="2"/>
      <w:sz w:val="28"/>
      <w:szCs w:val="24"/>
    </w:rPr>
  </w:style>
  <w:style w:type="character" w:customStyle="1" w:styleId="335">
    <w:name w:val="Char Char1_file_456"/>
    <w:autoRedefine/>
    <w:qFormat/>
    <w:uiPriority w:val="0"/>
    <w:rPr>
      <w:rFonts w:eastAsia="宋体"/>
      <w:kern w:val="2"/>
      <w:sz w:val="21"/>
      <w:szCs w:val="24"/>
      <w:lang w:bidi="ar-SA"/>
    </w:rPr>
  </w:style>
  <w:style w:type="character" w:customStyle="1" w:styleId="336">
    <w:name w:val="正文文本 2 字符_file_456"/>
    <w:autoRedefine/>
    <w:qFormat/>
    <w:uiPriority w:val="0"/>
    <w:rPr>
      <w:szCs w:val="24"/>
    </w:rPr>
  </w:style>
  <w:style w:type="character" w:customStyle="1" w:styleId="337">
    <w:name w:val="font51_file_456"/>
    <w:autoRedefine/>
    <w:qFormat/>
    <w:uiPriority w:val="0"/>
    <w:rPr>
      <w:rFonts w:hint="eastAsia" w:ascii="宋体" w:hAnsi="宋体" w:eastAsia="宋体" w:cs="宋体"/>
      <w:color w:val="000000"/>
      <w:sz w:val="20"/>
      <w:szCs w:val="20"/>
      <w:u w:val="none"/>
    </w:rPr>
  </w:style>
  <w:style w:type="character" w:customStyle="1" w:styleId="338">
    <w:name w:val="纯文本 Char2_file_456"/>
    <w:autoRedefine/>
    <w:qFormat/>
    <w:uiPriority w:val="0"/>
    <w:rPr>
      <w:rFonts w:ascii="宋体" w:hAnsi="Courier New" w:eastAsia="宋体" w:cs="Courier New"/>
      <w:kern w:val="2"/>
      <w:sz w:val="21"/>
      <w:szCs w:val="21"/>
      <w:lang w:val="en-US" w:eastAsia="zh-CN" w:bidi="ar-SA"/>
    </w:rPr>
  </w:style>
  <w:style w:type="character" w:customStyle="1" w:styleId="339">
    <w:name w:val="正文文本缩进 字符_file_456"/>
    <w:autoRedefine/>
    <w:qFormat/>
    <w:uiPriority w:val="0"/>
    <w:rPr>
      <w:kern w:val="2"/>
      <w:sz w:val="21"/>
      <w:szCs w:val="24"/>
    </w:rPr>
  </w:style>
  <w:style w:type="character" w:customStyle="1" w:styleId="340">
    <w:name w:val="普通(网站) 字符"/>
    <w:link w:val="47"/>
    <w:autoRedefine/>
    <w:qFormat/>
    <w:locked/>
    <w:uiPriority w:val="0"/>
    <w:rPr>
      <w:rFonts w:ascii="华文细黑" w:hAnsi="华文细黑" w:eastAsia="华文细黑"/>
      <w:color w:val="000000"/>
      <w:sz w:val="24"/>
    </w:rPr>
  </w:style>
  <w:style w:type="paragraph" w:customStyle="1" w:styleId="341">
    <w:name w:val="文档正文_file_456"/>
    <w:basedOn w:val="62"/>
    <w:autoRedefine/>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342">
    <w:name w:val="普通文字 Char Char4_file_456"/>
    <w:autoRedefine/>
    <w:qFormat/>
    <w:uiPriority w:val="0"/>
    <w:rPr>
      <w:rFonts w:ascii="宋体" w:hAnsi="Courier New" w:eastAsia="宋体" w:cs="Courier New"/>
      <w:szCs w:val="21"/>
    </w:rPr>
  </w:style>
  <w:style w:type="character" w:customStyle="1" w:styleId="343">
    <w:name w:val="HTML 预设格式 Char1_file_456"/>
    <w:autoRedefine/>
    <w:qFormat/>
    <w:uiPriority w:val="99"/>
    <w:rPr>
      <w:rFonts w:ascii="Courier New" w:hAnsi="Courier New" w:cs="Courier New"/>
      <w:kern w:val="2"/>
    </w:rPr>
  </w:style>
  <w:style w:type="character" w:customStyle="1" w:styleId="344">
    <w:name w:val="引用 Char2_file_456"/>
    <w:autoRedefine/>
    <w:qFormat/>
    <w:uiPriority w:val="29"/>
    <w:rPr>
      <w:i/>
      <w:iCs/>
      <w:color w:val="000000"/>
      <w:kern w:val="2"/>
      <w:sz w:val="21"/>
      <w:szCs w:val="24"/>
    </w:rPr>
  </w:style>
  <w:style w:type="character" w:customStyle="1" w:styleId="345">
    <w:name w:val="lmain1_file_456"/>
    <w:autoRedefine/>
    <w:qFormat/>
    <w:uiPriority w:val="0"/>
    <w:rPr>
      <w:color w:val="407AAB"/>
      <w:sz w:val="30"/>
      <w:szCs w:val="30"/>
    </w:rPr>
  </w:style>
  <w:style w:type="character" w:customStyle="1" w:styleId="346">
    <w:name w:val="ca-2_file_456"/>
    <w:basedOn w:val="254"/>
    <w:autoRedefine/>
    <w:qFormat/>
    <w:uiPriority w:val="0"/>
  </w:style>
  <w:style w:type="character" w:customStyle="1" w:styleId="347">
    <w:name w:val="批注主题 Char1_file_456"/>
    <w:autoRedefine/>
    <w:qFormat/>
    <w:uiPriority w:val="99"/>
    <w:rPr>
      <w:b/>
      <w:bCs/>
      <w:kern w:val="2"/>
      <w:sz w:val="21"/>
      <w:szCs w:val="24"/>
    </w:rPr>
  </w:style>
  <w:style w:type="character" w:customStyle="1" w:styleId="348">
    <w:name w:val="正文文本 2 Char2_file_456"/>
    <w:autoRedefine/>
    <w:qFormat/>
    <w:uiPriority w:val="99"/>
    <w:rPr>
      <w:kern w:val="2"/>
      <w:sz w:val="21"/>
      <w:szCs w:val="24"/>
    </w:rPr>
  </w:style>
  <w:style w:type="character" w:customStyle="1" w:styleId="349">
    <w:name w:val="日期 字符_file_456"/>
    <w:autoRedefine/>
    <w:qFormat/>
    <w:uiPriority w:val="0"/>
    <w:rPr>
      <w:kern w:val="2"/>
      <w:sz w:val="24"/>
      <w:szCs w:val="24"/>
    </w:rPr>
  </w:style>
  <w:style w:type="character" w:customStyle="1" w:styleId="350">
    <w:name w:val="bold1_file_456"/>
    <w:autoRedefine/>
    <w:qFormat/>
    <w:uiPriority w:val="0"/>
    <w:rPr>
      <w:rFonts w:hint="default"/>
      <w:b/>
      <w:bCs/>
      <w:color w:val="000000"/>
      <w:sz w:val="18"/>
      <w:szCs w:val="18"/>
    </w:rPr>
  </w:style>
  <w:style w:type="character" w:customStyle="1" w:styleId="351">
    <w:name w:val="mark_file_456"/>
    <w:basedOn w:val="254"/>
    <w:autoRedefine/>
    <w:qFormat/>
    <w:uiPriority w:val="0"/>
  </w:style>
  <w:style w:type="character" w:customStyle="1" w:styleId="352">
    <w:name w:val="标题 字符"/>
    <w:link w:val="49"/>
    <w:autoRedefine/>
    <w:qFormat/>
    <w:uiPriority w:val="29"/>
    <w:rPr>
      <w:i/>
      <w:iCs/>
      <w:color w:val="404040"/>
      <w:kern w:val="2"/>
      <w:sz w:val="21"/>
      <w:szCs w:val="24"/>
    </w:rPr>
  </w:style>
  <w:style w:type="paragraph" w:customStyle="1" w:styleId="353">
    <w:name w:val="列表 字符"/>
    <w:basedOn w:val="62"/>
    <w:next w:val="1"/>
    <w:autoRedefine/>
    <w:qFormat/>
    <w:uiPriority w:val="29"/>
    <w:pPr>
      <w:spacing w:before="200" w:after="160"/>
      <w:ind w:left="864" w:right="864"/>
      <w:jc w:val="center"/>
    </w:pPr>
    <w:rPr>
      <w:i/>
      <w:iCs/>
      <w:color w:val="404040"/>
    </w:rPr>
  </w:style>
  <w:style w:type="character" w:customStyle="1" w:styleId="354">
    <w:name w:val="A15_file_456"/>
    <w:autoRedefine/>
    <w:qFormat/>
    <w:uiPriority w:val="0"/>
    <w:rPr>
      <w:rFonts w:ascii="Times New Roman" w:hAnsi="Times New Roman"/>
      <w:color w:val="000000"/>
      <w:sz w:val="14"/>
      <w:szCs w:val="14"/>
    </w:rPr>
  </w:style>
  <w:style w:type="character" w:customStyle="1" w:styleId="355">
    <w:name w:val="apple-style-span_file_456"/>
    <w:autoRedefine/>
    <w:qFormat/>
    <w:uiPriority w:val="0"/>
  </w:style>
  <w:style w:type="character" w:customStyle="1" w:styleId="356">
    <w:name w:val="Plain Text Char_file_456"/>
    <w:autoRedefine/>
    <w:qFormat/>
    <w:locked/>
    <w:uiPriority w:val="0"/>
    <w:rPr>
      <w:rFonts w:ascii="宋体" w:hAnsi="Courier New" w:eastAsia="宋体"/>
    </w:rPr>
  </w:style>
  <w:style w:type="character" w:customStyle="1" w:styleId="357">
    <w:name w:val="正文文本 Char1_file_456"/>
    <w:autoRedefine/>
    <w:semiHidden/>
    <w:qFormat/>
    <w:uiPriority w:val="99"/>
    <w:rPr>
      <w:rFonts w:ascii="Times New Roman" w:hAnsi="Times New Roman" w:eastAsia="宋体" w:cs="Times New Roman"/>
      <w:szCs w:val="24"/>
    </w:rPr>
  </w:style>
  <w:style w:type="character" w:customStyle="1" w:styleId="358">
    <w:name w:val="批注文字 字符_file_456"/>
    <w:autoRedefine/>
    <w:qFormat/>
    <w:uiPriority w:val="99"/>
    <w:rPr>
      <w:kern w:val="2"/>
      <w:sz w:val="21"/>
      <w:szCs w:val="24"/>
    </w:rPr>
  </w:style>
  <w:style w:type="character" w:customStyle="1" w:styleId="359">
    <w:name w:val="ca-21_file_456"/>
    <w:basedOn w:val="254"/>
    <w:autoRedefine/>
    <w:qFormat/>
    <w:uiPriority w:val="0"/>
    <w:rPr>
      <w:rFonts w:hint="eastAsia" w:ascii="宋体" w:hAnsi="宋体" w:eastAsia="宋体"/>
      <w:sz w:val="21"/>
      <w:szCs w:val="21"/>
    </w:rPr>
  </w:style>
  <w:style w:type="character" w:customStyle="1" w:styleId="360">
    <w:name w:val="正文文本 字符_file_456"/>
    <w:autoRedefine/>
    <w:qFormat/>
    <w:uiPriority w:val="0"/>
    <w:rPr>
      <w:kern w:val="2"/>
      <w:sz w:val="24"/>
      <w:szCs w:val="24"/>
    </w:rPr>
  </w:style>
  <w:style w:type="character" w:customStyle="1" w:styleId="361">
    <w:name w:val="项目排列 Char Char_file_456"/>
    <w:autoRedefine/>
    <w:qFormat/>
    <w:uiPriority w:val="0"/>
    <w:rPr>
      <w:kern w:val="2"/>
      <w:sz w:val="24"/>
      <w:szCs w:val="24"/>
    </w:rPr>
  </w:style>
  <w:style w:type="paragraph" w:customStyle="1" w:styleId="362">
    <w:name w:val="项目排列_file_456"/>
    <w:basedOn w:val="62"/>
    <w:autoRedefine/>
    <w:qFormat/>
    <w:uiPriority w:val="0"/>
    <w:pPr>
      <w:tabs>
        <w:tab w:val="left" w:pos="1200"/>
      </w:tabs>
      <w:spacing w:beforeLines="50" w:afterLines="50" w:line="300" w:lineRule="auto"/>
      <w:ind w:left="900" w:hanging="420"/>
    </w:pPr>
    <w:rPr>
      <w:sz w:val="24"/>
    </w:rPr>
  </w:style>
  <w:style w:type="character" w:customStyle="1" w:styleId="363">
    <w:name w:val="纯文本 Char3_file_456"/>
    <w:autoRedefine/>
    <w:qFormat/>
    <w:uiPriority w:val="0"/>
    <w:rPr>
      <w:rFonts w:ascii="宋体" w:hAnsi="Courier New" w:eastAsia="宋体" w:cs="Courier New"/>
      <w:szCs w:val="21"/>
    </w:rPr>
  </w:style>
  <w:style w:type="character" w:customStyle="1" w:styleId="364">
    <w:name w:val="正文文本 Char2_file_456"/>
    <w:autoRedefine/>
    <w:semiHidden/>
    <w:qFormat/>
    <w:uiPriority w:val="99"/>
    <w:rPr>
      <w:kern w:val="2"/>
      <w:sz w:val="21"/>
      <w:szCs w:val="24"/>
    </w:rPr>
  </w:style>
  <w:style w:type="character" w:customStyle="1" w:styleId="365">
    <w:name w:val="批注框文本 字符_file_456"/>
    <w:autoRedefine/>
    <w:qFormat/>
    <w:uiPriority w:val="0"/>
    <w:rPr>
      <w:kern w:val="2"/>
      <w:sz w:val="18"/>
      <w:szCs w:val="18"/>
    </w:rPr>
  </w:style>
  <w:style w:type="character" w:customStyle="1" w:styleId="366">
    <w:name w:val="样式2_file_456"/>
    <w:autoRedefine/>
    <w:qFormat/>
    <w:uiPriority w:val="0"/>
    <w:rPr>
      <w:rFonts w:ascii="宋体" w:hAnsi="宋体"/>
      <w:b/>
      <w:szCs w:val="21"/>
    </w:rPr>
  </w:style>
  <w:style w:type="character" w:customStyle="1" w:styleId="367">
    <w:name w:val="标题 3 字符_file_456"/>
    <w:autoRedefine/>
    <w:qFormat/>
    <w:uiPriority w:val="0"/>
    <w:rPr>
      <w:b/>
      <w:bCs/>
      <w:kern w:val="2"/>
      <w:sz w:val="32"/>
      <w:szCs w:val="32"/>
    </w:rPr>
  </w:style>
  <w:style w:type="character" w:customStyle="1" w:styleId="368">
    <w:name w:val="f161_file_456"/>
    <w:autoRedefine/>
    <w:qFormat/>
    <w:uiPriority w:val="0"/>
    <w:rPr>
      <w:b/>
      <w:bCs/>
      <w:sz w:val="24"/>
      <w:szCs w:val="24"/>
    </w:rPr>
  </w:style>
  <w:style w:type="character" w:customStyle="1" w:styleId="369">
    <w:name w:val="Body Text Indent 3 Char_file_456"/>
    <w:autoRedefine/>
    <w:qFormat/>
    <w:locked/>
    <w:uiPriority w:val="99"/>
    <w:rPr>
      <w:rFonts w:eastAsia="宋体"/>
      <w:sz w:val="16"/>
    </w:rPr>
  </w:style>
  <w:style w:type="character" w:customStyle="1" w:styleId="370">
    <w:name w:val="正文文本 2 Char1_file_456"/>
    <w:autoRedefine/>
    <w:semiHidden/>
    <w:qFormat/>
    <w:uiPriority w:val="99"/>
    <w:rPr>
      <w:rFonts w:ascii="Times New Roman" w:hAnsi="Times New Roman" w:eastAsia="宋体" w:cs="Times New Roman"/>
      <w:szCs w:val="24"/>
    </w:rPr>
  </w:style>
  <w:style w:type="character" w:customStyle="1" w:styleId="371">
    <w:name w:val="文档结构图 Char1_file_456"/>
    <w:autoRedefine/>
    <w:qFormat/>
    <w:uiPriority w:val="99"/>
    <w:rPr>
      <w:rFonts w:ascii="宋体"/>
      <w:kern w:val="2"/>
      <w:sz w:val="18"/>
      <w:szCs w:val="18"/>
    </w:rPr>
  </w:style>
  <w:style w:type="character" w:customStyle="1" w:styleId="372">
    <w:name w:val="hei16b_file_456"/>
    <w:basedOn w:val="254"/>
    <w:autoRedefine/>
    <w:qFormat/>
    <w:uiPriority w:val="0"/>
  </w:style>
  <w:style w:type="character" w:customStyle="1" w:styleId="373">
    <w:name w:val="style21_file_456"/>
    <w:autoRedefine/>
    <w:qFormat/>
    <w:uiPriority w:val="0"/>
    <w:rPr>
      <w:sz w:val="22"/>
      <w:szCs w:val="22"/>
    </w:rPr>
  </w:style>
  <w:style w:type="character" w:customStyle="1" w:styleId="374">
    <w:name w:val="标题 4 字符_file_456"/>
    <w:autoRedefine/>
    <w:qFormat/>
    <w:uiPriority w:val="0"/>
    <w:rPr>
      <w:rFonts w:ascii="Arial" w:hAnsi="Arial" w:eastAsia="黑体"/>
      <w:b/>
      <w:bCs/>
      <w:kern w:val="2"/>
      <w:sz w:val="28"/>
      <w:szCs w:val="28"/>
    </w:rPr>
  </w:style>
  <w:style w:type="character" w:customStyle="1" w:styleId="375">
    <w:name w:val="ca-11_file_456"/>
    <w:autoRedefine/>
    <w:qFormat/>
    <w:uiPriority w:val="0"/>
    <w:rPr>
      <w:rFonts w:hint="eastAsia" w:ascii="宋体" w:hAnsi="宋体" w:eastAsia="宋体"/>
      <w:b/>
      <w:bCs/>
      <w:spacing w:val="-20"/>
      <w:sz w:val="21"/>
      <w:szCs w:val="21"/>
    </w:rPr>
  </w:style>
  <w:style w:type="character" w:customStyle="1" w:styleId="376">
    <w:name w:val="HTML 预设格式 字符_file_456"/>
    <w:autoRedefine/>
    <w:qFormat/>
    <w:uiPriority w:val="99"/>
    <w:rPr>
      <w:rFonts w:ascii="宋体" w:hAnsi="宋体" w:cs="宋体"/>
      <w:sz w:val="24"/>
      <w:szCs w:val="24"/>
    </w:rPr>
  </w:style>
  <w:style w:type="character" w:customStyle="1" w:styleId="377">
    <w:name w:val="批注主题 字符_file_456"/>
    <w:autoRedefine/>
    <w:qFormat/>
    <w:uiPriority w:val="0"/>
    <w:rPr>
      <w:b/>
      <w:bCs/>
      <w:kern w:val="2"/>
      <w:sz w:val="21"/>
      <w:szCs w:val="24"/>
    </w:rPr>
  </w:style>
  <w:style w:type="character" w:customStyle="1" w:styleId="378">
    <w:name w:val="题注 字符_file_456"/>
    <w:autoRedefine/>
    <w:qFormat/>
    <w:uiPriority w:val="0"/>
    <w:rPr>
      <w:rFonts w:ascii="Arial" w:hAnsi="Arial" w:eastAsia="黑体" w:cs="Arial"/>
      <w:kern w:val="2"/>
    </w:rPr>
  </w:style>
  <w:style w:type="character" w:customStyle="1" w:styleId="379">
    <w:name w:val="标题 7 字符_file_456"/>
    <w:autoRedefine/>
    <w:qFormat/>
    <w:uiPriority w:val="0"/>
    <w:rPr>
      <w:b/>
      <w:kern w:val="2"/>
      <w:sz w:val="24"/>
      <w:szCs w:val="24"/>
    </w:rPr>
  </w:style>
  <w:style w:type="character" w:customStyle="1" w:styleId="380">
    <w:name w:val="日期 Char2_file_456"/>
    <w:autoRedefine/>
    <w:semiHidden/>
    <w:qFormat/>
    <w:uiPriority w:val="99"/>
    <w:rPr>
      <w:kern w:val="2"/>
      <w:sz w:val="21"/>
      <w:szCs w:val="24"/>
    </w:rPr>
  </w:style>
  <w:style w:type="character" w:customStyle="1" w:styleId="381">
    <w:name w:val="标题 9 字符_file_456"/>
    <w:autoRedefine/>
    <w:qFormat/>
    <w:uiPriority w:val="0"/>
    <w:rPr>
      <w:rFonts w:ascii="Arial" w:hAnsi="Arial" w:eastAsia="黑体"/>
      <w:kern w:val="2"/>
      <w:sz w:val="21"/>
      <w:szCs w:val="24"/>
    </w:rPr>
  </w:style>
  <w:style w:type="character" w:customStyle="1" w:styleId="382">
    <w:name w:val="font91_file_456"/>
    <w:autoRedefine/>
    <w:qFormat/>
    <w:uiPriority w:val="0"/>
    <w:rPr>
      <w:rFonts w:hint="default" w:ascii="Times New Roman" w:hAnsi="Times New Roman" w:cs="Times New Roman"/>
      <w:color w:val="000000"/>
      <w:sz w:val="20"/>
      <w:szCs w:val="20"/>
      <w:u w:val="none"/>
    </w:rPr>
  </w:style>
  <w:style w:type="character" w:customStyle="1" w:styleId="383">
    <w:name w:val="页脚 字符_file_456"/>
    <w:autoRedefine/>
    <w:qFormat/>
    <w:uiPriority w:val="99"/>
    <w:rPr>
      <w:kern w:val="2"/>
      <w:sz w:val="18"/>
      <w:szCs w:val="18"/>
    </w:rPr>
  </w:style>
  <w:style w:type="character" w:customStyle="1" w:styleId="384">
    <w:name w:val="宏文本 Char1_file_456"/>
    <w:autoRedefine/>
    <w:qFormat/>
    <w:uiPriority w:val="99"/>
    <w:rPr>
      <w:rFonts w:ascii="Courier New" w:hAnsi="Courier New" w:cs="Courier New"/>
      <w:kern w:val="2"/>
      <w:sz w:val="24"/>
      <w:szCs w:val="24"/>
    </w:rPr>
  </w:style>
  <w:style w:type="character" w:customStyle="1" w:styleId="385">
    <w:name w:val="宏文本 字符_file_456"/>
    <w:autoRedefine/>
    <w:qFormat/>
    <w:uiPriority w:val="99"/>
    <w:rPr>
      <w:rFonts w:ascii="Courier New" w:hAnsi="Courier New"/>
      <w:kern w:val="2"/>
      <w:sz w:val="24"/>
      <w:szCs w:val="24"/>
      <w:lang w:val="en-US" w:eastAsia="zh-CN" w:bidi="ar-SA"/>
    </w:rPr>
  </w:style>
  <w:style w:type="character" w:customStyle="1" w:styleId="386">
    <w:name w:val="正文缩进 Char1_file_456"/>
    <w:autoRedefine/>
    <w:qFormat/>
    <w:uiPriority w:val="0"/>
    <w:rPr>
      <w:rFonts w:ascii="Times New Roman" w:hAnsi="Times New Roman"/>
      <w:kern w:val="2"/>
      <w:sz w:val="21"/>
    </w:rPr>
  </w:style>
  <w:style w:type="character" w:customStyle="1" w:styleId="387">
    <w:name w:val="批注框文本 Char1_file_456"/>
    <w:autoRedefine/>
    <w:semiHidden/>
    <w:qFormat/>
    <w:uiPriority w:val="99"/>
    <w:rPr>
      <w:kern w:val="2"/>
      <w:sz w:val="18"/>
      <w:szCs w:val="18"/>
    </w:rPr>
  </w:style>
  <w:style w:type="character" w:customStyle="1" w:styleId="388">
    <w:name w:val="不明显强调1_file_456"/>
    <w:autoRedefine/>
    <w:qFormat/>
    <w:uiPriority w:val="19"/>
    <w:rPr>
      <w:i/>
      <w:iCs/>
      <w:color w:val="808080"/>
    </w:rPr>
  </w:style>
  <w:style w:type="character" w:customStyle="1" w:styleId="389">
    <w:name w:val="文档结构图 字符_file_456"/>
    <w:autoRedefine/>
    <w:qFormat/>
    <w:uiPriority w:val="0"/>
    <w:rPr>
      <w:kern w:val="2"/>
      <w:sz w:val="21"/>
      <w:szCs w:val="24"/>
      <w:shd w:val="clear" w:color="auto" w:fill="000080"/>
    </w:rPr>
  </w:style>
  <w:style w:type="character" w:customStyle="1" w:styleId="390">
    <w:name w:val="标题 6 字符_file_456"/>
    <w:autoRedefine/>
    <w:qFormat/>
    <w:uiPriority w:val="0"/>
    <w:rPr>
      <w:rFonts w:ascii="Arial" w:hAnsi="Arial" w:eastAsia="黑体"/>
      <w:b/>
      <w:kern w:val="2"/>
      <w:sz w:val="24"/>
      <w:szCs w:val="24"/>
    </w:rPr>
  </w:style>
  <w:style w:type="character" w:customStyle="1" w:styleId="391">
    <w:name w:val="页脚 Char2_file_456"/>
    <w:autoRedefine/>
    <w:semiHidden/>
    <w:qFormat/>
    <w:uiPriority w:val="99"/>
    <w:rPr>
      <w:kern w:val="2"/>
      <w:sz w:val="18"/>
      <w:szCs w:val="18"/>
    </w:rPr>
  </w:style>
  <w:style w:type="character" w:customStyle="1" w:styleId="392">
    <w:name w:val="case31_file_456"/>
    <w:autoRedefine/>
    <w:qFormat/>
    <w:uiPriority w:val="0"/>
    <w:rPr>
      <w:rFonts w:hint="default"/>
      <w:sz w:val="21"/>
      <w:szCs w:val="21"/>
    </w:rPr>
  </w:style>
  <w:style w:type="character" w:customStyle="1" w:styleId="393">
    <w:name w:val="标题 1 字符_file_456"/>
    <w:autoRedefine/>
    <w:qFormat/>
    <w:uiPriority w:val="0"/>
    <w:rPr>
      <w:b/>
      <w:bCs/>
      <w:kern w:val="44"/>
      <w:sz w:val="44"/>
      <w:szCs w:val="44"/>
    </w:rPr>
  </w:style>
  <w:style w:type="character" w:customStyle="1" w:styleId="394">
    <w:name w:val="表正文 Char2_file_456"/>
    <w:autoRedefine/>
    <w:qFormat/>
    <w:uiPriority w:val="0"/>
    <w:rPr>
      <w:rFonts w:ascii="Times New Roman" w:hAnsi="Times New Roman"/>
      <w:kern w:val="2"/>
      <w:sz w:val="21"/>
    </w:rPr>
  </w:style>
  <w:style w:type="character" w:customStyle="1" w:styleId="395">
    <w:name w:val="Char Char4_file_456"/>
    <w:autoRedefine/>
    <w:semiHidden/>
    <w:qFormat/>
    <w:uiPriority w:val="0"/>
    <w:rPr>
      <w:rFonts w:ascii="Times New Roman" w:hAnsi="Times New Roman" w:eastAsia="宋体" w:cs="Times New Roman"/>
      <w:sz w:val="16"/>
      <w:szCs w:val="16"/>
    </w:rPr>
  </w:style>
  <w:style w:type="character" w:customStyle="1" w:styleId="396">
    <w:name w:val="ca-21_file_4601_file_456"/>
    <w:autoRedefine/>
    <w:qFormat/>
    <w:uiPriority w:val="0"/>
    <w:rPr>
      <w:rFonts w:hint="eastAsia" w:ascii="宋体" w:hAnsi="宋体" w:eastAsia="宋体"/>
      <w:sz w:val="21"/>
      <w:szCs w:val="21"/>
    </w:rPr>
  </w:style>
  <w:style w:type="character" w:customStyle="1" w:styleId="397">
    <w:name w:val="gray_file_456"/>
    <w:autoRedefine/>
    <w:qFormat/>
    <w:uiPriority w:val="0"/>
    <w:rPr>
      <w:rFonts w:ascii="Tahoma" w:hAnsi="Tahoma" w:eastAsia="宋体"/>
      <w:kern w:val="2"/>
      <w:sz w:val="24"/>
      <w:szCs w:val="24"/>
      <w:lang w:val="en-US" w:eastAsia="zh-CN" w:bidi="ar-SA"/>
    </w:rPr>
  </w:style>
  <w:style w:type="character" w:customStyle="1" w:styleId="398">
    <w:name w:val="标题 8 字符_file_456"/>
    <w:autoRedefine/>
    <w:qFormat/>
    <w:uiPriority w:val="0"/>
    <w:rPr>
      <w:rFonts w:ascii="Arial" w:hAnsi="Arial" w:eastAsia="黑体"/>
      <w:kern w:val="2"/>
      <w:sz w:val="24"/>
      <w:szCs w:val="24"/>
    </w:rPr>
  </w:style>
  <w:style w:type="character" w:customStyle="1" w:styleId="399">
    <w:name w:val="正文文本缩进 2 Char1_file_456"/>
    <w:autoRedefine/>
    <w:semiHidden/>
    <w:qFormat/>
    <w:uiPriority w:val="99"/>
    <w:rPr>
      <w:rFonts w:ascii="Times New Roman" w:hAnsi="Times New Roman" w:eastAsia="宋体" w:cs="Times New Roman"/>
      <w:szCs w:val="24"/>
    </w:rPr>
  </w:style>
  <w:style w:type="character" w:customStyle="1" w:styleId="400">
    <w:name w:val="标题 2 字符_file_456"/>
    <w:autoRedefine/>
    <w:qFormat/>
    <w:uiPriority w:val="0"/>
    <w:rPr>
      <w:rFonts w:eastAsia="隶书"/>
      <w:b/>
      <w:sz w:val="44"/>
    </w:rPr>
  </w:style>
  <w:style w:type="character" w:customStyle="1" w:styleId="401">
    <w:name w:val="style1_file_456"/>
    <w:basedOn w:val="254"/>
    <w:autoRedefine/>
    <w:qFormat/>
    <w:uiPriority w:val="0"/>
  </w:style>
  <w:style w:type="character" w:customStyle="1" w:styleId="402">
    <w:name w:val="页脚 Char1_file_456"/>
    <w:autoRedefine/>
    <w:semiHidden/>
    <w:qFormat/>
    <w:uiPriority w:val="99"/>
    <w:rPr>
      <w:rFonts w:ascii="Times New Roman" w:hAnsi="Times New Roman" w:eastAsia="宋体" w:cs="Times New Roman"/>
      <w:sz w:val="18"/>
      <w:szCs w:val="18"/>
    </w:rPr>
  </w:style>
  <w:style w:type="character" w:customStyle="1" w:styleId="403">
    <w:name w:val="A4_file_456"/>
    <w:autoRedefine/>
    <w:qFormat/>
    <w:uiPriority w:val="0"/>
    <w:rPr>
      <w:rFonts w:ascii="新宋体" w:eastAsia="新宋体" w:cs="新宋体"/>
      <w:color w:val="000000"/>
      <w:lang w:bidi="ar-SA"/>
    </w:rPr>
  </w:style>
  <w:style w:type="paragraph" w:customStyle="1" w:styleId="404">
    <w:name w:val="五级条标题_file_456"/>
    <w:basedOn w:val="405"/>
    <w:next w:val="182"/>
    <w:autoRedefine/>
    <w:qFormat/>
    <w:uiPriority w:val="0"/>
    <w:pPr>
      <w:outlineLvl w:val="6"/>
    </w:pPr>
  </w:style>
  <w:style w:type="paragraph" w:customStyle="1" w:styleId="405">
    <w:name w:val="四级条标题_file_456"/>
    <w:basedOn w:val="406"/>
    <w:next w:val="182"/>
    <w:autoRedefine/>
    <w:qFormat/>
    <w:uiPriority w:val="0"/>
    <w:pPr>
      <w:outlineLvl w:val="5"/>
    </w:pPr>
  </w:style>
  <w:style w:type="paragraph" w:customStyle="1" w:styleId="406">
    <w:name w:val="三级条标题_file_456"/>
    <w:basedOn w:val="407"/>
    <w:next w:val="182"/>
    <w:autoRedefine/>
    <w:qFormat/>
    <w:uiPriority w:val="0"/>
    <w:pPr>
      <w:outlineLvl w:val="4"/>
    </w:pPr>
  </w:style>
  <w:style w:type="paragraph" w:customStyle="1" w:styleId="407">
    <w:name w:val="二级条标题_file_456"/>
    <w:basedOn w:val="62"/>
    <w:next w:val="1"/>
    <w:autoRedefine/>
    <w:qFormat/>
    <w:uiPriority w:val="0"/>
    <w:pPr>
      <w:widowControl/>
      <w:jc w:val="left"/>
      <w:outlineLvl w:val="3"/>
    </w:pPr>
    <w:rPr>
      <w:rFonts w:ascii="宋体" w:hAnsi="宋体"/>
      <w:color w:val="000000"/>
      <w:kern w:val="0"/>
      <w:szCs w:val="20"/>
    </w:rPr>
  </w:style>
  <w:style w:type="paragraph" w:customStyle="1" w:styleId="408">
    <w:name w:val="段_file_456"/>
    <w:autoRedefine/>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409">
    <w:name w:val="默认段落字体 Para Char Char Char Char Char Char Char Char Char1 Char Char Char Char_file_456"/>
    <w:basedOn w:val="62"/>
    <w:autoRedefine/>
    <w:qFormat/>
    <w:uiPriority w:val="0"/>
    <w:rPr>
      <w:rFonts w:ascii="Tahoma" w:hAnsi="Tahoma"/>
      <w:sz w:val="24"/>
      <w:szCs w:val="20"/>
    </w:rPr>
  </w:style>
  <w:style w:type="paragraph" w:customStyle="1" w:styleId="410">
    <w:name w:val="无间隔1_file_45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1">
    <w:name w:val="列表1_file_456"/>
    <w:basedOn w:val="412"/>
    <w:autoRedefine/>
    <w:qFormat/>
    <w:uiPriority w:val="0"/>
    <w:pPr>
      <w:tabs>
        <w:tab w:val="left" w:pos="900"/>
      </w:tabs>
      <w:ind w:left="900" w:hanging="420"/>
    </w:pPr>
    <w:rPr>
      <w:rFonts w:ascii="Times New Roman" w:hAnsi="Times New Roman"/>
      <w:szCs w:val="20"/>
    </w:rPr>
  </w:style>
  <w:style w:type="paragraph" w:customStyle="1" w:styleId="412">
    <w:name w:val="标准正文_file_456"/>
    <w:basedOn w:val="265"/>
    <w:autoRedefine/>
    <w:qFormat/>
    <w:uiPriority w:val="0"/>
    <w:pPr>
      <w:spacing w:before="60" w:after="60" w:line="360" w:lineRule="auto"/>
      <w:ind w:left="0" w:leftChars="0" w:firstLine="482"/>
    </w:pPr>
    <w:rPr>
      <w:rFonts w:ascii="宋体" w:hAnsi="宋体"/>
      <w:kern w:val="0"/>
      <w:sz w:val="24"/>
      <w:szCs w:val="28"/>
    </w:rPr>
  </w:style>
  <w:style w:type="paragraph" w:customStyle="1" w:styleId="413">
    <w:name w:val="正文1_file_456"/>
    <w:basedOn w:val="62"/>
    <w:autoRedefine/>
    <w:qFormat/>
    <w:uiPriority w:val="0"/>
    <w:pPr>
      <w:widowControl/>
      <w:overflowPunct w:val="0"/>
      <w:autoSpaceDE w:val="0"/>
      <w:autoSpaceDN w:val="0"/>
      <w:adjustRightInd w:val="0"/>
    </w:pPr>
    <w:rPr>
      <w:rFonts w:ascii="宋体"/>
      <w:kern w:val="0"/>
      <w:szCs w:val="20"/>
    </w:rPr>
  </w:style>
  <w:style w:type="paragraph" w:customStyle="1" w:styleId="414">
    <w:name w:val="Char1_file_456"/>
    <w:basedOn w:val="62"/>
    <w:autoRedefine/>
    <w:qFormat/>
    <w:uiPriority w:val="0"/>
    <w:rPr>
      <w:szCs w:val="21"/>
    </w:rPr>
  </w:style>
  <w:style w:type="paragraph" w:customStyle="1" w:styleId="415">
    <w:name w:val="列项——_file_456"/>
    <w:autoRedefine/>
    <w:qFormat/>
    <w:uiPriority w:val="0"/>
    <w:pPr>
      <w:widowControl w:val="0"/>
      <w:tabs>
        <w:tab w:val="left" w:pos="854"/>
      </w:tabs>
      <w:ind w:left="840" w:leftChars="200" w:hanging="420" w:hangingChars="200"/>
      <w:jc w:val="both"/>
    </w:pPr>
    <w:rPr>
      <w:rFonts w:ascii="Times New Roman" w:hAnsi="Times New Roman" w:eastAsia="宋体" w:cs="Times New Roman"/>
      <w:sz w:val="21"/>
      <w:lang w:val="en-US" w:eastAsia="zh-CN" w:bidi="ar-SA"/>
    </w:rPr>
  </w:style>
  <w:style w:type="paragraph" w:customStyle="1" w:styleId="416">
    <w:name w:val="Tabletext_file_456"/>
    <w:basedOn w:val="62"/>
    <w:autoRedefine/>
    <w:qFormat/>
    <w:uiPriority w:val="0"/>
    <w:pPr>
      <w:keepLines/>
      <w:spacing w:after="120" w:line="240" w:lineRule="atLeast"/>
      <w:jc w:val="left"/>
    </w:pPr>
    <w:rPr>
      <w:rFonts w:ascii="宋体"/>
      <w:snapToGrid w:val="0"/>
      <w:kern w:val="0"/>
      <w:sz w:val="20"/>
      <w:szCs w:val="20"/>
    </w:rPr>
  </w:style>
  <w:style w:type="paragraph" w:customStyle="1" w:styleId="417">
    <w:name w:val="表格文字_file_456"/>
    <w:basedOn w:val="62"/>
    <w:autoRedefine/>
    <w:qFormat/>
    <w:uiPriority w:val="99"/>
    <w:pPr>
      <w:spacing w:before="25" w:after="25"/>
      <w:jc w:val="left"/>
    </w:pPr>
    <w:rPr>
      <w:bCs/>
      <w:spacing w:val="10"/>
      <w:kern w:val="0"/>
      <w:sz w:val="24"/>
    </w:rPr>
  </w:style>
  <w:style w:type="paragraph" w:customStyle="1" w:styleId="418">
    <w:name w:val="样式_file_456"/>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419">
    <w:name w:val="1_file_456"/>
    <w:basedOn w:val="62"/>
    <w:autoRedefine/>
    <w:qFormat/>
    <w:uiPriority w:val="0"/>
    <w:rPr>
      <w:rFonts w:ascii="宋体" w:hAnsi="Courier New"/>
      <w:szCs w:val="20"/>
    </w:rPr>
  </w:style>
  <w:style w:type="paragraph" w:customStyle="1" w:styleId="420">
    <w:name w:val="规范正文_file_456"/>
    <w:basedOn w:val="62"/>
    <w:autoRedefine/>
    <w:qFormat/>
    <w:uiPriority w:val="0"/>
    <w:pPr>
      <w:adjustRightInd w:val="0"/>
      <w:spacing w:line="360" w:lineRule="auto"/>
      <w:ind w:left="480"/>
      <w:textAlignment w:val="baseline"/>
    </w:pPr>
    <w:rPr>
      <w:kern w:val="0"/>
      <w:sz w:val="24"/>
      <w:szCs w:val="20"/>
    </w:rPr>
  </w:style>
  <w:style w:type="paragraph" w:customStyle="1" w:styleId="421">
    <w:name w:val="pa-4_file_456"/>
    <w:basedOn w:val="62"/>
    <w:autoRedefine/>
    <w:qFormat/>
    <w:uiPriority w:val="0"/>
    <w:pPr>
      <w:widowControl/>
      <w:spacing w:line="240" w:lineRule="atLeast"/>
      <w:ind w:firstLine="300"/>
    </w:pPr>
    <w:rPr>
      <w:rFonts w:ascii="宋体" w:hAnsi="宋体" w:cs="宋体"/>
      <w:kern w:val="0"/>
      <w:sz w:val="24"/>
    </w:rPr>
  </w:style>
  <w:style w:type="paragraph" w:customStyle="1" w:styleId="422">
    <w:name w:val="pa-5_file_456"/>
    <w:basedOn w:val="62"/>
    <w:autoRedefine/>
    <w:qFormat/>
    <w:uiPriority w:val="0"/>
    <w:pPr>
      <w:widowControl/>
      <w:spacing w:line="240" w:lineRule="atLeast"/>
      <w:ind w:firstLine="420"/>
    </w:pPr>
    <w:rPr>
      <w:rFonts w:ascii="宋体" w:hAnsi="宋体" w:cs="宋体"/>
      <w:kern w:val="0"/>
      <w:sz w:val="24"/>
    </w:rPr>
  </w:style>
  <w:style w:type="paragraph" w:customStyle="1" w:styleId="423">
    <w:name w:val="Char11_file_456"/>
    <w:basedOn w:val="62"/>
    <w:autoRedefine/>
    <w:qFormat/>
    <w:uiPriority w:val="0"/>
    <w:rPr>
      <w:szCs w:val="21"/>
    </w:rPr>
  </w:style>
  <w:style w:type="paragraph" w:customStyle="1" w:styleId="424">
    <w:name w:val="z-窗体底端1_file_456"/>
    <w:basedOn w:val="62"/>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425">
    <w:name w:val="msolistparagraph_file_456"/>
    <w:basedOn w:val="62"/>
    <w:autoRedefine/>
    <w:qFormat/>
    <w:uiPriority w:val="0"/>
    <w:pPr>
      <w:widowControl/>
      <w:spacing w:before="100" w:beforeAutospacing="1" w:after="100" w:afterAutospacing="1"/>
      <w:jc w:val="left"/>
    </w:pPr>
    <w:rPr>
      <w:rFonts w:ascii="宋体" w:hAnsi="宋体" w:cs="宋体"/>
      <w:kern w:val="0"/>
      <w:sz w:val="24"/>
    </w:rPr>
  </w:style>
  <w:style w:type="paragraph" w:customStyle="1" w:styleId="426">
    <w:name w:val="xl24_file_456"/>
    <w:basedOn w:val="62"/>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427">
    <w:name w:val="样式 Verdana 首行缩进:  0.74 厘米_file_456"/>
    <w:basedOn w:val="62"/>
    <w:autoRedefine/>
    <w:qFormat/>
    <w:uiPriority w:val="0"/>
    <w:pPr>
      <w:spacing w:line="360" w:lineRule="auto"/>
      <w:ind w:firstLine="420"/>
    </w:pPr>
    <w:rPr>
      <w:rFonts w:ascii="Verdana" w:hAnsi="Verdana"/>
      <w:sz w:val="24"/>
      <w:szCs w:val="20"/>
    </w:rPr>
  </w:style>
  <w:style w:type="paragraph" w:customStyle="1" w:styleId="428">
    <w:name w:val="about_main1_file_456"/>
    <w:basedOn w:val="62"/>
    <w:autoRedefine/>
    <w:qFormat/>
    <w:uiPriority w:val="0"/>
    <w:pPr>
      <w:widowControl/>
      <w:spacing w:before="30" w:after="100" w:afterAutospacing="1"/>
      <w:jc w:val="left"/>
    </w:pPr>
    <w:rPr>
      <w:rFonts w:ascii="宋体" w:hAnsi="宋体" w:cs="宋体"/>
      <w:kern w:val="0"/>
      <w:sz w:val="24"/>
    </w:rPr>
  </w:style>
  <w:style w:type="paragraph" w:customStyle="1" w:styleId="429">
    <w:name w:val="样式 标题 3 + (中文) 黑体 小四 非加粗 段前: 7.8 磅 段后: 0 磅 行距: 固定值 20 磅_file_456"/>
    <w:basedOn w:val="247"/>
    <w:autoRedefine/>
    <w:qFormat/>
    <w:uiPriority w:val="0"/>
    <w:pPr>
      <w:spacing w:before="0" w:after="0" w:line="400" w:lineRule="exact"/>
    </w:pPr>
    <w:rPr>
      <w:rFonts w:eastAsia="黑体" w:cs="宋体"/>
      <w:b w:val="0"/>
      <w:bCs w:val="0"/>
      <w:kern w:val="0"/>
      <w:sz w:val="24"/>
      <w:szCs w:val="20"/>
    </w:rPr>
  </w:style>
  <w:style w:type="paragraph" w:customStyle="1" w:styleId="430">
    <w:name w:val="列出段落1_file_456"/>
    <w:basedOn w:val="62"/>
    <w:autoRedefine/>
    <w:qFormat/>
    <w:uiPriority w:val="0"/>
    <w:pPr>
      <w:ind w:firstLine="420" w:firstLineChars="200"/>
    </w:pPr>
    <w:rPr>
      <w:rFonts w:ascii="Calibri" w:hAnsi="Calibri"/>
      <w:szCs w:val="22"/>
    </w:rPr>
  </w:style>
  <w:style w:type="paragraph" w:customStyle="1" w:styleId="431">
    <w:name w:val="Char Char Char Char Char Char1 Char_file_456"/>
    <w:basedOn w:val="62"/>
    <w:autoRedefine/>
    <w:qFormat/>
    <w:uiPriority w:val="0"/>
    <w:pPr>
      <w:widowControl/>
      <w:spacing w:after="160" w:line="240" w:lineRule="exact"/>
      <w:jc w:val="left"/>
    </w:pPr>
    <w:rPr>
      <w:rFonts w:ascii="Verdana" w:hAnsi="Verdana"/>
      <w:kern w:val="0"/>
      <w:szCs w:val="20"/>
      <w:lang w:eastAsia="en-US"/>
    </w:rPr>
  </w:style>
  <w:style w:type="paragraph" w:customStyle="1" w:styleId="432">
    <w:name w:val="Char Char Char Char1_file_456"/>
    <w:basedOn w:val="62"/>
    <w:autoRedefine/>
    <w:qFormat/>
    <w:uiPriority w:val="0"/>
  </w:style>
  <w:style w:type="paragraph" w:customStyle="1" w:styleId="433">
    <w:name w:val="pa-1_file_456"/>
    <w:basedOn w:val="62"/>
    <w:autoRedefine/>
    <w:qFormat/>
    <w:uiPriority w:val="0"/>
    <w:pPr>
      <w:widowControl/>
      <w:spacing w:line="280" w:lineRule="atLeast"/>
    </w:pPr>
    <w:rPr>
      <w:rFonts w:ascii="宋体" w:hAnsi="宋体" w:cs="宋体"/>
      <w:kern w:val="0"/>
      <w:sz w:val="24"/>
    </w:rPr>
  </w:style>
  <w:style w:type="paragraph" w:customStyle="1" w:styleId="434">
    <w:name w:val="z-窗体顶端1_file_456"/>
    <w:basedOn w:val="62"/>
    <w:next w:val="1"/>
    <w:autoRedefine/>
    <w:qFormat/>
    <w:uiPriority w:val="0"/>
    <w:pPr>
      <w:widowControl/>
      <w:pBdr>
        <w:bottom w:val="single" w:color="auto" w:sz="6" w:space="1"/>
      </w:pBdr>
      <w:jc w:val="center"/>
    </w:pPr>
    <w:rPr>
      <w:rFonts w:ascii="Arial" w:hAnsi="Arial" w:cs="Arial"/>
      <w:vanish/>
      <w:kern w:val="0"/>
      <w:sz w:val="16"/>
      <w:szCs w:val="16"/>
    </w:rPr>
  </w:style>
  <w:style w:type="paragraph" w:customStyle="1" w:styleId="435">
    <w:name w:val="Char_file_456"/>
    <w:basedOn w:val="62"/>
    <w:autoRedefine/>
    <w:qFormat/>
    <w:uiPriority w:val="0"/>
    <w:pPr>
      <w:widowControl/>
      <w:spacing w:after="160" w:line="240" w:lineRule="exact"/>
      <w:jc w:val="left"/>
    </w:pPr>
    <w:rPr>
      <w:rFonts w:ascii="Verdana" w:hAnsi="Verdana"/>
      <w:kern w:val="0"/>
      <w:sz w:val="20"/>
      <w:szCs w:val="20"/>
      <w:lang w:eastAsia="en-US"/>
    </w:rPr>
  </w:style>
  <w:style w:type="paragraph" w:customStyle="1" w:styleId="436">
    <w:name w:val="style2_file_456"/>
    <w:basedOn w:val="62"/>
    <w:autoRedefine/>
    <w:qFormat/>
    <w:uiPriority w:val="0"/>
    <w:pPr>
      <w:widowControl/>
      <w:spacing w:before="100" w:beforeAutospacing="1" w:after="100" w:afterAutospacing="1"/>
    </w:pPr>
    <w:rPr>
      <w:rFonts w:hint="eastAsia" w:ascii="宋体" w:hAnsi="宋体" w:cs="Arial"/>
      <w:kern w:val="0"/>
      <w:sz w:val="18"/>
      <w:szCs w:val="18"/>
    </w:rPr>
  </w:style>
  <w:style w:type="paragraph" w:customStyle="1" w:styleId="437">
    <w:name w:val="_Style 2_file_456"/>
    <w:basedOn w:val="62"/>
    <w:autoRedefine/>
    <w:qFormat/>
    <w:uiPriority w:val="0"/>
    <w:pPr>
      <w:ind w:firstLine="420" w:firstLineChars="200"/>
    </w:pPr>
  </w:style>
  <w:style w:type="paragraph" w:customStyle="1" w:styleId="438">
    <w:name w:val="样式 首行缩进:  2 字符_file_456"/>
    <w:basedOn w:val="62"/>
    <w:autoRedefine/>
    <w:qFormat/>
    <w:uiPriority w:val="0"/>
    <w:pPr>
      <w:spacing w:line="400" w:lineRule="exact"/>
      <w:ind w:firstLine="200" w:firstLineChars="200"/>
    </w:pPr>
    <w:rPr>
      <w:rFonts w:cs="宋体"/>
      <w:sz w:val="24"/>
    </w:rPr>
  </w:style>
  <w:style w:type="paragraph" w:customStyle="1" w:styleId="439">
    <w:name w:val="ÕýÎÄ_file_456"/>
    <w:autoRedefine/>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440">
    <w:name w:val="1 Char_file_456"/>
    <w:basedOn w:val="258"/>
    <w:autoRedefine/>
    <w:qFormat/>
    <w:uiPriority w:val="0"/>
    <w:pPr>
      <w:spacing w:line="360" w:lineRule="auto"/>
      <w:ind w:left="0" w:firstLine="200" w:firstLineChars="200"/>
      <w:jc w:val="both"/>
    </w:pPr>
    <w:rPr>
      <w:rFonts w:ascii="Times New Roman"/>
      <w:snapToGrid/>
      <w:kern w:val="2"/>
      <w:sz w:val="21"/>
    </w:rPr>
  </w:style>
  <w:style w:type="paragraph" w:customStyle="1" w:styleId="441">
    <w:name w:val="pa-2_file_456"/>
    <w:basedOn w:val="62"/>
    <w:autoRedefine/>
    <w:qFormat/>
    <w:uiPriority w:val="0"/>
    <w:pPr>
      <w:widowControl/>
      <w:spacing w:line="280" w:lineRule="atLeast"/>
      <w:ind w:firstLine="420"/>
    </w:pPr>
    <w:rPr>
      <w:rFonts w:ascii="宋体" w:hAnsi="宋体" w:cs="宋体"/>
      <w:kern w:val="0"/>
      <w:sz w:val="24"/>
    </w:rPr>
  </w:style>
  <w:style w:type="paragraph" w:customStyle="1" w:styleId="442">
    <w:name w:val="_Style 65_file_45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3">
    <w:name w:val="_Style 861_file_45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4">
    <w:name w:val="正文 A_file_456"/>
    <w:autoRedefine/>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445">
    <w:name w:val="p0_file_456"/>
    <w:basedOn w:val="62"/>
    <w:autoRedefine/>
    <w:qFormat/>
    <w:uiPriority w:val="0"/>
    <w:pPr>
      <w:widowControl/>
    </w:pPr>
    <w:rPr>
      <w:kern w:val="0"/>
      <w:szCs w:val="21"/>
    </w:rPr>
  </w:style>
  <w:style w:type="paragraph" w:customStyle="1" w:styleId="446">
    <w:name w:val="Char Char Char_file_456"/>
    <w:basedOn w:val="62"/>
    <w:autoRedefine/>
    <w:qFormat/>
    <w:uiPriority w:val="0"/>
    <w:pPr>
      <w:widowControl/>
      <w:spacing w:after="160" w:line="240" w:lineRule="exact"/>
      <w:jc w:val="left"/>
    </w:pPr>
    <w:rPr>
      <w:rFonts w:ascii="Verdana" w:hAnsi="Verdana"/>
      <w:kern w:val="0"/>
      <w:sz w:val="20"/>
      <w:szCs w:val="20"/>
      <w:lang w:eastAsia="en-US"/>
    </w:rPr>
  </w:style>
  <w:style w:type="paragraph" w:customStyle="1" w:styleId="447">
    <w:name w:val="默认段落字体 Para Char Char Char1 Char_file_456"/>
    <w:basedOn w:val="62"/>
    <w:autoRedefine/>
    <w:qFormat/>
    <w:uiPriority w:val="0"/>
    <w:rPr>
      <w:rFonts w:ascii="Tahoma" w:hAnsi="Tahoma"/>
      <w:sz w:val="24"/>
      <w:szCs w:val="20"/>
    </w:rPr>
  </w:style>
  <w:style w:type="paragraph" w:customStyle="1" w:styleId="448">
    <w:name w:val="列出段落2_file_456"/>
    <w:basedOn w:val="62"/>
    <w:autoRedefine/>
    <w:qFormat/>
    <w:uiPriority w:val="0"/>
    <w:pPr>
      <w:ind w:firstLine="420" w:firstLineChars="200"/>
    </w:pPr>
    <w:rPr>
      <w:rFonts w:ascii="Calibri" w:hAnsi="Calibri"/>
      <w:szCs w:val="22"/>
    </w:rPr>
  </w:style>
  <w:style w:type="paragraph" w:customStyle="1" w:styleId="449">
    <w:name w:val="n-正文级_file_456"/>
    <w:basedOn w:val="62"/>
    <w:autoRedefine/>
    <w:qFormat/>
    <w:uiPriority w:val="0"/>
    <w:pPr>
      <w:spacing w:line="360" w:lineRule="auto"/>
      <w:ind w:firstLine="480" w:firstLineChars="200"/>
    </w:pPr>
    <w:rPr>
      <w:rFonts w:ascii="仿宋_GB2312" w:hAnsi="宋体" w:eastAsia="仿宋_GB2312"/>
      <w:sz w:val="24"/>
    </w:rPr>
  </w:style>
  <w:style w:type="paragraph" w:customStyle="1" w:styleId="450">
    <w:name w:val="Char Char Char1_file_456"/>
    <w:basedOn w:val="62"/>
    <w:autoRedefine/>
    <w:qFormat/>
    <w:uiPriority w:val="0"/>
    <w:rPr>
      <w:rFonts w:ascii="Tahoma" w:hAnsi="Tahoma"/>
      <w:sz w:val="24"/>
      <w:szCs w:val="20"/>
    </w:rPr>
  </w:style>
  <w:style w:type="paragraph" w:customStyle="1" w:styleId="451">
    <w:name w:val="默认段落字体 Para Char1_file_456"/>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452">
    <w:name w:val="样式 标题 2 + Times New Roman 四号 非加粗 段前: 5 磅 段后: 0 磅 行距: 固定值 20..._file_456"/>
    <w:basedOn w:val="246"/>
    <w:autoRedefine/>
    <w:qFormat/>
    <w:uiPriority w:val="0"/>
    <w:pPr>
      <w:keepLines/>
      <w:adjustRightInd/>
      <w:spacing w:before="100" w:line="400" w:lineRule="exact"/>
      <w:jc w:val="both"/>
    </w:pPr>
    <w:rPr>
      <w:rFonts w:eastAsia="黑体" w:cs="宋体"/>
      <w:b w:val="0"/>
      <w:sz w:val="28"/>
    </w:rPr>
  </w:style>
  <w:style w:type="paragraph" w:customStyle="1" w:styleId="453">
    <w:name w:val="F2_file_456"/>
    <w:basedOn w:val="62"/>
    <w:autoRedefine/>
    <w:qFormat/>
    <w:uiPriority w:val="0"/>
    <w:pPr>
      <w:autoSpaceDE w:val="0"/>
      <w:autoSpaceDN w:val="0"/>
      <w:adjustRightInd w:val="0"/>
      <w:ind w:firstLine="601"/>
      <w:textAlignment w:val="baseline"/>
    </w:pPr>
    <w:rPr>
      <w:kern w:val="0"/>
      <w:sz w:val="24"/>
      <w:szCs w:val="20"/>
    </w:rPr>
  </w:style>
  <w:style w:type="paragraph" w:customStyle="1" w:styleId="454">
    <w:name w:val="Char3_file_456"/>
    <w:basedOn w:val="62"/>
    <w:autoRedefine/>
    <w:qFormat/>
    <w:uiPriority w:val="0"/>
  </w:style>
  <w:style w:type="paragraph" w:customStyle="1" w:styleId="455">
    <w:name w:val="正文首行缩进两字符_file_456"/>
    <w:basedOn w:val="62"/>
    <w:autoRedefine/>
    <w:qFormat/>
    <w:uiPriority w:val="0"/>
    <w:pPr>
      <w:spacing w:line="360" w:lineRule="auto"/>
      <w:ind w:firstLine="200" w:firstLineChars="200"/>
    </w:pPr>
  </w:style>
  <w:style w:type="paragraph" w:customStyle="1" w:styleId="456">
    <w:name w:val="正文--2字符首行缩进_file_456"/>
    <w:basedOn w:val="62"/>
    <w:autoRedefine/>
    <w:qFormat/>
    <w:uiPriority w:val="0"/>
    <w:pPr>
      <w:snapToGrid w:val="0"/>
      <w:spacing w:line="360" w:lineRule="auto"/>
      <w:ind w:firstLine="560" w:firstLineChars="200"/>
      <w:contextualSpacing/>
    </w:pPr>
    <w:rPr>
      <w:rFonts w:ascii="仿宋_GB2312" w:eastAsia="仿宋_GB2312"/>
      <w:sz w:val="28"/>
    </w:rPr>
  </w:style>
  <w:style w:type="paragraph" w:customStyle="1" w:styleId="457">
    <w:name w:val="xl36_file_456"/>
    <w:basedOn w:val="62"/>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8">
    <w:name w:val="Char1 Char Char Char Char Char Char Char Char Char Char Char Char_file_456"/>
    <w:basedOn w:val="62"/>
    <w:autoRedefine/>
    <w:qFormat/>
    <w:uiPriority w:val="0"/>
    <w:rPr>
      <w:rFonts w:ascii="Tahoma" w:hAnsi="Tahoma"/>
      <w:sz w:val="24"/>
      <w:szCs w:val="20"/>
    </w:rPr>
  </w:style>
  <w:style w:type="paragraph" w:customStyle="1" w:styleId="459">
    <w:name w:val="前言、引言标题_file_456"/>
    <w:next w:val="1"/>
    <w:autoRedefine/>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460">
    <w:name w:val="样式5_file_456"/>
    <w:basedOn w:val="246"/>
    <w:autoRedefine/>
    <w:qFormat/>
    <w:uiPriority w:val="0"/>
    <w:pPr>
      <w:keepLines/>
      <w:adjustRightInd/>
      <w:spacing w:before="260" w:after="260"/>
      <w:ind w:left="420" w:leftChars="200"/>
      <w:jc w:val="both"/>
    </w:pPr>
    <w:rPr>
      <w:rFonts w:ascii="宋体" w:hAnsi="宋体" w:eastAsia="宋体"/>
      <w:bCs/>
      <w:sz w:val="24"/>
      <w:szCs w:val="24"/>
    </w:rPr>
  </w:style>
  <w:style w:type="paragraph" w:customStyle="1" w:styleId="461">
    <w:name w:val="1._file_456"/>
    <w:basedOn w:val="62"/>
    <w:autoRedefine/>
    <w:qFormat/>
    <w:uiPriority w:val="0"/>
    <w:pPr>
      <w:spacing w:line="360" w:lineRule="auto"/>
      <w:ind w:firstLine="480" w:firstLineChars="200"/>
    </w:pPr>
    <w:rPr>
      <w:rFonts w:ascii="宋体" w:hAnsi="宋体"/>
      <w:sz w:val="24"/>
    </w:rPr>
  </w:style>
  <w:style w:type="paragraph" w:customStyle="1" w:styleId="462">
    <w:name w:val="2-2ji_file_456"/>
    <w:basedOn w:val="246"/>
    <w:autoRedefine/>
    <w:qFormat/>
    <w:uiPriority w:val="0"/>
    <w:pPr>
      <w:keepLines/>
      <w:spacing w:before="0"/>
      <w:textAlignment w:val="baseline"/>
    </w:pPr>
    <w:rPr>
      <w:rFonts w:ascii="宋体" w:hAnsi="宋体" w:eastAsia="宋体"/>
      <w:sz w:val="36"/>
      <w:szCs w:val="32"/>
    </w:rPr>
  </w:style>
  <w:style w:type="paragraph" w:customStyle="1" w:styleId="463">
    <w:name w:val="Char Char3 Char Char_file_456"/>
    <w:basedOn w:val="62"/>
    <w:autoRedefine/>
    <w:qFormat/>
    <w:uiPriority w:val="0"/>
  </w:style>
  <w:style w:type="paragraph" w:customStyle="1" w:styleId="464">
    <w:name w:val="_Style 86_file_456"/>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5">
    <w:name w:val="444_file_456"/>
    <w:basedOn w:val="62"/>
    <w:autoRedefine/>
    <w:qFormat/>
    <w:uiPriority w:val="0"/>
    <w:pPr>
      <w:adjustRightInd w:val="0"/>
      <w:spacing w:line="312" w:lineRule="atLeast"/>
      <w:jc w:val="center"/>
      <w:textAlignment w:val="baseline"/>
    </w:pPr>
    <w:rPr>
      <w:b/>
      <w:kern w:val="0"/>
      <w:sz w:val="36"/>
      <w:szCs w:val="36"/>
    </w:rPr>
  </w:style>
  <w:style w:type="paragraph" w:customStyle="1" w:styleId="466">
    <w:name w:val="2ji_file_456"/>
    <w:basedOn w:val="246"/>
    <w:autoRedefine/>
    <w:qFormat/>
    <w:uiPriority w:val="0"/>
    <w:pPr>
      <w:keepLines/>
      <w:spacing w:before="0"/>
      <w:jc w:val="both"/>
      <w:textAlignment w:val="baseline"/>
    </w:pPr>
    <w:rPr>
      <w:rFonts w:ascii="宋体" w:hAnsi="宋体" w:eastAsia="宋体"/>
      <w:bCs/>
      <w:sz w:val="21"/>
      <w:szCs w:val="21"/>
    </w:rPr>
  </w:style>
  <w:style w:type="paragraph" w:customStyle="1" w:styleId="467">
    <w:name w:val="Char2_file_456"/>
    <w:basedOn w:val="62"/>
    <w:autoRedefine/>
    <w:qFormat/>
    <w:uiPriority w:val="0"/>
    <w:pPr>
      <w:widowControl/>
      <w:spacing w:after="160" w:line="240" w:lineRule="exact"/>
      <w:jc w:val="left"/>
    </w:pPr>
    <w:rPr>
      <w:rFonts w:ascii="Verdana" w:hAnsi="Verdana"/>
      <w:kern w:val="0"/>
      <w:szCs w:val="20"/>
      <w:lang w:eastAsia="en-US"/>
    </w:rPr>
  </w:style>
  <w:style w:type="paragraph" w:customStyle="1" w:styleId="468">
    <w:name w:val="默认段落字体 Para Char Char Char Char Char Char Char Char Char Char Char Char Char Char Char Char Char Char Char_file_456"/>
    <w:basedOn w:val="62"/>
    <w:autoRedefine/>
    <w:qFormat/>
    <w:uiPriority w:val="0"/>
    <w:rPr>
      <w:rFonts w:ascii="Calibri" w:hAnsi="Calibri"/>
      <w:szCs w:val="22"/>
    </w:rPr>
  </w:style>
  <w:style w:type="paragraph" w:customStyle="1" w:styleId="469">
    <w:name w:val="表格_file_456"/>
    <w:basedOn w:val="62"/>
    <w:autoRedefine/>
    <w:qFormat/>
    <w:uiPriority w:val="0"/>
    <w:pPr>
      <w:spacing w:line="400" w:lineRule="exact"/>
    </w:pPr>
    <w:rPr>
      <w:sz w:val="24"/>
    </w:rPr>
  </w:style>
  <w:style w:type="paragraph" w:customStyle="1" w:styleId="470">
    <w:name w:val="一级条标题_file_456"/>
    <w:next w:val="182"/>
    <w:autoRedefine/>
    <w:qFormat/>
    <w:uiPriority w:val="0"/>
    <w:pPr>
      <w:ind w:left="284"/>
      <w:outlineLvl w:val="2"/>
    </w:pPr>
    <w:rPr>
      <w:rFonts w:ascii="Times New Roman" w:hAnsi="Times New Roman" w:eastAsia="黑体" w:cs="Times New Roman"/>
      <w:sz w:val="21"/>
      <w:lang w:val="en-US" w:eastAsia="zh-CN" w:bidi="ar-SA"/>
    </w:rPr>
  </w:style>
  <w:style w:type="paragraph" w:customStyle="1" w:styleId="471">
    <w:name w:val="pa-3_file_456"/>
    <w:basedOn w:val="62"/>
    <w:autoRedefine/>
    <w:qFormat/>
    <w:uiPriority w:val="0"/>
    <w:pPr>
      <w:widowControl/>
      <w:spacing w:line="240" w:lineRule="atLeast"/>
    </w:pPr>
    <w:rPr>
      <w:rFonts w:ascii="宋体" w:hAnsi="宋体" w:cs="宋体"/>
      <w:kern w:val="0"/>
      <w:sz w:val="24"/>
    </w:rPr>
  </w:style>
  <w:style w:type="paragraph" w:customStyle="1" w:styleId="472">
    <w:name w:val="Char Char Char Char_file_456"/>
    <w:basedOn w:val="62"/>
    <w:autoRedefine/>
    <w:qFormat/>
    <w:uiPriority w:val="0"/>
  </w:style>
  <w:style w:type="paragraph" w:customStyle="1" w:styleId="473">
    <w:name w:val="表内文字_file_456"/>
    <w:basedOn w:val="62"/>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474">
    <w:name w:val="正文段_file_456"/>
    <w:basedOn w:val="62"/>
    <w:autoRedefine/>
    <w:qFormat/>
    <w:uiPriority w:val="0"/>
    <w:pPr>
      <w:widowControl/>
      <w:snapToGrid w:val="0"/>
      <w:spacing w:afterLines="50"/>
      <w:ind w:firstLine="200" w:firstLineChars="200"/>
    </w:pPr>
    <w:rPr>
      <w:kern w:val="0"/>
      <w:sz w:val="24"/>
      <w:szCs w:val="20"/>
    </w:rPr>
  </w:style>
  <w:style w:type="paragraph" w:customStyle="1" w:styleId="475">
    <w:name w:val="Char12_file_456"/>
    <w:basedOn w:val="261"/>
    <w:autoRedefine/>
    <w:qFormat/>
    <w:uiPriority w:val="0"/>
    <w:pPr>
      <w:widowControl/>
      <w:ind w:firstLine="454"/>
      <w:jc w:val="left"/>
    </w:pPr>
    <w:rPr>
      <w:rFonts w:ascii="Tahoma" w:hAnsi="Tahoma" w:cs="宋体"/>
      <w:kern w:val="0"/>
      <w:sz w:val="24"/>
      <w:szCs w:val="20"/>
    </w:rPr>
  </w:style>
  <w:style w:type="paragraph" w:customStyle="1" w:styleId="476">
    <w:name w:val="样式6_file_456"/>
    <w:basedOn w:val="249"/>
    <w:autoRedefine/>
    <w:qFormat/>
    <w:uiPriority w:val="0"/>
    <w:pPr>
      <w:spacing w:line="360" w:lineRule="auto"/>
      <w:ind w:left="210" w:leftChars="100" w:firstLine="0"/>
    </w:pPr>
    <w:rPr>
      <w:rFonts w:ascii="宋体" w:hAnsi="宋体" w:cs="Arial"/>
      <w:bCs/>
      <w:sz w:val="24"/>
    </w:rPr>
  </w:style>
  <w:style w:type="paragraph" w:customStyle="1" w:styleId="477">
    <w:name w:val="修订1_file_45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478">
    <w:name w:val="Normal (Web)_file_379_file_388_file_456"/>
    <w:basedOn w:val="479"/>
    <w:autoRedefine/>
    <w:semiHidden/>
    <w:unhideWhenUsed/>
    <w:qFormat/>
    <w:uiPriority w:val="99"/>
    <w:pPr>
      <w:spacing w:before="100" w:beforeAutospacing="1" w:after="100" w:afterAutospacing="1"/>
    </w:pPr>
  </w:style>
  <w:style w:type="paragraph" w:customStyle="1" w:styleId="479">
    <w:name w:val="Normal_file_379_file_388_file_456"/>
    <w:autoRedefine/>
    <w:qFormat/>
    <w:uiPriority w:val="0"/>
    <w:rPr>
      <w:rFonts w:ascii="宋体" w:hAnsi="宋体" w:eastAsia="宋体" w:cs="宋体"/>
      <w:sz w:val="24"/>
      <w:szCs w:val="24"/>
      <w:lang w:val="en-US" w:eastAsia="zh-CN" w:bidi="ar-SA"/>
    </w:rPr>
  </w:style>
  <w:style w:type="paragraph" w:customStyle="1" w:styleId="480">
    <w:name w:val="_Style 124_file_456"/>
    <w:basedOn w:val="62"/>
    <w:next w:val="26"/>
    <w:autoRedefine/>
    <w:qFormat/>
    <w:uiPriority w:val="34"/>
    <w:pPr>
      <w:ind w:firstLine="420" w:firstLineChars="200"/>
    </w:pPr>
    <w:rPr>
      <w:rFonts w:ascii="Calibri" w:hAnsi="Calibri"/>
      <w:szCs w:val="22"/>
    </w:rPr>
  </w:style>
  <w:style w:type="paragraph" w:customStyle="1" w:styleId="481">
    <w:name w:val="Normal (Web)_file_875_file_456"/>
    <w:basedOn w:val="482"/>
    <w:autoRedefine/>
    <w:semiHidden/>
    <w:unhideWhenUsed/>
    <w:qFormat/>
    <w:uiPriority w:val="99"/>
    <w:pPr>
      <w:spacing w:before="100" w:beforeAutospacing="1" w:after="100" w:afterAutospacing="1"/>
    </w:pPr>
  </w:style>
  <w:style w:type="paragraph" w:customStyle="1" w:styleId="482">
    <w:name w:val="Normal_file_875_file_456"/>
    <w:autoRedefine/>
    <w:qFormat/>
    <w:uiPriority w:val="0"/>
    <w:rPr>
      <w:rFonts w:ascii="宋体" w:hAnsi="宋体" w:eastAsia="宋体" w:cs="宋体"/>
      <w:sz w:val="24"/>
      <w:szCs w:val="24"/>
      <w:lang w:val="en-US" w:eastAsia="zh-CN" w:bidi="ar-SA"/>
    </w:rPr>
  </w:style>
  <w:style w:type="paragraph" w:customStyle="1" w:styleId="483">
    <w:name w:val="Normal (Web)_file_872_file_882_file_456"/>
    <w:basedOn w:val="484"/>
    <w:autoRedefine/>
    <w:semiHidden/>
    <w:unhideWhenUsed/>
    <w:qFormat/>
    <w:uiPriority w:val="99"/>
    <w:pPr>
      <w:spacing w:before="100" w:beforeAutospacing="1" w:after="100" w:afterAutospacing="1"/>
    </w:pPr>
  </w:style>
  <w:style w:type="paragraph" w:customStyle="1" w:styleId="484">
    <w:name w:val="Normal_file_872_file_882_file_456"/>
    <w:autoRedefine/>
    <w:qFormat/>
    <w:uiPriority w:val="0"/>
    <w:rPr>
      <w:rFonts w:ascii="宋体" w:hAnsi="宋体" w:eastAsia="宋体" w:cs="宋体"/>
      <w:sz w:val="24"/>
      <w:szCs w:val="24"/>
      <w:lang w:val="en-US" w:eastAsia="zh-CN" w:bidi="ar-SA"/>
    </w:rPr>
  </w:style>
  <w:style w:type="paragraph" w:customStyle="1" w:styleId="485">
    <w:name w:val="Normal_file_457"/>
    <w:autoRedefine/>
    <w:qFormat/>
    <w:uiPriority w:val="0"/>
    <w:rPr>
      <w:rFonts w:ascii="宋体" w:hAnsi="宋体" w:eastAsia="宋体" w:cs="宋体"/>
      <w:sz w:val="24"/>
      <w:szCs w:val="24"/>
      <w:lang w:val="en-US" w:eastAsia="zh-CN" w:bidi="ar-SA"/>
    </w:rPr>
  </w:style>
  <w:style w:type="paragraph" w:customStyle="1" w:styleId="486">
    <w:name w:val="heading 1_file_457"/>
    <w:basedOn w:val="485"/>
    <w:autoRedefine/>
    <w:qFormat/>
    <w:uiPriority w:val="9"/>
    <w:pPr>
      <w:spacing w:before="100" w:beforeAutospacing="1" w:after="100" w:afterAutospacing="1"/>
      <w:outlineLvl w:val="0"/>
    </w:pPr>
    <w:rPr>
      <w:kern w:val="36"/>
      <w:sz w:val="48"/>
      <w:szCs w:val="48"/>
    </w:rPr>
  </w:style>
  <w:style w:type="paragraph" w:customStyle="1" w:styleId="487">
    <w:name w:val="heading 2_file_457"/>
    <w:basedOn w:val="485"/>
    <w:autoRedefine/>
    <w:qFormat/>
    <w:uiPriority w:val="9"/>
    <w:pPr>
      <w:spacing w:before="100" w:beforeAutospacing="1" w:after="100" w:afterAutospacing="1"/>
      <w:outlineLvl w:val="1"/>
    </w:pPr>
    <w:rPr>
      <w:sz w:val="36"/>
      <w:szCs w:val="36"/>
    </w:rPr>
  </w:style>
  <w:style w:type="paragraph" w:customStyle="1" w:styleId="488">
    <w:name w:val="heading 3_file_457"/>
    <w:basedOn w:val="485"/>
    <w:autoRedefine/>
    <w:qFormat/>
    <w:uiPriority w:val="9"/>
    <w:pPr>
      <w:spacing w:before="100" w:beforeAutospacing="1" w:after="100" w:afterAutospacing="1"/>
      <w:outlineLvl w:val="2"/>
    </w:pPr>
    <w:rPr>
      <w:sz w:val="27"/>
      <w:szCs w:val="27"/>
    </w:rPr>
  </w:style>
  <w:style w:type="paragraph" w:customStyle="1" w:styleId="489">
    <w:name w:val="heading 4_file_457"/>
    <w:basedOn w:val="485"/>
    <w:autoRedefine/>
    <w:qFormat/>
    <w:uiPriority w:val="9"/>
    <w:pPr>
      <w:spacing w:before="100" w:beforeAutospacing="1" w:after="100" w:afterAutospacing="1"/>
      <w:outlineLvl w:val="3"/>
    </w:pPr>
  </w:style>
  <w:style w:type="paragraph" w:customStyle="1" w:styleId="490">
    <w:name w:val="heading 5_file_457"/>
    <w:basedOn w:val="485"/>
    <w:autoRedefine/>
    <w:qFormat/>
    <w:uiPriority w:val="9"/>
    <w:pPr>
      <w:spacing w:before="100" w:beforeAutospacing="1" w:after="100" w:afterAutospacing="1"/>
      <w:outlineLvl w:val="4"/>
    </w:pPr>
    <w:rPr>
      <w:sz w:val="20"/>
      <w:szCs w:val="20"/>
    </w:rPr>
  </w:style>
  <w:style w:type="paragraph" w:customStyle="1" w:styleId="491">
    <w:name w:val="heading 6_file_457"/>
    <w:basedOn w:val="485"/>
    <w:autoRedefine/>
    <w:qFormat/>
    <w:uiPriority w:val="9"/>
    <w:pPr>
      <w:spacing w:before="100" w:beforeAutospacing="1" w:after="100" w:afterAutospacing="1"/>
      <w:outlineLvl w:val="5"/>
    </w:pPr>
    <w:rPr>
      <w:sz w:val="15"/>
      <w:szCs w:val="15"/>
    </w:rPr>
  </w:style>
  <w:style w:type="character" w:customStyle="1" w:styleId="492">
    <w:name w:val="Default Paragraph Font_file_457"/>
    <w:autoRedefine/>
    <w:semiHidden/>
    <w:unhideWhenUsed/>
    <w:qFormat/>
    <w:uiPriority w:val="1"/>
  </w:style>
  <w:style w:type="table" w:customStyle="1" w:styleId="493">
    <w:name w:val="Normal Table_file_457"/>
    <w:autoRedefine/>
    <w:semiHidden/>
    <w:unhideWhenUsed/>
    <w:qFormat/>
    <w:uiPriority w:val="99"/>
    <w:tblPr>
      <w:tblCellMar>
        <w:top w:w="0" w:type="dxa"/>
        <w:left w:w="108" w:type="dxa"/>
        <w:bottom w:w="0" w:type="dxa"/>
        <w:right w:w="108" w:type="dxa"/>
      </w:tblCellMar>
    </w:tblPr>
  </w:style>
  <w:style w:type="character" w:customStyle="1" w:styleId="494">
    <w:name w:val="Hyperlink_file_457"/>
    <w:basedOn w:val="492"/>
    <w:autoRedefine/>
    <w:semiHidden/>
    <w:unhideWhenUsed/>
    <w:qFormat/>
    <w:uiPriority w:val="99"/>
    <w:rPr>
      <w:color w:val="0782C1"/>
      <w:u w:val="single"/>
    </w:rPr>
  </w:style>
  <w:style w:type="character" w:customStyle="1" w:styleId="495">
    <w:name w:val="FollowedHyperlink_file_457"/>
    <w:basedOn w:val="492"/>
    <w:autoRedefine/>
    <w:semiHidden/>
    <w:unhideWhenUsed/>
    <w:qFormat/>
    <w:uiPriority w:val="99"/>
    <w:rPr>
      <w:color w:val="0782C1"/>
      <w:u w:val="single"/>
    </w:rPr>
  </w:style>
  <w:style w:type="character" w:customStyle="1" w:styleId="496">
    <w:name w:val="标题 1 字符_file_457"/>
    <w:basedOn w:val="492"/>
    <w:autoRedefine/>
    <w:qFormat/>
    <w:uiPriority w:val="9"/>
    <w:rPr>
      <w:rFonts w:ascii="宋体" w:hAnsi="宋体" w:eastAsia="宋体" w:cs="宋体"/>
      <w:b/>
      <w:bCs/>
      <w:kern w:val="44"/>
      <w:sz w:val="44"/>
      <w:szCs w:val="44"/>
    </w:rPr>
  </w:style>
  <w:style w:type="character" w:customStyle="1" w:styleId="497">
    <w:name w:val="标题 2 字符_file_457"/>
    <w:basedOn w:val="492"/>
    <w:autoRedefine/>
    <w:semiHidden/>
    <w:qFormat/>
    <w:uiPriority w:val="9"/>
    <w:rPr>
      <w:rFonts w:asciiTheme="majorHAnsi" w:hAnsiTheme="majorHAnsi" w:eastAsiaTheme="majorEastAsia" w:cstheme="majorBidi"/>
      <w:b/>
      <w:bCs/>
      <w:sz w:val="32"/>
      <w:szCs w:val="32"/>
    </w:rPr>
  </w:style>
  <w:style w:type="character" w:customStyle="1" w:styleId="498">
    <w:name w:val="标题 3 字符_file_457"/>
    <w:basedOn w:val="492"/>
    <w:autoRedefine/>
    <w:semiHidden/>
    <w:qFormat/>
    <w:uiPriority w:val="9"/>
    <w:rPr>
      <w:rFonts w:ascii="宋体" w:hAnsi="宋体" w:eastAsia="宋体" w:cs="宋体"/>
      <w:b/>
      <w:bCs/>
      <w:sz w:val="32"/>
      <w:szCs w:val="32"/>
    </w:rPr>
  </w:style>
  <w:style w:type="character" w:customStyle="1" w:styleId="499">
    <w:name w:val="标题 4 字符_file_457"/>
    <w:basedOn w:val="492"/>
    <w:autoRedefine/>
    <w:semiHidden/>
    <w:qFormat/>
    <w:uiPriority w:val="9"/>
    <w:rPr>
      <w:rFonts w:asciiTheme="majorHAnsi" w:hAnsiTheme="majorHAnsi" w:eastAsiaTheme="majorEastAsia" w:cstheme="majorBidi"/>
      <w:b/>
      <w:bCs/>
      <w:sz w:val="28"/>
      <w:szCs w:val="28"/>
    </w:rPr>
  </w:style>
  <w:style w:type="character" w:customStyle="1" w:styleId="500">
    <w:name w:val="标题 5 字符_file_457"/>
    <w:basedOn w:val="492"/>
    <w:autoRedefine/>
    <w:semiHidden/>
    <w:qFormat/>
    <w:uiPriority w:val="9"/>
    <w:rPr>
      <w:rFonts w:ascii="宋体" w:hAnsi="宋体" w:eastAsia="宋体" w:cs="宋体"/>
      <w:b/>
      <w:bCs/>
      <w:sz w:val="28"/>
      <w:szCs w:val="28"/>
    </w:rPr>
  </w:style>
  <w:style w:type="character" w:customStyle="1" w:styleId="501">
    <w:name w:val="标题 6 字符_file_457"/>
    <w:basedOn w:val="492"/>
    <w:autoRedefine/>
    <w:semiHidden/>
    <w:qFormat/>
    <w:uiPriority w:val="9"/>
    <w:rPr>
      <w:rFonts w:asciiTheme="majorHAnsi" w:hAnsiTheme="majorHAnsi" w:eastAsiaTheme="majorEastAsia" w:cstheme="majorBidi"/>
      <w:b/>
      <w:bCs/>
      <w:sz w:val="24"/>
      <w:szCs w:val="24"/>
    </w:rPr>
  </w:style>
  <w:style w:type="paragraph" w:customStyle="1" w:styleId="502">
    <w:name w:val="msonormal_file_457"/>
    <w:basedOn w:val="485"/>
    <w:autoRedefine/>
    <w:qFormat/>
    <w:uiPriority w:val="0"/>
    <w:pPr>
      <w:spacing w:before="100" w:beforeAutospacing="1" w:after="100" w:afterAutospacing="1"/>
    </w:pPr>
  </w:style>
  <w:style w:type="paragraph" w:customStyle="1" w:styleId="503">
    <w:name w:val="cke_editable_file_457"/>
    <w:basedOn w:val="485"/>
    <w:autoRedefine/>
    <w:qFormat/>
    <w:uiPriority w:val="0"/>
    <w:pPr>
      <w:spacing w:before="100" w:beforeAutospacing="1" w:after="100" w:afterAutospacing="1"/>
    </w:pPr>
    <w:rPr>
      <w:rFonts w:ascii="仿宋_GB2312" w:eastAsia="仿宋_GB2312"/>
    </w:rPr>
  </w:style>
  <w:style w:type="paragraph" w:customStyle="1" w:styleId="504">
    <w:name w:val="marker_file_457"/>
    <w:basedOn w:val="485"/>
    <w:autoRedefine/>
    <w:qFormat/>
    <w:uiPriority w:val="0"/>
    <w:pPr>
      <w:shd w:val="clear" w:color="auto" w:fill="FFFF00"/>
      <w:spacing w:before="100" w:beforeAutospacing="1" w:after="100" w:afterAutospacing="1"/>
    </w:pPr>
  </w:style>
  <w:style w:type="paragraph" w:customStyle="1" w:styleId="505">
    <w:name w:val="Normal (Web)_file_457"/>
    <w:basedOn w:val="485"/>
    <w:autoRedefine/>
    <w:semiHidden/>
    <w:unhideWhenUsed/>
    <w:qFormat/>
    <w:uiPriority w:val="99"/>
    <w:pPr>
      <w:spacing w:before="100" w:beforeAutospacing="1" w:after="100" w:afterAutospacing="1"/>
    </w:pPr>
  </w:style>
  <w:style w:type="paragraph" w:customStyle="1" w:styleId="506">
    <w:name w:val="Normal_file_458"/>
    <w:autoRedefine/>
    <w:qFormat/>
    <w:uiPriority w:val="0"/>
    <w:rPr>
      <w:rFonts w:ascii="宋体" w:hAnsi="宋体" w:eastAsia="宋体" w:cs="宋体"/>
      <w:sz w:val="24"/>
      <w:szCs w:val="24"/>
      <w:lang w:val="en-US" w:eastAsia="zh-CN" w:bidi="ar-SA"/>
    </w:rPr>
  </w:style>
  <w:style w:type="paragraph" w:customStyle="1" w:styleId="507">
    <w:name w:val="heading 1_file_458"/>
    <w:basedOn w:val="506"/>
    <w:autoRedefine/>
    <w:qFormat/>
    <w:uiPriority w:val="9"/>
    <w:pPr>
      <w:spacing w:before="100" w:beforeAutospacing="1" w:after="100" w:afterAutospacing="1"/>
      <w:outlineLvl w:val="0"/>
    </w:pPr>
    <w:rPr>
      <w:kern w:val="36"/>
      <w:sz w:val="48"/>
      <w:szCs w:val="48"/>
    </w:rPr>
  </w:style>
  <w:style w:type="paragraph" w:customStyle="1" w:styleId="508">
    <w:name w:val="heading 2_file_458"/>
    <w:basedOn w:val="506"/>
    <w:autoRedefine/>
    <w:qFormat/>
    <w:uiPriority w:val="9"/>
    <w:pPr>
      <w:spacing w:before="100" w:beforeAutospacing="1" w:after="100" w:afterAutospacing="1"/>
      <w:outlineLvl w:val="1"/>
    </w:pPr>
    <w:rPr>
      <w:sz w:val="36"/>
      <w:szCs w:val="36"/>
    </w:rPr>
  </w:style>
  <w:style w:type="paragraph" w:customStyle="1" w:styleId="509">
    <w:name w:val="heading 3_file_458"/>
    <w:basedOn w:val="506"/>
    <w:autoRedefine/>
    <w:qFormat/>
    <w:uiPriority w:val="9"/>
    <w:pPr>
      <w:spacing w:before="100" w:beforeAutospacing="1" w:after="100" w:afterAutospacing="1"/>
      <w:outlineLvl w:val="2"/>
    </w:pPr>
    <w:rPr>
      <w:sz w:val="27"/>
      <w:szCs w:val="27"/>
    </w:rPr>
  </w:style>
  <w:style w:type="paragraph" w:customStyle="1" w:styleId="510">
    <w:name w:val="heading 4_file_458"/>
    <w:basedOn w:val="506"/>
    <w:autoRedefine/>
    <w:qFormat/>
    <w:uiPriority w:val="9"/>
    <w:pPr>
      <w:spacing w:before="100" w:beforeAutospacing="1" w:after="100" w:afterAutospacing="1"/>
      <w:outlineLvl w:val="3"/>
    </w:pPr>
  </w:style>
  <w:style w:type="paragraph" w:customStyle="1" w:styleId="511">
    <w:name w:val="heading 5_file_458"/>
    <w:basedOn w:val="506"/>
    <w:autoRedefine/>
    <w:qFormat/>
    <w:uiPriority w:val="9"/>
    <w:pPr>
      <w:spacing w:before="100" w:beforeAutospacing="1" w:after="100" w:afterAutospacing="1"/>
      <w:outlineLvl w:val="4"/>
    </w:pPr>
    <w:rPr>
      <w:sz w:val="20"/>
      <w:szCs w:val="20"/>
    </w:rPr>
  </w:style>
  <w:style w:type="paragraph" w:customStyle="1" w:styleId="512">
    <w:name w:val="heading 6_file_458"/>
    <w:basedOn w:val="506"/>
    <w:autoRedefine/>
    <w:qFormat/>
    <w:uiPriority w:val="9"/>
    <w:pPr>
      <w:spacing w:before="100" w:beforeAutospacing="1" w:after="100" w:afterAutospacing="1"/>
      <w:outlineLvl w:val="5"/>
    </w:pPr>
    <w:rPr>
      <w:sz w:val="15"/>
      <w:szCs w:val="15"/>
    </w:rPr>
  </w:style>
  <w:style w:type="character" w:customStyle="1" w:styleId="513">
    <w:name w:val="Default Paragraph Font_file_458"/>
    <w:autoRedefine/>
    <w:semiHidden/>
    <w:unhideWhenUsed/>
    <w:qFormat/>
    <w:uiPriority w:val="1"/>
  </w:style>
  <w:style w:type="table" w:customStyle="1" w:styleId="514">
    <w:name w:val="Normal Table_file_458"/>
    <w:autoRedefine/>
    <w:semiHidden/>
    <w:unhideWhenUsed/>
    <w:qFormat/>
    <w:uiPriority w:val="99"/>
    <w:tblPr>
      <w:tblCellMar>
        <w:top w:w="0" w:type="dxa"/>
        <w:left w:w="108" w:type="dxa"/>
        <w:bottom w:w="0" w:type="dxa"/>
        <w:right w:w="108" w:type="dxa"/>
      </w:tblCellMar>
    </w:tblPr>
  </w:style>
  <w:style w:type="character" w:customStyle="1" w:styleId="515">
    <w:name w:val="Hyperlink_file_458"/>
    <w:basedOn w:val="513"/>
    <w:autoRedefine/>
    <w:semiHidden/>
    <w:unhideWhenUsed/>
    <w:qFormat/>
    <w:uiPriority w:val="99"/>
    <w:rPr>
      <w:color w:val="0782C1"/>
      <w:u w:val="single"/>
    </w:rPr>
  </w:style>
  <w:style w:type="character" w:customStyle="1" w:styleId="516">
    <w:name w:val="FollowedHyperlink_file_458"/>
    <w:basedOn w:val="513"/>
    <w:autoRedefine/>
    <w:semiHidden/>
    <w:unhideWhenUsed/>
    <w:qFormat/>
    <w:uiPriority w:val="99"/>
    <w:rPr>
      <w:color w:val="0782C1"/>
      <w:u w:val="single"/>
    </w:rPr>
  </w:style>
  <w:style w:type="character" w:customStyle="1" w:styleId="517">
    <w:name w:val="标题 1 字符_file_458"/>
    <w:basedOn w:val="513"/>
    <w:autoRedefine/>
    <w:qFormat/>
    <w:uiPriority w:val="9"/>
    <w:rPr>
      <w:rFonts w:ascii="宋体" w:hAnsi="宋体" w:eastAsia="宋体" w:cs="宋体"/>
      <w:b/>
      <w:bCs/>
      <w:kern w:val="44"/>
      <w:sz w:val="44"/>
      <w:szCs w:val="44"/>
    </w:rPr>
  </w:style>
  <w:style w:type="character" w:customStyle="1" w:styleId="518">
    <w:name w:val="标题 2 字符_file_458"/>
    <w:basedOn w:val="513"/>
    <w:autoRedefine/>
    <w:semiHidden/>
    <w:qFormat/>
    <w:uiPriority w:val="9"/>
    <w:rPr>
      <w:rFonts w:asciiTheme="majorHAnsi" w:hAnsiTheme="majorHAnsi" w:eastAsiaTheme="majorEastAsia" w:cstheme="majorBidi"/>
      <w:b/>
      <w:bCs/>
      <w:sz w:val="32"/>
      <w:szCs w:val="32"/>
    </w:rPr>
  </w:style>
  <w:style w:type="character" w:customStyle="1" w:styleId="519">
    <w:name w:val="标题 3 字符_file_458"/>
    <w:basedOn w:val="513"/>
    <w:autoRedefine/>
    <w:semiHidden/>
    <w:qFormat/>
    <w:uiPriority w:val="9"/>
    <w:rPr>
      <w:rFonts w:ascii="宋体" w:hAnsi="宋体" w:eastAsia="宋体" w:cs="宋体"/>
      <w:b/>
      <w:bCs/>
      <w:sz w:val="32"/>
      <w:szCs w:val="32"/>
    </w:rPr>
  </w:style>
  <w:style w:type="character" w:customStyle="1" w:styleId="520">
    <w:name w:val="标题 4 字符_file_458"/>
    <w:basedOn w:val="513"/>
    <w:autoRedefine/>
    <w:semiHidden/>
    <w:qFormat/>
    <w:uiPriority w:val="9"/>
    <w:rPr>
      <w:rFonts w:asciiTheme="majorHAnsi" w:hAnsiTheme="majorHAnsi" w:eastAsiaTheme="majorEastAsia" w:cstheme="majorBidi"/>
      <w:b/>
      <w:bCs/>
      <w:sz w:val="28"/>
      <w:szCs w:val="28"/>
    </w:rPr>
  </w:style>
  <w:style w:type="character" w:customStyle="1" w:styleId="521">
    <w:name w:val="标题 5 字符_file_458"/>
    <w:basedOn w:val="513"/>
    <w:autoRedefine/>
    <w:semiHidden/>
    <w:qFormat/>
    <w:uiPriority w:val="9"/>
    <w:rPr>
      <w:rFonts w:ascii="宋体" w:hAnsi="宋体" w:eastAsia="宋体" w:cs="宋体"/>
      <w:b/>
      <w:bCs/>
      <w:sz w:val="28"/>
      <w:szCs w:val="28"/>
    </w:rPr>
  </w:style>
  <w:style w:type="character" w:customStyle="1" w:styleId="522">
    <w:name w:val="标题 6 字符_file_458"/>
    <w:basedOn w:val="513"/>
    <w:autoRedefine/>
    <w:semiHidden/>
    <w:qFormat/>
    <w:uiPriority w:val="9"/>
    <w:rPr>
      <w:rFonts w:asciiTheme="majorHAnsi" w:hAnsiTheme="majorHAnsi" w:eastAsiaTheme="majorEastAsia" w:cstheme="majorBidi"/>
      <w:b/>
      <w:bCs/>
      <w:sz w:val="24"/>
      <w:szCs w:val="24"/>
    </w:rPr>
  </w:style>
  <w:style w:type="paragraph" w:customStyle="1" w:styleId="523">
    <w:name w:val="msonormal_file_458"/>
    <w:basedOn w:val="506"/>
    <w:autoRedefine/>
    <w:qFormat/>
    <w:uiPriority w:val="0"/>
    <w:pPr>
      <w:spacing w:before="100" w:beforeAutospacing="1" w:after="100" w:afterAutospacing="1"/>
    </w:pPr>
  </w:style>
  <w:style w:type="paragraph" w:customStyle="1" w:styleId="524">
    <w:name w:val="cke_editable_file_458"/>
    <w:basedOn w:val="506"/>
    <w:autoRedefine/>
    <w:qFormat/>
    <w:uiPriority w:val="0"/>
    <w:pPr>
      <w:spacing w:before="100" w:beforeAutospacing="1" w:after="100" w:afterAutospacing="1"/>
    </w:pPr>
    <w:rPr>
      <w:rFonts w:ascii="仿宋_GB2312" w:eastAsia="仿宋_GB2312"/>
    </w:rPr>
  </w:style>
  <w:style w:type="paragraph" w:customStyle="1" w:styleId="525">
    <w:name w:val="marker_file_458"/>
    <w:basedOn w:val="506"/>
    <w:autoRedefine/>
    <w:qFormat/>
    <w:uiPriority w:val="0"/>
    <w:pPr>
      <w:shd w:val="clear" w:color="auto" w:fill="FFFF00"/>
      <w:spacing w:before="100" w:beforeAutospacing="1" w:after="100" w:afterAutospacing="1"/>
    </w:pPr>
  </w:style>
  <w:style w:type="paragraph" w:customStyle="1" w:styleId="526">
    <w:name w:val="Normal (Web)_file_458"/>
    <w:basedOn w:val="506"/>
    <w:autoRedefine/>
    <w:semiHidden/>
    <w:unhideWhenUsed/>
    <w:qFormat/>
    <w:uiPriority w:val="99"/>
    <w:pPr>
      <w:spacing w:before="100" w:beforeAutospacing="1" w:after="100" w:afterAutospacing="1"/>
    </w:pPr>
  </w:style>
  <w:style w:type="character" w:customStyle="1" w:styleId="527">
    <w:name w:val="Default Paragraph Font_file_459"/>
    <w:autoRedefine/>
    <w:semiHidden/>
    <w:unhideWhenUsed/>
    <w:qFormat/>
    <w:uiPriority w:val="1"/>
  </w:style>
  <w:style w:type="table" w:customStyle="1" w:styleId="528">
    <w:name w:val="Normal Table_file_459"/>
    <w:autoRedefine/>
    <w:semiHidden/>
    <w:unhideWhenUsed/>
    <w:qFormat/>
    <w:uiPriority w:val="99"/>
    <w:tblPr>
      <w:tblCellMar>
        <w:top w:w="0" w:type="dxa"/>
        <w:left w:w="108" w:type="dxa"/>
        <w:bottom w:w="0" w:type="dxa"/>
        <w:right w:w="108" w:type="dxa"/>
      </w:tblCellMar>
    </w:tblPr>
  </w:style>
  <w:style w:type="paragraph" w:customStyle="1" w:styleId="529">
    <w:name w:val="Body Text Indent 3_file_459"/>
    <w:basedOn w:val="59"/>
    <w:autoRedefine/>
    <w:semiHidden/>
    <w:unhideWhenUsed/>
    <w:qFormat/>
    <w:uiPriority w:val="0"/>
    <w:pPr>
      <w:spacing w:after="120"/>
      <w:ind w:left="420" w:leftChars="200"/>
    </w:pPr>
    <w:rPr>
      <w:sz w:val="16"/>
      <w:szCs w:val="16"/>
    </w:rPr>
  </w:style>
  <w:style w:type="character" w:customStyle="1" w:styleId="530">
    <w:name w:val="正文文本缩进 3 字符_file_459"/>
    <w:basedOn w:val="527"/>
    <w:autoRedefine/>
    <w:semiHidden/>
    <w:qFormat/>
    <w:uiPriority w:val="0"/>
    <w:rPr>
      <w:rFonts w:ascii="Times New Roman" w:hAnsi="Times New Roman" w:eastAsia="宋体" w:cs="Times New Roman"/>
      <w:sz w:val="16"/>
      <w:szCs w:val="16"/>
    </w:rPr>
  </w:style>
  <w:style w:type="paragraph" w:customStyle="1" w:styleId="531">
    <w:name w:val="Plain Text_file_459"/>
    <w:basedOn w:val="59"/>
    <w:autoRedefine/>
    <w:semiHidden/>
    <w:unhideWhenUsed/>
    <w:qFormat/>
    <w:uiPriority w:val="0"/>
    <w:rPr>
      <w:rFonts w:ascii="宋体" w:hAnsi="Courier New" w:cs="Courier New"/>
      <w:szCs w:val="21"/>
    </w:rPr>
  </w:style>
  <w:style w:type="character" w:customStyle="1" w:styleId="532">
    <w:name w:val="纯文本 字符_file_459"/>
    <w:basedOn w:val="527"/>
    <w:autoRedefine/>
    <w:semiHidden/>
    <w:qFormat/>
    <w:uiPriority w:val="0"/>
    <w:rPr>
      <w:rFonts w:ascii="宋体" w:hAnsi="Courier New" w:eastAsia="宋体" w:cs="Courier New"/>
      <w:szCs w:val="21"/>
    </w:rPr>
  </w:style>
  <w:style w:type="paragraph" w:customStyle="1" w:styleId="533">
    <w:name w:val="表格文字_file_459"/>
    <w:basedOn w:val="59"/>
    <w:autoRedefine/>
    <w:qFormat/>
    <w:uiPriority w:val="99"/>
    <w:pPr>
      <w:spacing w:before="25" w:after="25"/>
      <w:jc w:val="left"/>
    </w:pPr>
    <w:rPr>
      <w:bCs/>
      <w:spacing w:val="10"/>
      <w:sz w:val="24"/>
    </w:rPr>
  </w:style>
  <w:style w:type="character" w:customStyle="1" w:styleId="534">
    <w:name w:val="页眉 字符_file_459"/>
    <w:basedOn w:val="527"/>
    <w:autoRedefine/>
    <w:qFormat/>
    <w:uiPriority w:val="99"/>
    <w:rPr>
      <w:rFonts w:ascii="Times New Roman" w:hAnsi="Times New Roman" w:eastAsia="宋体" w:cs="Times New Roman"/>
      <w:sz w:val="18"/>
      <w:szCs w:val="18"/>
    </w:rPr>
  </w:style>
  <w:style w:type="character" w:customStyle="1" w:styleId="535">
    <w:name w:val="页脚 字符_file_459"/>
    <w:basedOn w:val="527"/>
    <w:autoRedefine/>
    <w:qFormat/>
    <w:uiPriority w:val="99"/>
    <w:rPr>
      <w:rFonts w:ascii="Times New Roman" w:hAnsi="Times New Roman" w:eastAsia="宋体" w:cs="Times New Roman"/>
      <w:sz w:val="18"/>
      <w:szCs w:val="18"/>
    </w:rPr>
  </w:style>
  <w:style w:type="paragraph" w:customStyle="1" w:styleId="536">
    <w:name w:val="Normal_file_460"/>
    <w:autoRedefine/>
    <w:qFormat/>
    <w:uiPriority w:val="0"/>
    <w:rPr>
      <w:rFonts w:ascii="宋体" w:hAnsi="宋体" w:eastAsia="宋体" w:cs="宋体"/>
      <w:sz w:val="24"/>
      <w:szCs w:val="24"/>
      <w:lang w:val="en-US" w:eastAsia="zh-CN" w:bidi="ar-SA"/>
    </w:rPr>
  </w:style>
  <w:style w:type="paragraph" w:customStyle="1" w:styleId="537">
    <w:name w:val="heading 1_file_460"/>
    <w:basedOn w:val="536"/>
    <w:autoRedefine/>
    <w:qFormat/>
    <w:uiPriority w:val="9"/>
    <w:pPr>
      <w:spacing w:before="100" w:beforeAutospacing="1" w:after="100" w:afterAutospacing="1"/>
      <w:outlineLvl w:val="0"/>
    </w:pPr>
    <w:rPr>
      <w:kern w:val="36"/>
      <w:sz w:val="48"/>
      <w:szCs w:val="48"/>
    </w:rPr>
  </w:style>
  <w:style w:type="paragraph" w:customStyle="1" w:styleId="538">
    <w:name w:val="heading 2_file_460"/>
    <w:basedOn w:val="536"/>
    <w:autoRedefine/>
    <w:qFormat/>
    <w:uiPriority w:val="9"/>
    <w:pPr>
      <w:spacing w:before="100" w:beforeAutospacing="1" w:after="100" w:afterAutospacing="1"/>
      <w:outlineLvl w:val="1"/>
    </w:pPr>
    <w:rPr>
      <w:sz w:val="36"/>
      <w:szCs w:val="36"/>
    </w:rPr>
  </w:style>
  <w:style w:type="paragraph" w:customStyle="1" w:styleId="539">
    <w:name w:val="heading 3_file_460"/>
    <w:basedOn w:val="536"/>
    <w:autoRedefine/>
    <w:qFormat/>
    <w:uiPriority w:val="9"/>
    <w:pPr>
      <w:spacing w:before="100" w:beforeAutospacing="1" w:after="100" w:afterAutospacing="1"/>
      <w:outlineLvl w:val="2"/>
    </w:pPr>
    <w:rPr>
      <w:sz w:val="27"/>
      <w:szCs w:val="27"/>
    </w:rPr>
  </w:style>
  <w:style w:type="paragraph" w:customStyle="1" w:styleId="540">
    <w:name w:val="heading 4_file_460"/>
    <w:basedOn w:val="536"/>
    <w:autoRedefine/>
    <w:qFormat/>
    <w:uiPriority w:val="9"/>
    <w:pPr>
      <w:spacing w:before="100" w:beforeAutospacing="1" w:after="100" w:afterAutospacing="1"/>
      <w:outlineLvl w:val="3"/>
    </w:pPr>
  </w:style>
  <w:style w:type="paragraph" w:customStyle="1" w:styleId="541">
    <w:name w:val="heading 5_file_460"/>
    <w:basedOn w:val="536"/>
    <w:autoRedefine/>
    <w:qFormat/>
    <w:uiPriority w:val="9"/>
    <w:pPr>
      <w:spacing w:before="100" w:beforeAutospacing="1" w:after="100" w:afterAutospacing="1"/>
      <w:outlineLvl w:val="4"/>
    </w:pPr>
    <w:rPr>
      <w:sz w:val="20"/>
      <w:szCs w:val="20"/>
    </w:rPr>
  </w:style>
  <w:style w:type="paragraph" w:customStyle="1" w:styleId="542">
    <w:name w:val="heading 6_file_460"/>
    <w:basedOn w:val="536"/>
    <w:autoRedefine/>
    <w:qFormat/>
    <w:uiPriority w:val="9"/>
    <w:pPr>
      <w:spacing w:before="100" w:beforeAutospacing="1" w:after="100" w:afterAutospacing="1"/>
      <w:outlineLvl w:val="5"/>
    </w:pPr>
    <w:rPr>
      <w:sz w:val="15"/>
      <w:szCs w:val="15"/>
    </w:rPr>
  </w:style>
  <w:style w:type="character" w:customStyle="1" w:styleId="543">
    <w:name w:val="Default Paragraph Font_file_460"/>
    <w:autoRedefine/>
    <w:semiHidden/>
    <w:unhideWhenUsed/>
    <w:qFormat/>
    <w:uiPriority w:val="1"/>
  </w:style>
  <w:style w:type="table" w:customStyle="1" w:styleId="544">
    <w:name w:val="Normal Table_file_460"/>
    <w:autoRedefine/>
    <w:semiHidden/>
    <w:unhideWhenUsed/>
    <w:qFormat/>
    <w:uiPriority w:val="99"/>
    <w:tblPr>
      <w:tblCellMar>
        <w:top w:w="0" w:type="dxa"/>
        <w:left w:w="108" w:type="dxa"/>
        <w:bottom w:w="0" w:type="dxa"/>
        <w:right w:w="108" w:type="dxa"/>
      </w:tblCellMar>
    </w:tblPr>
  </w:style>
  <w:style w:type="character" w:customStyle="1" w:styleId="545">
    <w:name w:val="Hyperlink_file_460"/>
    <w:basedOn w:val="543"/>
    <w:autoRedefine/>
    <w:semiHidden/>
    <w:unhideWhenUsed/>
    <w:qFormat/>
    <w:uiPriority w:val="99"/>
    <w:rPr>
      <w:color w:val="0782C1"/>
      <w:u w:val="single"/>
    </w:rPr>
  </w:style>
  <w:style w:type="character" w:customStyle="1" w:styleId="546">
    <w:name w:val="FollowedHyperlink_file_460"/>
    <w:basedOn w:val="543"/>
    <w:autoRedefine/>
    <w:semiHidden/>
    <w:unhideWhenUsed/>
    <w:qFormat/>
    <w:uiPriority w:val="99"/>
    <w:rPr>
      <w:color w:val="0782C1"/>
      <w:u w:val="single"/>
    </w:rPr>
  </w:style>
  <w:style w:type="character" w:customStyle="1" w:styleId="547">
    <w:name w:val="标题 1 字符_file_460"/>
    <w:basedOn w:val="543"/>
    <w:autoRedefine/>
    <w:qFormat/>
    <w:uiPriority w:val="9"/>
    <w:rPr>
      <w:rFonts w:ascii="宋体" w:hAnsi="宋体" w:eastAsia="宋体" w:cs="宋体"/>
      <w:b/>
      <w:bCs/>
      <w:kern w:val="44"/>
      <w:sz w:val="44"/>
      <w:szCs w:val="44"/>
    </w:rPr>
  </w:style>
  <w:style w:type="character" w:customStyle="1" w:styleId="548">
    <w:name w:val="标题 2 字符_file_460"/>
    <w:basedOn w:val="543"/>
    <w:autoRedefine/>
    <w:semiHidden/>
    <w:qFormat/>
    <w:uiPriority w:val="9"/>
    <w:rPr>
      <w:rFonts w:asciiTheme="majorHAnsi" w:hAnsiTheme="majorHAnsi" w:eastAsiaTheme="majorEastAsia" w:cstheme="majorBidi"/>
      <w:b/>
      <w:bCs/>
      <w:sz w:val="32"/>
      <w:szCs w:val="32"/>
    </w:rPr>
  </w:style>
  <w:style w:type="character" w:customStyle="1" w:styleId="549">
    <w:name w:val="标题 3 字符_file_460"/>
    <w:basedOn w:val="543"/>
    <w:autoRedefine/>
    <w:semiHidden/>
    <w:qFormat/>
    <w:uiPriority w:val="9"/>
    <w:rPr>
      <w:rFonts w:ascii="宋体" w:hAnsi="宋体" w:eastAsia="宋体" w:cs="宋体"/>
      <w:b/>
      <w:bCs/>
      <w:sz w:val="32"/>
      <w:szCs w:val="32"/>
    </w:rPr>
  </w:style>
  <w:style w:type="character" w:customStyle="1" w:styleId="550">
    <w:name w:val="标题 4 字符_file_460"/>
    <w:basedOn w:val="543"/>
    <w:autoRedefine/>
    <w:semiHidden/>
    <w:qFormat/>
    <w:uiPriority w:val="9"/>
    <w:rPr>
      <w:rFonts w:asciiTheme="majorHAnsi" w:hAnsiTheme="majorHAnsi" w:eastAsiaTheme="majorEastAsia" w:cstheme="majorBidi"/>
      <w:b/>
      <w:bCs/>
      <w:sz w:val="28"/>
      <w:szCs w:val="28"/>
    </w:rPr>
  </w:style>
  <w:style w:type="character" w:customStyle="1" w:styleId="551">
    <w:name w:val="标题 5 字符_file_460"/>
    <w:basedOn w:val="543"/>
    <w:autoRedefine/>
    <w:semiHidden/>
    <w:qFormat/>
    <w:uiPriority w:val="9"/>
    <w:rPr>
      <w:rFonts w:ascii="宋体" w:hAnsi="宋体" w:eastAsia="宋体" w:cs="宋体"/>
      <w:b/>
      <w:bCs/>
      <w:sz w:val="28"/>
      <w:szCs w:val="28"/>
    </w:rPr>
  </w:style>
  <w:style w:type="character" w:customStyle="1" w:styleId="552">
    <w:name w:val="标题 6 字符_file_460"/>
    <w:basedOn w:val="543"/>
    <w:autoRedefine/>
    <w:semiHidden/>
    <w:qFormat/>
    <w:uiPriority w:val="9"/>
    <w:rPr>
      <w:rFonts w:asciiTheme="majorHAnsi" w:hAnsiTheme="majorHAnsi" w:eastAsiaTheme="majorEastAsia" w:cstheme="majorBidi"/>
      <w:b/>
      <w:bCs/>
      <w:sz w:val="24"/>
      <w:szCs w:val="24"/>
    </w:rPr>
  </w:style>
  <w:style w:type="paragraph" w:customStyle="1" w:styleId="553">
    <w:name w:val="msonormal_file_460"/>
    <w:basedOn w:val="536"/>
    <w:autoRedefine/>
    <w:qFormat/>
    <w:uiPriority w:val="0"/>
    <w:pPr>
      <w:spacing w:before="100" w:beforeAutospacing="1" w:after="100" w:afterAutospacing="1"/>
    </w:pPr>
  </w:style>
  <w:style w:type="paragraph" w:customStyle="1" w:styleId="554">
    <w:name w:val="cke_editable_file_460"/>
    <w:basedOn w:val="536"/>
    <w:autoRedefine/>
    <w:qFormat/>
    <w:uiPriority w:val="0"/>
    <w:pPr>
      <w:spacing w:before="100" w:beforeAutospacing="1" w:after="100" w:afterAutospacing="1"/>
    </w:pPr>
    <w:rPr>
      <w:rFonts w:ascii="仿宋_GB2312" w:eastAsia="仿宋_GB2312"/>
    </w:rPr>
  </w:style>
  <w:style w:type="paragraph" w:customStyle="1" w:styleId="555">
    <w:name w:val="marker_file_460"/>
    <w:basedOn w:val="536"/>
    <w:autoRedefine/>
    <w:qFormat/>
    <w:uiPriority w:val="0"/>
    <w:pPr>
      <w:shd w:val="clear" w:color="auto" w:fill="FFFF00"/>
      <w:spacing w:before="100" w:beforeAutospacing="1" w:after="100" w:afterAutospacing="1"/>
    </w:pPr>
  </w:style>
  <w:style w:type="paragraph" w:customStyle="1" w:styleId="556">
    <w:name w:val="Normal (Web)_file_460"/>
    <w:basedOn w:val="536"/>
    <w:autoRedefine/>
    <w:semiHidden/>
    <w:unhideWhenUsed/>
    <w:qFormat/>
    <w:uiPriority w:val="99"/>
    <w:pPr>
      <w:spacing w:before="100" w:beforeAutospacing="1" w:after="100" w:afterAutospacing="1"/>
    </w:pPr>
  </w:style>
  <w:style w:type="paragraph" w:customStyle="1" w:styleId="557">
    <w:name w:val="Normal_file_461"/>
    <w:autoRedefine/>
    <w:qFormat/>
    <w:uiPriority w:val="0"/>
    <w:rPr>
      <w:rFonts w:ascii="宋体" w:hAnsi="宋体" w:eastAsia="宋体" w:cs="宋体"/>
      <w:sz w:val="24"/>
      <w:szCs w:val="24"/>
      <w:lang w:val="en-US" w:eastAsia="zh-CN" w:bidi="ar-SA"/>
    </w:rPr>
  </w:style>
  <w:style w:type="paragraph" w:customStyle="1" w:styleId="558">
    <w:name w:val="heading 1_file_461"/>
    <w:basedOn w:val="557"/>
    <w:autoRedefine/>
    <w:qFormat/>
    <w:uiPriority w:val="9"/>
    <w:pPr>
      <w:spacing w:before="100" w:beforeAutospacing="1" w:after="100" w:afterAutospacing="1"/>
      <w:outlineLvl w:val="0"/>
    </w:pPr>
    <w:rPr>
      <w:kern w:val="36"/>
      <w:sz w:val="48"/>
      <w:szCs w:val="48"/>
    </w:rPr>
  </w:style>
  <w:style w:type="paragraph" w:customStyle="1" w:styleId="559">
    <w:name w:val="heading 2_file_461"/>
    <w:basedOn w:val="557"/>
    <w:autoRedefine/>
    <w:qFormat/>
    <w:uiPriority w:val="9"/>
    <w:pPr>
      <w:spacing w:before="100" w:beforeAutospacing="1" w:after="100" w:afterAutospacing="1"/>
      <w:outlineLvl w:val="1"/>
    </w:pPr>
    <w:rPr>
      <w:sz w:val="36"/>
      <w:szCs w:val="36"/>
    </w:rPr>
  </w:style>
  <w:style w:type="paragraph" w:customStyle="1" w:styleId="560">
    <w:name w:val="heading 3_file_461"/>
    <w:basedOn w:val="557"/>
    <w:autoRedefine/>
    <w:qFormat/>
    <w:uiPriority w:val="9"/>
    <w:pPr>
      <w:spacing w:before="100" w:beforeAutospacing="1" w:after="100" w:afterAutospacing="1"/>
      <w:outlineLvl w:val="2"/>
    </w:pPr>
    <w:rPr>
      <w:sz w:val="27"/>
      <w:szCs w:val="27"/>
    </w:rPr>
  </w:style>
  <w:style w:type="paragraph" w:customStyle="1" w:styleId="561">
    <w:name w:val="heading 4_file_461"/>
    <w:basedOn w:val="557"/>
    <w:autoRedefine/>
    <w:qFormat/>
    <w:uiPriority w:val="9"/>
    <w:pPr>
      <w:spacing w:before="100" w:beforeAutospacing="1" w:after="100" w:afterAutospacing="1"/>
      <w:outlineLvl w:val="3"/>
    </w:pPr>
  </w:style>
  <w:style w:type="paragraph" w:customStyle="1" w:styleId="562">
    <w:name w:val="heading 5_file_461"/>
    <w:basedOn w:val="557"/>
    <w:autoRedefine/>
    <w:qFormat/>
    <w:uiPriority w:val="9"/>
    <w:pPr>
      <w:spacing w:before="100" w:beforeAutospacing="1" w:after="100" w:afterAutospacing="1"/>
      <w:outlineLvl w:val="4"/>
    </w:pPr>
    <w:rPr>
      <w:sz w:val="20"/>
      <w:szCs w:val="20"/>
    </w:rPr>
  </w:style>
  <w:style w:type="paragraph" w:customStyle="1" w:styleId="563">
    <w:name w:val="heading 6_file_461"/>
    <w:basedOn w:val="557"/>
    <w:autoRedefine/>
    <w:qFormat/>
    <w:uiPriority w:val="9"/>
    <w:pPr>
      <w:spacing w:before="100" w:beforeAutospacing="1" w:after="100" w:afterAutospacing="1"/>
      <w:outlineLvl w:val="5"/>
    </w:pPr>
    <w:rPr>
      <w:sz w:val="15"/>
      <w:szCs w:val="15"/>
    </w:rPr>
  </w:style>
  <w:style w:type="character" w:customStyle="1" w:styleId="564">
    <w:name w:val="Default Paragraph Font_file_461"/>
    <w:autoRedefine/>
    <w:semiHidden/>
    <w:unhideWhenUsed/>
    <w:qFormat/>
    <w:uiPriority w:val="1"/>
  </w:style>
  <w:style w:type="table" w:customStyle="1" w:styleId="565">
    <w:name w:val="Normal Table_file_461"/>
    <w:autoRedefine/>
    <w:semiHidden/>
    <w:unhideWhenUsed/>
    <w:qFormat/>
    <w:uiPriority w:val="99"/>
    <w:tblPr>
      <w:tblCellMar>
        <w:top w:w="0" w:type="dxa"/>
        <w:left w:w="108" w:type="dxa"/>
        <w:bottom w:w="0" w:type="dxa"/>
        <w:right w:w="108" w:type="dxa"/>
      </w:tblCellMar>
    </w:tblPr>
  </w:style>
  <w:style w:type="character" w:customStyle="1" w:styleId="566">
    <w:name w:val="Hyperlink_file_461"/>
    <w:basedOn w:val="564"/>
    <w:autoRedefine/>
    <w:semiHidden/>
    <w:unhideWhenUsed/>
    <w:qFormat/>
    <w:uiPriority w:val="99"/>
    <w:rPr>
      <w:color w:val="0782C1"/>
      <w:u w:val="single"/>
    </w:rPr>
  </w:style>
  <w:style w:type="character" w:customStyle="1" w:styleId="567">
    <w:name w:val="FollowedHyperlink_file_461"/>
    <w:basedOn w:val="564"/>
    <w:autoRedefine/>
    <w:semiHidden/>
    <w:unhideWhenUsed/>
    <w:qFormat/>
    <w:uiPriority w:val="99"/>
    <w:rPr>
      <w:color w:val="0782C1"/>
      <w:u w:val="single"/>
    </w:rPr>
  </w:style>
  <w:style w:type="character" w:customStyle="1" w:styleId="568">
    <w:name w:val="标题 1 字符_file_461"/>
    <w:basedOn w:val="564"/>
    <w:autoRedefine/>
    <w:qFormat/>
    <w:uiPriority w:val="9"/>
    <w:rPr>
      <w:rFonts w:ascii="宋体" w:hAnsi="宋体" w:eastAsia="宋体" w:cs="宋体"/>
      <w:b/>
      <w:bCs/>
      <w:kern w:val="44"/>
      <w:sz w:val="44"/>
      <w:szCs w:val="44"/>
    </w:rPr>
  </w:style>
  <w:style w:type="character" w:customStyle="1" w:styleId="569">
    <w:name w:val="标题 2 字符_file_461"/>
    <w:basedOn w:val="564"/>
    <w:autoRedefine/>
    <w:semiHidden/>
    <w:qFormat/>
    <w:uiPriority w:val="9"/>
    <w:rPr>
      <w:rFonts w:asciiTheme="majorHAnsi" w:hAnsiTheme="majorHAnsi" w:eastAsiaTheme="majorEastAsia" w:cstheme="majorBidi"/>
      <w:b/>
      <w:bCs/>
      <w:sz w:val="32"/>
      <w:szCs w:val="32"/>
    </w:rPr>
  </w:style>
  <w:style w:type="character" w:customStyle="1" w:styleId="570">
    <w:name w:val="标题 3 字符_file_461"/>
    <w:basedOn w:val="564"/>
    <w:autoRedefine/>
    <w:semiHidden/>
    <w:qFormat/>
    <w:uiPriority w:val="9"/>
    <w:rPr>
      <w:rFonts w:ascii="宋体" w:hAnsi="宋体" w:eastAsia="宋体" w:cs="宋体"/>
      <w:b/>
      <w:bCs/>
      <w:sz w:val="32"/>
      <w:szCs w:val="32"/>
    </w:rPr>
  </w:style>
  <w:style w:type="character" w:customStyle="1" w:styleId="571">
    <w:name w:val="标题 4 字符_file_461"/>
    <w:basedOn w:val="564"/>
    <w:autoRedefine/>
    <w:semiHidden/>
    <w:qFormat/>
    <w:uiPriority w:val="9"/>
    <w:rPr>
      <w:rFonts w:asciiTheme="majorHAnsi" w:hAnsiTheme="majorHAnsi" w:eastAsiaTheme="majorEastAsia" w:cstheme="majorBidi"/>
      <w:b/>
      <w:bCs/>
      <w:sz w:val="28"/>
      <w:szCs w:val="28"/>
    </w:rPr>
  </w:style>
  <w:style w:type="character" w:customStyle="1" w:styleId="572">
    <w:name w:val="标题 5 字符_file_461"/>
    <w:basedOn w:val="564"/>
    <w:autoRedefine/>
    <w:semiHidden/>
    <w:qFormat/>
    <w:uiPriority w:val="9"/>
    <w:rPr>
      <w:rFonts w:ascii="宋体" w:hAnsi="宋体" w:eastAsia="宋体" w:cs="宋体"/>
      <w:b/>
      <w:bCs/>
      <w:sz w:val="28"/>
      <w:szCs w:val="28"/>
    </w:rPr>
  </w:style>
  <w:style w:type="character" w:customStyle="1" w:styleId="573">
    <w:name w:val="标题 6 字符_file_461"/>
    <w:basedOn w:val="564"/>
    <w:autoRedefine/>
    <w:semiHidden/>
    <w:qFormat/>
    <w:uiPriority w:val="9"/>
    <w:rPr>
      <w:rFonts w:asciiTheme="majorHAnsi" w:hAnsiTheme="majorHAnsi" w:eastAsiaTheme="majorEastAsia" w:cstheme="majorBidi"/>
      <w:b/>
      <w:bCs/>
      <w:sz w:val="24"/>
      <w:szCs w:val="24"/>
    </w:rPr>
  </w:style>
  <w:style w:type="paragraph" w:customStyle="1" w:styleId="574">
    <w:name w:val="msonormal_file_461"/>
    <w:basedOn w:val="557"/>
    <w:autoRedefine/>
    <w:qFormat/>
    <w:uiPriority w:val="0"/>
    <w:pPr>
      <w:spacing w:before="100" w:beforeAutospacing="1" w:after="100" w:afterAutospacing="1"/>
    </w:pPr>
  </w:style>
  <w:style w:type="paragraph" w:customStyle="1" w:styleId="575">
    <w:name w:val="cke_editable_file_461"/>
    <w:basedOn w:val="557"/>
    <w:autoRedefine/>
    <w:qFormat/>
    <w:uiPriority w:val="0"/>
    <w:pPr>
      <w:spacing w:before="100" w:beforeAutospacing="1" w:after="100" w:afterAutospacing="1"/>
    </w:pPr>
    <w:rPr>
      <w:rFonts w:ascii="仿宋_GB2312" w:eastAsia="仿宋_GB2312"/>
    </w:rPr>
  </w:style>
  <w:style w:type="paragraph" w:customStyle="1" w:styleId="576">
    <w:name w:val="marker_file_461"/>
    <w:basedOn w:val="557"/>
    <w:autoRedefine/>
    <w:qFormat/>
    <w:uiPriority w:val="0"/>
    <w:pPr>
      <w:shd w:val="clear" w:color="auto" w:fill="FFFF00"/>
      <w:spacing w:before="100" w:beforeAutospacing="1" w:after="100" w:afterAutospacing="1"/>
    </w:pPr>
  </w:style>
  <w:style w:type="paragraph" w:customStyle="1" w:styleId="577">
    <w:name w:val="Normal (Web)_file_461"/>
    <w:basedOn w:val="557"/>
    <w:autoRedefine/>
    <w:semiHidden/>
    <w:unhideWhenUsed/>
    <w:qFormat/>
    <w:uiPriority w:val="99"/>
    <w:pPr>
      <w:spacing w:before="100" w:beforeAutospacing="1" w:after="100" w:afterAutospacing="1"/>
    </w:pPr>
  </w:style>
  <w:style w:type="paragraph" w:customStyle="1" w:styleId="578">
    <w:name w:val="Normal_file_462"/>
    <w:autoRedefine/>
    <w:qFormat/>
    <w:uiPriority w:val="0"/>
    <w:rPr>
      <w:rFonts w:ascii="宋体" w:hAnsi="宋体" w:eastAsia="宋体" w:cs="宋体"/>
      <w:sz w:val="24"/>
      <w:szCs w:val="24"/>
      <w:lang w:val="en-US" w:eastAsia="zh-CN" w:bidi="ar-SA"/>
    </w:rPr>
  </w:style>
  <w:style w:type="paragraph" w:customStyle="1" w:styleId="579">
    <w:name w:val="heading 1_file_462"/>
    <w:basedOn w:val="578"/>
    <w:autoRedefine/>
    <w:qFormat/>
    <w:uiPriority w:val="9"/>
    <w:pPr>
      <w:spacing w:before="100" w:beforeAutospacing="1" w:after="100" w:afterAutospacing="1"/>
      <w:outlineLvl w:val="0"/>
    </w:pPr>
    <w:rPr>
      <w:kern w:val="36"/>
      <w:sz w:val="48"/>
      <w:szCs w:val="48"/>
    </w:rPr>
  </w:style>
  <w:style w:type="paragraph" w:customStyle="1" w:styleId="580">
    <w:name w:val="heading 2_file_462"/>
    <w:basedOn w:val="578"/>
    <w:autoRedefine/>
    <w:qFormat/>
    <w:uiPriority w:val="9"/>
    <w:pPr>
      <w:spacing w:before="100" w:beforeAutospacing="1" w:after="100" w:afterAutospacing="1"/>
      <w:outlineLvl w:val="1"/>
    </w:pPr>
    <w:rPr>
      <w:sz w:val="36"/>
      <w:szCs w:val="36"/>
    </w:rPr>
  </w:style>
  <w:style w:type="paragraph" w:customStyle="1" w:styleId="581">
    <w:name w:val="heading 3_file_462"/>
    <w:basedOn w:val="578"/>
    <w:autoRedefine/>
    <w:qFormat/>
    <w:uiPriority w:val="9"/>
    <w:pPr>
      <w:spacing w:before="100" w:beforeAutospacing="1" w:after="100" w:afterAutospacing="1"/>
      <w:outlineLvl w:val="2"/>
    </w:pPr>
    <w:rPr>
      <w:sz w:val="27"/>
      <w:szCs w:val="27"/>
    </w:rPr>
  </w:style>
  <w:style w:type="paragraph" w:customStyle="1" w:styleId="582">
    <w:name w:val="heading 4_file_462"/>
    <w:basedOn w:val="578"/>
    <w:autoRedefine/>
    <w:qFormat/>
    <w:uiPriority w:val="9"/>
    <w:pPr>
      <w:spacing w:before="100" w:beforeAutospacing="1" w:after="100" w:afterAutospacing="1"/>
      <w:outlineLvl w:val="3"/>
    </w:pPr>
  </w:style>
  <w:style w:type="paragraph" w:customStyle="1" w:styleId="583">
    <w:name w:val="heading 5_file_462"/>
    <w:basedOn w:val="578"/>
    <w:autoRedefine/>
    <w:qFormat/>
    <w:uiPriority w:val="9"/>
    <w:pPr>
      <w:spacing w:before="100" w:beforeAutospacing="1" w:after="100" w:afterAutospacing="1"/>
      <w:outlineLvl w:val="4"/>
    </w:pPr>
    <w:rPr>
      <w:sz w:val="20"/>
      <w:szCs w:val="20"/>
    </w:rPr>
  </w:style>
  <w:style w:type="paragraph" w:customStyle="1" w:styleId="584">
    <w:name w:val="heading 6_file_462"/>
    <w:basedOn w:val="578"/>
    <w:autoRedefine/>
    <w:qFormat/>
    <w:uiPriority w:val="9"/>
    <w:pPr>
      <w:spacing w:before="100" w:beforeAutospacing="1" w:after="100" w:afterAutospacing="1"/>
      <w:outlineLvl w:val="5"/>
    </w:pPr>
    <w:rPr>
      <w:sz w:val="15"/>
      <w:szCs w:val="15"/>
    </w:rPr>
  </w:style>
  <w:style w:type="character" w:customStyle="1" w:styleId="585">
    <w:name w:val="Default Paragraph Font_file_462"/>
    <w:autoRedefine/>
    <w:semiHidden/>
    <w:unhideWhenUsed/>
    <w:qFormat/>
    <w:uiPriority w:val="1"/>
  </w:style>
  <w:style w:type="table" w:customStyle="1" w:styleId="586">
    <w:name w:val="Normal Table_file_462"/>
    <w:autoRedefine/>
    <w:semiHidden/>
    <w:unhideWhenUsed/>
    <w:qFormat/>
    <w:uiPriority w:val="99"/>
    <w:tblPr>
      <w:tblCellMar>
        <w:top w:w="0" w:type="dxa"/>
        <w:left w:w="108" w:type="dxa"/>
        <w:bottom w:w="0" w:type="dxa"/>
        <w:right w:w="108" w:type="dxa"/>
      </w:tblCellMar>
    </w:tblPr>
  </w:style>
  <w:style w:type="character" w:customStyle="1" w:styleId="587">
    <w:name w:val="Hyperlink_file_462"/>
    <w:basedOn w:val="585"/>
    <w:autoRedefine/>
    <w:semiHidden/>
    <w:unhideWhenUsed/>
    <w:qFormat/>
    <w:uiPriority w:val="99"/>
    <w:rPr>
      <w:color w:val="0782C1"/>
      <w:u w:val="single"/>
    </w:rPr>
  </w:style>
  <w:style w:type="character" w:customStyle="1" w:styleId="588">
    <w:name w:val="FollowedHyperlink_file_462"/>
    <w:basedOn w:val="585"/>
    <w:autoRedefine/>
    <w:semiHidden/>
    <w:unhideWhenUsed/>
    <w:qFormat/>
    <w:uiPriority w:val="99"/>
    <w:rPr>
      <w:color w:val="0782C1"/>
      <w:u w:val="single"/>
    </w:rPr>
  </w:style>
  <w:style w:type="character" w:customStyle="1" w:styleId="589">
    <w:name w:val="标题 1 字符_file_462"/>
    <w:basedOn w:val="585"/>
    <w:autoRedefine/>
    <w:qFormat/>
    <w:uiPriority w:val="9"/>
    <w:rPr>
      <w:rFonts w:ascii="宋体" w:hAnsi="宋体" w:eastAsia="宋体" w:cs="宋体"/>
      <w:b/>
      <w:bCs/>
      <w:kern w:val="44"/>
      <w:sz w:val="44"/>
      <w:szCs w:val="44"/>
    </w:rPr>
  </w:style>
  <w:style w:type="character" w:customStyle="1" w:styleId="590">
    <w:name w:val="标题 2 字符_file_462"/>
    <w:basedOn w:val="585"/>
    <w:autoRedefine/>
    <w:semiHidden/>
    <w:qFormat/>
    <w:uiPriority w:val="9"/>
    <w:rPr>
      <w:rFonts w:asciiTheme="majorHAnsi" w:hAnsiTheme="majorHAnsi" w:eastAsiaTheme="majorEastAsia" w:cstheme="majorBidi"/>
      <w:b/>
      <w:bCs/>
      <w:sz w:val="32"/>
      <w:szCs w:val="32"/>
    </w:rPr>
  </w:style>
  <w:style w:type="character" w:customStyle="1" w:styleId="591">
    <w:name w:val="标题 3 字符_file_462"/>
    <w:basedOn w:val="585"/>
    <w:autoRedefine/>
    <w:semiHidden/>
    <w:qFormat/>
    <w:uiPriority w:val="9"/>
    <w:rPr>
      <w:rFonts w:ascii="宋体" w:hAnsi="宋体" w:eastAsia="宋体" w:cs="宋体"/>
      <w:b/>
      <w:bCs/>
      <w:sz w:val="32"/>
      <w:szCs w:val="32"/>
    </w:rPr>
  </w:style>
  <w:style w:type="character" w:customStyle="1" w:styleId="592">
    <w:name w:val="标题 4 字符_file_462"/>
    <w:basedOn w:val="585"/>
    <w:autoRedefine/>
    <w:semiHidden/>
    <w:qFormat/>
    <w:uiPriority w:val="9"/>
    <w:rPr>
      <w:rFonts w:asciiTheme="majorHAnsi" w:hAnsiTheme="majorHAnsi" w:eastAsiaTheme="majorEastAsia" w:cstheme="majorBidi"/>
      <w:b/>
      <w:bCs/>
      <w:sz w:val="28"/>
      <w:szCs w:val="28"/>
    </w:rPr>
  </w:style>
  <w:style w:type="character" w:customStyle="1" w:styleId="593">
    <w:name w:val="标题 5 字符_file_462"/>
    <w:basedOn w:val="585"/>
    <w:autoRedefine/>
    <w:semiHidden/>
    <w:qFormat/>
    <w:uiPriority w:val="9"/>
    <w:rPr>
      <w:rFonts w:ascii="宋体" w:hAnsi="宋体" w:eastAsia="宋体" w:cs="宋体"/>
      <w:b/>
      <w:bCs/>
      <w:sz w:val="28"/>
      <w:szCs w:val="28"/>
    </w:rPr>
  </w:style>
  <w:style w:type="character" w:customStyle="1" w:styleId="594">
    <w:name w:val="标题 6 字符_file_462"/>
    <w:basedOn w:val="585"/>
    <w:autoRedefine/>
    <w:semiHidden/>
    <w:qFormat/>
    <w:uiPriority w:val="9"/>
    <w:rPr>
      <w:rFonts w:asciiTheme="majorHAnsi" w:hAnsiTheme="majorHAnsi" w:eastAsiaTheme="majorEastAsia" w:cstheme="majorBidi"/>
      <w:b/>
      <w:bCs/>
      <w:sz w:val="24"/>
      <w:szCs w:val="24"/>
    </w:rPr>
  </w:style>
  <w:style w:type="paragraph" w:customStyle="1" w:styleId="595">
    <w:name w:val="msonormal_file_462"/>
    <w:basedOn w:val="578"/>
    <w:autoRedefine/>
    <w:qFormat/>
    <w:uiPriority w:val="0"/>
    <w:pPr>
      <w:spacing w:before="100" w:beforeAutospacing="1" w:after="100" w:afterAutospacing="1"/>
    </w:pPr>
  </w:style>
  <w:style w:type="paragraph" w:customStyle="1" w:styleId="596">
    <w:name w:val="cke_editable_file_462"/>
    <w:basedOn w:val="578"/>
    <w:autoRedefine/>
    <w:qFormat/>
    <w:uiPriority w:val="0"/>
    <w:pPr>
      <w:spacing w:before="100" w:beforeAutospacing="1" w:after="100" w:afterAutospacing="1"/>
    </w:pPr>
    <w:rPr>
      <w:rFonts w:ascii="仿宋_GB2312" w:eastAsia="仿宋_GB2312"/>
    </w:rPr>
  </w:style>
  <w:style w:type="paragraph" w:customStyle="1" w:styleId="597">
    <w:name w:val="marker_file_462"/>
    <w:basedOn w:val="578"/>
    <w:autoRedefine/>
    <w:qFormat/>
    <w:uiPriority w:val="0"/>
    <w:pPr>
      <w:shd w:val="clear" w:color="auto" w:fill="FFFF00"/>
      <w:spacing w:before="100" w:beforeAutospacing="1" w:after="100" w:afterAutospacing="1"/>
    </w:pPr>
  </w:style>
  <w:style w:type="paragraph" w:customStyle="1" w:styleId="598">
    <w:name w:val="Normal (Web)_file_462"/>
    <w:basedOn w:val="578"/>
    <w:autoRedefine/>
    <w:semiHidden/>
    <w:unhideWhenUsed/>
    <w:qFormat/>
    <w:uiPriority w:val="99"/>
    <w:pPr>
      <w:spacing w:before="100" w:beforeAutospacing="1" w:after="100" w:afterAutospacing="1"/>
    </w:pPr>
  </w:style>
  <w:style w:type="character" w:customStyle="1" w:styleId="599">
    <w:name w:val="Emphasis_file_462"/>
    <w:basedOn w:val="585"/>
    <w:autoRedefine/>
    <w:qFormat/>
    <w:uiPriority w:val="20"/>
    <w:rPr>
      <w:i/>
      <w:iCs/>
    </w:rPr>
  </w:style>
  <w:style w:type="paragraph" w:customStyle="1" w:styleId="600">
    <w:name w:val="Normal_file_463"/>
    <w:autoRedefine/>
    <w:qFormat/>
    <w:uiPriority w:val="0"/>
    <w:rPr>
      <w:rFonts w:ascii="宋体" w:hAnsi="宋体" w:eastAsia="宋体" w:cs="宋体"/>
      <w:sz w:val="24"/>
      <w:szCs w:val="24"/>
      <w:lang w:val="en-US" w:eastAsia="zh-CN" w:bidi="ar-SA"/>
    </w:rPr>
  </w:style>
  <w:style w:type="paragraph" w:customStyle="1" w:styleId="601">
    <w:name w:val="heading 1_file_463"/>
    <w:basedOn w:val="600"/>
    <w:autoRedefine/>
    <w:qFormat/>
    <w:uiPriority w:val="9"/>
    <w:pPr>
      <w:spacing w:before="100" w:beforeAutospacing="1" w:after="100" w:afterAutospacing="1"/>
      <w:outlineLvl w:val="0"/>
    </w:pPr>
    <w:rPr>
      <w:kern w:val="36"/>
      <w:sz w:val="48"/>
      <w:szCs w:val="48"/>
    </w:rPr>
  </w:style>
  <w:style w:type="paragraph" w:customStyle="1" w:styleId="602">
    <w:name w:val="heading 2_file_463"/>
    <w:basedOn w:val="600"/>
    <w:autoRedefine/>
    <w:qFormat/>
    <w:uiPriority w:val="9"/>
    <w:pPr>
      <w:spacing w:before="100" w:beforeAutospacing="1" w:after="100" w:afterAutospacing="1"/>
      <w:outlineLvl w:val="1"/>
    </w:pPr>
    <w:rPr>
      <w:sz w:val="36"/>
      <w:szCs w:val="36"/>
    </w:rPr>
  </w:style>
  <w:style w:type="paragraph" w:customStyle="1" w:styleId="603">
    <w:name w:val="heading 3_file_463"/>
    <w:basedOn w:val="600"/>
    <w:autoRedefine/>
    <w:qFormat/>
    <w:uiPriority w:val="9"/>
    <w:pPr>
      <w:spacing w:before="100" w:beforeAutospacing="1" w:after="100" w:afterAutospacing="1"/>
      <w:outlineLvl w:val="2"/>
    </w:pPr>
    <w:rPr>
      <w:sz w:val="27"/>
      <w:szCs w:val="27"/>
    </w:rPr>
  </w:style>
  <w:style w:type="paragraph" w:customStyle="1" w:styleId="604">
    <w:name w:val="heading 4_file_463"/>
    <w:basedOn w:val="600"/>
    <w:autoRedefine/>
    <w:qFormat/>
    <w:uiPriority w:val="9"/>
    <w:pPr>
      <w:spacing w:before="100" w:beforeAutospacing="1" w:after="100" w:afterAutospacing="1"/>
      <w:outlineLvl w:val="3"/>
    </w:pPr>
  </w:style>
  <w:style w:type="paragraph" w:customStyle="1" w:styleId="605">
    <w:name w:val="heading 5_file_463"/>
    <w:basedOn w:val="600"/>
    <w:autoRedefine/>
    <w:qFormat/>
    <w:uiPriority w:val="9"/>
    <w:pPr>
      <w:spacing w:before="100" w:beforeAutospacing="1" w:after="100" w:afterAutospacing="1"/>
      <w:outlineLvl w:val="4"/>
    </w:pPr>
    <w:rPr>
      <w:sz w:val="20"/>
      <w:szCs w:val="20"/>
    </w:rPr>
  </w:style>
  <w:style w:type="paragraph" w:customStyle="1" w:styleId="606">
    <w:name w:val="heading 6_file_463"/>
    <w:basedOn w:val="600"/>
    <w:autoRedefine/>
    <w:qFormat/>
    <w:uiPriority w:val="9"/>
    <w:pPr>
      <w:spacing w:before="100" w:beforeAutospacing="1" w:after="100" w:afterAutospacing="1"/>
      <w:outlineLvl w:val="5"/>
    </w:pPr>
    <w:rPr>
      <w:sz w:val="15"/>
      <w:szCs w:val="15"/>
    </w:rPr>
  </w:style>
  <w:style w:type="character" w:customStyle="1" w:styleId="607">
    <w:name w:val="Default Paragraph Font_file_463"/>
    <w:autoRedefine/>
    <w:semiHidden/>
    <w:unhideWhenUsed/>
    <w:qFormat/>
    <w:uiPriority w:val="1"/>
  </w:style>
  <w:style w:type="table" w:customStyle="1" w:styleId="608">
    <w:name w:val="Normal Table_file_463"/>
    <w:autoRedefine/>
    <w:semiHidden/>
    <w:unhideWhenUsed/>
    <w:qFormat/>
    <w:uiPriority w:val="99"/>
    <w:tblPr>
      <w:tblCellMar>
        <w:top w:w="0" w:type="dxa"/>
        <w:left w:w="108" w:type="dxa"/>
        <w:bottom w:w="0" w:type="dxa"/>
        <w:right w:w="108" w:type="dxa"/>
      </w:tblCellMar>
    </w:tblPr>
  </w:style>
  <w:style w:type="character" w:customStyle="1" w:styleId="609">
    <w:name w:val="Hyperlink_file_463"/>
    <w:basedOn w:val="607"/>
    <w:autoRedefine/>
    <w:semiHidden/>
    <w:unhideWhenUsed/>
    <w:qFormat/>
    <w:uiPriority w:val="99"/>
    <w:rPr>
      <w:color w:val="0782C1"/>
      <w:u w:val="single"/>
    </w:rPr>
  </w:style>
  <w:style w:type="character" w:customStyle="1" w:styleId="610">
    <w:name w:val="FollowedHyperlink_file_463"/>
    <w:basedOn w:val="607"/>
    <w:autoRedefine/>
    <w:semiHidden/>
    <w:unhideWhenUsed/>
    <w:qFormat/>
    <w:uiPriority w:val="99"/>
    <w:rPr>
      <w:color w:val="0782C1"/>
      <w:u w:val="single"/>
    </w:rPr>
  </w:style>
  <w:style w:type="character" w:customStyle="1" w:styleId="611">
    <w:name w:val="标题 1 字符_file_463"/>
    <w:basedOn w:val="607"/>
    <w:autoRedefine/>
    <w:qFormat/>
    <w:uiPriority w:val="9"/>
    <w:rPr>
      <w:rFonts w:ascii="宋体" w:hAnsi="宋体" w:eastAsia="宋体" w:cs="宋体"/>
      <w:b/>
      <w:bCs/>
      <w:kern w:val="44"/>
      <w:sz w:val="44"/>
      <w:szCs w:val="44"/>
    </w:rPr>
  </w:style>
  <w:style w:type="character" w:customStyle="1" w:styleId="612">
    <w:name w:val="标题 2 字符_file_463"/>
    <w:basedOn w:val="607"/>
    <w:autoRedefine/>
    <w:semiHidden/>
    <w:qFormat/>
    <w:uiPriority w:val="9"/>
    <w:rPr>
      <w:rFonts w:asciiTheme="majorHAnsi" w:hAnsiTheme="majorHAnsi" w:eastAsiaTheme="majorEastAsia" w:cstheme="majorBidi"/>
      <w:b/>
      <w:bCs/>
      <w:sz w:val="32"/>
      <w:szCs w:val="32"/>
    </w:rPr>
  </w:style>
  <w:style w:type="character" w:customStyle="1" w:styleId="613">
    <w:name w:val="标题 3 字符_file_463"/>
    <w:basedOn w:val="607"/>
    <w:autoRedefine/>
    <w:semiHidden/>
    <w:qFormat/>
    <w:uiPriority w:val="9"/>
    <w:rPr>
      <w:rFonts w:ascii="宋体" w:hAnsi="宋体" w:eastAsia="宋体" w:cs="宋体"/>
      <w:b/>
      <w:bCs/>
      <w:sz w:val="32"/>
      <w:szCs w:val="32"/>
    </w:rPr>
  </w:style>
  <w:style w:type="character" w:customStyle="1" w:styleId="614">
    <w:name w:val="标题 4 字符_file_463"/>
    <w:basedOn w:val="607"/>
    <w:autoRedefine/>
    <w:semiHidden/>
    <w:qFormat/>
    <w:uiPriority w:val="9"/>
    <w:rPr>
      <w:rFonts w:asciiTheme="majorHAnsi" w:hAnsiTheme="majorHAnsi" w:eastAsiaTheme="majorEastAsia" w:cstheme="majorBidi"/>
      <w:b/>
      <w:bCs/>
      <w:sz w:val="28"/>
      <w:szCs w:val="28"/>
    </w:rPr>
  </w:style>
  <w:style w:type="character" w:customStyle="1" w:styleId="615">
    <w:name w:val="标题 5 字符_file_463"/>
    <w:basedOn w:val="607"/>
    <w:autoRedefine/>
    <w:semiHidden/>
    <w:qFormat/>
    <w:uiPriority w:val="9"/>
    <w:rPr>
      <w:rFonts w:ascii="宋体" w:hAnsi="宋体" w:eastAsia="宋体" w:cs="宋体"/>
      <w:b/>
      <w:bCs/>
      <w:sz w:val="28"/>
      <w:szCs w:val="28"/>
    </w:rPr>
  </w:style>
  <w:style w:type="character" w:customStyle="1" w:styleId="616">
    <w:name w:val="标题 6 字符_file_463"/>
    <w:basedOn w:val="607"/>
    <w:autoRedefine/>
    <w:semiHidden/>
    <w:qFormat/>
    <w:uiPriority w:val="9"/>
    <w:rPr>
      <w:rFonts w:asciiTheme="majorHAnsi" w:hAnsiTheme="majorHAnsi" w:eastAsiaTheme="majorEastAsia" w:cstheme="majorBidi"/>
      <w:b/>
      <w:bCs/>
      <w:sz w:val="24"/>
      <w:szCs w:val="24"/>
    </w:rPr>
  </w:style>
  <w:style w:type="paragraph" w:customStyle="1" w:styleId="617">
    <w:name w:val="msonormal_file_463"/>
    <w:basedOn w:val="600"/>
    <w:autoRedefine/>
    <w:qFormat/>
    <w:uiPriority w:val="0"/>
    <w:pPr>
      <w:spacing w:before="100" w:beforeAutospacing="1" w:after="100" w:afterAutospacing="1"/>
    </w:pPr>
  </w:style>
  <w:style w:type="paragraph" w:customStyle="1" w:styleId="618">
    <w:name w:val="cke_editable_file_463"/>
    <w:basedOn w:val="600"/>
    <w:autoRedefine/>
    <w:qFormat/>
    <w:uiPriority w:val="0"/>
    <w:pPr>
      <w:spacing w:before="100" w:beforeAutospacing="1" w:after="100" w:afterAutospacing="1"/>
    </w:pPr>
    <w:rPr>
      <w:rFonts w:ascii="仿宋_GB2312" w:eastAsia="仿宋_GB2312"/>
    </w:rPr>
  </w:style>
  <w:style w:type="paragraph" w:customStyle="1" w:styleId="619">
    <w:name w:val="marker_file_463"/>
    <w:basedOn w:val="600"/>
    <w:autoRedefine/>
    <w:qFormat/>
    <w:uiPriority w:val="0"/>
    <w:pPr>
      <w:shd w:val="clear" w:color="auto" w:fill="FFFF00"/>
      <w:spacing w:before="100" w:beforeAutospacing="1" w:after="100" w:afterAutospacing="1"/>
    </w:pPr>
  </w:style>
  <w:style w:type="paragraph" w:customStyle="1" w:styleId="620">
    <w:name w:val="Normal (Web)_file_463"/>
    <w:basedOn w:val="600"/>
    <w:autoRedefine/>
    <w:semiHidden/>
    <w:unhideWhenUsed/>
    <w:qFormat/>
    <w:uiPriority w:val="99"/>
    <w:pPr>
      <w:spacing w:before="100" w:beforeAutospacing="1" w:after="100" w:afterAutospacing="1"/>
    </w:pPr>
  </w:style>
  <w:style w:type="paragraph" w:customStyle="1" w:styleId="621">
    <w:name w:val="Normal_file_464"/>
    <w:autoRedefine/>
    <w:qFormat/>
    <w:uiPriority w:val="0"/>
    <w:rPr>
      <w:rFonts w:ascii="宋体" w:hAnsi="宋体" w:eastAsia="宋体" w:cs="宋体"/>
      <w:sz w:val="24"/>
      <w:szCs w:val="24"/>
      <w:lang w:val="en-US" w:eastAsia="zh-CN" w:bidi="ar-SA"/>
    </w:rPr>
  </w:style>
  <w:style w:type="paragraph" w:customStyle="1" w:styleId="622">
    <w:name w:val="heading 1_file_464"/>
    <w:basedOn w:val="621"/>
    <w:autoRedefine/>
    <w:qFormat/>
    <w:uiPriority w:val="9"/>
    <w:pPr>
      <w:spacing w:before="100" w:beforeAutospacing="1" w:after="100" w:afterAutospacing="1"/>
      <w:outlineLvl w:val="0"/>
    </w:pPr>
    <w:rPr>
      <w:kern w:val="36"/>
      <w:sz w:val="48"/>
      <w:szCs w:val="48"/>
    </w:rPr>
  </w:style>
  <w:style w:type="paragraph" w:customStyle="1" w:styleId="623">
    <w:name w:val="heading 2_file_464"/>
    <w:basedOn w:val="621"/>
    <w:autoRedefine/>
    <w:qFormat/>
    <w:uiPriority w:val="9"/>
    <w:pPr>
      <w:spacing w:before="100" w:beforeAutospacing="1" w:after="100" w:afterAutospacing="1"/>
      <w:outlineLvl w:val="1"/>
    </w:pPr>
    <w:rPr>
      <w:sz w:val="36"/>
      <w:szCs w:val="36"/>
    </w:rPr>
  </w:style>
  <w:style w:type="paragraph" w:customStyle="1" w:styleId="624">
    <w:name w:val="heading 3_file_464"/>
    <w:basedOn w:val="621"/>
    <w:autoRedefine/>
    <w:qFormat/>
    <w:uiPriority w:val="9"/>
    <w:pPr>
      <w:spacing w:before="100" w:beforeAutospacing="1" w:after="100" w:afterAutospacing="1"/>
      <w:outlineLvl w:val="2"/>
    </w:pPr>
    <w:rPr>
      <w:sz w:val="27"/>
      <w:szCs w:val="27"/>
    </w:rPr>
  </w:style>
  <w:style w:type="paragraph" w:customStyle="1" w:styleId="625">
    <w:name w:val="heading 4_file_464"/>
    <w:basedOn w:val="621"/>
    <w:autoRedefine/>
    <w:qFormat/>
    <w:uiPriority w:val="9"/>
    <w:pPr>
      <w:spacing w:before="100" w:beforeAutospacing="1" w:after="100" w:afterAutospacing="1"/>
      <w:outlineLvl w:val="3"/>
    </w:pPr>
  </w:style>
  <w:style w:type="paragraph" w:customStyle="1" w:styleId="626">
    <w:name w:val="heading 5_file_464"/>
    <w:basedOn w:val="621"/>
    <w:autoRedefine/>
    <w:qFormat/>
    <w:uiPriority w:val="9"/>
    <w:pPr>
      <w:spacing w:before="100" w:beforeAutospacing="1" w:after="100" w:afterAutospacing="1"/>
      <w:outlineLvl w:val="4"/>
    </w:pPr>
    <w:rPr>
      <w:sz w:val="20"/>
      <w:szCs w:val="20"/>
    </w:rPr>
  </w:style>
  <w:style w:type="paragraph" w:customStyle="1" w:styleId="627">
    <w:name w:val="heading 6_file_464"/>
    <w:basedOn w:val="621"/>
    <w:autoRedefine/>
    <w:qFormat/>
    <w:uiPriority w:val="9"/>
    <w:pPr>
      <w:spacing w:before="100" w:beforeAutospacing="1" w:after="100" w:afterAutospacing="1"/>
      <w:outlineLvl w:val="5"/>
    </w:pPr>
    <w:rPr>
      <w:sz w:val="15"/>
      <w:szCs w:val="15"/>
    </w:rPr>
  </w:style>
  <w:style w:type="character" w:customStyle="1" w:styleId="628">
    <w:name w:val="Default Paragraph Font_file_464"/>
    <w:autoRedefine/>
    <w:semiHidden/>
    <w:unhideWhenUsed/>
    <w:qFormat/>
    <w:uiPriority w:val="1"/>
  </w:style>
  <w:style w:type="table" w:customStyle="1" w:styleId="629">
    <w:name w:val="Normal Table_file_464"/>
    <w:autoRedefine/>
    <w:semiHidden/>
    <w:unhideWhenUsed/>
    <w:qFormat/>
    <w:uiPriority w:val="99"/>
    <w:tblPr>
      <w:tblCellMar>
        <w:top w:w="0" w:type="dxa"/>
        <w:left w:w="108" w:type="dxa"/>
        <w:bottom w:w="0" w:type="dxa"/>
        <w:right w:w="108" w:type="dxa"/>
      </w:tblCellMar>
    </w:tblPr>
  </w:style>
  <w:style w:type="character" w:customStyle="1" w:styleId="630">
    <w:name w:val="Hyperlink_file_464"/>
    <w:basedOn w:val="628"/>
    <w:autoRedefine/>
    <w:semiHidden/>
    <w:unhideWhenUsed/>
    <w:qFormat/>
    <w:uiPriority w:val="99"/>
    <w:rPr>
      <w:color w:val="0782C1"/>
      <w:u w:val="single"/>
    </w:rPr>
  </w:style>
  <w:style w:type="character" w:customStyle="1" w:styleId="631">
    <w:name w:val="FollowedHyperlink_file_464"/>
    <w:basedOn w:val="628"/>
    <w:autoRedefine/>
    <w:semiHidden/>
    <w:unhideWhenUsed/>
    <w:qFormat/>
    <w:uiPriority w:val="99"/>
    <w:rPr>
      <w:color w:val="0782C1"/>
      <w:u w:val="single"/>
    </w:rPr>
  </w:style>
  <w:style w:type="character" w:customStyle="1" w:styleId="632">
    <w:name w:val="标题 1 字符_file_464"/>
    <w:basedOn w:val="628"/>
    <w:autoRedefine/>
    <w:qFormat/>
    <w:uiPriority w:val="9"/>
    <w:rPr>
      <w:rFonts w:ascii="宋体" w:hAnsi="宋体" w:eastAsia="宋体" w:cs="宋体"/>
      <w:b/>
      <w:bCs/>
      <w:kern w:val="44"/>
      <w:sz w:val="44"/>
      <w:szCs w:val="44"/>
    </w:rPr>
  </w:style>
  <w:style w:type="character" w:customStyle="1" w:styleId="633">
    <w:name w:val="标题 2 字符_file_464"/>
    <w:basedOn w:val="628"/>
    <w:autoRedefine/>
    <w:semiHidden/>
    <w:qFormat/>
    <w:uiPriority w:val="9"/>
    <w:rPr>
      <w:rFonts w:asciiTheme="majorHAnsi" w:hAnsiTheme="majorHAnsi" w:eastAsiaTheme="majorEastAsia" w:cstheme="majorBidi"/>
      <w:b/>
      <w:bCs/>
      <w:sz w:val="32"/>
      <w:szCs w:val="32"/>
    </w:rPr>
  </w:style>
  <w:style w:type="character" w:customStyle="1" w:styleId="634">
    <w:name w:val="标题 3 字符_file_464"/>
    <w:basedOn w:val="628"/>
    <w:autoRedefine/>
    <w:semiHidden/>
    <w:qFormat/>
    <w:uiPriority w:val="9"/>
    <w:rPr>
      <w:rFonts w:ascii="宋体" w:hAnsi="宋体" w:eastAsia="宋体" w:cs="宋体"/>
      <w:b/>
      <w:bCs/>
      <w:sz w:val="32"/>
      <w:szCs w:val="32"/>
    </w:rPr>
  </w:style>
  <w:style w:type="character" w:customStyle="1" w:styleId="635">
    <w:name w:val="标题 4 字符_file_464"/>
    <w:basedOn w:val="628"/>
    <w:autoRedefine/>
    <w:semiHidden/>
    <w:qFormat/>
    <w:uiPriority w:val="9"/>
    <w:rPr>
      <w:rFonts w:asciiTheme="majorHAnsi" w:hAnsiTheme="majorHAnsi" w:eastAsiaTheme="majorEastAsia" w:cstheme="majorBidi"/>
      <w:b/>
      <w:bCs/>
      <w:sz w:val="28"/>
      <w:szCs w:val="28"/>
    </w:rPr>
  </w:style>
  <w:style w:type="character" w:customStyle="1" w:styleId="636">
    <w:name w:val="标题 5 字符_file_464"/>
    <w:basedOn w:val="628"/>
    <w:autoRedefine/>
    <w:semiHidden/>
    <w:qFormat/>
    <w:uiPriority w:val="9"/>
    <w:rPr>
      <w:rFonts w:ascii="宋体" w:hAnsi="宋体" w:eastAsia="宋体" w:cs="宋体"/>
      <w:b/>
      <w:bCs/>
      <w:sz w:val="28"/>
      <w:szCs w:val="28"/>
    </w:rPr>
  </w:style>
  <w:style w:type="character" w:customStyle="1" w:styleId="637">
    <w:name w:val="标题 6 字符_file_464"/>
    <w:basedOn w:val="628"/>
    <w:autoRedefine/>
    <w:semiHidden/>
    <w:qFormat/>
    <w:uiPriority w:val="9"/>
    <w:rPr>
      <w:rFonts w:asciiTheme="majorHAnsi" w:hAnsiTheme="majorHAnsi" w:eastAsiaTheme="majorEastAsia" w:cstheme="majorBidi"/>
      <w:b/>
      <w:bCs/>
      <w:sz w:val="24"/>
      <w:szCs w:val="24"/>
    </w:rPr>
  </w:style>
  <w:style w:type="paragraph" w:customStyle="1" w:styleId="638">
    <w:name w:val="msonormal_file_464"/>
    <w:basedOn w:val="621"/>
    <w:autoRedefine/>
    <w:qFormat/>
    <w:uiPriority w:val="0"/>
    <w:pPr>
      <w:spacing w:before="100" w:beforeAutospacing="1" w:after="100" w:afterAutospacing="1"/>
    </w:pPr>
  </w:style>
  <w:style w:type="paragraph" w:customStyle="1" w:styleId="639">
    <w:name w:val="cke_editable_file_464"/>
    <w:basedOn w:val="621"/>
    <w:autoRedefine/>
    <w:qFormat/>
    <w:uiPriority w:val="0"/>
    <w:pPr>
      <w:spacing w:before="100" w:beforeAutospacing="1" w:after="100" w:afterAutospacing="1"/>
    </w:pPr>
    <w:rPr>
      <w:rFonts w:ascii="仿宋_GB2312" w:eastAsia="仿宋_GB2312"/>
    </w:rPr>
  </w:style>
  <w:style w:type="paragraph" w:customStyle="1" w:styleId="640">
    <w:name w:val="marker_file_464"/>
    <w:basedOn w:val="621"/>
    <w:autoRedefine/>
    <w:qFormat/>
    <w:uiPriority w:val="0"/>
    <w:pPr>
      <w:shd w:val="clear" w:color="auto" w:fill="FFFF00"/>
      <w:spacing w:before="100" w:beforeAutospacing="1" w:after="100" w:afterAutospacing="1"/>
    </w:pPr>
  </w:style>
  <w:style w:type="paragraph" w:customStyle="1" w:styleId="641">
    <w:name w:val="Normal (Web)_file_464"/>
    <w:basedOn w:val="621"/>
    <w:autoRedefine/>
    <w:semiHidden/>
    <w:unhideWhenUsed/>
    <w:qFormat/>
    <w:uiPriority w:val="99"/>
    <w:pPr>
      <w:spacing w:before="100" w:beforeAutospacing="1" w:after="100" w:afterAutospacing="1"/>
    </w:pPr>
  </w:style>
  <w:style w:type="paragraph" w:customStyle="1" w:styleId="642">
    <w:name w:val="Normal_file_465"/>
    <w:autoRedefine/>
    <w:qFormat/>
    <w:uiPriority w:val="0"/>
    <w:pPr>
      <w:widowControl w:val="0"/>
      <w:jc w:val="both"/>
    </w:pPr>
    <w:rPr>
      <w:rFonts w:ascii="Times New Roman" w:hAnsi="Times New Roman" w:eastAsia="宋体" w:cs="Times New Roman"/>
      <w:szCs w:val="24"/>
      <w:lang w:val="en-US" w:eastAsia="zh-CN" w:bidi="ar-SA"/>
    </w:rPr>
  </w:style>
  <w:style w:type="character" w:customStyle="1" w:styleId="643">
    <w:name w:val="Default Paragraph Font_file_465"/>
    <w:autoRedefine/>
    <w:semiHidden/>
    <w:unhideWhenUsed/>
    <w:qFormat/>
    <w:uiPriority w:val="1"/>
  </w:style>
  <w:style w:type="table" w:customStyle="1" w:styleId="644">
    <w:name w:val="Normal Table_file_465"/>
    <w:autoRedefine/>
    <w:semiHidden/>
    <w:unhideWhenUsed/>
    <w:qFormat/>
    <w:uiPriority w:val="99"/>
    <w:tblPr>
      <w:tblCellMar>
        <w:top w:w="0" w:type="dxa"/>
        <w:left w:w="108" w:type="dxa"/>
        <w:bottom w:w="0" w:type="dxa"/>
        <w:right w:w="108" w:type="dxa"/>
      </w:tblCellMar>
    </w:tblPr>
  </w:style>
  <w:style w:type="paragraph" w:customStyle="1" w:styleId="645">
    <w:name w:val="Normal_file_455_file_465"/>
    <w:autoRedefine/>
    <w:qFormat/>
    <w:uiPriority w:val="0"/>
    <w:rPr>
      <w:rFonts w:ascii="宋体" w:hAnsi="宋体" w:eastAsia="宋体" w:cs="宋体"/>
      <w:sz w:val="24"/>
      <w:szCs w:val="24"/>
      <w:lang w:val="en-US" w:eastAsia="zh-CN" w:bidi="ar-SA"/>
    </w:rPr>
  </w:style>
  <w:style w:type="paragraph" w:customStyle="1" w:styleId="646">
    <w:name w:val="heading 1_file_455_file_465"/>
    <w:basedOn w:val="645"/>
    <w:autoRedefine/>
    <w:qFormat/>
    <w:uiPriority w:val="9"/>
    <w:pPr>
      <w:spacing w:before="100" w:beforeAutospacing="1" w:after="100" w:afterAutospacing="1"/>
      <w:outlineLvl w:val="0"/>
    </w:pPr>
    <w:rPr>
      <w:kern w:val="36"/>
      <w:sz w:val="48"/>
      <w:szCs w:val="48"/>
    </w:rPr>
  </w:style>
  <w:style w:type="paragraph" w:customStyle="1" w:styleId="647">
    <w:name w:val="heading 2_file_455_file_465"/>
    <w:basedOn w:val="645"/>
    <w:autoRedefine/>
    <w:qFormat/>
    <w:uiPriority w:val="9"/>
    <w:pPr>
      <w:spacing w:before="100" w:beforeAutospacing="1" w:after="100" w:afterAutospacing="1"/>
      <w:outlineLvl w:val="1"/>
    </w:pPr>
    <w:rPr>
      <w:sz w:val="36"/>
      <w:szCs w:val="36"/>
    </w:rPr>
  </w:style>
  <w:style w:type="paragraph" w:customStyle="1" w:styleId="648">
    <w:name w:val="heading 3_file_455_file_465"/>
    <w:basedOn w:val="645"/>
    <w:autoRedefine/>
    <w:qFormat/>
    <w:uiPriority w:val="9"/>
    <w:pPr>
      <w:spacing w:before="100" w:beforeAutospacing="1" w:after="100" w:afterAutospacing="1"/>
      <w:outlineLvl w:val="2"/>
    </w:pPr>
    <w:rPr>
      <w:sz w:val="27"/>
      <w:szCs w:val="27"/>
    </w:rPr>
  </w:style>
  <w:style w:type="paragraph" w:customStyle="1" w:styleId="649">
    <w:name w:val="heading 4_file_455_file_465"/>
    <w:basedOn w:val="645"/>
    <w:autoRedefine/>
    <w:qFormat/>
    <w:uiPriority w:val="9"/>
    <w:pPr>
      <w:spacing w:before="100" w:beforeAutospacing="1" w:after="100" w:afterAutospacing="1"/>
      <w:outlineLvl w:val="3"/>
    </w:pPr>
  </w:style>
  <w:style w:type="paragraph" w:customStyle="1" w:styleId="650">
    <w:name w:val="heading 5_file_455_file_465"/>
    <w:basedOn w:val="645"/>
    <w:autoRedefine/>
    <w:qFormat/>
    <w:uiPriority w:val="9"/>
    <w:pPr>
      <w:spacing w:before="100" w:beforeAutospacing="1" w:after="100" w:afterAutospacing="1"/>
      <w:outlineLvl w:val="4"/>
    </w:pPr>
    <w:rPr>
      <w:sz w:val="20"/>
      <w:szCs w:val="20"/>
    </w:rPr>
  </w:style>
  <w:style w:type="paragraph" w:customStyle="1" w:styleId="651">
    <w:name w:val="heading 6_file_455_file_465"/>
    <w:basedOn w:val="645"/>
    <w:autoRedefine/>
    <w:qFormat/>
    <w:uiPriority w:val="9"/>
    <w:pPr>
      <w:spacing w:before="100" w:beforeAutospacing="1" w:after="100" w:afterAutospacing="1"/>
      <w:outlineLvl w:val="5"/>
    </w:pPr>
    <w:rPr>
      <w:sz w:val="15"/>
      <w:szCs w:val="15"/>
    </w:rPr>
  </w:style>
  <w:style w:type="character" w:customStyle="1" w:styleId="652">
    <w:name w:val="Default Paragraph Font_file_455_file_465"/>
    <w:autoRedefine/>
    <w:semiHidden/>
    <w:unhideWhenUsed/>
    <w:qFormat/>
    <w:uiPriority w:val="1"/>
  </w:style>
  <w:style w:type="table" w:customStyle="1" w:styleId="653">
    <w:name w:val="Normal Table_file_455_file_465"/>
    <w:autoRedefine/>
    <w:semiHidden/>
    <w:unhideWhenUsed/>
    <w:qFormat/>
    <w:uiPriority w:val="99"/>
    <w:tblPr>
      <w:tblCellMar>
        <w:top w:w="0" w:type="dxa"/>
        <w:left w:w="108" w:type="dxa"/>
        <w:bottom w:w="0" w:type="dxa"/>
        <w:right w:w="108" w:type="dxa"/>
      </w:tblCellMar>
    </w:tblPr>
  </w:style>
  <w:style w:type="character" w:customStyle="1" w:styleId="654">
    <w:name w:val="Hyperlink_file_455_file_465"/>
    <w:basedOn w:val="652"/>
    <w:autoRedefine/>
    <w:semiHidden/>
    <w:unhideWhenUsed/>
    <w:qFormat/>
    <w:uiPriority w:val="99"/>
    <w:rPr>
      <w:color w:val="0782C1"/>
      <w:u w:val="single"/>
    </w:rPr>
  </w:style>
  <w:style w:type="character" w:customStyle="1" w:styleId="655">
    <w:name w:val="FollowedHyperlink_file_455_file_465"/>
    <w:basedOn w:val="652"/>
    <w:autoRedefine/>
    <w:semiHidden/>
    <w:unhideWhenUsed/>
    <w:qFormat/>
    <w:uiPriority w:val="99"/>
    <w:rPr>
      <w:color w:val="0782C1"/>
      <w:u w:val="single"/>
    </w:rPr>
  </w:style>
  <w:style w:type="character" w:customStyle="1" w:styleId="656">
    <w:name w:val="标题 1 字符_file_455_file_465"/>
    <w:basedOn w:val="652"/>
    <w:autoRedefine/>
    <w:qFormat/>
    <w:uiPriority w:val="9"/>
    <w:rPr>
      <w:rFonts w:ascii="宋体" w:hAnsi="宋体" w:eastAsia="宋体" w:cs="宋体"/>
      <w:b/>
      <w:bCs/>
      <w:kern w:val="44"/>
      <w:sz w:val="44"/>
      <w:szCs w:val="44"/>
    </w:rPr>
  </w:style>
  <w:style w:type="character" w:customStyle="1" w:styleId="657">
    <w:name w:val="标题 2 字符_file_455_file_465"/>
    <w:basedOn w:val="652"/>
    <w:autoRedefine/>
    <w:semiHidden/>
    <w:qFormat/>
    <w:uiPriority w:val="9"/>
    <w:rPr>
      <w:rFonts w:asciiTheme="majorHAnsi" w:hAnsiTheme="majorHAnsi" w:eastAsiaTheme="majorEastAsia" w:cstheme="majorBidi"/>
      <w:b/>
      <w:bCs/>
      <w:sz w:val="32"/>
      <w:szCs w:val="32"/>
    </w:rPr>
  </w:style>
  <w:style w:type="character" w:customStyle="1" w:styleId="658">
    <w:name w:val="标题 3 字符_file_455_file_465"/>
    <w:basedOn w:val="652"/>
    <w:autoRedefine/>
    <w:semiHidden/>
    <w:qFormat/>
    <w:uiPriority w:val="9"/>
    <w:rPr>
      <w:rFonts w:ascii="宋体" w:hAnsi="宋体" w:eastAsia="宋体" w:cs="宋体"/>
      <w:b/>
      <w:bCs/>
      <w:sz w:val="32"/>
      <w:szCs w:val="32"/>
    </w:rPr>
  </w:style>
  <w:style w:type="character" w:customStyle="1" w:styleId="659">
    <w:name w:val="标题 4 字符_file_455_file_465"/>
    <w:basedOn w:val="652"/>
    <w:autoRedefine/>
    <w:semiHidden/>
    <w:qFormat/>
    <w:uiPriority w:val="9"/>
    <w:rPr>
      <w:rFonts w:asciiTheme="majorHAnsi" w:hAnsiTheme="majorHAnsi" w:eastAsiaTheme="majorEastAsia" w:cstheme="majorBidi"/>
      <w:b/>
      <w:bCs/>
      <w:sz w:val="28"/>
      <w:szCs w:val="28"/>
    </w:rPr>
  </w:style>
  <w:style w:type="character" w:customStyle="1" w:styleId="660">
    <w:name w:val="标题 5 字符_file_455_file_465"/>
    <w:basedOn w:val="652"/>
    <w:autoRedefine/>
    <w:semiHidden/>
    <w:qFormat/>
    <w:uiPriority w:val="9"/>
    <w:rPr>
      <w:rFonts w:ascii="宋体" w:hAnsi="宋体" w:eastAsia="宋体" w:cs="宋体"/>
      <w:b/>
      <w:bCs/>
      <w:sz w:val="28"/>
      <w:szCs w:val="28"/>
    </w:rPr>
  </w:style>
  <w:style w:type="character" w:customStyle="1" w:styleId="661">
    <w:name w:val="标题 6 字符_file_455_file_465"/>
    <w:basedOn w:val="652"/>
    <w:autoRedefine/>
    <w:semiHidden/>
    <w:qFormat/>
    <w:uiPriority w:val="9"/>
    <w:rPr>
      <w:rFonts w:asciiTheme="majorHAnsi" w:hAnsiTheme="majorHAnsi" w:eastAsiaTheme="majorEastAsia" w:cstheme="majorBidi"/>
      <w:b/>
      <w:bCs/>
      <w:sz w:val="24"/>
      <w:szCs w:val="24"/>
    </w:rPr>
  </w:style>
  <w:style w:type="paragraph" w:customStyle="1" w:styleId="662">
    <w:name w:val="msonormal_file_455_file_465"/>
    <w:basedOn w:val="645"/>
    <w:autoRedefine/>
    <w:qFormat/>
    <w:uiPriority w:val="0"/>
    <w:pPr>
      <w:spacing w:before="100" w:beforeAutospacing="1" w:after="100" w:afterAutospacing="1"/>
    </w:pPr>
  </w:style>
  <w:style w:type="paragraph" w:customStyle="1" w:styleId="663">
    <w:name w:val="cke_editable_file_455_file_465"/>
    <w:basedOn w:val="645"/>
    <w:autoRedefine/>
    <w:qFormat/>
    <w:uiPriority w:val="0"/>
    <w:pPr>
      <w:spacing w:before="100" w:beforeAutospacing="1" w:after="100" w:afterAutospacing="1"/>
    </w:pPr>
    <w:rPr>
      <w:rFonts w:ascii="仿宋_GB2312" w:eastAsia="仿宋_GB2312"/>
    </w:rPr>
  </w:style>
  <w:style w:type="paragraph" w:customStyle="1" w:styleId="664">
    <w:name w:val="marker_file_455_file_465"/>
    <w:basedOn w:val="645"/>
    <w:autoRedefine/>
    <w:qFormat/>
    <w:uiPriority w:val="0"/>
    <w:pPr>
      <w:shd w:val="clear" w:color="auto" w:fill="FFFF00"/>
      <w:spacing w:before="100" w:beforeAutospacing="1" w:after="100" w:afterAutospacing="1"/>
    </w:pPr>
  </w:style>
  <w:style w:type="paragraph" w:customStyle="1" w:styleId="665">
    <w:name w:val="Normal (Web)_file_455_file_465"/>
    <w:basedOn w:val="645"/>
    <w:autoRedefine/>
    <w:unhideWhenUsed/>
    <w:qFormat/>
    <w:uiPriority w:val="99"/>
    <w:pPr>
      <w:spacing w:before="100" w:beforeAutospacing="1" w:after="100" w:afterAutospacing="1"/>
    </w:pPr>
  </w:style>
  <w:style w:type="paragraph" w:customStyle="1" w:styleId="666">
    <w:name w:val="Normal_file_466"/>
    <w:autoRedefine/>
    <w:qFormat/>
    <w:uiPriority w:val="0"/>
    <w:rPr>
      <w:rFonts w:ascii="宋体" w:hAnsi="宋体" w:eastAsia="宋体" w:cs="宋体"/>
      <w:sz w:val="24"/>
      <w:szCs w:val="24"/>
      <w:lang w:val="en-US" w:eastAsia="zh-CN" w:bidi="ar-SA"/>
    </w:rPr>
  </w:style>
  <w:style w:type="paragraph" w:customStyle="1" w:styleId="667">
    <w:name w:val="heading 1_file_466"/>
    <w:basedOn w:val="666"/>
    <w:autoRedefine/>
    <w:qFormat/>
    <w:uiPriority w:val="9"/>
    <w:pPr>
      <w:spacing w:before="100" w:beforeAutospacing="1" w:after="100" w:afterAutospacing="1"/>
      <w:outlineLvl w:val="0"/>
    </w:pPr>
    <w:rPr>
      <w:kern w:val="36"/>
      <w:sz w:val="48"/>
      <w:szCs w:val="48"/>
    </w:rPr>
  </w:style>
  <w:style w:type="paragraph" w:customStyle="1" w:styleId="668">
    <w:name w:val="heading 2_file_466"/>
    <w:basedOn w:val="666"/>
    <w:autoRedefine/>
    <w:qFormat/>
    <w:uiPriority w:val="9"/>
    <w:pPr>
      <w:spacing w:before="100" w:beforeAutospacing="1" w:after="100" w:afterAutospacing="1"/>
      <w:outlineLvl w:val="1"/>
    </w:pPr>
    <w:rPr>
      <w:sz w:val="36"/>
      <w:szCs w:val="36"/>
    </w:rPr>
  </w:style>
  <w:style w:type="paragraph" w:customStyle="1" w:styleId="669">
    <w:name w:val="heading 3_file_466"/>
    <w:basedOn w:val="666"/>
    <w:autoRedefine/>
    <w:qFormat/>
    <w:uiPriority w:val="9"/>
    <w:pPr>
      <w:spacing w:before="100" w:beforeAutospacing="1" w:after="100" w:afterAutospacing="1"/>
      <w:outlineLvl w:val="2"/>
    </w:pPr>
    <w:rPr>
      <w:sz w:val="27"/>
      <w:szCs w:val="27"/>
    </w:rPr>
  </w:style>
  <w:style w:type="paragraph" w:customStyle="1" w:styleId="670">
    <w:name w:val="heading 4_file_466"/>
    <w:basedOn w:val="666"/>
    <w:autoRedefine/>
    <w:qFormat/>
    <w:uiPriority w:val="9"/>
    <w:pPr>
      <w:spacing w:before="100" w:beforeAutospacing="1" w:after="100" w:afterAutospacing="1"/>
      <w:outlineLvl w:val="3"/>
    </w:pPr>
  </w:style>
  <w:style w:type="paragraph" w:customStyle="1" w:styleId="671">
    <w:name w:val="heading 5_file_466"/>
    <w:basedOn w:val="666"/>
    <w:autoRedefine/>
    <w:qFormat/>
    <w:uiPriority w:val="9"/>
    <w:pPr>
      <w:spacing w:before="100" w:beforeAutospacing="1" w:after="100" w:afterAutospacing="1"/>
      <w:outlineLvl w:val="4"/>
    </w:pPr>
    <w:rPr>
      <w:sz w:val="20"/>
      <w:szCs w:val="20"/>
    </w:rPr>
  </w:style>
  <w:style w:type="paragraph" w:customStyle="1" w:styleId="672">
    <w:name w:val="heading 6_file_466"/>
    <w:basedOn w:val="666"/>
    <w:autoRedefine/>
    <w:qFormat/>
    <w:uiPriority w:val="9"/>
    <w:pPr>
      <w:spacing w:before="100" w:beforeAutospacing="1" w:after="100" w:afterAutospacing="1"/>
      <w:outlineLvl w:val="5"/>
    </w:pPr>
    <w:rPr>
      <w:sz w:val="15"/>
      <w:szCs w:val="15"/>
    </w:rPr>
  </w:style>
  <w:style w:type="character" w:customStyle="1" w:styleId="673">
    <w:name w:val="Default Paragraph Font_file_466"/>
    <w:autoRedefine/>
    <w:semiHidden/>
    <w:unhideWhenUsed/>
    <w:qFormat/>
    <w:uiPriority w:val="1"/>
  </w:style>
  <w:style w:type="table" w:customStyle="1" w:styleId="674">
    <w:name w:val="Normal Table_file_466"/>
    <w:autoRedefine/>
    <w:semiHidden/>
    <w:unhideWhenUsed/>
    <w:qFormat/>
    <w:uiPriority w:val="99"/>
    <w:tblPr>
      <w:tblCellMar>
        <w:top w:w="0" w:type="dxa"/>
        <w:left w:w="108" w:type="dxa"/>
        <w:bottom w:w="0" w:type="dxa"/>
        <w:right w:w="108" w:type="dxa"/>
      </w:tblCellMar>
    </w:tblPr>
  </w:style>
  <w:style w:type="character" w:customStyle="1" w:styleId="675">
    <w:name w:val="Hyperlink_file_466"/>
    <w:basedOn w:val="673"/>
    <w:autoRedefine/>
    <w:semiHidden/>
    <w:unhideWhenUsed/>
    <w:qFormat/>
    <w:uiPriority w:val="99"/>
    <w:rPr>
      <w:color w:val="0782C1"/>
      <w:u w:val="single"/>
    </w:rPr>
  </w:style>
  <w:style w:type="character" w:customStyle="1" w:styleId="676">
    <w:name w:val="FollowedHyperlink_file_466"/>
    <w:basedOn w:val="673"/>
    <w:autoRedefine/>
    <w:semiHidden/>
    <w:unhideWhenUsed/>
    <w:qFormat/>
    <w:uiPriority w:val="99"/>
    <w:rPr>
      <w:color w:val="0782C1"/>
      <w:u w:val="single"/>
    </w:rPr>
  </w:style>
  <w:style w:type="character" w:customStyle="1" w:styleId="677">
    <w:name w:val="标题 1 字符_file_466"/>
    <w:basedOn w:val="673"/>
    <w:autoRedefine/>
    <w:qFormat/>
    <w:uiPriority w:val="9"/>
    <w:rPr>
      <w:rFonts w:ascii="宋体" w:hAnsi="宋体" w:eastAsia="宋体" w:cs="宋体"/>
      <w:b/>
      <w:bCs/>
      <w:kern w:val="44"/>
      <w:sz w:val="44"/>
      <w:szCs w:val="44"/>
    </w:rPr>
  </w:style>
  <w:style w:type="character" w:customStyle="1" w:styleId="678">
    <w:name w:val="标题 2 字符_file_466"/>
    <w:basedOn w:val="673"/>
    <w:autoRedefine/>
    <w:semiHidden/>
    <w:qFormat/>
    <w:uiPriority w:val="9"/>
    <w:rPr>
      <w:rFonts w:asciiTheme="majorHAnsi" w:hAnsiTheme="majorHAnsi" w:eastAsiaTheme="majorEastAsia" w:cstheme="majorBidi"/>
      <w:b/>
      <w:bCs/>
      <w:sz w:val="32"/>
      <w:szCs w:val="32"/>
    </w:rPr>
  </w:style>
  <w:style w:type="character" w:customStyle="1" w:styleId="679">
    <w:name w:val="标题 3 字符_file_466"/>
    <w:basedOn w:val="673"/>
    <w:autoRedefine/>
    <w:semiHidden/>
    <w:qFormat/>
    <w:uiPriority w:val="9"/>
    <w:rPr>
      <w:rFonts w:ascii="宋体" w:hAnsi="宋体" w:eastAsia="宋体" w:cs="宋体"/>
      <w:b/>
      <w:bCs/>
      <w:sz w:val="32"/>
      <w:szCs w:val="32"/>
    </w:rPr>
  </w:style>
  <w:style w:type="character" w:customStyle="1" w:styleId="680">
    <w:name w:val="标题 4 字符_file_466"/>
    <w:basedOn w:val="673"/>
    <w:autoRedefine/>
    <w:semiHidden/>
    <w:qFormat/>
    <w:uiPriority w:val="9"/>
    <w:rPr>
      <w:rFonts w:asciiTheme="majorHAnsi" w:hAnsiTheme="majorHAnsi" w:eastAsiaTheme="majorEastAsia" w:cstheme="majorBidi"/>
      <w:b/>
      <w:bCs/>
      <w:sz w:val="28"/>
      <w:szCs w:val="28"/>
    </w:rPr>
  </w:style>
  <w:style w:type="character" w:customStyle="1" w:styleId="681">
    <w:name w:val="标题 5 字符_file_466"/>
    <w:basedOn w:val="673"/>
    <w:autoRedefine/>
    <w:semiHidden/>
    <w:qFormat/>
    <w:uiPriority w:val="9"/>
    <w:rPr>
      <w:rFonts w:ascii="宋体" w:hAnsi="宋体" w:eastAsia="宋体" w:cs="宋体"/>
      <w:b/>
      <w:bCs/>
      <w:sz w:val="28"/>
      <w:szCs w:val="28"/>
    </w:rPr>
  </w:style>
  <w:style w:type="character" w:customStyle="1" w:styleId="682">
    <w:name w:val="标题 6 字符_file_466"/>
    <w:basedOn w:val="673"/>
    <w:autoRedefine/>
    <w:semiHidden/>
    <w:qFormat/>
    <w:uiPriority w:val="9"/>
    <w:rPr>
      <w:rFonts w:asciiTheme="majorHAnsi" w:hAnsiTheme="majorHAnsi" w:eastAsiaTheme="majorEastAsia" w:cstheme="majorBidi"/>
      <w:b/>
      <w:bCs/>
      <w:sz w:val="24"/>
      <w:szCs w:val="24"/>
    </w:rPr>
  </w:style>
  <w:style w:type="paragraph" w:customStyle="1" w:styleId="683">
    <w:name w:val="msonormal_file_466"/>
    <w:basedOn w:val="666"/>
    <w:autoRedefine/>
    <w:qFormat/>
    <w:uiPriority w:val="0"/>
    <w:pPr>
      <w:spacing w:before="100" w:beforeAutospacing="1" w:after="100" w:afterAutospacing="1"/>
    </w:pPr>
  </w:style>
  <w:style w:type="paragraph" w:customStyle="1" w:styleId="684">
    <w:name w:val="cke_editable_file_466"/>
    <w:basedOn w:val="666"/>
    <w:autoRedefine/>
    <w:qFormat/>
    <w:uiPriority w:val="0"/>
    <w:pPr>
      <w:spacing w:before="100" w:beforeAutospacing="1" w:after="100" w:afterAutospacing="1"/>
    </w:pPr>
    <w:rPr>
      <w:rFonts w:ascii="仿宋_GB2312" w:eastAsia="仿宋_GB2312"/>
    </w:rPr>
  </w:style>
  <w:style w:type="paragraph" w:customStyle="1" w:styleId="685">
    <w:name w:val="marker_file_466"/>
    <w:basedOn w:val="666"/>
    <w:autoRedefine/>
    <w:qFormat/>
    <w:uiPriority w:val="0"/>
    <w:pPr>
      <w:shd w:val="clear" w:color="auto" w:fill="FFFF00"/>
      <w:spacing w:before="100" w:beforeAutospacing="1" w:after="100" w:afterAutospacing="1"/>
    </w:pPr>
  </w:style>
  <w:style w:type="paragraph" w:customStyle="1" w:styleId="686">
    <w:name w:val="Normal (Web)_file_466"/>
    <w:basedOn w:val="666"/>
    <w:autoRedefine/>
    <w:semiHidden/>
    <w:unhideWhenUsed/>
    <w:qFormat/>
    <w:uiPriority w:val="99"/>
    <w:pPr>
      <w:spacing w:before="100" w:beforeAutospacing="1" w:after="100" w:afterAutospacing="1"/>
    </w:pPr>
  </w:style>
  <w:style w:type="paragraph" w:customStyle="1" w:styleId="687">
    <w:name w:val="Normal_file_467"/>
    <w:autoRedefine/>
    <w:qFormat/>
    <w:uiPriority w:val="0"/>
    <w:rPr>
      <w:rFonts w:ascii="宋体" w:hAnsi="宋体" w:eastAsia="宋体" w:cs="宋体"/>
      <w:sz w:val="24"/>
      <w:szCs w:val="24"/>
      <w:lang w:val="en-US" w:eastAsia="zh-CN" w:bidi="ar-SA"/>
    </w:rPr>
  </w:style>
  <w:style w:type="paragraph" w:customStyle="1" w:styleId="688">
    <w:name w:val="heading 1_file_467"/>
    <w:basedOn w:val="687"/>
    <w:autoRedefine/>
    <w:qFormat/>
    <w:uiPriority w:val="9"/>
    <w:pPr>
      <w:spacing w:before="100" w:beforeAutospacing="1" w:after="100" w:afterAutospacing="1"/>
      <w:outlineLvl w:val="0"/>
    </w:pPr>
    <w:rPr>
      <w:kern w:val="36"/>
      <w:sz w:val="48"/>
      <w:szCs w:val="48"/>
    </w:rPr>
  </w:style>
  <w:style w:type="paragraph" w:customStyle="1" w:styleId="689">
    <w:name w:val="heading 2_file_467"/>
    <w:basedOn w:val="687"/>
    <w:autoRedefine/>
    <w:qFormat/>
    <w:uiPriority w:val="9"/>
    <w:pPr>
      <w:spacing w:before="100" w:beforeAutospacing="1" w:after="100" w:afterAutospacing="1"/>
      <w:outlineLvl w:val="1"/>
    </w:pPr>
    <w:rPr>
      <w:sz w:val="36"/>
      <w:szCs w:val="36"/>
    </w:rPr>
  </w:style>
  <w:style w:type="paragraph" w:customStyle="1" w:styleId="690">
    <w:name w:val="heading 3_file_467"/>
    <w:basedOn w:val="687"/>
    <w:autoRedefine/>
    <w:qFormat/>
    <w:uiPriority w:val="9"/>
    <w:pPr>
      <w:spacing w:before="100" w:beforeAutospacing="1" w:after="100" w:afterAutospacing="1"/>
      <w:outlineLvl w:val="2"/>
    </w:pPr>
    <w:rPr>
      <w:sz w:val="27"/>
      <w:szCs w:val="27"/>
    </w:rPr>
  </w:style>
  <w:style w:type="paragraph" w:customStyle="1" w:styleId="691">
    <w:name w:val="heading 4_file_467"/>
    <w:basedOn w:val="687"/>
    <w:autoRedefine/>
    <w:qFormat/>
    <w:uiPriority w:val="9"/>
    <w:pPr>
      <w:spacing w:before="100" w:beforeAutospacing="1" w:after="100" w:afterAutospacing="1"/>
      <w:outlineLvl w:val="3"/>
    </w:pPr>
  </w:style>
  <w:style w:type="paragraph" w:customStyle="1" w:styleId="692">
    <w:name w:val="heading 5_file_467"/>
    <w:basedOn w:val="687"/>
    <w:autoRedefine/>
    <w:qFormat/>
    <w:uiPriority w:val="9"/>
    <w:pPr>
      <w:spacing w:before="100" w:beforeAutospacing="1" w:after="100" w:afterAutospacing="1"/>
      <w:outlineLvl w:val="4"/>
    </w:pPr>
    <w:rPr>
      <w:sz w:val="20"/>
      <w:szCs w:val="20"/>
    </w:rPr>
  </w:style>
  <w:style w:type="paragraph" w:customStyle="1" w:styleId="693">
    <w:name w:val="heading 6_file_467"/>
    <w:basedOn w:val="687"/>
    <w:autoRedefine/>
    <w:qFormat/>
    <w:uiPriority w:val="9"/>
    <w:pPr>
      <w:spacing w:before="100" w:beforeAutospacing="1" w:after="100" w:afterAutospacing="1"/>
      <w:outlineLvl w:val="5"/>
    </w:pPr>
    <w:rPr>
      <w:sz w:val="15"/>
      <w:szCs w:val="15"/>
    </w:rPr>
  </w:style>
  <w:style w:type="character" w:customStyle="1" w:styleId="694">
    <w:name w:val="Default Paragraph Font_file_467"/>
    <w:autoRedefine/>
    <w:semiHidden/>
    <w:unhideWhenUsed/>
    <w:qFormat/>
    <w:uiPriority w:val="1"/>
  </w:style>
  <w:style w:type="table" w:customStyle="1" w:styleId="695">
    <w:name w:val="Normal Table_file_467"/>
    <w:autoRedefine/>
    <w:semiHidden/>
    <w:unhideWhenUsed/>
    <w:qFormat/>
    <w:uiPriority w:val="99"/>
    <w:tblPr>
      <w:tblCellMar>
        <w:top w:w="0" w:type="dxa"/>
        <w:left w:w="108" w:type="dxa"/>
        <w:bottom w:w="0" w:type="dxa"/>
        <w:right w:w="108" w:type="dxa"/>
      </w:tblCellMar>
    </w:tblPr>
  </w:style>
  <w:style w:type="character" w:customStyle="1" w:styleId="696">
    <w:name w:val="Hyperlink_file_467"/>
    <w:basedOn w:val="694"/>
    <w:autoRedefine/>
    <w:semiHidden/>
    <w:unhideWhenUsed/>
    <w:qFormat/>
    <w:uiPriority w:val="99"/>
    <w:rPr>
      <w:color w:val="0782C1"/>
      <w:u w:val="single"/>
    </w:rPr>
  </w:style>
  <w:style w:type="character" w:customStyle="1" w:styleId="697">
    <w:name w:val="FollowedHyperlink_file_467"/>
    <w:basedOn w:val="694"/>
    <w:autoRedefine/>
    <w:semiHidden/>
    <w:unhideWhenUsed/>
    <w:qFormat/>
    <w:uiPriority w:val="99"/>
    <w:rPr>
      <w:color w:val="0782C1"/>
      <w:u w:val="single"/>
    </w:rPr>
  </w:style>
  <w:style w:type="character" w:customStyle="1" w:styleId="698">
    <w:name w:val="标题 1 字符_file_467"/>
    <w:basedOn w:val="694"/>
    <w:autoRedefine/>
    <w:qFormat/>
    <w:uiPriority w:val="9"/>
    <w:rPr>
      <w:rFonts w:ascii="宋体" w:hAnsi="宋体" w:eastAsia="宋体" w:cs="宋体"/>
      <w:b/>
      <w:bCs/>
      <w:kern w:val="44"/>
      <w:sz w:val="44"/>
      <w:szCs w:val="44"/>
    </w:rPr>
  </w:style>
  <w:style w:type="character" w:customStyle="1" w:styleId="699">
    <w:name w:val="标题 2 字符_file_467"/>
    <w:basedOn w:val="694"/>
    <w:autoRedefine/>
    <w:semiHidden/>
    <w:qFormat/>
    <w:uiPriority w:val="9"/>
    <w:rPr>
      <w:rFonts w:asciiTheme="majorHAnsi" w:hAnsiTheme="majorHAnsi" w:eastAsiaTheme="majorEastAsia" w:cstheme="majorBidi"/>
      <w:b/>
      <w:bCs/>
      <w:sz w:val="32"/>
      <w:szCs w:val="32"/>
    </w:rPr>
  </w:style>
  <w:style w:type="character" w:customStyle="1" w:styleId="700">
    <w:name w:val="标题 3 字符_file_467"/>
    <w:basedOn w:val="694"/>
    <w:autoRedefine/>
    <w:semiHidden/>
    <w:qFormat/>
    <w:uiPriority w:val="9"/>
    <w:rPr>
      <w:rFonts w:ascii="宋体" w:hAnsi="宋体" w:eastAsia="宋体" w:cs="宋体"/>
      <w:b/>
      <w:bCs/>
      <w:sz w:val="32"/>
      <w:szCs w:val="32"/>
    </w:rPr>
  </w:style>
  <w:style w:type="character" w:customStyle="1" w:styleId="701">
    <w:name w:val="标题 4 字符_file_467"/>
    <w:basedOn w:val="694"/>
    <w:autoRedefine/>
    <w:semiHidden/>
    <w:qFormat/>
    <w:uiPriority w:val="9"/>
    <w:rPr>
      <w:rFonts w:asciiTheme="majorHAnsi" w:hAnsiTheme="majorHAnsi" w:eastAsiaTheme="majorEastAsia" w:cstheme="majorBidi"/>
      <w:b/>
      <w:bCs/>
      <w:sz w:val="28"/>
      <w:szCs w:val="28"/>
    </w:rPr>
  </w:style>
  <w:style w:type="character" w:customStyle="1" w:styleId="702">
    <w:name w:val="标题 5 字符_file_467"/>
    <w:basedOn w:val="694"/>
    <w:autoRedefine/>
    <w:semiHidden/>
    <w:qFormat/>
    <w:uiPriority w:val="9"/>
    <w:rPr>
      <w:rFonts w:ascii="宋体" w:hAnsi="宋体" w:eastAsia="宋体" w:cs="宋体"/>
      <w:b/>
      <w:bCs/>
      <w:sz w:val="28"/>
      <w:szCs w:val="28"/>
    </w:rPr>
  </w:style>
  <w:style w:type="character" w:customStyle="1" w:styleId="703">
    <w:name w:val="标题 6 字符_file_467"/>
    <w:basedOn w:val="694"/>
    <w:autoRedefine/>
    <w:semiHidden/>
    <w:qFormat/>
    <w:uiPriority w:val="9"/>
    <w:rPr>
      <w:rFonts w:asciiTheme="majorHAnsi" w:hAnsiTheme="majorHAnsi" w:eastAsiaTheme="majorEastAsia" w:cstheme="majorBidi"/>
      <w:b/>
      <w:bCs/>
      <w:sz w:val="24"/>
      <w:szCs w:val="24"/>
    </w:rPr>
  </w:style>
  <w:style w:type="paragraph" w:customStyle="1" w:styleId="704">
    <w:name w:val="msonormal_file_467"/>
    <w:basedOn w:val="687"/>
    <w:autoRedefine/>
    <w:qFormat/>
    <w:uiPriority w:val="0"/>
    <w:pPr>
      <w:spacing w:before="100" w:beforeAutospacing="1" w:after="100" w:afterAutospacing="1"/>
    </w:pPr>
  </w:style>
  <w:style w:type="paragraph" w:customStyle="1" w:styleId="705">
    <w:name w:val="cke_editable_file_467"/>
    <w:basedOn w:val="687"/>
    <w:autoRedefine/>
    <w:qFormat/>
    <w:uiPriority w:val="0"/>
    <w:pPr>
      <w:spacing w:before="100" w:beforeAutospacing="1" w:after="100" w:afterAutospacing="1"/>
    </w:pPr>
    <w:rPr>
      <w:rFonts w:ascii="仿宋_GB2312" w:eastAsia="仿宋_GB2312"/>
    </w:rPr>
  </w:style>
  <w:style w:type="paragraph" w:customStyle="1" w:styleId="706">
    <w:name w:val="marker_file_467"/>
    <w:basedOn w:val="687"/>
    <w:autoRedefine/>
    <w:qFormat/>
    <w:uiPriority w:val="0"/>
    <w:pPr>
      <w:shd w:val="clear" w:color="auto" w:fill="FFFF00"/>
      <w:spacing w:before="100" w:beforeAutospacing="1" w:after="100" w:afterAutospacing="1"/>
    </w:pPr>
  </w:style>
  <w:style w:type="paragraph" w:customStyle="1" w:styleId="707">
    <w:name w:val="Normal (Web)_file_467"/>
    <w:basedOn w:val="687"/>
    <w:autoRedefine/>
    <w:semiHidden/>
    <w:unhideWhenUsed/>
    <w:qFormat/>
    <w:uiPriority w:val="99"/>
    <w:pPr>
      <w:spacing w:before="100" w:beforeAutospacing="1" w:after="100" w:afterAutospacing="1"/>
    </w:pPr>
  </w:style>
  <w:style w:type="character" w:customStyle="1" w:styleId="708">
    <w:name w:val="Strong_file_467"/>
    <w:basedOn w:val="694"/>
    <w:autoRedefine/>
    <w:qFormat/>
    <w:uiPriority w:val="22"/>
    <w:rPr>
      <w:b/>
      <w:bCs/>
    </w:rPr>
  </w:style>
  <w:style w:type="paragraph" w:customStyle="1" w:styleId="709">
    <w:name w:val="Normal_file_468"/>
    <w:autoRedefine/>
    <w:qFormat/>
    <w:uiPriority w:val="0"/>
    <w:rPr>
      <w:rFonts w:ascii="宋体" w:hAnsi="宋体" w:eastAsia="宋体" w:cs="宋体"/>
      <w:sz w:val="24"/>
      <w:szCs w:val="24"/>
      <w:lang w:val="en-US" w:eastAsia="zh-CN" w:bidi="ar-SA"/>
    </w:rPr>
  </w:style>
  <w:style w:type="paragraph" w:customStyle="1" w:styleId="710">
    <w:name w:val="heading 1_file_468"/>
    <w:basedOn w:val="709"/>
    <w:autoRedefine/>
    <w:qFormat/>
    <w:uiPriority w:val="9"/>
    <w:pPr>
      <w:spacing w:before="100" w:beforeAutospacing="1" w:after="100" w:afterAutospacing="1"/>
      <w:outlineLvl w:val="0"/>
    </w:pPr>
    <w:rPr>
      <w:kern w:val="36"/>
      <w:sz w:val="48"/>
      <w:szCs w:val="48"/>
    </w:rPr>
  </w:style>
  <w:style w:type="paragraph" w:customStyle="1" w:styleId="711">
    <w:name w:val="heading 2_file_468"/>
    <w:basedOn w:val="709"/>
    <w:autoRedefine/>
    <w:qFormat/>
    <w:uiPriority w:val="9"/>
    <w:pPr>
      <w:spacing w:before="100" w:beforeAutospacing="1" w:after="100" w:afterAutospacing="1"/>
      <w:outlineLvl w:val="1"/>
    </w:pPr>
    <w:rPr>
      <w:sz w:val="36"/>
      <w:szCs w:val="36"/>
    </w:rPr>
  </w:style>
  <w:style w:type="paragraph" w:customStyle="1" w:styleId="712">
    <w:name w:val="heading 3_file_468"/>
    <w:basedOn w:val="709"/>
    <w:autoRedefine/>
    <w:qFormat/>
    <w:uiPriority w:val="9"/>
    <w:pPr>
      <w:spacing w:before="100" w:beforeAutospacing="1" w:after="100" w:afterAutospacing="1"/>
      <w:outlineLvl w:val="2"/>
    </w:pPr>
    <w:rPr>
      <w:sz w:val="27"/>
      <w:szCs w:val="27"/>
    </w:rPr>
  </w:style>
  <w:style w:type="paragraph" w:customStyle="1" w:styleId="713">
    <w:name w:val="heading 4_file_468"/>
    <w:basedOn w:val="709"/>
    <w:autoRedefine/>
    <w:qFormat/>
    <w:uiPriority w:val="9"/>
    <w:pPr>
      <w:spacing w:before="100" w:beforeAutospacing="1" w:after="100" w:afterAutospacing="1"/>
      <w:outlineLvl w:val="3"/>
    </w:pPr>
  </w:style>
  <w:style w:type="paragraph" w:customStyle="1" w:styleId="714">
    <w:name w:val="heading 5_file_468"/>
    <w:basedOn w:val="709"/>
    <w:autoRedefine/>
    <w:qFormat/>
    <w:uiPriority w:val="9"/>
    <w:pPr>
      <w:spacing w:before="100" w:beforeAutospacing="1" w:after="100" w:afterAutospacing="1"/>
      <w:outlineLvl w:val="4"/>
    </w:pPr>
    <w:rPr>
      <w:sz w:val="20"/>
      <w:szCs w:val="20"/>
    </w:rPr>
  </w:style>
  <w:style w:type="paragraph" w:customStyle="1" w:styleId="715">
    <w:name w:val="heading 6_file_468"/>
    <w:basedOn w:val="709"/>
    <w:autoRedefine/>
    <w:qFormat/>
    <w:uiPriority w:val="9"/>
    <w:pPr>
      <w:spacing w:before="100" w:beforeAutospacing="1" w:after="100" w:afterAutospacing="1"/>
      <w:outlineLvl w:val="5"/>
    </w:pPr>
    <w:rPr>
      <w:sz w:val="15"/>
      <w:szCs w:val="15"/>
    </w:rPr>
  </w:style>
  <w:style w:type="character" w:customStyle="1" w:styleId="716">
    <w:name w:val="Default Paragraph Font_file_468"/>
    <w:autoRedefine/>
    <w:semiHidden/>
    <w:unhideWhenUsed/>
    <w:qFormat/>
    <w:uiPriority w:val="1"/>
  </w:style>
  <w:style w:type="table" w:customStyle="1" w:styleId="717">
    <w:name w:val="Normal Table_file_468"/>
    <w:autoRedefine/>
    <w:semiHidden/>
    <w:unhideWhenUsed/>
    <w:qFormat/>
    <w:uiPriority w:val="99"/>
    <w:tblPr>
      <w:tblCellMar>
        <w:top w:w="0" w:type="dxa"/>
        <w:left w:w="108" w:type="dxa"/>
        <w:bottom w:w="0" w:type="dxa"/>
        <w:right w:w="108" w:type="dxa"/>
      </w:tblCellMar>
    </w:tblPr>
  </w:style>
  <w:style w:type="character" w:customStyle="1" w:styleId="718">
    <w:name w:val="Hyperlink_file_468"/>
    <w:basedOn w:val="716"/>
    <w:autoRedefine/>
    <w:semiHidden/>
    <w:unhideWhenUsed/>
    <w:qFormat/>
    <w:uiPriority w:val="99"/>
    <w:rPr>
      <w:color w:val="0782C1"/>
      <w:u w:val="single"/>
    </w:rPr>
  </w:style>
  <w:style w:type="character" w:customStyle="1" w:styleId="719">
    <w:name w:val="FollowedHyperlink_file_468"/>
    <w:basedOn w:val="716"/>
    <w:autoRedefine/>
    <w:semiHidden/>
    <w:unhideWhenUsed/>
    <w:qFormat/>
    <w:uiPriority w:val="99"/>
    <w:rPr>
      <w:color w:val="0782C1"/>
      <w:u w:val="single"/>
    </w:rPr>
  </w:style>
  <w:style w:type="character" w:customStyle="1" w:styleId="720">
    <w:name w:val="标题 1 字符_file_468"/>
    <w:basedOn w:val="716"/>
    <w:autoRedefine/>
    <w:qFormat/>
    <w:uiPriority w:val="9"/>
    <w:rPr>
      <w:rFonts w:ascii="宋体" w:hAnsi="宋体" w:eastAsia="宋体" w:cs="宋体"/>
      <w:b/>
      <w:bCs/>
      <w:kern w:val="44"/>
      <w:sz w:val="44"/>
      <w:szCs w:val="44"/>
    </w:rPr>
  </w:style>
  <w:style w:type="character" w:customStyle="1" w:styleId="721">
    <w:name w:val="标题 2 字符_file_468"/>
    <w:basedOn w:val="716"/>
    <w:autoRedefine/>
    <w:semiHidden/>
    <w:qFormat/>
    <w:uiPriority w:val="9"/>
    <w:rPr>
      <w:rFonts w:asciiTheme="majorHAnsi" w:hAnsiTheme="majorHAnsi" w:eastAsiaTheme="majorEastAsia" w:cstheme="majorBidi"/>
      <w:b/>
      <w:bCs/>
      <w:sz w:val="32"/>
      <w:szCs w:val="32"/>
    </w:rPr>
  </w:style>
  <w:style w:type="character" w:customStyle="1" w:styleId="722">
    <w:name w:val="标题 3 字符_file_468"/>
    <w:basedOn w:val="716"/>
    <w:autoRedefine/>
    <w:semiHidden/>
    <w:qFormat/>
    <w:uiPriority w:val="9"/>
    <w:rPr>
      <w:rFonts w:ascii="宋体" w:hAnsi="宋体" w:eastAsia="宋体" w:cs="宋体"/>
      <w:b/>
      <w:bCs/>
      <w:sz w:val="32"/>
      <w:szCs w:val="32"/>
    </w:rPr>
  </w:style>
  <w:style w:type="character" w:customStyle="1" w:styleId="723">
    <w:name w:val="标题 4 字符_file_468"/>
    <w:basedOn w:val="716"/>
    <w:autoRedefine/>
    <w:semiHidden/>
    <w:qFormat/>
    <w:uiPriority w:val="9"/>
    <w:rPr>
      <w:rFonts w:asciiTheme="majorHAnsi" w:hAnsiTheme="majorHAnsi" w:eastAsiaTheme="majorEastAsia" w:cstheme="majorBidi"/>
      <w:b/>
      <w:bCs/>
      <w:sz w:val="28"/>
      <w:szCs w:val="28"/>
    </w:rPr>
  </w:style>
  <w:style w:type="character" w:customStyle="1" w:styleId="724">
    <w:name w:val="标题 5 字符_file_468"/>
    <w:basedOn w:val="716"/>
    <w:autoRedefine/>
    <w:semiHidden/>
    <w:qFormat/>
    <w:uiPriority w:val="9"/>
    <w:rPr>
      <w:rFonts w:ascii="宋体" w:hAnsi="宋体" w:eastAsia="宋体" w:cs="宋体"/>
      <w:b/>
      <w:bCs/>
      <w:sz w:val="28"/>
      <w:szCs w:val="28"/>
    </w:rPr>
  </w:style>
  <w:style w:type="character" w:customStyle="1" w:styleId="725">
    <w:name w:val="标题 6 字符_file_468"/>
    <w:basedOn w:val="716"/>
    <w:autoRedefine/>
    <w:semiHidden/>
    <w:qFormat/>
    <w:uiPriority w:val="9"/>
    <w:rPr>
      <w:rFonts w:asciiTheme="majorHAnsi" w:hAnsiTheme="majorHAnsi" w:eastAsiaTheme="majorEastAsia" w:cstheme="majorBidi"/>
      <w:b/>
      <w:bCs/>
      <w:sz w:val="24"/>
      <w:szCs w:val="24"/>
    </w:rPr>
  </w:style>
  <w:style w:type="paragraph" w:customStyle="1" w:styleId="726">
    <w:name w:val="msonormal_file_468"/>
    <w:basedOn w:val="709"/>
    <w:autoRedefine/>
    <w:qFormat/>
    <w:uiPriority w:val="0"/>
    <w:pPr>
      <w:spacing w:before="100" w:beforeAutospacing="1" w:after="100" w:afterAutospacing="1"/>
    </w:pPr>
  </w:style>
  <w:style w:type="paragraph" w:customStyle="1" w:styleId="727">
    <w:name w:val="cke_editable_file_468"/>
    <w:basedOn w:val="709"/>
    <w:autoRedefine/>
    <w:qFormat/>
    <w:uiPriority w:val="0"/>
    <w:pPr>
      <w:spacing w:before="100" w:beforeAutospacing="1" w:after="100" w:afterAutospacing="1"/>
    </w:pPr>
    <w:rPr>
      <w:rFonts w:ascii="仿宋_GB2312" w:eastAsia="仿宋_GB2312"/>
    </w:rPr>
  </w:style>
  <w:style w:type="paragraph" w:customStyle="1" w:styleId="728">
    <w:name w:val="marker_file_468"/>
    <w:basedOn w:val="709"/>
    <w:autoRedefine/>
    <w:qFormat/>
    <w:uiPriority w:val="0"/>
    <w:pPr>
      <w:shd w:val="clear" w:color="auto" w:fill="FFFF00"/>
      <w:spacing w:before="100" w:beforeAutospacing="1" w:after="100" w:afterAutospacing="1"/>
    </w:pPr>
  </w:style>
  <w:style w:type="paragraph" w:customStyle="1" w:styleId="729">
    <w:name w:val="Normal (Web)_file_468"/>
    <w:basedOn w:val="709"/>
    <w:autoRedefine/>
    <w:semiHidden/>
    <w:unhideWhenUsed/>
    <w:qFormat/>
    <w:uiPriority w:val="99"/>
    <w:pPr>
      <w:spacing w:before="100" w:beforeAutospacing="1" w:after="100" w:afterAutospacing="1"/>
    </w:pPr>
  </w:style>
  <w:style w:type="paragraph" w:customStyle="1" w:styleId="730">
    <w:name w:val="Normal_file_469"/>
    <w:autoRedefine/>
    <w:qFormat/>
    <w:uiPriority w:val="0"/>
    <w:rPr>
      <w:rFonts w:ascii="宋体" w:hAnsi="宋体" w:eastAsia="宋体" w:cs="宋体"/>
      <w:sz w:val="24"/>
      <w:szCs w:val="24"/>
      <w:lang w:val="en-US" w:eastAsia="zh-CN" w:bidi="ar-SA"/>
    </w:rPr>
  </w:style>
  <w:style w:type="paragraph" w:customStyle="1" w:styleId="731">
    <w:name w:val="heading 1_file_469"/>
    <w:basedOn w:val="730"/>
    <w:autoRedefine/>
    <w:qFormat/>
    <w:uiPriority w:val="9"/>
    <w:pPr>
      <w:spacing w:before="100" w:beforeAutospacing="1" w:after="100" w:afterAutospacing="1"/>
      <w:outlineLvl w:val="0"/>
    </w:pPr>
    <w:rPr>
      <w:kern w:val="36"/>
      <w:sz w:val="48"/>
      <w:szCs w:val="48"/>
    </w:rPr>
  </w:style>
  <w:style w:type="paragraph" w:customStyle="1" w:styleId="732">
    <w:name w:val="heading 2_file_469"/>
    <w:basedOn w:val="730"/>
    <w:autoRedefine/>
    <w:qFormat/>
    <w:uiPriority w:val="9"/>
    <w:pPr>
      <w:spacing w:before="100" w:beforeAutospacing="1" w:after="100" w:afterAutospacing="1"/>
      <w:outlineLvl w:val="1"/>
    </w:pPr>
    <w:rPr>
      <w:sz w:val="36"/>
      <w:szCs w:val="36"/>
    </w:rPr>
  </w:style>
  <w:style w:type="paragraph" w:customStyle="1" w:styleId="733">
    <w:name w:val="heading 3_file_469"/>
    <w:basedOn w:val="730"/>
    <w:autoRedefine/>
    <w:qFormat/>
    <w:uiPriority w:val="9"/>
    <w:pPr>
      <w:spacing w:before="100" w:beforeAutospacing="1" w:after="100" w:afterAutospacing="1"/>
      <w:outlineLvl w:val="2"/>
    </w:pPr>
    <w:rPr>
      <w:sz w:val="27"/>
      <w:szCs w:val="27"/>
    </w:rPr>
  </w:style>
  <w:style w:type="paragraph" w:customStyle="1" w:styleId="734">
    <w:name w:val="heading 4_file_469"/>
    <w:basedOn w:val="730"/>
    <w:autoRedefine/>
    <w:qFormat/>
    <w:uiPriority w:val="9"/>
    <w:pPr>
      <w:spacing w:before="100" w:beforeAutospacing="1" w:after="100" w:afterAutospacing="1"/>
      <w:outlineLvl w:val="3"/>
    </w:pPr>
  </w:style>
  <w:style w:type="paragraph" w:customStyle="1" w:styleId="735">
    <w:name w:val="heading 5_file_469"/>
    <w:basedOn w:val="730"/>
    <w:autoRedefine/>
    <w:qFormat/>
    <w:uiPriority w:val="9"/>
    <w:pPr>
      <w:spacing w:before="100" w:beforeAutospacing="1" w:after="100" w:afterAutospacing="1"/>
      <w:outlineLvl w:val="4"/>
    </w:pPr>
    <w:rPr>
      <w:sz w:val="20"/>
      <w:szCs w:val="20"/>
    </w:rPr>
  </w:style>
  <w:style w:type="paragraph" w:customStyle="1" w:styleId="736">
    <w:name w:val="heading 6_file_469"/>
    <w:basedOn w:val="730"/>
    <w:autoRedefine/>
    <w:qFormat/>
    <w:uiPriority w:val="9"/>
    <w:pPr>
      <w:spacing w:before="100" w:beforeAutospacing="1" w:after="100" w:afterAutospacing="1"/>
      <w:outlineLvl w:val="5"/>
    </w:pPr>
    <w:rPr>
      <w:sz w:val="15"/>
      <w:szCs w:val="15"/>
    </w:rPr>
  </w:style>
  <w:style w:type="character" w:customStyle="1" w:styleId="737">
    <w:name w:val="Default Paragraph Font_file_469"/>
    <w:autoRedefine/>
    <w:semiHidden/>
    <w:unhideWhenUsed/>
    <w:qFormat/>
    <w:uiPriority w:val="1"/>
  </w:style>
  <w:style w:type="table" w:customStyle="1" w:styleId="738">
    <w:name w:val="Normal Table_file_469"/>
    <w:autoRedefine/>
    <w:semiHidden/>
    <w:unhideWhenUsed/>
    <w:qFormat/>
    <w:uiPriority w:val="99"/>
    <w:tblPr>
      <w:tblCellMar>
        <w:top w:w="0" w:type="dxa"/>
        <w:left w:w="108" w:type="dxa"/>
        <w:bottom w:w="0" w:type="dxa"/>
        <w:right w:w="108" w:type="dxa"/>
      </w:tblCellMar>
    </w:tblPr>
  </w:style>
  <w:style w:type="character" w:customStyle="1" w:styleId="739">
    <w:name w:val="Hyperlink_file_469"/>
    <w:basedOn w:val="737"/>
    <w:autoRedefine/>
    <w:semiHidden/>
    <w:unhideWhenUsed/>
    <w:qFormat/>
    <w:uiPriority w:val="99"/>
    <w:rPr>
      <w:color w:val="0782C1"/>
      <w:u w:val="single"/>
    </w:rPr>
  </w:style>
  <w:style w:type="character" w:customStyle="1" w:styleId="740">
    <w:name w:val="FollowedHyperlink_file_469"/>
    <w:basedOn w:val="737"/>
    <w:autoRedefine/>
    <w:semiHidden/>
    <w:unhideWhenUsed/>
    <w:qFormat/>
    <w:uiPriority w:val="99"/>
    <w:rPr>
      <w:color w:val="0782C1"/>
      <w:u w:val="single"/>
    </w:rPr>
  </w:style>
  <w:style w:type="character" w:customStyle="1" w:styleId="741">
    <w:name w:val="标题 1 字符_file_469"/>
    <w:basedOn w:val="737"/>
    <w:autoRedefine/>
    <w:qFormat/>
    <w:uiPriority w:val="9"/>
    <w:rPr>
      <w:rFonts w:ascii="宋体" w:hAnsi="宋体" w:eastAsia="宋体" w:cs="宋体"/>
      <w:b/>
      <w:bCs/>
      <w:kern w:val="44"/>
      <w:sz w:val="44"/>
      <w:szCs w:val="44"/>
    </w:rPr>
  </w:style>
  <w:style w:type="character" w:customStyle="1" w:styleId="742">
    <w:name w:val="标题 2 字符_file_469"/>
    <w:basedOn w:val="737"/>
    <w:autoRedefine/>
    <w:semiHidden/>
    <w:qFormat/>
    <w:uiPriority w:val="9"/>
    <w:rPr>
      <w:rFonts w:asciiTheme="majorHAnsi" w:hAnsiTheme="majorHAnsi" w:eastAsiaTheme="majorEastAsia" w:cstheme="majorBidi"/>
      <w:b/>
      <w:bCs/>
      <w:sz w:val="32"/>
      <w:szCs w:val="32"/>
    </w:rPr>
  </w:style>
  <w:style w:type="character" w:customStyle="1" w:styleId="743">
    <w:name w:val="标题 3 字符_file_469"/>
    <w:basedOn w:val="737"/>
    <w:autoRedefine/>
    <w:semiHidden/>
    <w:qFormat/>
    <w:uiPriority w:val="9"/>
    <w:rPr>
      <w:rFonts w:ascii="宋体" w:hAnsi="宋体" w:eastAsia="宋体" w:cs="宋体"/>
      <w:b/>
      <w:bCs/>
      <w:sz w:val="32"/>
      <w:szCs w:val="32"/>
    </w:rPr>
  </w:style>
  <w:style w:type="character" w:customStyle="1" w:styleId="744">
    <w:name w:val="标题 4 字符_file_469"/>
    <w:basedOn w:val="737"/>
    <w:autoRedefine/>
    <w:semiHidden/>
    <w:qFormat/>
    <w:uiPriority w:val="9"/>
    <w:rPr>
      <w:rFonts w:asciiTheme="majorHAnsi" w:hAnsiTheme="majorHAnsi" w:eastAsiaTheme="majorEastAsia" w:cstheme="majorBidi"/>
      <w:b/>
      <w:bCs/>
      <w:sz w:val="28"/>
      <w:szCs w:val="28"/>
    </w:rPr>
  </w:style>
  <w:style w:type="character" w:customStyle="1" w:styleId="745">
    <w:name w:val="标题 5 字符_file_469"/>
    <w:basedOn w:val="737"/>
    <w:autoRedefine/>
    <w:semiHidden/>
    <w:qFormat/>
    <w:uiPriority w:val="9"/>
    <w:rPr>
      <w:rFonts w:ascii="宋体" w:hAnsi="宋体" w:eastAsia="宋体" w:cs="宋体"/>
      <w:b/>
      <w:bCs/>
      <w:sz w:val="28"/>
      <w:szCs w:val="28"/>
    </w:rPr>
  </w:style>
  <w:style w:type="character" w:customStyle="1" w:styleId="746">
    <w:name w:val="标题 6 字符_file_469"/>
    <w:basedOn w:val="737"/>
    <w:autoRedefine/>
    <w:semiHidden/>
    <w:qFormat/>
    <w:uiPriority w:val="9"/>
    <w:rPr>
      <w:rFonts w:asciiTheme="majorHAnsi" w:hAnsiTheme="majorHAnsi" w:eastAsiaTheme="majorEastAsia" w:cstheme="majorBidi"/>
      <w:b/>
      <w:bCs/>
      <w:sz w:val="24"/>
      <w:szCs w:val="24"/>
    </w:rPr>
  </w:style>
  <w:style w:type="paragraph" w:customStyle="1" w:styleId="747">
    <w:name w:val="msonormal_file_469"/>
    <w:basedOn w:val="730"/>
    <w:autoRedefine/>
    <w:qFormat/>
    <w:uiPriority w:val="0"/>
    <w:pPr>
      <w:spacing w:before="100" w:beforeAutospacing="1" w:after="100" w:afterAutospacing="1"/>
    </w:pPr>
  </w:style>
  <w:style w:type="paragraph" w:customStyle="1" w:styleId="748">
    <w:name w:val="cke_editable_file_469"/>
    <w:basedOn w:val="730"/>
    <w:autoRedefine/>
    <w:qFormat/>
    <w:uiPriority w:val="0"/>
    <w:pPr>
      <w:spacing w:before="100" w:beforeAutospacing="1" w:after="100" w:afterAutospacing="1"/>
    </w:pPr>
    <w:rPr>
      <w:rFonts w:ascii="仿宋_GB2312" w:eastAsia="仿宋_GB2312"/>
    </w:rPr>
  </w:style>
  <w:style w:type="paragraph" w:customStyle="1" w:styleId="749">
    <w:name w:val="marker_file_469"/>
    <w:basedOn w:val="730"/>
    <w:autoRedefine/>
    <w:qFormat/>
    <w:uiPriority w:val="0"/>
    <w:pPr>
      <w:shd w:val="clear" w:color="auto" w:fill="FFFF00"/>
      <w:spacing w:before="100" w:beforeAutospacing="1" w:after="100" w:afterAutospacing="1"/>
    </w:pPr>
  </w:style>
  <w:style w:type="paragraph" w:customStyle="1" w:styleId="750">
    <w:name w:val="Normal (Web)_file_469"/>
    <w:basedOn w:val="730"/>
    <w:autoRedefine/>
    <w:unhideWhenUsed/>
    <w:qFormat/>
    <w:uiPriority w:val="99"/>
    <w:pPr>
      <w:spacing w:before="100" w:beforeAutospacing="1" w:after="100" w:afterAutospacing="1"/>
    </w:pPr>
  </w:style>
  <w:style w:type="paragraph" w:customStyle="1" w:styleId="751">
    <w:name w:val="Normal_file_470"/>
    <w:autoRedefine/>
    <w:qFormat/>
    <w:uiPriority w:val="0"/>
    <w:rPr>
      <w:rFonts w:ascii="宋体" w:hAnsi="宋体" w:eastAsia="宋体" w:cs="宋体"/>
      <w:sz w:val="24"/>
      <w:szCs w:val="24"/>
      <w:lang w:val="en-US" w:eastAsia="zh-CN" w:bidi="ar-SA"/>
    </w:rPr>
  </w:style>
  <w:style w:type="paragraph" w:customStyle="1" w:styleId="752">
    <w:name w:val="heading 1_file_470"/>
    <w:basedOn w:val="751"/>
    <w:autoRedefine/>
    <w:qFormat/>
    <w:uiPriority w:val="9"/>
    <w:pPr>
      <w:spacing w:before="100" w:beforeAutospacing="1" w:after="100" w:afterAutospacing="1"/>
      <w:outlineLvl w:val="0"/>
    </w:pPr>
    <w:rPr>
      <w:kern w:val="36"/>
      <w:sz w:val="48"/>
      <w:szCs w:val="48"/>
    </w:rPr>
  </w:style>
  <w:style w:type="paragraph" w:customStyle="1" w:styleId="753">
    <w:name w:val="heading 2_file_470"/>
    <w:basedOn w:val="751"/>
    <w:autoRedefine/>
    <w:qFormat/>
    <w:uiPriority w:val="9"/>
    <w:pPr>
      <w:spacing w:before="100" w:beforeAutospacing="1" w:after="100" w:afterAutospacing="1"/>
      <w:outlineLvl w:val="1"/>
    </w:pPr>
    <w:rPr>
      <w:sz w:val="36"/>
      <w:szCs w:val="36"/>
    </w:rPr>
  </w:style>
  <w:style w:type="paragraph" w:customStyle="1" w:styleId="754">
    <w:name w:val="heading 3_file_470"/>
    <w:basedOn w:val="751"/>
    <w:autoRedefine/>
    <w:qFormat/>
    <w:uiPriority w:val="9"/>
    <w:pPr>
      <w:spacing w:before="100" w:beforeAutospacing="1" w:after="100" w:afterAutospacing="1"/>
      <w:outlineLvl w:val="2"/>
    </w:pPr>
    <w:rPr>
      <w:sz w:val="27"/>
      <w:szCs w:val="27"/>
    </w:rPr>
  </w:style>
  <w:style w:type="paragraph" w:customStyle="1" w:styleId="755">
    <w:name w:val="heading 4_file_470"/>
    <w:basedOn w:val="751"/>
    <w:autoRedefine/>
    <w:qFormat/>
    <w:uiPriority w:val="9"/>
    <w:pPr>
      <w:spacing w:before="100" w:beforeAutospacing="1" w:after="100" w:afterAutospacing="1"/>
      <w:outlineLvl w:val="3"/>
    </w:pPr>
  </w:style>
  <w:style w:type="paragraph" w:customStyle="1" w:styleId="756">
    <w:name w:val="heading 5_file_470"/>
    <w:basedOn w:val="751"/>
    <w:autoRedefine/>
    <w:qFormat/>
    <w:uiPriority w:val="9"/>
    <w:pPr>
      <w:spacing w:before="100" w:beforeAutospacing="1" w:after="100" w:afterAutospacing="1"/>
      <w:outlineLvl w:val="4"/>
    </w:pPr>
    <w:rPr>
      <w:sz w:val="20"/>
      <w:szCs w:val="20"/>
    </w:rPr>
  </w:style>
  <w:style w:type="paragraph" w:customStyle="1" w:styleId="757">
    <w:name w:val="heading 6_file_470"/>
    <w:basedOn w:val="751"/>
    <w:autoRedefine/>
    <w:qFormat/>
    <w:uiPriority w:val="9"/>
    <w:pPr>
      <w:spacing w:before="100" w:beforeAutospacing="1" w:after="100" w:afterAutospacing="1"/>
      <w:outlineLvl w:val="5"/>
    </w:pPr>
    <w:rPr>
      <w:sz w:val="15"/>
      <w:szCs w:val="15"/>
    </w:rPr>
  </w:style>
  <w:style w:type="character" w:customStyle="1" w:styleId="758">
    <w:name w:val="Default Paragraph Font_file_470"/>
    <w:autoRedefine/>
    <w:semiHidden/>
    <w:unhideWhenUsed/>
    <w:qFormat/>
    <w:uiPriority w:val="1"/>
  </w:style>
  <w:style w:type="table" w:customStyle="1" w:styleId="759">
    <w:name w:val="Normal Table_file_470"/>
    <w:autoRedefine/>
    <w:semiHidden/>
    <w:unhideWhenUsed/>
    <w:qFormat/>
    <w:uiPriority w:val="99"/>
    <w:tblPr>
      <w:tblCellMar>
        <w:top w:w="0" w:type="dxa"/>
        <w:left w:w="108" w:type="dxa"/>
        <w:bottom w:w="0" w:type="dxa"/>
        <w:right w:w="108" w:type="dxa"/>
      </w:tblCellMar>
    </w:tblPr>
  </w:style>
  <w:style w:type="character" w:customStyle="1" w:styleId="760">
    <w:name w:val="Hyperlink_file_470"/>
    <w:basedOn w:val="758"/>
    <w:autoRedefine/>
    <w:semiHidden/>
    <w:unhideWhenUsed/>
    <w:qFormat/>
    <w:uiPriority w:val="99"/>
    <w:rPr>
      <w:color w:val="0782C1"/>
      <w:u w:val="single"/>
    </w:rPr>
  </w:style>
  <w:style w:type="character" w:customStyle="1" w:styleId="761">
    <w:name w:val="FollowedHyperlink_file_470"/>
    <w:basedOn w:val="758"/>
    <w:autoRedefine/>
    <w:semiHidden/>
    <w:unhideWhenUsed/>
    <w:qFormat/>
    <w:uiPriority w:val="99"/>
    <w:rPr>
      <w:color w:val="0782C1"/>
      <w:u w:val="single"/>
    </w:rPr>
  </w:style>
  <w:style w:type="character" w:customStyle="1" w:styleId="762">
    <w:name w:val="标题 1 字符_file_470"/>
    <w:basedOn w:val="758"/>
    <w:autoRedefine/>
    <w:qFormat/>
    <w:uiPriority w:val="9"/>
    <w:rPr>
      <w:rFonts w:ascii="宋体" w:hAnsi="宋体" w:eastAsia="宋体" w:cs="宋体"/>
      <w:b/>
      <w:bCs/>
      <w:kern w:val="44"/>
      <w:sz w:val="44"/>
      <w:szCs w:val="44"/>
    </w:rPr>
  </w:style>
  <w:style w:type="character" w:customStyle="1" w:styleId="763">
    <w:name w:val="标题 2 字符_file_470"/>
    <w:basedOn w:val="758"/>
    <w:autoRedefine/>
    <w:semiHidden/>
    <w:qFormat/>
    <w:uiPriority w:val="9"/>
    <w:rPr>
      <w:rFonts w:asciiTheme="majorHAnsi" w:hAnsiTheme="majorHAnsi" w:eastAsiaTheme="majorEastAsia" w:cstheme="majorBidi"/>
      <w:b/>
      <w:bCs/>
      <w:sz w:val="32"/>
      <w:szCs w:val="32"/>
    </w:rPr>
  </w:style>
  <w:style w:type="character" w:customStyle="1" w:styleId="764">
    <w:name w:val="标题 3 字符_file_470"/>
    <w:basedOn w:val="758"/>
    <w:autoRedefine/>
    <w:semiHidden/>
    <w:qFormat/>
    <w:uiPriority w:val="9"/>
    <w:rPr>
      <w:rFonts w:ascii="宋体" w:hAnsi="宋体" w:eastAsia="宋体" w:cs="宋体"/>
      <w:b/>
      <w:bCs/>
      <w:sz w:val="32"/>
      <w:szCs w:val="32"/>
    </w:rPr>
  </w:style>
  <w:style w:type="character" w:customStyle="1" w:styleId="765">
    <w:name w:val="标题 4 字符_file_470"/>
    <w:basedOn w:val="758"/>
    <w:autoRedefine/>
    <w:semiHidden/>
    <w:qFormat/>
    <w:uiPriority w:val="9"/>
    <w:rPr>
      <w:rFonts w:asciiTheme="majorHAnsi" w:hAnsiTheme="majorHAnsi" w:eastAsiaTheme="majorEastAsia" w:cstheme="majorBidi"/>
      <w:b/>
      <w:bCs/>
      <w:sz w:val="28"/>
      <w:szCs w:val="28"/>
    </w:rPr>
  </w:style>
  <w:style w:type="character" w:customStyle="1" w:styleId="766">
    <w:name w:val="标题 5 字符_file_470"/>
    <w:basedOn w:val="758"/>
    <w:autoRedefine/>
    <w:semiHidden/>
    <w:qFormat/>
    <w:uiPriority w:val="9"/>
    <w:rPr>
      <w:rFonts w:ascii="宋体" w:hAnsi="宋体" w:eastAsia="宋体" w:cs="宋体"/>
      <w:b/>
      <w:bCs/>
      <w:sz w:val="28"/>
      <w:szCs w:val="28"/>
    </w:rPr>
  </w:style>
  <w:style w:type="character" w:customStyle="1" w:styleId="767">
    <w:name w:val="标题 6 字符_file_470"/>
    <w:basedOn w:val="758"/>
    <w:autoRedefine/>
    <w:semiHidden/>
    <w:qFormat/>
    <w:uiPriority w:val="9"/>
    <w:rPr>
      <w:rFonts w:asciiTheme="majorHAnsi" w:hAnsiTheme="majorHAnsi" w:eastAsiaTheme="majorEastAsia" w:cstheme="majorBidi"/>
      <w:b/>
      <w:bCs/>
      <w:sz w:val="24"/>
      <w:szCs w:val="24"/>
    </w:rPr>
  </w:style>
  <w:style w:type="paragraph" w:customStyle="1" w:styleId="768">
    <w:name w:val="msonormal_file_470"/>
    <w:basedOn w:val="751"/>
    <w:autoRedefine/>
    <w:qFormat/>
    <w:uiPriority w:val="0"/>
    <w:pPr>
      <w:spacing w:before="100" w:beforeAutospacing="1" w:after="100" w:afterAutospacing="1"/>
    </w:pPr>
  </w:style>
  <w:style w:type="paragraph" w:customStyle="1" w:styleId="769">
    <w:name w:val="cke_editable_file_470"/>
    <w:basedOn w:val="751"/>
    <w:autoRedefine/>
    <w:qFormat/>
    <w:uiPriority w:val="0"/>
    <w:pPr>
      <w:spacing w:before="100" w:beforeAutospacing="1" w:after="100" w:afterAutospacing="1"/>
    </w:pPr>
    <w:rPr>
      <w:rFonts w:ascii="仿宋_GB2312" w:eastAsia="仿宋_GB2312"/>
    </w:rPr>
  </w:style>
  <w:style w:type="paragraph" w:customStyle="1" w:styleId="770">
    <w:name w:val="marker_file_470"/>
    <w:basedOn w:val="751"/>
    <w:autoRedefine/>
    <w:qFormat/>
    <w:uiPriority w:val="0"/>
    <w:pPr>
      <w:shd w:val="clear" w:color="auto" w:fill="FFFF00"/>
      <w:spacing w:before="100" w:beforeAutospacing="1" w:after="100" w:afterAutospacing="1"/>
    </w:pPr>
  </w:style>
  <w:style w:type="paragraph" w:customStyle="1" w:styleId="771">
    <w:name w:val="Normal (Web)_file_470"/>
    <w:basedOn w:val="751"/>
    <w:autoRedefine/>
    <w:unhideWhenUsed/>
    <w:qFormat/>
    <w:uiPriority w:val="99"/>
    <w:pPr>
      <w:spacing w:before="100" w:beforeAutospacing="1" w:after="100" w:afterAutospacing="1"/>
    </w:pPr>
  </w:style>
  <w:style w:type="character" w:customStyle="1" w:styleId="772">
    <w:name w:val="Strong_file_470"/>
    <w:basedOn w:val="758"/>
    <w:autoRedefine/>
    <w:qFormat/>
    <w:uiPriority w:val="22"/>
    <w:rPr>
      <w:b/>
      <w:bCs/>
    </w:rPr>
  </w:style>
  <w:style w:type="paragraph" w:customStyle="1" w:styleId="773">
    <w:name w:val="Normal_file_471"/>
    <w:autoRedefine/>
    <w:qFormat/>
    <w:uiPriority w:val="0"/>
    <w:rPr>
      <w:rFonts w:ascii="宋体" w:hAnsi="宋体" w:eastAsia="宋体" w:cs="宋体"/>
      <w:sz w:val="24"/>
      <w:szCs w:val="24"/>
      <w:lang w:val="en-US" w:eastAsia="zh-CN" w:bidi="ar-SA"/>
    </w:rPr>
  </w:style>
  <w:style w:type="paragraph" w:customStyle="1" w:styleId="774">
    <w:name w:val="heading 1_file_471"/>
    <w:basedOn w:val="773"/>
    <w:autoRedefine/>
    <w:qFormat/>
    <w:uiPriority w:val="9"/>
    <w:pPr>
      <w:spacing w:before="100" w:beforeAutospacing="1" w:after="100" w:afterAutospacing="1"/>
      <w:outlineLvl w:val="0"/>
    </w:pPr>
    <w:rPr>
      <w:kern w:val="36"/>
      <w:sz w:val="48"/>
      <w:szCs w:val="48"/>
    </w:rPr>
  </w:style>
  <w:style w:type="paragraph" w:customStyle="1" w:styleId="775">
    <w:name w:val="heading 2_file_471"/>
    <w:basedOn w:val="773"/>
    <w:autoRedefine/>
    <w:qFormat/>
    <w:uiPriority w:val="9"/>
    <w:pPr>
      <w:spacing w:before="100" w:beforeAutospacing="1" w:after="100" w:afterAutospacing="1"/>
      <w:outlineLvl w:val="1"/>
    </w:pPr>
    <w:rPr>
      <w:sz w:val="36"/>
      <w:szCs w:val="36"/>
    </w:rPr>
  </w:style>
  <w:style w:type="paragraph" w:customStyle="1" w:styleId="776">
    <w:name w:val="heading 3_file_471"/>
    <w:basedOn w:val="773"/>
    <w:autoRedefine/>
    <w:qFormat/>
    <w:uiPriority w:val="9"/>
    <w:pPr>
      <w:spacing w:before="100" w:beforeAutospacing="1" w:after="100" w:afterAutospacing="1"/>
      <w:outlineLvl w:val="2"/>
    </w:pPr>
    <w:rPr>
      <w:sz w:val="27"/>
      <w:szCs w:val="27"/>
    </w:rPr>
  </w:style>
  <w:style w:type="paragraph" w:customStyle="1" w:styleId="777">
    <w:name w:val="heading 4_file_471"/>
    <w:basedOn w:val="773"/>
    <w:autoRedefine/>
    <w:qFormat/>
    <w:uiPriority w:val="9"/>
    <w:pPr>
      <w:spacing w:before="100" w:beforeAutospacing="1" w:after="100" w:afterAutospacing="1"/>
      <w:outlineLvl w:val="3"/>
    </w:pPr>
  </w:style>
  <w:style w:type="paragraph" w:customStyle="1" w:styleId="778">
    <w:name w:val="heading 5_file_471"/>
    <w:basedOn w:val="773"/>
    <w:autoRedefine/>
    <w:qFormat/>
    <w:uiPriority w:val="9"/>
    <w:pPr>
      <w:spacing w:before="100" w:beforeAutospacing="1" w:after="100" w:afterAutospacing="1"/>
      <w:outlineLvl w:val="4"/>
    </w:pPr>
    <w:rPr>
      <w:sz w:val="20"/>
      <w:szCs w:val="20"/>
    </w:rPr>
  </w:style>
  <w:style w:type="paragraph" w:customStyle="1" w:styleId="779">
    <w:name w:val="heading 6_file_471"/>
    <w:basedOn w:val="773"/>
    <w:autoRedefine/>
    <w:qFormat/>
    <w:uiPriority w:val="9"/>
    <w:pPr>
      <w:spacing w:before="100" w:beforeAutospacing="1" w:after="100" w:afterAutospacing="1"/>
      <w:outlineLvl w:val="5"/>
    </w:pPr>
    <w:rPr>
      <w:sz w:val="15"/>
      <w:szCs w:val="15"/>
    </w:rPr>
  </w:style>
  <w:style w:type="character" w:customStyle="1" w:styleId="780">
    <w:name w:val="Default Paragraph Font_file_471"/>
    <w:autoRedefine/>
    <w:semiHidden/>
    <w:unhideWhenUsed/>
    <w:qFormat/>
    <w:uiPriority w:val="1"/>
  </w:style>
  <w:style w:type="table" w:customStyle="1" w:styleId="781">
    <w:name w:val="Normal Table_file_471"/>
    <w:autoRedefine/>
    <w:semiHidden/>
    <w:unhideWhenUsed/>
    <w:qFormat/>
    <w:uiPriority w:val="99"/>
    <w:tblPr>
      <w:tblCellMar>
        <w:top w:w="0" w:type="dxa"/>
        <w:left w:w="108" w:type="dxa"/>
        <w:bottom w:w="0" w:type="dxa"/>
        <w:right w:w="108" w:type="dxa"/>
      </w:tblCellMar>
    </w:tblPr>
  </w:style>
  <w:style w:type="character" w:customStyle="1" w:styleId="782">
    <w:name w:val="Hyperlink_file_471"/>
    <w:basedOn w:val="780"/>
    <w:autoRedefine/>
    <w:semiHidden/>
    <w:unhideWhenUsed/>
    <w:qFormat/>
    <w:uiPriority w:val="99"/>
    <w:rPr>
      <w:color w:val="0782C1"/>
      <w:u w:val="single"/>
    </w:rPr>
  </w:style>
  <w:style w:type="character" w:customStyle="1" w:styleId="783">
    <w:name w:val="FollowedHyperlink_file_471"/>
    <w:basedOn w:val="780"/>
    <w:autoRedefine/>
    <w:semiHidden/>
    <w:unhideWhenUsed/>
    <w:qFormat/>
    <w:uiPriority w:val="99"/>
    <w:rPr>
      <w:color w:val="0782C1"/>
      <w:u w:val="single"/>
    </w:rPr>
  </w:style>
  <w:style w:type="character" w:customStyle="1" w:styleId="784">
    <w:name w:val="标题 1 字符_file_471"/>
    <w:basedOn w:val="780"/>
    <w:autoRedefine/>
    <w:qFormat/>
    <w:uiPriority w:val="9"/>
    <w:rPr>
      <w:rFonts w:ascii="宋体" w:hAnsi="宋体" w:eastAsia="宋体" w:cs="宋体"/>
      <w:b/>
      <w:bCs/>
      <w:kern w:val="44"/>
      <w:sz w:val="44"/>
      <w:szCs w:val="44"/>
    </w:rPr>
  </w:style>
  <w:style w:type="character" w:customStyle="1" w:styleId="785">
    <w:name w:val="标题 2 字符_file_471"/>
    <w:basedOn w:val="780"/>
    <w:autoRedefine/>
    <w:semiHidden/>
    <w:qFormat/>
    <w:uiPriority w:val="9"/>
    <w:rPr>
      <w:rFonts w:asciiTheme="majorHAnsi" w:hAnsiTheme="majorHAnsi" w:eastAsiaTheme="majorEastAsia" w:cstheme="majorBidi"/>
      <w:b/>
      <w:bCs/>
      <w:sz w:val="32"/>
      <w:szCs w:val="32"/>
    </w:rPr>
  </w:style>
  <w:style w:type="character" w:customStyle="1" w:styleId="786">
    <w:name w:val="标题 3 字符_file_471"/>
    <w:basedOn w:val="780"/>
    <w:autoRedefine/>
    <w:semiHidden/>
    <w:qFormat/>
    <w:uiPriority w:val="9"/>
    <w:rPr>
      <w:rFonts w:ascii="宋体" w:hAnsi="宋体" w:eastAsia="宋体" w:cs="宋体"/>
      <w:b/>
      <w:bCs/>
      <w:sz w:val="32"/>
      <w:szCs w:val="32"/>
    </w:rPr>
  </w:style>
  <w:style w:type="character" w:customStyle="1" w:styleId="787">
    <w:name w:val="标题 4 字符_file_471"/>
    <w:basedOn w:val="780"/>
    <w:autoRedefine/>
    <w:semiHidden/>
    <w:qFormat/>
    <w:uiPriority w:val="9"/>
    <w:rPr>
      <w:rFonts w:asciiTheme="majorHAnsi" w:hAnsiTheme="majorHAnsi" w:eastAsiaTheme="majorEastAsia" w:cstheme="majorBidi"/>
      <w:b/>
      <w:bCs/>
      <w:sz w:val="28"/>
      <w:szCs w:val="28"/>
    </w:rPr>
  </w:style>
  <w:style w:type="character" w:customStyle="1" w:styleId="788">
    <w:name w:val="标题 5 字符_file_471"/>
    <w:basedOn w:val="780"/>
    <w:autoRedefine/>
    <w:semiHidden/>
    <w:qFormat/>
    <w:uiPriority w:val="9"/>
    <w:rPr>
      <w:rFonts w:ascii="宋体" w:hAnsi="宋体" w:eastAsia="宋体" w:cs="宋体"/>
      <w:b/>
      <w:bCs/>
      <w:sz w:val="28"/>
      <w:szCs w:val="28"/>
    </w:rPr>
  </w:style>
  <w:style w:type="character" w:customStyle="1" w:styleId="789">
    <w:name w:val="标题 6 字符_file_471"/>
    <w:basedOn w:val="780"/>
    <w:autoRedefine/>
    <w:semiHidden/>
    <w:qFormat/>
    <w:uiPriority w:val="9"/>
    <w:rPr>
      <w:rFonts w:asciiTheme="majorHAnsi" w:hAnsiTheme="majorHAnsi" w:eastAsiaTheme="majorEastAsia" w:cstheme="majorBidi"/>
      <w:b/>
      <w:bCs/>
      <w:sz w:val="24"/>
      <w:szCs w:val="24"/>
    </w:rPr>
  </w:style>
  <w:style w:type="paragraph" w:customStyle="1" w:styleId="790">
    <w:name w:val="msonormal_file_471"/>
    <w:basedOn w:val="773"/>
    <w:autoRedefine/>
    <w:qFormat/>
    <w:uiPriority w:val="0"/>
    <w:pPr>
      <w:spacing w:before="100" w:beforeAutospacing="1" w:after="100" w:afterAutospacing="1"/>
    </w:pPr>
  </w:style>
  <w:style w:type="paragraph" w:customStyle="1" w:styleId="791">
    <w:name w:val="cke_editable_file_471"/>
    <w:basedOn w:val="773"/>
    <w:autoRedefine/>
    <w:qFormat/>
    <w:uiPriority w:val="0"/>
    <w:pPr>
      <w:spacing w:before="100" w:beforeAutospacing="1" w:after="100" w:afterAutospacing="1"/>
    </w:pPr>
    <w:rPr>
      <w:rFonts w:ascii="仿宋_GB2312" w:eastAsia="仿宋_GB2312"/>
    </w:rPr>
  </w:style>
  <w:style w:type="paragraph" w:customStyle="1" w:styleId="792">
    <w:name w:val="marker_file_471"/>
    <w:basedOn w:val="773"/>
    <w:autoRedefine/>
    <w:qFormat/>
    <w:uiPriority w:val="0"/>
    <w:pPr>
      <w:shd w:val="clear" w:color="auto" w:fill="FFFF00"/>
      <w:spacing w:before="100" w:beforeAutospacing="1" w:after="100" w:afterAutospacing="1"/>
    </w:pPr>
  </w:style>
  <w:style w:type="paragraph" w:customStyle="1" w:styleId="793">
    <w:name w:val="Normal (Web)_file_471"/>
    <w:basedOn w:val="773"/>
    <w:autoRedefine/>
    <w:semiHidden/>
    <w:unhideWhenUsed/>
    <w:qFormat/>
    <w:uiPriority w:val="99"/>
    <w:pPr>
      <w:spacing w:before="100" w:beforeAutospacing="1" w:after="100" w:afterAutospacing="1"/>
    </w:pPr>
  </w:style>
  <w:style w:type="character" w:customStyle="1" w:styleId="794">
    <w:name w:val="Strong_file_471"/>
    <w:basedOn w:val="780"/>
    <w:autoRedefine/>
    <w:qFormat/>
    <w:uiPriority w:val="22"/>
    <w:rPr>
      <w:b/>
      <w:bCs/>
    </w:rPr>
  </w:style>
  <w:style w:type="paragraph" w:customStyle="1" w:styleId="795">
    <w:name w:val="Normal_file_472"/>
    <w:autoRedefine/>
    <w:qFormat/>
    <w:uiPriority w:val="0"/>
    <w:rPr>
      <w:rFonts w:ascii="宋体" w:hAnsi="宋体" w:eastAsia="宋体" w:cs="宋体"/>
      <w:sz w:val="24"/>
      <w:szCs w:val="24"/>
      <w:lang w:val="en-US" w:eastAsia="zh-CN" w:bidi="ar-SA"/>
    </w:rPr>
  </w:style>
  <w:style w:type="paragraph" w:customStyle="1" w:styleId="796">
    <w:name w:val="heading 1_file_472"/>
    <w:basedOn w:val="795"/>
    <w:autoRedefine/>
    <w:qFormat/>
    <w:uiPriority w:val="9"/>
    <w:pPr>
      <w:spacing w:before="100" w:beforeAutospacing="1" w:after="100" w:afterAutospacing="1"/>
      <w:outlineLvl w:val="0"/>
    </w:pPr>
    <w:rPr>
      <w:kern w:val="36"/>
      <w:sz w:val="48"/>
      <w:szCs w:val="48"/>
    </w:rPr>
  </w:style>
  <w:style w:type="paragraph" w:customStyle="1" w:styleId="797">
    <w:name w:val="heading 2_file_472"/>
    <w:basedOn w:val="795"/>
    <w:autoRedefine/>
    <w:qFormat/>
    <w:uiPriority w:val="9"/>
    <w:pPr>
      <w:spacing w:before="100" w:beforeAutospacing="1" w:after="100" w:afterAutospacing="1"/>
      <w:outlineLvl w:val="1"/>
    </w:pPr>
    <w:rPr>
      <w:sz w:val="36"/>
      <w:szCs w:val="36"/>
    </w:rPr>
  </w:style>
  <w:style w:type="paragraph" w:customStyle="1" w:styleId="798">
    <w:name w:val="heading 3_file_472"/>
    <w:basedOn w:val="795"/>
    <w:autoRedefine/>
    <w:qFormat/>
    <w:uiPriority w:val="9"/>
    <w:pPr>
      <w:spacing w:before="100" w:beforeAutospacing="1" w:after="100" w:afterAutospacing="1"/>
      <w:outlineLvl w:val="2"/>
    </w:pPr>
    <w:rPr>
      <w:sz w:val="27"/>
      <w:szCs w:val="27"/>
    </w:rPr>
  </w:style>
  <w:style w:type="paragraph" w:customStyle="1" w:styleId="799">
    <w:name w:val="heading 4_file_472"/>
    <w:basedOn w:val="795"/>
    <w:autoRedefine/>
    <w:qFormat/>
    <w:uiPriority w:val="9"/>
    <w:pPr>
      <w:spacing w:before="100" w:beforeAutospacing="1" w:after="100" w:afterAutospacing="1"/>
      <w:outlineLvl w:val="3"/>
    </w:pPr>
  </w:style>
  <w:style w:type="paragraph" w:customStyle="1" w:styleId="800">
    <w:name w:val="heading 5_file_472"/>
    <w:basedOn w:val="795"/>
    <w:autoRedefine/>
    <w:qFormat/>
    <w:uiPriority w:val="9"/>
    <w:pPr>
      <w:spacing w:before="100" w:beforeAutospacing="1" w:after="100" w:afterAutospacing="1"/>
      <w:outlineLvl w:val="4"/>
    </w:pPr>
    <w:rPr>
      <w:sz w:val="20"/>
      <w:szCs w:val="20"/>
    </w:rPr>
  </w:style>
  <w:style w:type="paragraph" w:customStyle="1" w:styleId="801">
    <w:name w:val="heading 6_file_472"/>
    <w:basedOn w:val="795"/>
    <w:autoRedefine/>
    <w:qFormat/>
    <w:uiPriority w:val="9"/>
    <w:pPr>
      <w:spacing w:before="100" w:beforeAutospacing="1" w:after="100" w:afterAutospacing="1"/>
      <w:outlineLvl w:val="5"/>
    </w:pPr>
    <w:rPr>
      <w:sz w:val="15"/>
      <w:szCs w:val="15"/>
    </w:rPr>
  </w:style>
  <w:style w:type="character" w:customStyle="1" w:styleId="802">
    <w:name w:val="Default Paragraph Font_file_472"/>
    <w:autoRedefine/>
    <w:semiHidden/>
    <w:unhideWhenUsed/>
    <w:qFormat/>
    <w:uiPriority w:val="1"/>
  </w:style>
  <w:style w:type="table" w:customStyle="1" w:styleId="803">
    <w:name w:val="Normal Table_file_472"/>
    <w:autoRedefine/>
    <w:semiHidden/>
    <w:unhideWhenUsed/>
    <w:qFormat/>
    <w:uiPriority w:val="99"/>
    <w:tblPr>
      <w:tblCellMar>
        <w:top w:w="0" w:type="dxa"/>
        <w:left w:w="108" w:type="dxa"/>
        <w:bottom w:w="0" w:type="dxa"/>
        <w:right w:w="108" w:type="dxa"/>
      </w:tblCellMar>
    </w:tblPr>
  </w:style>
  <w:style w:type="character" w:customStyle="1" w:styleId="804">
    <w:name w:val="Hyperlink_file_472"/>
    <w:basedOn w:val="802"/>
    <w:autoRedefine/>
    <w:semiHidden/>
    <w:unhideWhenUsed/>
    <w:qFormat/>
    <w:uiPriority w:val="99"/>
    <w:rPr>
      <w:color w:val="0782C1"/>
      <w:u w:val="single"/>
    </w:rPr>
  </w:style>
  <w:style w:type="character" w:customStyle="1" w:styleId="805">
    <w:name w:val="FollowedHyperlink_file_472"/>
    <w:basedOn w:val="802"/>
    <w:autoRedefine/>
    <w:semiHidden/>
    <w:unhideWhenUsed/>
    <w:qFormat/>
    <w:uiPriority w:val="99"/>
    <w:rPr>
      <w:color w:val="0782C1"/>
      <w:u w:val="single"/>
    </w:rPr>
  </w:style>
  <w:style w:type="character" w:customStyle="1" w:styleId="806">
    <w:name w:val="标题 1 字符_file_472"/>
    <w:basedOn w:val="802"/>
    <w:autoRedefine/>
    <w:qFormat/>
    <w:uiPriority w:val="9"/>
    <w:rPr>
      <w:rFonts w:ascii="宋体" w:hAnsi="宋体" w:eastAsia="宋体" w:cs="宋体"/>
      <w:b/>
      <w:bCs/>
      <w:kern w:val="44"/>
      <w:sz w:val="44"/>
      <w:szCs w:val="44"/>
    </w:rPr>
  </w:style>
  <w:style w:type="character" w:customStyle="1" w:styleId="807">
    <w:name w:val="标题 2 字符_file_472"/>
    <w:basedOn w:val="802"/>
    <w:autoRedefine/>
    <w:semiHidden/>
    <w:qFormat/>
    <w:uiPriority w:val="9"/>
    <w:rPr>
      <w:rFonts w:asciiTheme="majorHAnsi" w:hAnsiTheme="majorHAnsi" w:eastAsiaTheme="majorEastAsia" w:cstheme="majorBidi"/>
      <w:b/>
      <w:bCs/>
      <w:sz w:val="32"/>
      <w:szCs w:val="32"/>
    </w:rPr>
  </w:style>
  <w:style w:type="character" w:customStyle="1" w:styleId="808">
    <w:name w:val="标题 3 字符_file_472"/>
    <w:basedOn w:val="802"/>
    <w:autoRedefine/>
    <w:semiHidden/>
    <w:qFormat/>
    <w:uiPriority w:val="9"/>
    <w:rPr>
      <w:rFonts w:ascii="宋体" w:hAnsi="宋体" w:eastAsia="宋体" w:cs="宋体"/>
      <w:b/>
      <w:bCs/>
      <w:sz w:val="32"/>
      <w:szCs w:val="32"/>
    </w:rPr>
  </w:style>
  <w:style w:type="character" w:customStyle="1" w:styleId="809">
    <w:name w:val="标题 4 字符_file_472"/>
    <w:basedOn w:val="802"/>
    <w:autoRedefine/>
    <w:semiHidden/>
    <w:qFormat/>
    <w:uiPriority w:val="9"/>
    <w:rPr>
      <w:rFonts w:asciiTheme="majorHAnsi" w:hAnsiTheme="majorHAnsi" w:eastAsiaTheme="majorEastAsia" w:cstheme="majorBidi"/>
      <w:b/>
      <w:bCs/>
      <w:sz w:val="28"/>
      <w:szCs w:val="28"/>
    </w:rPr>
  </w:style>
  <w:style w:type="character" w:customStyle="1" w:styleId="810">
    <w:name w:val="标题 5 字符_file_472"/>
    <w:basedOn w:val="802"/>
    <w:autoRedefine/>
    <w:semiHidden/>
    <w:qFormat/>
    <w:uiPriority w:val="9"/>
    <w:rPr>
      <w:rFonts w:ascii="宋体" w:hAnsi="宋体" w:eastAsia="宋体" w:cs="宋体"/>
      <w:b/>
      <w:bCs/>
      <w:sz w:val="28"/>
      <w:szCs w:val="28"/>
    </w:rPr>
  </w:style>
  <w:style w:type="character" w:customStyle="1" w:styleId="811">
    <w:name w:val="标题 6 字符_file_472"/>
    <w:basedOn w:val="802"/>
    <w:autoRedefine/>
    <w:semiHidden/>
    <w:qFormat/>
    <w:uiPriority w:val="9"/>
    <w:rPr>
      <w:rFonts w:asciiTheme="majorHAnsi" w:hAnsiTheme="majorHAnsi" w:eastAsiaTheme="majorEastAsia" w:cstheme="majorBidi"/>
      <w:b/>
      <w:bCs/>
      <w:sz w:val="24"/>
      <w:szCs w:val="24"/>
    </w:rPr>
  </w:style>
  <w:style w:type="paragraph" w:customStyle="1" w:styleId="812">
    <w:name w:val="msonormal_file_472"/>
    <w:basedOn w:val="795"/>
    <w:autoRedefine/>
    <w:qFormat/>
    <w:uiPriority w:val="0"/>
    <w:pPr>
      <w:spacing w:before="100" w:beforeAutospacing="1" w:after="100" w:afterAutospacing="1"/>
    </w:pPr>
  </w:style>
  <w:style w:type="paragraph" w:customStyle="1" w:styleId="813">
    <w:name w:val="cke_editable_file_472"/>
    <w:basedOn w:val="795"/>
    <w:autoRedefine/>
    <w:qFormat/>
    <w:uiPriority w:val="0"/>
    <w:pPr>
      <w:spacing w:before="100" w:beforeAutospacing="1" w:after="100" w:afterAutospacing="1"/>
    </w:pPr>
    <w:rPr>
      <w:rFonts w:ascii="仿宋_GB2312" w:eastAsia="仿宋_GB2312"/>
    </w:rPr>
  </w:style>
  <w:style w:type="paragraph" w:customStyle="1" w:styleId="814">
    <w:name w:val="marker_file_472"/>
    <w:basedOn w:val="795"/>
    <w:autoRedefine/>
    <w:qFormat/>
    <w:uiPriority w:val="0"/>
    <w:pPr>
      <w:shd w:val="clear" w:color="auto" w:fill="FFFF00"/>
      <w:spacing w:before="100" w:beforeAutospacing="1" w:after="100" w:afterAutospacing="1"/>
    </w:pPr>
  </w:style>
  <w:style w:type="paragraph" w:customStyle="1" w:styleId="815">
    <w:name w:val="Normal (Web)_file_472"/>
    <w:basedOn w:val="795"/>
    <w:autoRedefine/>
    <w:semiHidden/>
    <w:unhideWhenUsed/>
    <w:qFormat/>
    <w:uiPriority w:val="99"/>
    <w:pPr>
      <w:spacing w:before="100" w:beforeAutospacing="1" w:after="100" w:afterAutospacing="1"/>
    </w:pPr>
  </w:style>
  <w:style w:type="paragraph" w:customStyle="1" w:styleId="816">
    <w:name w:val="Normal_file_473"/>
    <w:autoRedefine/>
    <w:qFormat/>
    <w:uiPriority w:val="0"/>
    <w:rPr>
      <w:rFonts w:ascii="宋体" w:hAnsi="宋体" w:eastAsia="宋体" w:cs="宋体"/>
      <w:sz w:val="24"/>
      <w:szCs w:val="24"/>
      <w:lang w:val="en-US" w:eastAsia="zh-CN" w:bidi="ar-SA"/>
    </w:rPr>
  </w:style>
  <w:style w:type="paragraph" w:customStyle="1" w:styleId="817">
    <w:name w:val="heading 1_file_473"/>
    <w:basedOn w:val="816"/>
    <w:autoRedefine/>
    <w:qFormat/>
    <w:uiPriority w:val="9"/>
    <w:pPr>
      <w:spacing w:before="100" w:beforeAutospacing="1" w:after="100" w:afterAutospacing="1"/>
      <w:outlineLvl w:val="0"/>
    </w:pPr>
    <w:rPr>
      <w:kern w:val="36"/>
      <w:sz w:val="48"/>
      <w:szCs w:val="48"/>
    </w:rPr>
  </w:style>
  <w:style w:type="paragraph" w:customStyle="1" w:styleId="818">
    <w:name w:val="heading 2_file_473"/>
    <w:basedOn w:val="816"/>
    <w:autoRedefine/>
    <w:qFormat/>
    <w:uiPriority w:val="9"/>
    <w:pPr>
      <w:spacing w:before="100" w:beforeAutospacing="1" w:after="100" w:afterAutospacing="1"/>
      <w:outlineLvl w:val="1"/>
    </w:pPr>
    <w:rPr>
      <w:sz w:val="36"/>
      <w:szCs w:val="36"/>
    </w:rPr>
  </w:style>
  <w:style w:type="paragraph" w:customStyle="1" w:styleId="819">
    <w:name w:val="heading 3_file_473"/>
    <w:basedOn w:val="816"/>
    <w:autoRedefine/>
    <w:qFormat/>
    <w:uiPriority w:val="9"/>
    <w:pPr>
      <w:spacing w:before="100" w:beforeAutospacing="1" w:after="100" w:afterAutospacing="1"/>
      <w:outlineLvl w:val="2"/>
    </w:pPr>
    <w:rPr>
      <w:sz w:val="27"/>
      <w:szCs w:val="27"/>
    </w:rPr>
  </w:style>
  <w:style w:type="paragraph" w:customStyle="1" w:styleId="820">
    <w:name w:val="heading 4_file_473"/>
    <w:basedOn w:val="816"/>
    <w:autoRedefine/>
    <w:qFormat/>
    <w:uiPriority w:val="9"/>
    <w:pPr>
      <w:spacing w:before="100" w:beforeAutospacing="1" w:after="100" w:afterAutospacing="1"/>
      <w:outlineLvl w:val="3"/>
    </w:pPr>
  </w:style>
  <w:style w:type="paragraph" w:customStyle="1" w:styleId="821">
    <w:name w:val="heading 5_file_473"/>
    <w:basedOn w:val="816"/>
    <w:autoRedefine/>
    <w:qFormat/>
    <w:uiPriority w:val="9"/>
    <w:pPr>
      <w:spacing w:before="100" w:beforeAutospacing="1" w:after="100" w:afterAutospacing="1"/>
      <w:outlineLvl w:val="4"/>
    </w:pPr>
    <w:rPr>
      <w:sz w:val="20"/>
      <w:szCs w:val="20"/>
    </w:rPr>
  </w:style>
  <w:style w:type="paragraph" w:customStyle="1" w:styleId="822">
    <w:name w:val="heading 6_file_473"/>
    <w:basedOn w:val="816"/>
    <w:autoRedefine/>
    <w:qFormat/>
    <w:uiPriority w:val="9"/>
    <w:pPr>
      <w:spacing w:before="100" w:beforeAutospacing="1" w:after="100" w:afterAutospacing="1"/>
      <w:outlineLvl w:val="5"/>
    </w:pPr>
    <w:rPr>
      <w:sz w:val="15"/>
      <w:szCs w:val="15"/>
    </w:rPr>
  </w:style>
  <w:style w:type="character" w:customStyle="1" w:styleId="823">
    <w:name w:val="Default Paragraph Font_file_473"/>
    <w:autoRedefine/>
    <w:semiHidden/>
    <w:unhideWhenUsed/>
    <w:qFormat/>
    <w:uiPriority w:val="1"/>
  </w:style>
  <w:style w:type="table" w:customStyle="1" w:styleId="824">
    <w:name w:val="Normal Table_file_473"/>
    <w:autoRedefine/>
    <w:semiHidden/>
    <w:unhideWhenUsed/>
    <w:qFormat/>
    <w:uiPriority w:val="99"/>
    <w:tblPr>
      <w:tblCellMar>
        <w:top w:w="0" w:type="dxa"/>
        <w:left w:w="108" w:type="dxa"/>
        <w:bottom w:w="0" w:type="dxa"/>
        <w:right w:w="108" w:type="dxa"/>
      </w:tblCellMar>
    </w:tblPr>
  </w:style>
  <w:style w:type="character" w:customStyle="1" w:styleId="825">
    <w:name w:val="Hyperlink_file_473"/>
    <w:basedOn w:val="823"/>
    <w:autoRedefine/>
    <w:semiHidden/>
    <w:unhideWhenUsed/>
    <w:qFormat/>
    <w:uiPriority w:val="99"/>
    <w:rPr>
      <w:color w:val="0782C1"/>
      <w:u w:val="single"/>
    </w:rPr>
  </w:style>
  <w:style w:type="character" w:customStyle="1" w:styleId="826">
    <w:name w:val="FollowedHyperlink_file_473"/>
    <w:basedOn w:val="823"/>
    <w:autoRedefine/>
    <w:semiHidden/>
    <w:unhideWhenUsed/>
    <w:qFormat/>
    <w:uiPriority w:val="99"/>
    <w:rPr>
      <w:color w:val="0782C1"/>
      <w:u w:val="single"/>
    </w:rPr>
  </w:style>
  <w:style w:type="character" w:customStyle="1" w:styleId="827">
    <w:name w:val="标题 1 字符_file_473"/>
    <w:basedOn w:val="823"/>
    <w:autoRedefine/>
    <w:qFormat/>
    <w:uiPriority w:val="9"/>
    <w:rPr>
      <w:rFonts w:ascii="宋体" w:hAnsi="宋体" w:eastAsia="宋体" w:cs="宋体"/>
      <w:b/>
      <w:bCs/>
      <w:kern w:val="44"/>
      <w:sz w:val="44"/>
      <w:szCs w:val="44"/>
    </w:rPr>
  </w:style>
  <w:style w:type="character" w:customStyle="1" w:styleId="828">
    <w:name w:val="标题 2 字符_file_473"/>
    <w:basedOn w:val="823"/>
    <w:autoRedefine/>
    <w:semiHidden/>
    <w:qFormat/>
    <w:uiPriority w:val="9"/>
    <w:rPr>
      <w:rFonts w:asciiTheme="majorHAnsi" w:hAnsiTheme="majorHAnsi" w:eastAsiaTheme="majorEastAsia" w:cstheme="majorBidi"/>
      <w:b/>
      <w:bCs/>
      <w:sz w:val="32"/>
      <w:szCs w:val="32"/>
    </w:rPr>
  </w:style>
  <w:style w:type="character" w:customStyle="1" w:styleId="829">
    <w:name w:val="标题 3 字符_file_473"/>
    <w:basedOn w:val="823"/>
    <w:autoRedefine/>
    <w:semiHidden/>
    <w:qFormat/>
    <w:uiPriority w:val="9"/>
    <w:rPr>
      <w:rFonts w:ascii="宋体" w:hAnsi="宋体" w:eastAsia="宋体" w:cs="宋体"/>
      <w:b/>
      <w:bCs/>
      <w:sz w:val="32"/>
      <w:szCs w:val="32"/>
    </w:rPr>
  </w:style>
  <w:style w:type="character" w:customStyle="1" w:styleId="830">
    <w:name w:val="标题 4 字符_file_473"/>
    <w:basedOn w:val="823"/>
    <w:autoRedefine/>
    <w:semiHidden/>
    <w:qFormat/>
    <w:uiPriority w:val="9"/>
    <w:rPr>
      <w:rFonts w:asciiTheme="majorHAnsi" w:hAnsiTheme="majorHAnsi" w:eastAsiaTheme="majorEastAsia" w:cstheme="majorBidi"/>
      <w:b/>
      <w:bCs/>
      <w:sz w:val="28"/>
      <w:szCs w:val="28"/>
    </w:rPr>
  </w:style>
  <w:style w:type="character" w:customStyle="1" w:styleId="831">
    <w:name w:val="标题 5 字符_file_473"/>
    <w:basedOn w:val="823"/>
    <w:autoRedefine/>
    <w:semiHidden/>
    <w:qFormat/>
    <w:uiPriority w:val="9"/>
    <w:rPr>
      <w:rFonts w:ascii="宋体" w:hAnsi="宋体" w:eastAsia="宋体" w:cs="宋体"/>
      <w:b/>
      <w:bCs/>
      <w:sz w:val="28"/>
      <w:szCs w:val="28"/>
    </w:rPr>
  </w:style>
  <w:style w:type="character" w:customStyle="1" w:styleId="832">
    <w:name w:val="标题 6 字符_file_473"/>
    <w:basedOn w:val="823"/>
    <w:autoRedefine/>
    <w:semiHidden/>
    <w:qFormat/>
    <w:uiPriority w:val="9"/>
    <w:rPr>
      <w:rFonts w:asciiTheme="majorHAnsi" w:hAnsiTheme="majorHAnsi" w:eastAsiaTheme="majorEastAsia" w:cstheme="majorBidi"/>
      <w:b/>
      <w:bCs/>
      <w:sz w:val="24"/>
      <w:szCs w:val="24"/>
    </w:rPr>
  </w:style>
  <w:style w:type="paragraph" w:customStyle="1" w:styleId="833">
    <w:name w:val="msonormal_file_473"/>
    <w:basedOn w:val="816"/>
    <w:autoRedefine/>
    <w:qFormat/>
    <w:uiPriority w:val="0"/>
    <w:pPr>
      <w:spacing w:before="100" w:beforeAutospacing="1" w:after="100" w:afterAutospacing="1"/>
    </w:pPr>
  </w:style>
  <w:style w:type="paragraph" w:customStyle="1" w:styleId="834">
    <w:name w:val="cke_editable_file_473"/>
    <w:basedOn w:val="816"/>
    <w:autoRedefine/>
    <w:qFormat/>
    <w:uiPriority w:val="0"/>
    <w:pPr>
      <w:spacing w:before="100" w:beforeAutospacing="1" w:after="100" w:afterAutospacing="1"/>
    </w:pPr>
    <w:rPr>
      <w:rFonts w:ascii="仿宋_GB2312" w:eastAsia="仿宋_GB2312"/>
    </w:rPr>
  </w:style>
  <w:style w:type="paragraph" w:customStyle="1" w:styleId="835">
    <w:name w:val="marker_file_473"/>
    <w:basedOn w:val="816"/>
    <w:autoRedefine/>
    <w:qFormat/>
    <w:uiPriority w:val="0"/>
    <w:pPr>
      <w:shd w:val="clear" w:color="auto" w:fill="FFFF00"/>
      <w:spacing w:before="100" w:beforeAutospacing="1" w:after="100" w:afterAutospacing="1"/>
    </w:pPr>
  </w:style>
  <w:style w:type="paragraph" w:customStyle="1" w:styleId="836">
    <w:name w:val="Normal (Web)_file_473"/>
    <w:basedOn w:val="816"/>
    <w:autoRedefine/>
    <w:semiHidden/>
    <w:unhideWhenUsed/>
    <w:qFormat/>
    <w:uiPriority w:val="99"/>
    <w:pPr>
      <w:spacing w:before="100" w:beforeAutospacing="1" w:after="100" w:afterAutospacing="1"/>
    </w:pPr>
  </w:style>
  <w:style w:type="paragraph" w:customStyle="1" w:styleId="837">
    <w:name w:val="Normal_file_474"/>
    <w:autoRedefine/>
    <w:qFormat/>
    <w:uiPriority w:val="0"/>
    <w:rPr>
      <w:rFonts w:ascii="宋体" w:hAnsi="宋体" w:eastAsia="宋体" w:cs="宋体"/>
      <w:sz w:val="24"/>
      <w:szCs w:val="24"/>
      <w:lang w:val="en-US" w:eastAsia="zh-CN" w:bidi="ar-SA"/>
    </w:rPr>
  </w:style>
  <w:style w:type="paragraph" w:customStyle="1" w:styleId="838">
    <w:name w:val="heading 1_file_474"/>
    <w:basedOn w:val="837"/>
    <w:autoRedefine/>
    <w:qFormat/>
    <w:uiPriority w:val="9"/>
    <w:pPr>
      <w:spacing w:before="100" w:beforeAutospacing="1" w:after="100" w:afterAutospacing="1"/>
      <w:outlineLvl w:val="0"/>
    </w:pPr>
    <w:rPr>
      <w:kern w:val="36"/>
      <w:sz w:val="48"/>
      <w:szCs w:val="48"/>
    </w:rPr>
  </w:style>
  <w:style w:type="paragraph" w:customStyle="1" w:styleId="839">
    <w:name w:val="heading 2_file_474"/>
    <w:basedOn w:val="837"/>
    <w:autoRedefine/>
    <w:qFormat/>
    <w:uiPriority w:val="9"/>
    <w:pPr>
      <w:spacing w:before="100" w:beforeAutospacing="1" w:after="100" w:afterAutospacing="1"/>
      <w:outlineLvl w:val="1"/>
    </w:pPr>
    <w:rPr>
      <w:sz w:val="36"/>
      <w:szCs w:val="36"/>
    </w:rPr>
  </w:style>
  <w:style w:type="paragraph" w:customStyle="1" w:styleId="840">
    <w:name w:val="heading 3_file_474"/>
    <w:basedOn w:val="837"/>
    <w:autoRedefine/>
    <w:qFormat/>
    <w:uiPriority w:val="9"/>
    <w:pPr>
      <w:spacing w:before="100" w:beforeAutospacing="1" w:after="100" w:afterAutospacing="1"/>
      <w:outlineLvl w:val="2"/>
    </w:pPr>
    <w:rPr>
      <w:sz w:val="27"/>
      <w:szCs w:val="27"/>
    </w:rPr>
  </w:style>
  <w:style w:type="paragraph" w:customStyle="1" w:styleId="841">
    <w:name w:val="heading 4_file_474"/>
    <w:basedOn w:val="837"/>
    <w:autoRedefine/>
    <w:qFormat/>
    <w:uiPriority w:val="9"/>
    <w:pPr>
      <w:spacing w:before="100" w:beforeAutospacing="1" w:after="100" w:afterAutospacing="1"/>
      <w:outlineLvl w:val="3"/>
    </w:pPr>
  </w:style>
  <w:style w:type="paragraph" w:customStyle="1" w:styleId="842">
    <w:name w:val="heading 5_file_474"/>
    <w:basedOn w:val="837"/>
    <w:autoRedefine/>
    <w:qFormat/>
    <w:uiPriority w:val="9"/>
    <w:pPr>
      <w:spacing w:before="100" w:beforeAutospacing="1" w:after="100" w:afterAutospacing="1"/>
      <w:outlineLvl w:val="4"/>
    </w:pPr>
    <w:rPr>
      <w:sz w:val="20"/>
      <w:szCs w:val="20"/>
    </w:rPr>
  </w:style>
  <w:style w:type="paragraph" w:customStyle="1" w:styleId="843">
    <w:name w:val="heading 6_file_474"/>
    <w:basedOn w:val="837"/>
    <w:autoRedefine/>
    <w:qFormat/>
    <w:uiPriority w:val="9"/>
    <w:pPr>
      <w:spacing w:before="100" w:beforeAutospacing="1" w:after="100" w:afterAutospacing="1"/>
      <w:outlineLvl w:val="5"/>
    </w:pPr>
    <w:rPr>
      <w:sz w:val="15"/>
      <w:szCs w:val="15"/>
    </w:rPr>
  </w:style>
  <w:style w:type="character" w:customStyle="1" w:styleId="844">
    <w:name w:val="Default Paragraph Font_file_474"/>
    <w:autoRedefine/>
    <w:semiHidden/>
    <w:unhideWhenUsed/>
    <w:qFormat/>
    <w:uiPriority w:val="1"/>
  </w:style>
  <w:style w:type="table" w:customStyle="1" w:styleId="845">
    <w:name w:val="Normal Table_file_474"/>
    <w:autoRedefine/>
    <w:semiHidden/>
    <w:unhideWhenUsed/>
    <w:qFormat/>
    <w:uiPriority w:val="99"/>
    <w:tblPr>
      <w:tblCellMar>
        <w:top w:w="0" w:type="dxa"/>
        <w:left w:w="108" w:type="dxa"/>
        <w:bottom w:w="0" w:type="dxa"/>
        <w:right w:w="108" w:type="dxa"/>
      </w:tblCellMar>
    </w:tblPr>
  </w:style>
  <w:style w:type="character" w:customStyle="1" w:styleId="846">
    <w:name w:val="Hyperlink_file_474"/>
    <w:basedOn w:val="844"/>
    <w:autoRedefine/>
    <w:semiHidden/>
    <w:unhideWhenUsed/>
    <w:qFormat/>
    <w:uiPriority w:val="99"/>
    <w:rPr>
      <w:color w:val="0782C1"/>
      <w:u w:val="single"/>
    </w:rPr>
  </w:style>
  <w:style w:type="character" w:customStyle="1" w:styleId="847">
    <w:name w:val="FollowedHyperlink_file_474"/>
    <w:basedOn w:val="844"/>
    <w:autoRedefine/>
    <w:semiHidden/>
    <w:unhideWhenUsed/>
    <w:qFormat/>
    <w:uiPriority w:val="99"/>
    <w:rPr>
      <w:color w:val="0782C1"/>
      <w:u w:val="single"/>
    </w:rPr>
  </w:style>
  <w:style w:type="character" w:customStyle="1" w:styleId="848">
    <w:name w:val="标题 1 字符_file_474"/>
    <w:basedOn w:val="844"/>
    <w:autoRedefine/>
    <w:qFormat/>
    <w:uiPriority w:val="9"/>
    <w:rPr>
      <w:rFonts w:ascii="宋体" w:hAnsi="宋体" w:eastAsia="宋体" w:cs="宋体"/>
      <w:b/>
      <w:bCs/>
      <w:kern w:val="44"/>
      <w:sz w:val="44"/>
      <w:szCs w:val="44"/>
    </w:rPr>
  </w:style>
  <w:style w:type="character" w:customStyle="1" w:styleId="849">
    <w:name w:val="标题 2 字符_file_474"/>
    <w:basedOn w:val="844"/>
    <w:autoRedefine/>
    <w:semiHidden/>
    <w:qFormat/>
    <w:uiPriority w:val="9"/>
    <w:rPr>
      <w:rFonts w:asciiTheme="majorHAnsi" w:hAnsiTheme="majorHAnsi" w:eastAsiaTheme="majorEastAsia" w:cstheme="majorBidi"/>
      <w:b/>
      <w:bCs/>
      <w:sz w:val="32"/>
      <w:szCs w:val="32"/>
    </w:rPr>
  </w:style>
  <w:style w:type="character" w:customStyle="1" w:styleId="850">
    <w:name w:val="标题 3 字符_file_474"/>
    <w:basedOn w:val="844"/>
    <w:autoRedefine/>
    <w:semiHidden/>
    <w:qFormat/>
    <w:uiPriority w:val="9"/>
    <w:rPr>
      <w:rFonts w:ascii="宋体" w:hAnsi="宋体" w:eastAsia="宋体" w:cs="宋体"/>
      <w:b/>
      <w:bCs/>
      <w:sz w:val="32"/>
      <w:szCs w:val="32"/>
    </w:rPr>
  </w:style>
  <w:style w:type="character" w:customStyle="1" w:styleId="851">
    <w:name w:val="标题 4 字符_file_474"/>
    <w:basedOn w:val="844"/>
    <w:autoRedefine/>
    <w:semiHidden/>
    <w:qFormat/>
    <w:uiPriority w:val="9"/>
    <w:rPr>
      <w:rFonts w:asciiTheme="majorHAnsi" w:hAnsiTheme="majorHAnsi" w:eastAsiaTheme="majorEastAsia" w:cstheme="majorBidi"/>
      <w:b/>
      <w:bCs/>
      <w:sz w:val="28"/>
      <w:szCs w:val="28"/>
    </w:rPr>
  </w:style>
  <w:style w:type="character" w:customStyle="1" w:styleId="852">
    <w:name w:val="标题 5 字符_file_474"/>
    <w:basedOn w:val="844"/>
    <w:autoRedefine/>
    <w:semiHidden/>
    <w:qFormat/>
    <w:uiPriority w:val="9"/>
    <w:rPr>
      <w:rFonts w:ascii="宋体" w:hAnsi="宋体" w:eastAsia="宋体" w:cs="宋体"/>
      <w:b/>
      <w:bCs/>
      <w:sz w:val="28"/>
      <w:szCs w:val="28"/>
    </w:rPr>
  </w:style>
  <w:style w:type="character" w:customStyle="1" w:styleId="853">
    <w:name w:val="标题 6 字符_file_474"/>
    <w:basedOn w:val="844"/>
    <w:autoRedefine/>
    <w:semiHidden/>
    <w:qFormat/>
    <w:uiPriority w:val="9"/>
    <w:rPr>
      <w:rFonts w:asciiTheme="majorHAnsi" w:hAnsiTheme="majorHAnsi" w:eastAsiaTheme="majorEastAsia" w:cstheme="majorBidi"/>
      <w:b/>
      <w:bCs/>
      <w:sz w:val="24"/>
      <w:szCs w:val="24"/>
    </w:rPr>
  </w:style>
  <w:style w:type="paragraph" w:customStyle="1" w:styleId="854">
    <w:name w:val="msonormal_file_474"/>
    <w:basedOn w:val="837"/>
    <w:autoRedefine/>
    <w:qFormat/>
    <w:uiPriority w:val="0"/>
    <w:pPr>
      <w:spacing w:before="100" w:beforeAutospacing="1" w:after="100" w:afterAutospacing="1"/>
    </w:pPr>
  </w:style>
  <w:style w:type="paragraph" w:customStyle="1" w:styleId="855">
    <w:name w:val="cke_editable_file_474"/>
    <w:basedOn w:val="837"/>
    <w:autoRedefine/>
    <w:qFormat/>
    <w:uiPriority w:val="0"/>
    <w:pPr>
      <w:spacing w:before="100" w:beforeAutospacing="1" w:after="100" w:afterAutospacing="1"/>
    </w:pPr>
    <w:rPr>
      <w:rFonts w:ascii="仿宋_GB2312" w:eastAsia="仿宋_GB2312"/>
    </w:rPr>
  </w:style>
  <w:style w:type="paragraph" w:customStyle="1" w:styleId="856">
    <w:name w:val="marker_file_474"/>
    <w:basedOn w:val="837"/>
    <w:autoRedefine/>
    <w:qFormat/>
    <w:uiPriority w:val="0"/>
    <w:pPr>
      <w:shd w:val="clear" w:color="auto" w:fill="FFFF00"/>
      <w:spacing w:before="100" w:beforeAutospacing="1" w:after="100" w:afterAutospacing="1"/>
    </w:pPr>
  </w:style>
  <w:style w:type="paragraph" w:customStyle="1" w:styleId="857">
    <w:name w:val="Normal (Web)_file_474"/>
    <w:basedOn w:val="837"/>
    <w:autoRedefine/>
    <w:semiHidden/>
    <w:unhideWhenUsed/>
    <w:qFormat/>
    <w:uiPriority w:val="99"/>
    <w:pPr>
      <w:spacing w:before="100" w:beforeAutospacing="1" w:after="100" w:afterAutospacing="1"/>
    </w:pPr>
  </w:style>
  <w:style w:type="paragraph" w:customStyle="1" w:styleId="858">
    <w:name w:val="Normal_file_475"/>
    <w:autoRedefine/>
    <w:qFormat/>
    <w:uiPriority w:val="0"/>
    <w:rPr>
      <w:rFonts w:ascii="宋体" w:hAnsi="宋体" w:eastAsia="宋体" w:cs="宋体"/>
      <w:sz w:val="24"/>
      <w:szCs w:val="24"/>
      <w:lang w:val="en-US" w:eastAsia="zh-CN" w:bidi="ar-SA"/>
    </w:rPr>
  </w:style>
  <w:style w:type="paragraph" w:customStyle="1" w:styleId="859">
    <w:name w:val="heading 1_file_475"/>
    <w:basedOn w:val="858"/>
    <w:autoRedefine/>
    <w:qFormat/>
    <w:uiPriority w:val="9"/>
    <w:pPr>
      <w:spacing w:before="100" w:beforeAutospacing="1" w:after="100" w:afterAutospacing="1"/>
      <w:outlineLvl w:val="0"/>
    </w:pPr>
    <w:rPr>
      <w:kern w:val="36"/>
      <w:sz w:val="48"/>
      <w:szCs w:val="48"/>
    </w:rPr>
  </w:style>
  <w:style w:type="paragraph" w:customStyle="1" w:styleId="860">
    <w:name w:val="heading 2_file_475"/>
    <w:basedOn w:val="858"/>
    <w:autoRedefine/>
    <w:qFormat/>
    <w:uiPriority w:val="9"/>
    <w:pPr>
      <w:spacing w:before="100" w:beforeAutospacing="1" w:after="100" w:afterAutospacing="1"/>
      <w:outlineLvl w:val="1"/>
    </w:pPr>
    <w:rPr>
      <w:sz w:val="36"/>
      <w:szCs w:val="36"/>
    </w:rPr>
  </w:style>
  <w:style w:type="paragraph" w:customStyle="1" w:styleId="861">
    <w:name w:val="heading 3_file_475"/>
    <w:basedOn w:val="858"/>
    <w:autoRedefine/>
    <w:qFormat/>
    <w:uiPriority w:val="9"/>
    <w:pPr>
      <w:spacing w:before="100" w:beforeAutospacing="1" w:after="100" w:afterAutospacing="1"/>
      <w:outlineLvl w:val="2"/>
    </w:pPr>
    <w:rPr>
      <w:sz w:val="27"/>
      <w:szCs w:val="27"/>
    </w:rPr>
  </w:style>
  <w:style w:type="paragraph" w:customStyle="1" w:styleId="862">
    <w:name w:val="heading 4_file_475"/>
    <w:basedOn w:val="858"/>
    <w:autoRedefine/>
    <w:qFormat/>
    <w:uiPriority w:val="9"/>
    <w:pPr>
      <w:spacing w:before="100" w:beforeAutospacing="1" w:after="100" w:afterAutospacing="1"/>
      <w:outlineLvl w:val="3"/>
    </w:pPr>
  </w:style>
  <w:style w:type="paragraph" w:customStyle="1" w:styleId="863">
    <w:name w:val="heading 5_file_475"/>
    <w:basedOn w:val="858"/>
    <w:autoRedefine/>
    <w:qFormat/>
    <w:uiPriority w:val="9"/>
    <w:pPr>
      <w:spacing w:before="100" w:beforeAutospacing="1" w:after="100" w:afterAutospacing="1"/>
      <w:outlineLvl w:val="4"/>
    </w:pPr>
    <w:rPr>
      <w:sz w:val="20"/>
      <w:szCs w:val="20"/>
    </w:rPr>
  </w:style>
  <w:style w:type="paragraph" w:customStyle="1" w:styleId="864">
    <w:name w:val="heading 6_file_475"/>
    <w:basedOn w:val="858"/>
    <w:autoRedefine/>
    <w:qFormat/>
    <w:uiPriority w:val="9"/>
    <w:pPr>
      <w:spacing w:before="100" w:beforeAutospacing="1" w:after="100" w:afterAutospacing="1"/>
      <w:outlineLvl w:val="5"/>
    </w:pPr>
    <w:rPr>
      <w:sz w:val="15"/>
      <w:szCs w:val="15"/>
    </w:rPr>
  </w:style>
  <w:style w:type="character" w:customStyle="1" w:styleId="865">
    <w:name w:val="Default Paragraph Font_file_475"/>
    <w:autoRedefine/>
    <w:semiHidden/>
    <w:unhideWhenUsed/>
    <w:qFormat/>
    <w:uiPriority w:val="1"/>
  </w:style>
  <w:style w:type="table" w:customStyle="1" w:styleId="866">
    <w:name w:val="Normal Table_file_475"/>
    <w:autoRedefine/>
    <w:semiHidden/>
    <w:unhideWhenUsed/>
    <w:qFormat/>
    <w:uiPriority w:val="99"/>
    <w:tblPr>
      <w:tblCellMar>
        <w:top w:w="0" w:type="dxa"/>
        <w:left w:w="108" w:type="dxa"/>
        <w:bottom w:w="0" w:type="dxa"/>
        <w:right w:w="108" w:type="dxa"/>
      </w:tblCellMar>
    </w:tblPr>
  </w:style>
  <w:style w:type="character" w:customStyle="1" w:styleId="867">
    <w:name w:val="Hyperlink_file_475"/>
    <w:basedOn w:val="865"/>
    <w:autoRedefine/>
    <w:semiHidden/>
    <w:unhideWhenUsed/>
    <w:qFormat/>
    <w:uiPriority w:val="99"/>
    <w:rPr>
      <w:color w:val="0782C1"/>
      <w:u w:val="single"/>
    </w:rPr>
  </w:style>
  <w:style w:type="character" w:customStyle="1" w:styleId="868">
    <w:name w:val="FollowedHyperlink_file_475"/>
    <w:basedOn w:val="865"/>
    <w:autoRedefine/>
    <w:semiHidden/>
    <w:unhideWhenUsed/>
    <w:qFormat/>
    <w:uiPriority w:val="99"/>
    <w:rPr>
      <w:color w:val="0782C1"/>
      <w:u w:val="single"/>
    </w:rPr>
  </w:style>
  <w:style w:type="character" w:customStyle="1" w:styleId="869">
    <w:name w:val="标题 1 字符_file_475"/>
    <w:basedOn w:val="865"/>
    <w:autoRedefine/>
    <w:qFormat/>
    <w:uiPriority w:val="9"/>
    <w:rPr>
      <w:rFonts w:ascii="宋体" w:hAnsi="宋体" w:eastAsia="宋体" w:cs="宋体"/>
      <w:b/>
      <w:bCs/>
      <w:kern w:val="44"/>
      <w:sz w:val="44"/>
      <w:szCs w:val="44"/>
    </w:rPr>
  </w:style>
  <w:style w:type="character" w:customStyle="1" w:styleId="870">
    <w:name w:val="标题 2 字符_file_475"/>
    <w:basedOn w:val="865"/>
    <w:autoRedefine/>
    <w:semiHidden/>
    <w:qFormat/>
    <w:uiPriority w:val="9"/>
    <w:rPr>
      <w:rFonts w:asciiTheme="majorHAnsi" w:hAnsiTheme="majorHAnsi" w:eastAsiaTheme="majorEastAsia" w:cstheme="majorBidi"/>
      <w:b/>
      <w:bCs/>
      <w:sz w:val="32"/>
      <w:szCs w:val="32"/>
    </w:rPr>
  </w:style>
  <w:style w:type="character" w:customStyle="1" w:styleId="871">
    <w:name w:val="标题 3 字符_file_475"/>
    <w:basedOn w:val="865"/>
    <w:autoRedefine/>
    <w:semiHidden/>
    <w:qFormat/>
    <w:uiPriority w:val="9"/>
    <w:rPr>
      <w:rFonts w:ascii="宋体" w:hAnsi="宋体" w:eastAsia="宋体" w:cs="宋体"/>
      <w:b/>
      <w:bCs/>
      <w:sz w:val="32"/>
      <w:szCs w:val="32"/>
    </w:rPr>
  </w:style>
  <w:style w:type="character" w:customStyle="1" w:styleId="872">
    <w:name w:val="标题 4 字符_file_475"/>
    <w:basedOn w:val="865"/>
    <w:autoRedefine/>
    <w:semiHidden/>
    <w:qFormat/>
    <w:uiPriority w:val="9"/>
    <w:rPr>
      <w:rFonts w:asciiTheme="majorHAnsi" w:hAnsiTheme="majorHAnsi" w:eastAsiaTheme="majorEastAsia" w:cstheme="majorBidi"/>
      <w:b/>
      <w:bCs/>
      <w:sz w:val="28"/>
      <w:szCs w:val="28"/>
    </w:rPr>
  </w:style>
  <w:style w:type="character" w:customStyle="1" w:styleId="873">
    <w:name w:val="标题 5 字符_file_475"/>
    <w:basedOn w:val="865"/>
    <w:autoRedefine/>
    <w:semiHidden/>
    <w:qFormat/>
    <w:uiPriority w:val="9"/>
    <w:rPr>
      <w:rFonts w:ascii="宋体" w:hAnsi="宋体" w:eastAsia="宋体" w:cs="宋体"/>
      <w:b/>
      <w:bCs/>
      <w:sz w:val="28"/>
      <w:szCs w:val="28"/>
    </w:rPr>
  </w:style>
  <w:style w:type="character" w:customStyle="1" w:styleId="874">
    <w:name w:val="标题 6 字符_file_475"/>
    <w:basedOn w:val="865"/>
    <w:autoRedefine/>
    <w:semiHidden/>
    <w:qFormat/>
    <w:uiPriority w:val="9"/>
    <w:rPr>
      <w:rFonts w:asciiTheme="majorHAnsi" w:hAnsiTheme="majorHAnsi" w:eastAsiaTheme="majorEastAsia" w:cstheme="majorBidi"/>
      <w:b/>
      <w:bCs/>
      <w:sz w:val="24"/>
      <w:szCs w:val="24"/>
    </w:rPr>
  </w:style>
  <w:style w:type="paragraph" w:customStyle="1" w:styleId="875">
    <w:name w:val="msonormal_file_475"/>
    <w:basedOn w:val="858"/>
    <w:autoRedefine/>
    <w:qFormat/>
    <w:uiPriority w:val="0"/>
    <w:pPr>
      <w:spacing w:before="100" w:beforeAutospacing="1" w:after="100" w:afterAutospacing="1"/>
    </w:pPr>
  </w:style>
  <w:style w:type="paragraph" w:customStyle="1" w:styleId="876">
    <w:name w:val="cke_editable_file_475"/>
    <w:basedOn w:val="858"/>
    <w:autoRedefine/>
    <w:qFormat/>
    <w:uiPriority w:val="0"/>
    <w:pPr>
      <w:spacing w:before="100" w:beforeAutospacing="1" w:after="100" w:afterAutospacing="1"/>
    </w:pPr>
    <w:rPr>
      <w:rFonts w:ascii="仿宋_GB2312" w:eastAsia="仿宋_GB2312"/>
    </w:rPr>
  </w:style>
  <w:style w:type="paragraph" w:customStyle="1" w:styleId="877">
    <w:name w:val="marker_file_475"/>
    <w:basedOn w:val="858"/>
    <w:autoRedefine/>
    <w:qFormat/>
    <w:uiPriority w:val="0"/>
    <w:pPr>
      <w:shd w:val="clear" w:color="auto" w:fill="FFFF00"/>
      <w:spacing w:before="100" w:beforeAutospacing="1" w:after="100" w:afterAutospacing="1"/>
    </w:pPr>
  </w:style>
  <w:style w:type="paragraph" w:customStyle="1" w:styleId="878">
    <w:name w:val="Normal (Web)_file_475"/>
    <w:basedOn w:val="858"/>
    <w:autoRedefine/>
    <w:semiHidden/>
    <w:unhideWhenUsed/>
    <w:qFormat/>
    <w:uiPriority w:val="99"/>
    <w:pPr>
      <w:spacing w:before="100" w:beforeAutospacing="1" w:after="100" w:afterAutospacing="1"/>
    </w:pPr>
  </w:style>
  <w:style w:type="paragraph" w:customStyle="1" w:styleId="879">
    <w:name w:val="Normal_file_476"/>
    <w:autoRedefine/>
    <w:qFormat/>
    <w:uiPriority w:val="0"/>
    <w:rPr>
      <w:rFonts w:ascii="宋体" w:hAnsi="宋体" w:eastAsia="宋体" w:cs="宋体"/>
      <w:sz w:val="24"/>
      <w:szCs w:val="24"/>
      <w:lang w:val="en-US" w:eastAsia="zh-CN" w:bidi="ar-SA"/>
    </w:rPr>
  </w:style>
  <w:style w:type="paragraph" w:customStyle="1" w:styleId="880">
    <w:name w:val="heading 1_file_476"/>
    <w:basedOn w:val="879"/>
    <w:autoRedefine/>
    <w:qFormat/>
    <w:uiPriority w:val="9"/>
    <w:pPr>
      <w:spacing w:before="100" w:beforeAutospacing="1" w:after="100" w:afterAutospacing="1"/>
      <w:outlineLvl w:val="0"/>
    </w:pPr>
    <w:rPr>
      <w:kern w:val="36"/>
      <w:sz w:val="48"/>
      <w:szCs w:val="48"/>
    </w:rPr>
  </w:style>
  <w:style w:type="paragraph" w:customStyle="1" w:styleId="881">
    <w:name w:val="heading 2_file_476"/>
    <w:basedOn w:val="879"/>
    <w:autoRedefine/>
    <w:qFormat/>
    <w:uiPriority w:val="9"/>
    <w:pPr>
      <w:spacing w:before="100" w:beforeAutospacing="1" w:after="100" w:afterAutospacing="1"/>
      <w:outlineLvl w:val="1"/>
    </w:pPr>
    <w:rPr>
      <w:sz w:val="36"/>
      <w:szCs w:val="36"/>
    </w:rPr>
  </w:style>
  <w:style w:type="paragraph" w:customStyle="1" w:styleId="882">
    <w:name w:val="heading 3_file_476"/>
    <w:basedOn w:val="879"/>
    <w:autoRedefine/>
    <w:qFormat/>
    <w:uiPriority w:val="9"/>
    <w:pPr>
      <w:spacing w:before="100" w:beforeAutospacing="1" w:after="100" w:afterAutospacing="1"/>
      <w:outlineLvl w:val="2"/>
    </w:pPr>
    <w:rPr>
      <w:sz w:val="27"/>
      <w:szCs w:val="27"/>
    </w:rPr>
  </w:style>
  <w:style w:type="paragraph" w:customStyle="1" w:styleId="883">
    <w:name w:val="heading 4_file_476"/>
    <w:basedOn w:val="879"/>
    <w:autoRedefine/>
    <w:qFormat/>
    <w:uiPriority w:val="9"/>
    <w:pPr>
      <w:spacing w:before="100" w:beforeAutospacing="1" w:after="100" w:afterAutospacing="1"/>
      <w:outlineLvl w:val="3"/>
    </w:pPr>
  </w:style>
  <w:style w:type="paragraph" w:customStyle="1" w:styleId="884">
    <w:name w:val="heading 5_file_476"/>
    <w:basedOn w:val="879"/>
    <w:autoRedefine/>
    <w:qFormat/>
    <w:uiPriority w:val="9"/>
    <w:pPr>
      <w:spacing w:before="100" w:beforeAutospacing="1" w:after="100" w:afterAutospacing="1"/>
      <w:outlineLvl w:val="4"/>
    </w:pPr>
    <w:rPr>
      <w:sz w:val="20"/>
      <w:szCs w:val="20"/>
    </w:rPr>
  </w:style>
  <w:style w:type="paragraph" w:customStyle="1" w:styleId="885">
    <w:name w:val="heading 6_file_476"/>
    <w:basedOn w:val="879"/>
    <w:autoRedefine/>
    <w:qFormat/>
    <w:uiPriority w:val="9"/>
    <w:pPr>
      <w:spacing w:before="100" w:beforeAutospacing="1" w:after="100" w:afterAutospacing="1"/>
      <w:outlineLvl w:val="5"/>
    </w:pPr>
    <w:rPr>
      <w:sz w:val="15"/>
      <w:szCs w:val="15"/>
    </w:rPr>
  </w:style>
  <w:style w:type="character" w:customStyle="1" w:styleId="886">
    <w:name w:val="Default Paragraph Font_file_476"/>
    <w:autoRedefine/>
    <w:semiHidden/>
    <w:unhideWhenUsed/>
    <w:qFormat/>
    <w:uiPriority w:val="1"/>
  </w:style>
  <w:style w:type="table" w:customStyle="1" w:styleId="887">
    <w:name w:val="Normal Table_file_476"/>
    <w:autoRedefine/>
    <w:semiHidden/>
    <w:unhideWhenUsed/>
    <w:qFormat/>
    <w:uiPriority w:val="99"/>
    <w:tblPr>
      <w:tblCellMar>
        <w:top w:w="0" w:type="dxa"/>
        <w:left w:w="108" w:type="dxa"/>
        <w:bottom w:w="0" w:type="dxa"/>
        <w:right w:w="108" w:type="dxa"/>
      </w:tblCellMar>
    </w:tblPr>
  </w:style>
  <w:style w:type="character" w:customStyle="1" w:styleId="888">
    <w:name w:val="Hyperlink_file_476"/>
    <w:basedOn w:val="886"/>
    <w:autoRedefine/>
    <w:semiHidden/>
    <w:unhideWhenUsed/>
    <w:qFormat/>
    <w:uiPriority w:val="99"/>
    <w:rPr>
      <w:color w:val="0782C1"/>
      <w:u w:val="single"/>
    </w:rPr>
  </w:style>
  <w:style w:type="character" w:customStyle="1" w:styleId="889">
    <w:name w:val="FollowedHyperlink_file_476"/>
    <w:basedOn w:val="886"/>
    <w:autoRedefine/>
    <w:semiHidden/>
    <w:unhideWhenUsed/>
    <w:qFormat/>
    <w:uiPriority w:val="99"/>
    <w:rPr>
      <w:color w:val="0782C1"/>
      <w:u w:val="single"/>
    </w:rPr>
  </w:style>
  <w:style w:type="character" w:customStyle="1" w:styleId="890">
    <w:name w:val="标题 1 字符_file_476"/>
    <w:basedOn w:val="886"/>
    <w:autoRedefine/>
    <w:qFormat/>
    <w:uiPriority w:val="9"/>
    <w:rPr>
      <w:rFonts w:ascii="宋体" w:hAnsi="宋体" w:eastAsia="宋体" w:cs="宋体"/>
      <w:b/>
      <w:bCs/>
      <w:kern w:val="44"/>
      <w:sz w:val="44"/>
      <w:szCs w:val="44"/>
    </w:rPr>
  </w:style>
  <w:style w:type="character" w:customStyle="1" w:styleId="891">
    <w:name w:val="标题 2 字符_file_476"/>
    <w:basedOn w:val="886"/>
    <w:autoRedefine/>
    <w:semiHidden/>
    <w:qFormat/>
    <w:uiPriority w:val="9"/>
    <w:rPr>
      <w:rFonts w:asciiTheme="majorHAnsi" w:hAnsiTheme="majorHAnsi" w:eastAsiaTheme="majorEastAsia" w:cstheme="majorBidi"/>
      <w:b/>
      <w:bCs/>
      <w:sz w:val="32"/>
      <w:szCs w:val="32"/>
    </w:rPr>
  </w:style>
  <w:style w:type="character" w:customStyle="1" w:styleId="892">
    <w:name w:val="标题 3 字符_file_476"/>
    <w:basedOn w:val="886"/>
    <w:autoRedefine/>
    <w:semiHidden/>
    <w:qFormat/>
    <w:uiPriority w:val="9"/>
    <w:rPr>
      <w:rFonts w:ascii="宋体" w:hAnsi="宋体" w:eastAsia="宋体" w:cs="宋体"/>
      <w:b/>
      <w:bCs/>
      <w:sz w:val="32"/>
      <w:szCs w:val="32"/>
    </w:rPr>
  </w:style>
  <w:style w:type="character" w:customStyle="1" w:styleId="893">
    <w:name w:val="标题 4 字符_file_476"/>
    <w:basedOn w:val="886"/>
    <w:autoRedefine/>
    <w:semiHidden/>
    <w:qFormat/>
    <w:uiPriority w:val="9"/>
    <w:rPr>
      <w:rFonts w:asciiTheme="majorHAnsi" w:hAnsiTheme="majorHAnsi" w:eastAsiaTheme="majorEastAsia" w:cstheme="majorBidi"/>
      <w:b/>
      <w:bCs/>
      <w:sz w:val="28"/>
      <w:szCs w:val="28"/>
    </w:rPr>
  </w:style>
  <w:style w:type="character" w:customStyle="1" w:styleId="894">
    <w:name w:val="标题 5 字符_file_476"/>
    <w:basedOn w:val="886"/>
    <w:autoRedefine/>
    <w:semiHidden/>
    <w:qFormat/>
    <w:uiPriority w:val="9"/>
    <w:rPr>
      <w:rFonts w:ascii="宋体" w:hAnsi="宋体" w:eastAsia="宋体" w:cs="宋体"/>
      <w:b/>
      <w:bCs/>
      <w:sz w:val="28"/>
      <w:szCs w:val="28"/>
    </w:rPr>
  </w:style>
  <w:style w:type="character" w:customStyle="1" w:styleId="895">
    <w:name w:val="标题 6 字符_file_476"/>
    <w:basedOn w:val="886"/>
    <w:autoRedefine/>
    <w:semiHidden/>
    <w:qFormat/>
    <w:uiPriority w:val="9"/>
    <w:rPr>
      <w:rFonts w:asciiTheme="majorHAnsi" w:hAnsiTheme="majorHAnsi" w:eastAsiaTheme="majorEastAsia" w:cstheme="majorBidi"/>
      <w:b/>
      <w:bCs/>
      <w:sz w:val="24"/>
      <w:szCs w:val="24"/>
    </w:rPr>
  </w:style>
  <w:style w:type="paragraph" w:customStyle="1" w:styleId="896">
    <w:name w:val="msonormal_file_476"/>
    <w:basedOn w:val="879"/>
    <w:autoRedefine/>
    <w:qFormat/>
    <w:uiPriority w:val="0"/>
    <w:pPr>
      <w:spacing w:before="100" w:beforeAutospacing="1" w:after="100" w:afterAutospacing="1"/>
    </w:pPr>
  </w:style>
  <w:style w:type="paragraph" w:customStyle="1" w:styleId="897">
    <w:name w:val="cke_editable_file_476"/>
    <w:basedOn w:val="879"/>
    <w:autoRedefine/>
    <w:qFormat/>
    <w:uiPriority w:val="0"/>
    <w:pPr>
      <w:spacing w:before="100" w:beforeAutospacing="1" w:after="100" w:afterAutospacing="1"/>
    </w:pPr>
    <w:rPr>
      <w:rFonts w:ascii="仿宋_GB2312" w:eastAsia="仿宋_GB2312"/>
    </w:rPr>
  </w:style>
  <w:style w:type="paragraph" w:customStyle="1" w:styleId="898">
    <w:name w:val="marker_file_476"/>
    <w:basedOn w:val="879"/>
    <w:autoRedefine/>
    <w:qFormat/>
    <w:uiPriority w:val="0"/>
    <w:pPr>
      <w:shd w:val="clear" w:color="auto" w:fill="FFFF00"/>
      <w:spacing w:before="100" w:beforeAutospacing="1" w:after="100" w:afterAutospacing="1"/>
    </w:pPr>
  </w:style>
  <w:style w:type="paragraph" w:customStyle="1" w:styleId="899">
    <w:name w:val="Normal (Web)_file_476"/>
    <w:basedOn w:val="879"/>
    <w:autoRedefine/>
    <w:unhideWhenUsed/>
    <w:qFormat/>
    <w:uiPriority w:val="99"/>
    <w:pPr>
      <w:spacing w:before="100" w:beforeAutospacing="1" w:after="100" w:afterAutospacing="1"/>
    </w:pPr>
  </w:style>
  <w:style w:type="paragraph" w:customStyle="1" w:styleId="900">
    <w:name w:val="Normal_file_477"/>
    <w:autoRedefine/>
    <w:qFormat/>
    <w:uiPriority w:val="0"/>
    <w:rPr>
      <w:rFonts w:ascii="宋体" w:hAnsi="宋体" w:eastAsia="宋体" w:cs="宋体"/>
      <w:sz w:val="24"/>
      <w:szCs w:val="24"/>
      <w:lang w:val="en-US" w:eastAsia="zh-CN" w:bidi="ar-SA"/>
    </w:rPr>
  </w:style>
  <w:style w:type="paragraph" w:customStyle="1" w:styleId="901">
    <w:name w:val="heading 1_file_477"/>
    <w:basedOn w:val="900"/>
    <w:autoRedefine/>
    <w:qFormat/>
    <w:uiPriority w:val="9"/>
    <w:pPr>
      <w:spacing w:before="100" w:beforeAutospacing="1" w:after="100" w:afterAutospacing="1"/>
      <w:outlineLvl w:val="0"/>
    </w:pPr>
    <w:rPr>
      <w:kern w:val="36"/>
      <w:sz w:val="48"/>
      <w:szCs w:val="48"/>
    </w:rPr>
  </w:style>
  <w:style w:type="paragraph" w:customStyle="1" w:styleId="902">
    <w:name w:val="heading 2_file_477"/>
    <w:basedOn w:val="900"/>
    <w:autoRedefine/>
    <w:qFormat/>
    <w:uiPriority w:val="9"/>
    <w:pPr>
      <w:spacing w:before="100" w:beforeAutospacing="1" w:after="100" w:afterAutospacing="1"/>
      <w:outlineLvl w:val="1"/>
    </w:pPr>
    <w:rPr>
      <w:sz w:val="36"/>
      <w:szCs w:val="36"/>
    </w:rPr>
  </w:style>
  <w:style w:type="paragraph" w:customStyle="1" w:styleId="903">
    <w:name w:val="heading 3_file_477"/>
    <w:basedOn w:val="900"/>
    <w:autoRedefine/>
    <w:qFormat/>
    <w:uiPriority w:val="9"/>
    <w:pPr>
      <w:spacing w:before="100" w:beforeAutospacing="1" w:after="100" w:afterAutospacing="1"/>
      <w:outlineLvl w:val="2"/>
    </w:pPr>
    <w:rPr>
      <w:sz w:val="27"/>
      <w:szCs w:val="27"/>
    </w:rPr>
  </w:style>
  <w:style w:type="paragraph" w:customStyle="1" w:styleId="904">
    <w:name w:val="heading 4_file_477"/>
    <w:basedOn w:val="900"/>
    <w:autoRedefine/>
    <w:qFormat/>
    <w:uiPriority w:val="9"/>
    <w:pPr>
      <w:spacing w:before="100" w:beforeAutospacing="1" w:after="100" w:afterAutospacing="1"/>
      <w:outlineLvl w:val="3"/>
    </w:pPr>
  </w:style>
  <w:style w:type="paragraph" w:customStyle="1" w:styleId="905">
    <w:name w:val="heading 5_file_477"/>
    <w:basedOn w:val="900"/>
    <w:autoRedefine/>
    <w:qFormat/>
    <w:uiPriority w:val="9"/>
    <w:pPr>
      <w:spacing w:before="100" w:beforeAutospacing="1" w:after="100" w:afterAutospacing="1"/>
      <w:outlineLvl w:val="4"/>
    </w:pPr>
    <w:rPr>
      <w:sz w:val="20"/>
      <w:szCs w:val="20"/>
    </w:rPr>
  </w:style>
  <w:style w:type="paragraph" w:customStyle="1" w:styleId="906">
    <w:name w:val="heading 6_file_477"/>
    <w:basedOn w:val="900"/>
    <w:autoRedefine/>
    <w:qFormat/>
    <w:uiPriority w:val="9"/>
    <w:pPr>
      <w:spacing w:before="100" w:beforeAutospacing="1" w:after="100" w:afterAutospacing="1"/>
      <w:outlineLvl w:val="5"/>
    </w:pPr>
    <w:rPr>
      <w:sz w:val="15"/>
      <w:szCs w:val="15"/>
    </w:rPr>
  </w:style>
  <w:style w:type="character" w:customStyle="1" w:styleId="907">
    <w:name w:val="Default Paragraph Font_file_477"/>
    <w:autoRedefine/>
    <w:semiHidden/>
    <w:unhideWhenUsed/>
    <w:qFormat/>
    <w:uiPriority w:val="1"/>
  </w:style>
  <w:style w:type="table" w:customStyle="1" w:styleId="908">
    <w:name w:val="Normal Table_file_477"/>
    <w:autoRedefine/>
    <w:semiHidden/>
    <w:unhideWhenUsed/>
    <w:qFormat/>
    <w:uiPriority w:val="99"/>
    <w:tblPr>
      <w:tblCellMar>
        <w:top w:w="0" w:type="dxa"/>
        <w:left w:w="108" w:type="dxa"/>
        <w:bottom w:w="0" w:type="dxa"/>
        <w:right w:w="108" w:type="dxa"/>
      </w:tblCellMar>
    </w:tblPr>
  </w:style>
  <w:style w:type="character" w:customStyle="1" w:styleId="909">
    <w:name w:val="Hyperlink_file_477"/>
    <w:basedOn w:val="907"/>
    <w:autoRedefine/>
    <w:semiHidden/>
    <w:unhideWhenUsed/>
    <w:qFormat/>
    <w:uiPriority w:val="99"/>
    <w:rPr>
      <w:color w:val="0782C1"/>
      <w:u w:val="single"/>
    </w:rPr>
  </w:style>
  <w:style w:type="character" w:customStyle="1" w:styleId="910">
    <w:name w:val="FollowedHyperlink_file_477"/>
    <w:basedOn w:val="907"/>
    <w:autoRedefine/>
    <w:semiHidden/>
    <w:unhideWhenUsed/>
    <w:qFormat/>
    <w:uiPriority w:val="99"/>
    <w:rPr>
      <w:color w:val="0782C1"/>
      <w:u w:val="single"/>
    </w:rPr>
  </w:style>
  <w:style w:type="character" w:customStyle="1" w:styleId="911">
    <w:name w:val="标题 1 字符_file_477"/>
    <w:basedOn w:val="907"/>
    <w:autoRedefine/>
    <w:qFormat/>
    <w:uiPriority w:val="9"/>
    <w:rPr>
      <w:rFonts w:ascii="宋体" w:hAnsi="宋体" w:eastAsia="宋体" w:cs="宋体"/>
      <w:b/>
      <w:bCs/>
      <w:kern w:val="44"/>
      <w:sz w:val="44"/>
      <w:szCs w:val="44"/>
    </w:rPr>
  </w:style>
  <w:style w:type="character" w:customStyle="1" w:styleId="912">
    <w:name w:val="标题 2 字符_file_477"/>
    <w:basedOn w:val="907"/>
    <w:autoRedefine/>
    <w:semiHidden/>
    <w:qFormat/>
    <w:uiPriority w:val="9"/>
    <w:rPr>
      <w:rFonts w:asciiTheme="majorHAnsi" w:hAnsiTheme="majorHAnsi" w:eastAsiaTheme="majorEastAsia" w:cstheme="majorBidi"/>
      <w:b/>
      <w:bCs/>
      <w:sz w:val="32"/>
      <w:szCs w:val="32"/>
    </w:rPr>
  </w:style>
  <w:style w:type="character" w:customStyle="1" w:styleId="913">
    <w:name w:val="标题 3 字符_file_477"/>
    <w:basedOn w:val="907"/>
    <w:autoRedefine/>
    <w:semiHidden/>
    <w:qFormat/>
    <w:uiPriority w:val="9"/>
    <w:rPr>
      <w:rFonts w:ascii="宋体" w:hAnsi="宋体" w:eastAsia="宋体" w:cs="宋体"/>
      <w:b/>
      <w:bCs/>
      <w:sz w:val="32"/>
      <w:szCs w:val="32"/>
    </w:rPr>
  </w:style>
  <w:style w:type="character" w:customStyle="1" w:styleId="914">
    <w:name w:val="标题 4 字符_file_477"/>
    <w:basedOn w:val="907"/>
    <w:autoRedefine/>
    <w:semiHidden/>
    <w:qFormat/>
    <w:uiPriority w:val="9"/>
    <w:rPr>
      <w:rFonts w:asciiTheme="majorHAnsi" w:hAnsiTheme="majorHAnsi" w:eastAsiaTheme="majorEastAsia" w:cstheme="majorBidi"/>
      <w:b/>
      <w:bCs/>
      <w:sz w:val="28"/>
      <w:szCs w:val="28"/>
    </w:rPr>
  </w:style>
  <w:style w:type="character" w:customStyle="1" w:styleId="915">
    <w:name w:val="标题 5 字符_file_477"/>
    <w:basedOn w:val="907"/>
    <w:autoRedefine/>
    <w:semiHidden/>
    <w:qFormat/>
    <w:uiPriority w:val="9"/>
    <w:rPr>
      <w:rFonts w:ascii="宋体" w:hAnsi="宋体" w:eastAsia="宋体" w:cs="宋体"/>
      <w:b/>
      <w:bCs/>
      <w:sz w:val="28"/>
      <w:szCs w:val="28"/>
    </w:rPr>
  </w:style>
  <w:style w:type="character" w:customStyle="1" w:styleId="916">
    <w:name w:val="标题 6 字符_file_477"/>
    <w:basedOn w:val="907"/>
    <w:autoRedefine/>
    <w:semiHidden/>
    <w:qFormat/>
    <w:uiPriority w:val="9"/>
    <w:rPr>
      <w:rFonts w:asciiTheme="majorHAnsi" w:hAnsiTheme="majorHAnsi" w:eastAsiaTheme="majorEastAsia" w:cstheme="majorBidi"/>
      <w:b/>
      <w:bCs/>
      <w:sz w:val="24"/>
      <w:szCs w:val="24"/>
    </w:rPr>
  </w:style>
  <w:style w:type="paragraph" w:customStyle="1" w:styleId="917">
    <w:name w:val="msonormal_file_477"/>
    <w:basedOn w:val="900"/>
    <w:autoRedefine/>
    <w:qFormat/>
    <w:uiPriority w:val="0"/>
    <w:pPr>
      <w:spacing w:before="100" w:beforeAutospacing="1" w:after="100" w:afterAutospacing="1"/>
    </w:pPr>
  </w:style>
  <w:style w:type="paragraph" w:customStyle="1" w:styleId="918">
    <w:name w:val="cke_editable_file_477"/>
    <w:basedOn w:val="900"/>
    <w:autoRedefine/>
    <w:qFormat/>
    <w:uiPriority w:val="0"/>
    <w:pPr>
      <w:spacing w:before="100" w:beforeAutospacing="1" w:after="100" w:afterAutospacing="1"/>
    </w:pPr>
    <w:rPr>
      <w:rFonts w:ascii="仿宋_GB2312" w:eastAsia="仿宋_GB2312"/>
    </w:rPr>
  </w:style>
  <w:style w:type="paragraph" w:customStyle="1" w:styleId="919">
    <w:name w:val="marker_file_477"/>
    <w:basedOn w:val="900"/>
    <w:autoRedefine/>
    <w:qFormat/>
    <w:uiPriority w:val="0"/>
    <w:pPr>
      <w:shd w:val="clear" w:color="auto" w:fill="FFFF00"/>
      <w:spacing w:before="100" w:beforeAutospacing="1" w:after="100" w:afterAutospacing="1"/>
    </w:pPr>
  </w:style>
  <w:style w:type="paragraph" w:customStyle="1" w:styleId="920">
    <w:name w:val="Normal (Web)_file_477"/>
    <w:basedOn w:val="900"/>
    <w:autoRedefine/>
    <w:semiHidden/>
    <w:unhideWhenUsed/>
    <w:qFormat/>
    <w:uiPriority w:val="99"/>
    <w:pPr>
      <w:spacing w:before="100" w:beforeAutospacing="1" w:after="100" w:afterAutospacing="1"/>
    </w:pPr>
  </w:style>
  <w:style w:type="character" w:customStyle="1" w:styleId="921">
    <w:name w:val="Strong_file_477"/>
    <w:basedOn w:val="907"/>
    <w:autoRedefine/>
    <w:qFormat/>
    <w:uiPriority w:val="22"/>
    <w:rPr>
      <w:b/>
      <w:bCs/>
    </w:rPr>
  </w:style>
  <w:style w:type="paragraph" w:customStyle="1" w:styleId="922">
    <w:name w:val="Normal_file_478"/>
    <w:autoRedefine/>
    <w:qFormat/>
    <w:uiPriority w:val="0"/>
    <w:rPr>
      <w:rFonts w:ascii="宋体" w:hAnsi="宋体" w:eastAsia="宋体" w:cs="宋体"/>
      <w:sz w:val="24"/>
      <w:szCs w:val="24"/>
      <w:lang w:val="en-US" w:eastAsia="zh-CN" w:bidi="ar-SA"/>
    </w:rPr>
  </w:style>
  <w:style w:type="paragraph" w:customStyle="1" w:styleId="923">
    <w:name w:val="heading 1_file_478"/>
    <w:basedOn w:val="922"/>
    <w:autoRedefine/>
    <w:qFormat/>
    <w:uiPriority w:val="9"/>
    <w:pPr>
      <w:spacing w:before="100" w:beforeAutospacing="1" w:after="100" w:afterAutospacing="1"/>
      <w:outlineLvl w:val="0"/>
    </w:pPr>
    <w:rPr>
      <w:kern w:val="36"/>
      <w:sz w:val="48"/>
      <w:szCs w:val="48"/>
    </w:rPr>
  </w:style>
  <w:style w:type="paragraph" w:customStyle="1" w:styleId="924">
    <w:name w:val="heading 2_file_478"/>
    <w:basedOn w:val="922"/>
    <w:autoRedefine/>
    <w:qFormat/>
    <w:uiPriority w:val="9"/>
    <w:pPr>
      <w:spacing w:before="100" w:beforeAutospacing="1" w:after="100" w:afterAutospacing="1"/>
      <w:outlineLvl w:val="1"/>
    </w:pPr>
    <w:rPr>
      <w:sz w:val="36"/>
      <w:szCs w:val="36"/>
    </w:rPr>
  </w:style>
  <w:style w:type="paragraph" w:customStyle="1" w:styleId="925">
    <w:name w:val="heading 3_file_478"/>
    <w:basedOn w:val="922"/>
    <w:autoRedefine/>
    <w:qFormat/>
    <w:uiPriority w:val="9"/>
    <w:pPr>
      <w:spacing w:before="100" w:beforeAutospacing="1" w:after="100" w:afterAutospacing="1"/>
      <w:outlineLvl w:val="2"/>
    </w:pPr>
    <w:rPr>
      <w:sz w:val="27"/>
      <w:szCs w:val="27"/>
    </w:rPr>
  </w:style>
  <w:style w:type="paragraph" w:customStyle="1" w:styleId="926">
    <w:name w:val="heading 4_file_478"/>
    <w:basedOn w:val="922"/>
    <w:autoRedefine/>
    <w:qFormat/>
    <w:uiPriority w:val="9"/>
    <w:pPr>
      <w:spacing w:before="100" w:beforeAutospacing="1" w:after="100" w:afterAutospacing="1"/>
      <w:outlineLvl w:val="3"/>
    </w:pPr>
  </w:style>
  <w:style w:type="paragraph" w:customStyle="1" w:styleId="927">
    <w:name w:val="heading 5_file_478"/>
    <w:basedOn w:val="922"/>
    <w:autoRedefine/>
    <w:qFormat/>
    <w:uiPriority w:val="9"/>
    <w:pPr>
      <w:spacing w:before="100" w:beforeAutospacing="1" w:after="100" w:afterAutospacing="1"/>
      <w:outlineLvl w:val="4"/>
    </w:pPr>
    <w:rPr>
      <w:sz w:val="20"/>
      <w:szCs w:val="20"/>
    </w:rPr>
  </w:style>
  <w:style w:type="paragraph" w:customStyle="1" w:styleId="928">
    <w:name w:val="heading 6_file_478"/>
    <w:basedOn w:val="922"/>
    <w:autoRedefine/>
    <w:qFormat/>
    <w:uiPriority w:val="9"/>
    <w:pPr>
      <w:spacing w:before="100" w:beforeAutospacing="1" w:after="100" w:afterAutospacing="1"/>
      <w:outlineLvl w:val="5"/>
    </w:pPr>
    <w:rPr>
      <w:sz w:val="15"/>
      <w:szCs w:val="15"/>
    </w:rPr>
  </w:style>
  <w:style w:type="character" w:customStyle="1" w:styleId="929">
    <w:name w:val="Default Paragraph Font_file_478"/>
    <w:autoRedefine/>
    <w:semiHidden/>
    <w:unhideWhenUsed/>
    <w:qFormat/>
    <w:uiPriority w:val="1"/>
  </w:style>
  <w:style w:type="table" w:customStyle="1" w:styleId="930">
    <w:name w:val="Normal Table_file_478"/>
    <w:autoRedefine/>
    <w:semiHidden/>
    <w:unhideWhenUsed/>
    <w:qFormat/>
    <w:uiPriority w:val="99"/>
    <w:tblPr>
      <w:tblCellMar>
        <w:top w:w="0" w:type="dxa"/>
        <w:left w:w="108" w:type="dxa"/>
        <w:bottom w:w="0" w:type="dxa"/>
        <w:right w:w="108" w:type="dxa"/>
      </w:tblCellMar>
    </w:tblPr>
  </w:style>
  <w:style w:type="character" w:customStyle="1" w:styleId="931">
    <w:name w:val="Hyperlink_file_478"/>
    <w:basedOn w:val="929"/>
    <w:autoRedefine/>
    <w:semiHidden/>
    <w:unhideWhenUsed/>
    <w:qFormat/>
    <w:uiPriority w:val="99"/>
    <w:rPr>
      <w:color w:val="0782C1"/>
      <w:u w:val="single"/>
    </w:rPr>
  </w:style>
  <w:style w:type="character" w:customStyle="1" w:styleId="932">
    <w:name w:val="FollowedHyperlink_file_478"/>
    <w:basedOn w:val="929"/>
    <w:autoRedefine/>
    <w:semiHidden/>
    <w:unhideWhenUsed/>
    <w:qFormat/>
    <w:uiPriority w:val="99"/>
    <w:rPr>
      <w:color w:val="0782C1"/>
      <w:u w:val="single"/>
    </w:rPr>
  </w:style>
  <w:style w:type="character" w:customStyle="1" w:styleId="933">
    <w:name w:val="标题 1 字符_file_478"/>
    <w:basedOn w:val="929"/>
    <w:autoRedefine/>
    <w:qFormat/>
    <w:uiPriority w:val="9"/>
    <w:rPr>
      <w:rFonts w:ascii="宋体" w:hAnsi="宋体" w:eastAsia="宋体" w:cs="宋体"/>
      <w:b/>
      <w:bCs/>
      <w:kern w:val="44"/>
      <w:sz w:val="44"/>
      <w:szCs w:val="44"/>
    </w:rPr>
  </w:style>
  <w:style w:type="character" w:customStyle="1" w:styleId="934">
    <w:name w:val="标题 2 字符_file_478"/>
    <w:basedOn w:val="929"/>
    <w:autoRedefine/>
    <w:semiHidden/>
    <w:qFormat/>
    <w:uiPriority w:val="9"/>
    <w:rPr>
      <w:rFonts w:asciiTheme="majorHAnsi" w:hAnsiTheme="majorHAnsi" w:eastAsiaTheme="majorEastAsia" w:cstheme="majorBidi"/>
      <w:b/>
      <w:bCs/>
      <w:sz w:val="32"/>
      <w:szCs w:val="32"/>
    </w:rPr>
  </w:style>
  <w:style w:type="character" w:customStyle="1" w:styleId="935">
    <w:name w:val="标题 3 字符_file_478"/>
    <w:basedOn w:val="929"/>
    <w:autoRedefine/>
    <w:semiHidden/>
    <w:qFormat/>
    <w:uiPriority w:val="9"/>
    <w:rPr>
      <w:rFonts w:ascii="宋体" w:hAnsi="宋体" w:eastAsia="宋体" w:cs="宋体"/>
      <w:b/>
      <w:bCs/>
      <w:sz w:val="32"/>
      <w:szCs w:val="32"/>
    </w:rPr>
  </w:style>
  <w:style w:type="character" w:customStyle="1" w:styleId="936">
    <w:name w:val="标题 4 字符_file_478"/>
    <w:basedOn w:val="929"/>
    <w:autoRedefine/>
    <w:semiHidden/>
    <w:qFormat/>
    <w:uiPriority w:val="9"/>
    <w:rPr>
      <w:rFonts w:asciiTheme="majorHAnsi" w:hAnsiTheme="majorHAnsi" w:eastAsiaTheme="majorEastAsia" w:cstheme="majorBidi"/>
      <w:b/>
      <w:bCs/>
      <w:sz w:val="28"/>
      <w:szCs w:val="28"/>
    </w:rPr>
  </w:style>
  <w:style w:type="character" w:customStyle="1" w:styleId="937">
    <w:name w:val="标题 5 字符_file_478"/>
    <w:basedOn w:val="929"/>
    <w:autoRedefine/>
    <w:semiHidden/>
    <w:qFormat/>
    <w:uiPriority w:val="9"/>
    <w:rPr>
      <w:rFonts w:ascii="宋体" w:hAnsi="宋体" w:eastAsia="宋体" w:cs="宋体"/>
      <w:b/>
      <w:bCs/>
      <w:sz w:val="28"/>
      <w:szCs w:val="28"/>
    </w:rPr>
  </w:style>
  <w:style w:type="character" w:customStyle="1" w:styleId="938">
    <w:name w:val="标题 6 字符_file_478"/>
    <w:basedOn w:val="929"/>
    <w:autoRedefine/>
    <w:semiHidden/>
    <w:qFormat/>
    <w:uiPriority w:val="9"/>
    <w:rPr>
      <w:rFonts w:asciiTheme="majorHAnsi" w:hAnsiTheme="majorHAnsi" w:eastAsiaTheme="majorEastAsia" w:cstheme="majorBidi"/>
      <w:b/>
      <w:bCs/>
      <w:sz w:val="24"/>
      <w:szCs w:val="24"/>
    </w:rPr>
  </w:style>
  <w:style w:type="paragraph" w:customStyle="1" w:styleId="939">
    <w:name w:val="msonormal_file_478"/>
    <w:basedOn w:val="922"/>
    <w:autoRedefine/>
    <w:qFormat/>
    <w:uiPriority w:val="0"/>
    <w:pPr>
      <w:spacing w:before="100" w:beforeAutospacing="1" w:after="100" w:afterAutospacing="1"/>
    </w:pPr>
  </w:style>
  <w:style w:type="paragraph" w:customStyle="1" w:styleId="940">
    <w:name w:val="cke_editable_file_478"/>
    <w:basedOn w:val="922"/>
    <w:autoRedefine/>
    <w:qFormat/>
    <w:uiPriority w:val="0"/>
    <w:pPr>
      <w:spacing w:before="100" w:beforeAutospacing="1" w:after="100" w:afterAutospacing="1"/>
    </w:pPr>
    <w:rPr>
      <w:rFonts w:ascii="仿宋_GB2312" w:eastAsia="仿宋_GB2312"/>
    </w:rPr>
  </w:style>
  <w:style w:type="paragraph" w:customStyle="1" w:styleId="941">
    <w:name w:val="marker_file_478"/>
    <w:basedOn w:val="922"/>
    <w:autoRedefine/>
    <w:qFormat/>
    <w:uiPriority w:val="0"/>
    <w:pPr>
      <w:shd w:val="clear" w:color="auto" w:fill="FFFF00"/>
      <w:spacing w:before="100" w:beforeAutospacing="1" w:after="100" w:afterAutospacing="1"/>
    </w:pPr>
  </w:style>
  <w:style w:type="paragraph" w:customStyle="1" w:styleId="942">
    <w:name w:val="Normal (Web)_file_478"/>
    <w:basedOn w:val="922"/>
    <w:autoRedefine/>
    <w:semiHidden/>
    <w:unhideWhenUsed/>
    <w:qFormat/>
    <w:uiPriority w:val="99"/>
    <w:pPr>
      <w:spacing w:before="100" w:beforeAutospacing="1" w:after="100" w:afterAutospacing="1"/>
    </w:pPr>
  </w:style>
  <w:style w:type="character" w:customStyle="1" w:styleId="943">
    <w:name w:val="Strong_file_478"/>
    <w:basedOn w:val="929"/>
    <w:autoRedefine/>
    <w:qFormat/>
    <w:uiPriority w:val="22"/>
    <w:rPr>
      <w:b/>
      <w:bCs/>
    </w:rPr>
  </w:style>
  <w:style w:type="paragraph" w:customStyle="1" w:styleId="944">
    <w:name w:val="Normal_file_479"/>
    <w:autoRedefine/>
    <w:qFormat/>
    <w:uiPriority w:val="0"/>
    <w:rPr>
      <w:rFonts w:ascii="宋体" w:hAnsi="宋体" w:eastAsia="宋体" w:cs="宋体"/>
      <w:sz w:val="24"/>
      <w:szCs w:val="24"/>
      <w:lang w:val="en-US" w:eastAsia="zh-CN" w:bidi="ar-SA"/>
    </w:rPr>
  </w:style>
  <w:style w:type="paragraph" w:customStyle="1" w:styleId="945">
    <w:name w:val="heading 1_file_479"/>
    <w:basedOn w:val="944"/>
    <w:autoRedefine/>
    <w:qFormat/>
    <w:uiPriority w:val="9"/>
    <w:pPr>
      <w:spacing w:before="100" w:beforeAutospacing="1" w:after="100" w:afterAutospacing="1"/>
      <w:outlineLvl w:val="0"/>
    </w:pPr>
    <w:rPr>
      <w:kern w:val="36"/>
      <w:sz w:val="48"/>
      <w:szCs w:val="48"/>
    </w:rPr>
  </w:style>
  <w:style w:type="paragraph" w:customStyle="1" w:styleId="946">
    <w:name w:val="heading 2_file_479"/>
    <w:basedOn w:val="944"/>
    <w:autoRedefine/>
    <w:qFormat/>
    <w:uiPriority w:val="9"/>
    <w:pPr>
      <w:spacing w:before="100" w:beforeAutospacing="1" w:after="100" w:afterAutospacing="1"/>
      <w:outlineLvl w:val="1"/>
    </w:pPr>
    <w:rPr>
      <w:sz w:val="36"/>
      <w:szCs w:val="36"/>
    </w:rPr>
  </w:style>
  <w:style w:type="paragraph" w:customStyle="1" w:styleId="947">
    <w:name w:val="heading 3_file_479"/>
    <w:basedOn w:val="944"/>
    <w:autoRedefine/>
    <w:qFormat/>
    <w:uiPriority w:val="9"/>
    <w:pPr>
      <w:spacing w:before="100" w:beforeAutospacing="1" w:after="100" w:afterAutospacing="1"/>
      <w:outlineLvl w:val="2"/>
    </w:pPr>
    <w:rPr>
      <w:sz w:val="27"/>
      <w:szCs w:val="27"/>
    </w:rPr>
  </w:style>
  <w:style w:type="paragraph" w:customStyle="1" w:styleId="948">
    <w:name w:val="heading 4_file_479"/>
    <w:basedOn w:val="944"/>
    <w:autoRedefine/>
    <w:qFormat/>
    <w:uiPriority w:val="9"/>
    <w:pPr>
      <w:spacing w:before="100" w:beforeAutospacing="1" w:after="100" w:afterAutospacing="1"/>
      <w:outlineLvl w:val="3"/>
    </w:pPr>
  </w:style>
  <w:style w:type="paragraph" w:customStyle="1" w:styleId="949">
    <w:name w:val="heading 5_file_479"/>
    <w:basedOn w:val="944"/>
    <w:autoRedefine/>
    <w:qFormat/>
    <w:uiPriority w:val="9"/>
    <w:pPr>
      <w:spacing w:before="100" w:beforeAutospacing="1" w:after="100" w:afterAutospacing="1"/>
      <w:outlineLvl w:val="4"/>
    </w:pPr>
    <w:rPr>
      <w:sz w:val="20"/>
      <w:szCs w:val="20"/>
    </w:rPr>
  </w:style>
  <w:style w:type="paragraph" w:customStyle="1" w:styleId="950">
    <w:name w:val="heading 6_file_479"/>
    <w:basedOn w:val="944"/>
    <w:autoRedefine/>
    <w:qFormat/>
    <w:uiPriority w:val="9"/>
    <w:pPr>
      <w:spacing w:before="100" w:beforeAutospacing="1" w:after="100" w:afterAutospacing="1"/>
      <w:outlineLvl w:val="5"/>
    </w:pPr>
    <w:rPr>
      <w:sz w:val="15"/>
      <w:szCs w:val="15"/>
    </w:rPr>
  </w:style>
  <w:style w:type="character" w:customStyle="1" w:styleId="951">
    <w:name w:val="Default Paragraph Font_file_479"/>
    <w:autoRedefine/>
    <w:semiHidden/>
    <w:unhideWhenUsed/>
    <w:qFormat/>
    <w:uiPriority w:val="1"/>
  </w:style>
  <w:style w:type="table" w:customStyle="1" w:styleId="952">
    <w:name w:val="Normal Table_file_479"/>
    <w:autoRedefine/>
    <w:semiHidden/>
    <w:unhideWhenUsed/>
    <w:qFormat/>
    <w:uiPriority w:val="99"/>
    <w:tblPr>
      <w:tblCellMar>
        <w:top w:w="0" w:type="dxa"/>
        <w:left w:w="108" w:type="dxa"/>
        <w:bottom w:w="0" w:type="dxa"/>
        <w:right w:w="108" w:type="dxa"/>
      </w:tblCellMar>
    </w:tblPr>
  </w:style>
  <w:style w:type="character" w:customStyle="1" w:styleId="953">
    <w:name w:val="Hyperlink_file_479"/>
    <w:basedOn w:val="951"/>
    <w:autoRedefine/>
    <w:semiHidden/>
    <w:unhideWhenUsed/>
    <w:qFormat/>
    <w:uiPriority w:val="99"/>
    <w:rPr>
      <w:color w:val="0782C1"/>
      <w:u w:val="single"/>
    </w:rPr>
  </w:style>
  <w:style w:type="character" w:customStyle="1" w:styleId="954">
    <w:name w:val="FollowedHyperlink_file_479"/>
    <w:basedOn w:val="951"/>
    <w:autoRedefine/>
    <w:semiHidden/>
    <w:unhideWhenUsed/>
    <w:qFormat/>
    <w:uiPriority w:val="99"/>
    <w:rPr>
      <w:color w:val="0782C1"/>
      <w:u w:val="single"/>
    </w:rPr>
  </w:style>
  <w:style w:type="character" w:customStyle="1" w:styleId="955">
    <w:name w:val="标题 1 字符_file_479"/>
    <w:basedOn w:val="951"/>
    <w:autoRedefine/>
    <w:qFormat/>
    <w:uiPriority w:val="9"/>
    <w:rPr>
      <w:rFonts w:ascii="宋体" w:hAnsi="宋体" w:eastAsia="宋体" w:cs="宋体"/>
      <w:b/>
      <w:bCs/>
      <w:kern w:val="44"/>
      <w:sz w:val="44"/>
      <w:szCs w:val="44"/>
    </w:rPr>
  </w:style>
  <w:style w:type="character" w:customStyle="1" w:styleId="956">
    <w:name w:val="标题 2 字符_file_479"/>
    <w:basedOn w:val="951"/>
    <w:autoRedefine/>
    <w:semiHidden/>
    <w:qFormat/>
    <w:uiPriority w:val="9"/>
    <w:rPr>
      <w:rFonts w:asciiTheme="majorHAnsi" w:hAnsiTheme="majorHAnsi" w:eastAsiaTheme="majorEastAsia" w:cstheme="majorBidi"/>
      <w:b/>
      <w:bCs/>
      <w:sz w:val="32"/>
      <w:szCs w:val="32"/>
    </w:rPr>
  </w:style>
  <w:style w:type="character" w:customStyle="1" w:styleId="957">
    <w:name w:val="标题 3 字符_file_479"/>
    <w:basedOn w:val="951"/>
    <w:autoRedefine/>
    <w:semiHidden/>
    <w:qFormat/>
    <w:uiPriority w:val="9"/>
    <w:rPr>
      <w:rFonts w:ascii="宋体" w:hAnsi="宋体" w:eastAsia="宋体" w:cs="宋体"/>
      <w:b/>
      <w:bCs/>
      <w:sz w:val="32"/>
      <w:szCs w:val="32"/>
    </w:rPr>
  </w:style>
  <w:style w:type="character" w:customStyle="1" w:styleId="958">
    <w:name w:val="标题 4 字符_file_479"/>
    <w:basedOn w:val="951"/>
    <w:autoRedefine/>
    <w:semiHidden/>
    <w:qFormat/>
    <w:uiPriority w:val="9"/>
    <w:rPr>
      <w:rFonts w:asciiTheme="majorHAnsi" w:hAnsiTheme="majorHAnsi" w:eastAsiaTheme="majorEastAsia" w:cstheme="majorBidi"/>
      <w:b/>
      <w:bCs/>
      <w:sz w:val="28"/>
      <w:szCs w:val="28"/>
    </w:rPr>
  </w:style>
  <w:style w:type="character" w:customStyle="1" w:styleId="959">
    <w:name w:val="标题 5 字符_file_479"/>
    <w:basedOn w:val="951"/>
    <w:autoRedefine/>
    <w:semiHidden/>
    <w:qFormat/>
    <w:uiPriority w:val="9"/>
    <w:rPr>
      <w:rFonts w:ascii="宋体" w:hAnsi="宋体" w:eastAsia="宋体" w:cs="宋体"/>
      <w:b/>
      <w:bCs/>
      <w:sz w:val="28"/>
      <w:szCs w:val="28"/>
    </w:rPr>
  </w:style>
  <w:style w:type="character" w:customStyle="1" w:styleId="960">
    <w:name w:val="标题 6 字符_file_479"/>
    <w:basedOn w:val="951"/>
    <w:autoRedefine/>
    <w:semiHidden/>
    <w:qFormat/>
    <w:uiPriority w:val="9"/>
    <w:rPr>
      <w:rFonts w:asciiTheme="majorHAnsi" w:hAnsiTheme="majorHAnsi" w:eastAsiaTheme="majorEastAsia" w:cstheme="majorBidi"/>
      <w:b/>
      <w:bCs/>
      <w:sz w:val="24"/>
      <w:szCs w:val="24"/>
    </w:rPr>
  </w:style>
  <w:style w:type="paragraph" w:customStyle="1" w:styleId="961">
    <w:name w:val="msonormal_file_479"/>
    <w:basedOn w:val="944"/>
    <w:autoRedefine/>
    <w:qFormat/>
    <w:uiPriority w:val="0"/>
    <w:pPr>
      <w:spacing w:before="100" w:beforeAutospacing="1" w:after="100" w:afterAutospacing="1"/>
    </w:pPr>
  </w:style>
  <w:style w:type="paragraph" w:customStyle="1" w:styleId="962">
    <w:name w:val="cke_editable_file_479"/>
    <w:basedOn w:val="944"/>
    <w:autoRedefine/>
    <w:qFormat/>
    <w:uiPriority w:val="0"/>
    <w:pPr>
      <w:spacing w:before="100" w:beforeAutospacing="1" w:after="100" w:afterAutospacing="1"/>
    </w:pPr>
    <w:rPr>
      <w:rFonts w:ascii="仿宋_GB2312" w:eastAsia="仿宋_GB2312"/>
    </w:rPr>
  </w:style>
  <w:style w:type="paragraph" w:customStyle="1" w:styleId="963">
    <w:name w:val="marker_file_479"/>
    <w:basedOn w:val="944"/>
    <w:autoRedefine/>
    <w:qFormat/>
    <w:uiPriority w:val="0"/>
    <w:pPr>
      <w:shd w:val="clear" w:color="auto" w:fill="FFFF00"/>
      <w:spacing w:before="100" w:beforeAutospacing="1" w:after="100" w:afterAutospacing="1"/>
    </w:pPr>
  </w:style>
  <w:style w:type="paragraph" w:customStyle="1" w:styleId="964">
    <w:name w:val="Normal (Web)_file_479"/>
    <w:basedOn w:val="944"/>
    <w:autoRedefine/>
    <w:semiHidden/>
    <w:unhideWhenUsed/>
    <w:qFormat/>
    <w:uiPriority w:val="99"/>
    <w:pPr>
      <w:spacing w:before="100" w:beforeAutospacing="1" w:after="100" w:afterAutospacing="1"/>
    </w:pPr>
  </w:style>
  <w:style w:type="character" w:customStyle="1" w:styleId="965">
    <w:name w:val="Strong_file_479"/>
    <w:basedOn w:val="951"/>
    <w:autoRedefine/>
    <w:qFormat/>
    <w:uiPriority w:val="22"/>
    <w:rPr>
      <w:b/>
      <w:bCs/>
    </w:rPr>
  </w:style>
  <w:style w:type="paragraph" w:customStyle="1" w:styleId="966">
    <w:name w:val="Normal_file_480"/>
    <w:autoRedefine/>
    <w:qFormat/>
    <w:uiPriority w:val="0"/>
    <w:rPr>
      <w:rFonts w:ascii="宋体" w:hAnsi="宋体" w:eastAsia="宋体" w:cs="宋体"/>
      <w:sz w:val="24"/>
      <w:szCs w:val="24"/>
      <w:lang w:val="en-US" w:eastAsia="zh-CN" w:bidi="ar-SA"/>
    </w:rPr>
  </w:style>
  <w:style w:type="paragraph" w:customStyle="1" w:styleId="967">
    <w:name w:val="heading 1_file_480"/>
    <w:basedOn w:val="966"/>
    <w:autoRedefine/>
    <w:qFormat/>
    <w:uiPriority w:val="9"/>
    <w:pPr>
      <w:spacing w:before="100" w:beforeAutospacing="1" w:after="100" w:afterAutospacing="1"/>
      <w:outlineLvl w:val="0"/>
    </w:pPr>
    <w:rPr>
      <w:kern w:val="36"/>
      <w:sz w:val="48"/>
      <w:szCs w:val="48"/>
    </w:rPr>
  </w:style>
  <w:style w:type="paragraph" w:customStyle="1" w:styleId="968">
    <w:name w:val="heading 2_file_480"/>
    <w:basedOn w:val="966"/>
    <w:autoRedefine/>
    <w:qFormat/>
    <w:uiPriority w:val="9"/>
    <w:pPr>
      <w:spacing w:before="100" w:beforeAutospacing="1" w:after="100" w:afterAutospacing="1"/>
      <w:outlineLvl w:val="1"/>
    </w:pPr>
    <w:rPr>
      <w:sz w:val="36"/>
      <w:szCs w:val="36"/>
    </w:rPr>
  </w:style>
  <w:style w:type="paragraph" w:customStyle="1" w:styleId="969">
    <w:name w:val="heading 3_file_480"/>
    <w:basedOn w:val="966"/>
    <w:autoRedefine/>
    <w:qFormat/>
    <w:uiPriority w:val="9"/>
    <w:pPr>
      <w:spacing w:before="100" w:beforeAutospacing="1" w:after="100" w:afterAutospacing="1"/>
      <w:outlineLvl w:val="2"/>
    </w:pPr>
    <w:rPr>
      <w:sz w:val="27"/>
      <w:szCs w:val="27"/>
    </w:rPr>
  </w:style>
  <w:style w:type="paragraph" w:customStyle="1" w:styleId="970">
    <w:name w:val="heading 4_file_480"/>
    <w:basedOn w:val="966"/>
    <w:autoRedefine/>
    <w:qFormat/>
    <w:uiPriority w:val="9"/>
    <w:pPr>
      <w:spacing w:before="100" w:beforeAutospacing="1" w:after="100" w:afterAutospacing="1"/>
      <w:outlineLvl w:val="3"/>
    </w:pPr>
  </w:style>
  <w:style w:type="paragraph" w:customStyle="1" w:styleId="971">
    <w:name w:val="heading 5_file_480"/>
    <w:basedOn w:val="966"/>
    <w:autoRedefine/>
    <w:qFormat/>
    <w:uiPriority w:val="9"/>
    <w:pPr>
      <w:spacing w:before="100" w:beforeAutospacing="1" w:after="100" w:afterAutospacing="1"/>
      <w:outlineLvl w:val="4"/>
    </w:pPr>
    <w:rPr>
      <w:sz w:val="20"/>
      <w:szCs w:val="20"/>
    </w:rPr>
  </w:style>
  <w:style w:type="paragraph" w:customStyle="1" w:styleId="972">
    <w:name w:val="heading 6_file_480"/>
    <w:basedOn w:val="966"/>
    <w:autoRedefine/>
    <w:qFormat/>
    <w:uiPriority w:val="9"/>
    <w:pPr>
      <w:spacing w:before="100" w:beforeAutospacing="1" w:after="100" w:afterAutospacing="1"/>
      <w:outlineLvl w:val="5"/>
    </w:pPr>
    <w:rPr>
      <w:sz w:val="15"/>
      <w:szCs w:val="15"/>
    </w:rPr>
  </w:style>
  <w:style w:type="character" w:customStyle="1" w:styleId="973">
    <w:name w:val="Default Paragraph Font_file_480"/>
    <w:autoRedefine/>
    <w:semiHidden/>
    <w:unhideWhenUsed/>
    <w:qFormat/>
    <w:uiPriority w:val="1"/>
  </w:style>
  <w:style w:type="table" w:customStyle="1" w:styleId="974">
    <w:name w:val="Normal Table_file_480"/>
    <w:autoRedefine/>
    <w:semiHidden/>
    <w:unhideWhenUsed/>
    <w:qFormat/>
    <w:uiPriority w:val="99"/>
    <w:tblPr>
      <w:tblCellMar>
        <w:top w:w="0" w:type="dxa"/>
        <w:left w:w="108" w:type="dxa"/>
        <w:bottom w:w="0" w:type="dxa"/>
        <w:right w:w="108" w:type="dxa"/>
      </w:tblCellMar>
    </w:tblPr>
  </w:style>
  <w:style w:type="character" w:customStyle="1" w:styleId="975">
    <w:name w:val="Hyperlink_file_480"/>
    <w:basedOn w:val="973"/>
    <w:autoRedefine/>
    <w:semiHidden/>
    <w:unhideWhenUsed/>
    <w:qFormat/>
    <w:uiPriority w:val="99"/>
    <w:rPr>
      <w:color w:val="0782C1"/>
      <w:u w:val="single"/>
    </w:rPr>
  </w:style>
  <w:style w:type="character" w:customStyle="1" w:styleId="976">
    <w:name w:val="FollowedHyperlink_file_480"/>
    <w:basedOn w:val="973"/>
    <w:autoRedefine/>
    <w:semiHidden/>
    <w:unhideWhenUsed/>
    <w:qFormat/>
    <w:uiPriority w:val="99"/>
    <w:rPr>
      <w:color w:val="0782C1"/>
      <w:u w:val="single"/>
    </w:rPr>
  </w:style>
  <w:style w:type="character" w:customStyle="1" w:styleId="977">
    <w:name w:val="标题 1 字符_file_480"/>
    <w:basedOn w:val="973"/>
    <w:autoRedefine/>
    <w:qFormat/>
    <w:uiPriority w:val="9"/>
    <w:rPr>
      <w:rFonts w:ascii="宋体" w:hAnsi="宋体" w:eastAsia="宋体" w:cs="宋体"/>
      <w:b/>
      <w:bCs/>
      <w:kern w:val="44"/>
      <w:sz w:val="44"/>
      <w:szCs w:val="44"/>
    </w:rPr>
  </w:style>
  <w:style w:type="character" w:customStyle="1" w:styleId="978">
    <w:name w:val="标题 2 字符_file_480"/>
    <w:basedOn w:val="973"/>
    <w:autoRedefine/>
    <w:semiHidden/>
    <w:qFormat/>
    <w:uiPriority w:val="9"/>
    <w:rPr>
      <w:rFonts w:asciiTheme="majorHAnsi" w:hAnsiTheme="majorHAnsi" w:eastAsiaTheme="majorEastAsia" w:cstheme="majorBidi"/>
      <w:b/>
      <w:bCs/>
      <w:sz w:val="32"/>
      <w:szCs w:val="32"/>
    </w:rPr>
  </w:style>
  <w:style w:type="character" w:customStyle="1" w:styleId="979">
    <w:name w:val="标题 3 字符_file_480"/>
    <w:basedOn w:val="973"/>
    <w:autoRedefine/>
    <w:semiHidden/>
    <w:qFormat/>
    <w:uiPriority w:val="9"/>
    <w:rPr>
      <w:rFonts w:ascii="宋体" w:hAnsi="宋体" w:eastAsia="宋体" w:cs="宋体"/>
      <w:b/>
      <w:bCs/>
      <w:sz w:val="32"/>
      <w:szCs w:val="32"/>
    </w:rPr>
  </w:style>
  <w:style w:type="character" w:customStyle="1" w:styleId="980">
    <w:name w:val="标题 4 字符_file_480"/>
    <w:basedOn w:val="973"/>
    <w:autoRedefine/>
    <w:semiHidden/>
    <w:qFormat/>
    <w:uiPriority w:val="9"/>
    <w:rPr>
      <w:rFonts w:asciiTheme="majorHAnsi" w:hAnsiTheme="majorHAnsi" w:eastAsiaTheme="majorEastAsia" w:cstheme="majorBidi"/>
      <w:b/>
      <w:bCs/>
      <w:sz w:val="28"/>
      <w:szCs w:val="28"/>
    </w:rPr>
  </w:style>
  <w:style w:type="character" w:customStyle="1" w:styleId="981">
    <w:name w:val="标题 5 字符_file_480"/>
    <w:basedOn w:val="973"/>
    <w:autoRedefine/>
    <w:semiHidden/>
    <w:qFormat/>
    <w:uiPriority w:val="9"/>
    <w:rPr>
      <w:rFonts w:ascii="宋体" w:hAnsi="宋体" w:eastAsia="宋体" w:cs="宋体"/>
      <w:b/>
      <w:bCs/>
      <w:sz w:val="28"/>
      <w:szCs w:val="28"/>
    </w:rPr>
  </w:style>
  <w:style w:type="character" w:customStyle="1" w:styleId="982">
    <w:name w:val="标题 6 字符_file_480"/>
    <w:basedOn w:val="973"/>
    <w:autoRedefine/>
    <w:semiHidden/>
    <w:qFormat/>
    <w:uiPriority w:val="9"/>
    <w:rPr>
      <w:rFonts w:asciiTheme="majorHAnsi" w:hAnsiTheme="majorHAnsi" w:eastAsiaTheme="majorEastAsia" w:cstheme="majorBidi"/>
      <w:b/>
      <w:bCs/>
      <w:sz w:val="24"/>
      <w:szCs w:val="24"/>
    </w:rPr>
  </w:style>
  <w:style w:type="paragraph" w:customStyle="1" w:styleId="983">
    <w:name w:val="msonormal_file_480"/>
    <w:basedOn w:val="966"/>
    <w:autoRedefine/>
    <w:qFormat/>
    <w:uiPriority w:val="0"/>
    <w:pPr>
      <w:spacing w:before="100" w:beforeAutospacing="1" w:after="100" w:afterAutospacing="1"/>
    </w:pPr>
  </w:style>
  <w:style w:type="paragraph" w:customStyle="1" w:styleId="984">
    <w:name w:val="cke_editable_file_480"/>
    <w:basedOn w:val="966"/>
    <w:autoRedefine/>
    <w:qFormat/>
    <w:uiPriority w:val="0"/>
    <w:pPr>
      <w:spacing w:before="100" w:beforeAutospacing="1" w:after="100" w:afterAutospacing="1"/>
    </w:pPr>
    <w:rPr>
      <w:rFonts w:ascii="仿宋_GB2312" w:eastAsia="仿宋_GB2312"/>
    </w:rPr>
  </w:style>
  <w:style w:type="paragraph" w:customStyle="1" w:styleId="985">
    <w:name w:val="marker_file_480"/>
    <w:basedOn w:val="966"/>
    <w:autoRedefine/>
    <w:qFormat/>
    <w:uiPriority w:val="0"/>
    <w:pPr>
      <w:shd w:val="clear" w:color="auto" w:fill="FFFF00"/>
      <w:spacing w:before="100" w:beforeAutospacing="1" w:after="100" w:afterAutospacing="1"/>
    </w:pPr>
  </w:style>
  <w:style w:type="paragraph" w:customStyle="1" w:styleId="986">
    <w:name w:val="Normal (Web)_file_480"/>
    <w:basedOn w:val="966"/>
    <w:autoRedefine/>
    <w:semiHidden/>
    <w:unhideWhenUsed/>
    <w:qFormat/>
    <w:uiPriority w:val="99"/>
    <w:pPr>
      <w:spacing w:before="100" w:beforeAutospacing="1" w:after="100" w:afterAutospacing="1"/>
    </w:pPr>
  </w:style>
  <w:style w:type="paragraph" w:customStyle="1" w:styleId="987">
    <w:name w:val="Normal_file_481"/>
    <w:autoRedefine/>
    <w:qFormat/>
    <w:uiPriority w:val="0"/>
    <w:rPr>
      <w:rFonts w:ascii="宋体" w:hAnsi="宋体" w:eastAsia="宋体" w:cs="宋体"/>
      <w:sz w:val="24"/>
      <w:szCs w:val="24"/>
      <w:lang w:val="en-US" w:eastAsia="zh-CN" w:bidi="ar-SA"/>
    </w:rPr>
  </w:style>
  <w:style w:type="paragraph" w:customStyle="1" w:styleId="988">
    <w:name w:val="heading 1_file_481"/>
    <w:basedOn w:val="987"/>
    <w:autoRedefine/>
    <w:qFormat/>
    <w:uiPriority w:val="9"/>
    <w:pPr>
      <w:spacing w:before="100" w:beforeAutospacing="1" w:after="100" w:afterAutospacing="1"/>
      <w:outlineLvl w:val="0"/>
    </w:pPr>
    <w:rPr>
      <w:kern w:val="36"/>
      <w:sz w:val="48"/>
      <w:szCs w:val="48"/>
    </w:rPr>
  </w:style>
  <w:style w:type="paragraph" w:customStyle="1" w:styleId="989">
    <w:name w:val="heading 2_file_481"/>
    <w:basedOn w:val="987"/>
    <w:autoRedefine/>
    <w:qFormat/>
    <w:uiPriority w:val="9"/>
    <w:pPr>
      <w:spacing w:before="100" w:beforeAutospacing="1" w:after="100" w:afterAutospacing="1"/>
      <w:outlineLvl w:val="1"/>
    </w:pPr>
    <w:rPr>
      <w:sz w:val="36"/>
      <w:szCs w:val="36"/>
    </w:rPr>
  </w:style>
  <w:style w:type="paragraph" w:customStyle="1" w:styleId="990">
    <w:name w:val="heading 3_file_481"/>
    <w:basedOn w:val="987"/>
    <w:autoRedefine/>
    <w:qFormat/>
    <w:uiPriority w:val="9"/>
    <w:pPr>
      <w:spacing w:before="100" w:beforeAutospacing="1" w:after="100" w:afterAutospacing="1"/>
      <w:outlineLvl w:val="2"/>
    </w:pPr>
    <w:rPr>
      <w:sz w:val="27"/>
      <w:szCs w:val="27"/>
    </w:rPr>
  </w:style>
  <w:style w:type="paragraph" w:customStyle="1" w:styleId="991">
    <w:name w:val="heading 4_file_481"/>
    <w:basedOn w:val="987"/>
    <w:autoRedefine/>
    <w:qFormat/>
    <w:uiPriority w:val="9"/>
    <w:pPr>
      <w:spacing w:before="100" w:beforeAutospacing="1" w:after="100" w:afterAutospacing="1"/>
      <w:outlineLvl w:val="3"/>
    </w:pPr>
  </w:style>
  <w:style w:type="paragraph" w:customStyle="1" w:styleId="992">
    <w:name w:val="heading 5_file_481"/>
    <w:basedOn w:val="987"/>
    <w:autoRedefine/>
    <w:qFormat/>
    <w:uiPriority w:val="9"/>
    <w:pPr>
      <w:spacing w:before="100" w:beforeAutospacing="1" w:after="100" w:afterAutospacing="1"/>
      <w:outlineLvl w:val="4"/>
    </w:pPr>
    <w:rPr>
      <w:sz w:val="20"/>
      <w:szCs w:val="20"/>
    </w:rPr>
  </w:style>
  <w:style w:type="paragraph" w:customStyle="1" w:styleId="993">
    <w:name w:val="heading 6_file_481"/>
    <w:basedOn w:val="987"/>
    <w:autoRedefine/>
    <w:qFormat/>
    <w:uiPriority w:val="9"/>
    <w:pPr>
      <w:spacing w:before="100" w:beforeAutospacing="1" w:after="100" w:afterAutospacing="1"/>
      <w:outlineLvl w:val="5"/>
    </w:pPr>
    <w:rPr>
      <w:sz w:val="15"/>
      <w:szCs w:val="15"/>
    </w:rPr>
  </w:style>
  <w:style w:type="character" w:customStyle="1" w:styleId="994">
    <w:name w:val="Default Paragraph Font_file_481"/>
    <w:autoRedefine/>
    <w:semiHidden/>
    <w:unhideWhenUsed/>
    <w:qFormat/>
    <w:uiPriority w:val="1"/>
  </w:style>
  <w:style w:type="table" w:customStyle="1" w:styleId="995">
    <w:name w:val="Normal Table_file_481"/>
    <w:autoRedefine/>
    <w:semiHidden/>
    <w:unhideWhenUsed/>
    <w:qFormat/>
    <w:uiPriority w:val="99"/>
    <w:tblPr>
      <w:tblCellMar>
        <w:top w:w="0" w:type="dxa"/>
        <w:left w:w="108" w:type="dxa"/>
        <w:bottom w:w="0" w:type="dxa"/>
        <w:right w:w="108" w:type="dxa"/>
      </w:tblCellMar>
    </w:tblPr>
  </w:style>
  <w:style w:type="character" w:customStyle="1" w:styleId="996">
    <w:name w:val="Hyperlink_file_481"/>
    <w:basedOn w:val="994"/>
    <w:autoRedefine/>
    <w:semiHidden/>
    <w:unhideWhenUsed/>
    <w:qFormat/>
    <w:uiPriority w:val="99"/>
    <w:rPr>
      <w:color w:val="0782C1"/>
      <w:u w:val="single"/>
    </w:rPr>
  </w:style>
  <w:style w:type="character" w:customStyle="1" w:styleId="997">
    <w:name w:val="FollowedHyperlink_file_481"/>
    <w:basedOn w:val="994"/>
    <w:autoRedefine/>
    <w:semiHidden/>
    <w:unhideWhenUsed/>
    <w:qFormat/>
    <w:uiPriority w:val="99"/>
    <w:rPr>
      <w:color w:val="0782C1"/>
      <w:u w:val="single"/>
    </w:rPr>
  </w:style>
  <w:style w:type="character" w:customStyle="1" w:styleId="998">
    <w:name w:val="标题 1 字符_file_481"/>
    <w:basedOn w:val="994"/>
    <w:autoRedefine/>
    <w:qFormat/>
    <w:uiPriority w:val="9"/>
    <w:rPr>
      <w:rFonts w:ascii="宋体" w:hAnsi="宋体" w:eastAsia="宋体" w:cs="宋体"/>
      <w:b/>
      <w:bCs/>
      <w:kern w:val="44"/>
      <w:sz w:val="44"/>
      <w:szCs w:val="44"/>
    </w:rPr>
  </w:style>
  <w:style w:type="character" w:customStyle="1" w:styleId="999">
    <w:name w:val="标题 2 字符_file_481"/>
    <w:basedOn w:val="994"/>
    <w:autoRedefine/>
    <w:semiHidden/>
    <w:qFormat/>
    <w:uiPriority w:val="9"/>
    <w:rPr>
      <w:rFonts w:asciiTheme="majorHAnsi" w:hAnsiTheme="majorHAnsi" w:eastAsiaTheme="majorEastAsia" w:cstheme="majorBidi"/>
      <w:b/>
      <w:bCs/>
      <w:sz w:val="32"/>
      <w:szCs w:val="32"/>
    </w:rPr>
  </w:style>
  <w:style w:type="character" w:customStyle="1" w:styleId="1000">
    <w:name w:val="标题 3 字符_file_481"/>
    <w:basedOn w:val="994"/>
    <w:autoRedefine/>
    <w:semiHidden/>
    <w:qFormat/>
    <w:uiPriority w:val="9"/>
    <w:rPr>
      <w:rFonts w:ascii="宋体" w:hAnsi="宋体" w:eastAsia="宋体" w:cs="宋体"/>
      <w:b/>
      <w:bCs/>
      <w:sz w:val="32"/>
      <w:szCs w:val="32"/>
    </w:rPr>
  </w:style>
  <w:style w:type="character" w:customStyle="1" w:styleId="1001">
    <w:name w:val="标题 4 字符_file_481"/>
    <w:basedOn w:val="994"/>
    <w:autoRedefine/>
    <w:semiHidden/>
    <w:qFormat/>
    <w:uiPriority w:val="9"/>
    <w:rPr>
      <w:rFonts w:asciiTheme="majorHAnsi" w:hAnsiTheme="majorHAnsi" w:eastAsiaTheme="majorEastAsia" w:cstheme="majorBidi"/>
      <w:b/>
      <w:bCs/>
      <w:sz w:val="28"/>
      <w:szCs w:val="28"/>
    </w:rPr>
  </w:style>
  <w:style w:type="character" w:customStyle="1" w:styleId="1002">
    <w:name w:val="标题 5 字符_file_481"/>
    <w:basedOn w:val="994"/>
    <w:autoRedefine/>
    <w:semiHidden/>
    <w:qFormat/>
    <w:uiPriority w:val="9"/>
    <w:rPr>
      <w:rFonts w:ascii="宋体" w:hAnsi="宋体" w:eastAsia="宋体" w:cs="宋体"/>
      <w:b/>
      <w:bCs/>
      <w:sz w:val="28"/>
      <w:szCs w:val="28"/>
    </w:rPr>
  </w:style>
  <w:style w:type="character" w:customStyle="1" w:styleId="1003">
    <w:name w:val="标题 6 字符_file_481"/>
    <w:basedOn w:val="994"/>
    <w:autoRedefine/>
    <w:semiHidden/>
    <w:qFormat/>
    <w:uiPriority w:val="9"/>
    <w:rPr>
      <w:rFonts w:asciiTheme="majorHAnsi" w:hAnsiTheme="majorHAnsi" w:eastAsiaTheme="majorEastAsia" w:cstheme="majorBidi"/>
      <w:b/>
      <w:bCs/>
      <w:sz w:val="24"/>
      <w:szCs w:val="24"/>
    </w:rPr>
  </w:style>
  <w:style w:type="paragraph" w:customStyle="1" w:styleId="1004">
    <w:name w:val="msonormal_file_481"/>
    <w:basedOn w:val="987"/>
    <w:autoRedefine/>
    <w:qFormat/>
    <w:uiPriority w:val="0"/>
    <w:pPr>
      <w:spacing w:before="100" w:beforeAutospacing="1" w:after="100" w:afterAutospacing="1"/>
    </w:pPr>
  </w:style>
  <w:style w:type="paragraph" w:customStyle="1" w:styleId="1005">
    <w:name w:val="cke_editable_file_481"/>
    <w:basedOn w:val="987"/>
    <w:autoRedefine/>
    <w:qFormat/>
    <w:uiPriority w:val="0"/>
    <w:pPr>
      <w:spacing w:before="100" w:beforeAutospacing="1" w:after="100" w:afterAutospacing="1"/>
    </w:pPr>
    <w:rPr>
      <w:rFonts w:ascii="仿宋_GB2312" w:eastAsia="仿宋_GB2312"/>
    </w:rPr>
  </w:style>
  <w:style w:type="paragraph" w:customStyle="1" w:styleId="1006">
    <w:name w:val="marker_file_481"/>
    <w:basedOn w:val="987"/>
    <w:autoRedefine/>
    <w:qFormat/>
    <w:uiPriority w:val="0"/>
    <w:pPr>
      <w:shd w:val="clear" w:color="auto" w:fill="FFFF00"/>
      <w:spacing w:before="100" w:beforeAutospacing="1" w:after="100" w:afterAutospacing="1"/>
    </w:pPr>
  </w:style>
  <w:style w:type="paragraph" w:customStyle="1" w:styleId="1007">
    <w:name w:val="Normal (Web)_file_481"/>
    <w:basedOn w:val="987"/>
    <w:autoRedefine/>
    <w:semiHidden/>
    <w:unhideWhenUsed/>
    <w:qFormat/>
    <w:uiPriority w:val="99"/>
    <w:pPr>
      <w:spacing w:before="100" w:beforeAutospacing="1" w:after="100" w:afterAutospacing="1"/>
    </w:pPr>
  </w:style>
  <w:style w:type="paragraph" w:customStyle="1" w:styleId="1008">
    <w:name w:val="Normal_file_484"/>
    <w:autoRedefine/>
    <w:qFormat/>
    <w:uiPriority w:val="0"/>
    <w:rPr>
      <w:rFonts w:ascii="宋体" w:hAnsi="宋体" w:eastAsia="宋体" w:cs="宋体"/>
      <w:sz w:val="24"/>
      <w:szCs w:val="24"/>
      <w:lang w:val="en-US" w:eastAsia="zh-CN" w:bidi="ar-SA"/>
    </w:rPr>
  </w:style>
  <w:style w:type="paragraph" w:customStyle="1" w:styleId="1009">
    <w:name w:val="heading 1_file_484"/>
    <w:basedOn w:val="1008"/>
    <w:autoRedefine/>
    <w:qFormat/>
    <w:uiPriority w:val="9"/>
    <w:pPr>
      <w:spacing w:before="100" w:beforeAutospacing="1" w:after="100" w:afterAutospacing="1"/>
      <w:outlineLvl w:val="0"/>
    </w:pPr>
    <w:rPr>
      <w:kern w:val="36"/>
      <w:sz w:val="48"/>
      <w:szCs w:val="48"/>
    </w:rPr>
  </w:style>
  <w:style w:type="paragraph" w:customStyle="1" w:styleId="1010">
    <w:name w:val="heading 2_file_484"/>
    <w:basedOn w:val="1008"/>
    <w:autoRedefine/>
    <w:qFormat/>
    <w:uiPriority w:val="9"/>
    <w:pPr>
      <w:spacing w:before="100" w:beforeAutospacing="1" w:after="100" w:afterAutospacing="1"/>
      <w:outlineLvl w:val="1"/>
    </w:pPr>
    <w:rPr>
      <w:sz w:val="36"/>
      <w:szCs w:val="36"/>
    </w:rPr>
  </w:style>
  <w:style w:type="paragraph" w:customStyle="1" w:styleId="1011">
    <w:name w:val="heading 3_file_484"/>
    <w:basedOn w:val="1008"/>
    <w:autoRedefine/>
    <w:qFormat/>
    <w:uiPriority w:val="9"/>
    <w:pPr>
      <w:spacing w:before="100" w:beforeAutospacing="1" w:after="100" w:afterAutospacing="1"/>
      <w:outlineLvl w:val="2"/>
    </w:pPr>
    <w:rPr>
      <w:sz w:val="27"/>
      <w:szCs w:val="27"/>
    </w:rPr>
  </w:style>
  <w:style w:type="paragraph" w:customStyle="1" w:styleId="1012">
    <w:name w:val="heading 4_file_484"/>
    <w:basedOn w:val="1008"/>
    <w:autoRedefine/>
    <w:qFormat/>
    <w:uiPriority w:val="9"/>
    <w:pPr>
      <w:spacing w:before="100" w:beforeAutospacing="1" w:after="100" w:afterAutospacing="1"/>
      <w:outlineLvl w:val="3"/>
    </w:pPr>
  </w:style>
  <w:style w:type="paragraph" w:customStyle="1" w:styleId="1013">
    <w:name w:val="heading 5_file_484"/>
    <w:basedOn w:val="1008"/>
    <w:autoRedefine/>
    <w:qFormat/>
    <w:uiPriority w:val="9"/>
    <w:pPr>
      <w:spacing w:before="100" w:beforeAutospacing="1" w:after="100" w:afterAutospacing="1"/>
      <w:outlineLvl w:val="4"/>
    </w:pPr>
    <w:rPr>
      <w:sz w:val="20"/>
      <w:szCs w:val="20"/>
    </w:rPr>
  </w:style>
  <w:style w:type="paragraph" w:customStyle="1" w:styleId="1014">
    <w:name w:val="heading 6_file_484"/>
    <w:basedOn w:val="1008"/>
    <w:autoRedefine/>
    <w:qFormat/>
    <w:uiPriority w:val="9"/>
    <w:pPr>
      <w:spacing w:before="100" w:beforeAutospacing="1" w:after="100" w:afterAutospacing="1"/>
      <w:outlineLvl w:val="5"/>
    </w:pPr>
    <w:rPr>
      <w:sz w:val="15"/>
      <w:szCs w:val="15"/>
    </w:rPr>
  </w:style>
  <w:style w:type="character" w:customStyle="1" w:styleId="1015">
    <w:name w:val="Default Paragraph Font_file_484"/>
    <w:autoRedefine/>
    <w:semiHidden/>
    <w:unhideWhenUsed/>
    <w:qFormat/>
    <w:uiPriority w:val="1"/>
  </w:style>
  <w:style w:type="table" w:customStyle="1" w:styleId="1016">
    <w:name w:val="Normal Table_file_484"/>
    <w:autoRedefine/>
    <w:semiHidden/>
    <w:unhideWhenUsed/>
    <w:qFormat/>
    <w:uiPriority w:val="99"/>
    <w:tblPr>
      <w:tblCellMar>
        <w:top w:w="0" w:type="dxa"/>
        <w:left w:w="108" w:type="dxa"/>
        <w:bottom w:w="0" w:type="dxa"/>
        <w:right w:w="108" w:type="dxa"/>
      </w:tblCellMar>
    </w:tblPr>
  </w:style>
  <w:style w:type="character" w:customStyle="1" w:styleId="1017">
    <w:name w:val="Hyperlink_file_484"/>
    <w:basedOn w:val="1015"/>
    <w:autoRedefine/>
    <w:semiHidden/>
    <w:unhideWhenUsed/>
    <w:qFormat/>
    <w:uiPriority w:val="99"/>
    <w:rPr>
      <w:color w:val="0782C1"/>
      <w:u w:val="single"/>
    </w:rPr>
  </w:style>
  <w:style w:type="character" w:customStyle="1" w:styleId="1018">
    <w:name w:val="FollowedHyperlink_file_484"/>
    <w:basedOn w:val="1015"/>
    <w:autoRedefine/>
    <w:semiHidden/>
    <w:unhideWhenUsed/>
    <w:qFormat/>
    <w:uiPriority w:val="99"/>
    <w:rPr>
      <w:color w:val="0782C1"/>
      <w:u w:val="single"/>
    </w:rPr>
  </w:style>
  <w:style w:type="character" w:customStyle="1" w:styleId="1019">
    <w:name w:val="标题 1 字符_file_484"/>
    <w:basedOn w:val="1015"/>
    <w:autoRedefine/>
    <w:qFormat/>
    <w:uiPriority w:val="9"/>
    <w:rPr>
      <w:rFonts w:ascii="宋体" w:hAnsi="宋体" w:eastAsia="宋体" w:cs="宋体"/>
      <w:b/>
      <w:bCs/>
      <w:kern w:val="44"/>
      <w:sz w:val="44"/>
      <w:szCs w:val="44"/>
    </w:rPr>
  </w:style>
  <w:style w:type="character" w:customStyle="1" w:styleId="1020">
    <w:name w:val="标题 2 字符_file_484"/>
    <w:basedOn w:val="1015"/>
    <w:autoRedefine/>
    <w:semiHidden/>
    <w:qFormat/>
    <w:uiPriority w:val="9"/>
    <w:rPr>
      <w:rFonts w:asciiTheme="majorHAnsi" w:hAnsiTheme="majorHAnsi" w:eastAsiaTheme="majorEastAsia" w:cstheme="majorBidi"/>
      <w:b/>
      <w:bCs/>
      <w:sz w:val="32"/>
      <w:szCs w:val="32"/>
    </w:rPr>
  </w:style>
  <w:style w:type="character" w:customStyle="1" w:styleId="1021">
    <w:name w:val="标题 3 字符_file_484"/>
    <w:basedOn w:val="1015"/>
    <w:autoRedefine/>
    <w:semiHidden/>
    <w:qFormat/>
    <w:uiPriority w:val="9"/>
    <w:rPr>
      <w:rFonts w:ascii="宋体" w:hAnsi="宋体" w:eastAsia="宋体" w:cs="宋体"/>
      <w:b/>
      <w:bCs/>
      <w:sz w:val="32"/>
      <w:szCs w:val="32"/>
    </w:rPr>
  </w:style>
  <w:style w:type="character" w:customStyle="1" w:styleId="1022">
    <w:name w:val="标题 4 字符_file_484"/>
    <w:basedOn w:val="1015"/>
    <w:autoRedefine/>
    <w:semiHidden/>
    <w:qFormat/>
    <w:uiPriority w:val="9"/>
    <w:rPr>
      <w:rFonts w:asciiTheme="majorHAnsi" w:hAnsiTheme="majorHAnsi" w:eastAsiaTheme="majorEastAsia" w:cstheme="majorBidi"/>
      <w:b/>
      <w:bCs/>
      <w:sz w:val="28"/>
      <w:szCs w:val="28"/>
    </w:rPr>
  </w:style>
  <w:style w:type="character" w:customStyle="1" w:styleId="1023">
    <w:name w:val="标题 5 字符_file_484"/>
    <w:basedOn w:val="1015"/>
    <w:autoRedefine/>
    <w:semiHidden/>
    <w:qFormat/>
    <w:uiPriority w:val="9"/>
    <w:rPr>
      <w:rFonts w:ascii="宋体" w:hAnsi="宋体" w:eastAsia="宋体" w:cs="宋体"/>
      <w:b/>
      <w:bCs/>
      <w:sz w:val="28"/>
      <w:szCs w:val="28"/>
    </w:rPr>
  </w:style>
  <w:style w:type="character" w:customStyle="1" w:styleId="1024">
    <w:name w:val="标题 6 字符_file_484"/>
    <w:basedOn w:val="1015"/>
    <w:autoRedefine/>
    <w:semiHidden/>
    <w:qFormat/>
    <w:uiPriority w:val="9"/>
    <w:rPr>
      <w:rFonts w:asciiTheme="majorHAnsi" w:hAnsiTheme="majorHAnsi" w:eastAsiaTheme="majorEastAsia" w:cstheme="majorBidi"/>
      <w:b/>
      <w:bCs/>
      <w:sz w:val="24"/>
      <w:szCs w:val="24"/>
    </w:rPr>
  </w:style>
  <w:style w:type="paragraph" w:customStyle="1" w:styleId="1025">
    <w:name w:val="msonormal_file_484"/>
    <w:basedOn w:val="1008"/>
    <w:autoRedefine/>
    <w:qFormat/>
    <w:uiPriority w:val="0"/>
    <w:pPr>
      <w:spacing w:before="100" w:beforeAutospacing="1" w:after="100" w:afterAutospacing="1"/>
    </w:pPr>
  </w:style>
  <w:style w:type="paragraph" w:customStyle="1" w:styleId="1026">
    <w:name w:val="cke_editable_file_484"/>
    <w:basedOn w:val="1008"/>
    <w:autoRedefine/>
    <w:qFormat/>
    <w:uiPriority w:val="0"/>
    <w:pPr>
      <w:spacing w:before="100" w:beforeAutospacing="1" w:after="100" w:afterAutospacing="1"/>
    </w:pPr>
    <w:rPr>
      <w:rFonts w:ascii="仿宋_GB2312" w:eastAsia="仿宋_GB2312"/>
    </w:rPr>
  </w:style>
  <w:style w:type="paragraph" w:customStyle="1" w:styleId="1027">
    <w:name w:val="marker_file_484"/>
    <w:basedOn w:val="1008"/>
    <w:autoRedefine/>
    <w:qFormat/>
    <w:uiPriority w:val="0"/>
    <w:pPr>
      <w:shd w:val="clear" w:color="auto" w:fill="FFFF00"/>
      <w:spacing w:before="100" w:beforeAutospacing="1" w:after="100" w:afterAutospacing="1"/>
    </w:pPr>
  </w:style>
  <w:style w:type="paragraph" w:customStyle="1" w:styleId="1028">
    <w:name w:val="Normal (Web)_file_484"/>
    <w:basedOn w:val="1008"/>
    <w:autoRedefine/>
    <w:semiHidden/>
    <w:unhideWhenUsed/>
    <w:qFormat/>
    <w:uiPriority w:val="99"/>
    <w:pPr>
      <w:spacing w:before="100" w:beforeAutospacing="1" w:after="100" w:afterAutospacing="1"/>
    </w:pPr>
  </w:style>
  <w:style w:type="paragraph" w:customStyle="1" w:styleId="1029">
    <w:name w:val="Normal_file_486"/>
    <w:autoRedefine/>
    <w:qFormat/>
    <w:uiPriority w:val="0"/>
    <w:rPr>
      <w:rFonts w:ascii="宋体" w:hAnsi="宋体" w:eastAsia="宋体" w:cs="宋体"/>
      <w:sz w:val="24"/>
      <w:szCs w:val="24"/>
      <w:lang w:val="en-US" w:eastAsia="zh-CN" w:bidi="ar-SA"/>
    </w:rPr>
  </w:style>
  <w:style w:type="paragraph" w:customStyle="1" w:styleId="1030">
    <w:name w:val="heading 1_file_486"/>
    <w:basedOn w:val="1029"/>
    <w:autoRedefine/>
    <w:qFormat/>
    <w:uiPriority w:val="9"/>
    <w:pPr>
      <w:spacing w:before="100" w:beforeAutospacing="1" w:after="100" w:afterAutospacing="1"/>
      <w:outlineLvl w:val="0"/>
    </w:pPr>
    <w:rPr>
      <w:kern w:val="36"/>
      <w:sz w:val="48"/>
      <w:szCs w:val="48"/>
    </w:rPr>
  </w:style>
  <w:style w:type="paragraph" w:customStyle="1" w:styleId="1031">
    <w:name w:val="heading 2_file_486"/>
    <w:basedOn w:val="1029"/>
    <w:autoRedefine/>
    <w:qFormat/>
    <w:uiPriority w:val="9"/>
    <w:pPr>
      <w:spacing w:before="100" w:beforeAutospacing="1" w:after="100" w:afterAutospacing="1"/>
      <w:outlineLvl w:val="1"/>
    </w:pPr>
    <w:rPr>
      <w:sz w:val="36"/>
      <w:szCs w:val="36"/>
    </w:rPr>
  </w:style>
  <w:style w:type="paragraph" w:customStyle="1" w:styleId="1032">
    <w:name w:val="heading 3_file_486"/>
    <w:basedOn w:val="1029"/>
    <w:autoRedefine/>
    <w:qFormat/>
    <w:uiPriority w:val="9"/>
    <w:pPr>
      <w:spacing w:before="100" w:beforeAutospacing="1" w:after="100" w:afterAutospacing="1"/>
      <w:outlineLvl w:val="2"/>
    </w:pPr>
    <w:rPr>
      <w:sz w:val="27"/>
      <w:szCs w:val="27"/>
    </w:rPr>
  </w:style>
  <w:style w:type="paragraph" w:customStyle="1" w:styleId="1033">
    <w:name w:val="heading 4_file_486"/>
    <w:basedOn w:val="1029"/>
    <w:autoRedefine/>
    <w:qFormat/>
    <w:uiPriority w:val="9"/>
    <w:pPr>
      <w:spacing w:before="100" w:beforeAutospacing="1" w:after="100" w:afterAutospacing="1"/>
      <w:outlineLvl w:val="3"/>
    </w:pPr>
  </w:style>
  <w:style w:type="paragraph" w:customStyle="1" w:styleId="1034">
    <w:name w:val="heading 5_file_486"/>
    <w:basedOn w:val="1029"/>
    <w:autoRedefine/>
    <w:qFormat/>
    <w:uiPriority w:val="9"/>
    <w:pPr>
      <w:spacing w:before="100" w:beforeAutospacing="1" w:after="100" w:afterAutospacing="1"/>
      <w:outlineLvl w:val="4"/>
    </w:pPr>
    <w:rPr>
      <w:sz w:val="20"/>
      <w:szCs w:val="20"/>
    </w:rPr>
  </w:style>
  <w:style w:type="paragraph" w:customStyle="1" w:styleId="1035">
    <w:name w:val="heading 6_file_486"/>
    <w:basedOn w:val="1029"/>
    <w:autoRedefine/>
    <w:qFormat/>
    <w:uiPriority w:val="9"/>
    <w:pPr>
      <w:spacing w:before="100" w:beforeAutospacing="1" w:after="100" w:afterAutospacing="1"/>
      <w:outlineLvl w:val="5"/>
    </w:pPr>
    <w:rPr>
      <w:sz w:val="15"/>
      <w:szCs w:val="15"/>
    </w:rPr>
  </w:style>
  <w:style w:type="character" w:customStyle="1" w:styleId="1036">
    <w:name w:val="Default Paragraph Font_file_486"/>
    <w:autoRedefine/>
    <w:semiHidden/>
    <w:unhideWhenUsed/>
    <w:qFormat/>
    <w:uiPriority w:val="1"/>
  </w:style>
  <w:style w:type="table" w:customStyle="1" w:styleId="1037">
    <w:name w:val="Normal Table_file_486"/>
    <w:autoRedefine/>
    <w:semiHidden/>
    <w:unhideWhenUsed/>
    <w:qFormat/>
    <w:uiPriority w:val="99"/>
    <w:tblPr>
      <w:tblCellMar>
        <w:top w:w="0" w:type="dxa"/>
        <w:left w:w="108" w:type="dxa"/>
        <w:bottom w:w="0" w:type="dxa"/>
        <w:right w:w="108" w:type="dxa"/>
      </w:tblCellMar>
    </w:tblPr>
  </w:style>
  <w:style w:type="character" w:customStyle="1" w:styleId="1038">
    <w:name w:val="Hyperlink_file_486"/>
    <w:basedOn w:val="1036"/>
    <w:autoRedefine/>
    <w:semiHidden/>
    <w:unhideWhenUsed/>
    <w:qFormat/>
    <w:uiPriority w:val="99"/>
    <w:rPr>
      <w:color w:val="0782C1"/>
      <w:u w:val="single"/>
    </w:rPr>
  </w:style>
  <w:style w:type="character" w:customStyle="1" w:styleId="1039">
    <w:name w:val="FollowedHyperlink_file_486"/>
    <w:basedOn w:val="1036"/>
    <w:autoRedefine/>
    <w:semiHidden/>
    <w:unhideWhenUsed/>
    <w:qFormat/>
    <w:uiPriority w:val="99"/>
    <w:rPr>
      <w:color w:val="0782C1"/>
      <w:u w:val="single"/>
    </w:rPr>
  </w:style>
  <w:style w:type="character" w:customStyle="1" w:styleId="1040">
    <w:name w:val="标题 1 字符_file_486"/>
    <w:basedOn w:val="1036"/>
    <w:autoRedefine/>
    <w:qFormat/>
    <w:uiPriority w:val="9"/>
    <w:rPr>
      <w:rFonts w:ascii="宋体" w:hAnsi="宋体" w:eastAsia="宋体" w:cs="宋体"/>
      <w:b/>
      <w:bCs/>
      <w:kern w:val="44"/>
      <w:sz w:val="44"/>
      <w:szCs w:val="44"/>
    </w:rPr>
  </w:style>
  <w:style w:type="character" w:customStyle="1" w:styleId="1041">
    <w:name w:val="标题 2 字符_file_486"/>
    <w:basedOn w:val="1036"/>
    <w:autoRedefine/>
    <w:semiHidden/>
    <w:qFormat/>
    <w:uiPriority w:val="9"/>
    <w:rPr>
      <w:rFonts w:asciiTheme="majorHAnsi" w:hAnsiTheme="majorHAnsi" w:eastAsiaTheme="majorEastAsia" w:cstheme="majorBidi"/>
      <w:b/>
      <w:bCs/>
      <w:sz w:val="32"/>
      <w:szCs w:val="32"/>
    </w:rPr>
  </w:style>
  <w:style w:type="character" w:customStyle="1" w:styleId="1042">
    <w:name w:val="标题 3 字符_file_486"/>
    <w:basedOn w:val="1036"/>
    <w:autoRedefine/>
    <w:semiHidden/>
    <w:qFormat/>
    <w:uiPriority w:val="9"/>
    <w:rPr>
      <w:rFonts w:ascii="宋体" w:hAnsi="宋体" w:eastAsia="宋体" w:cs="宋体"/>
      <w:b/>
      <w:bCs/>
      <w:sz w:val="32"/>
      <w:szCs w:val="32"/>
    </w:rPr>
  </w:style>
  <w:style w:type="character" w:customStyle="1" w:styleId="1043">
    <w:name w:val="标题 4 字符_file_486"/>
    <w:basedOn w:val="1036"/>
    <w:autoRedefine/>
    <w:semiHidden/>
    <w:qFormat/>
    <w:uiPriority w:val="9"/>
    <w:rPr>
      <w:rFonts w:asciiTheme="majorHAnsi" w:hAnsiTheme="majorHAnsi" w:eastAsiaTheme="majorEastAsia" w:cstheme="majorBidi"/>
      <w:b/>
      <w:bCs/>
      <w:sz w:val="28"/>
      <w:szCs w:val="28"/>
    </w:rPr>
  </w:style>
  <w:style w:type="character" w:customStyle="1" w:styleId="1044">
    <w:name w:val="标题 5 字符_file_486"/>
    <w:basedOn w:val="1036"/>
    <w:autoRedefine/>
    <w:semiHidden/>
    <w:qFormat/>
    <w:uiPriority w:val="9"/>
    <w:rPr>
      <w:rFonts w:ascii="宋体" w:hAnsi="宋体" w:eastAsia="宋体" w:cs="宋体"/>
      <w:b/>
      <w:bCs/>
      <w:sz w:val="28"/>
      <w:szCs w:val="28"/>
    </w:rPr>
  </w:style>
  <w:style w:type="character" w:customStyle="1" w:styleId="1045">
    <w:name w:val="标题 6 字符_file_486"/>
    <w:basedOn w:val="1036"/>
    <w:autoRedefine/>
    <w:semiHidden/>
    <w:qFormat/>
    <w:uiPriority w:val="9"/>
    <w:rPr>
      <w:rFonts w:asciiTheme="majorHAnsi" w:hAnsiTheme="majorHAnsi" w:eastAsiaTheme="majorEastAsia" w:cstheme="majorBidi"/>
      <w:b/>
      <w:bCs/>
      <w:sz w:val="24"/>
      <w:szCs w:val="24"/>
    </w:rPr>
  </w:style>
  <w:style w:type="paragraph" w:customStyle="1" w:styleId="1046">
    <w:name w:val="msonormal_file_486"/>
    <w:basedOn w:val="1029"/>
    <w:autoRedefine/>
    <w:qFormat/>
    <w:uiPriority w:val="0"/>
    <w:pPr>
      <w:spacing w:before="100" w:beforeAutospacing="1" w:after="100" w:afterAutospacing="1"/>
    </w:pPr>
  </w:style>
  <w:style w:type="paragraph" w:customStyle="1" w:styleId="1047">
    <w:name w:val="cke_editable_file_486"/>
    <w:basedOn w:val="1029"/>
    <w:autoRedefine/>
    <w:qFormat/>
    <w:uiPriority w:val="0"/>
    <w:pPr>
      <w:spacing w:before="100" w:beforeAutospacing="1" w:after="100" w:afterAutospacing="1"/>
    </w:pPr>
    <w:rPr>
      <w:rFonts w:ascii="仿宋_GB2312" w:eastAsia="仿宋_GB2312"/>
    </w:rPr>
  </w:style>
  <w:style w:type="paragraph" w:customStyle="1" w:styleId="1048">
    <w:name w:val="marker_file_486"/>
    <w:basedOn w:val="1029"/>
    <w:autoRedefine/>
    <w:qFormat/>
    <w:uiPriority w:val="0"/>
    <w:pPr>
      <w:shd w:val="clear" w:color="auto" w:fill="FFFF00"/>
      <w:spacing w:before="100" w:beforeAutospacing="1" w:after="100" w:afterAutospacing="1"/>
    </w:pPr>
  </w:style>
  <w:style w:type="paragraph" w:customStyle="1" w:styleId="1049">
    <w:name w:val="Normal (Web)_file_486"/>
    <w:basedOn w:val="1029"/>
    <w:autoRedefine/>
    <w:semiHidden/>
    <w:unhideWhenUsed/>
    <w:qFormat/>
    <w:uiPriority w:val="99"/>
    <w:pPr>
      <w:spacing w:before="100" w:beforeAutospacing="1" w:after="100" w:afterAutospacing="1"/>
    </w:pPr>
  </w:style>
  <w:style w:type="paragraph" w:customStyle="1" w:styleId="1050">
    <w:name w:val="_Style 124"/>
    <w:basedOn w:val="1"/>
    <w:next w:val="87"/>
    <w:autoRedefine/>
    <w:qFormat/>
    <w:uiPriority w:val="34"/>
    <w:pPr>
      <w:ind w:firstLine="420" w:firstLineChars="200"/>
    </w:pPr>
    <w:rPr>
      <w:rFonts w:ascii="Calibri" w:hAnsi="Calibri"/>
      <w:szCs w:val="22"/>
    </w:rPr>
  </w:style>
  <w:style w:type="table" w:customStyle="1" w:styleId="1051">
    <w:name w:val="Table Normal"/>
    <w:autoRedefine/>
    <w:semiHidden/>
    <w:unhideWhenUsed/>
    <w:qFormat/>
    <w:uiPriority w:val="0"/>
    <w:tblPr>
      <w:tblCellMar>
        <w:top w:w="0" w:type="dxa"/>
        <w:left w:w="0" w:type="dxa"/>
        <w:bottom w:w="0" w:type="dxa"/>
        <w:right w:w="0" w:type="dxa"/>
      </w:tblCellMar>
    </w:tblPr>
  </w:style>
  <w:style w:type="character" w:customStyle="1" w:styleId="1052">
    <w:name w:val="ca-21_file_717"/>
    <w:basedOn w:val="1053"/>
    <w:qFormat/>
    <w:uiPriority w:val="0"/>
    <w:rPr>
      <w:rFonts w:ascii="宋体" w:hAnsi="宋体" w:eastAsia="宋体"/>
      <w:w w:val="100"/>
      <w:sz w:val="21"/>
      <w:szCs w:val="21"/>
      <w:shd w:val="clear" w:color="auto" w:fill="auto"/>
    </w:rPr>
  </w:style>
  <w:style w:type="character" w:customStyle="1" w:styleId="1053">
    <w:name w:val="Default Paragraph Font_file_717"/>
    <w:semiHidden/>
    <w:qFormat/>
    <w:uiPriority w:val="0"/>
  </w:style>
  <w:style w:type="paragraph" w:customStyle="1" w:styleId="1054">
    <w:name w:val="Normal (Web)_file_621"/>
    <w:basedOn w:val="1055"/>
    <w:semiHidden/>
    <w:unhideWhenUsed/>
    <w:qFormat/>
    <w:uiPriority w:val="99"/>
    <w:pPr>
      <w:spacing w:before="100" w:beforeAutospacing="1" w:after="100" w:afterAutospacing="1"/>
    </w:pPr>
  </w:style>
  <w:style w:type="paragraph" w:customStyle="1" w:styleId="1055">
    <w:name w:val="Normal_file_621"/>
    <w:qFormat/>
    <w:uiPriority w:val="0"/>
    <w:rPr>
      <w:rFonts w:ascii="宋体" w:hAnsi="宋体" w:eastAsia="宋体" w:cs="宋体"/>
      <w:sz w:val="24"/>
      <w:szCs w:val="24"/>
      <w:lang w:val="en-US" w:eastAsia="zh-CN" w:bidi="ar-SA"/>
    </w:rPr>
  </w:style>
  <w:style w:type="character" w:customStyle="1" w:styleId="1056">
    <w:name w:val="Strong_file_621"/>
    <w:basedOn w:val="1057"/>
    <w:qFormat/>
    <w:uiPriority w:val="22"/>
    <w:rPr>
      <w:b/>
      <w:bCs/>
    </w:rPr>
  </w:style>
  <w:style w:type="character" w:customStyle="1" w:styleId="1057">
    <w:name w:val="Default Paragraph Font_file_621"/>
    <w:semiHidden/>
    <w:unhideWhenUsed/>
    <w:qFormat/>
    <w:uiPriority w:val="1"/>
  </w:style>
  <w:style w:type="character" w:customStyle="1" w:styleId="1058">
    <w:name w:val="Strong_file_263"/>
    <w:basedOn w:val="1059"/>
    <w:qFormat/>
    <w:uiPriority w:val="22"/>
    <w:rPr>
      <w:b/>
      <w:bCs/>
    </w:rPr>
  </w:style>
  <w:style w:type="character" w:customStyle="1" w:styleId="1059">
    <w:name w:val="Default Paragraph Font_file_263"/>
    <w:semiHidden/>
    <w:unhideWhenUsed/>
    <w:qFormat/>
    <w:uiPriority w:val="1"/>
  </w:style>
  <w:style w:type="table" w:customStyle="1" w:styleId="1060">
    <w:name w:val="Normal Table_file_1092"/>
    <w:semiHidden/>
    <w:qFormat/>
    <w:uiPriority w:val="0"/>
    <w:tblPr>
      <w:tblCellMar>
        <w:top w:w="0" w:type="dxa"/>
        <w:left w:w="108" w:type="dxa"/>
        <w:bottom w:w="0" w:type="dxa"/>
        <w:right w:w="108" w:type="dxa"/>
      </w:tblCellMar>
    </w:tblPr>
  </w:style>
  <w:style w:type="table" w:customStyle="1" w:styleId="1061">
    <w:name w:val="Normal Table_file_251"/>
    <w:semiHidden/>
    <w:qFormat/>
    <w:uiPriority w:val="0"/>
    <w:tblPr>
      <w:tblCellMar>
        <w:top w:w="0" w:type="dxa"/>
        <w:left w:w="108" w:type="dxa"/>
        <w:bottom w:w="0" w:type="dxa"/>
        <w:right w:w="108" w:type="dxa"/>
      </w:tblCellMar>
    </w:tblPr>
  </w:style>
  <w:style w:type="paragraph" w:customStyle="1" w:styleId="1062">
    <w:name w:val="Plain Text_file_1092"/>
    <w:basedOn w:val="1063"/>
    <w:qFormat/>
    <w:uiPriority w:val="0"/>
    <w:rPr>
      <w:rFonts w:ascii="宋体" w:hAnsi="Courier New" w:cs="Courier New"/>
      <w:szCs w:val="21"/>
    </w:rPr>
  </w:style>
  <w:style w:type="paragraph" w:customStyle="1" w:styleId="1063">
    <w:name w:val="Normal_file_10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64">
    <w:name w:val="Normal (Web)_file_646"/>
    <w:basedOn w:val="1065"/>
    <w:semiHidden/>
    <w:unhideWhenUsed/>
    <w:qFormat/>
    <w:uiPriority w:val="99"/>
  </w:style>
  <w:style w:type="paragraph" w:customStyle="1" w:styleId="1065">
    <w:name w:val="Normal_file_64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6">
    <w:name w:val="Normal (Web)_file_246_file_257"/>
    <w:basedOn w:val="1067"/>
    <w:semiHidden/>
    <w:unhideWhenUsed/>
    <w:qFormat/>
    <w:uiPriority w:val="99"/>
  </w:style>
  <w:style w:type="paragraph" w:customStyle="1" w:styleId="1067">
    <w:name w:val="Normal_file_246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068">
    <w:name w:val="Normal (Web)_file_603_file_615"/>
    <w:basedOn w:val="1069"/>
    <w:semiHidden/>
    <w:unhideWhenUsed/>
    <w:qFormat/>
    <w:uiPriority w:val="99"/>
    <w:pPr>
      <w:spacing w:before="100" w:beforeAutospacing="1" w:after="100" w:afterAutospacing="1"/>
    </w:pPr>
  </w:style>
  <w:style w:type="paragraph" w:customStyle="1" w:styleId="1069">
    <w:name w:val="Normal_file_603_file_615"/>
    <w:qFormat/>
    <w:uiPriority w:val="0"/>
    <w:rPr>
      <w:rFonts w:ascii="宋体" w:hAnsi="宋体" w:eastAsia="宋体" w:cs="宋体"/>
      <w:sz w:val="24"/>
      <w:szCs w:val="24"/>
      <w:lang w:val="en-US" w:eastAsia="zh-CN" w:bidi="ar-SA"/>
    </w:rPr>
  </w:style>
  <w:style w:type="paragraph" w:customStyle="1" w:styleId="1070">
    <w:name w:val="Plain Text1"/>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3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265421d5-392d-440e-b371-b20483c7cd10</errorID>
      <errorWord>)</errorWord>
      <group>L1_Format</group>
      <groupName>格式问题</groupName>
      <ability>L2_HalfPunc</ability>
      <abilityName>全半角检查</abilityName>
      <candidateList>
        <item>）</item>
      </candidateList>
      <explain>文本全半角错误。</explain>
      <paraID>786D862A</paraID>
      <start>67</start>
      <end>68</end>
      <status>unmodified</status>
      <modifiedWord/>
      <trackRevisions>false</trackRevisions>
    </reviewItem>
    <reviewItem>
      <errorID>cb9be2b5-828a-4f24-9ca8-dbdbbf03e123</errorID>
      <errorWord>:</errorWord>
      <group>L1_Format</group>
      <groupName>格式问题</groupName>
      <ability>L2_HalfPunc</ability>
      <abilityName>全半角检查</abilityName>
      <candidateList>
        <item>：</item>
      </candidateList>
      <explain>文本全半角错误。</explain>
      <paraID>1973CD06</paraID>
      <start>5</start>
      <end>6</end>
      <status>unmodified</status>
      <modifiedWord/>
      <trackRevisions>false</trackRevisions>
    </reviewItem>
    <reviewItem>
      <errorID>7d0e7abe-b0b1-4e35-b29f-9139920caa71</errorID>
      <errorWord>:</errorWord>
      <group>L1_Format</group>
      <groupName>格式问题</groupName>
      <ability>L2_HalfPunc</ability>
      <abilityName>全半角检查</abilityName>
      <candidateList>
        <item>：</item>
      </candidateList>
      <explain>文本全半角错误。</explain>
      <paraID>1973CD06</paraID>
      <start>32</start>
      <end>33</end>
      <status>unmodified</status>
      <modifiedWord/>
      <trackRevisions>false</trackRevisions>
    </reviewItem>
    <reviewItem>
      <errorID>2191ae7d-599d-4bba-a0f0-f7bfafe43ba6</errorID>
      <errorWord>:</errorWord>
      <group>L1_Format</group>
      <groupName>格式问题</groupName>
      <ability>L2_HalfPunc</ability>
      <abilityName>全半角检查</abilityName>
      <candidateList>
        <item>：</item>
      </candidateList>
      <explain>文本全半角错误。</explain>
      <paraID>1973CD06</paraID>
      <start>42</start>
      <end>43</end>
      <status>unmodified</status>
      <modifiedWord/>
      <trackRevisions>false</trackRevisions>
    </reviewItem>
    <reviewItem>
      <errorID>87ed0050-4ca0-45a9-8f07-cb43f214ec6e</errorID>
      <errorWord>)</errorWord>
      <group>L1_Format</group>
      <groupName>格式问题</groupName>
      <ability>L2_HalfPunc</ability>
      <abilityName>全半角检查</abilityName>
      <candidateList>
        <item>）</item>
      </candidateList>
      <explain>文本全半角错误。</explain>
      <paraID>152057AA</paraID>
      <start>49</start>
      <end>50</end>
      <status>unmodified</status>
      <modifiedWord/>
      <trackRevisions>false</trackRevisions>
    </reviewItem>
    <reviewItem>
      <errorID>3587233b-0610-4f39-9a08-c37e6258d65a</errorID>
      <errorWord>，</errorWord>
      <group>L1_Word</group>
      <groupName>字词问题</groupName>
      <ability>L2_Typo</ability>
      <abilityName>字词错误</abilityName>
      <candidateList>
        <item>，以</item>
      </candidateList>
      <explain/>
      <paraID>152057AA</paraID>
      <start>193</start>
      <end>194</end>
      <status>unmodified</status>
      <modifiedWord/>
      <trackRevisions>false</trackRevisions>
    </reviewItem>
    <reviewItem>
      <errorID>e73a89d7-db4f-444b-a7cc-3faf37cd1356</errorID>
      <errorWord>(</errorWord>
      <group>L1_Format</group>
      <groupName>格式问题</groupName>
      <ability>L2_HalfPunc</ability>
      <abilityName>全半角检查</abilityName>
      <candidateList>
        <item>（</item>
      </candidateList>
      <explain>文本全半角错误。</explain>
      <paraID>3F1AB6CA</paraID>
      <start>13</start>
      <end>14</end>
      <status>unmodified</status>
      <modifiedWord/>
      <trackRevisions>false</trackRevisions>
    </reviewItem>
    <reviewItem>
      <errorID>75c4f594-6346-4792-a74c-1dd1893494e5</errorID>
      <errorWord>)</errorWord>
      <group>L1_Format</group>
      <groupName>格式问题</groupName>
      <ability>L2_HalfPunc</ability>
      <abilityName>全半角检查</abilityName>
      <candidateList>
        <item>）</item>
      </candidateList>
      <explain>文本全半角错误。</explain>
      <paraID>3F1AB6CA</paraID>
      <start>36</start>
      <end>37</end>
      <status>unmodified</status>
      <modifiedWord/>
      <trackRevisions>false</trackRevisions>
    </reviewItem>
    <reviewItem>
      <errorID>df5640b4-d402-4be2-aa00-e5c374bdc46d</errorID>
      <errorWord>(</errorWord>
      <group>L1_Format</group>
      <groupName>格式问题</groupName>
      <ability>L2_HalfPunc</ability>
      <abilityName>全半角检查</abilityName>
      <candidateList>
        <item>（</item>
      </candidateList>
      <explain>文本全半角错误。</explain>
      <paraID>3F1AB6CA</paraID>
      <start>45</start>
      <end>46</end>
      <status>unmodified</status>
      <modifiedWord/>
      <trackRevisions>false</trackRevisions>
    </reviewItem>
    <reviewItem>
      <errorID>89c38371-10ec-4d02-9b18-2b93ad4c940f</errorID>
      <errorWord>)</errorWord>
      <group>L1_Format</group>
      <groupName>格式问题</groupName>
      <ability>L2_HalfPunc</ability>
      <abilityName>全半角检查</abilityName>
      <candidateList>
        <item>）</item>
      </candidateList>
      <explain>文本全半角错误。</explain>
      <paraID>3F1AB6CA</paraID>
      <start>61</start>
      <end>62</end>
      <status>unmodified</status>
      <modifiedWord/>
      <trackRevisions>false</trackRevisions>
    </reviewItem>
    <reviewItem>
      <errorID>e9cdd26a-1dd2-4592-964c-d856cf13326d</errorID>
      <errorWord>作</errorWord>
      <group>L1_Word</group>
      <groupName>字词问题</groupName>
      <ability>L2_Typo</ability>
      <abilityName>字词错误</abilityName>
      <candidateList>
        <item>做</item>
      </candidateList>
      <explain>存在发音相同字词的误用。</explain>
      <paraID>3E6DD545</paraID>
      <start>34</start>
      <end>35</end>
      <status>unmodified</status>
      <modifiedWord/>
      <trackRevisions>false</trackRevisions>
    </reviewItem>
    <reviewItem>
      <errorID>1a7066da-36ba-49c2-83f4-5ae32d2abf96</errorID>
      <errorWord>作</errorWord>
      <group>L1_Word</group>
      <groupName>字词问题</groupName>
      <ability>L2_Typo</ability>
      <abilityName>字词错误</abilityName>
      <candidateList>
        <item>做</item>
      </candidateList>
      <explain>存在发音相同字词的误用。</explain>
      <paraID>3E6DD545</paraID>
      <start>76</start>
      <end>77</end>
      <status>unmodified</status>
      <modifiedWord/>
      <trackRevisions>false</trackRevisions>
    </reviewItem>
    <reviewItem>
      <errorID>3b1f56ef-67e1-4474-b73c-b386c8175e83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76E151C2</paraID>
      <start>0</start>
      <end>2</end>
      <status>unmodified</status>
      <modifiedWord/>
      <trackRevisions>false</trackRevisions>
    </reviewItem>
    <reviewItem>
      <errorID>21e5b5bf-4981-49f2-bc77-bb3ef24ea3f5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73BBDFA8</paraID>
      <start>0</start>
      <end>2</end>
      <status>unmodified</status>
      <modifiedWord/>
      <trackRevisions>false</trackRevisions>
    </reviewItem>
    <reviewItem>
      <errorID>6ea5ec88-d1b7-4ddf-a615-ddc3b8e16a75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1DF2CC70</paraID>
      <start>0</start>
      <end>2</end>
      <status>unmodified</status>
      <modifiedWord/>
      <trackRevisions>false</trackRevisions>
    </reviewItem>
    <reviewItem>
      <errorID>604df1a1-2f3c-4c33-ab9b-0bad38994d03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4222A3DE</paraID>
      <start>0</start>
      <end>2</end>
      <status>unmodified</status>
      <modifiedWord/>
      <trackRevisions>false</trackRevisions>
    </reviewItem>
    <reviewItem>
      <errorID>508ff6aa-6175-4a2f-a233-bd684a97b329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D584873</paraID>
      <start>0</start>
      <end>2</end>
      <status>unmodified</status>
      <modifiedWord/>
      <trackRevisions>false</trackRevisions>
    </reviewItem>
    <reviewItem>
      <errorID>13749dcc-c382-4a6e-954d-5edbbe5d6306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342688F5</paraID>
      <start>0</start>
      <end>2</end>
      <status>unmodified</status>
      <modifiedWord/>
      <trackRevisions>false</trackRevisions>
    </reviewItem>
    <reviewItem>
      <errorID>69febcf0-c241-4e18-8518-566abbab0b1e</errorID>
      <errorWord>功能在</errorWord>
      <group>L1_Word</group>
      <groupName>字词问题</groupName>
      <ability>L2_Typo</ability>
      <abilityName>字词错误</abilityName>
      <candidateList>
        <item>功能</item>
      </candidateList>
      <explain/>
      <paraID>47A3C3F3</paraID>
      <start>27</start>
      <end>30</end>
      <status>ignored</status>
      <modifiedWord/>
      <trackRevisions>false</trackRevisions>
    </reviewItem>
    <reviewItem>
      <errorID>d8148d8e-cd4c-48d1-83e0-ce1563b83247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5B1DE7A4</paraID>
      <start>0</start>
      <end>2</end>
      <status>ignored</status>
      <modifiedWord/>
      <trackRevisions>false</trackRevisions>
    </reviewItem>
    <reviewItem>
      <errorID>be5b32a0-449a-4445-9676-da4aab4f9ea2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2E60B181</paraID>
      <start>0</start>
      <end>2</end>
      <status>ignored</status>
      <modifiedWord/>
      <trackRevisions>false</trackRevisions>
    </reviewItem>
    <reviewItem>
      <errorID>abeefb85-8711-4582-9069-4cdcad6eda4f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3A1208DE</paraID>
      <start>0</start>
      <end>2</end>
      <status>ignored</status>
      <modifiedWord/>
      <trackRevisions>false</trackRevisions>
    </reviewItem>
    <reviewItem>
      <errorID>967f2385-1060-468c-83b5-3fb733d9234d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7E539F4C</paraID>
      <start>0</start>
      <end>2</end>
      <status>unmodified</status>
      <modifiedWord/>
      <trackRevisions>false</trackRevisions>
    </reviewItem>
    <reviewItem>
      <errorID>934548f3-3af0-41f0-8d17-a33ca0f8790a</errorID>
      <errorWord>"</errorWord>
      <group>L1_Format</group>
      <groupName>格式问题</groupName>
      <ability>L2_HalfPunc</ability>
      <abilityName>全半角检查</abilityName>
      <candidateList/>
      <explain>文本全半角错误。</explain>
      <paraID>7E539F4C</paraID>
      <start>15</start>
      <end>16</end>
      <status>unmodified</status>
      <modifiedWord/>
      <trackRevisions>false</trackRevisions>
    </reviewItem>
    <reviewItem>
      <errorID>8d70f276-df73-4b08-852b-2bdfd9ad6c1e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2F8CB2E1</paraID>
      <start>0</start>
      <end>2</end>
      <status>unmodified</status>
      <modifiedWord/>
      <trackRevisions>false</trackRevisions>
    </reviewItem>
    <reviewItem>
      <errorID>7603a716-a244-427e-b811-f8efafb1d4c4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7DC72B16</paraID>
      <start>0</start>
      <end>2</end>
      <status>unmodified</status>
      <modifiedWord/>
      <trackRevisions>false</trackRevisions>
    </reviewItem>
    <reviewItem>
      <errorID>9dfa0bf0-dad6-489f-908d-2bd024b1da3b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783B0E35</paraID>
      <start>0</start>
      <end>2</end>
      <status>unmodified</status>
      <modifiedWord/>
      <trackRevisions>false</trackRevisions>
    </reviewItem>
    <reviewItem>
      <errorID>5a959fa6-9dd5-4738-bcb6-a09c2e0ff28f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75D229C4</paraID>
      <start>0</start>
      <end>2</end>
      <status>unmodified</status>
      <modifiedWord/>
      <trackRevisions>false</trackRevisions>
    </reviewItem>
    <reviewItem>
      <errorID>119a0b26-b503-4ee3-b546-fd423a59c916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44CC5074</paraID>
      <start>0</start>
      <end>2</end>
      <status>unmodified</status>
      <modifiedWord/>
      <trackRevisions>false</trackRevisions>
    </reviewItem>
    <reviewItem>
      <errorID>d379d150-74f0-4551-ac26-5fe580e38a6e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2AB11160</paraID>
      <start>0</start>
      <end>2</end>
      <status>unmodified</status>
      <modifiedWord/>
      <trackRevisions>false</trackRevisions>
    </reviewItem>
    <reviewItem>
      <errorID>5600e8de-36f4-4ea4-9b7b-74b56eba880d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4062740C</paraID>
      <start>0</start>
      <end>2</end>
      <status>unmodified</status>
      <modifiedWord/>
      <trackRevisions>false</trackRevisions>
    </reviewItem>
    <reviewItem>
      <errorID>6bc5669a-5cb6-49f9-a091-3c3fed761510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7E81EC94</paraID>
      <start>0</start>
      <end>3</end>
      <status>unmodified</status>
      <modifiedWord/>
      <trackRevisions>false</trackRevisions>
    </reviewItem>
    <reviewItem>
      <errorID>59224b7b-e200-49af-9d94-b4514f3cf97e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6077FD78</paraID>
      <start>0</start>
      <end>3</end>
      <status>unmodified</status>
      <modifiedWord/>
      <trackRevisions>false</trackRevisions>
    </reviewItem>
    <reviewItem>
      <errorID>fe2f5274-ce38-4cd2-ad92-cdc73f48863c</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7DD115F</paraID>
      <start>0</start>
      <end>3</end>
      <status>unmodified</status>
      <modifiedWord/>
      <trackRevisions>false</trackRevisions>
    </reviewItem>
    <reviewItem>
      <errorID>c9c3da0a-52e6-491d-8553-92d9b5d9d5cc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5F743377</paraID>
      <start>0</start>
      <end>3</end>
      <status>unmodified</status>
      <modifiedWord/>
      <trackRevisions>false</trackRevisions>
    </reviewItem>
    <reviewItem>
      <errorID>749fb9d4-d47d-4876-a096-05f08c673ef2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101EE41B</paraID>
      <start>0</start>
      <end>3</end>
      <status>unmodified</status>
      <modifiedWord/>
      <trackRevisions>false</trackRevisions>
    </reviewItem>
    <reviewItem>
      <errorID>bc2b5e67-06b7-4008-87a1-ceb0506afef2</errorID>
      <errorWord>:</errorWord>
      <group>L1_Format</group>
      <groupName>格式问题</groupName>
      <ability>L2_HalfPunc</ability>
      <abilityName>全半角检查</abilityName>
      <candidateList>
        <item>：</item>
      </candidateList>
      <explain>文本全半角错误。</explain>
      <paraID>101EE41B</paraID>
      <start>83</start>
      <end>84</end>
      <status>unmodified</status>
      <modifiedWord/>
      <trackRevisions>false</trackRevisions>
    </reviewItem>
    <reviewItem>
      <errorID>81e7bb75-9ace-457c-a438-fd8de928a5b7</errorID>
      <errorWord>:</errorWord>
      <group>L1_Format</group>
      <groupName>格式问题</groupName>
      <ability>L2_HalfPunc</ability>
      <abilityName>全半角检查</abilityName>
      <candidateList>
        <item>：</item>
      </candidateList>
      <explain>文本全半角错误。</explain>
      <paraID>101EE41B</paraID>
      <start>112</start>
      <end>113</end>
      <status>unmodified</status>
      <modifiedWord/>
      <trackRevisions>false</trackRevisions>
    </reviewItem>
    <reviewItem>
      <errorID>a85ccfd9-c72d-4410-9511-6e64d24ee803</errorID>
      <errorWord>:</errorWord>
      <group>L1_Format</group>
      <groupName>格式问题</groupName>
      <ability>L2_HalfPunc</ability>
      <abilityName>全半角检查</abilityName>
      <candidateList>
        <item>：</item>
      </candidateList>
      <explain>文本全半角错误。</explain>
      <paraID>101EE41B</paraID>
      <start>160</start>
      <end>161</end>
      <status>unmodified</status>
      <modifiedWord/>
      <trackRevisions>false</trackRevisions>
    </reviewItem>
    <reviewItem>
      <errorID>adcdb39c-400e-4cc5-a832-092b4653173a</errorID>
      <errorWord>:</errorWord>
      <group>L1_Format</group>
      <groupName>格式问题</groupName>
      <ability>L2_HalfPunc</ability>
      <abilityName>全半角检查</abilityName>
      <candidateList>
        <item>：</item>
      </candidateList>
      <explain>文本全半角错误。</explain>
      <paraID>101EE41B</paraID>
      <start>171</start>
      <end>172</end>
      <status>unmodified</status>
      <modifiedWord/>
      <trackRevisions>false</trackRevisions>
    </reviewItem>
    <reviewItem>
      <errorID>43fabb8b-937d-4cd2-81db-004badf00f5b</errorID>
      <errorWord>:</errorWord>
      <group>L1_Format</group>
      <groupName>格式问题</groupName>
      <ability>L2_HalfPunc</ability>
      <abilityName>全半角检查</abilityName>
      <candidateList>
        <item>：</item>
      </candidateList>
      <explain>文本全半角错误。</explain>
      <paraID>101EE41B</paraID>
      <start>186</start>
      <end>187</end>
      <status>unmodified</status>
      <modifiedWord/>
      <trackRevisions>false</trackRevisions>
    </reviewItem>
    <reviewItem>
      <errorID>4f8ae32d-6179-4993-b89a-2b821d0e0490</errorID>
      <errorWord>:</errorWord>
      <group>L1_Format</group>
      <groupName>格式问题</groupName>
      <ability>L2_HalfPunc</ability>
      <abilityName>全半角检查</abilityName>
      <candidateList>
        <item>：</item>
      </candidateList>
      <explain>文本全半角错误。</explain>
      <paraID>101EE41B</paraID>
      <start>201</start>
      <end>202</end>
      <status>unmodified</status>
      <modifiedWord/>
      <trackRevisions>false</trackRevisions>
    </reviewItem>
    <reviewItem>
      <errorID>913f1b35-1a28-4e70-8dfa-dc6b3e251a84</errorID>
      <errorWord>,</errorWord>
      <group>L1_Format</group>
      <groupName>格式问题</groupName>
      <ability>L2_HalfPunc</ability>
      <abilityName>全半角检查</abilityName>
      <candidateList>
        <item>，</item>
      </candidateList>
      <explain>文本全半角错误。</explain>
      <paraID>101EE41B</paraID>
      <start>209</start>
      <end>210</end>
      <status>unmodified</status>
      <modifiedWord/>
      <trackRevisions>false</trackRevisions>
    </reviewItem>
    <reviewItem>
      <errorID>033d8c88-d489-41fc-88d6-755279983953</errorID>
      <errorWord>10%~90%</errorWord>
      <group>L1_Knowledge</group>
      <groupName>知识性问题</groupName>
      <ability>L2_Knowledge</ability>
      <abilityName>其他知识</abilityName>
      <candidateList>
        <item>10%～90%</item>
      </candidateList>
      <explain>1. “10%~90%”中的单位“%”仅出现在后一个数字上，容易引起歧义；根据《现代汉语标点符号数字用法规范手册》，数字表示范围两边需要使用统一的格式。2. 根据标点国标 4.13 中的规则，数字、时间或地域连接符应使用（视觉上更长的）“—”或“～”。</explain>
      <paraID>101EE41B</paraID>
      <start>212</start>
      <end>219</end>
      <status>unmodified</status>
      <modifiedWord/>
      <trackRevisions>false</trackRevisions>
    </reviewItem>
    <reviewItem>
      <errorID>ace38ee0-e6c1-47b3-a78b-bded3be7f13d</errorID>
      <errorWord>(</errorWord>
      <group>L1_Format</group>
      <groupName>格式问题</groupName>
      <ability>L2_HalfPunc</ability>
      <abilityName>全半角检查</abilityName>
      <candidateList>
        <item>（</item>
      </candidateList>
      <explain>文本全半角错误。</explain>
      <paraID>101EE41B</paraID>
      <start>219</start>
      <end>220</end>
      <status>unmodified</status>
      <modifiedWord/>
      <trackRevisions>false</trackRevisions>
    </reviewItem>
    <reviewItem>
      <errorID>08d41abf-b5af-4db2-af19-599697c908f5</errorID>
      <errorWord>)</errorWord>
      <group>L1_Format</group>
      <groupName>格式问题</groupName>
      <ability>L2_HalfPunc</ability>
      <abilityName>全半角检查</abilityName>
      <candidateList>
        <item>）</item>
      </candidateList>
      <explain>文本全半角错误。</explain>
      <paraID>101EE41B</paraID>
      <start>223</start>
      <end>224</end>
      <status>unmodified</status>
      <modifiedWord/>
      <trackRevisions>false</trackRevisions>
    </reviewItem>
    <reviewItem>
      <errorID>82b7e267-3809-470e-818c-b637707f2dd8</errorID>
      <errorWord>-</errorWord>
      <group>L1_Format</group>
      <groupName>格式问题</groupName>
      <ability>L2_HalfPunc</ability>
      <abilityName>全半角检查</abilityName>
      <candidateList>
        <item>－</item>
      </candidateList>
      <explain>文本全半角错误。</explain>
      <paraID> D6F4AFC</paraID>
      <start>11</start>
      <end>12</end>
      <status>unmodified</status>
      <modifiedWord/>
      <trackRevisions>false</trackRevisions>
    </reviewItem>
    <reviewItem>
      <errorID>63e80cb7-276a-4b40-8054-ae4d2488448e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1A39D8FA</paraID>
      <start>0</start>
      <end>2</end>
      <status>unmodified</status>
      <modifiedWord/>
      <trackRevisions>false</trackRevisions>
    </reviewItem>
    <reviewItem>
      <errorID>802052c1-cf51-4080-86ac-63f89375ac9a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26883079</paraID>
      <start>0</start>
      <end>2</end>
      <status>unmodified</status>
      <modifiedWord/>
      <trackRevisions>false</trackRevisions>
    </reviewItem>
    <reviewItem>
      <errorID>caab5d55-2fbb-4b71-b566-c50b06ca8519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299B4BD0</paraID>
      <start>0</start>
      <end>2</end>
      <status>unmodified</status>
      <modifiedWord/>
      <trackRevisions>false</trackRevisions>
    </reviewItem>
    <reviewItem>
      <errorID>2a7c87e8-7ec8-4270-88cf-4e5a23e15c55</errorID>
      <errorWord>"</errorWord>
      <group>L1_Format</group>
      <groupName>格式问题</groupName>
      <ability>L2_HalfPunc</ability>
      <abilityName>全半角检查</abilityName>
      <candidateList/>
      <explain>文本全半角错误。</explain>
      <paraID>299B4BD0</paraID>
      <start>13</start>
      <end>14</end>
      <status>unmodified</status>
      <modifiedWord/>
      <trackRevisions>false</trackRevisions>
    </reviewItem>
    <reviewItem>
      <errorID>98fd0ca5-227b-419e-b915-d185b20e715a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30C545C7</paraID>
      <start>0</start>
      <end>2</end>
      <status>unmodified</status>
      <modifiedWord/>
      <trackRevisions>false</trackRevisions>
    </reviewItem>
    <reviewItem>
      <errorID>50d4e7cc-1eb4-4e9f-856f-e4ae82d25874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70971F52</paraID>
      <start>0</start>
      <end>2</end>
      <status>unmodified</status>
      <modifiedWord/>
      <trackRevisions>false</trackRevisions>
    </reviewItem>
    <reviewItem>
      <errorID>adcf8004-79e7-466f-b02a-268c87e2d752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7225C829</paraID>
      <start>0</start>
      <end>2</end>
      <status>unmodified</status>
      <modifiedWord/>
      <trackRevisions>false</trackRevisions>
    </reviewItem>
    <reviewItem>
      <errorID>b915b101-d839-4899-ac47-330030f74397</errorID>
      <errorWord>.</errorWord>
      <group>L1_Format</group>
      <groupName>格式问题</groupName>
      <ability>L2_HalfPunc</ability>
      <abilityName>全半角检查</abilityName>
      <candidateList>
        <item>。</item>
      </candidateList>
      <explain>文本全半角错误。</explain>
      <paraID>7225C829</paraID>
      <start>25</start>
      <end>26</end>
      <status>unmodified</status>
      <modifiedWord/>
      <trackRevisions>false</trackRevisions>
    </reviewItem>
    <reviewItem>
      <errorID>8fe018a5-e977-4e5a-9b06-87398c378050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619FE8D1</paraID>
      <start>0</start>
      <end>2</end>
      <status>unmodified</status>
      <modifiedWord/>
      <trackRevisions>false</trackRevisions>
    </reviewItem>
    <reviewItem>
      <errorID>a1cf7a55-99b5-4542-a861-2b53bc8463e8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4230A751</paraID>
      <start>0</start>
      <end>2</end>
      <status>unmodified</status>
      <modifiedWord/>
      <trackRevisions>false</trackRevisions>
    </reviewItem>
    <reviewItem>
      <errorID>7f26e410-9201-4b61-b133-463416a25a00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498271A0</paraID>
      <start>0</start>
      <end>2</end>
      <status>unmodified</status>
      <modifiedWord/>
      <trackRevisions>false</trackRevisions>
    </reviewItem>
    <reviewItem>
      <errorID>d8dec61c-df5b-46fb-bea1-c87d24913293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6A576142</paraID>
      <start>0</start>
      <end>3</end>
      <status>unmodified</status>
      <modifiedWord/>
      <trackRevisions>false</trackRevisions>
    </reviewItem>
    <reviewItem>
      <errorID>e7925ca8-0fe3-4d85-9ab7-9a93a3aae435</errorID>
      <errorWord>)</errorWord>
      <group>L1_Format</group>
      <groupName>格式问题</groupName>
      <ability>L2_HalfPunc</ability>
      <abilityName>全半角检查</abilityName>
      <candidateList>
        <item>）</item>
      </candidateList>
      <explain>文本全半角错误。</explain>
      <paraID>6A576142</paraID>
      <start>22</start>
      <end>23</end>
      <status>unmodified</status>
      <modifiedWord/>
      <trackRevisions>false</trackRevisions>
    </reviewItem>
    <reviewItem>
      <errorID>cfa94e69-6b42-4810-853b-6a92c9575ad0</errorID>
      <errorWord>)</errorWord>
      <group>L1_Format</group>
      <groupName>格式问题</groupName>
      <ability>L2_HalfPunc</ability>
      <abilityName>全半角检查</abilityName>
      <candidateList>
        <item>）</item>
      </candidateList>
      <explain>文本全半角错误。</explain>
      <paraID>6A576142</paraID>
      <start>90</start>
      <end>91</end>
      <status>unmodified</status>
      <modifiedWord/>
      <trackRevisions>false</trackRevisions>
    </reviewItem>
    <reviewItem>
      <errorID>4648931c-e3a7-47f3-ab7c-30c7ae9bf64e</errorID>
      <errorWord>)</errorWord>
      <group>L1_Format</group>
      <groupName>格式问题</groupName>
      <ability>L2_HalfPunc</ability>
      <abilityName>全半角检查</abilityName>
      <candidateList>
        <item>）</item>
      </candidateList>
      <explain>文本全半角错误。</explain>
      <paraID>6A576142</paraID>
      <start>129</start>
      <end>130</end>
      <status>unmodified</status>
      <modifiedWord/>
      <trackRevisions>false</trackRevisions>
    </reviewItem>
    <reviewItem>
      <errorID>e58165d5-32b0-45fc-903a-734fa4244569</errorID>
      <errorWord>)</errorWord>
      <group>L1_Format</group>
      <groupName>格式问题</groupName>
      <ability>L2_HalfPunc</ability>
      <abilityName>全半角检查</abilityName>
      <candidateList>
        <item>）</item>
      </candidateList>
      <explain>文本全半角错误。</explain>
      <paraID>6A576142</paraID>
      <start>200</start>
      <end>201</end>
      <status>unmodified</status>
      <modifiedWord/>
      <trackRevisions>false</trackRevisions>
    </reviewItem>
    <reviewItem>
      <errorID>10a77f01-1b17-4d12-82f0-744794d86c48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796894E2</paraID>
      <start>0</start>
      <end>3</end>
      <status>unmodified</status>
      <modifiedWord/>
      <trackRevisions>false</trackRevisions>
    </reviewItem>
    <reviewItem>
      <errorID>d5c8d08f-4a79-4792-9716-6fc45982263a</errorID>
      <errorWord>)</errorWord>
      <group>L1_Format</group>
      <groupName>格式问题</groupName>
      <ability>L2_HalfPunc</ability>
      <abilityName>全半角检查</abilityName>
      <candidateList>
        <item>）</item>
      </candidateList>
      <explain>文本全半角错误。</explain>
      <paraID>796894E2</paraID>
      <start>22</start>
      <end>23</end>
      <status>unmodified</status>
      <modifiedWord/>
      <trackRevisions>false</trackRevisions>
    </reviewItem>
    <reviewItem>
      <errorID>1a763491-46fd-4475-9d28-19a97cf8fac8</errorID>
      <errorWord>)</errorWord>
      <group>L1_Format</group>
      <groupName>格式问题</groupName>
      <ability>L2_HalfPunc</ability>
      <abilityName>全半角检查</abilityName>
      <candidateList>
        <item>）</item>
      </candidateList>
      <explain>文本全半角错误。</explain>
      <paraID>796894E2</paraID>
      <start>59</start>
      <end>60</end>
      <status>unmodified</status>
      <modifiedWord/>
      <trackRevisions>false</trackRevisions>
    </reviewItem>
    <reviewItem>
      <errorID>c9905b93-40b3-4931-a379-3fde7f952d5b</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31990F16</paraID>
      <start>0</start>
      <end>3</end>
      <status>unmodified</status>
      <modifiedWord/>
      <trackRevisions>false</trackRevisions>
    </reviewItem>
    <reviewItem>
      <errorID>1914383b-18b8-4ff4-8b0d-8c5975076191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3C7EBB8F</paraID>
      <start>0</start>
      <end>3</end>
      <status>unmodified</status>
      <modifiedWord/>
      <trackRevisions>false</trackRevisions>
    </reviewItem>
    <reviewItem>
      <errorID>f9d5a402-ece2-49a0-9a4f-cc8dd04893bc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7911D945</paraID>
      <start>0</start>
      <end>3</end>
      <status>unmodified</status>
      <modifiedWord/>
      <trackRevisions>false</trackRevisions>
    </reviewItem>
    <reviewItem>
      <errorID>624386d0-00d0-4349-ad5e-7bbfe7b395fc</errorID>
      <errorWord>:</errorWord>
      <group>L1_Format</group>
      <groupName>格式问题</groupName>
      <ability>L2_HalfPunc</ability>
      <abilityName>全半角检查</abilityName>
      <candidateList>
        <item>：</item>
      </candidateList>
      <explain>文本全半角错误。</explain>
      <paraID>7911D945</paraID>
      <start>82</start>
      <end>83</end>
      <status>unmodified</status>
      <modifiedWord/>
      <trackRevisions>false</trackRevisions>
    </reviewItem>
    <reviewItem>
      <errorID>7a72426f-8d16-464c-a0c6-4621d705d45b</errorID>
      <errorWord>:</errorWord>
      <group>L1_Format</group>
      <groupName>格式问题</groupName>
      <ability>L2_HalfPunc</ability>
      <abilityName>全半角检查</abilityName>
      <candidateList>
        <item>：</item>
      </candidateList>
      <explain>文本全半角错误。</explain>
      <paraID>7911D945</paraID>
      <start>111</start>
      <end>112</end>
      <status>unmodified</status>
      <modifiedWord/>
      <trackRevisions>false</trackRevisions>
    </reviewItem>
    <reviewItem>
      <errorID>8b8f888c-1081-49cc-bed1-4f0e55f650fe</errorID>
      <errorWord>:</errorWord>
      <group>L1_Format</group>
      <groupName>格式问题</groupName>
      <ability>L2_HalfPunc</ability>
      <abilityName>全半角检查</abilityName>
      <candidateList>
        <item>：</item>
      </candidateList>
      <explain>文本全半角错误。</explain>
      <paraID>7911D945</paraID>
      <start>159</start>
      <end>160</end>
      <status>unmodified</status>
      <modifiedWord/>
      <trackRevisions>false</trackRevisions>
    </reviewItem>
    <reviewItem>
      <errorID>93993a9e-de7f-4924-b9fe-13a6c793ae62</errorID>
      <errorWord>:</errorWord>
      <group>L1_Format</group>
      <groupName>格式问题</groupName>
      <ability>L2_HalfPunc</ability>
      <abilityName>全半角检查</abilityName>
      <candidateList>
        <item>：</item>
      </candidateList>
      <explain>文本全半角错误。</explain>
      <paraID>7911D945</paraID>
      <start>170</start>
      <end>171</end>
      <status>unmodified</status>
      <modifiedWord/>
      <trackRevisions>false</trackRevisions>
    </reviewItem>
    <reviewItem>
      <errorID>caf77bbe-f969-4d94-9c14-4e559b8eb811</errorID>
      <errorWord>:</errorWord>
      <group>L1_Format</group>
      <groupName>格式问题</groupName>
      <ability>L2_HalfPunc</ability>
      <abilityName>全半角检查</abilityName>
      <candidateList>
        <item>：</item>
      </candidateList>
      <explain>文本全半角错误。</explain>
      <paraID>7911D945</paraID>
      <start>185</start>
      <end>186</end>
      <status>unmodified</status>
      <modifiedWord/>
      <trackRevisions>false</trackRevisions>
    </reviewItem>
    <reviewItem>
      <errorID>cdd6a43b-7007-483e-ba95-2d261ebbb87d</errorID>
      <errorWord>:</errorWord>
      <group>L1_Format</group>
      <groupName>格式问题</groupName>
      <ability>L2_HalfPunc</ability>
      <abilityName>全半角检查</abilityName>
      <candidateList>
        <item>：</item>
      </candidateList>
      <explain>文本全半角错误。</explain>
      <paraID>7911D945</paraID>
      <start>200</start>
      <end>201</end>
      <status>unmodified</status>
      <modifiedWord/>
      <trackRevisions>false</trackRevisions>
    </reviewItem>
    <reviewItem>
      <errorID>d6af32d6-1a4d-402b-886c-ada35d2f1943</errorID>
      <errorWord>,</errorWord>
      <group>L1_Format</group>
      <groupName>格式问题</groupName>
      <ability>L2_HalfPunc</ability>
      <abilityName>全半角检查</abilityName>
      <candidateList>
        <item>，</item>
      </candidateList>
      <explain>文本全半角错误。</explain>
      <paraID>7911D945</paraID>
      <start>208</start>
      <end>209</end>
      <status>unmodified</status>
      <modifiedWord/>
      <trackRevisions>false</trackRevisions>
    </reviewItem>
    <reviewItem>
      <errorID>6b64fdcc-fe37-4e0f-ba5a-9442597c6d6e</errorID>
      <errorWord>10%~90%</errorWord>
      <group>L1_Knowledge</group>
      <groupName>知识性问题</groupName>
      <ability>L2_Knowledge</ability>
      <abilityName>其他知识</abilityName>
      <candidateList>
        <item>10%～90%</item>
      </candidateList>
      <explain>1. “10%~90%”中的单位“%”仅出现在后一个数字上，容易引起歧义；根据《现代汉语标点符号数字用法规范手册》，数字表示范围两边需要使用统一的格式。2. 根据标点国标 4.13 中的规则，数字、时间或地域连接符应使用（视觉上更长的）“—”或“～”。</explain>
      <paraID>7911D945</paraID>
      <start>211</start>
      <end>218</end>
      <status>unmodified</status>
      <modifiedWord/>
      <trackRevisions>false</trackRevisions>
    </reviewItem>
    <reviewItem>
      <errorID>08a3e460-cbfd-4245-b25c-8600ad19ec54</errorID>
      <errorWord>(</errorWord>
      <group>L1_Format</group>
      <groupName>格式问题</groupName>
      <ability>L2_HalfPunc</ability>
      <abilityName>全半角检查</abilityName>
      <candidateList>
        <item>（</item>
      </candidateList>
      <explain>文本全半角错误。</explain>
      <paraID>7911D945</paraID>
      <start>218</start>
      <end>219</end>
      <status>unmodified</status>
      <modifiedWord/>
      <trackRevisions>false</trackRevisions>
    </reviewItem>
    <reviewItem>
      <errorID>7fcbc0db-3c0b-4f64-849e-52663945ae9e</errorID>
      <errorWord>)</errorWord>
      <group>L1_Format</group>
      <groupName>格式问题</groupName>
      <ability>L2_HalfPunc</ability>
      <abilityName>全半角检查</abilityName>
      <candidateList>
        <item>）</item>
      </candidateList>
      <explain>文本全半角错误。</explain>
      <paraID>7911D945</paraID>
      <start>222</start>
      <end>223</end>
      <status>unmodified</status>
      <modifiedWord/>
      <trackRevisions>false</trackRevisions>
    </reviewItem>
    <reviewItem>
      <errorID>0819bc44-058a-4998-86c0-4ddc0be7aff0</errorID>
      <errorWord>(</errorWord>
      <group>L1_Format</group>
      <groupName>格式问题</groupName>
      <ability>L2_HalfPunc</ability>
      <abilityName>全半角检查</abilityName>
      <candidateList>
        <item>（</item>
      </candidateList>
      <explain>文本全半角错误。</explain>
      <paraID>7CF916CE</paraID>
      <start>14</start>
      <end>15</end>
      <status>ignored</status>
      <modifiedWord/>
      <trackRevisions>false</trackRevisions>
    </reviewItem>
    <reviewItem>
      <errorID>ee002f73-ba78-47bf-8137-1f76a763f52e</errorID>
      <errorWord>)</errorWord>
      <group>L1_Format</group>
      <groupName>格式问题</groupName>
      <ability>L2_HalfPunc</ability>
      <abilityName>全半角检查</abilityName>
      <candidateList>
        <item>）</item>
      </candidateList>
      <explain>文本全半角错误。</explain>
      <paraID>7CF916CE</paraID>
      <start>71</start>
      <end>72</end>
      <status>unmodified</status>
      <modifiedWord/>
      <trackRevisions>false</trackRevisions>
    </reviewItem>
    <reviewItem>
      <errorID>7e30096b-8ba5-4624-b046-e19d059643b2</errorID>
      <errorWord>;</errorWord>
      <group>L1_Format</group>
      <groupName>格式问题</groupName>
      <ability>L2_HalfPunc</ability>
      <abilityName>全半角检查</abilityName>
      <candidateList>
        <item>；</item>
      </candidateList>
      <explain>文本全半角错误。</explain>
      <paraID>30FCFE4F</paraID>
      <start>49</start>
      <end>50</end>
      <status>unmodified</status>
      <modifiedWord/>
      <trackRevisions>false</trackRevisions>
    </reviewItem>
    <reviewItem>
      <errorID>57d74969-32f6-4d8e-8532-72d880684cf3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7393080A</paraID>
      <start>0</start>
      <end>2</end>
      <status>unmodified</status>
      <modifiedWord/>
      <trackRevisions>false</trackRevisions>
    </reviewItem>
    <reviewItem>
      <errorID>9ff77271-5172-4dca-b423-3f3878e19eb8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63100D1D</paraID>
      <start>0</start>
      <end>2</end>
      <status>unmodified</status>
      <modifiedWord/>
      <trackRevisions>false</trackRevisions>
    </reviewItem>
    <reviewItem>
      <errorID>6da06b0e-1ba6-4495-8038-625027d185c8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5A2F59EB</paraID>
      <start>0</start>
      <end>2</end>
      <status>unmodified</status>
      <modifiedWord/>
      <trackRevisions>false</trackRevisions>
    </reviewItem>
    <reviewItem>
      <errorID>fdcc95b6-b8f9-41de-89ce-3f4f2b312633</errorID>
      <errorWord>;</errorWord>
      <group>L1_Format</group>
      <groupName>格式问题</groupName>
      <ability>L2_HalfPunc</ability>
      <abilityName>全半角检查</abilityName>
      <candidateList>
        <item>；</item>
      </candidateList>
      <explain>文本全半角错误。</explain>
      <paraID>5A2F59EB</paraID>
      <start>49</start>
      <end>50</end>
      <status>unmodified</status>
      <modifiedWord/>
      <trackRevisions>false</trackRevisions>
    </reviewItem>
    <reviewItem>
      <errorID>d3a799ac-c80b-460c-bb5b-c8380c38d43d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2523A809</paraID>
      <start>0</start>
      <end>2</end>
      <status>unmodified</status>
      <modifiedWord/>
      <trackRevisions>false</trackRevisions>
    </reviewItem>
    <reviewItem>
      <errorID>e1ae4515-e6d3-4a75-a183-0f50e58c1145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6163DD31</paraID>
      <start>0</start>
      <end>2</end>
      <status>unmodified</status>
      <modifiedWord/>
      <trackRevisions>false</trackRevisions>
    </reviewItem>
    <reviewItem>
      <errorID>4ba126b0-80c1-4c69-9d03-72fc5b9a870e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37132D94</paraID>
      <start>0</start>
      <end>2</end>
      <status>unmodified</status>
      <modifiedWord/>
      <trackRevisions>false</trackRevisions>
    </reviewItem>
    <reviewItem>
      <errorID>6fa2011c-421e-4328-9dba-5e05fa294b86</errorID>
      <errorWord>无须</errorWord>
      <group>L1_Word</group>
      <groupName>字词问题</groupName>
      <ability>L2_Typo</ability>
      <abilityName>字词错误</abilityName>
      <candidateList>
        <item>无需</item>
      </candidateList>
      <explain>同“无须”。</explain>
      <paraID>37132D94</paraID>
      <start>25</start>
      <end>27</end>
      <status>unmodified</status>
      <modifiedWord/>
      <trackRevisions>false</trackRevisions>
    </reviewItem>
    <reviewItem>
      <errorID>8bf23bfa-e639-4229-b257-5e8e2062f5cc</errorID>
      <errorWord>7、</errorWord>
      <group>L1_Format</group>
      <groupName>格式问题</groupName>
      <ability>L2_Ordinal</ability>
      <abilityName>序号格式</abilityName>
      <candidateList>
        <item>7.</item>
      </candidateList>
      <explain>当前序号格式不规范，建议修改为规范格式[7.]。</explain>
      <paraID>35D3B033</paraID>
      <start>0</start>
      <end>2</end>
      <status>unmodified</status>
      <modifiedWord/>
      <trackRevisions>false</trackRevisions>
    </reviewItem>
    <reviewItem>
      <errorID>b68da974-aab1-435a-bab1-6d33cf8b0b9d</errorID>
      <errorWord>)</errorWord>
      <group>L1_Format</group>
      <groupName>格式问题</groupName>
      <ability>L2_HalfPunc</ability>
      <abilityName>全半角检查</abilityName>
      <candidateList>
        <item>）</item>
      </candidateList>
      <explain>文本全半角错误。</explain>
      <paraID>35D3B033</paraID>
      <start>66</start>
      <end>67</end>
      <status>unmodified</status>
      <modifiedWord/>
      <trackRevisions>false</trackRevisions>
    </reviewItem>
    <reviewItem>
      <errorID>8207f2de-465e-49b3-9e70-0151d7b7868f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6F7B4C06</paraID>
      <start>0</start>
      <end>2</end>
      <status>unmodified</status>
      <modifiedWord/>
      <trackRevisions>false</trackRevisions>
    </reviewItem>
    <reviewItem>
      <errorID>ccb21b3e-16b4-481a-8179-1363379e5fbf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3A2632B1</paraID>
      <start>0</start>
      <end>2</end>
      <status>unmodified</status>
      <modifiedWord/>
      <trackRevisions>false</trackRevisions>
    </reviewItem>
    <reviewItem>
      <errorID>494ff19b-ef43-4f77-bb2e-bd831d72a5ed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4671C86A</paraID>
      <start>0</start>
      <end>3</end>
      <status>unmodified</status>
      <modifiedWord/>
      <trackRevisions>false</trackRevisions>
    </reviewItem>
    <reviewItem>
      <errorID>edfc4519-5794-4c8e-9b00-1f66e4e2ef1f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17FD81C6</paraID>
      <start>0</start>
      <end>3</end>
      <status>unmodified</status>
      <modifiedWord/>
      <trackRevisions>false</trackRevisions>
    </reviewItem>
    <reviewItem>
      <errorID>e58e18aa-0e4a-4888-a3df-4f93f9bb7e4e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17FD81C6</paraID>
      <start>70</start>
      <end>71</end>
      <status>unmodified</status>
      <modifiedWord/>
      <trackRevisions>false</trackRevisions>
    </reviewItem>
    <reviewItem>
      <errorID>c9036148-c448-4d7f-a10b-33930d837f26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6ECC2C88</paraID>
      <start>0</start>
      <end>3</end>
      <status>unmodified</status>
      <modifiedWord/>
      <trackRevisions>false</trackRevisions>
    </reviewItem>
    <reviewItem>
      <errorID>bf5e951c-d159-41f8-956f-98f57225f005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40F4EF0E</paraID>
      <start>0</start>
      <end>3</end>
      <status>unmodified</status>
      <modifiedWord/>
      <trackRevisions>false</trackRevisions>
    </reviewItem>
    <reviewItem>
      <errorID>210ab892-1278-4dd0-b1b0-7ee9f4804199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7AD1F434</paraID>
      <start>0</start>
      <end>2</end>
      <status>unmodified</status>
      <modifiedWord/>
      <trackRevisions>false</trackRevisions>
    </reviewItem>
    <reviewItem>
      <errorID>c1dc08e4-4024-42e7-bbd4-655d459d9ee4</errorID>
      <errorWord>:</errorWord>
      <group>L1_Format</group>
      <groupName>格式问题</groupName>
      <ability>L2_HalfPunc</ability>
      <abilityName>全半角检查</abilityName>
      <candidateList>
        <item>：</item>
      </candidateList>
      <explain>文本全半角错误。</explain>
      <paraID>7AD1F434</paraID>
      <start>309</start>
      <end>310</end>
      <status>unmodified</status>
      <modifiedWord/>
      <trackRevisions>false</trackRevisions>
    </reviewItem>
    <reviewItem>
      <errorID>be1115b9-eed9-4173-bf93-71db03c09c48</errorID>
      <errorWord>:</errorWord>
      <group>L1_Format</group>
      <groupName>格式问题</groupName>
      <ability>L2_HalfPunc</ability>
      <abilityName>全半角检查</abilityName>
      <candidateList>
        <item>：</item>
      </candidateList>
      <explain>文本全半角错误。</explain>
      <paraID>7AD1F434</paraID>
      <start>362</start>
      <end>363</end>
      <status>unmodified</status>
      <modifiedWord/>
      <trackRevisions>false</trackRevisions>
    </reviewItem>
    <reviewItem>
      <errorID>1b4d55ec-1c48-4dbb-b089-aebbdd5afe92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5DFBB658</paraID>
      <start>0</start>
      <end>2</end>
      <status>unmodified</status>
      <modifiedWord/>
      <trackRevisions>false</trackRevisions>
    </reviewItem>
    <reviewItem>
      <errorID>7973fc15-061c-4657-8935-8b6f3c9d84bd</errorID>
      <errorWord>库库</errorWord>
      <group>L1_Word</group>
      <groupName>字词问题</groupName>
      <ability>L2_Typo</ability>
      <abilityName>字词错误</abilityName>
      <candidateList>
        <item>库</item>
      </candidateList>
      <explain/>
      <paraID>5DFBB658</paraID>
      <start>353</start>
      <end>355</end>
      <status>unmodified</status>
      <modifiedWord/>
      <trackRevisions>false</trackRevisions>
    </reviewItem>
    <reviewItem>
      <errorID>34b1b94e-bf44-41aa-880e-fcf1a47f7978</errorID>
      <errorWord>保活</errorWord>
      <group>L1_Word</group>
      <groupName>字词问题</groupName>
      <ability>L2_Typo</ability>
      <abilityName>字词错误</abilityName>
      <candidateList>
        <item>激活</item>
      </candidateList>
      <explain/>
      <paraID>5C1B03DD</paraID>
      <start>63</start>
      <end>65</end>
      <status>unmodified</status>
      <modifiedWord/>
      <trackRevisions>false</trackRevisions>
    </reviewItem>
    <reviewItem>
      <errorID>0795df8d-9260-444a-8cc7-4669882d52af</errorID>
      <errorWord>:</errorWord>
      <group>L1_Format</group>
      <groupName>格式问题</groupName>
      <ability>L2_HalfPunc</ability>
      <abilityName>全半角检查</abilityName>
      <candidateList>
        <item>：</item>
      </candidateList>
      <explain>文本全半角错误。</explain>
      <paraID>5C1B03DD</paraID>
      <start>250</start>
      <end>251</end>
      <status>unmodified</status>
      <modifiedWord/>
      <trackRevisions>false</trackRevisions>
    </reviewItem>
    <reviewItem>
      <errorID>bb4ecca3-e445-462d-bb74-6ac8e49a0f29</errorID>
      <errorWord>:</errorWord>
      <group>L1_Format</group>
      <groupName>格式问题</groupName>
      <ability>L2_HalfPunc</ability>
      <abilityName>全半角检查</abilityName>
      <candidateList>
        <item>：</item>
      </candidateList>
      <explain>文本全半角错误。</explain>
      <paraID>5C1B03DD</paraID>
      <start>271</start>
      <end>272</end>
      <status>unmodified</status>
      <modifiedWord/>
      <trackRevisions>false</trackRevisions>
    </reviewItem>
    <reviewItem>
      <errorID>7a2f59df-2a85-437e-bab0-40a4ee517517</errorID>
      <errorWord>:</errorWord>
      <group>L1_Format</group>
      <groupName>格式问题</groupName>
      <ability>L2_HalfPunc</ability>
      <abilityName>全半角检查</abilityName>
      <candidateList>
        <item>：</item>
      </candidateList>
      <explain>文本全半角错误。</explain>
      <paraID>5C1B03DD</paraID>
      <start>291</start>
      <end>292</end>
      <status>unmodified</status>
      <modifiedWord/>
      <trackRevisions>false</trackRevisions>
    </reviewItem>
    <reviewItem>
      <errorID>5e4b4c2a-e181-40ce-98e7-3c4acc7454d0</errorID>
      <errorWord>:</errorWord>
      <group>L1_Format</group>
      <groupName>格式问题</groupName>
      <ability>L2_HalfPunc</ability>
      <abilityName>全半角检查</abilityName>
      <candidateList>
        <item>：</item>
      </candidateList>
      <explain>文本全半角错误。</explain>
      <paraID>5C1B03DD</paraID>
      <start>316</start>
      <end>317</end>
      <status>unmodified</status>
      <modifiedWord/>
      <trackRevisions>false</trackRevisions>
    </reviewItem>
    <reviewItem>
      <errorID>d71340fa-8fe7-46ca-a623-d2c250dc00f0</errorID>
      <errorWord>:</errorWord>
      <group>L1_Format</group>
      <groupName>格式问题</groupName>
      <ability>L2_HalfPunc</ability>
      <abilityName>全半角检查</abilityName>
      <candidateList>
        <item>：</item>
      </candidateList>
      <explain>文本全半角错误。</explain>
      <paraID>5C1B03DD</paraID>
      <start>337</start>
      <end>338</end>
      <status>unmodified</status>
      <modifiedWord/>
      <trackRevisions>false</trackRevisions>
    </reviewItem>
    <reviewItem>
      <errorID>ee37c532-d141-4e17-b6e7-209ae32859e5</errorID>
      <errorWord>:</errorWord>
      <group>L1_Format</group>
      <groupName>格式问题</groupName>
      <ability>L2_HalfPunc</ability>
      <abilityName>全半角检查</abilityName>
      <candidateList>
        <item>：</item>
      </candidateList>
      <explain>文本全半角错误。</explain>
      <paraID>5C1B03DD</paraID>
      <start>357</start>
      <end>358</end>
      <status>unmodified</status>
      <modifiedWord/>
      <trackRevisions>false</trackRevisions>
    </reviewItem>
    <reviewItem>
      <errorID>07583730-41fe-4a98-b1b5-e70ed4239396</errorID>
      <errorWord>:</errorWord>
      <group>L1_Format</group>
      <groupName>格式问题</groupName>
      <ability>L2_HalfPunc</ability>
      <abilityName>全半角检查</abilityName>
      <candidateList>
        <item>：</item>
      </candidateList>
      <explain>文本全半角错误。</explain>
      <paraID>5C1B03DD</paraID>
      <start>375</start>
      <end>376</end>
      <status>unmodified</status>
      <modifiedWord/>
      <trackRevisions>false</trackRevisions>
    </reviewItem>
    <reviewItem>
      <errorID>76652fde-a689-4ceb-86fa-574c314b1419</errorID>
      <errorWord>:</errorWord>
      <group>L1_Format</group>
      <groupName>格式问题</groupName>
      <ability>L2_HalfPunc</ability>
      <abilityName>全半角检查</abilityName>
      <candidateList>
        <item>：</item>
      </candidateList>
      <explain>文本全半角错误。</explain>
      <paraID>5C1B03DD</paraID>
      <start>392</start>
      <end>393</end>
      <status>unmodified</status>
      <modifiedWord/>
      <trackRevisions>false</trackRevisions>
    </reviewItem>
    <reviewItem>
      <errorID>4fee2e93-d534-484b-adb9-f05c75611afa</errorID>
      <errorWord>:</errorWord>
      <group>L1_Format</group>
      <groupName>格式问题</groupName>
      <ability>L2_HalfPunc</ability>
      <abilityName>全半角检查</abilityName>
      <candidateList>
        <item>：</item>
      </candidateList>
      <explain>文本全半角错误。</explain>
      <paraID>5C1B03DD</paraID>
      <start>409</start>
      <end>410</end>
      <status>unmodified</status>
      <modifiedWord/>
      <trackRevisions>false</trackRevisions>
    </reviewItem>
    <reviewItem>
      <errorID>59f546f2-d1f4-4aa7-a500-6f06d0432fca</errorID>
      <errorWord>:</errorWord>
      <group>L1_Format</group>
      <groupName>格式问题</groupName>
      <ability>L2_HalfPunc</ability>
      <abilityName>全半角检查</abilityName>
      <candidateList>
        <item>：</item>
      </candidateList>
      <explain>文本全半角错误。</explain>
      <paraID>5C1B03DD</paraID>
      <start>437</start>
      <end>438</end>
      <status>unmodified</status>
      <modifiedWord/>
      <trackRevisions>false</trackRevisions>
    </reviewItem>
    <reviewItem>
      <errorID>db11fd58-e2a5-49e2-928f-827b19443d1d</errorID>
      <errorWord>:</errorWord>
      <group>L1_Format</group>
      <groupName>格式问题</groupName>
      <ability>L2_HalfPunc</ability>
      <abilityName>全半角检查</abilityName>
      <candidateList>
        <item>：</item>
      </candidateList>
      <explain>文本全半角错误。</explain>
      <paraID>5C1B03DD</paraID>
      <start>458</start>
      <end>459</end>
      <status>unmodified</status>
      <modifiedWord/>
      <trackRevisions>false</trackRevisions>
    </reviewItem>
    <reviewItem>
      <errorID>2495ef88-0252-4658-b40e-c2305ca60ca7</errorID>
      <errorWord>:</errorWord>
      <group>L1_Format</group>
      <groupName>格式问题</groupName>
      <ability>L2_HalfPunc</ability>
      <abilityName>全半角检查</abilityName>
      <candidateList>
        <item>：</item>
      </candidateList>
      <explain>文本全半角错误。</explain>
      <paraID>5C1B03DD</paraID>
      <start>482</start>
      <end>483</end>
      <status>unmodified</status>
      <modifiedWord/>
      <trackRevisions>false</trackRevisions>
    </reviewItem>
    <reviewItem>
      <errorID>63f8469e-5649-4f64-b07d-d7a62609a701</errorID>
      <errorWord>:</errorWord>
      <group>L1_Format</group>
      <groupName>格式问题</groupName>
      <ability>L2_HalfPunc</ability>
      <abilityName>全半角检查</abilityName>
      <candidateList>
        <item>：</item>
      </candidateList>
      <explain>文本全半角错误。</explain>
      <paraID>5C1B03DD</paraID>
      <start>509</start>
      <end>510</end>
      <status>unmodified</status>
      <modifiedWord/>
      <trackRevisions>false</trackRevisions>
    </reviewItem>
    <reviewItem>
      <errorID>96edb7c8-d072-45ac-83cf-a820c6d1fda1</errorID>
      <errorWord>是</errorWord>
      <group>L1_Word</group>
      <groupName>字词问题</groupName>
      <ability>L2_Typo</ability>
      <abilityName>字词错误</abilityName>
      <candidateList>
        <item>时</item>
      </candidateList>
      <explain>存在发音相同字词的误用。</explain>
      <paraID>5C1B03DD</paraID>
      <start>875</start>
      <end>876</end>
      <status>unmodified</status>
      <modifiedWord/>
      <trackRevisions>false</trackRevisions>
    </reviewItem>
    <reviewItem>
      <errorID>9996b354-cac9-4623-a4e0-4c5114cdfe1d</errorID>
      <errorWord>据</errorWord>
      <group>L1_Word</group>
      <groupName>字词问题</groupName>
      <ability>L2_Typo</ability>
      <abilityName>字词错误</abilityName>
      <candidateList>
        <item>据在</item>
      </candidateList>
      <explain/>
      <paraID>5C1B03DD</paraID>
      <start>1229</start>
      <end>1230</end>
      <status>unmodified</status>
      <modifiedWord/>
      <trackRevisions>false</trackRevisions>
    </reviewItem>
    <reviewItem>
      <errorID>30103d47-cbea-4671-bfd8-e7a90c8fbb07</errorID>
      <errorWord>、以及</errorWord>
      <group>L1_Punc</group>
      <groupName>标点问题</groupName>
      <ability>L2_Punc</ability>
      <abilityName>标点符号检查</abilityName>
      <candidateList>
        <item>，以及</item>
      </candidateList>
      <explain>连接词前后不宜使用顿号，建议使用逗号。</explain>
      <paraID>5C1B03DD</paraID>
      <start>1790</start>
      <end>1793</end>
      <status>unmodified</status>
      <modifiedWord/>
      <trackRevisions>false</trackRevisions>
    </reviewItem>
    <reviewItem>
      <errorID>9db197ce-ab08-4ced-bd1a-0cfd1f6bfd5b</errorID>
      <errorWord>相识</errorWord>
      <group>L1_Word</group>
      <groupName>字词问题</groupName>
      <ability>L2_Typo</ability>
      <abilityName>字词错误</abilityName>
      <candidateList>
        <item>相似</item>
      </candidateList>
      <explain/>
      <paraID>5C1B03DD</paraID>
      <start>2312</start>
      <end>2314</end>
      <status>unmodified</status>
      <modifiedWord/>
      <trackRevisions>false</trackRevisions>
    </reviewItem>
    <reviewItem>
      <errorID>69ee6372-1391-4bfa-bf78-ec4e3841b7f1</errorID>
      <errorWord>相识</errorWord>
      <group>L1_Word</group>
      <groupName>字词问题</groupName>
      <ability>L2_Typo</ability>
      <abilityName>字词错误</abilityName>
      <candidateList>
        <item>相似</item>
      </candidateList>
      <explain/>
      <paraID>5C1B03DD</paraID>
      <start>2371</start>
      <end>2373</end>
      <status>unmodified</status>
      <modifiedWord/>
      <trackRevisions>false</trackRevisions>
    </reviewItem>
    <reviewItem>
      <errorID>b3e28478-6765-41c8-9ca6-5dad3f728a0b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385DACA7</paraID>
      <start>0</start>
      <end>2</end>
      <status>unmodified</status>
      <modifiedWord/>
      <trackRevisions>false</trackRevisions>
    </reviewItem>
    <reviewItem>
      <errorID>464a82b1-10d3-47b9-ba64-5640085df81f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2813B7B7</paraID>
      <start>0</start>
      <end>2</end>
      <status>unmodified</status>
      <modifiedWord/>
      <trackRevisions>false</trackRevisions>
    </reviewItem>
    <reviewItem>
      <errorID>0a0d8cec-ffc0-4587-8c48-cdb85f8df156</errorID>
      <errorWord>,</errorWord>
      <group>L1_Format</group>
      <groupName>格式问题</groupName>
      <ability>L2_HalfPunc</ability>
      <abilityName>全半角检查</abilityName>
      <candidateList>
        <item>，</item>
      </candidateList>
      <explain>文本全半角错误。</explain>
      <paraID>2813B7B7</paraID>
      <start>15</start>
      <end>16</end>
      <status>unmodified</status>
      <modifiedWord/>
      <trackRevisions>false</trackRevisions>
    </reviewItem>
    <reviewItem>
      <errorID>8d54cb70-aaa0-41d6-823a-97196157c97a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4F37B99B</paraID>
      <start>0</start>
      <end>2</end>
      <status>unmodified</status>
      <modifiedWord/>
      <trackRevisions>false</trackRevisions>
    </reviewItem>
    <reviewItem>
      <errorID>6011223b-5975-4cbb-9c5b-3668053f54d2</errorID>
      <errorWord>;</errorWord>
      <group>L1_Format</group>
      <groupName>格式问题</groupName>
      <ability>L2_HalfPunc</ability>
      <abilityName>全半角检查</abilityName>
      <candidateList>
        <item>；</item>
      </candidateList>
      <explain>文本全半角错误。</explain>
      <paraID>4F37B99B</paraID>
      <start>54</start>
      <end>55</end>
      <status>unmodified</status>
      <modifiedWord/>
      <trackRevisions>false</trackRevisions>
    </reviewItem>
    <reviewItem>
      <errorID>7d0352fe-250a-40fa-917b-8bcca39aa4b3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2516333A</paraID>
      <start>0</start>
      <end>2</end>
      <status>unmodified</status>
      <modifiedWord/>
      <trackRevisions>false</trackRevisions>
    </reviewItem>
    <reviewItem>
      <errorID>31c9d8b1-762d-4859-a608-999bf7845318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C3D2E9E</paraID>
      <start>0</start>
      <end>2</end>
      <status>unmodified</status>
      <modifiedWord/>
      <trackRevisions>false</trackRevisions>
    </reviewItem>
    <reviewItem>
      <errorID>a1dd5be5-dbf2-4c45-acbb-bfee4bc646de</errorID>
      <errorWord>(</errorWord>
      <group>L1_Format</group>
      <groupName>格式问题</groupName>
      <ability>L2_HalfPunc</ability>
      <abilityName>全半角检查</abilityName>
      <candidateList>
        <item>（</item>
      </candidateList>
      <explain>文本全半角错误。</explain>
      <paraID> C3D2E9E</paraID>
      <start>47</start>
      <end>48</end>
      <status>unmodified</status>
      <modifiedWord/>
      <trackRevisions>false</trackRevisions>
    </reviewItem>
    <reviewItem>
      <errorID>cb27f6eb-b866-466d-a230-909901a337fc</errorID>
      <errorWord>)</errorWord>
      <group>L1_Format</group>
      <groupName>格式问题</groupName>
      <ability>L2_HalfPunc</ability>
      <abilityName>全半角检查</abilityName>
      <candidateList>
        <item>）</item>
      </candidateList>
      <explain>文本全半角错误。</explain>
      <paraID> C3D2E9E</paraID>
      <start>79</start>
      <end>80</end>
      <status>unmodified</status>
      <modifiedWord/>
      <trackRevisions>false</trackRevisions>
    </reviewItem>
    <reviewItem>
      <errorID>f97db491-f569-46b4-b2f2-5ca1de44534f</errorID>
      <errorWord>(</errorWord>
      <group>L1_Format</group>
      <groupName>格式问题</groupName>
      <ability>L2_HalfPunc</ability>
      <abilityName>全半角检查</abilityName>
      <candidateList>
        <item>（</item>
      </candidateList>
      <explain>文本全半角错误。</explain>
      <paraID> C3D2E9E</paraID>
      <start>85</start>
      <end>86</end>
      <status>unmodified</status>
      <modifiedWord/>
      <trackRevisions>false</trackRevisions>
    </reviewItem>
    <reviewItem>
      <errorID>cb03dd0f-5795-4a98-9e0d-07011c1ce06f</errorID>
      <errorWord>)</errorWord>
      <group>L1_Format</group>
      <groupName>格式问题</groupName>
      <ability>L2_HalfPunc</ability>
      <abilityName>全半角检查</abilityName>
      <candidateList>
        <item>）</item>
      </candidateList>
      <explain>文本全半角错误。</explain>
      <paraID> C3D2E9E</paraID>
      <start>109</start>
      <end>110</end>
      <status>unmodified</status>
      <modifiedWord/>
      <trackRevisions>false</trackRevisions>
    </reviewItem>
    <reviewItem>
      <errorID>e54fb1f6-fafa-4fdd-836d-213a78aa41af</errorID>
      <errorWord>(</errorWord>
      <group>L1_Format</group>
      <groupName>格式问题</groupName>
      <ability>L2_HalfPunc</ability>
      <abilityName>全半角检查</abilityName>
      <candidateList>
        <item>（</item>
      </candidateList>
      <explain>文本全半角错误。</explain>
      <paraID> C3D2E9E</paraID>
      <start>115</start>
      <end>116</end>
      <status>unmodified</status>
      <modifiedWord/>
      <trackRevisions>false</trackRevisions>
    </reviewItem>
    <reviewItem>
      <errorID>cd6e193e-2db8-4b65-9101-212f81db1f9c</errorID>
      <errorWord>)</errorWord>
      <group>L1_Format</group>
      <groupName>格式问题</groupName>
      <ability>L2_HalfPunc</ability>
      <abilityName>全半角检查</abilityName>
      <candidateList>
        <item>）</item>
      </candidateList>
      <explain>文本全半角错误。</explain>
      <paraID> C3D2E9E</paraID>
      <start>126</start>
      <end>127</end>
      <status>unmodified</status>
      <modifiedWord/>
      <trackRevisions>false</trackRevisions>
    </reviewItem>
    <reviewItem>
      <errorID>421f6023-e66d-495d-9d0b-86f45cfa89e1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3EDE8536</paraID>
      <start>0</start>
      <end>2</end>
      <status>unmodified</status>
      <modifiedWord/>
      <trackRevisions>false</trackRevisions>
    </reviewItem>
    <reviewItem>
      <errorID>b3604c9d-66de-4a96-88e4-86d29ee6fc6a</errorID>
      <errorWord>,</errorWord>
      <group>L1_Format</group>
      <groupName>格式问题</groupName>
      <ability>L2_HalfPunc</ability>
      <abilityName>全半角检查</abilityName>
      <candidateList>
        <item>，</item>
      </candidateList>
      <explain>文本全半角错误。</explain>
      <paraID>3EDE8536</paraID>
      <start>35</start>
      <end>36</end>
      <status>unmodified</status>
      <modifiedWord/>
      <trackRevisions>false</trackRevisions>
    </reviewItem>
    <reviewItem>
      <errorID>9b812bfc-b3c1-45a5-acef-5cc13086c3a7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5CCA8747</paraID>
      <start>0</start>
      <end>2</end>
      <status>unmodified</status>
      <modifiedWord/>
      <trackRevisions>false</trackRevisions>
    </reviewItem>
    <reviewItem>
      <errorID>d6bb66d1-bfe8-4e79-bf51-7ce826499fcc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3DD23C35</paraID>
      <start>0</start>
      <end>2</end>
      <status>unmodified</status>
      <modifiedWord/>
      <trackRevisions>false</trackRevisions>
    </reviewItem>
    <reviewItem>
      <errorID>3a4a22f9-180a-48f4-9d3a-640ed4ec552e</errorID>
      <errorWord>:</errorWord>
      <group>L1_Format</group>
      <groupName>格式问题</groupName>
      <ability>L2_HalfPunc</ability>
      <abilityName>全半角检查</abilityName>
      <candidateList>
        <item>：</item>
      </candidateList>
      <explain>文本全半角错误。</explain>
      <paraID>3DD23C35</paraID>
      <start>9</start>
      <end>10</end>
      <status>unmodified</status>
      <modifiedWord/>
      <trackRevisions>false</trackRevisions>
    </reviewItem>
    <reviewItem>
      <errorID>b9a5296a-304f-4d38-ac03-b4176883c3c9</errorID>
      <errorWord>;</errorWord>
      <group>L1_Format</group>
      <groupName>格式问题</groupName>
      <ability>L2_HalfPunc</ability>
      <abilityName>全半角检查</abilityName>
      <candidateList>
        <item>；</item>
      </candidateList>
      <explain>文本全半角错误。</explain>
      <paraID>3DD23C35</paraID>
      <start>102</start>
      <end>103</end>
      <status>unmodified</status>
      <modifiedWord/>
      <trackRevisions>false</trackRevisions>
    </reviewItem>
    <reviewItem>
      <errorID>17d4f5db-4cad-4747-bdb3-2103102cf2c7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1147824B</paraID>
      <start>0</start>
      <end>2</end>
      <status>unmodified</status>
      <modifiedWord/>
      <trackRevisions>false</trackRevisions>
    </reviewItem>
    <reviewItem>
      <errorID>85041dc7-4c19-466b-8679-fda6eb4c7d20</errorID>
      <errorWord>(</errorWord>
      <group>L1_Format</group>
      <groupName>格式问题</groupName>
      <ability>L2_HalfPunc</ability>
      <abilityName>全半角检查</abilityName>
      <candidateList>
        <item>（</item>
      </candidateList>
      <explain>文本全半角错误。</explain>
      <paraID>1147824B</paraID>
      <start>14</start>
      <end>15</end>
      <status>unmodified</status>
      <modifiedWord/>
      <trackRevisions>false</trackRevisions>
    </reviewItem>
    <reviewItem>
      <errorID>be3c75e3-7477-466e-af69-bf2b379fb6b1</errorID>
      <errorWord>)</errorWord>
      <group>L1_Format</group>
      <groupName>格式问题</groupName>
      <ability>L2_HalfPunc</ability>
      <abilityName>全半角检查</abilityName>
      <candidateList>
        <item>）</item>
      </candidateList>
      <explain>文本全半角错误。</explain>
      <paraID>1147824B</paraID>
      <start>18</start>
      <end>19</end>
      <status>unmodified</status>
      <modifiedWord/>
      <trackRevisions>false</trackRevisions>
    </reviewItem>
    <reviewItem>
      <errorID>f4cc787c-1069-4882-b96e-6bbf2f07d786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3D1ABE34</paraID>
      <start>0</start>
      <end>3</end>
      <status>unmodified</status>
      <modifiedWord/>
      <trackRevisions>false</trackRevisions>
    </reviewItem>
    <reviewItem>
      <errorID>c7068c17-1a43-4fc8-b916-90053665b3bc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5E46AE52</paraID>
      <start>0</start>
      <end>2</end>
      <status>unmodified</status>
      <modifiedWord/>
      <trackRevisions>false</trackRevisions>
    </reviewItem>
    <reviewItem>
      <errorID>ebc483ec-6470-40e6-92bf-267cf409fb95</errorID>
      <errorWord>：</errorWord>
      <group>L1_Format</group>
      <groupName>格式问题</groupName>
      <ability>L2_HalfPunc</ability>
      <abilityName>全半角检查</abilityName>
      <candidateList>
        <item>:</item>
      </candidateList>
      <explain>文本全半角错误。</explain>
      <paraID>5E46AE52</paraID>
      <start>128</start>
      <end>129</end>
      <status>unmodified</status>
      <modifiedWord/>
      <trackRevisions>false</trackRevisions>
    </reviewItem>
    <reviewItem>
      <errorID>1a0f4875-ee08-49de-80a5-8a857c1250af</errorID>
      <errorWord>,</errorWord>
      <group>L1_Format</group>
      <groupName>格式问题</groupName>
      <ability>L2_HalfPunc</ability>
      <abilityName>全半角检查</abilityName>
      <candidateList>
        <item>，</item>
      </candidateList>
      <explain>文本全半角错误。</explain>
      <paraID>5E46AE52</paraID>
      <start>364</start>
      <end>365</end>
      <status>unmodified</status>
      <modifiedWord/>
      <trackRevisions>false</trackRevisions>
    </reviewItem>
    <reviewItem>
      <errorID>c86c6c52-0246-423a-b6ce-77541cdfd0af</errorID>
      <errorWord>;</errorWord>
      <group>L1_Format</group>
      <groupName>格式问题</groupName>
      <ability>L2_HalfPunc</ability>
      <abilityName>全半角检查</abilityName>
      <candidateList>
        <item>；</item>
      </candidateList>
      <explain>文本全半角错误。</explain>
      <paraID>5E46AE52</paraID>
      <start>473</start>
      <end>474</end>
      <status>unmodified</status>
      <modifiedWord/>
      <trackRevisions>false</trackRevisions>
    </reviewItem>
    <reviewItem>
      <errorID>96812eb3-9aa2-4b64-9426-6f6157af9075</errorID>
      <errorWord>;</errorWord>
      <group>L1_Format</group>
      <groupName>格式问题</groupName>
      <ability>L2_HalfPunc</ability>
      <abilityName>全半角检查</abilityName>
      <candidateList>
        <item>；</item>
      </candidateList>
      <explain>文本全半角错误。</explain>
      <paraID>5E46AE52</paraID>
      <start>502</start>
      <end>503</end>
      <status>unmodified</status>
      <modifiedWord/>
      <trackRevisions>false</trackRevisions>
    </reviewItem>
    <reviewItem>
      <errorID>259b08e7-e3eb-4fc5-844b-56c66ff3ad2a</errorID>
      <errorWord>;</errorWord>
      <group>L1_Format</group>
      <groupName>格式问题</groupName>
      <ability>L2_HalfPunc</ability>
      <abilityName>全半角检查</abilityName>
      <candidateList>
        <item>；</item>
      </candidateList>
      <explain>文本全半角错误。</explain>
      <paraID>5E46AE52</paraID>
      <start>532</start>
      <end>533</end>
      <status>unmodified</status>
      <modifiedWord/>
      <trackRevisions>false</trackRevisions>
    </reviewItem>
    <reviewItem>
      <errorID>3e499607-be1b-4cea-bf5a-51a3dc79c5ff</errorID>
      <errorWord>WiFi</errorWord>
      <group>L1_Punc</group>
      <groupName>标点问题</groupName>
      <ability>L2_Punc</ability>
      <abilityName>标点符号检查</abilityName>
      <candidateList>
        <item>Wi-Fi</item>
      </candidateList>
      <explain/>
      <paraID>5E46AE52</paraID>
      <start>590</start>
      <end>594</end>
      <status>unmodified</status>
      <modifiedWord/>
      <trackRevisions>false</trackRevisions>
    </reviewItem>
    <reviewItem>
      <errorID>26d4bcf7-f19d-4dd9-9beb-636676e8c5d3</errorID>
      <errorWord>WiFi</errorWord>
      <group>L1_Punc</group>
      <groupName>标点问题</groupName>
      <ability>L2_Punc</ability>
      <abilityName>标点符号检查</abilityName>
      <candidateList>
        <item>Wi-Fi</item>
      </candidateList>
      <explain/>
      <paraID>5E46AE52</paraID>
      <start>659</start>
      <end>663</end>
      <status>unmodified</status>
      <modifiedWord/>
      <trackRevisions>false</trackRevisions>
    </reviewItem>
    <reviewItem>
      <errorID>dc880a3b-b48c-481e-a187-82a7366b7213</errorID>
      <errorWord>的</errorWord>
      <group>L1_Word</group>
      <groupName>字词问题</groupName>
      <ability>L2_Typo</ability>
      <abilityName>字词错误</abilityName>
      <candidateList>
        <item/>
      </candidateList>
      <explain/>
      <paraID>5E46AE52</paraID>
      <start>664</start>
      <end>665</end>
      <status>unmodified</status>
      <modifiedWord/>
      <trackRevisions>false</trackRevisions>
    </reviewItem>
    <reviewItem>
      <errorID>437b81d1-5862-4381-8275-e5f3f4486f50</errorID>
      <errorWord>访问到</errorWord>
      <group>L1_Word</group>
      <groupName>字词问题</groupName>
      <ability>L2_Typo</ability>
      <abilityName>字词错误</abilityName>
      <candidateList>
        <item>访问</item>
      </candidateList>
      <explain/>
      <paraID>5E46AE52</paraID>
      <start>717</start>
      <end>720</end>
      <status>unmodified</status>
      <modifiedWord/>
      <trackRevisions>false</trackRevisions>
    </reviewItem>
    <reviewItem>
      <errorID>42d7d13e-df28-44da-aa46-65afa71bb06d</errorID>
      <errorWord>WiFi</errorWord>
      <group>L1_Punc</group>
      <groupName>标点问题</groupName>
      <ability>L2_Punc</ability>
      <abilityName>标点符号检查</abilityName>
      <candidateList>
        <item>Wi-Fi</item>
      </candidateList>
      <explain/>
      <paraID>5E46AE52</paraID>
      <start>840</start>
      <end>844</end>
      <status>unmodified</status>
      <modifiedWord/>
      <trackRevisions>false</trackRevisions>
    </reviewItem>
    <reviewItem>
      <errorID>5c961c33-63ed-4ed6-bfa1-102cff7870e3</errorID>
      <errorWord>、</errorWord>
      <group>L1_Word</group>
      <groupName>字词问题</groupName>
      <ability>L2_Typo</ability>
      <abilityName>字词错误</abilityName>
      <candidateList>
        <item>、投</item>
      </candidateList>
      <explain/>
      <paraID>5E46AE52</paraID>
      <start>879</start>
      <end>880</end>
      <status>unmodified</status>
      <modifiedWord/>
      <trackRevisions>false</trackRevisions>
    </reviewItem>
    <reviewItem>
      <errorID>24caa3d8-6808-4293-83ac-0d38dc7acea5</errorID>
      <errorWord>;</errorWord>
      <group>L1_Format</group>
      <groupName>格式问题</groupName>
      <ability>L2_HalfPunc</ability>
      <abilityName>全半角检查</abilityName>
      <candidateList>
        <item>；</item>
      </candidateList>
      <explain>文本全半角错误。</explain>
      <paraID>5E46AE52</paraID>
      <start>1055</start>
      <end>1056</end>
      <status>unmodified</status>
      <modifiedWord/>
      <trackRevisions>false</trackRevisions>
    </reviewItem>
    <reviewItem>
      <errorID>023dcc37-a4f4-4889-b1f9-09ae77bb7b5e</errorID>
      <errorWord>WiFi</errorWord>
      <group>L1_Punc</group>
      <groupName>标点问题</groupName>
      <ability>L2_Punc</ability>
      <abilityName>标点符号检查</abilityName>
      <candidateList>
        <item>Wi-Fi</item>
      </candidateList>
      <explain/>
      <paraID>5E46AE52</paraID>
      <start>1093</start>
      <end>1097</end>
      <status>unmodified</status>
      <modifiedWord/>
      <trackRevisions>false</trackRevisions>
    </reviewItem>
    <reviewItem>
      <errorID>f58be8e3-5fc1-4a6f-b6f7-f10b89eed0c4</errorID>
      <errorWord>(</errorWord>
      <group>L1_Format</group>
      <groupName>格式问题</groupName>
      <ability>L2_HalfPunc</ability>
      <abilityName>全半角检查</abilityName>
      <candidateList>
        <item>（</item>
      </candidateList>
      <explain>文本全半角错误。</explain>
      <paraID>5E46AE52</paraID>
      <start>1128</start>
      <end>1129</end>
      <status>unmodified</status>
      <modifiedWord/>
      <trackRevisions>false</trackRevisions>
    </reviewItem>
    <reviewItem>
      <errorID>45ba92d4-9eb8-4ca9-a85c-3ce934ed526a</errorID>
      <errorWord>)</errorWord>
      <group>L1_Format</group>
      <groupName>格式问题</groupName>
      <ability>L2_HalfPunc</ability>
      <abilityName>全半角检查</abilityName>
      <candidateList>
        <item>）</item>
      </candidateList>
      <explain>文本全半角错误。</explain>
      <paraID>5E46AE52</paraID>
      <start>1132</start>
      <end>1133</end>
      <status>unmodified</status>
      <modifiedWord/>
      <trackRevisions>false</trackRevisions>
    </reviewItem>
    <reviewItem>
      <errorID>8bc10eb8-1a05-42f6-b441-24aab466b4a5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2B0F3242</paraID>
      <start>0</start>
      <end>2</end>
      <status>unmodified</status>
      <modifiedWord/>
      <trackRevisions>false</trackRevisions>
    </reviewItem>
    <reviewItem>
      <errorID>55746fa1-97f5-49da-a061-c6bbb4ae1c6f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67F6D434</paraID>
      <start>0</start>
      <end>2</end>
      <status>unmodified</status>
      <modifiedWord/>
      <trackRevisions>false</trackRevisions>
    </reviewItem>
    <reviewItem>
      <errorID>99ca693f-1203-47cd-b92e-b6f96d5708ce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4EFA2BDC</paraID>
      <start>0</start>
      <end>2</end>
      <status>unmodified</status>
      <modifiedWord/>
      <trackRevisions>false</trackRevisions>
    </reviewItem>
    <reviewItem>
      <errorID>853756f2-3433-4e40-a475-daa9da435ed7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46C24C12</paraID>
      <start>0</start>
      <end>2</end>
      <status>unmodified</status>
      <modifiedWord/>
      <trackRevisions>false</trackRevisions>
    </reviewItem>
    <reviewItem>
      <errorID>ed21b4ff-d655-4671-a9b0-2d3a4e8f05d2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3458C230</paraID>
      <start>0</start>
      <end>2</end>
      <status>unmodified</status>
      <modifiedWord/>
      <trackRevisions>false</trackRevisions>
    </reviewItem>
    <reviewItem>
      <errorID>4a8276f2-a89b-4331-a667-390fc365e44b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24D0E93F</paraID>
      <start>0</start>
      <end>2</end>
      <status>unmodified</status>
      <modifiedWord/>
      <trackRevisions>false</trackRevisions>
    </reviewItem>
    <reviewItem>
      <errorID>df80749a-7e71-441f-991c-e8ec207bed6d</errorID>
      <errorWord>泄露</errorWord>
      <group>L1_Word</group>
      <groupName>字词问题</groupName>
      <ability>L2_Typo</ability>
      <abilityName>字词错误</abilityName>
      <candidateList>
        <item>泄漏</item>
      </candidateList>
      <explain/>
      <paraID>24D0E93F</paraID>
      <start>53</start>
      <end>55</end>
      <status>unmodified</status>
      <modifiedWord/>
      <trackRevisions>false</trackRevisions>
    </reviewItem>
    <reviewItem>
      <errorID>e2e5888f-5989-4ef4-8fce-07727fbf4c8e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6463B83E</paraID>
      <start>0</start>
      <end>2</end>
      <status>unmodified</status>
      <modifiedWord/>
      <trackRevisions>false</trackRevisions>
    </reviewItem>
    <reviewItem>
      <errorID>b9fdf345-7a04-4b3b-be82-0d6be85c0a2a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4E97844C</paraID>
      <start>0</start>
      <end>2</end>
      <status>unmodified</status>
      <modifiedWord/>
      <trackRevisions>false</trackRevisions>
    </reviewItem>
    <reviewItem>
      <errorID>b0140635-91b8-4ed9-93af-01fe88567228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41A56FD6</paraID>
      <start>0</start>
      <end>2</end>
      <status>unmodified</status>
      <modifiedWord/>
      <trackRevisions>false</trackRevisions>
    </reviewItem>
    <reviewItem>
      <errorID>1f9cefbd-729e-466e-9178-b0069aeb5f86</errorID>
      <errorWord>方在</errorWord>
      <group>L1_Word</group>
      <groupName>字词问题</groupName>
      <ability>L2_Typo</ability>
      <abilityName>字词错误</abilityName>
      <candidateList>
        <item>方</item>
      </candidateList>
      <explain/>
      <paraID>615F3A2C</paraID>
      <start>5</start>
      <end>7</end>
      <status>unmodified</status>
      <modifiedWord/>
      <trackRevisions>false</trackRevisions>
    </reviewItem>
    <reviewItem>
      <errorID>843e99a1-d7ea-4a29-bc4f-e6955db53165</errorID>
      <errorWord>[2011]534号</errorWord>
      <group>L1_Knowledge</group>
      <groupName>知识性问题</groupName>
      <ability>L2_Knowledge</ability>
      <abilityName>其他知识</abilityName>
      <candidateList>
        <item>〔2011〕534号</item>
      </candidateList>
      <explain>发文字号格式错误。</explain>
      <paraID>2B15F488</paraID>
      <start>21</start>
      <end>31</end>
      <status>unmodified</status>
      <modifiedWord/>
      <trackRevisions>false</trackRevisions>
    </reviewItem>
    <reviewItem>
      <errorID>a357b75b-b4f8-4b17-b457-4391e15b7848</errorID>
      <errorWord>[2003]857号</errorWord>
      <group>L1_Knowledge</group>
      <groupName>知识性问题</groupName>
      <ability>L2_Knowledge</ability>
      <abilityName>其他知识</abilityName>
      <candidateList>
        <item>〔2003〕857号</item>
      </candidateList>
      <explain>发文字号格式错误。</explain>
      <paraID>2B15F488</paraID>
      <start>42</start>
      <end>52</end>
      <status>unmodified</status>
      <modifiedWord/>
      <trackRevisions>false</trackRevisions>
    </reviewItem>
    <reviewItem>
      <errorID>4e94f36d-54c0-4372-a8f7-ce81f635d28b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5A0818FE</paraID>
      <start>0</start>
      <end>2</end>
      <status>unmodified</status>
      <modifiedWord/>
      <trackRevisions>false</trackRevisions>
    </reviewItem>
    <reviewItem>
      <errorID>ec80e579-7ba2-4c2a-a668-17aaf8389941</errorID>
      <errorWord>)</errorWord>
      <group>L1_Format</group>
      <groupName>格式问题</groupName>
      <ability>L2_HalfPunc</ability>
      <abilityName>全半角检查</abilityName>
      <candidateList>
        <item>）</item>
      </candidateList>
      <explain>文本全半角错误。</explain>
      <paraID>3356CD32</paraID>
      <start>41</start>
      <end>42</end>
      <status>unmodified</status>
      <modifiedWord/>
      <trackRevisions>false</trackRevisions>
    </reviewItem>
    <reviewItem>
      <errorID>88c84638-72d3-4e9b-a960-7f8e982fbc79</errorID>
      <errorWord>，</errorWord>
      <group>L1_Word</group>
      <groupName>字词问题</groupName>
      <ability>L2_Typo</ability>
      <abilityName>字词错误</abilityName>
      <candidateList>
        <item>，以</item>
      </candidateList>
      <explain/>
      <paraID>3356CD32</paraID>
      <start>185</start>
      <end>186</end>
      <status>unmodified</status>
      <modifiedWord/>
      <trackRevisions>false</trackRevisions>
    </reviewItem>
    <reviewItem>
      <errorID>5bffa3bb-56f9-4b4e-996e-2d2af05beade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1A8504F1</paraID>
      <start>0</start>
      <end>2</end>
      <status>unmodified</status>
      <modifiedWord/>
      <trackRevisions>false</trackRevisions>
    </reviewItem>
    <reviewItem>
      <errorID>97320da5-02e7-4d2a-b3fc-6349854ab353</errorID>
      <errorWord>-</errorWord>
      <group>L1_Format</group>
      <groupName>格式问题</groupName>
      <ability>L2_HalfPunc</ability>
      <abilityName>全半角检查</abilityName>
      <candidateList>
        <item>－</item>
      </candidateList>
      <explain>文本全半角错误。</explain>
      <paraID>1A8504F1</paraID>
      <start>60</start>
      <end>61</end>
      <status>unmodified</status>
      <modifiedWord/>
      <trackRevisions>false</trackRevisions>
    </reviewItem>
    <reviewItem>
      <errorID>9d47e5e2-14be-406f-a7b0-ba5fd94069ea</errorID>
      <errorWord>、。</errorWord>
      <group>L1_Punc</group>
      <groupName>标点问题</groupName>
      <ability>L2_Punc</ability>
      <abilityName>标点符号检查</abilityName>
      <candidateList>
        <item>、</item>
      </candidateList>
      <explain/>
      <paraID>4ED6BE31</paraID>
      <start>96</start>
      <end>98</end>
      <status>unmodified</status>
      <modifiedWord/>
      <trackRevisions>false</trackRevisions>
    </reviewItem>
    <reviewItem>
      <errorID>3d0e3c8f-d6a0-4d79-b242-7620a9aa0b7c</errorID>
      <errorWord>，对</errorWord>
      <group>L1_Word</group>
      <groupName>字词问题</groupName>
      <ability>L2_Typo</ability>
      <abilityName>字词错误</abilityName>
      <candidateList>
        <item>，</item>
      </candidateList>
      <explain/>
      <paraID>598D1AD7</paraID>
      <start>24</start>
      <end>26</end>
      <status>unmodified</status>
      <modifiedWord/>
      <trackRevisions>false</trackRevisions>
    </reviewItem>
    <reviewItem>
      <errorID>9c92fa77-1305-480f-a7f5-78a7614d5239</errorID>
      <errorWord>(</errorWord>
      <group>L1_Format</group>
      <groupName>格式问题</groupName>
      <ability>L2_HalfPunc</ability>
      <abilityName>全半角检查</abilityName>
      <candidateList>
        <item>（</item>
      </candidateList>
      <explain>文本全半角错误。</explain>
      <paraID>598D1AD7</paraID>
      <start>35</start>
      <end>36</end>
      <status>unmodified</status>
      <modifiedWord/>
      <trackRevisions>false</trackRevisions>
    </reviewItem>
    <reviewItem>
      <errorID>394e87a5-f2da-4d66-a748-f254abc941b2</errorID>
      <errorWord>)</errorWord>
      <group>L1_Format</group>
      <groupName>格式问题</groupName>
      <ability>L2_HalfPunc</ability>
      <abilityName>全半角检查</abilityName>
      <candidateList>
        <item>）</item>
      </candidateList>
      <explain>文本全半角错误。</explain>
      <paraID>598D1AD7</paraID>
      <start>58</start>
      <end>59</end>
      <status>unmodified</status>
      <modifiedWord/>
      <trackRevisions>false</trackRevisions>
    </reviewItem>
    <reviewItem>
      <errorID>c33d914d-d59e-4808-8e69-e4111c68a42d</errorID>
      <errorWord>(</errorWord>
      <group>L1_Format</group>
      <groupName>格式问题</groupName>
      <ability>L2_HalfPunc</ability>
      <abilityName>全半角检查</abilityName>
      <candidateList>
        <item>（</item>
      </candidateList>
      <explain>文本全半角错误。</explain>
      <paraID>598D1AD7</paraID>
      <start>67</start>
      <end>68</end>
      <status>unmodified</status>
      <modifiedWord/>
      <trackRevisions>false</trackRevisions>
    </reviewItem>
    <reviewItem>
      <errorID>5634c34b-668e-4a61-bcac-7f522a4e080b</errorID>
      <errorWord>)</errorWord>
      <group>L1_Format</group>
      <groupName>格式问题</groupName>
      <ability>L2_HalfPunc</ability>
      <abilityName>全半角检查</abilityName>
      <candidateList>
        <item>）</item>
      </candidateList>
      <explain>文本全半角错误。</explain>
      <paraID>598D1AD7</paraID>
      <start>83</start>
      <end>84</end>
      <status>unmodified</status>
      <modifiedWord/>
      <trackRevisions>false</trackRevisions>
    </reviewItem>
    <reviewItem>
      <errorID>9cda4482-7866-42eb-abb8-9d138d59a00e</errorID>
      <errorWord>转帐方式</errorWord>
      <group>L1_Word</group>
      <groupName>字词问题</groupName>
      <ability>L2_Alias</ability>
      <abilityName>也作/曾用词</abilityName>
      <candidateList>
        <item>转账方式</item>
      </candidateList>
      <explain>词汇[转帐方式]为不规范表述或旧称，其规范书面表述为[转账方式]。</explain>
      <paraID>62930E31</paraID>
      <start>102</start>
      <end>106</end>
      <status>unmodified</status>
      <modifiedWord/>
      <trackRevisions>false</trackRevisions>
    </reviewItem>
    <reviewItem>
      <errorID>6e6eb2b3-4ecf-4fae-8b93-869448a3b1b6</errorID>
      <errorWord>涉及到</errorWord>
      <group>L1_Grammar</group>
      <groupName>语法问题</groupName>
      <ability>L2_Grammar</ability>
      <abilityName>语法错误</abilityName>
      <candidateList>
        <item>涉及</item>
      </candidateList>
      <explain>〈动〉牵涉到；关联到：案子～好几个人｜这个问题～面很广。</explain>
      <paraID>120C31BB</paraID>
      <start>58</start>
      <end>61</end>
      <status>unmodified</status>
      <modifiedWord/>
      <trackRevisions>false</trackRevisions>
    </reviewItem>
    <reviewItem>
      <errorID>2a9262a9-8ae8-4deb-a732-64335d07f794</errorID>
      <errorWord>法律、法规</errorWord>
      <group>L1_Word</group>
      <groupName>字词问题</groupName>
      <ability>L2_Typo</ability>
      <abilityName>字词错误</abilityName>
      <candidateList>
        <item>法律法规</item>
      </candidateList>
      <explain/>
      <paraID>699B53AE</paraID>
      <start>61</start>
      <end>66</end>
      <status>unmodified</status>
      <modifiedWord/>
      <trackRevisions>false</trackRevisions>
    </reviewItem>
    <reviewItem>
      <errorID>de95fbaf-afb0-4b29-b0f5-d32902e95ff0</errorID>
      <errorWord>及其它有关</errorWord>
      <group>L1_Word</group>
      <groupName>字词问题</groupName>
      <ability>L2_Alias</ability>
      <abilityName>也作/曾用词</abilityName>
      <candidateList>
        <item>及其他有关</item>
      </candidateList>
      <explain>词汇[及其它有关]为不规范表述或旧称，其规范书面表述为[及其他有关]。</explain>
      <paraID>3B66CDF6</paraID>
      <start>54</start>
      <end>59</end>
      <status>unmodified</status>
      <modifiedWord/>
      <trackRevisions>false</trackRevisions>
    </reviewItem>
    <reviewItem>
      <errorID>ee82c16b-8567-4ea2-92bb-c83ab8a2a248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16</start>
      <end>19</end>
      <status>unmodified</status>
      <modifiedWord/>
      <trackRevisions>false</trackRevisions>
    </reviewItem>
    <reviewItem>
      <errorID>b0d1a205-9fd0-4f54-be13-b571073402fe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21</start>
      <end>24</end>
      <status>unmodified</status>
      <modifiedWord/>
      <trackRevisions>false</trackRevisions>
    </reviewItem>
    <reviewItem>
      <errorID>1a9d15ab-467b-4608-b062-21c3d63917cd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25</start>
      <end>28</end>
      <status>unmodified</status>
      <modifiedWord/>
      <trackRevisions>false</trackRevisions>
    </reviewItem>
    <reviewItem>
      <errorID>28f570e1-93ba-4efc-8156-312e5bc1b676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30</start>
      <end>33</end>
      <status>unmodified</status>
      <modifiedWord/>
      <trackRevisions>false</trackRevisions>
    </reviewItem>
    <reviewItem>
      <errorID>de777569-4416-4052-a3c7-21b1a04d9da4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48</start>
      <end>51</end>
      <status>unmodified</status>
      <modifiedWord/>
      <trackRevisions>false</trackRevisions>
    </reviewItem>
    <reviewItem>
      <errorID>02641166-14c5-425b-9d1e-d536b566b37a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43781B1</paraID>
      <start>53</start>
      <end>56</end>
      <status>unmodified</status>
      <modifiedWord/>
      <trackRevisions>false</trackRevisions>
    </reviewItem>
    <reviewItem>
      <errorID>5cd55c1a-3df3-46a2-a469-924039edc0b2</errorID>
      <errorWord>提出质疑</errorWord>
      <group>L1_Grammar</group>
      <groupName>语法问题</groupName>
      <ability>L2_Grammar</ability>
      <abilityName>语法错误</abilityName>
      <candidateList>
        <item>质疑</item>
      </candidateList>
      <explain>〈动〉提出疑问：～问难。</explain>
      <paraID>5A5C1541</paraID>
      <start>11</start>
      <end>15</end>
      <status>unmodified</status>
      <modifiedWord/>
      <trackRevisions>false</trackRevisions>
    </reviewItem>
    <reviewItem>
      <errorID>877deef2-8bc6-4ed8-ac10-16400e6a2ee6</errorID>
      <errorWord>须提交</errorWord>
      <group>L1_Word</group>
      <groupName>字词问题</groupName>
      <ability>L2_Typo</ability>
      <abilityName>字词错误</abilityName>
      <candidateList>
        <item>需提交</item>
      </candidateList>
      <explain>存在发音相同字词的误用。</explain>
      <paraID>1C6172E2</paraID>
      <start>11</start>
      <end>14</end>
      <status>unmodified</status>
      <modifiedWord/>
      <trackRevisions>false</trackRevisions>
    </reviewItem>
    <reviewItem>
      <errorID>44debbbb-2ec0-4a11-8031-a3d78f9ba33d</errorID>
      <errorWord>其它</errorWord>
      <group>L1_Word</group>
      <groupName>字词问题</groupName>
      <ability>L2_Alias</ability>
      <abilityName>也作/曾用词</abilityName>
      <candidateList>
        <item>其他</item>
      </candidateList>
      <explain>词汇[其它]为不规范表述或旧称，其规范书面表述为[其他]。</explain>
      <paraID> E250C72</paraID>
      <start>39</start>
      <end>41</end>
      <status>unmodified</status>
      <modifiedWord/>
      <trackRevisions>false</trackRevisions>
    </reviewItem>
    <reviewItem>
      <errorID>8b9517b8-016c-43bc-92a4-ab039707e528</errorID>
      <errorWord>-</errorWord>
      <group>L1_Format</group>
      <groupName>格式问题</groupName>
      <ability>L2_HalfPunc</ability>
      <abilityName>全半角检查</abilityName>
      <candidateList>
        <item>－</item>
      </candidateList>
      <explain>文本全半角错误。</explain>
      <paraID>28CEB250</paraID>
      <start>49</start>
      <end>50</end>
      <status>unmodified</status>
      <modifiedWord/>
      <trackRevisions>false</trackRevisions>
    </reviewItem>
    <reviewItem>
      <errorID>a9b122af-1a60-4f8d-afb4-4b9cc01d2485</errorID>
      <errorWord>涉及到</errorWord>
      <group>L1_Grammar</group>
      <groupName>语法问题</groupName>
      <ability>L2_Grammar</ability>
      <abilityName>语法错误</abilityName>
      <candidateList>
        <item>涉及</item>
      </candidateList>
      <explain>〈动〉牵涉到；关联到：案子～好几个人｜这个问题～面很广。</explain>
      <paraID>54B2B0B6</paraID>
      <start>59</start>
      <end>62</end>
      <status>unmodified</status>
      <modifiedWord/>
      <trackRevisions>false</trackRevisions>
    </reviewItem>
    <reviewItem>
      <errorID>278d2921-3015-490a-901c-82e36725afea</errorID>
      <errorWord>撤消</errorWord>
      <group>L1_Word</group>
      <groupName>字词问题</groupName>
      <ability>L2_Alias</ability>
      <abilityName>也作/曾用词</abilityName>
      <candidateList>
        <item>撤销</item>
      </candidateList>
      <explain>词汇[撤消]为不规范表述或旧称，其规范书面表述为[撤销]。</explain>
      <paraID> 366047B</paraID>
      <start>42</start>
      <end>44</end>
      <status>unmodified</status>
      <modifiedWord/>
      <trackRevisions>false</trackRevisions>
    </reviewItem>
    <reviewItem>
      <errorID>e2911e82-aa80-47e8-aed9-2e684267210e</errorID>
      <errorWord>不</errorWord>
      <group>L1_Word</group>
      <groupName>字词问题</groupName>
      <ability>L2_Typo</ability>
      <abilityName>字词错误</abilityName>
      <candidateList>
        <item>不符</item>
      </candidateList>
      <explain/>
      <paraID> 366047B</paraID>
      <start>44</start>
      <end>45</end>
      <status>unmodified</status>
      <modifiedWord/>
      <trackRevisions>false</trackRevisions>
    </reviewItem>
    <reviewItem>
      <errorID>bcc847f5-85b4-44f3-9637-ecf031cbe075</errorID>
      <errorWord>法律、法规</errorWord>
      <group>L1_Word</group>
      <groupName>字词问题</groupName>
      <ability>L2_Typo</ability>
      <abilityName>字词错误</abilityName>
      <candidateList>
        <item>法律法规</item>
      </candidateList>
      <explain/>
      <paraID>44A53B70</paraID>
      <start>3</start>
      <end>8</end>
      <status>unmodified</status>
      <modifiedWord/>
      <trackRevisions>false</trackRevisions>
    </reviewItem>
    <reviewItem>
      <errorID>89a3bdf1-5b0a-498c-8013-9d3f4cd2c317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51F00873</paraID>
      <start>0</start>
      <end>2</end>
      <status>unmodified</status>
      <modifiedWord/>
      <trackRevisions>false</trackRevisions>
    </reviewItem>
    <reviewItem>
      <errorID>ce4a22d7-cba1-4ed6-82d4-88c1b02e9cb4</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1CAA808D</paraID>
      <start>32</start>
      <end>34</end>
      <status>unmodified</status>
      <modifiedWord/>
      <trackRevisions>false</trackRevisions>
    </reviewItem>
    <reviewItem>
      <errorID>26621dee-6984-4564-a9d7-3c1253630743</errorID>
      <errorWord>(</errorWord>
      <group>L1_Format</group>
      <groupName>格式问题</groupName>
      <ability>L2_HalfPunc</ability>
      <abilityName>全半角检查</abilityName>
      <candidateList>
        <item>（</item>
      </candidateList>
      <explain>文本全半角错误。</explain>
      <paraID>109E8906</paraID>
      <start>133</start>
      <end>134</end>
      <status>unmodified</status>
      <modifiedWord/>
      <trackRevisions>false</trackRevisions>
    </reviewItem>
    <reviewItem>
      <errorID>6bb494cb-04b9-47fd-8603-043288a688d7</errorID>
      <errorWord>)</errorWord>
      <group>L1_Format</group>
      <groupName>格式问题</groupName>
      <ability>L2_HalfPunc</ability>
      <abilityName>全半角检查</abilityName>
      <candidateList>
        <item>）</item>
      </candidateList>
      <explain>文本全半角错误。</explain>
      <paraID>109E8906</paraID>
      <start>143</start>
      <end>144</end>
      <status>unmodified</status>
      <modifiedWord/>
      <trackRevisions>false</trackRevisions>
    </reviewItem>
    <reviewItem>
      <errorID>09522e55-564b-41c3-8f18-1c66e51229b0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47E6DD4B</paraID>
      <start>0</start>
      <end>2</end>
      <status>unmodified</status>
      <modifiedWord/>
      <trackRevisions>false</trackRevisions>
    </reviewItem>
    <reviewItem>
      <errorID>4abb60cb-70e0-430e-95ff-26334f2d6caa</errorID>
      <errorWord>好</errorWord>
      <group>L1_Word</group>
      <groupName>字词问题</groupName>
      <ability>L2_Typo</ability>
      <abilityName>字词错误</abilityName>
      <candidateList>
        <item>好地</item>
      </candidateList>
      <explain/>
      <paraID>595BEA64</paraID>
      <start>53</start>
      <end>54</end>
      <status>unmodified</status>
      <modifiedWord/>
      <trackRevisions>false</trackRevisions>
    </reviewItem>
    <reviewItem>
      <errorID>675e7eee-33b6-4d06-bdbf-2d2ed88b75ca</errorID>
      <errorWord>优秀的</errorWord>
      <group>L1_Word</group>
      <groupName>字词问题</groupName>
      <ability>L2_Typo</ability>
      <abilityName>字词错误</abilityName>
      <candidateList>
        <item>优秀</item>
      </candidateList>
      <explain/>
      <paraID>2C189172</paraID>
      <start>141</start>
      <end>144</end>
      <status>unmodified</status>
      <modifiedWord/>
      <trackRevisions>false</trackRevisions>
    </reviewItem>
    <reviewItem>
      <errorID>a0833003-5c25-4b2c-a31f-3cd0e96855dd</errorID>
      <errorWord>(</errorWord>
      <group>L1_Format</group>
      <groupName>格式问题</groupName>
      <ability>L2_HalfPunc</ability>
      <abilityName>全半角检查</abilityName>
      <candidateList>
        <item>（</item>
      </candidateList>
      <explain>文本全半角错误。</explain>
      <paraID>11748013</paraID>
      <start>2</start>
      <end>3</end>
      <status>unmodified</status>
      <modifiedWord/>
      <trackRevisions>false</trackRevisions>
    </reviewItem>
    <reviewItem>
      <errorID>0aa2eca7-0f7e-4d5a-9143-94529d34a5af</errorID>
      <errorWord>)</errorWord>
      <group>L1_Format</group>
      <groupName>格式问题</groupName>
      <ability>L2_HalfPunc</ability>
      <abilityName>全半角检查</abilityName>
      <candidateList>
        <item>）</item>
      </candidateList>
      <explain>文本全半角错误。</explain>
      <paraID>11748013</paraID>
      <start>5</start>
      <end>6</end>
      <status>unmodified</status>
      <modifiedWord/>
      <trackRevisions>false</trackRevisions>
    </reviewItem>
    <reviewItem>
      <errorID>ac8c62a7-cd76-4ee3-8247-8b883d25c539</errorID>
      <errorWord>(</errorWord>
      <group>L1_Format</group>
      <groupName>格式问题</groupName>
      <ability>L2_HalfPunc</ability>
      <abilityName>全半角检查</abilityName>
      <candidateList>
        <item>（</item>
      </candidateList>
      <explain>文本全半角错误。</explain>
      <paraID>23D35FA5</paraID>
      <start>2</start>
      <end>3</end>
      <status>unmodified</status>
      <modifiedWord/>
      <trackRevisions>false</trackRevisions>
    </reviewItem>
    <reviewItem>
      <errorID>6bf9a0ba-8d96-4a61-8cc9-af976950771a</errorID>
      <errorWord>)</errorWord>
      <group>L1_Format</group>
      <groupName>格式问题</groupName>
      <ability>L2_HalfPunc</ability>
      <abilityName>全半角检查</abilityName>
      <candidateList>
        <item>）</item>
      </candidateList>
      <explain>文本全半角错误。</explain>
      <paraID>23D35FA5</paraID>
      <start>6</start>
      <end>7</end>
      <status>unmodified</status>
      <modifiedWord/>
      <trackRevisions>false</trackRevisions>
    </reviewItem>
    <reviewItem>
      <errorID>d2a5a9a2-208b-4e32-9883-a0e829383cb5</errorID>
      <errorWord>(</errorWord>
      <group>L1_Format</group>
      <groupName>格式问题</groupName>
      <ability>L2_HalfPunc</ability>
      <abilityName>全半角检查</abilityName>
      <candidateList>
        <item>（</item>
      </candidateList>
      <explain>文本全半角错误。</explain>
      <paraID>30A2B7D8</paraID>
      <start>2</start>
      <end>3</end>
      <status>unmodified</status>
      <modifiedWord/>
      <trackRevisions>false</trackRevisions>
    </reviewItem>
    <reviewItem>
      <errorID>6261db73-a392-4532-b36d-2d10caa3ccd9</errorID>
      <errorWord>)</errorWord>
      <group>L1_Format</group>
      <groupName>格式问题</groupName>
      <ability>L2_HalfPunc</ability>
      <abilityName>全半角检查</abilityName>
      <candidateList>
        <item>）</item>
      </candidateList>
      <explain>文本全半角错误。</explain>
      <paraID>30A2B7D8</paraID>
      <start>6</start>
      <end>7</end>
      <status>unmodified</status>
      <modifiedWord/>
      <trackRevisions>false</trackRevisions>
    </reviewItem>
    <reviewItem>
      <errorID>c2c0d899-953f-4568-a568-c9b85bddccfd</errorID>
      <errorWord>)</errorWord>
      <group>L1_Format</group>
      <groupName>格式问题</groupName>
      <ability>L2_HalfPunc</ability>
      <abilityName>全半角检查</abilityName>
      <candidateList>
        <item>）</item>
      </candidateList>
      <explain>文本全半角错误。</explain>
      <paraID>397034A3</paraID>
      <start>15</start>
      <end>16</end>
      <status>unmodified</status>
      <modifiedWord/>
      <trackRevisions>false</trackRevisions>
    </reviewItem>
    <reviewItem>
      <errorID>4d6f295d-27d2-4dda-8664-9e321a96025d</errorID>
      <errorWord>(</errorWord>
      <group>L1_Format</group>
      <groupName>格式问题</groupName>
      <ability>L2_HalfPunc</ability>
      <abilityName>全半角检查</abilityName>
      <candidateList>
        <item>（</item>
      </candidateList>
      <explain>文本全半角错误。</explain>
      <paraID>738EC58B</paraID>
      <start>0</start>
      <end>1</end>
      <status>unmodified</status>
      <modifiedWord/>
      <trackRevisions>false</trackRevisions>
    </reviewItem>
    <reviewItem>
      <errorID>04e802a4-1a0f-4c07-b65a-18b2946646cb</errorID>
      <errorWord>;</errorWord>
      <group>L1_Format</group>
      <groupName>格式问题</groupName>
      <ability>L2_HalfPunc</ability>
      <abilityName>全半角检查</abilityName>
      <candidateList>
        <item>；</item>
      </candidateList>
      <explain>文本全半角错误。</explain>
      <paraID>78B95C11</paraID>
      <start>49</start>
      <end>50</end>
      <status>unmodified</status>
      <modifiedWord/>
      <trackRevisions>false</trackRevisions>
    </reviewItem>
    <reviewItem>
      <errorID>68722d9e-7287-4670-a7e5-8ba5c3a4122f</errorID>
      <errorWord>;</errorWord>
      <group>L1_Format</group>
      <groupName>格式问题</groupName>
      <ability>L2_HalfPunc</ability>
      <abilityName>全半角检查</abilityName>
      <candidateList>
        <item>；</item>
      </candidateList>
      <explain>文本全半角错误。</explain>
      <paraID>6F7AB0C2</paraID>
      <start>69</start>
      <end>70</end>
      <status>unmodified</status>
      <modifiedWord/>
      <trackRevisions>false</trackRevisions>
    </reviewItem>
    <reviewItem>
      <errorID>ad3a3008-4383-48b3-b05f-2d23f4ca997b</errorID>
      <errorWord>(</errorWord>
      <group>L1_Format</group>
      <groupName>格式问题</groupName>
      <ability>L2_HalfPunc</ability>
      <abilityName>全半角检查</abilityName>
      <candidateList>
        <item>（</item>
      </candidateList>
      <explain>文本全半角错误。</explain>
      <paraID>6D8F85DA</paraID>
      <start>36</start>
      <end>37</end>
      <status>unmodified</status>
      <modifiedWord/>
      <trackRevisions>false</trackRevisions>
    </reviewItem>
    <reviewItem>
      <errorID>40df5915-4c03-43f3-8c21-90efefd19db9</errorID>
      <errorWord>)</errorWord>
      <group>L1_Format</group>
      <groupName>格式问题</groupName>
      <ability>L2_HalfPunc</ability>
      <abilityName>全半角检查</abilityName>
      <candidateList>
        <item>）</item>
      </candidateList>
      <explain>文本全半角错误。</explain>
      <paraID>6D8F85DA</paraID>
      <start>41</start>
      <end>42</end>
      <status>unmodified</status>
      <modifiedWord/>
      <trackRevisions>false</trackRevisions>
    </reviewItem>
    <reviewItem>
      <errorID>ec98192f-f004-4d2e-bdce-f4148f6526a8</errorID>
      <errorWord>;</errorWord>
      <group>L1_Format</group>
      <groupName>格式问题</groupName>
      <ability>L2_HalfPunc</ability>
      <abilityName>全半角检查</abilityName>
      <candidateList>
        <item>；</item>
      </candidateList>
      <explain>文本全半角错误。</explain>
      <paraID>6D8F85DA</paraID>
      <start>53</start>
      <end>54</end>
      <status>unmodified</status>
      <modifiedWord/>
      <trackRevisions>false</trackRevisions>
    </reviewItem>
    <reviewItem>
      <errorID>8c8d4812-a7c6-44a2-8069-0e4c73c312a5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2337604A</paraID>
      <start>0</start>
      <end>2</end>
      <status>unmodified</status>
      <modifiedWord/>
      <trackRevisions>false</trackRevisions>
    </reviewItem>
    <reviewItem>
      <errorID>375b4cb5-9e6d-4f9f-a067-b2bfa841ed43</errorID>
      <errorWord>计分</errorWord>
      <group>L1_Word</group>
      <groupName>字词问题</groupName>
      <ability>L2_Typo</ability>
      <abilityName>字词错误</abilityName>
      <candidateList>
        <item>记分</item>
      </candidateList>
      <explain>存在发音相同字词的误用。</explain>
      <paraID>5E44DC9C</paraID>
      <start>28</start>
      <end>30</end>
      <status>unmodified</status>
      <modifiedWord/>
      <trackRevisions>false</trackRevisions>
    </reviewItem>
    <reviewItem>
      <errorID>fbaed8f5-4c32-4c2b-8301-30b853ffdeef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764E884C</paraID>
      <start>15</start>
      <end>18</end>
      <status>unmodified</status>
      <modifiedWord/>
      <trackRevisions>false</trackRevisions>
    </reviewItem>
    <reviewItem>
      <errorID>6b9e2eb6-b7d1-4016-9fb6-9e25ffe93112</errorID>
      <errorWord>法律、法规</errorWord>
      <group>L1_Word</group>
      <groupName>字词问题</groupName>
      <ability>L2_Typo</ability>
      <abilityName>字词错误</abilityName>
      <candidateList>
        <item>法律法规</item>
      </candidateList>
      <explain/>
      <paraID>764E884C</paraID>
      <start>30</start>
      <end>35</end>
      <status>unmodified</status>
      <modifiedWord/>
      <trackRevisions>false</trackRevisions>
    </reviewItem>
    <reviewItem>
      <errorID>84b26230-2b1d-4067-b708-827f0fc9e3aa</errorID>
      <errorWord>签</errorWord>
      <group>L1_Word</group>
      <groupName>字词问题</groupName>
      <ability>L2_Typo</ability>
      <abilityName>字词错误</abilityName>
      <candidateList>
        <item>签订</item>
      </candidateList>
      <explain>〈动〉订立条约或合同并签字：两国～了贸易议定书和支付协定。</explain>
      <paraID>6A095A77</paraID>
      <start>40</start>
      <end>41</end>
      <status>unmodified</status>
      <modifiedWord/>
      <trackRevisions>false</trackRevisions>
    </reviewItem>
    <reviewItem>
      <errorID>0db8846e-27a3-489c-9bfa-f9c4755cc493</errorID>
      <errorWord>伍</errorWord>
      <group>L1_Word</group>
      <groupName>字词问题</groupName>
      <ability>L2_Typo</ability>
      <abilityName>字词错误</abilityName>
      <candidateList>
        <item>五</item>
      </candidateList>
      <explain>存在发音相同字词的误用。</explain>
      <paraID>3C5D65BF</paraID>
      <start>12</start>
      <end>13</end>
      <status>unmodified</status>
      <modifiedWord/>
      <trackRevisions>false</trackRevisions>
    </reviewItem>
    <reviewItem>
      <errorID>4eaa0b8c-a66f-42c3-8989-258c679c01fd</errorID>
      <errorWord>可附件</errorWord>
      <group>L1_Word</group>
      <groupName>字词问题</groupName>
      <ability>L2_Typo</ability>
      <abilityName>字词错误</abilityName>
      <candidateList>
        <item>见附件</item>
      </candidateList>
      <explain/>
      <paraID>53FB62C3</paraID>
      <start>94</start>
      <end>97</end>
      <status>unmodified</status>
      <modifiedWord/>
      <trackRevisions>false</trackRevisions>
    </reviewItem>
    <reviewItem>
      <errorID>66d8079a-ea6c-4e0d-87a2-e3e951bdfaf2</errorID>
      <errorWord>)</errorWord>
      <group>L1_Format</group>
      <groupName>格式问题</groupName>
      <ability>L2_HalfPunc</ability>
      <abilityName>全半角检查</abilityName>
      <candidateList>
        <item>）</item>
      </candidateList>
      <explain>文本全半角错误。</explain>
      <paraID>53FB62C3</paraID>
      <start>97</start>
      <end>98</end>
      <status>unmodified</status>
      <modifiedWord/>
      <trackRevisions>false</trackRevisions>
    </reviewItem>
    <reviewItem>
      <errorID>dfce2be3-baa1-406a-8521-8d57a10906ed</errorID>
      <errorWord>涉及到</errorWord>
      <group>L1_Grammar</group>
      <groupName>语法问题</groupName>
      <ability>L2_Grammar</ability>
      <abilityName>语法错误</abilityName>
      <candidateList>
        <item>涉及</item>
      </candidateList>
      <explain>〈动〉牵涉到；关联到：案子～好几个人｜这个问题～面很广。</explain>
      <paraID>70D3E826</paraID>
      <start>58</start>
      <end>61</end>
      <status>unmodified</status>
      <modifiedWord/>
      <trackRevisions>false</trackRevisions>
    </reviewItem>
    <reviewItem>
      <errorID>c4491a2a-b19a-418f-85b9-f38b3f1f484b</errorID>
      <errorWord>(</errorWord>
      <group>L1_Format</group>
      <groupName>格式问题</groupName>
      <ability>L2_HalfPunc</ability>
      <abilityName>全半角检查</abilityName>
      <candidateList>
        <item>（</item>
      </candidateList>
      <explain>文本全半角错误。</explain>
      <paraID>1E46B401</paraID>
      <start>4</start>
      <end>5</end>
      <status>unmodified</status>
      <modifiedWord/>
      <trackRevisions>false</trackRevisions>
    </reviewItem>
    <reviewItem>
      <errorID>805b325b-325d-4908-8b42-641c4b5e65da</errorID>
      <errorWord>)</errorWord>
      <group>L1_Format</group>
      <groupName>格式问题</groupName>
      <ability>L2_HalfPunc</ability>
      <abilityName>全半角检查</abilityName>
      <candidateList>
        <item>）</item>
      </candidateList>
      <explain>文本全半角错误。</explain>
      <paraID>1E46B401</paraID>
      <start>6</start>
      <end>7</end>
      <status>unmodified</status>
      <modifiedWord/>
      <trackRevisions>false</trackRevisions>
    </reviewItem>
    <reviewItem>
      <errorID>d7528576-cf35-4207-8c7e-f2e10c1d6d55</errorID>
      <errorWord>股东大会</errorWord>
      <group>L1_Word</group>
      <groupName>字词问题</groupName>
      <ability>L2_Typo</ability>
      <abilityName>字词错误</abilityName>
      <candidateList>
        <item>股东会</item>
      </candidateList>
      <explain/>
      <paraID>4FE64074</paraID>
      <start>113</start>
      <end>117</end>
      <status>unmodified</status>
      <modifiedWord/>
      <trackRevisions>false</trackRevisions>
    </reviewItem>
    <reviewItem>
      <errorID>99b3f6ab-e5fc-4838-8549-1897b0fd56e9</errorID>
      <errorWord>(</errorWord>
      <group>L1_Format</group>
      <groupName>格式问题</groupName>
      <ability>L2_HalfPunc</ability>
      <abilityName>全半角检查</abilityName>
      <candidateList>
        <item>（</item>
      </candidateList>
      <explain>文本全半角错误。</explain>
      <paraID>79F73029</paraID>
      <start>4</start>
      <end>5</end>
      <status>unmodified</status>
      <modifiedWord/>
      <trackRevisions>false</trackRevisions>
    </reviewItem>
    <reviewItem>
      <errorID>07f06fd8-9563-4eda-b5d5-89bcef36c7a8</errorID>
      <errorWord>)</errorWord>
      <group>L1_Format</group>
      <groupName>格式问题</groupName>
      <ability>L2_HalfPunc</ability>
      <abilityName>全半角检查</abilityName>
      <candidateList>
        <item>）</item>
      </candidateList>
      <explain>文本全半角错误。</explain>
      <paraID>79F73029</paraID>
      <start>6</start>
      <end>7</end>
      <status>unmodified</status>
      <modifiedWord/>
      <trackRevisions>false</trackRevisions>
    </reviewItem>
    <reviewItem>
      <errorID>bbd9df97-47f8-48ca-8c1a-eff139d8ccb8</errorID>
      <errorWord>(</errorWord>
      <group>L1_Format</group>
      <groupName>格式问题</groupName>
      <ability>L2_HalfPunc</ability>
      <abilityName>全半角检查</abilityName>
      <candidateList>
        <item>（</item>
      </candidateList>
      <explain>文本全半角错误。</explain>
      <paraID>55057CDB</paraID>
      <start>4</start>
      <end>5</end>
      <status>unmodified</status>
      <modifiedWord/>
      <trackRevisions>false</trackRevisions>
    </reviewItem>
    <reviewItem>
      <errorID>9d6295a3-fd3b-4acc-8251-0c81500993ac</errorID>
      <errorWord>)</errorWord>
      <group>L1_Format</group>
      <groupName>格式问题</groupName>
      <ability>L2_HalfPunc</ability>
      <abilityName>全半角检查</abilityName>
      <candidateList>
        <item>）</item>
      </candidateList>
      <explain>文本全半角错误。</explain>
      <paraID>55057CDB</paraID>
      <start>6</start>
      <end>7</end>
      <status>unmodified</status>
      <modifiedWord/>
      <trackRevisions>false</trackRevisions>
    </reviewItem>
    <reviewItem>
      <errorID>557ae0ec-5cd0-452d-a21a-f1f99f13c0ca</errorID>
      <errorWord>(</errorWord>
      <group>L1_Format</group>
      <groupName>格式问题</groupName>
      <ability>L2_HalfPunc</ability>
      <abilityName>全半角检查</abilityName>
      <candidateList>
        <item>（</item>
      </candidateList>
      <explain>文本全半角错误。</explain>
      <paraID>42D20067</paraID>
      <start>4</start>
      <end>5</end>
      <status>unmodified</status>
      <modifiedWord/>
      <trackRevisions>false</trackRevisions>
    </reviewItem>
    <reviewItem>
      <errorID>6895e1bb-d714-41df-b3c5-fa8315ef959c</errorID>
      <errorWord>)</errorWord>
      <group>L1_Format</group>
      <groupName>格式问题</groupName>
      <ability>L2_HalfPunc</ability>
      <abilityName>全半角检查</abilityName>
      <candidateList>
        <item>）</item>
      </candidateList>
      <explain>文本全半角错误。</explain>
      <paraID>42D20067</paraID>
      <start>6</start>
      <end>7</end>
      <status>unmodified</status>
      <modifiedWord/>
      <trackRevisions>false</trackRevisions>
    </reviewItem>
    <reviewItem>
      <errorID>c5c532d4-27d0-4894-8d4e-0fb0f815e085</errorID>
      <errorWord>(</errorWord>
      <group>L1_Format</group>
      <groupName>格式问题</groupName>
      <ability>L2_HalfPunc</ability>
      <abilityName>全半角检查</abilityName>
      <candidateList>
        <item>（</item>
      </candidateList>
      <explain>文本全半角错误。</explain>
      <paraID>56E9802E</paraID>
      <start>4</start>
      <end>5</end>
      <status>unmodified</status>
      <modifiedWord/>
      <trackRevisions>false</trackRevisions>
    </reviewItem>
    <reviewItem>
      <errorID>c4c281ab-5720-46e2-8799-326dc349bc5e</errorID>
      <errorWord>)</errorWord>
      <group>L1_Format</group>
      <groupName>格式问题</groupName>
      <ability>L2_HalfPunc</ability>
      <abilityName>全半角检查</abilityName>
      <candidateList>
        <item>）</item>
      </candidateList>
      <explain>文本全半角错误。</explain>
      <paraID>56E9802E</paraID>
      <start>6</start>
      <end>7</end>
      <status>unmodified</status>
      <modifiedWord/>
      <trackRevisions>false</trackRevisions>
    </reviewItem>
    <reviewItem>
      <errorID>63898c02-b192-472e-8855-d087b2bce9be</errorID>
      <errorWord>(</errorWord>
      <group>L1_Format</group>
      <groupName>格式问题</groupName>
      <ability>L2_HalfPunc</ability>
      <abilityName>全半角检查</abilityName>
      <candidateList>
        <item>（</item>
      </candidateList>
      <explain>文本全半角错误。</explain>
      <paraID>5865322C</paraID>
      <start>4</start>
      <end>5</end>
      <status>unmodified</status>
      <modifiedWord/>
      <trackRevisions>false</trackRevisions>
    </reviewItem>
    <reviewItem>
      <errorID>53b425fe-49b3-4ea6-96e7-a65d76f850bc</errorID>
      <errorWord>)</errorWord>
      <group>L1_Format</group>
      <groupName>格式问题</groupName>
      <ability>L2_HalfPunc</ability>
      <abilityName>全半角检查</abilityName>
      <candidateList>
        <item>）</item>
      </candidateList>
      <explain>文本全半角错误。</explain>
      <paraID>5865322C</paraID>
      <start>6</start>
      <end>7</end>
      <status>unmodified</status>
      <modifiedWord/>
      <trackRevisions>false</trackRevisions>
    </reviewItem>
    <reviewItem>
      <errorID>e8a1b554-9f77-4ab0-bcea-a06d495d9bb9</errorID>
      <errorWord>(</errorWord>
      <group>L1_Format</group>
      <groupName>格式问题</groupName>
      <ability>L2_HalfPunc</ability>
      <abilityName>全半角检查</abilityName>
      <candidateList>
        <item>（</item>
      </candidateList>
      <explain>文本全半角错误。</explain>
      <paraID>5728275D</paraID>
      <start>4</start>
      <end>5</end>
      <status>unmodified</status>
      <modifiedWord/>
      <trackRevisions>false</trackRevisions>
    </reviewItem>
    <reviewItem>
      <errorID>32742088-27ed-4d26-8dc9-49f192d6e137</errorID>
      <errorWord>)</errorWord>
      <group>L1_Format</group>
      <groupName>格式问题</groupName>
      <ability>L2_HalfPunc</ability>
      <abilityName>全半角检查</abilityName>
      <candidateList>
        <item>）</item>
      </candidateList>
      <explain>文本全半角错误。</explain>
      <paraID>5728275D</paraID>
      <start>6</start>
      <end>7</end>
      <status>unmodified</status>
      <modifiedWord/>
      <trackRevisions>false</trackRevisions>
    </reviewItem>
    <reviewItem>
      <errorID>9db90db1-c1be-4d2e-ba26-fe9532bc7767</errorID>
      <errorWord>(</errorWord>
      <group>L1_Format</group>
      <groupName>格式问题</groupName>
      <ability>L2_HalfPunc</ability>
      <abilityName>全半角检查</abilityName>
      <candidateList>
        <item>（</item>
      </candidateList>
      <explain>文本全半角错误。</explain>
      <paraID>57A6E8AE</paraID>
      <start>4</start>
      <end>5</end>
      <status>unmodified</status>
      <modifiedWord/>
      <trackRevisions>false</trackRevisions>
    </reviewItem>
    <reviewItem>
      <errorID>6bdfe4e4-7161-4e0b-abff-124c0c47aeaf</errorID>
      <errorWord>)</errorWord>
      <group>L1_Format</group>
      <groupName>格式问题</groupName>
      <ability>L2_HalfPunc</ability>
      <abilityName>全半角检查</abilityName>
      <candidateList>
        <item>）</item>
      </candidateList>
      <explain>文本全半角错误。</explain>
      <paraID>57A6E8AE</paraID>
      <start>6</start>
      <end>7</end>
      <status>unmodified</status>
      <modifiedWord/>
      <trackRevisions>false</trackRevisions>
    </reviewItem>
    <reviewItem>
      <errorID>113b6b08-c142-494e-bf44-07e7f89dedf9</errorID>
      <errorWord>(</errorWord>
      <group>L1_Format</group>
      <groupName>格式问题</groupName>
      <ability>L2_HalfPunc</ability>
      <abilityName>全半角检查</abilityName>
      <candidateList>
        <item>（</item>
      </candidateList>
      <explain>文本全半角错误。</explain>
      <paraID>2AF39B58</paraID>
      <start>4</start>
      <end>5</end>
      <status>unmodified</status>
      <modifiedWord/>
      <trackRevisions>false</trackRevisions>
    </reviewItem>
    <reviewItem>
      <errorID>ba5e3e6b-15ac-4014-8307-fcbea50db3f9</errorID>
      <errorWord>)</errorWord>
      <group>L1_Format</group>
      <groupName>格式问题</groupName>
      <ability>L2_HalfPunc</ability>
      <abilityName>全半角检查</abilityName>
      <candidateList>
        <item>）</item>
      </candidateList>
      <explain>文本全半角错误。</explain>
      <paraID>2AF39B58</paraID>
      <start>6</start>
      <end>7</end>
      <status>unmodified</status>
      <modifiedWord/>
      <trackRevisions>false</trackRevisions>
    </reviewItem>
    <reviewItem>
      <errorID>5c4b6342-2e52-490e-8bb3-a8e82f41c8d1</errorID>
      <errorWord>(</errorWord>
      <group>L1_Format</group>
      <groupName>格式问题</groupName>
      <ability>L2_HalfPunc</ability>
      <abilityName>全半角检查</abilityName>
      <candidateList>
        <item>（</item>
      </candidateList>
      <explain>文本全半角错误。</explain>
      <paraID>62669645</paraID>
      <start>4</start>
      <end>5</end>
      <status>unmodified</status>
      <modifiedWord/>
      <trackRevisions>false</trackRevisions>
    </reviewItem>
    <reviewItem>
      <errorID>7488ebfc-ea34-42e1-83f2-82a6f0dbb91b</errorID>
      <errorWord>)</errorWord>
      <group>L1_Format</group>
      <groupName>格式问题</groupName>
      <ability>L2_HalfPunc</ability>
      <abilityName>全半角检查</abilityName>
      <candidateList>
        <item>）</item>
      </candidateList>
      <explain>文本全半角错误。</explain>
      <paraID>62669645</paraID>
      <start>6</start>
      <end>7</end>
      <status>unmodified</status>
      <modifiedWord/>
      <trackRevisions>false</trackRevisions>
    </reviewItem>
    <reviewItem>
      <errorID>4c01d189-17a3-4202-b076-010040e45ba3</errorID>
      <errorWord>(</errorWord>
      <group>L1_Format</group>
      <groupName>格式问题</groupName>
      <ability>L2_HalfPunc</ability>
      <abilityName>全半角检查</abilityName>
      <candidateList>
        <item>（</item>
      </candidateList>
      <explain>文本全半角错误。</explain>
      <paraID>2F0DDB69</paraID>
      <start>4</start>
      <end>5</end>
      <status>unmodified</status>
      <modifiedWord/>
      <trackRevisions>false</trackRevisions>
    </reviewItem>
    <reviewItem>
      <errorID>8fbe7108-d52f-4ab5-8504-66a723ff348f</errorID>
      <errorWord>)</errorWord>
      <group>L1_Format</group>
      <groupName>格式问题</groupName>
      <ability>L2_HalfPunc</ability>
      <abilityName>全半角检查</abilityName>
      <candidateList>
        <item>）</item>
      </candidateList>
      <explain>文本全半角错误。</explain>
      <paraID>2F0DDB69</paraID>
      <start>6</start>
      <end>7</end>
      <status>unmodified</status>
      <modifiedWord/>
      <trackRevisions>false</trackRevisions>
    </reviewItem>
    <reviewItem>
      <errorID>7d06852b-42ce-48bb-b108-86ebe5003689</errorID>
      <errorWord>(</errorWord>
      <group>L1_Format</group>
      <groupName>格式问题</groupName>
      <ability>L2_HalfPunc</ability>
      <abilityName>全半角检查</abilityName>
      <candidateList>
        <item>（</item>
      </candidateList>
      <explain>文本全半角错误。</explain>
      <paraID>76ED5D14</paraID>
      <start>4</start>
      <end>5</end>
      <status>unmodified</status>
      <modifiedWord/>
      <trackRevisions>false</trackRevisions>
    </reviewItem>
    <reviewItem>
      <errorID>77c192f5-a62c-4cc3-bf53-6c5192feb1e5</errorID>
      <errorWord>)</errorWord>
      <group>L1_Format</group>
      <groupName>格式问题</groupName>
      <ability>L2_HalfPunc</ability>
      <abilityName>全半角检查</abilityName>
      <candidateList>
        <item>）</item>
      </candidateList>
      <explain>文本全半角错误。</explain>
      <paraID>76ED5D14</paraID>
      <start>6</start>
      <end>7</end>
      <status>unmodified</status>
      <modifiedWord/>
      <trackRevisions>false</trackRevisions>
    </reviewItem>
    <reviewItem>
      <errorID>4b74a117-f584-41a1-9ea5-9fe8d938664a</errorID>
      <errorWord>(</errorWord>
      <group>L1_Format</group>
      <groupName>格式问题</groupName>
      <ability>L2_HalfPunc</ability>
      <abilityName>全半角检查</abilityName>
      <candidateList>
        <item>（</item>
      </candidateList>
      <explain>文本全半角错误。</explain>
      <paraID> C3AAD7D</paraID>
      <start>4</start>
      <end>5</end>
      <status>unmodified</status>
      <modifiedWord/>
      <trackRevisions>false</trackRevisions>
    </reviewItem>
    <reviewItem>
      <errorID>77a78874-c808-4f0c-a72a-1faf53658d57</errorID>
      <errorWord>)</errorWord>
      <group>L1_Format</group>
      <groupName>格式问题</groupName>
      <ability>L2_HalfPunc</ability>
      <abilityName>全半角检查</abilityName>
      <candidateList>
        <item>）</item>
      </candidateList>
      <explain>文本全半角错误。</explain>
      <paraID> C3AAD7D</paraID>
      <start>6</start>
      <end>7</end>
      <status>unmodified</status>
      <modifiedWord/>
      <trackRevisions>false</trackRevisions>
    </reviewItem>
    <reviewItem>
      <errorID>c6b16baf-47b2-447c-afdc-cdee6edb4483</errorID>
      <errorWord>(</errorWord>
      <group>L1_Format</group>
      <groupName>格式问题</groupName>
      <ability>L2_HalfPunc</ability>
      <abilityName>全半角检查</abilityName>
      <candidateList>
        <item>（</item>
      </candidateList>
      <explain>文本全半角错误。</explain>
      <paraID>7AF40FA9</paraID>
      <start>4</start>
      <end>5</end>
      <status>unmodified</status>
      <modifiedWord/>
      <trackRevisions>false</trackRevisions>
    </reviewItem>
    <reviewItem>
      <errorID>d0bf9caf-f5e0-4806-899b-f0c911add834</errorID>
      <errorWord>)</errorWord>
      <group>L1_Format</group>
      <groupName>格式问题</groupName>
      <ability>L2_HalfPunc</ability>
      <abilityName>全半角检查</abilityName>
      <candidateList>
        <item>）</item>
      </candidateList>
      <explain>文本全半角错误。</explain>
      <paraID>7AF40FA9</paraID>
      <start>6</start>
      <end>7</end>
      <status>unmodified</status>
      <modifiedWord/>
      <trackRevisions>false</trackRevisions>
    </reviewItem>
    <reviewItem>
      <errorID>3cd52ae2-5036-49bc-b06e-2f95dc9ef4f2</errorID>
      <errorWord>(</errorWord>
      <group>L1_Format</group>
      <groupName>格式问题</groupName>
      <ability>L2_HalfPunc</ability>
      <abilityName>全半角检查</abilityName>
      <candidateList>
        <item>（</item>
      </candidateList>
      <explain>文本全半角错误。</explain>
      <paraID> 66EBE06</paraID>
      <start>4</start>
      <end>5</end>
      <status>unmodified</status>
      <modifiedWord/>
      <trackRevisions>false</trackRevisions>
    </reviewItem>
    <reviewItem>
      <errorID>672e4640-badb-4298-b0c6-edb2fbd99874</errorID>
      <errorWord>)</errorWord>
      <group>L1_Format</group>
      <groupName>格式问题</groupName>
      <ability>L2_HalfPunc</ability>
      <abilityName>全半角检查</abilityName>
      <candidateList>
        <item>）</item>
      </candidateList>
      <explain>文本全半角错误。</explain>
      <paraID> 66EBE06</paraID>
      <start>6</start>
      <end>7</end>
      <status>unmodified</status>
      <modifiedWord/>
      <trackRevisions>false</trackRevisions>
    </reviewItem>
    <reviewItem>
      <errorID>14e35cb5-7c0b-4c7e-923d-fd4e0a4f9b1d</errorID>
      <errorWord>(</errorWord>
      <group>L1_Format</group>
      <groupName>格式问题</groupName>
      <ability>L2_HalfPunc</ability>
      <abilityName>全半角检查</abilityName>
      <candidateList>
        <item>（</item>
      </candidateList>
      <explain>文本全半角错误。</explain>
      <paraID>53D4D3E5</paraID>
      <start>4</start>
      <end>5</end>
      <status>unmodified</status>
      <modifiedWord/>
      <trackRevisions>false</trackRevisions>
    </reviewItem>
    <reviewItem>
      <errorID>ef0eecac-cac9-4391-b484-01bed478805b</errorID>
      <errorWord>)</errorWord>
      <group>L1_Format</group>
      <groupName>格式问题</groupName>
      <ability>L2_HalfPunc</ability>
      <abilityName>全半角检查</abilityName>
      <candidateList>
        <item>）</item>
      </candidateList>
      <explain>文本全半角错误。</explain>
      <paraID>53D4D3E5</paraID>
      <start>6</start>
      <end>7</end>
      <status>unmodified</status>
      <modifiedWord/>
      <trackRevisions>false</trackRevisions>
    </reviewItem>
    <reviewItem>
      <errorID>3be14d10-a5ff-418b-8bc8-bc0322b42ccf</errorID>
      <errorWord>(</errorWord>
      <group>L1_Format</group>
      <groupName>格式问题</groupName>
      <ability>L2_HalfPunc</ability>
      <abilityName>全半角检查</abilityName>
      <candidateList>
        <item>（</item>
      </candidateList>
      <explain>文本全半角错误。</explain>
      <paraID>7AA1D1D5</paraID>
      <start>4</start>
      <end>5</end>
      <status>unmodified</status>
      <modifiedWord/>
      <trackRevisions>false</trackRevisions>
    </reviewItem>
    <reviewItem>
      <errorID>bb003717-ca1c-4e3c-9b05-89bf1022309b</errorID>
      <errorWord>)</errorWord>
      <group>L1_Format</group>
      <groupName>格式问题</groupName>
      <ability>L2_HalfPunc</ability>
      <abilityName>全半角检查</abilityName>
      <candidateList>
        <item>）</item>
      </candidateList>
      <explain>文本全半角错误。</explain>
      <paraID>7AA1D1D5</paraID>
      <start>6</start>
      <end>7</end>
      <status>unmodified</status>
      <modifiedWord/>
      <trackRevisions>false</trackRevisions>
    </reviewItem>
    <reviewItem>
      <errorID>0161dc41-782e-48d1-ab16-2e44f72de085</errorID>
      <errorWord>(</errorWord>
      <group>L1_Format</group>
      <groupName>格式问题</groupName>
      <ability>L2_HalfPunc</ability>
      <abilityName>全半角检查</abilityName>
      <candidateList>
        <item>（</item>
      </candidateList>
      <explain>文本全半角错误。</explain>
      <paraID>55EEB0B5</paraID>
      <start>4</start>
      <end>5</end>
      <status>unmodified</status>
      <modifiedWord/>
      <trackRevisions>false</trackRevisions>
    </reviewItem>
    <reviewItem>
      <errorID>fd764f44-5b51-422f-b86f-180da8a245e3</errorID>
      <errorWord>)</errorWord>
      <group>L1_Format</group>
      <groupName>格式问题</groupName>
      <ability>L2_HalfPunc</ability>
      <abilityName>全半角检查</abilityName>
      <candidateList>
        <item>）</item>
      </candidateList>
      <explain>文本全半角错误。</explain>
      <paraID>55EEB0B5</paraID>
      <start>6</start>
      <end>7</end>
      <status>unmodified</status>
      <modifiedWord/>
      <trackRevisions>false</trackRevisions>
    </reviewItem>
    <reviewItem>
      <errorID>8bca1598-a68f-4ec6-89da-44c63def8818</errorID>
      <errorWord>(</errorWord>
      <group>L1_Format</group>
      <groupName>格式问题</groupName>
      <ability>L2_HalfPunc</ability>
      <abilityName>全半角检查</abilityName>
      <candidateList>
        <item>（</item>
      </candidateList>
      <explain>文本全半角错误。</explain>
      <paraID>413962EE</paraID>
      <start>4</start>
      <end>5</end>
      <status>unmodified</status>
      <modifiedWord/>
      <trackRevisions>false</trackRevisions>
    </reviewItem>
    <reviewItem>
      <errorID>a1cc1c40-a7e8-48d5-8b0f-f45430df5c21</errorID>
      <errorWord>)</errorWord>
      <group>L1_Format</group>
      <groupName>格式问题</groupName>
      <ability>L2_HalfPunc</ability>
      <abilityName>全半角检查</abilityName>
      <candidateList>
        <item>）</item>
      </candidateList>
      <explain>文本全半角错误。</explain>
      <paraID>413962EE</paraID>
      <start>6</start>
      <end>7</end>
      <status>unmodified</status>
      <modifiedWord/>
      <trackRevisions>false</trackRevisions>
    </reviewItem>
    <reviewItem>
      <errorID>41f68161-5422-4252-8875-12a3b324d7fa</errorID>
      <errorWord>(</errorWord>
      <group>L1_Format</group>
      <groupName>格式问题</groupName>
      <ability>L2_HalfPunc</ability>
      <abilityName>全半角检查</abilityName>
      <candidateList>
        <item>（</item>
      </candidateList>
      <explain>文本全半角错误。</explain>
      <paraID>37397AC3</paraID>
      <start>4</start>
      <end>5</end>
      <status>unmodified</status>
      <modifiedWord/>
      <trackRevisions>false</trackRevisions>
    </reviewItem>
    <reviewItem>
      <errorID>45a1e53b-77a7-4281-aa50-7dd404337b28</errorID>
      <errorWord>)</errorWord>
      <group>L1_Format</group>
      <groupName>格式问题</groupName>
      <ability>L2_HalfPunc</ability>
      <abilityName>全半角检查</abilityName>
      <candidateList>
        <item>）</item>
      </candidateList>
      <explain>文本全半角错误。</explain>
      <paraID>37397AC3</paraID>
      <start>6</start>
      <end>7</end>
      <status>unmodified</status>
      <modifiedWord/>
      <trackRevisions>false</trackRevisions>
    </reviewItem>
    <reviewItem>
      <errorID>8a37023a-f836-4b2f-83ee-3f0b79a3b91c</errorID>
      <errorWord>(</errorWord>
      <group>L1_Format</group>
      <groupName>格式问题</groupName>
      <ability>L2_HalfPunc</ability>
      <abilityName>全半角检查</abilityName>
      <candidateList>
        <item>（</item>
      </candidateList>
      <explain>文本全半角错误。</explain>
      <paraID>7D1615EE</paraID>
      <start>4</start>
      <end>5</end>
      <status>unmodified</status>
      <modifiedWord/>
      <trackRevisions>false</trackRevisions>
    </reviewItem>
    <reviewItem>
      <errorID>ecc2b46c-d68f-42fb-b6d0-cf2d08fd7568</errorID>
      <errorWord>)</errorWord>
      <group>L1_Format</group>
      <groupName>格式问题</groupName>
      <ability>L2_HalfPunc</ability>
      <abilityName>全半角检查</abilityName>
      <candidateList>
        <item>）</item>
      </candidateList>
      <explain>文本全半角错误。</explain>
      <paraID>7D1615EE</paraID>
      <start>6</start>
      <end>7</end>
      <status>unmodified</status>
      <modifiedWord/>
      <trackRevisions>false</trackRevisions>
    </reviewItem>
    <reviewItem>
      <errorID>6c391e6d-781a-4e82-8544-06849b5ea694</errorID>
      <errorWord>(</errorWord>
      <group>L1_Format</group>
      <groupName>格式问题</groupName>
      <ability>L2_HalfPunc</ability>
      <abilityName>全半角检查</abilityName>
      <candidateList>
        <item>（</item>
      </candidateList>
      <explain>文本全半角错误。</explain>
      <paraID>2F366676</paraID>
      <start>4</start>
      <end>5</end>
      <status>unmodified</status>
      <modifiedWord/>
      <trackRevisions>false</trackRevisions>
    </reviewItem>
    <reviewItem>
      <errorID>9b1359fc-6dbc-49b6-98cc-a2d43095275a</errorID>
      <errorWord>)</errorWord>
      <group>L1_Format</group>
      <groupName>格式问题</groupName>
      <ability>L2_HalfPunc</ability>
      <abilityName>全半角检查</abilityName>
      <candidateList>
        <item>）</item>
      </candidateList>
      <explain>文本全半角错误。</explain>
      <paraID>2F366676</paraID>
      <start>6</start>
      <end>7</end>
      <status>unmodified</status>
      <modifiedWord/>
      <trackRevisions>false</trackRevisions>
    </reviewItem>
    <reviewItem>
      <errorID>2455725b-77fd-4839-b591-dd8fa206b438</errorID>
      <errorWord>(</errorWord>
      <group>L1_Format</group>
      <groupName>格式问题</groupName>
      <ability>L2_HalfPunc</ability>
      <abilityName>全半角检查</abilityName>
      <candidateList>
        <item>（</item>
      </candidateList>
      <explain>文本全半角错误。</explain>
      <paraID>389DFA67</paraID>
      <start>4</start>
      <end>5</end>
      <status>unmodified</status>
      <modifiedWord/>
      <trackRevisions>false</trackRevisions>
    </reviewItem>
    <reviewItem>
      <errorID>c8644c1e-8e56-40f5-840e-75cffaaa2812</errorID>
      <errorWord>)</errorWord>
      <group>L1_Format</group>
      <groupName>格式问题</groupName>
      <ability>L2_HalfPunc</ability>
      <abilityName>全半角检查</abilityName>
      <candidateList>
        <item>）</item>
      </candidateList>
      <explain>文本全半角错误。</explain>
      <paraID>389DFA67</paraID>
      <start>6</start>
      <end>7</end>
      <status>unmodified</status>
      <modifiedWord/>
      <trackRevisions>false</trackRevisions>
    </reviewItem>
    <reviewItem>
      <errorID>a7bfee3c-2056-486a-8a90-fb3b4091733b</errorID>
      <errorWord>(</errorWord>
      <group>L1_Format</group>
      <groupName>格式问题</groupName>
      <ability>L2_HalfPunc</ability>
      <abilityName>全半角检查</abilityName>
      <candidateList>
        <item>（</item>
      </candidateList>
      <explain>文本全半角错误。</explain>
      <paraID>2C2511FD</paraID>
      <start>4</start>
      <end>5</end>
      <status>unmodified</status>
      <modifiedWord/>
      <trackRevisions>false</trackRevisions>
    </reviewItem>
    <reviewItem>
      <errorID>9daa2c51-d55a-41c2-a739-629450581933</errorID>
      <errorWord>)</errorWord>
      <group>L1_Format</group>
      <groupName>格式问题</groupName>
      <ability>L2_HalfPunc</ability>
      <abilityName>全半角检查</abilityName>
      <candidateList>
        <item>）</item>
      </candidateList>
      <explain>文本全半角错误。</explain>
      <paraID>2C2511FD</paraID>
      <start>6</start>
      <end>7</end>
      <status>unmodified</status>
      <modifiedWord/>
      <trackRevisions>false</trackRevisions>
    </reviewItem>
    <reviewItem>
      <errorID>094945d1-ee91-4352-a7f9-4b0a4db90e63</errorID>
      <errorWord>(</errorWord>
      <group>L1_Format</group>
      <groupName>格式问题</groupName>
      <ability>L2_HalfPunc</ability>
      <abilityName>全半角检查</abilityName>
      <candidateList>
        <item>（</item>
      </candidateList>
      <explain>文本全半角错误。</explain>
      <paraID>4F7BE3D7</paraID>
      <start>4</start>
      <end>5</end>
      <status>unmodified</status>
      <modifiedWord/>
      <trackRevisions>false</trackRevisions>
    </reviewItem>
    <reviewItem>
      <errorID>156e3969-809c-4b0f-bb43-3fc53ba2ab27</errorID>
      <errorWord>)</errorWord>
      <group>L1_Format</group>
      <groupName>格式问题</groupName>
      <ability>L2_HalfPunc</ability>
      <abilityName>全半角检查</abilityName>
      <candidateList>
        <item>）</item>
      </candidateList>
      <explain>文本全半角错误。</explain>
      <paraID>4F7BE3D7</paraID>
      <start>6</start>
      <end>7</end>
      <status>unmodified</status>
      <modifiedWord/>
      <trackRevisions>false</trackRevisions>
    </reviewItem>
    <reviewItem>
      <errorID>6d3b51f7-b7b5-4950-9172-d9d9e9fed86d</errorID>
      <errorWord>(</errorWord>
      <group>L1_Format</group>
      <groupName>格式问题</groupName>
      <ability>L2_HalfPunc</ability>
      <abilityName>全半角检查</abilityName>
      <candidateList>
        <item>（</item>
      </candidateList>
      <explain>文本全半角错误。</explain>
      <paraID>5D069D4B</paraID>
      <start>4</start>
      <end>5</end>
      <status>unmodified</status>
      <modifiedWord/>
      <trackRevisions>false</trackRevisions>
    </reviewItem>
    <reviewItem>
      <errorID>34daac6a-2991-406b-a140-46cc6b9b360e</errorID>
      <errorWord>)</errorWord>
      <group>L1_Format</group>
      <groupName>格式问题</groupName>
      <ability>L2_HalfPunc</ability>
      <abilityName>全半角检查</abilityName>
      <candidateList>
        <item>）</item>
      </candidateList>
      <explain>文本全半角错误。</explain>
      <paraID>5D069D4B</paraID>
      <start>6</start>
      <end>7</end>
      <status>unmodified</status>
      <modifiedWord/>
      <trackRevisions>false</trackRevisions>
    </reviewItem>
    <reviewItem>
      <errorID>2e6471e2-aad5-427c-9e0a-d03c2b678313</errorID>
      <errorWord>(</errorWord>
      <group>L1_Format</group>
      <groupName>格式问题</groupName>
      <ability>L2_HalfPunc</ability>
      <abilityName>全半角检查</abilityName>
      <candidateList>
        <item>（</item>
      </candidateList>
      <explain>文本全半角错误。</explain>
      <paraID>76F01B6B</paraID>
      <start>4</start>
      <end>5</end>
      <status>unmodified</status>
      <modifiedWord/>
      <trackRevisions>false</trackRevisions>
    </reviewItem>
    <reviewItem>
      <errorID>8bec2cf7-6b8b-4568-8021-d9e6b6f49d49</errorID>
      <errorWord>)</errorWord>
      <group>L1_Format</group>
      <groupName>格式问题</groupName>
      <ability>L2_HalfPunc</ability>
      <abilityName>全半角检查</abilityName>
      <candidateList>
        <item>）</item>
      </candidateList>
      <explain>文本全半角错误。</explain>
      <paraID>76F01B6B</paraID>
      <start>6</start>
      <end>7</end>
      <status>unmodified</status>
      <modifiedWord/>
      <trackRevisions>false</trackRevisions>
    </reviewItem>
    <reviewItem>
      <errorID>e21ec446-88f7-4af4-9020-3ad40c420564</errorID>
      <errorWord>(</errorWord>
      <group>L1_Format</group>
      <groupName>格式问题</groupName>
      <ability>L2_HalfPunc</ability>
      <abilityName>全半角检查</abilityName>
      <candidateList>
        <item>（</item>
      </candidateList>
      <explain>文本全半角错误。</explain>
      <paraID>5718DDA6</paraID>
      <start>4</start>
      <end>5</end>
      <status>unmodified</status>
      <modifiedWord/>
      <trackRevisions>false</trackRevisions>
    </reviewItem>
    <reviewItem>
      <errorID>02b5180d-58a8-40f3-b884-78b194619466</errorID>
      <errorWord>)</errorWord>
      <group>L1_Format</group>
      <groupName>格式问题</groupName>
      <ability>L2_HalfPunc</ability>
      <abilityName>全半角检查</abilityName>
      <candidateList>
        <item>）</item>
      </candidateList>
      <explain>文本全半角错误。</explain>
      <paraID>5718DDA6</paraID>
      <start>6</start>
      <end>7</end>
      <status>unmodified</status>
      <modifiedWord/>
      <trackRevisions>false</trackRevisions>
    </reviewItem>
    <reviewItem>
      <errorID>d597a14b-5bc9-4e20-84c1-dd0847be4d47</errorID>
      <errorWord>(</errorWord>
      <group>L1_Format</group>
      <groupName>格式问题</groupName>
      <ability>L2_HalfPunc</ability>
      <abilityName>全半角检查</abilityName>
      <candidateList>
        <item>（</item>
      </candidateList>
      <explain>文本全半角错误。</explain>
      <paraID>7DD3B5C8</paraID>
      <start>4</start>
      <end>5</end>
      <status>unmodified</status>
      <modifiedWord/>
      <trackRevisions>false</trackRevisions>
    </reviewItem>
    <reviewItem>
      <errorID>daf58c56-52c2-43b3-9f7e-8bae4fbba504</errorID>
      <errorWord>)</errorWord>
      <group>L1_Format</group>
      <groupName>格式问题</groupName>
      <ability>L2_HalfPunc</ability>
      <abilityName>全半角检查</abilityName>
      <candidateList>
        <item>）</item>
      </candidateList>
      <explain>文本全半角错误。</explain>
      <paraID>7DD3B5C8</paraID>
      <start>6</start>
      <end>7</end>
      <status>unmodified</status>
      <modifiedWord/>
      <trackRevisions>false</trackRevisions>
    </reviewItem>
    <reviewItem>
      <errorID>a8f7a078-0a7c-48df-b6d7-17753c4a6e09</errorID>
      <errorWord>(</errorWord>
      <group>L1_Format</group>
      <groupName>格式问题</groupName>
      <ability>L2_HalfPunc</ability>
      <abilityName>全半角检查</abilityName>
      <candidateList>
        <item>（</item>
      </candidateList>
      <explain>文本全半角错误。</explain>
      <paraID>2A57CA2E</paraID>
      <start>4</start>
      <end>5</end>
      <status>unmodified</status>
      <modifiedWord/>
      <trackRevisions>false</trackRevisions>
    </reviewItem>
    <reviewItem>
      <errorID>f040deb9-4d2a-48e6-8874-64a29e291608</errorID>
      <errorWord>)</errorWord>
      <group>L1_Format</group>
      <groupName>格式问题</groupName>
      <ability>L2_HalfPunc</ability>
      <abilityName>全半角检查</abilityName>
      <candidateList>
        <item>）</item>
      </candidateList>
      <explain>文本全半角错误。</explain>
      <paraID>2A57CA2E</paraID>
      <start>6</start>
      <end>7</end>
      <status>unmodified</status>
      <modifiedWord/>
      <trackRevisions>false</trackRevisions>
    </reviewItem>
    <reviewItem>
      <errorID>9693d9ac-0848-4aab-bdfd-78d114f4a96b</errorID>
      <errorWord>(</errorWord>
      <group>L1_Format</group>
      <groupName>格式问题</groupName>
      <ability>L2_HalfPunc</ability>
      <abilityName>全半角检查</abilityName>
      <candidateList>
        <item>（</item>
      </candidateList>
      <explain>文本全半角错误。</explain>
      <paraID>23954D38</paraID>
      <start>4</start>
      <end>5</end>
      <status>unmodified</status>
      <modifiedWord/>
      <trackRevisions>false</trackRevisions>
    </reviewItem>
    <reviewItem>
      <errorID>6697be6c-c64c-4f71-8ea4-c1a842f918df</errorID>
      <errorWord>)</errorWord>
      <group>L1_Format</group>
      <groupName>格式问题</groupName>
      <ability>L2_HalfPunc</ability>
      <abilityName>全半角检查</abilityName>
      <candidateList>
        <item>）</item>
      </candidateList>
      <explain>文本全半角错误。</explain>
      <paraID>23954D38</paraID>
      <start>6</start>
      <end>7</end>
      <status>unmodified</status>
      <modifiedWord/>
      <trackRevisions>false</trackRevisions>
    </reviewItem>
    <reviewItem>
      <errorID>5e262554-6d45-4279-b2e2-731f40d9a9d2</errorID>
      <errorWord>须</errorWord>
      <group>L1_Word</group>
      <groupName>字词问题</groupName>
      <ability>L2_Typo</ability>
      <abilityName>字词错误</abilityName>
      <candidateList>
        <item>需</item>
      </candidateList>
      <explain>存在发音相同字词的误用。</explain>
      <paraID>6D8793CB</paraID>
      <start>39</start>
      <end>40</end>
      <status>unmodified</status>
      <modifiedWord/>
      <trackRevisions>false</trackRevisions>
    </reviewItem>
    <reviewItem>
      <errorID>1b708f4f-a236-458b-bb0c-41ea297f862e</errorID>
      <errorWord>;</errorWord>
      <group>L1_Format</group>
      <groupName>格式问题</groupName>
      <ability>L2_HalfPunc</ability>
      <abilityName>全半角检查</abilityName>
      <candidateList>
        <item>；</item>
      </candidateList>
      <explain>文本全半角错误。</explain>
      <paraID>23479869</paraID>
      <start>186</start>
      <end>187</end>
      <status>unmodified</status>
      <modifiedWord/>
      <trackRevisions>false</trackRevisions>
    </reviewItem>
    <reviewItem>
      <errorID>759ff8ed-4481-4150-b1f2-d5ab4b1e358b</errorID>
      <errorWord>法律、法规</errorWord>
      <group>L1_Word</group>
      <groupName>字词问题</groupName>
      <ability>L2_Typo</ability>
      <abilityName>字词错误</abilityName>
      <candidateList>
        <item>法律法规</item>
      </candidateList>
      <explain/>
      <paraID>28A2990A</paraID>
      <start>43</start>
      <end>48</end>
      <status>unmodified</status>
      <modifiedWord/>
      <trackRevisions>false</trackRevisions>
    </reviewItem>
    <reviewItem>
      <errorID>a2b23ed6-d142-4afa-b385-74b01b810fbe</errorID>
      <errorWord>本</errorWord>
      <group>L1_Word</group>
      <groupName>字词问题</groupName>
      <ability>L2_Typo</ability>
      <abilityName>字词错误</abilityName>
      <candidateList>
        <item>本次</item>
      </candidateList>
      <explain/>
      <paraID>1F04FACA</paraID>
      <start>3</start>
      <end>4</end>
      <status>unmodified</status>
      <modifiedWord/>
      <trackRevisions>false</trackRevisions>
    </reviewItem>
    <reviewItem>
      <errorID>302bf567-4c99-471b-a61f-9f930e8f63f7</errorID>
      <errorWord>(</errorWord>
      <group>L1_Format</group>
      <groupName>格式问题</groupName>
      <ability>L2_HalfPunc</ability>
      <abilityName>全半角检查</abilityName>
      <candidateList>
        <item>（</item>
      </candidateList>
      <explain>文本全半角错误。</explain>
      <paraID>4C885367</paraID>
      <start>5</start>
      <end>6</end>
      <status>unmodified</status>
      <modifiedWord/>
      <trackRevisions>false</trackRevisions>
    </reviewItem>
    <reviewItem>
      <errorID>9a6f9655-2f97-4c2c-86d2-2c985084ad60</errorID>
      <errorWord>)</errorWord>
      <group>L1_Format</group>
      <groupName>格式问题</groupName>
      <ability>L2_HalfPunc</ability>
      <abilityName>全半角检查</abilityName>
      <candidateList>
        <item>）</item>
      </candidateList>
      <explain>文本全半角错误。</explain>
      <paraID>4C885367</paraID>
      <start>8</start>
      <end>9</end>
      <status>unmodified</status>
      <modifiedWord/>
      <trackRevisions>false</trackRevisions>
    </reviewItem>
    <reviewItem>
      <errorID>d9fa59f1-e2b3-4e10-8d1e-087a3c4b3c7b</errorID>
      <errorWord>:</errorWord>
      <group>L1_Format</group>
      <groupName>格式问题</groupName>
      <ability>L2_HalfPunc</ability>
      <abilityName>全半角检查</abilityName>
      <candidateList>
        <item>：</item>
      </candidateList>
      <explain>文本全半角错误。</explain>
      <paraID> 69125EC</paraID>
      <start>23</start>
      <end>24</end>
      <status>unmodified</status>
      <modifiedWord/>
      <trackRevisions>false</trackRevisions>
    </reviewItem>
    <reviewItem>
      <errorID>e161e5e6-5629-4124-aab6-7b5519e3afef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3316659A</paraID>
      <start>37</start>
      <end>40</end>
      <status>unmodified</status>
      <modifiedWord/>
      <trackRevisions>false</trackRevisions>
    </reviewItem>
    <reviewItem>
      <errorID>fc9b64b7-b689-4cb7-a8d0-29652168d653</errorID>
      <errorWord>(</errorWord>
      <group>L1_Format</group>
      <groupName>格式问题</groupName>
      <ability>L2_HalfPunc</ability>
      <abilityName>全半角检查</abilityName>
      <candidateList>
        <item>（</item>
      </candidateList>
      <explain>文本全半角错误。</explain>
      <paraID>320BC878</paraID>
      <start>11</start>
      <end>12</end>
      <status>unmodified</status>
      <modifiedWord/>
      <trackRevisions>false</trackRevisions>
    </reviewItem>
    <reviewItem>
      <errorID>806aca69-67d3-4c14-ab8d-813d4b891aec</errorID>
      <errorWord>)</errorWord>
      <group>L1_Format</group>
      <groupName>格式问题</groupName>
      <ability>L2_HalfPunc</ability>
      <abilityName>全半角检查</abilityName>
      <candidateList>
        <item>）</item>
      </candidateList>
      <explain>文本全半角错误。</explain>
      <paraID>320BC878</paraID>
      <start>28</start>
      <end>29</end>
      <status>unmodified</status>
      <modifiedWord/>
      <trackRevisions>false</trackRevisions>
    </reviewItem>
    <reviewItem>
      <errorID>cca1f40c-5954-4326-8095-3158d1b8eaa5</errorID>
      <errorWord>......</errorWord>
      <group>L1_Punc</group>
      <groupName>标点问题</groupName>
      <ability>L2_Punc</ability>
      <abilityName>标点符号检查</abilityName>
      <candidateList>
        <item>……</item>
      </candidateList>
      <explain/>
      <paraID>3D078268</paraID>
      <start>0</start>
      <end>6</end>
      <status>unmodified</status>
      <modifiedWord/>
      <trackRevisions>false</trackRevisions>
    </reviewItem>
    <reviewItem>
      <errorID>895338b4-75e7-4a3b-88fa-2b1d3a164626</errorID>
      <errorWord>（</errorWord>
      <group>L1_Punc</group>
      <groupName>标点问题</groupName>
      <ability>L2_Punc</ability>
      <abilityName>标点符号检查</abilityName>
      <candidateList/>
      <explain>同一形式括号套用。</explain>
      <paraID>322D6D8B</paraID>
      <start>28</start>
      <end>29</end>
      <status>unmodified</status>
      <modifiedWord/>
      <trackRevisions>false</trackRevisions>
    </reviewItem>
    <reviewItem>
      <errorID>e0436fe7-060e-4286-93ea-b520a830f895</errorID>
      <errorWord>）</errorWord>
      <group>L1_Punc</group>
      <groupName>标点问题</groupName>
      <ability>L2_Punc</ability>
      <abilityName>标点符号检查</abilityName>
      <candidateList/>
      <explain>同一形式括号套用。</explain>
      <paraID>322D6D8B</paraID>
      <start>55</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A2D49E-7A4E-4F76-A218-301447056845}">
  <ds:schemaRefs/>
</ds:datastoreItem>
</file>

<file path=customXml/itemProps3.xml><?xml version="1.0" encoding="utf-8"?>
<ds:datastoreItem xmlns:ds="http://schemas.openxmlformats.org/officeDocument/2006/customXml" ds:itemID="{8b6873b3-0c0a-4693-89e4-c26e62d65056}">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71</Pages>
  <Words>2619</Words>
  <Characters>3342</Characters>
  <Lines>380</Lines>
  <Paragraphs>107</Paragraphs>
  <TotalTime>0</TotalTime>
  <ScaleCrop>false</ScaleCrop>
  <LinksUpToDate>false</LinksUpToDate>
  <CharactersWithSpaces>3568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2019-07-09T02:58:00Z</dcterms:created>
  <dc:creator>柳州市政府集中采购中心</dc:creator>
  <cp:lastModifiedBy>青</cp:lastModifiedBy>
  <cp:lastPrinted>2023-05-23T06:58:00Z</cp:lastPrinted>
  <dcterms:modified xsi:type="dcterms:W3CDTF">2026-04-24T03:39:34Z</dcterms:modified>
  <dc:title>询价通知书</dc:title>
  <cp:revision>841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9BC26BB9A12E4D2098B82FCA8EC512CD_13</vt:lpwstr>
  </property>
  <property fmtid="{D5CDD505-2E9C-101B-9397-08002B2CF9AE}" pid="4" name="KSOTemplateDocerSaveRecord">
    <vt:lpwstr>eyJoZGlkIjoiYzM1MGVkZjliNDhhYmI3OTI4MzY4NDRmNjhmZjVmMjAiLCJ1c2VySWQiOiI0NDgyMzU2NzQifQ==</vt:lpwstr>
  </property>
</Properties>
</file>