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59821">
      <w:pPr>
        <w:spacing w:before="120" w:beforeLines="50"/>
        <w:jc w:val="both"/>
        <w:rPr>
          <w:rFonts w:hint="eastAsia" w:ascii="宋体" w:hAnsi="宋体" w:eastAsia="宋体" w:cs="宋体"/>
          <w:color w:val="000000" w:themeColor="text1"/>
          <w:highlight w:val="none"/>
          <w14:textFill>
            <w14:solidFill>
              <w14:schemeClr w14:val="tx1"/>
            </w14:solidFill>
          </w14:textFill>
        </w:rPr>
      </w:pPr>
    </w:p>
    <w:p w14:paraId="0891EE27">
      <w:pPr>
        <w:spacing w:before="120" w:beforeLines="50"/>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rPr>
        <w:t>广西德元工程项目管理有限责任公司</w:t>
      </w:r>
    </w:p>
    <w:p w14:paraId="7D868BF2">
      <w:pPr>
        <w:spacing w:before="120" w:beforeLines="50"/>
        <w:rPr>
          <w:rFonts w:hint="eastAsia" w:ascii="宋体" w:hAnsi="宋体" w:eastAsia="宋体" w:cs="宋体"/>
          <w:color w:val="auto"/>
          <w:sz w:val="48"/>
          <w:szCs w:val="48"/>
          <w:highlight w:val="none"/>
        </w:rPr>
      </w:pPr>
    </w:p>
    <w:p w14:paraId="6BC1EB06">
      <w:pPr>
        <w:spacing w:before="120" w:beforeLines="50"/>
        <w:rPr>
          <w:rFonts w:hint="eastAsia" w:ascii="宋体" w:hAnsi="宋体" w:eastAsia="宋体" w:cs="宋体"/>
          <w:color w:val="auto"/>
          <w:sz w:val="48"/>
          <w:szCs w:val="48"/>
          <w:highlight w:val="none"/>
        </w:rPr>
      </w:pPr>
    </w:p>
    <w:p w14:paraId="7B765F1F">
      <w:pPr>
        <w:spacing w:before="120" w:beforeLines="50"/>
        <w:jc w:val="center"/>
        <w:rPr>
          <w:rFonts w:hint="eastAsia" w:ascii="宋体" w:hAnsi="宋体" w:eastAsia="宋体" w:cs="宋体"/>
          <w:color w:val="auto"/>
          <w:sz w:val="72"/>
          <w:szCs w:val="72"/>
          <w:highlight w:val="none"/>
        </w:rPr>
      </w:pPr>
    </w:p>
    <w:p w14:paraId="5F0AA9D5">
      <w:pPr>
        <w:spacing w:before="120" w:beforeLines="50"/>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公开招标采购文件</w:t>
      </w:r>
    </w:p>
    <w:p w14:paraId="1EDAA169">
      <w:pPr>
        <w:snapToGrid w:val="0"/>
        <w:spacing w:before="120" w:beforeLines="50" w:line="360" w:lineRule="auto"/>
        <w:rPr>
          <w:rFonts w:hint="eastAsia" w:ascii="宋体" w:hAnsi="宋体" w:eastAsia="宋体" w:cs="宋体"/>
          <w:color w:val="auto"/>
          <w:sz w:val="30"/>
          <w:szCs w:val="72"/>
          <w:highlight w:val="none"/>
        </w:rPr>
      </w:pPr>
    </w:p>
    <w:p w14:paraId="008355C9">
      <w:pPr>
        <w:snapToGrid w:val="0"/>
        <w:spacing w:before="120" w:beforeLines="50" w:line="360" w:lineRule="auto"/>
        <w:rPr>
          <w:rFonts w:hint="eastAsia" w:ascii="宋体" w:hAnsi="宋体" w:eastAsia="宋体" w:cs="宋体"/>
          <w:color w:val="auto"/>
          <w:sz w:val="30"/>
          <w:szCs w:val="72"/>
          <w:highlight w:val="none"/>
        </w:rPr>
      </w:pPr>
    </w:p>
    <w:p w14:paraId="5D4E4B5F">
      <w:pPr>
        <w:pStyle w:val="9"/>
        <w:rPr>
          <w:rFonts w:hint="eastAsia" w:ascii="宋体" w:hAnsi="宋体" w:eastAsia="宋体" w:cs="宋体"/>
          <w:color w:val="auto"/>
          <w:sz w:val="30"/>
          <w:szCs w:val="72"/>
          <w:highlight w:val="none"/>
        </w:rPr>
      </w:pPr>
    </w:p>
    <w:p w14:paraId="138FA332">
      <w:pPr>
        <w:pStyle w:val="9"/>
        <w:rPr>
          <w:rFonts w:hint="eastAsia" w:ascii="宋体" w:hAnsi="宋体" w:eastAsia="宋体" w:cs="宋体"/>
          <w:color w:val="auto"/>
          <w:sz w:val="30"/>
          <w:szCs w:val="72"/>
          <w:highlight w:val="none"/>
        </w:rPr>
      </w:pPr>
    </w:p>
    <w:p w14:paraId="51C28BA4">
      <w:pPr>
        <w:keepNext w:val="0"/>
        <w:keepLines w:val="0"/>
        <w:pageBreakBefore w:val="0"/>
        <w:widowControl w:val="0"/>
        <w:kinsoku/>
        <w:wordWrap/>
        <w:overflowPunct/>
        <w:topLinePunct w:val="0"/>
        <w:autoSpaceDE/>
        <w:autoSpaceDN/>
        <w:bidi w:val="0"/>
        <w:adjustRightInd/>
        <w:snapToGrid w:val="0"/>
        <w:spacing w:before="120" w:beforeLines="50" w:line="700" w:lineRule="exact"/>
        <w:textAlignment w:val="auto"/>
        <w:rPr>
          <w:rFonts w:hint="eastAsia" w:ascii="宋体" w:hAnsi="宋体" w:eastAsia="宋体" w:cs="宋体"/>
          <w:b/>
          <w:bCs/>
          <w:color w:val="000000" w:themeColor="text1"/>
          <w:spacing w:val="-21"/>
          <w:sz w:val="30"/>
          <w:szCs w:val="30"/>
          <w:highlight w:val="none"/>
          <w:u w:val="none"/>
          <w:lang w:eastAsia="zh-CN"/>
          <w14:textFill>
            <w14:solidFill>
              <w14:schemeClr w14:val="tx1"/>
            </w14:solidFill>
          </w14:textFill>
        </w:rPr>
      </w:pPr>
      <w:r>
        <w:rPr>
          <w:rFonts w:hint="eastAsia" w:ascii="宋体" w:hAnsi="宋体" w:eastAsia="宋体" w:cs="宋体"/>
          <w:b/>
          <w:bCs/>
          <w:color w:val="auto"/>
          <w:sz w:val="30"/>
          <w:szCs w:val="30"/>
          <w:highlight w:val="none"/>
          <w:u w:val="none"/>
        </w:rPr>
        <w:t>项目名称：</w:t>
      </w:r>
      <w:r>
        <w:rPr>
          <w:rFonts w:hint="eastAsia" w:ascii="宋体" w:hAnsi="宋体" w:eastAsia="宋体" w:cs="宋体"/>
          <w:b/>
          <w:bCs/>
          <w:color w:val="000000" w:themeColor="text1"/>
          <w:spacing w:val="-21"/>
          <w:sz w:val="30"/>
          <w:szCs w:val="30"/>
          <w:highlight w:val="none"/>
          <w:u w:val="none"/>
          <w:lang w:eastAsia="zh-CN"/>
          <w14:textFill>
            <w14:solidFill>
              <w14:schemeClr w14:val="tx1"/>
            </w14:solidFill>
          </w14:textFill>
        </w:rPr>
        <w:t>广西壮族自治区柳州市森林防火阻隔系统建设项目施工图设计、施工图审查及预算编制服务</w:t>
      </w:r>
    </w:p>
    <w:p w14:paraId="013FCFA6">
      <w:pPr>
        <w:keepNext w:val="0"/>
        <w:keepLines w:val="0"/>
        <w:pageBreakBefore w:val="0"/>
        <w:widowControl w:val="0"/>
        <w:kinsoku/>
        <w:wordWrap/>
        <w:overflowPunct/>
        <w:topLinePunct w:val="0"/>
        <w:autoSpaceDE/>
        <w:autoSpaceDN/>
        <w:bidi w:val="0"/>
        <w:adjustRightInd/>
        <w:snapToGrid w:val="0"/>
        <w:spacing w:before="120" w:beforeLines="50" w:line="700" w:lineRule="exact"/>
        <w:textAlignment w:val="auto"/>
        <w:rPr>
          <w:rFonts w:hint="eastAsia" w:ascii="宋体" w:hAnsi="宋体" w:eastAsia="宋体" w:cs="宋体"/>
          <w:b/>
          <w:bCs/>
          <w:color w:val="auto"/>
          <w:sz w:val="30"/>
          <w:szCs w:val="30"/>
          <w:highlight w:val="none"/>
          <w:u w:val="none"/>
          <w:lang w:eastAsia="zh-CN"/>
        </w:rPr>
      </w:pPr>
      <w:r>
        <w:rPr>
          <w:rFonts w:hint="eastAsia" w:ascii="宋体" w:hAnsi="宋体" w:eastAsia="宋体" w:cs="宋体"/>
          <w:b/>
          <w:bCs/>
          <w:color w:val="auto"/>
          <w:sz w:val="30"/>
          <w:szCs w:val="30"/>
          <w:highlight w:val="none"/>
          <w:u w:val="none"/>
        </w:rPr>
        <w:t>项目编号：</w:t>
      </w:r>
      <w:r>
        <w:rPr>
          <w:rFonts w:hint="eastAsia" w:ascii="宋体" w:hAnsi="宋体" w:eastAsia="宋体" w:cs="宋体"/>
          <w:b/>
          <w:bCs/>
          <w:sz w:val="28"/>
          <w:szCs w:val="28"/>
          <w:highlight w:val="none"/>
          <w:u w:val="none"/>
          <w:lang w:eastAsia="zh-CN"/>
        </w:rPr>
        <w:t>LZZC2026-G3-990447-GXDY</w:t>
      </w:r>
    </w:p>
    <w:p w14:paraId="2A58A7FB">
      <w:pPr>
        <w:keepNext w:val="0"/>
        <w:keepLines w:val="0"/>
        <w:pageBreakBefore w:val="0"/>
        <w:widowControl w:val="0"/>
        <w:kinsoku/>
        <w:wordWrap/>
        <w:overflowPunct/>
        <w:topLinePunct w:val="0"/>
        <w:autoSpaceDE/>
        <w:autoSpaceDN/>
        <w:bidi w:val="0"/>
        <w:adjustRightInd/>
        <w:snapToGrid w:val="0"/>
        <w:spacing w:before="120" w:beforeLines="50" w:line="700" w:lineRule="exact"/>
        <w:textAlignment w:val="auto"/>
        <w:rPr>
          <w:rFonts w:hint="eastAsia" w:ascii="宋体" w:hAnsi="宋体" w:eastAsia="宋体" w:cs="宋体"/>
          <w:b/>
          <w:bCs/>
          <w:color w:val="auto"/>
          <w:sz w:val="30"/>
          <w:szCs w:val="30"/>
          <w:highlight w:val="none"/>
          <w:u w:val="none"/>
        </w:rPr>
      </w:pPr>
    </w:p>
    <w:p w14:paraId="10736252">
      <w:pPr>
        <w:keepNext w:val="0"/>
        <w:keepLines w:val="0"/>
        <w:pageBreakBefore w:val="0"/>
        <w:widowControl w:val="0"/>
        <w:kinsoku/>
        <w:wordWrap/>
        <w:overflowPunct/>
        <w:topLinePunct w:val="0"/>
        <w:autoSpaceDE/>
        <w:autoSpaceDN/>
        <w:bidi w:val="0"/>
        <w:adjustRightInd/>
        <w:snapToGrid w:val="0"/>
        <w:spacing w:before="120" w:beforeLines="50" w:line="700" w:lineRule="exact"/>
        <w:textAlignment w:val="auto"/>
        <w:rPr>
          <w:rFonts w:hint="eastAsia" w:ascii="宋体" w:hAnsi="宋体" w:eastAsia="宋体" w:cs="宋体"/>
          <w:b/>
          <w:bCs/>
          <w:color w:val="auto"/>
          <w:sz w:val="30"/>
          <w:szCs w:val="30"/>
          <w:highlight w:val="none"/>
          <w:u w:val="none"/>
          <w:lang w:eastAsia="zh-CN"/>
        </w:rPr>
      </w:pPr>
      <w:r>
        <w:rPr>
          <w:rFonts w:hint="eastAsia" w:ascii="宋体" w:hAnsi="宋体" w:eastAsia="宋体" w:cs="宋体"/>
          <w:b/>
          <w:bCs/>
          <w:color w:val="auto"/>
          <w:sz w:val="30"/>
          <w:szCs w:val="30"/>
          <w:highlight w:val="none"/>
          <w:u w:val="none"/>
          <w:lang w:eastAsia="zh-CN"/>
        </w:rPr>
        <w:t>采购单位：</w:t>
      </w:r>
      <w:r>
        <w:rPr>
          <w:rFonts w:hint="eastAsia" w:ascii="宋体" w:hAnsi="宋体" w:eastAsia="宋体" w:cs="宋体"/>
          <w:b/>
          <w:bCs/>
          <w:color w:val="000000" w:themeColor="text1"/>
          <w:spacing w:val="-21"/>
          <w:sz w:val="30"/>
          <w:szCs w:val="30"/>
          <w:highlight w:val="none"/>
          <w:u w:val="none"/>
          <w:lang w:eastAsia="zh-CN"/>
          <w14:textFill>
            <w14:solidFill>
              <w14:schemeClr w14:val="tx1"/>
            </w14:solidFill>
          </w14:textFill>
        </w:rPr>
        <w:t>柳州市林业和园林局</w:t>
      </w:r>
      <w:r>
        <w:rPr>
          <w:rFonts w:hint="eastAsia" w:ascii="宋体" w:hAnsi="宋体" w:eastAsia="宋体" w:cs="宋体"/>
          <w:b/>
          <w:bCs/>
          <w:color w:val="auto"/>
          <w:sz w:val="30"/>
          <w:szCs w:val="30"/>
          <w:highlight w:val="none"/>
          <w:u w:val="none"/>
          <w:lang w:eastAsia="zh-CN"/>
        </w:rPr>
        <w:t xml:space="preserve"> </w:t>
      </w:r>
    </w:p>
    <w:p w14:paraId="1C7B5D56">
      <w:pPr>
        <w:keepNext w:val="0"/>
        <w:keepLines w:val="0"/>
        <w:pageBreakBefore w:val="0"/>
        <w:widowControl w:val="0"/>
        <w:kinsoku/>
        <w:wordWrap/>
        <w:overflowPunct/>
        <w:topLinePunct w:val="0"/>
        <w:autoSpaceDE/>
        <w:autoSpaceDN/>
        <w:bidi w:val="0"/>
        <w:adjustRightInd/>
        <w:snapToGrid w:val="0"/>
        <w:spacing w:before="120" w:beforeLines="50" w:line="700" w:lineRule="exact"/>
        <w:textAlignment w:val="auto"/>
        <w:rPr>
          <w:rFonts w:hint="eastAsia" w:ascii="宋体" w:hAnsi="宋体" w:eastAsia="宋体" w:cs="宋体"/>
          <w:b/>
          <w:bCs/>
          <w:color w:val="auto"/>
          <w:sz w:val="30"/>
          <w:szCs w:val="30"/>
          <w:highlight w:val="none"/>
          <w:u w:val="none"/>
          <w:lang w:eastAsia="zh-CN"/>
        </w:rPr>
      </w:pPr>
      <w:r>
        <w:rPr>
          <w:rFonts w:hint="eastAsia" w:ascii="宋体" w:hAnsi="宋体" w:eastAsia="宋体" w:cs="宋体"/>
          <w:b/>
          <w:bCs/>
          <w:color w:val="auto"/>
          <w:sz w:val="30"/>
          <w:szCs w:val="30"/>
          <w:highlight w:val="none"/>
          <w:u w:val="none"/>
          <w:lang w:eastAsia="zh-CN"/>
        </w:rPr>
        <w:t>采购代理机构：广西德元工程项目管理有限责任公司</w:t>
      </w:r>
    </w:p>
    <w:p w14:paraId="50BE28C3">
      <w:pPr>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 xml:space="preserve">           </w:t>
      </w:r>
    </w:p>
    <w:p w14:paraId="72251784">
      <w:pPr>
        <w:rPr>
          <w:rFonts w:hint="eastAsia" w:ascii="宋体" w:hAnsi="宋体" w:eastAsia="宋体" w:cs="宋体"/>
          <w:b/>
          <w:bCs/>
          <w:color w:val="auto"/>
          <w:w w:val="95"/>
          <w:sz w:val="30"/>
          <w:szCs w:val="30"/>
          <w:highlight w:val="none"/>
        </w:rPr>
      </w:pPr>
    </w:p>
    <w:p w14:paraId="68A40A8E">
      <w:pPr>
        <w:jc w:val="center"/>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lang w:eastAsia="zh-CN"/>
        </w:rPr>
        <w:t>2026年</w:t>
      </w:r>
      <w:r>
        <w:rPr>
          <w:rFonts w:hint="eastAsia" w:ascii="宋体" w:hAnsi="宋体" w:eastAsia="宋体" w:cs="宋体"/>
          <w:b/>
          <w:bCs/>
          <w:color w:val="auto"/>
          <w:w w:val="95"/>
          <w:sz w:val="30"/>
          <w:szCs w:val="30"/>
          <w:highlight w:val="none"/>
          <w:lang w:val="en-US" w:eastAsia="zh-CN"/>
        </w:rPr>
        <w:t>07</w:t>
      </w:r>
      <w:r>
        <w:rPr>
          <w:rFonts w:hint="eastAsia" w:ascii="宋体" w:hAnsi="宋体" w:eastAsia="宋体" w:cs="宋体"/>
          <w:b/>
          <w:bCs/>
          <w:color w:val="auto"/>
          <w:w w:val="95"/>
          <w:sz w:val="30"/>
          <w:szCs w:val="30"/>
          <w:highlight w:val="none"/>
          <w:lang w:eastAsia="zh-CN"/>
        </w:rPr>
        <w:t>月</w:t>
      </w:r>
    </w:p>
    <w:p w14:paraId="015EC510">
      <w:pPr>
        <w:rPr>
          <w:rFonts w:hint="eastAsia" w:ascii="宋体" w:hAnsi="宋体" w:eastAsia="宋体" w:cs="宋体"/>
          <w:color w:val="000000" w:themeColor="text1"/>
          <w:highlight w:val="none"/>
          <w14:textFill>
            <w14:solidFill>
              <w14:schemeClr w14:val="tx1"/>
            </w14:solidFill>
          </w14:textFill>
        </w:rPr>
      </w:pPr>
    </w:p>
    <w:p w14:paraId="16DA1BB5">
      <w:pPr>
        <w:pStyle w:val="4"/>
        <w:spacing w:line="244" w:lineRule="auto"/>
        <w:rPr>
          <w:rFonts w:hint="eastAsia" w:ascii="宋体" w:hAnsi="宋体" w:eastAsia="宋体" w:cs="宋体"/>
          <w:color w:val="000000" w:themeColor="text1"/>
          <w:highlight w:val="none"/>
          <w14:textFill>
            <w14:solidFill>
              <w14:schemeClr w14:val="tx1"/>
            </w14:solidFill>
          </w14:textFill>
        </w:rPr>
      </w:pPr>
    </w:p>
    <w:p w14:paraId="4D0377F2">
      <w:pPr>
        <w:pStyle w:val="4"/>
        <w:spacing w:line="244" w:lineRule="auto"/>
        <w:rPr>
          <w:rFonts w:hint="eastAsia" w:ascii="宋体" w:hAnsi="宋体" w:eastAsia="宋体" w:cs="宋体"/>
          <w:color w:val="000000" w:themeColor="text1"/>
          <w:highlight w:val="none"/>
          <w14:textFill>
            <w14:solidFill>
              <w14:schemeClr w14:val="tx1"/>
            </w14:solidFill>
          </w14:textFill>
        </w:rPr>
      </w:pPr>
    </w:p>
    <w:p w14:paraId="33AB8C72">
      <w:pPr>
        <w:spacing w:line="222" w:lineRule="auto"/>
        <w:rPr>
          <w:rFonts w:hint="eastAsia" w:ascii="宋体" w:hAnsi="宋体" w:eastAsia="宋体" w:cs="宋体"/>
          <w:color w:val="000000" w:themeColor="text1"/>
          <w:sz w:val="30"/>
          <w:szCs w:val="30"/>
          <w:highlight w:val="none"/>
          <w:lang w:eastAsia="zh-CN"/>
          <w14:textFill>
            <w14:solidFill>
              <w14:schemeClr w14:val="tx1"/>
            </w14:solidFill>
          </w14:textFill>
        </w:rPr>
        <w:sectPr>
          <w:pgSz w:w="11906" w:h="16839"/>
          <w:pgMar w:top="1431" w:right="1417" w:bottom="1474" w:left="1559" w:header="0" w:footer="0" w:gutter="0"/>
          <w:cols w:space="720" w:num="1"/>
        </w:sectPr>
      </w:pPr>
    </w:p>
    <w:sdt>
      <w:sdtPr>
        <w:rPr>
          <w:rFonts w:hint="eastAsia" w:ascii="宋体" w:hAnsi="宋体" w:eastAsia="宋体" w:cs="宋体"/>
          <w:snapToGrid w:val="0"/>
          <w:color w:val="000000"/>
          <w:sz w:val="32"/>
          <w:szCs w:val="32"/>
          <w:highlight w:val="none"/>
          <w:lang w:val="en-US" w:eastAsia="en-US" w:bidi="ar-SA"/>
        </w:rPr>
        <w:id w:val="147481778"/>
        <w15:color w:val="DBDBDB"/>
        <w:docPartObj>
          <w:docPartGallery w:val="Table of Contents"/>
          <w:docPartUnique/>
        </w:docPartObj>
      </w:sdtPr>
      <w:sdtEndPr>
        <w:rPr>
          <w:rFonts w:hint="eastAsia" w:ascii="宋体" w:hAnsi="宋体" w:eastAsia="宋体" w:cs="宋体"/>
          <w:snapToGrid w:val="0"/>
          <w:color w:val="000000" w:themeColor="text1"/>
          <w:sz w:val="21"/>
          <w:szCs w:val="22"/>
          <w:highlight w:val="none"/>
          <w:lang w:val="en-US" w:eastAsia="zh-CN" w:bidi="ar-SA"/>
          <w14:textFill>
            <w14:solidFill>
              <w14:schemeClr w14:val="tx1"/>
            </w14:solidFill>
          </w14:textFill>
        </w:rPr>
      </w:sdtEndPr>
      <w:sdtContent>
        <w:p w14:paraId="4783F7CB">
          <w:pPr>
            <w:spacing w:before="0" w:beforeLines="0" w:after="0" w:afterLines="0" w:line="240" w:lineRule="auto"/>
            <w:ind w:left="0" w:leftChars="0" w:right="0" w:rightChars="0" w:firstLine="0" w:firstLineChars="0"/>
            <w:jc w:val="center"/>
            <w:rPr>
              <w:rFonts w:hint="eastAsia" w:ascii="宋体" w:hAnsi="宋体" w:eastAsia="宋体" w:cs="宋体"/>
              <w:snapToGrid w:val="0"/>
              <w:color w:val="000000"/>
              <w:sz w:val="32"/>
              <w:szCs w:val="32"/>
              <w:highlight w:val="none"/>
              <w:lang w:val="en-US" w:eastAsia="en-US" w:bidi="ar-SA"/>
            </w:rPr>
          </w:pPr>
        </w:p>
        <w:p w14:paraId="60ADFFDB">
          <w:pPr>
            <w:spacing w:before="0" w:beforeLines="0" w:after="0" w:afterLines="0" w:line="240" w:lineRule="auto"/>
            <w:ind w:left="0" w:leftChars="0" w:right="0" w:rightChars="0" w:firstLine="0" w:firstLineChars="0"/>
            <w:jc w:val="center"/>
            <w:rPr>
              <w:rFonts w:hint="eastAsia" w:ascii="宋体" w:hAnsi="宋体" w:eastAsia="宋体" w:cs="宋体"/>
              <w:snapToGrid w:val="0"/>
              <w:color w:val="000000"/>
              <w:sz w:val="32"/>
              <w:szCs w:val="32"/>
              <w:highlight w:val="none"/>
              <w:lang w:val="en-US" w:eastAsia="en-US" w:bidi="ar-SA"/>
            </w:rPr>
          </w:pPr>
        </w:p>
        <w:p w14:paraId="7EF47CBC">
          <w:pPr>
            <w:spacing w:before="0" w:beforeLines="0" w:after="0" w:afterLines="0" w:line="240" w:lineRule="auto"/>
            <w:ind w:left="0" w:leftChars="0" w:right="0" w:rightChars="0" w:firstLine="0" w:firstLineChars="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目录</w:t>
          </w:r>
        </w:p>
        <w:p w14:paraId="491ADF6C">
          <w:pPr>
            <w:pStyle w:val="11"/>
            <w:keepNext w:val="0"/>
            <w:keepLines w:val="0"/>
            <w:pageBreakBefore w:val="0"/>
            <w:widowControl/>
            <w:tabs>
              <w:tab w:val="right" w:leader="dot" w:pos="9638"/>
            </w:tabs>
            <w:kinsoku w:val="0"/>
            <w:wordWrap/>
            <w:overflowPunct/>
            <w:topLinePunct w:val="0"/>
            <w:autoSpaceDE w:val="0"/>
            <w:autoSpaceDN w:val="0"/>
            <w:bidi w:val="0"/>
            <w:adjustRightInd w:val="0"/>
            <w:snapToGrid w:val="0"/>
            <w:spacing w:line="700" w:lineRule="exact"/>
            <w:textAlignment w:val="baseline"/>
            <w:rPr>
              <w:rFonts w:hint="eastAsia" w:ascii="宋体" w:hAnsi="宋体" w:eastAsia="宋体" w:cs="宋体"/>
              <w:sz w:val="24"/>
              <w:szCs w:val="24"/>
              <w:highlight w:val="none"/>
            </w:rPr>
          </w:pPr>
          <w:r>
            <w:rPr>
              <w:rFonts w:hint="eastAsia" w:ascii="宋体" w:hAnsi="宋体" w:eastAsia="宋体" w:cs="宋体"/>
              <w:color w:val="000000" w:themeColor="text1"/>
              <w:sz w:val="22"/>
              <w:szCs w:val="22"/>
              <w:highlight w:val="none"/>
              <w:lang w:eastAsia="zh-CN"/>
              <w14:textFill>
                <w14:solidFill>
                  <w14:schemeClr w14:val="tx1"/>
                </w14:solidFill>
              </w14:textFill>
            </w:rPr>
            <w:fldChar w:fldCharType="begin"/>
          </w:r>
          <w:r>
            <w:rPr>
              <w:rFonts w:hint="eastAsia" w:ascii="宋体" w:hAnsi="宋体" w:eastAsia="宋体" w:cs="宋体"/>
              <w:color w:val="000000" w:themeColor="text1"/>
              <w:sz w:val="22"/>
              <w:szCs w:val="22"/>
              <w:highlight w:val="none"/>
              <w:lang w:eastAsia="zh-CN"/>
              <w14:textFill>
                <w14:solidFill>
                  <w14:schemeClr w14:val="tx1"/>
                </w14:solidFill>
              </w14:textFill>
            </w:rPr>
            <w:instrText xml:space="preserve">TOC \o "1-3" \h \u </w:instrText>
          </w:r>
          <w:r>
            <w:rPr>
              <w:rFonts w:hint="eastAsia" w:ascii="宋体" w:hAnsi="宋体" w:eastAsia="宋体" w:cs="宋体"/>
              <w:color w:val="000000" w:themeColor="text1"/>
              <w:sz w:val="22"/>
              <w:szCs w:val="22"/>
              <w:highlight w:val="none"/>
              <w:lang w:eastAsia="zh-CN"/>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begin"/>
          </w:r>
          <w:r>
            <w:rPr>
              <w:rFonts w:hint="eastAsia" w:ascii="宋体" w:hAnsi="宋体" w:eastAsia="宋体" w:cs="宋体"/>
              <w:sz w:val="24"/>
              <w:szCs w:val="24"/>
              <w:highlight w:val="none"/>
              <w:lang w:eastAsia="zh-CN"/>
            </w:rPr>
            <w:instrText xml:space="preserve"> HYPERLINK \l _Toc16316 </w:instrText>
          </w:r>
          <w:r>
            <w:rPr>
              <w:rFonts w:hint="eastAsia" w:ascii="宋体" w:hAnsi="宋体" w:eastAsia="宋体" w:cs="宋体"/>
              <w:sz w:val="24"/>
              <w:szCs w:val="24"/>
              <w:highlight w:val="none"/>
              <w:lang w:eastAsia="zh-CN"/>
            </w:rPr>
            <w:fldChar w:fldCharType="separate"/>
          </w:r>
          <w:r>
            <w:rPr>
              <w:rFonts w:hint="eastAsia" w:ascii="宋体" w:hAnsi="宋体" w:eastAsia="宋体" w:cs="宋体"/>
              <w:bCs/>
              <w:spacing w:val="5"/>
              <w:sz w:val="24"/>
              <w:szCs w:val="24"/>
              <w:highlight w:val="none"/>
            </w:rPr>
            <w:t>第一章招标公告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_Toc16316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p>
        <w:p w14:paraId="0E4E2DBE">
          <w:pPr>
            <w:pStyle w:val="11"/>
            <w:keepNext w:val="0"/>
            <w:keepLines w:val="0"/>
            <w:pageBreakBefore w:val="0"/>
            <w:widowControl/>
            <w:tabs>
              <w:tab w:val="right" w:leader="dot" w:pos="9638"/>
            </w:tabs>
            <w:kinsoku w:val="0"/>
            <w:wordWrap/>
            <w:overflowPunct/>
            <w:topLinePunct w:val="0"/>
            <w:autoSpaceDE w:val="0"/>
            <w:autoSpaceDN w:val="0"/>
            <w:bidi w:val="0"/>
            <w:adjustRightInd w:val="0"/>
            <w:snapToGrid w:val="0"/>
            <w:spacing w:line="700" w:lineRule="exact"/>
            <w:textAlignment w:val="baseline"/>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begin"/>
          </w:r>
          <w:r>
            <w:rPr>
              <w:rFonts w:hint="eastAsia" w:ascii="宋体" w:hAnsi="宋体" w:eastAsia="宋体" w:cs="宋体"/>
              <w:sz w:val="24"/>
              <w:szCs w:val="24"/>
              <w:highlight w:val="none"/>
              <w:lang w:eastAsia="zh-CN"/>
            </w:rPr>
            <w:instrText xml:space="preserve"> HYPERLINK \l _Toc2719 </w:instrText>
          </w:r>
          <w:r>
            <w:rPr>
              <w:rFonts w:hint="eastAsia" w:ascii="宋体" w:hAnsi="宋体" w:eastAsia="宋体" w:cs="宋体"/>
              <w:sz w:val="24"/>
              <w:szCs w:val="24"/>
              <w:highlight w:val="none"/>
              <w:lang w:eastAsia="zh-CN"/>
            </w:rPr>
            <w:fldChar w:fldCharType="separate"/>
          </w:r>
          <w:r>
            <w:rPr>
              <w:rFonts w:hint="eastAsia" w:ascii="宋体" w:hAnsi="宋体" w:eastAsia="宋体" w:cs="宋体"/>
              <w:bCs/>
              <w:spacing w:val="5"/>
              <w:sz w:val="24"/>
              <w:szCs w:val="24"/>
              <w:highlight w:val="none"/>
              <w:lang w:eastAsia="zh-CN"/>
            </w:rPr>
            <w:t>第二章采购需求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_Toc2719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p>
        <w:p w14:paraId="5926B12A">
          <w:pPr>
            <w:pStyle w:val="11"/>
            <w:keepNext w:val="0"/>
            <w:keepLines w:val="0"/>
            <w:pageBreakBefore w:val="0"/>
            <w:widowControl/>
            <w:tabs>
              <w:tab w:val="right" w:leader="dot" w:pos="9638"/>
            </w:tabs>
            <w:kinsoku w:val="0"/>
            <w:wordWrap/>
            <w:overflowPunct/>
            <w:topLinePunct w:val="0"/>
            <w:autoSpaceDE w:val="0"/>
            <w:autoSpaceDN w:val="0"/>
            <w:bidi w:val="0"/>
            <w:adjustRightInd w:val="0"/>
            <w:snapToGrid w:val="0"/>
            <w:spacing w:line="700" w:lineRule="exact"/>
            <w:textAlignment w:val="baseline"/>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begin"/>
          </w:r>
          <w:r>
            <w:rPr>
              <w:rFonts w:hint="eastAsia" w:ascii="宋体" w:hAnsi="宋体" w:eastAsia="宋体" w:cs="宋体"/>
              <w:sz w:val="24"/>
              <w:szCs w:val="24"/>
              <w:highlight w:val="none"/>
              <w:lang w:eastAsia="zh-CN"/>
            </w:rPr>
            <w:instrText xml:space="preserve"> HYPERLINK \l _Toc13588 </w:instrText>
          </w:r>
          <w:r>
            <w:rPr>
              <w:rFonts w:hint="eastAsia" w:ascii="宋体" w:hAnsi="宋体" w:eastAsia="宋体" w:cs="宋体"/>
              <w:sz w:val="24"/>
              <w:szCs w:val="24"/>
              <w:highlight w:val="none"/>
              <w:lang w:eastAsia="zh-CN"/>
            </w:rPr>
            <w:fldChar w:fldCharType="separate"/>
          </w:r>
          <w:r>
            <w:rPr>
              <w:rFonts w:hint="eastAsia" w:ascii="宋体" w:hAnsi="宋体" w:eastAsia="宋体" w:cs="宋体"/>
              <w:bCs/>
              <w:spacing w:val="5"/>
              <w:sz w:val="24"/>
              <w:szCs w:val="24"/>
              <w:highlight w:val="none"/>
              <w:lang w:eastAsia="zh-CN"/>
            </w:rPr>
            <w:t>第三章投标人须知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_Toc13588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p>
        <w:p w14:paraId="6306891E">
          <w:pPr>
            <w:pStyle w:val="11"/>
            <w:keepNext w:val="0"/>
            <w:keepLines w:val="0"/>
            <w:pageBreakBefore w:val="0"/>
            <w:widowControl/>
            <w:tabs>
              <w:tab w:val="right" w:leader="dot" w:pos="9638"/>
            </w:tabs>
            <w:kinsoku w:val="0"/>
            <w:wordWrap/>
            <w:overflowPunct/>
            <w:topLinePunct w:val="0"/>
            <w:autoSpaceDE w:val="0"/>
            <w:autoSpaceDN w:val="0"/>
            <w:bidi w:val="0"/>
            <w:adjustRightInd w:val="0"/>
            <w:snapToGrid w:val="0"/>
            <w:spacing w:line="700" w:lineRule="exact"/>
            <w:textAlignment w:val="baseline"/>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begin"/>
          </w:r>
          <w:r>
            <w:rPr>
              <w:rFonts w:hint="eastAsia" w:ascii="宋体" w:hAnsi="宋体" w:eastAsia="宋体" w:cs="宋体"/>
              <w:sz w:val="24"/>
              <w:szCs w:val="24"/>
              <w:highlight w:val="none"/>
              <w:lang w:eastAsia="zh-CN"/>
            </w:rPr>
            <w:instrText xml:space="preserve"> HYPERLINK \l _Toc15184 </w:instrText>
          </w:r>
          <w:r>
            <w:rPr>
              <w:rFonts w:hint="eastAsia" w:ascii="宋体" w:hAnsi="宋体" w:eastAsia="宋体" w:cs="宋体"/>
              <w:sz w:val="24"/>
              <w:szCs w:val="24"/>
              <w:highlight w:val="none"/>
              <w:lang w:eastAsia="zh-CN"/>
            </w:rPr>
            <w:fldChar w:fldCharType="separate"/>
          </w:r>
          <w:r>
            <w:rPr>
              <w:rFonts w:hint="eastAsia" w:ascii="宋体" w:hAnsi="宋体" w:eastAsia="宋体" w:cs="宋体"/>
              <w:bCs/>
              <w:spacing w:val="6"/>
              <w:sz w:val="24"/>
              <w:szCs w:val="24"/>
              <w:highlight w:val="none"/>
              <w:lang w:eastAsia="zh-CN"/>
            </w:rPr>
            <w:t>第四章评标方法及评分标准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_Toc15184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32</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p>
        <w:p w14:paraId="183C00BD">
          <w:pPr>
            <w:pStyle w:val="11"/>
            <w:keepNext w:val="0"/>
            <w:keepLines w:val="0"/>
            <w:pageBreakBefore w:val="0"/>
            <w:widowControl/>
            <w:tabs>
              <w:tab w:val="right" w:leader="dot" w:pos="9638"/>
            </w:tabs>
            <w:kinsoku w:val="0"/>
            <w:wordWrap/>
            <w:overflowPunct/>
            <w:topLinePunct w:val="0"/>
            <w:autoSpaceDE w:val="0"/>
            <w:autoSpaceDN w:val="0"/>
            <w:bidi w:val="0"/>
            <w:adjustRightInd w:val="0"/>
            <w:snapToGrid w:val="0"/>
            <w:spacing w:line="700" w:lineRule="exact"/>
            <w:textAlignment w:val="baseline"/>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begin"/>
          </w:r>
          <w:r>
            <w:rPr>
              <w:rFonts w:hint="eastAsia" w:ascii="宋体" w:hAnsi="宋体" w:eastAsia="宋体" w:cs="宋体"/>
              <w:sz w:val="24"/>
              <w:szCs w:val="24"/>
              <w:highlight w:val="none"/>
              <w:lang w:eastAsia="zh-CN"/>
            </w:rPr>
            <w:instrText xml:space="preserve"> HYPERLINK \l _Toc17189 </w:instrText>
          </w:r>
          <w:r>
            <w:rPr>
              <w:rFonts w:hint="eastAsia" w:ascii="宋体" w:hAnsi="宋体" w:eastAsia="宋体" w:cs="宋体"/>
              <w:sz w:val="24"/>
              <w:szCs w:val="24"/>
              <w:highlight w:val="none"/>
              <w:lang w:eastAsia="zh-CN"/>
            </w:rPr>
            <w:fldChar w:fldCharType="separate"/>
          </w:r>
          <w:r>
            <w:rPr>
              <w:rFonts w:hint="eastAsia" w:ascii="宋体" w:hAnsi="宋体" w:eastAsia="宋体" w:cs="宋体"/>
              <w:bCs/>
              <w:spacing w:val="6"/>
              <w:sz w:val="24"/>
              <w:szCs w:val="24"/>
              <w:highlight w:val="none"/>
              <w:lang w:eastAsia="zh-CN"/>
            </w:rPr>
            <w:t>第五章拟签订的合同文本</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_Toc17189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41</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p>
        <w:p w14:paraId="77D7BCD4">
          <w:pPr>
            <w:pStyle w:val="11"/>
            <w:keepNext w:val="0"/>
            <w:keepLines w:val="0"/>
            <w:pageBreakBefore w:val="0"/>
            <w:widowControl/>
            <w:tabs>
              <w:tab w:val="right" w:leader="dot" w:pos="9638"/>
            </w:tabs>
            <w:kinsoku w:val="0"/>
            <w:wordWrap/>
            <w:overflowPunct/>
            <w:topLinePunct w:val="0"/>
            <w:autoSpaceDE w:val="0"/>
            <w:autoSpaceDN w:val="0"/>
            <w:bidi w:val="0"/>
            <w:adjustRightInd w:val="0"/>
            <w:snapToGrid w:val="0"/>
            <w:spacing w:line="700" w:lineRule="exact"/>
            <w:textAlignment w:val="baseline"/>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begin"/>
          </w:r>
          <w:r>
            <w:rPr>
              <w:rFonts w:hint="eastAsia" w:ascii="宋体" w:hAnsi="宋体" w:eastAsia="宋体" w:cs="宋体"/>
              <w:sz w:val="24"/>
              <w:szCs w:val="24"/>
              <w:highlight w:val="none"/>
              <w:lang w:eastAsia="zh-CN"/>
            </w:rPr>
            <w:instrText xml:space="preserve"> HYPERLINK \l _Toc24659 </w:instrText>
          </w:r>
          <w:r>
            <w:rPr>
              <w:rFonts w:hint="eastAsia" w:ascii="宋体" w:hAnsi="宋体" w:eastAsia="宋体" w:cs="宋体"/>
              <w:sz w:val="24"/>
              <w:szCs w:val="24"/>
              <w:highlight w:val="none"/>
              <w:lang w:eastAsia="zh-CN"/>
            </w:rPr>
            <w:fldChar w:fldCharType="separate"/>
          </w:r>
          <w:r>
            <w:rPr>
              <w:rFonts w:hint="eastAsia" w:ascii="宋体" w:hAnsi="宋体" w:eastAsia="宋体" w:cs="宋体"/>
              <w:bCs/>
              <w:spacing w:val="5"/>
              <w:sz w:val="24"/>
              <w:szCs w:val="24"/>
              <w:highlight w:val="none"/>
            </w:rPr>
            <w:t>第六章投标文件格式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_Toc24659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52</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p>
        <w:p w14:paraId="52A60148">
          <w:pPr>
            <w:pStyle w:val="11"/>
            <w:keepNext w:val="0"/>
            <w:keepLines w:val="0"/>
            <w:pageBreakBefore w:val="0"/>
            <w:widowControl/>
            <w:tabs>
              <w:tab w:val="right" w:leader="dot" w:pos="9638"/>
            </w:tabs>
            <w:kinsoku w:val="0"/>
            <w:wordWrap/>
            <w:overflowPunct/>
            <w:topLinePunct w:val="0"/>
            <w:autoSpaceDE w:val="0"/>
            <w:autoSpaceDN w:val="0"/>
            <w:bidi w:val="0"/>
            <w:adjustRightInd w:val="0"/>
            <w:snapToGrid w:val="0"/>
            <w:spacing w:line="700" w:lineRule="exact"/>
            <w:textAlignment w:val="baseline"/>
            <w:rPr>
              <w:rFonts w:hint="eastAsia" w:ascii="宋体" w:hAnsi="宋体" w:eastAsia="宋体" w:cs="宋体"/>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begin"/>
          </w:r>
          <w:r>
            <w:rPr>
              <w:rFonts w:hint="eastAsia" w:ascii="宋体" w:hAnsi="宋体" w:eastAsia="宋体" w:cs="宋体"/>
              <w:sz w:val="24"/>
              <w:szCs w:val="24"/>
              <w:highlight w:val="none"/>
              <w:lang w:eastAsia="zh-CN"/>
            </w:rPr>
            <w:instrText xml:space="preserve"> HYPERLINK \l _Toc5888 </w:instrText>
          </w:r>
          <w:r>
            <w:rPr>
              <w:rFonts w:hint="eastAsia" w:ascii="宋体" w:hAnsi="宋体" w:eastAsia="宋体" w:cs="宋体"/>
              <w:sz w:val="24"/>
              <w:szCs w:val="24"/>
              <w:highlight w:val="none"/>
              <w:lang w:eastAsia="zh-CN"/>
            </w:rPr>
            <w:fldChar w:fldCharType="separate"/>
          </w:r>
          <w:r>
            <w:rPr>
              <w:rFonts w:hint="eastAsia" w:ascii="宋体" w:hAnsi="宋体" w:eastAsia="宋体" w:cs="宋体"/>
              <w:bCs/>
              <w:spacing w:val="6"/>
              <w:sz w:val="24"/>
              <w:szCs w:val="24"/>
              <w:highlight w:val="none"/>
              <w:lang w:eastAsia="zh-CN"/>
            </w:rPr>
            <w:t>第七章质疑、投诉证明材料格式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_Toc5888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76</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p>
        <w:p w14:paraId="65DBABC8">
          <w:pPr>
            <w:spacing w:line="220" w:lineRule="auto"/>
            <w:rPr>
              <w:rFonts w:hint="eastAsia" w:ascii="宋体" w:hAnsi="宋体" w:eastAsia="宋体" w:cs="宋体"/>
              <w:snapToGrid w:val="0"/>
              <w:color w:val="000000" w:themeColor="text1"/>
              <w:sz w:val="21"/>
              <w:szCs w:val="22"/>
              <w:highlight w:val="none"/>
              <w:lang w:val="en-US" w:eastAsia="zh-CN" w:bidi="ar-SA"/>
              <w14:textFill>
                <w14:solidFill>
                  <w14:schemeClr w14:val="tx1"/>
                </w14:solidFill>
              </w14:textFill>
            </w:rPr>
          </w:pPr>
          <w:r>
            <w:rPr>
              <w:rFonts w:hint="eastAsia" w:ascii="宋体" w:hAnsi="宋体" w:eastAsia="宋体" w:cs="宋体"/>
              <w:color w:val="000000" w:themeColor="text1"/>
              <w:szCs w:val="22"/>
              <w:highlight w:val="none"/>
              <w:lang w:eastAsia="zh-CN"/>
              <w14:textFill>
                <w14:solidFill>
                  <w14:schemeClr w14:val="tx1"/>
                </w14:solidFill>
              </w14:textFill>
            </w:rPr>
            <w:fldChar w:fldCharType="end"/>
          </w:r>
        </w:p>
      </w:sdtContent>
    </w:sdt>
    <w:p w14:paraId="258C6E9C">
      <w:pPr>
        <w:pStyle w:val="9"/>
        <w:rPr>
          <w:rFonts w:hint="eastAsia" w:ascii="宋体" w:hAnsi="宋体" w:eastAsia="宋体" w:cs="宋体"/>
          <w:highlight w:val="none"/>
          <w:lang w:eastAsia="zh-CN"/>
        </w:rPr>
        <w:sectPr>
          <w:headerReference r:id="rId3" w:type="default"/>
          <w:footerReference r:id="rId4" w:type="default"/>
          <w:pgSz w:w="11906" w:h="16839"/>
          <w:pgMar w:top="965" w:right="1134" w:bottom="1149" w:left="1134" w:header="703" w:footer="913" w:gutter="0"/>
          <w:pgNumType w:start="1"/>
          <w:cols w:space="720" w:num="1"/>
        </w:sectPr>
      </w:pPr>
    </w:p>
    <w:p w14:paraId="3530AD87">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3CEB80E5">
      <w:pPr>
        <w:spacing w:before="113" w:line="218" w:lineRule="auto"/>
        <w:ind w:left="3508"/>
        <w:outlineLvl w:val="0"/>
        <w:rPr>
          <w:rFonts w:hint="eastAsia" w:ascii="宋体" w:hAnsi="宋体" w:eastAsia="宋体" w:cs="宋体"/>
          <w:color w:val="000000" w:themeColor="text1"/>
          <w:sz w:val="35"/>
          <w:szCs w:val="35"/>
          <w:highlight w:val="none"/>
          <w14:textFill>
            <w14:solidFill>
              <w14:schemeClr w14:val="tx1"/>
            </w14:solidFill>
          </w14:textFill>
        </w:rPr>
      </w:pPr>
      <w:bookmarkStart w:id="0" w:name="bookmark8"/>
      <w:bookmarkEnd w:id="0"/>
      <w:bookmarkStart w:id="1" w:name="_Toc21835"/>
      <w:bookmarkStart w:id="2" w:name="_Toc11090"/>
      <w:bookmarkStart w:id="3" w:name="_Toc16316"/>
      <w:r>
        <w:rPr>
          <w:rFonts w:hint="eastAsia" w:ascii="宋体" w:hAnsi="宋体" w:eastAsia="宋体" w:cs="宋体"/>
          <w:b/>
          <w:bCs/>
          <w:color w:val="000000" w:themeColor="text1"/>
          <w:spacing w:val="5"/>
          <w:sz w:val="35"/>
          <w:szCs w:val="35"/>
          <w:highlight w:val="none"/>
          <w14:textFill>
            <w14:solidFill>
              <w14:schemeClr w14:val="tx1"/>
            </w14:solidFill>
          </w14:textFill>
        </w:rPr>
        <w:t>第一章招标公告</w:t>
      </w:r>
      <w:bookmarkEnd w:id="1"/>
      <w:bookmarkEnd w:id="2"/>
      <w:bookmarkEnd w:id="3"/>
    </w:p>
    <w:tbl>
      <w:tblPr>
        <w:tblStyle w:val="21"/>
        <w:tblW w:w="9843" w:type="dxa"/>
        <w:tblInd w:w="12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43"/>
      </w:tblGrid>
      <w:tr w14:paraId="4388EAE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83" w:hRule="atLeast"/>
        </w:trPr>
        <w:tc>
          <w:tcPr>
            <w:tcW w:w="9843" w:type="dxa"/>
          </w:tcPr>
          <w:p w14:paraId="4D62F141">
            <w:pPr>
              <w:pStyle w:val="22"/>
              <w:spacing w:before="57" w:line="228" w:lineRule="auto"/>
              <w:ind w:left="412"/>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6"/>
                <w:highlight w:val="none"/>
                <w:lang w:eastAsia="zh-CN"/>
                <w14:textFill>
                  <w14:solidFill>
                    <w14:schemeClr w14:val="tx1"/>
                  </w14:solidFill>
                </w14:textFill>
              </w:rPr>
              <w:t>项目概况</w:t>
            </w:r>
          </w:p>
          <w:p w14:paraId="6CE65A71">
            <w:pPr>
              <w:pStyle w:val="22"/>
              <w:spacing w:before="159" w:line="372" w:lineRule="auto"/>
              <w:ind w:left="91" w:right="84" w:firstLine="317"/>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0"/>
                <w:highlight w:val="none"/>
                <w:u w:val="single"/>
                <w:lang w:eastAsia="zh-CN"/>
                <w14:textFill>
                  <w14:solidFill>
                    <w14:schemeClr w14:val="tx1"/>
                  </w14:solidFill>
                </w14:textFill>
              </w:rPr>
              <w:t xml:space="preserve">广西壮族自治区柳州市森林防火阻隔系统建设项目施工图设计、施工图审查及预算编制服务 </w:t>
            </w:r>
            <w:r>
              <w:rPr>
                <w:rFonts w:hint="eastAsia" w:ascii="宋体" w:hAnsi="宋体" w:eastAsia="宋体" w:cs="宋体"/>
                <w:color w:val="000000" w:themeColor="text1"/>
                <w:spacing w:val="10"/>
                <w:highlight w:val="none"/>
                <w:lang w:eastAsia="zh-CN"/>
                <w14:textFill>
                  <w14:solidFill>
                    <w14:schemeClr w14:val="tx1"/>
                  </w14:solidFill>
                </w14:textFill>
              </w:rPr>
              <w:t>的潜在投</w:t>
            </w:r>
            <w:r>
              <w:rPr>
                <w:rFonts w:hint="eastAsia" w:ascii="宋体" w:hAnsi="宋体" w:eastAsia="宋体" w:cs="宋体"/>
                <w:color w:val="000000" w:themeColor="text1"/>
                <w:spacing w:val="9"/>
                <w:highlight w:val="none"/>
                <w:lang w:eastAsia="zh-CN"/>
                <w14:textFill>
                  <w14:solidFill>
                    <w14:schemeClr w14:val="tx1"/>
                  </w14:solidFill>
                </w14:textFill>
              </w:rPr>
              <w:t>标人应在广西政</w:t>
            </w:r>
            <w:r>
              <w:rPr>
                <w:rFonts w:hint="eastAsia" w:ascii="宋体" w:hAnsi="宋体" w:eastAsia="宋体" w:cs="宋体"/>
                <w:color w:val="000000" w:themeColor="text1"/>
                <w:spacing w:val="8"/>
                <w:highlight w:val="none"/>
                <w:lang w:eastAsia="zh-CN"/>
                <w14:textFill>
                  <w14:solidFill>
                    <w14:schemeClr w14:val="tx1"/>
                  </w14:solidFill>
                </w14:textFill>
              </w:rPr>
              <w:t>府采购云平台（</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"https://www.gcy.zfcg.gxzf.gov.cn/"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lang w:eastAsia="zh-CN"/>
                <w14:textFill>
                  <w14:solidFill>
                    <w14:schemeClr w14:val="tx1"/>
                  </w14:solidFill>
                </w14:textFill>
              </w:rPr>
              <w:t>https</w:t>
            </w:r>
            <w:r>
              <w:rPr>
                <w:rFonts w:hint="eastAsia" w:ascii="宋体" w:hAnsi="宋体" w:eastAsia="宋体" w:cs="宋体"/>
                <w:color w:val="000000" w:themeColor="text1"/>
                <w:spacing w:val="8"/>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www</w:t>
            </w:r>
            <w:r>
              <w:rPr>
                <w:rFonts w:hint="eastAsia" w:ascii="宋体" w:hAnsi="宋体" w:eastAsia="宋体" w:cs="宋体"/>
                <w:color w:val="000000" w:themeColor="text1"/>
                <w:spacing w:val="8"/>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gcy</w:t>
            </w:r>
            <w:r>
              <w:rPr>
                <w:rFonts w:hint="eastAsia" w:ascii="宋体" w:hAnsi="宋体" w:eastAsia="宋体" w:cs="宋体"/>
                <w:color w:val="000000" w:themeColor="text1"/>
                <w:spacing w:val="8"/>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zfcg</w:t>
            </w:r>
            <w:r>
              <w:rPr>
                <w:rFonts w:hint="eastAsia" w:ascii="宋体" w:hAnsi="宋体" w:eastAsia="宋体" w:cs="宋体"/>
                <w:color w:val="000000" w:themeColor="text1"/>
                <w:spacing w:val="8"/>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gxzf</w:t>
            </w:r>
            <w:r>
              <w:rPr>
                <w:rFonts w:hint="eastAsia" w:ascii="宋体" w:hAnsi="宋体" w:eastAsia="宋体" w:cs="宋体"/>
                <w:color w:val="000000" w:themeColor="text1"/>
                <w:spacing w:val="8"/>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gov</w:t>
            </w:r>
            <w:r>
              <w:rPr>
                <w:rFonts w:hint="eastAsia" w:ascii="宋体" w:hAnsi="宋体" w:eastAsia="宋体" w:cs="宋体"/>
                <w:color w:val="000000" w:themeColor="text1"/>
                <w:spacing w:val="8"/>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cn</w:t>
            </w:r>
            <w:r>
              <w:rPr>
                <w:rFonts w:hint="eastAsia" w:ascii="宋体" w:hAnsi="宋体" w:eastAsia="宋体" w:cs="宋体"/>
                <w:color w:val="000000" w:themeColor="text1"/>
                <w:spacing w:val="8"/>
                <w:highlight w:val="none"/>
                <w:lang w:eastAsia="zh-CN"/>
                <w14:textFill>
                  <w14:solidFill>
                    <w14:schemeClr w14:val="tx1"/>
                  </w14:solidFill>
                </w14:textFill>
              </w:rPr>
              <w:t>/</w:t>
            </w:r>
            <w:r>
              <w:rPr>
                <w:rFonts w:hint="eastAsia" w:ascii="宋体" w:hAnsi="宋体" w:eastAsia="宋体" w:cs="宋体"/>
                <w:color w:val="000000" w:themeColor="text1"/>
                <w:spacing w:val="8"/>
                <w:highlight w:val="none"/>
                <w:lang w:eastAsia="zh-CN"/>
                <w14:textFill>
                  <w14:solidFill>
                    <w14:schemeClr w14:val="tx1"/>
                  </w14:solidFill>
                </w14:textFill>
              </w:rPr>
              <w:fldChar w:fldCharType="end"/>
            </w:r>
            <w:r>
              <w:rPr>
                <w:rFonts w:hint="eastAsia" w:ascii="宋体" w:hAnsi="宋体" w:eastAsia="宋体" w:cs="宋体"/>
                <w:color w:val="000000" w:themeColor="text1"/>
                <w:spacing w:val="8"/>
                <w:highlight w:val="none"/>
                <w:lang w:eastAsia="zh-CN"/>
                <w14:textFill>
                  <w14:solidFill>
                    <w14:schemeClr w14:val="tx1"/>
                  </w14:solidFill>
                </w14:textFill>
              </w:rPr>
              <w:t>）获取（下载）招标文件，</w:t>
            </w:r>
            <w:r>
              <w:rPr>
                <w:rFonts w:hint="eastAsia" w:ascii="宋体" w:hAnsi="宋体" w:eastAsia="宋体" w:cs="宋体"/>
                <w:color w:val="000000" w:themeColor="text1"/>
                <w:spacing w:val="7"/>
                <w:highlight w:val="none"/>
                <w:lang w:eastAsia="zh-CN"/>
                <w14:textFill>
                  <w14:solidFill>
                    <w14:schemeClr w14:val="tx1"/>
                  </w14:solidFill>
                </w14:textFill>
              </w:rPr>
              <w:t>并于2026年</w:t>
            </w:r>
            <w:r>
              <w:rPr>
                <w:rFonts w:hint="eastAsia" w:ascii="宋体" w:hAnsi="宋体" w:eastAsia="宋体" w:cs="宋体"/>
                <w:color w:val="000000" w:themeColor="text1"/>
                <w:spacing w:val="7"/>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7"/>
                <w:highlight w:val="none"/>
                <w:lang w:eastAsia="zh-CN"/>
                <w14:textFill>
                  <w14:solidFill>
                    <w14:schemeClr w14:val="tx1"/>
                  </w14:solidFill>
                </w14:textFill>
              </w:rPr>
              <w:t xml:space="preserve">月 </w:t>
            </w:r>
            <w:r>
              <w:rPr>
                <w:rFonts w:hint="eastAsia" w:ascii="宋体" w:hAnsi="宋体" w:eastAsia="宋体" w:cs="宋体"/>
                <w:color w:val="000000" w:themeColor="text1"/>
                <w:spacing w:val="7"/>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7"/>
                <w:highlight w:val="none"/>
                <w:lang w:eastAsia="zh-CN"/>
                <w14:textFill>
                  <w14:solidFill>
                    <w14:schemeClr w14:val="tx1"/>
                  </w14:solidFill>
                </w14:textFill>
              </w:rPr>
              <w:t>日</w:t>
            </w:r>
            <w:r>
              <w:rPr>
                <w:rFonts w:hint="eastAsia" w:ascii="宋体" w:hAnsi="宋体" w:eastAsia="宋体" w:cs="宋体"/>
                <w:color w:val="000000" w:themeColor="text1"/>
                <w:spacing w:val="6"/>
                <w:highlight w:val="none"/>
                <w:lang w:eastAsia="zh-CN"/>
                <w14:textFill>
                  <w14:solidFill>
                    <w14:schemeClr w14:val="tx1"/>
                  </w14:solidFill>
                </w14:textFill>
              </w:rPr>
              <w:t>9:20分（北京时间）前递交（上传）投标文件。</w:t>
            </w:r>
          </w:p>
        </w:tc>
      </w:tr>
    </w:tbl>
    <w:p w14:paraId="7E4EF6F0">
      <w:pPr>
        <w:spacing w:before="31" w:line="228" w:lineRule="auto"/>
        <w:ind w:left="1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一、项目基本情况</w:t>
      </w:r>
    </w:p>
    <w:p w14:paraId="15586EEF">
      <w:pPr>
        <w:spacing w:before="161"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项目编号：</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LZZC2026-G3-990447-GXDY</w:t>
      </w:r>
    </w:p>
    <w:p w14:paraId="08D4D164">
      <w:pPr>
        <w:spacing w:before="160"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 xml:space="preserve">项目名称：广西壮族自治区柳州市森林防火阻隔系统建设项目施工图设计、施工图审查及预算编制服务 </w:t>
      </w:r>
    </w:p>
    <w:p w14:paraId="796D2CE2">
      <w:pPr>
        <w:spacing w:before="163" w:line="228"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采购方式：公开招标</w:t>
      </w:r>
    </w:p>
    <w:p w14:paraId="761E2FFB">
      <w:pPr>
        <w:spacing w:before="162" w:line="228" w:lineRule="auto"/>
        <w:ind w:left="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预算总金额（元</w:t>
      </w:r>
      <w:r>
        <w:rPr>
          <w:rFonts w:hint="eastAsia" w:ascii="宋体" w:hAnsi="宋体" w:eastAsia="宋体" w:cs="宋体"/>
          <w:color w:val="000000" w:themeColor="text1"/>
          <w:spacing w:val="21"/>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 xml:space="preserve"> 1250000元</w:t>
      </w:r>
    </w:p>
    <w:p w14:paraId="353D7E4D">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采购需求：</w:t>
      </w:r>
    </w:p>
    <w:p w14:paraId="0200DBAE">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分标1 </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br w:type="textWrapping"/>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标项名称: 广西壮族自治区柳州市森林防火阻隔系统建设项目施工图设计</w:t>
      </w:r>
    </w:p>
    <w:p w14:paraId="18E7AE56">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数量:1</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br w:type="textWrapping"/>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预算金额（元）: 970000元</w:t>
      </w:r>
    </w:p>
    <w:p w14:paraId="317D3D38">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简要规格描述或项目基本概况介绍、用途： 广西壮族自治区柳州市森林防火阻隔系统建设项目施工图设计。具体内容详见招标文件。</w:t>
      </w:r>
    </w:p>
    <w:p w14:paraId="2BDCAE7A">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最高限价（如有）：970000元</w:t>
      </w:r>
    </w:p>
    <w:p w14:paraId="08516A10">
      <w:pPr>
        <w:spacing w:before="162"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合同履约期限：签订有效合同之日起至本合同约定的权利义务履行完毕之日止。</w:t>
      </w:r>
    </w:p>
    <w:p w14:paraId="3E02126D">
      <w:pPr>
        <w:spacing w:before="161"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本标项（否）接受联合体投标</w:t>
      </w:r>
    </w:p>
    <w:p w14:paraId="2C423539">
      <w:pPr>
        <w:spacing w:before="163" w:line="377" w:lineRule="auto"/>
        <w:ind w:left="7" w:right="99" w:firstLine="423"/>
        <w:rPr>
          <w:rFonts w:hint="eastAsia" w:ascii="宋体" w:hAnsi="宋体" w:eastAsia="宋体" w:cs="宋体"/>
          <w:color w:val="000000" w:themeColor="text1"/>
          <w:spacing w:val="10"/>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备注：</w:t>
      </w:r>
    </w:p>
    <w:p w14:paraId="575D27D9">
      <w:pPr>
        <w:spacing w:before="163" w:line="377" w:lineRule="auto"/>
        <w:ind w:left="430" w:right="99"/>
        <w:rPr>
          <w:rFonts w:hint="eastAsia" w:ascii="宋体" w:hAnsi="宋体" w:eastAsia="宋体" w:cs="宋体"/>
          <w:color w:val="000000" w:themeColor="text1"/>
          <w:spacing w:val="10"/>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1、本项目为线上电子招标项目，采用远程异地评标，有意向参与本项目的供应商应当做好参与全流程电子招投标交易的充分准备。</w:t>
      </w:r>
    </w:p>
    <w:p w14:paraId="3061E6EC">
      <w:pPr>
        <w:spacing w:before="163" w:line="377" w:lineRule="auto"/>
        <w:ind w:left="430" w:right="99"/>
        <w:rPr>
          <w:rFonts w:hint="eastAsia" w:ascii="宋体" w:hAnsi="宋体" w:eastAsia="宋体" w:cs="宋体"/>
          <w:color w:val="000000" w:themeColor="text1"/>
          <w:spacing w:val="10"/>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2、本项目接受供应商对多个标项进行投标，但分标1、分标2只允许中标其中1个标段。</w:t>
      </w:r>
    </w:p>
    <w:p w14:paraId="211BF8E0">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分标2 </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br w:type="textWrapping"/>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标项名称: 广西壮族自治区柳州市森林防火阻隔系统建设项目施工图审查</w:t>
      </w:r>
    </w:p>
    <w:p w14:paraId="68F4AF86">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数量:1</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br w:type="textWrapping"/>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预算金额（元）: 70000元</w:t>
      </w:r>
    </w:p>
    <w:p w14:paraId="68FFCA48">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简要规格描述或项目基本概况介绍、用途： 广西壮族自治区柳州市森林防火阻隔系统建设项目</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施工图审查</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。具体内容详见招标文件。</w:t>
      </w:r>
    </w:p>
    <w:p w14:paraId="54D464CC">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最高限价（如有）：70000元</w:t>
      </w:r>
    </w:p>
    <w:p w14:paraId="603E0968">
      <w:pPr>
        <w:spacing w:before="162"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合同履约期限：签订有效合同之日起至本合同约定的权利义务履行完毕之日止。</w:t>
      </w:r>
    </w:p>
    <w:p w14:paraId="563670B6">
      <w:pPr>
        <w:spacing w:before="161"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本标项（否）接受联合体投标</w:t>
      </w:r>
    </w:p>
    <w:p w14:paraId="5AFF8C5D">
      <w:pPr>
        <w:spacing w:before="163" w:line="377" w:lineRule="auto"/>
        <w:ind w:left="430" w:right="99"/>
        <w:rPr>
          <w:rFonts w:hint="eastAsia" w:ascii="宋体" w:hAnsi="宋体" w:eastAsia="宋体" w:cs="宋体"/>
          <w:color w:val="000000" w:themeColor="text1"/>
          <w:spacing w:val="10"/>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备注：1、本项目为线上电子招标项目，采用远程异地评标，有意向参与本项目的供应商应当做好参与全流程电子招投标交易的充分准备。</w:t>
      </w:r>
    </w:p>
    <w:p w14:paraId="65C30F01">
      <w:pPr>
        <w:spacing w:before="163" w:line="377" w:lineRule="auto"/>
        <w:ind w:left="430" w:right="9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2、本项目接受供应商对多个标项进行投标，但分标1、分标2只允许中标其中1个标段。</w:t>
      </w:r>
    </w:p>
    <w:p w14:paraId="76FAC67F">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分标3 </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br w:type="textWrapping"/>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标项名称: 广西壮族自治区柳州市</w:t>
      </w:r>
      <w:bookmarkStart w:id="4" w:name="OLE_LINK2"/>
      <w:r>
        <w:rPr>
          <w:rFonts w:hint="eastAsia" w:ascii="宋体" w:hAnsi="宋体" w:eastAsia="宋体" w:cs="宋体"/>
          <w:color w:val="000000" w:themeColor="text1"/>
          <w:spacing w:val="9"/>
          <w:sz w:val="20"/>
          <w:szCs w:val="20"/>
          <w:highlight w:val="none"/>
          <w:lang w:eastAsia="zh-CN"/>
          <w14:textFill>
            <w14:solidFill>
              <w14:schemeClr w14:val="tx1"/>
            </w14:solidFill>
          </w14:textFill>
        </w:rPr>
        <w:t>森林防火阻隔系统建设项目</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预算编制</w:t>
      </w:r>
      <w:bookmarkEnd w:id="4"/>
    </w:p>
    <w:p w14:paraId="670FBA5B">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数量:1</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br w:type="textWrapping"/>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 xml:space="preserve">预算金额（元）: 210000元 </w:t>
      </w:r>
    </w:p>
    <w:p w14:paraId="4DC0F8B9">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简要规格描述或项目基本概况介绍、用途： 广西壮族自治区柳州市森林防火阻隔系统建设项目施工图预算编制。具体内容详见招标文件。</w:t>
      </w:r>
    </w:p>
    <w:p w14:paraId="1494268A">
      <w:pPr>
        <w:spacing w:before="163" w:line="228" w:lineRule="auto"/>
        <w:ind w:left="427"/>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最高限价（如有）：210000 元</w:t>
      </w:r>
    </w:p>
    <w:p w14:paraId="134C8729">
      <w:pPr>
        <w:spacing w:before="162"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合同履约期限：签订有效合同之日起至本合同约定的权利义务履行完毕之日止。</w:t>
      </w:r>
    </w:p>
    <w:p w14:paraId="2BAE719B">
      <w:pPr>
        <w:spacing w:before="161"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本标项（否）接受联合体投标</w:t>
      </w:r>
    </w:p>
    <w:p w14:paraId="0430872A">
      <w:pPr>
        <w:spacing w:before="163" w:line="377" w:lineRule="auto"/>
        <w:ind w:left="7" w:right="99"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备注：本项目为线上电子招标项目，采用远程异地评标，有意向参与本项</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目的供应商应当做好参与全流</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程电子招投标交易的充分准备。</w:t>
      </w:r>
    </w:p>
    <w:p w14:paraId="535A1E72">
      <w:pPr>
        <w:rPr>
          <w:rFonts w:hint="eastAsia" w:ascii="宋体" w:hAnsi="宋体" w:eastAsia="宋体" w:cs="宋体"/>
          <w:color w:val="000000" w:themeColor="text1"/>
          <w:highlight w:val="none"/>
          <w:lang w:eastAsia="zh-CN"/>
          <w14:textFill>
            <w14:solidFill>
              <w14:schemeClr w14:val="tx1"/>
            </w14:solidFill>
          </w14:textFill>
        </w:rPr>
      </w:pPr>
    </w:p>
    <w:p w14:paraId="1A0A7771">
      <w:pPr>
        <w:spacing w:line="228" w:lineRule="auto"/>
        <w:ind w:left="1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2"/>
          <w:sz w:val="20"/>
          <w:szCs w:val="20"/>
          <w:highlight w:val="none"/>
          <w:lang w:eastAsia="zh-CN"/>
          <w14:textFill>
            <w14:solidFill>
              <w14:schemeClr w14:val="tx1"/>
            </w14:solidFill>
          </w14:textFill>
        </w:rPr>
        <w:t>二、申请人的资格要求：</w:t>
      </w:r>
    </w:p>
    <w:p w14:paraId="20C6490E">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1.满足《中华人民共和国政府采购法》第二十二条规定；</w:t>
      </w:r>
    </w:p>
    <w:p w14:paraId="3E13C5FE">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2.落实政府采购政策需满足的资格要求：本项目属于专门面向中小企业采购的项目（供应商应为中小微企业或监狱企业或残疾人福利性单位)；</w:t>
      </w:r>
    </w:p>
    <w:p w14:paraId="5B3DAD73">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color w:val="000000" w:themeColor="text1"/>
          <w:spacing w:val="10"/>
          <w:sz w:val="20"/>
          <w:szCs w:val="20"/>
          <w:highlight w:val="none"/>
          <w:lang w:eastAsia="zh-CN"/>
          <w14:textFill>
            <w14:solidFill>
              <w14:schemeClr w14:val="tx1"/>
            </w14:solidFill>
          </w14:textFill>
        </w:rPr>
      </w:pPr>
      <w:r>
        <w:rPr>
          <w:rFonts w:hint="eastAsia" w:ascii="宋体" w:hAnsi="宋体" w:eastAsia="宋体" w:cs="宋体"/>
          <w:highlight w:val="none"/>
          <w:lang w:eastAsia="zh-CN"/>
        </w:rPr>
        <w:t>3.本项目的特定资格要求：分标1投标人须具备工程设计公路行业（公路）专业丙级（含）以上资质；</w:t>
      </w:r>
      <w:r>
        <w:rPr>
          <w:rFonts w:hint="eastAsia" w:ascii="宋体" w:hAnsi="宋体" w:eastAsia="宋体" w:cs="宋体"/>
          <w:highlight w:val="none"/>
          <w:lang w:eastAsia="zh-CN"/>
        </w:rPr>
        <w:t>分标2投标人应进入“全国投资项目在线审批监管平台”（https://www.tzxm.gov.cn）中的工程咨询单位名录（咨询专业：公路，咨询服务范围：评估咨询），且投标人名称和资质与该名录中的相应企业名称和资质完全一致，或</w:t>
      </w:r>
      <w:r>
        <w:rPr>
          <w:rFonts w:hint="eastAsia" w:ascii="宋体" w:hAnsi="宋体" w:eastAsia="宋体" w:cs="宋体"/>
          <w:highlight w:val="none"/>
          <w:lang w:val="en-US" w:eastAsia="zh-CN"/>
        </w:rPr>
        <w:t>具备</w:t>
      </w:r>
      <w:r>
        <w:rPr>
          <w:rFonts w:hint="eastAsia" w:ascii="宋体" w:hAnsi="宋体" w:eastAsia="宋体" w:cs="宋体"/>
          <w:highlight w:val="none"/>
          <w:lang w:eastAsia="zh-CN"/>
        </w:rPr>
        <w:t>工程设计公路行业（公路）专业丙级（含）以上资质</w:t>
      </w:r>
      <w:r>
        <w:rPr>
          <w:rFonts w:hint="eastAsia" w:ascii="宋体" w:hAnsi="宋体" w:eastAsia="宋体" w:cs="宋体"/>
          <w:highlight w:val="none"/>
          <w:lang w:eastAsia="zh-CN"/>
        </w:rPr>
        <w:t>。</w:t>
      </w:r>
    </w:p>
    <w:p w14:paraId="3AAEB5E0">
      <w:pPr>
        <w:spacing w:before="162" w:line="228" w:lineRule="auto"/>
        <w:ind w:left="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三、获取招标文件</w:t>
      </w:r>
    </w:p>
    <w:p w14:paraId="60FAA40B">
      <w:pPr>
        <w:spacing w:before="159" w:line="378" w:lineRule="auto"/>
        <w:ind w:left="18" w:right="92"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2"/>
          <w:sz w:val="20"/>
          <w:szCs w:val="20"/>
          <w:highlight w:val="none"/>
          <w:lang w:eastAsia="zh-CN"/>
          <w14:textFill>
            <w14:solidFill>
              <w14:schemeClr w14:val="tx1"/>
            </w14:solidFill>
          </w14:textFill>
        </w:rPr>
        <w:t>时间：2026年月日至2026年月</w:t>
      </w:r>
      <w:bookmarkStart w:id="76" w:name="_GoBack"/>
      <w:bookmarkEnd w:id="76"/>
      <w:r>
        <w:rPr>
          <w:rFonts w:hint="eastAsia" w:ascii="宋体" w:hAnsi="宋体" w:eastAsia="宋体" w:cs="宋体"/>
          <w:color w:val="000000" w:themeColor="text1"/>
          <w:spacing w:val="-2"/>
          <w:sz w:val="20"/>
          <w:szCs w:val="20"/>
          <w:highlight w:val="none"/>
          <w:lang w:eastAsia="zh-CN"/>
          <w14:textFill>
            <w14:solidFill>
              <w14:schemeClr w14:val="tx1"/>
            </w14:solidFill>
          </w14:textFill>
        </w:rPr>
        <w:t>日</w:t>
      </w:r>
      <w:r>
        <w:rPr>
          <w:rFonts w:hint="eastAsia" w:ascii="宋体" w:hAnsi="宋体" w:eastAsia="宋体" w:cs="宋体"/>
          <w:color w:val="000000" w:themeColor="text1"/>
          <w:spacing w:val="-3"/>
          <w:sz w:val="20"/>
          <w:szCs w:val="20"/>
          <w:highlight w:val="none"/>
          <w:lang w:eastAsia="zh-CN"/>
          <w14:textFill>
            <w14:solidFill>
              <w14:schemeClr w14:val="tx1"/>
            </w14:solidFill>
          </w14:textFill>
        </w:rPr>
        <w:t>，每天上午08:00至12:00，下午12:00至17:30（北京</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时间，法定节假日除外）</w:t>
      </w:r>
    </w:p>
    <w:p w14:paraId="126895BD">
      <w:pPr>
        <w:spacing w:before="1" w:line="222" w:lineRule="auto"/>
        <w:ind w:left="428"/>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pacing w:val="12"/>
          <w:sz w:val="20"/>
          <w:szCs w:val="20"/>
          <w:highlight w:val="none"/>
          <w14:textFill>
            <w14:solidFill>
              <w14:schemeClr w14:val="tx1"/>
            </w14:solidFill>
          </w14:textFill>
        </w:rPr>
        <w:t>地点（网址</w:t>
      </w:r>
      <w:r>
        <w:rPr>
          <w:rFonts w:hint="eastAsia" w:ascii="宋体" w:hAnsi="宋体" w:eastAsia="宋体" w:cs="宋体"/>
          <w:color w:val="000000" w:themeColor="text1"/>
          <w:spacing w:val="14"/>
          <w:sz w:val="20"/>
          <w:szCs w:val="20"/>
          <w:highlight w:val="none"/>
          <w14:textFill>
            <w14:solidFill>
              <w14:schemeClr w14:val="tx1"/>
            </w14:solidFill>
          </w14:textFill>
        </w:rPr>
        <w:t>）：</w:t>
      </w:r>
      <w:r>
        <w:rPr>
          <w:rFonts w:hint="eastAsia" w:ascii="宋体" w:hAnsi="宋体" w:eastAsia="宋体" w:cs="宋体"/>
          <w:color w:val="000000" w:themeColor="text1"/>
          <w:spacing w:val="12"/>
          <w:sz w:val="20"/>
          <w:szCs w:val="20"/>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"https://www.gcy.zfcg.gxzf.gov.cn/"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0"/>
          <w:szCs w:val="20"/>
          <w:highlight w:val="none"/>
          <w14:textFill>
            <w14:solidFill>
              <w14:schemeClr w14:val="tx1"/>
            </w14:solidFill>
          </w14:textFill>
        </w:rPr>
        <w:t>https</w:t>
      </w:r>
      <w:r>
        <w:rPr>
          <w:rFonts w:hint="eastAsia" w:ascii="宋体" w:hAnsi="宋体" w:eastAsia="宋体" w:cs="宋体"/>
          <w:color w:val="000000" w:themeColor="text1"/>
          <w:spacing w:val="12"/>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www</w:t>
      </w:r>
      <w:r>
        <w:rPr>
          <w:rFonts w:hint="eastAsia" w:ascii="宋体" w:hAnsi="宋体" w:eastAsia="宋体" w:cs="宋体"/>
          <w:color w:val="000000" w:themeColor="text1"/>
          <w:spacing w:val="12"/>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gcy</w:t>
      </w:r>
      <w:r>
        <w:rPr>
          <w:rFonts w:hint="eastAsia" w:ascii="宋体" w:hAnsi="宋体" w:eastAsia="宋体" w:cs="宋体"/>
          <w:color w:val="000000" w:themeColor="text1"/>
          <w:spacing w:val="12"/>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zfcg</w:t>
      </w:r>
      <w:r>
        <w:rPr>
          <w:rFonts w:hint="eastAsia" w:ascii="宋体" w:hAnsi="宋体" w:eastAsia="宋体" w:cs="宋体"/>
          <w:color w:val="000000" w:themeColor="text1"/>
          <w:spacing w:val="11"/>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gxzf</w:t>
      </w:r>
      <w:r>
        <w:rPr>
          <w:rFonts w:hint="eastAsia" w:ascii="宋体" w:hAnsi="宋体" w:eastAsia="宋体" w:cs="宋体"/>
          <w:color w:val="000000" w:themeColor="text1"/>
          <w:spacing w:val="11"/>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gov</w:t>
      </w:r>
      <w:r>
        <w:rPr>
          <w:rFonts w:hint="eastAsia" w:ascii="宋体" w:hAnsi="宋体" w:eastAsia="宋体" w:cs="宋体"/>
          <w:color w:val="000000" w:themeColor="text1"/>
          <w:spacing w:val="11"/>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cn</w:t>
      </w:r>
      <w:r>
        <w:rPr>
          <w:rFonts w:hint="eastAsia" w:ascii="宋体" w:hAnsi="宋体" w:eastAsia="宋体" w:cs="宋体"/>
          <w:color w:val="000000" w:themeColor="text1"/>
          <w:spacing w:val="11"/>
          <w:sz w:val="20"/>
          <w:szCs w:val="20"/>
          <w:highlight w:val="none"/>
          <w14:textFill>
            <w14:solidFill>
              <w14:schemeClr w14:val="tx1"/>
            </w14:solidFill>
          </w14:textFill>
        </w:rPr>
        <w:t>/</w:t>
      </w:r>
      <w:r>
        <w:rPr>
          <w:rFonts w:hint="eastAsia" w:ascii="宋体" w:hAnsi="宋体" w:eastAsia="宋体" w:cs="宋体"/>
          <w:color w:val="000000" w:themeColor="text1"/>
          <w:spacing w:val="11"/>
          <w:sz w:val="20"/>
          <w:szCs w:val="20"/>
          <w:highlight w:val="none"/>
          <w14:textFill>
            <w14:solidFill>
              <w14:schemeClr w14:val="tx1"/>
            </w14:solidFill>
          </w14:textFill>
        </w:rPr>
        <w:fldChar w:fldCharType="end"/>
      </w:r>
      <w:r>
        <w:rPr>
          <w:rFonts w:hint="eastAsia" w:ascii="宋体" w:hAnsi="宋体" w:eastAsia="宋体" w:cs="宋体"/>
          <w:color w:val="000000" w:themeColor="text1"/>
          <w:spacing w:val="11"/>
          <w:sz w:val="20"/>
          <w:szCs w:val="20"/>
          <w:highlight w:val="none"/>
          <w14:textFill>
            <w14:solidFill>
              <w14:schemeClr w14:val="tx1"/>
            </w14:solidFill>
          </w14:textFill>
        </w:rPr>
        <w:t>）</w:t>
      </w:r>
    </w:p>
    <w:p w14:paraId="751F90D5">
      <w:pPr>
        <w:pStyle w:val="4"/>
        <w:spacing w:line="286"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方式：网上下载。本项目不发放纸质采购文</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件，供应商可自行在广西政府采购云平台（</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"https://www.gc"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0"/>
          <w:szCs w:val="20"/>
          <w:highlight w:val="none"/>
          <w:lang w:eastAsia="zh-CN"/>
          <w14:textFill>
            <w14:solidFill>
              <w14:schemeClr w14:val="tx1"/>
            </w14:solidFill>
          </w14:textFill>
        </w:rPr>
        <w:t>https</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www</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gc</w:t>
      </w:r>
      <w:r>
        <w:rPr>
          <w:rFonts w:hint="eastAsia" w:ascii="宋体" w:hAnsi="宋体" w:eastAsia="宋体" w:cs="宋体"/>
          <w:color w:val="000000" w:themeColor="text1"/>
          <w:sz w:val="20"/>
          <w:szCs w:val="20"/>
          <w:highlight w:val="none"/>
          <w:lang w:eastAsia="zh-CN"/>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"y.zfcg.gxzf.gov.cn/"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y.</w:t>
      </w:r>
      <w:r>
        <w:rPr>
          <w:rFonts w:hint="eastAsia" w:ascii="宋体" w:hAnsi="宋体" w:eastAsia="宋体" w:cs="宋体"/>
          <w:color w:val="000000" w:themeColor="text1"/>
          <w:sz w:val="20"/>
          <w:szCs w:val="20"/>
          <w:highlight w:val="none"/>
          <w:lang w:eastAsia="zh-CN"/>
          <w14:textFill>
            <w14:solidFill>
              <w14:schemeClr w14:val="tx1"/>
            </w14:solidFill>
          </w14:textFill>
        </w:rPr>
        <w:t>zfcg</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gxzf</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gov</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cn</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fldChar w:fldCharType="end"/>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）下载采购文件（操作路径：登录广西政府采购云平台-项目采购-获取采购文件-找到</w:t>
      </w:r>
    </w:p>
    <w:p w14:paraId="4F5A4DA8">
      <w:pPr>
        <w:spacing w:before="65" w:line="375" w:lineRule="auto"/>
        <w:ind w:left="13" w:hanging="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14:textFill>
            <w14:solidFill>
              <w14:schemeClr w14:val="tx1"/>
            </w14:solidFill>
          </w14:textFill>
        </w:rPr>
        <w:t>本项目-点击“申请获取采购文件”</w:t>
      </w:r>
      <w:r>
        <w:rPr>
          <w:rFonts w:hint="eastAsia" w:ascii="宋体" w:hAnsi="宋体" w:eastAsia="宋体" w:cs="宋体"/>
          <w:color w:val="000000" w:themeColor="text1"/>
          <w:spacing w:val="-3"/>
          <w:sz w:val="20"/>
          <w:szCs w:val="20"/>
          <w:highlight w:val="none"/>
          <w14:textFill>
            <w14:solidFill>
              <w14:schemeClr w14:val="tx1"/>
            </w14:solidFill>
          </w14:textFill>
        </w:rPr>
        <w:t>），</w:t>
      </w:r>
      <w:r>
        <w:rPr>
          <w:rFonts w:hint="eastAsia" w:ascii="宋体" w:hAnsi="宋体" w:eastAsia="宋体" w:cs="宋体"/>
          <w:color w:val="000000" w:themeColor="text1"/>
          <w:spacing w:val="9"/>
          <w:sz w:val="20"/>
          <w:szCs w:val="20"/>
          <w:highlight w:val="none"/>
          <w14:textFill>
            <w14:solidFill>
              <w14:schemeClr w14:val="tx1"/>
            </w14:solidFill>
          </w14:textFill>
        </w:rPr>
        <w:t>电子响应文件制作需要基于广西</w:t>
      </w:r>
      <w:r>
        <w:rPr>
          <w:rFonts w:hint="eastAsia" w:ascii="宋体" w:hAnsi="宋体" w:eastAsia="宋体" w:cs="宋体"/>
          <w:color w:val="000000" w:themeColor="text1"/>
          <w:spacing w:val="8"/>
          <w:sz w:val="20"/>
          <w:szCs w:val="20"/>
          <w:highlight w:val="none"/>
          <w14:textFill>
            <w14:solidFill>
              <w14:schemeClr w14:val="tx1"/>
            </w14:solidFill>
          </w14:textFill>
        </w:rPr>
        <w:t>政府采购云平台（</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"https://www.gcy"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0"/>
          <w:szCs w:val="20"/>
          <w:highlight w:val="none"/>
          <w14:textFill>
            <w14:solidFill>
              <w14:schemeClr w14:val="tx1"/>
            </w14:solidFill>
          </w14:textFill>
        </w:rPr>
        <w:t>https</w:t>
      </w:r>
      <w:r>
        <w:rPr>
          <w:rFonts w:hint="eastAsia" w:ascii="宋体" w:hAnsi="宋体" w:eastAsia="宋体" w:cs="宋体"/>
          <w:color w:val="000000" w:themeColor="text1"/>
          <w:spacing w:val="8"/>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www</w:t>
      </w:r>
      <w:r>
        <w:rPr>
          <w:rFonts w:hint="eastAsia" w:ascii="宋体" w:hAnsi="宋体" w:eastAsia="宋体" w:cs="宋体"/>
          <w:color w:val="000000" w:themeColor="text1"/>
          <w:spacing w:val="8"/>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gcy</w:t>
      </w:r>
      <w:r>
        <w:rPr>
          <w:rFonts w:hint="eastAsia" w:ascii="宋体" w:hAnsi="宋体" w:eastAsia="宋体" w:cs="宋体"/>
          <w:color w:val="000000" w:themeColor="text1"/>
          <w:sz w:val="20"/>
          <w:szCs w:val="20"/>
          <w:highlight w:val="none"/>
          <w14:textFill>
            <w14:solidFill>
              <w14:schemeClr w14:val="tx1"/>
            </w14:solidFill>
          </w14:textFill>
        </w:rPr>
        <w:fldChar w:fldCharType="end"/>
      </w:r>
      <w:r>
        <w:rPr>
          <w:rFonts w:hint="eastAsia" w:ascii="宋体" w:hAnsi="宋体" w:eastAsia="宋体" w:cs="宋体"/>
          <w:color w:val="000000" w:themeColor="text1"/>
          <w:spacing w:val="8"/>
          <w:sz w:val="20"/>
          <w:szCs w:val="20"/>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"zfcg.gxzf.gov.cn/"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0"/>
          <w:szCs w:val="20"/>
          <w:highlight w:val="none"/>
          <w:lang w:eastAsia="zh-CN"/>
          <w14:textFill>
            <w14:solidFill>
              <w14:schemeClr w14:val="tx1"/>
            </w14:solidFill>
          </w14:textFill>
        </w:rPr>
        <w:t>zfcg</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gxzf</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gov</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cn</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fldChar w:fldCharType="end"/>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）获取的采购文件编制。</w:t>
      </w:r>
    </w:p>
    <w:p w14:paraId="6376A506">
      <w:pPr>
        <w:spacing w:before="3" w:line="227" w:lineRule="auto"/>
        <w:ind w:left="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售价（元</w:t>
      </w:r>
      <w:r>
        <w:rPr>
          <w:rFonts w:hint="eastAsia" w:ascii="宋体" w:hAnsi="宋体" w:eastAsia="宋体" w:cs="宋体"/>
          <w:color w:val="000000" w:themeColor="text1"/>
          <w:spacing w:val="17"/>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0</w:t>
      </w:r>
    </w:p>
    <w:p w14:paraId="43D94457">
      <w:pPr>
        <w:spacing w:before="162" w:line="228" w:lineRule="auto"/>
        <w:ind w:left="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四、提交投标文件截止时间、开标时间和地点</w:t>
      </w:r>
    </w:p>
    <w:p w14:paraId="23E73907">
      <w:pPr>
        <w:spacing w:before="163"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3"/>
          <w:sz w:val="20"/>
          <w:szCs w:val="20"/>
          <w:highlight w:val="none"/>
          <w:lang w:eastAsia="zh-CN"/>
          <w14:textFill>
            <w14:solidFill>
              <w14:schemeClr w14:val="tx1"/>
            </w14:solidFill>
          </w14:textFill>
        </w:rPr>
        <w:t>提交投标文件截止时间：2026年月 日 09:20（北京</w:t>
      </w:r>
      <w:r>
        <w:rPr>
          <w:rFonts w:hint="eastAsia" w:ascii="宋体" w:hAnsi="宋体" w:eastAsia="宋体" w:cs="宋体"/>
          <w:color w:val="000000" w:themeColor="text1"/>
          <w:spacing w:val="2"/>
          <w:sz w:val="20"/>
          <w:szCs w:val="20"/>
          <w:highlight w:val="none"/>
          <w:lang w:eastAsia="zh-CN"/>
          <w14:textFill>
            <w14:solidFill>
              <w14:schemeClr w14:val="tx1"/>
            </w14:solidFill>
          </w14:textFill>
        </w:rPr>
        <w:t>时间）</w:t>
      </w:r>
    </w:p>
    <w:p w14:paraId="1390A8D2">
      <w:pPr>
        <w:spacing w:before="160"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投标地点（网址</w:t>
      </w:r>
      <w:r>
        <w:rPr>
          <w:rFonts w:hint="eastAsia" w:ascii="宋体" w:hAnsi="宋体" w:eastAsia="宋体" w:cs="宋体"/>
          <w:color w:val="000000" w:themeColor="text1"/>
          <w:spacing w:val="21"/>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通过广西政府采购云平台在线提交。</w:t>
      </w:r>
    </w:p>
    <w:p w14:paraId="4B8486C8">
      <w:pPr>
        <w:spacing w:before="162"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
          <w:sz w:val="20"/>
          <w:szCs w:val="20"/>
          <w:highlight w:val="none"/>
          <w:lang w:eastAsia="zh-CN"/>
          <w14:textFill>
            <w14:solidFill>
              <w14:schemeClr w14:val="tx1"/>
            </w14:solidFill>
          </w14:textFill>
        </w:rPr>
        <w:t>开标时间：2026年月日09:20</w:t>
      </w:r>
    </w:p>
    <w:p w14:paraId="4359F4FB">
      <w:pPr>
        <w:spacing w:before="160"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开标地点：本项目将在广西政府采购云平台电子开标大厅解密、开启。</w:t>
      </w:r>
    </w:p>
    <w:p w14:paraId="4DC83F29">
      <w:pPr>
        <w:spacing w:before="163" w:line="227" w:lineRule="auto"/>
        <w:ind w:left="1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五、公告期限</w:t>
      </w:r>
    </w:p>
    <w:p w14:paraId="38FAD151">
      <w:pPr>
        <w:spacing w:before="163" w:line="227" w:lineRule="auto"/>
        <w:ind w:left="46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自本公告发布之日起5个工作日。</w:t>
      </w:r>
    </w:p>
    <w:p w14:paraId="1DA09AF4">
      <w:pPr>
        <w:spacing w:before="162" w:line="229" w:lineRule="auto"/>
        <w:ind w:left="1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六、其他补充事宜</w:t>
      </w:r>
    </w:p>
    <w:p w14:paraId="13C531F9">
      <w:pPr>
        <w:spacing w:before="160" w:line="229" w:lineRule="auto"/>
        <w:ind w:left="44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4"/>
          <w:sz w:val="20"/>
          <w:szCs w:val="20"/>
          <w:highlight w:val="none"/>
          <w:lang w:eastAsia="zh-CN"/>
          <w14:textFill>
            <w14:solidFill>
              <w14:schemeClr w14:val="tx1"/>
            </w14:solidFill>
          </w14:textFill>
        </w:rPr>
        <w:t>1.投标保证金：无</w:t>
      </w:r>
    </w:p>
    <w:p w14:paraId="68806E7A">
      <w:pPr>
        <w:spacing w:before="130" w:line="328" w:lineRule="auto"/>
        <w:ind w:left="448" w:hanging="1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2.网上查询地址</w:t>
      </w:r>
      <w:r>
        <w:rPr>
          <w:rFonts w:hint="eastAsia" w:ascii="宋体" w:hAnsi="宋体" w:eastAsia="宋体" w:cs="宋体"/>
          <w:color w:val="000000" w:themeColor="text1"/>
          <w:spacing w:val="-24"/>
          <w:sz w:val="20"/>
          <w:szCs w:val="20"/>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"http://www.ccgp.gov.cn（中国政府采购网）、zfcg.gxzf.gov.cn（广西壮族自治区政府采购网）、zfcg.lzscz.liuzhou.gov.cn（柳州市政府采购网）"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pacing w:val="-24"/>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中国政府采购网）、（广西壮族自</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治区政府采购网）、（柳州市政府采购网）</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fldChar w:fldCharType="end"/>
      </w:r>
    </w:p>
    <w:p w14:paraId="6B471672">
      <w:pPr>
        <w:spacing w:before="137" w:line="228" w:lineRule="auto"/>
        <w:ind w:left="43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3.本项目需要落实的政府采购政策：</w:t>
      </w:r>
    </w:p>
    <w:p w14:paraId="274D3F82">
      <w:pPr>
        <w:spacing w:before="161" w:line="228" w:lineRule="auto"/>
        <w:ind w:left="43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（1）政府采购促进中小企业发展。</w:t>
      </w:r>
    </w:p>
    <w:p w14:paraId="191ADD5F">
      <w:pPr>
        <w:spacing w:before="161" w:line="228" w:lineRule="auto"/>
        <w:ind w:left="43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（2）政府采购支持采用本国产品的政策。</w:t>
      </w:r>
    </w:p>
    <w:p w14:paraId="244B59E9">
      <w:pPr>
        <w:spacing w:before="161" w:line="228" w:lineRule="auto"/>
        <w:ind w:left="43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（3）强制采购节能产品；优先采购节能产</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品、环境标志产品。</w:t>
      </w:r>
    </w:p>
    <w:p w14:paraId="71B20133">
      <w:pPr>
        <w:spacing w:before="163" w:line="228" w:lineRule="auto"/>
        <w:ind w:left="43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（4）政府采购促进残疾人就业政策。</w:t>
      </w:r>
    </w:p>
    <w:p w14:paraId="5FDAC151">
      <w:pPr>
        <w:spacing w:before="161" w:line="228" w:lineRule="auto"/>
        <w:ind w:left="43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（5）政府采购支持监狱企业发展。</w:t>
      </w:r>
    </w:p>
    <w:p w14:paraId="7511AF66">
      <w:pPr>
        <w:spacing w:before="162" w:line="228" w:lineRule="auto"/>
        <w:ind w:left="43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（6）扶持不发达地区和少数民族地区政策。</w:t>
      </w:r>
    </w:p>
    <w:p w14:paraId="0A33113B">
      <w:pPr>
        <w:spacing w:before="160" w:line="228"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4.供应商参与电子投标特别说明</w:t>
      </w:r>
    </w:p>
    <w:p w14:paraId="74CD2666">
      <w:pPr>
        <w:spacing w:before="163" w:line="377" w:lineRule="auto"/>
        <w:ind w:left="9" w:firstLine="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（1）未进行网上注册并办理数字证书（</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认证）的供应商将无法参与本项目政</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府采购活动，潜在供应商应当在响应文件递交截止时间前，完成电子交易平台上的</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数字证书办理及响应文件的提交。完成</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数</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字证书办理预计7 日左右，供应商只需办理一家</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数字证书及签章。</w:t>
      </w:r>
    </w:p>
    <w:p w14:paraId="2705BF6A">
      <w:pPr>
        <w:spacing w:before="1" w:line="376" w:lineRule="auto"/>
        <w:ind w:left="9" w:right="1" w:firstLine="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（2）为确保网上操作合法、有效和安全，请供应商确保在电子响应过程中能够对相关数据电文进行加密</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和使用电子签章，妥善保管</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数字证书并使用有效的</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数字证书参与整个采购活动。</w:t>
      </w:r>
    </w:p>
    <w:p w14:paraId="6369F984">
      <w:pPr>
        <w:spacing w:before="1" w:line="377" w:lineRule="auto"/>
        <w:ind w:left="12" w:right="3" w:firstLine="42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（3）</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证书在线解密：首次响应文件开启时，须要供应商携带制作响应文件时</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用来加密的有效数字证</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书（</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认证）登录广西政府采购云平台电子开标大厅现场按规定时间对加密的响应</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文件进行解密，否则后果</w:t>
      </w:r>
      <w:r>
        <w:rPr>
          <w:rFonts w:hint="eastAsia" w:ascii="宋体" w:hAnsi="宋体" w:eastAsia="宋体" w:cs="宋体"/>
          <w:color w:val="000000" w:themeColor="text1"/>
          <w:spacing w:val="1"/>
          <w:sz w:val="20"/>
          <w:szCs w:val="20"/>
          <w:highlight w:val="none"/>
          <w:lang w:eastAsia="zh-CN"/>
          <w14:textFill>
            <w14:solidFill>
              <w14:schemeClr w14:val="tx1"/>
            </w14:solidFill>
          </w14:textFill>
        </w:rPr>
        <w:t>自负。</w:t>
      </w:r>
    </w:p>
    <w:p w14:paraId="6E60DD14">
      <w:pPr>
        <w:spacing w:before="1" w:line="377" w:lineRule="auto"/>
        <w:ind w:left="14" w:right="1" w:firstLine="42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 xml:space="preserve">（ 4 ） 若 对 项目 采 购 电 子 交 易 </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系 统 操 作 有 疑 问 ， 可 登 录 广 西 政 府 采 购 云 平 台</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"https://www.gcy.zfcg.gxzf.gov.cn/"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0"/>
          <w:szCs w:val="20"/>
          <w:highlight w:val="none"/>
          <w:lang w:eastAsia="zh-CN"/>
          <w14:textFill>
            <w14:solidFill>
              <w14:schemeClr w14:val="tx1"/>
            </w14:solidFill>
          </w14:textFill>
        </w:rPr>
        <w:t>https</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www</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gcy</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zfcg</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gxzf</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gov</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cn</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fldChar w:fldCharType="end"/>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点击右侧咨询小采，获取采小蜜智能服务管家帮助</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，或拨打政采云服务热线95763获取热线服务帮助。</w:t>
      </w:r>
    </w:p>
    <w:p w14:paraId="4F3DEED2">
      <w:pPr>
        <w:pStyle w:val="4"/>
        <w:spacing w:line="286"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七、凡对本次招标提出询问，请按以下方式联系</w:t>
      </w:r>
    </w:p>
    <w:p w14:paraId="6EC91191">
      <w:pPr>
        <w:spacing w:before="65" w:line="228" w:lineRule="auto"/>
        <w:ind w:left="44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1.采购人信息</w:t>
      </w:r>
    </w:p>
    <w:p w14:paraId="30D9F5DD">
      <w:pPr>
        <w:spacing w:before="161" w:line="228" w:lineRule="auto"/>
        <w:ind w:left="63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名称：柳州市林业和园林局</w:t>
      </w:r>
    </w:p>
    <w:p w14:paraId="33FC743B">
      <w:pPr>
        <w:spacing w:before="160" w:line="228" w:lineRule="auto"/>
        <w:ind w:left="6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地址：柳州市柳北区三中路66号</w:t>
      </w:r>
    </w:p>
    <w:p w14:paraId="25161832">
      <w:pPr>
        <w:spacing w:before="161" w:line="228" w:lineRule="auto"/>
        <w:ind w:left="64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3"/>
          <w:sz w:val="20"/>
          <w:szCs w:val="20"/>
          <w:highlight w:val="none"/>
          <w:lang w:eastAsia="zh-CN"/>
          <w14:textFill>
            <w14:solidFill>
              <w14:schemeClr w14:val="tx1"/>
            </w14:solidFill>
          </w14:textFill>
        </w:rPr>
        <w:t>项目联系人：曾工</w:t>
      </w:r>
    </w:p>
    <w:p w14:paraId="6729EF96">
      <w:pPr>
        <w:spacing w:before="163" w:line="229" w:lineRule="auto"/>
        <w:ind w:left="64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项目联系方式：0772-2809256</w:t>
      </w:r>
    </w:p>
    <w:p w14:paraId="4263A8C9">
      <w:pPr>
        <w:spacing w:before="159"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2.采购代理机构信息</w:t>
      </w:r>
    </w:p>
    <w:p w14:paraId="3D414E4D">
      <w:pPr>
        <w:spacing w:before="162" w:line="228" w:lineRule="auto"/>
        <w:ind w:left="63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名称：广西德元工程项目管理有限责任公司</w:t>
      </w:r>
    </w:p>
    <w:p w14:paraId="2B08C2FC">
      <w:pPr>
        <w:spacing w:before="160" w:line="228" w:lineRule="auto"/>
        <w:ind w:left="6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地址：</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柳州市跃进路19号天元金都1－410号</w:t>
      </w:r>
    </w:p>
    <w:p w14:paraId="4534CD14">
      <w:pPr>
        <w:spacing w:before="162" w:line="228" w:lineRule="auto"/>
        <w:ind w:left="639"/>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联系人：李工</w:t>
      </w:r>
    </w:p>
    <w:p w14:paraId="258C3E1A">
      <w:pPr>
        <w:spacing w:before="162" w:line="228" w:lineRule="auto"/>
        <w:ind w:left="63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联系电话：0772-2805114</w:t>
      </w:r>
    </w:p>
    <w:p w14:paraId="37989CCC">
      <w:pPr>
        <w:pStyle w:val="4"/>
        <w:spacing w:line="302" w:lineRule="auto"/>
        <w:rPr>
          <w:rFonts w:hint="eastAsia" w:ascii="宋体" w:hAnsi="宋体" w:eastAsia="宋体" w:cs="宋体"/>
          <w:color w:val="000000" w:themeColor="text1"/>
          <w:highlight w:val="none"/>
          <w:lang w:eastAsia="zh-CN"/>
          <w14:textFill>
            <w14:solidFill>
              <w14:schemeClr w14:val="tx1"/>
            </w14:solidFill>
          </w14:textFill>
        </w:rPr>
      </w:pPr>
    </w:p>
    <w:p w14:paraId="344F4817">
      <w:pPr>
        <w:spacing w:before="65" w:line="228" w:lineRule="auto"/>
        <w:ind w:right="3"/>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广西德元工程项目管理有限责任公司</w:t>
      </w:r>
    </w:p>
    <w:p w14:paraId="12EFDF12">
      <w:pPr>
        <w:spacing w:before="161" w:line="228" w:lineRule="auto"/>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2026年</w:t>
      </w:r>
      <w:r>
        <w:rPr>
          <w:rFonts w:hint="eastAsia" w:ascii="宋体" w:hAnsi="宋体" w:eastAsia="宋体" w:cs="宋体"/>
          <w:color w:val="000000" w:themeColor="text1"/>
          <w:spacing w:val="-5"/>
          <w:sz w:val="20"/>
          <w:szCs w:val="20"/>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月</w:t>
      </w:r>
      <w:r>
        <w:rPr>
          <w:rFonts w:hint="eastAsia" w:ascii="宋体" w:hAnsi="宋体" w:eastAsia="宋体" w:cs="宋体"/>
          <w:color w:val="000000" w:themeColor="text1"/>
          <w:spacing w:val="-5"/>
          <w:sz w:val="20"/>
          <w:szCs w:val="20"/>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日</w:t>
      </w:r>
    </w:p>
    <w:p w14:paraId="62CBF574">
      <w:pPr>
        <w:spacing w:line="228"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5" w:type="default"/>
          <w:footerReference r:id="rId6" w:type="default"/>
          <w:pgSz w:w="11905" w:h="16839"/>
          <w:pgMar w:top="1095" w:right="966" w:bottom="1070" w:left="1058" w:header="835" w:footer="833" w:gutter="0"/>
          <w:pgNumType w:fmt="decimal" w:start="1"/>
          <w:cols w:space="720" w:num="1"/>
        </w:sectPr>
      </w:pPr>
    </w:p>
    <w:p w14:paraId="2B258FA7">
      <w:pPr>
        <w:spacing w:before="114" w:line="225" w:lineRule="auto"/>
        <w:ind w:left="3740"/>
        <w:outlineLvl w:val="0"/>
        <w:rPr>
          <w:rFonts w:hint="eastAsia" w:ascii="宋体" w:hAnsi="宋体" w:eastAsia="宋体" w:cs="宋体"/>
          <w:color w:val="000000" w:themeColor="text1"/>
          <w:sz w:val="35"/>
          <w:szCs w:val="35"/>
          <w:highlight w:val="none"/>
          <w:lang w:eastAsia="zh-CN"/>
          <w14:textFill>
            <w14:solidFill>
              <w14:schemeClr w14:val="tx1"/>
            </w14:solidFill>
          </w14:textFill>
        </w:rPr>
      </w:pPr>
      <w:bookmarkStart w:id="5" w:name="_Toc30014"/>
      <w:bookmarkStart w:id="6" w:name="_Toc1869"/>
      <w:bookmarkStart w:id="7" w:name="_Toc2719"/>
      <w:r>
        <w:rPr>
          <w:rFonts w:hint="eastAsia" w:ascii="宋体" w:hAnsi="宋体" w:eastAsia="宋体" w:cs="宋体"/>
          <w:b/>
          <w:bCs/>
          <w:color w:val="000000" w:themeColor="text1"/>
          <w:spacing w:val="5"/>
          <w:sz w:val="35"/>
          <w:szCs w:val="35"/>
          <w:highlight w:val="none"/>
          <w:lang w:eastAsia="zh-CN"/>
          <w14:textFill>
            <w14:solidFill>
              <w14:schemeClr w14:val="tx1"/>
            </w14:solidFill>
          </w14:textFill>
        </w:rPr>
        <w:t>第二章采购需求</w:t>
      </w:r>
      <w:bookmarkEnd w:id="5"/>
      <w:bookmarkEnd w:id="6"/>
      <w:bookmarkEnd w:id="7"/>
    </w:p>
    <w:p w14:paraId="73129A7B">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55DFCFCF">
      <w:pPr>
        <w:spacing w:before="65" w:line="228" w:lineRule="auto"/>
        <w:ind w:left="136"/>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1"/>
          <w:sz w:val="21"/>
          <w:szCs w:val="21"/>
          <w:highlight w:val="none"/>
          <w:lang w:eastAsia="zh-CN"/>
          <w14:textFill>
            <w14:solidFill>
              <w14:schemeClr w14:val="tx1"/>
            </w14:solidFill>
          </w14:textFill>
        </w:rPr>
        <w:t>说明：</w:t>
      </w:r>
    </w:p>
    <w:p w14:paraId="5646EB06">
      <w:pPr>
        <w:spacing w:before="33" w:line="228" w:lineRule="auto"/>
        <w:ind w:left="56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1. 为落实政府采购政策需满足的要求：</w:t>
      </w:r>
    </w:p>
    <w:p w14:paraId="44EB09C7">
      <w:pPr>
        <w:spacing w:before="160" w:line="378" w:lineRule="auto"/>
        <w:ind w:left="151" w:right="38" w:firstLine="41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（1）本招标文件所称中小企业必须符合《政府采购促进中小企业发展管理办法》（财库〔2020〕46号）</w:t>
      </w:r>
      <w:r>
        <w:rPr>
          <w:rFonts w:hint="eastAsia" w:ascii="宋体" w:hAnsi="宋体" w:eastAsia="宋体" w:cs="宋体"/>
          <w:color w:val="000000" w:themeColor="text1"/>
          <w:sz w:val="21"/>
          <w:szCs w:val="21"/>
          <w:highlight w:val="none"/>
          <w:lang w:eastAsia="zh-CN"/>
          <w14:textFill>
            <w14:solidFill>
              <w14:schemeClr w14:val="tx1"/>
            </w14:solidFill>
          </w14:textFill>
        </w:rPr>
        <w:t>的规定。</w:t>
      </w:r>
    </w:p>
    <w:p w14:paraId="779CB4DA">
      <w:pPr>
        <w:spacing w:before="1" w:line="376" w:lineRule="auto"/>
        <w:ind w:left="132" w:right="135" w:firstLine="424"/>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2.“实质性要求”是指招标文件中已经指明不满足则投标无效的条款，或者不能负偏离的条</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款，或者采</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购需求中带“▲”的条款。</w:t>
      </w:r>
    </w:p>
    <w:p w14:paraId="39E32C3E">
      <w:pPr>
        <w:spacing w:before="1" w:line="377" w:lineRule="auto"/>
        <w:ind w:left="134" w:right="133" w:firstLine="426"/>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0"/>
          <w:sz w:val="21"/>
          <w:szCs w:val="21"/>
          <w:highlight w:val="none"/>
          <w:lang w:eastAsia="zh-CN"/>
          <w14:textFill>
            <w14:solidFill>
              <w14:schemeClr w14:val="tx1"/>
            </w14:solidFill>
          </w14:textFill>
        </w:rPr>
        <w:t>3.投标人必须对投标文件中提供的证明材料和</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资质文件真实性负责，如出现虚假应标情况，投标人除了应接受有关部门的处罚外，还应依据《中华人民共和国民法典》的相关条款来进行赔偿。</w:t>
      </w:r>
    </w:p>
    <w:p w14:paraId="358EF083">
      <w:pPr>
        <w:spacing w:before="122" w:line="228" w:lineRule="auto"/>
        <w:ind w:left="55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4.采购内容所属行业：</w:t>
      </w:r>
      <w:r>
        <w:rPr>
          <w:rFonts w:hint="eastAsia" w:ascii="宋体" w:hAnsi="宋体" w:eastAsia="宋体" w:cs="宋体"/>
          <w:color w:val="000000" w:themeColor="text1"/>
          <w:spacing w:val="8"/>
          <w:sz w:val="21"/>
          <w:szCs w:val="21"/>
          <w:highlight w:val="none"/>
          <w:u w:val="single"/>
          <w:lang w:eastAsia="zh-CN"/>
          <w14:textFill>
            <w14:solidFill>
              <w14:schemeClr w14:val="tx1"/>
            </w14:solidFill>
          </w14:textFill>
        </w:rPr>
        <w:t xml:space="preserve">   其他未列名行业</w:t>
      </w:r>
    </w:p>
    <w:p w14:paraId="36D07F31">
      <w:pPr>
        <w:pStyle w:val="4"/>
        <w:spacing w:line="250"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37BA44DC">
      <w:pPr>
        <w:spacing w:before="66" w:line="228" w:lineRule="auto"/>
        <w:ind w:left="55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1"/>
          <w:sz w:val="21"/>
          <w:szCs w:val="21"/>
          <w:highlight w:val="none"/>
          <w:lang w:eastAsia="zh-CN"/>
          <w14:textFill>
            <w14:solidFill>
              <w14:schemeClr w14:val="tx1"/>
            </w14:solidFill>
          </w14:textFill>
        </w:rPr>
        <w:t>采购预算：125万元（其中分标1：97万元，分标2：7万元，分标3：21万元）</w:t>
      </w:r>
    </w:p>
    <w:p w14:paraId="70F19B79">
      <w:pPr>
        <w:spacing w:line="94" w:lineRule="exact"/>
        <w:rPr>
          <w:rFonts w:hint="eastAsia" w:ascii="宋体" w:hAnsi="宋体" w:eastAsia="宋体" w:cs="宋体"/>
          <w:color w:val="000000" w:themeColor="text1"/>
          <w:highlight w:val="none"/>
          <w:lang w:eastAsia="zh-CN"/>
          <w14:textFill>
            <w14:solidFill>
              <w14:schemeClr w14:val="tx1"/>
            </w14:solidFill>
          </w14:textFill>
        </w:rPr>
      </w:pPr>
    </w:p>
    <w:tbl>
      <w:tblPr>
        <w:tblStyle w:val="21"/>
        <w:tblW w:w="101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4"/>
        <w:gridCol w:w="5"/>
        <w:gridCol w:w="600"/>
        <w:gridCol w:w="10"/>
        <w:gridCol w:w="1147"/>
        <w:gridCol w:w="18"/>
        <w:gridCol w:w="895"/>
        <w:gridCol w:w="17"/>
        <w:gridCol w:w="5396"/>
        <w:gridCol w:w="232"/>
        <w:gridCol w:w="1195"/>
        <w:gridCol w:w="66"/>
      </w:tblGrid>
      <w:tr w14:paraId="4163C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549" w:type="dxa"/>
            <w:gridSpan w:val="2"/>
            <w:vMerge w:val="restart"/>
            <w:tcBorders>
              <w:bottom w:val="nil"/>
            </w:tcBorders>
            <w:textDirection w:val="tbRlV"/>
          </w:tcPr>
          <w:p w14:paraId="7DF3A621">
            <w:pPr>
              <w:pStyle w:val="22"/>
              <w:spacing w:before="167" w:line="216" w:lineRule="auto"/>
              <w:ind w:left="360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7"/>
                <w:sz w:val="21"/>
                <w:szCs w:val="21"/>
                <w:highlight w:val="none"/>
                <w14:textFill>
                  <w14:solidFill>
                    <w14:schemeClr w14:val="tx1"/>
                  </w14:solidFill>
                </w14:textFill>
              </w:rPr>
              <w:t>服务要求</w:t>
            </w:r>
          </w:p>
        </w:tc>
        <w:tc>
          <w:tcPr>
            <w:tcW w:w="610" w:type="dxa"/>
            <w:gridSpan w:val="2"/>
          </w:tcPr>
          <w:p w14:paraId="09D50C9B">
            <w:pPr>
              <w:spacing w:line="376" w:lineRule="auto"/>
              <w:rPr>
                <w:rFonts w:hint="eastAsia" w:ascii="宋体" w:hAnsi="宋体" w:eastAsia="宋体" w:cs="宋体"/>
                <w:color w:val="000000" w:themeColor="text1"/>
                <w:sz w:val="21"/>
                <w:szCs w:val="21"/>
                <w:highlight w:val="none"/>
                <w14:textFill>
                  <w14:solidFill>
                    <w14:schemeClr w14:val="tx1"/>
                  </w14:solidFill>
                </w14:textFill>
              </w:rPr>
            </w:pPr>
          </w:p>
          <w:p w14:paraId="4477AB46">
            <w:pPr>
              <w:pStyle w:val="22"/>
              <w:spacing w:before="65" w:line="230" w:lineRule="auto"/>
              <w:ind w:left="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序号</w:t>
            </w:r>
          </w:p>
        </w:tc>
        <w:tc>
          <w:tcPr>
            <w:tcW w:w="1165" w:type="dxa"/>
            <w:gridSpan w:val="2"/>
          </w:tcPr>
          <w:p w14:paraId="32970366">
            <w:pPr>
              <w:spacing w:line="376" w:lineRule="auto"/>
              <w:rPr>
                <w:rFonts w:hint="eastAsia" w:ascii="宋体" w:hAnsi="宋体" w:eastAsia="宋体" w:cs="宋体"/>
                <w:color w:val="000000" w:themeColor="text1"/>
                <w:sz w:val="21"/>
                <w:szCs w:val="21"/>
                <w:highlight w:val="none"/>
                <w14:textFill>
                  <w14:solidFill>
                    <w14:schemeClr w14:val="tx1"/>
                  </w14:solidFill>
                </w14:textFill>
              </w:rPr>
            </w:pPr>
          </w:p>
          <w:p w14:paraId="2CC50BE8">
            <w:pPr>
              <w:pStyle w:val="22"/>
              <w:spacing w:before="65" w:line="229" w:lineRule="auto"/>
              <w:ind w:left="16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标的名称</w:t>
            </w:r>
          </w:p>
        </w:tc>
        <w:tc>
          <w:tcPr>
            <w:tcW w:w="912" w:type="dxa"/>
            <w:gridSpan w:val="2"/>
          </w:tcPr>
          <w:p w14:paraId="29E604A7">
            <w:pPr>
              <w:spacing w:line="242" w:lineRule="auto"/>
              <w:rPr>
                <w:rFonts w:hint="eastAsia" w:ascii="宋体" w:hAnsi="宋体" w:eastAsia="宋体" w:cs="宋体"/>
                <w:color w:val="000000" w:themeColor="text1"/>
                <w:sz w:val="21"/>
                <w:szCs w:val="21"/>
                <w:highlight w:val="none"/>
                <w14:textFill>
                  <w14:solidFill>
                    <w14:schemeClr w14:val="tx1"/>
                  </w14:solidFill>
                </w14:textFill>
              </w:rPr>
            </w:pPr>
          </w:p>
          <w:p w14:paraId="4811F7F0">
            <w:pPr>
              <w:pStyle w:val="22"/>
              <w:spacing w:before="65" w:line="252" w:lineRule="auto"/>
              <w:ind w:left="252" w:right="140" w:hanging="10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数量及</w:t>
            </w:r>
            <w:r>
              <w:rPr>
                <w:rFonts w:hint="eastAsia" w:ascii="宋体" w:hAnsi="宋体" w:eastAsia="宋体" w:cs="宋体"/>
                <w:color w:val="000000" w:themeColor="text1"/>
                <w:spacing w:val="3"/>
                <w:sz w:val="21"/>
                <w:szCs w:val="21"/>
                <w:highlight w:val="none"/>
                <w14:textFill>
                  <w14:solidFill>
                    <w14:schemeClr w14:val="tx1"/>
                  </w14:solidFill>
                </w14:textFill>
              </w:rPr>
              <w:t>单位</w:t>
            </w:r>
          </w:p>
        </w:tc>
        <w:tc>
          <w:tcPr>
            <w:tcW w:w="5396" w:type="dxa"/>
          </w:tcPr>
          <w:p w14:paraId="26B4B416">
            <w:pPr>
              <w:spacing w:line="376" w:lineRule="auto"/>
              <w:rPr>
                <w:rFonts w:hint="eastAsia" w:ascii="宋体" w:hAnsi="宋体" w:eastAsia="宋体" w:cs="宋体"/>
                <w:color w:val="000000" w:themeColor="text1"/>
                <w:sz w:val="21"/>
                <w:szCs w:val="21"/>
                <w:highlight w:val="none"/>
                <w14:textFill>
                  <w14:solidFill>
                    <w14:schemeClr w14:val="tx1"/>
                  </w14:solidFill>
                </w14:textFill>
              </w:rPr>
            </w:pPr>
          </w:p>
          <w:p w14:paraId="0CAFB17B">
            <w:pPr>
              <w:pStyle w:val="22"/>
              <w:spacing w:before="65" w:line="228" w:lineRule="auto"/>
              <w:ind w:left="228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服务内容</w:t>
            </w:r>
          </w:p>
        </w:tc>
        <w:tc>
          <w:tcPr>
            <w:tcW w:w="1493" w:type="dxa"/>
            <w:gridSpan w:val="3"/>
          </w:tcPr>
          <w:p w14:paraId="3F4F9FB6">
            <w:pPr>
              <w:spacing w:line="374" w:lineRule="auto"/>
              <w:rPr>
                <w:rFonts w:hint="eastAsia" w:ascii="宋体" w:hAnsi="宋体" w:eastAsia="宋体" w:cs="宋体"/>
                <w:color w:val="000000" w:themeColor="text1"/>
                <w:sz w:val="21"/>
                <w:szCs w:val="21"/>
                <w:highlight w:val="none"/>
                <w14:textFill>
                  <w14:solidFill>
                    <w14:schemeClr w14:val="tx1"/>
                  </w14:solidFill>
                </w14:textFill>
              </w:rPr>
            </w:pPr>
          </w:p>
          <w:p w14:paraId="4505A208">
            <w:pPr>
              <w:pStyle w:val="22"/>
              <w:spacing w:before="65" w:line="229" w:lineRule="auto"/>
              <w:ind w:left="33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所属行业</w:t>
            </w:r>
          </w:p>
        </w:tc>
      </w:tr>
      <w:tr w14:paraId="368B7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49" w:type="dxa"/>
            <w:gridSpan w:val="2"/>
            <w:vMerge w:val="continue"/>
            <w:tcBorders>
              <w:top w:val="nil"/>
            </w:tcBorders>
            <w:textDirection w:val="tbRlV"/>
          </w:tcPr>
          <w:p w14:paraId="6BF3B2B5">
            <w:pPr>
              <w:rPr>
                <w:rFonts w:hint="eastAsia" w:ascii="宋体" w:hAnsi="宋体" w:eastAsia="宋体" w:cs="宋体"/>
                <w:color w:val="000000" w:themeColor="text1"/>
                <w:sz w:val="21"/>
                <w:szCs w:val="21"/>
                <w:highlight w:val="none"/>
                <w14:textFill>
                  <w14:solidFill>
                    <w14:schemeClr w14:val="tx1"/>
                  </w14:solidFill>
                </w14:textFill>
              </w:rPr>
            </w:pPr>
          </w:p>
        </w:tc>
        <w:tc>
          <w:tcPr>
            <w:tcW w:w="610" w:type="dxa"/>
            <w:gridSpan w:val="2"/>
          </w:tcPr>
          <w:p w14:paraId="5B1CAD31">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7B90A339">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21F619B2">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44AC219A">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37E09F4E">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450B0671">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720DFC85">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2637F03C">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6DA6FDF1">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2D23F7F2">
            <w:pPr>
              <w:spacing w:line="256" w:lineRule="auto"/>
              <w:rPr>
                <w:rFonts w:hint="eastAsia" w:ascii="宋体" w:hAnsi="宋体" w:eastAsia="宋体" w:cs="宋体"/>
                <w:color w:val="000000" w:themeColor="text1"/>
                <w:sz w:val="21"/>
                <w:szCs w:val="21"/>
                <w:highlight w:val="none"/>
                <w14:textFill>
                  <w14:solidFill>
                    <w14:schemeClr w14:val="tx1"/>
                  </w14:solidFill>
                </w14:textFill>
              </w:rPr>
            </w:pPr>
          </w:p>
          <w:p w14:paraId="2E3EA381">
            <w:pPr>
              <w:spacing w:line="257" w:lineRule="auto"/>
              <w:rPr>
                <w:rFonts w:hint="eastAsia" w:ascii="宋体" w:hAnsi="宋体" w:eastAsia="宋体" w:cs="宋体"/>
                <w:color w:val="000000" w:themeColor="text1"/>
                <w:sz w:val="21"/>
                <w:szCs w:val="21"/>
                <w:highlight w:val="none"/>
                <w14:textFill>
                  <w14:solidFill>
                    <w14:schemeClr w14:val="tx1"/>
                  </w14:solidFill>
                </w14:textFill>
              </w:rPr>
            </w:pPr>
          </w:p>
          <w:p w14:paraId="0AE1FA2B">
            <w:pPr>
              <w:spacing w:line="257" w:lineRule="auto"/>
              <w:rPr>
                <w:rFonts w:hint="eastAsia" w:ascii="宋体" w:hAnsi="宋体" w:eastAsia="宋体" w:cs="宋体"/>
                <w:color w:val="000000" w:themeColor="text1"/>
                <w:sz w:val="21"/>
                <w:szCs w:val="21"/>
                <w:highlight w:val="none"/>
                <w14:textFill>
                  <w14:solidFill>
                    <w14:schemeClr w14:val="tx1"/>
                  </w14:solidFill>
                </w14:textFill>
              </w:rPr>
            </w:pPr>
          </w:p>
          <w:p w14:paraId="6E35566A">
            <w:pPr>
              <w:pStyle w:val="22"/>
              <w:spacing w:before="65" w:line="271" w:lineRule="exact"/>
              <w:ind w:left="27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position w:val="1"/>
                <w:sz w:val="21"/>
                <w:szCs w:val="21"/>
                <w:highlight w:val="none"/>
                <w14:textFill>
                  <w14:solidFill>
                    <w14:schemeClr w14:val="tx1"/>
                  </w14:solidFill>
                </w14:textFill>
              </w:rPr>
              <w:t>1</w:t>
            </w:r>
          </w:p>
        </w:tc>
        <w:tc>
          <w:tcPr>
            <w:tcW w:w="1165" w:type="dxa"/>
            <w:gridSpan w:val="2"/>
          </w:tcPr>
          <w:p w14:paraId="31BC97CD">
            <w:pPr>
              <w:spacing w:line="263"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1BA89D9A">
            <w:pPr>
              <w:spacing w:line="263"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6E5B4F82">
            <w:pPr>
              <w:spacing w:line="263"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4985C3C0">
            <w:pPr>
              <w:spacing w:line="263"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6409193C">
            <w:pPr>
              <w:spacing w:line="264"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2B207680">
            <w:pPr>
              <w:pStyle w:val="22"/>
              <w:spacing w:before="165" w:line="229"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0"/>
                <w:sz w:val="21"/>
                <w:szCs w:val="21"/>
                <w:highlight w:val="none"/>
                <w:lang w:eastAsia="zh-CN"/>
                <w14:textFill>
                  <w14:solidFill>
                    <w14:schemeClr w14:val="tx1"/>
                  </w14:solidFill>
                </w14:textFill>
              </w:rPr>
              <w:t>广西壮族自治区柳州市森林防火阻隔系统建设项目施工图设计、施工图审查及预算编制服务</w:t>
            </w:r>
          </w:p>
        </w:tc>
        <w:tc>
          <w:tcPr>
            <w:tcW w:w="912" w:type="dxa"/>
            <w:gridSpan w:val="2"/>
          </w:tcPr>
          <w:p w14:paraId="05CDF5D0">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01F73CC6">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55613E5A">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02452CA1">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67A5635F">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1B4B91FD">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0560B6C0">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16D77A54">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5E9BA28F">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095D994F">
            <w:pPr>
              <w:spacing w:line="25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6EC89075">
            <w:pPr>
              <w:spacing w:line="260"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75EBAE94">
            <w:pPr>
              <w:spacing w:line="260"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10512BDD">
            <w:pPr>
              <w:pStyle w:val="22"/>
              <w:spacing w:before="65" w:line="229" w:lineRule="auto"/>
              <w:ind w:left="29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1项</w:t>
            </w:r>
          </w:p>
        </w:tc>
        <w:tc>
          <w:tcPr>
            <w:tcW w:w="5396" w:type="dxa"/>
          </w:tcPr>
          <w:p w14:paraId="26610A3B">
            <w:pPr>
              <w:pStyle w:val="22"/>
              <w:spacing w:before="65" w:line="228"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一、项目概况</w:t>
            </w:r>
          </w:p>
          <w:p w14:paraId="2F16761F">
            <w:pPr>
              <w:pStyle w:val="22"/>
              <w:spacing w:before="156" w:line="373" w:lineRule="auto"/>
              <w:ind w:right="87" w:firstLine="222" w:firstLineChars="100"/>
              <w:jc w:val="both"/>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 xml:space="preserve">1、项目名称：广西壮族自治区柳州市森林防火阻隔系统建设项目施工图设计、施工图审查及预算编制服务 </w:t>
            </w:r>
          </w:p>
          <w:p w14:paraId="244513C5">
            <w:pPr>
              <w:pStyle w:val="22"/>
              <w:spacing w:before="156" w:line="373" w:lineRule="auto"/>
              <w:ind w:right="87" w:firstLine="222" w:firstLineChars="100"/>
              <w:jc w:val="both"/>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2、建设地点：广西壮族自治区柳州市柳城县、三江侗族自治县、融水苗族自治县、鹿寨县、融安县以及柳州市苗圃林场等。</w:t>
            </w:r>
          </w:p>
          <w:p w14:paraId="43DD81B0">
            <w:pPr>
              <w:pStyle w:val="22"/>
              <w:spacing w:before="156" w:line="373" w:lineRule="auto"/>
              <w:ind w:right="87" w:firstLine="222" w:firstLineChars="100"/>
              <w:jc w:val="both"/>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3、建设目标：</w:t>
            </w:r>
          </w:p>
          <w:p w14:paraId="22EEAAB7">
            <w:pPr>
              <w:pStyle w:val="22"/>
              <w:spacing w:before="156" w:line="373" w:lineRule="auto"/>
              <w:ind w:right="87" w:firstLine="222" w:firstLineChars="1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本项目通过新建和改造防火道路，加强区域内森林防</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火阻隔系统建设，不断完善项目区域内防火道路建设，进一步有效阻隔火灾蔓延，提升应急处置和火灾防控能力，</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有效保护区域森林资源，为建设“壮美 广西”提供强有</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力的生态安全保障。建设目标是通过新建防火道路</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，提升</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森林防火阻隔系统阻火隔火能力，提高森林火灾预</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防和应</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急处理能力，加强森林草原防火阻隔系统建设，推</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动和保</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障国有林区健康安全的高质量发展。</w:t>
            </w:r>
          </w:p>
        </w:tc>
        <w:tc>
          <w:tcPr>
            <w:tcW w:w="1493" w:type="dxa"/>
            <w:gridSpan w:val="3"/>
          </w:tcPr>
          <w:p w14:paraId="74413AEB">
            <w:pPr>
              <w:spacing w:line="247"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2324FE12">
            <w:pPr>
              <w:spacing w:line="247"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5DA431F9">
            <w:pPr>
              <w:spacing w:line="247"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6371EE6F">
            <w:pPr>
              <w:spacing w:line="247"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61CC8473">
            <w:pPr>
              <w:spacing w:line="247"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339EFFAD">
            <w:pPr>
              <w:spacing w:line="248"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312F38CD">
            <w:pPr>
              <w:spacing w:line="248"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5261C150">
            <w:pPr>
              <w:spacing w:line="248"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2CD822E6">
            <w:pPr>
              <w:spacing w:line="248"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549DAB96">
            <w:pPr>
              <w:spacing w:line="248"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2F9ED463">
            <w:pPr>
              <w:spacing w:line="248"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1C89C37F">
            <w:pPr>
              <w:spacing w:line="248"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5F696BDA">
            <w:pPr>
              <w:pStyle w:val="22"/>
              <w:spacing w:before="65" w:line="258" w:lineRule="auto"/>
              <w:ind w:left="644" w:right="115" w:hanging="52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u w:val="single"/>
                <w14:textFill>
                  <w14:solidFill>
                    <w14:schemeClr w14:val="tx1"/>
                  </w14:solidFill>
                </w14:textFill>
              </w:rPr>
              <w:t>其他未列明行</w:t>
            </w:r>
            <w:r>
              <w:rPr>
                <w:rFonts w:hint="eastAsia" w:ascii="宋体" w:hAnsi="宋体" w:eastAsia="宋体" w:cs="宋体"/>
                <w:color w:val="000000" w:themeColor="text1"/>
                <w:spacing w:val="1"/>
                <w:sz w:val="21"/>
                <w:szCs w:val="21"/>
                <w:highlight w:val="none"/>
                <w:u w:val="single"/>
                <w14:textFill>
                  <w14:solidFill>
                    <w14:schemeClr w14:val="tx1"/>
                  </w14:solidFill>
                </w14:textFill>
              </w:rPr>
              <w:t>业</w:t>
            </w:r>
          </w:p>
        </w:tc>
      </w:tr>
      <w:tr w14:paraId="237D3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66" w:type="dxa"/>
          <w:trHeight w:val="682" w:hRule="atLeast"/>
        </w:trPr>
        <w:tc>
          <w:tcPr>
            <w:tcW w:w="544" w:type="dxa"/>
          </w:tcPr>
          <w:p w14:paraId="21F18252">
            <w:pPr>
              <w:rPr>
                <w:rFonts w:hint="eastAsia" w:ascii="宋体" w:hAnsi="宋体" w:eastAsia="宋体" w:cs="宋体"/>
                <w:color w:val="000000" w:themeColor="text1"/>
                <w:sz w:val="21"/>
                <w:szCs w:val="21"/>
                <w:highlight w:val="none"/>
                <w14:textFill>
                  <w14:solidFill>
                    <w14:schemeClr w14:val="tx1"/>
                  </w14:solidFill>
                </w14:textFill>
              </w:rPr>
            </w:pPr>
          </w:p>
        </w:tc>
        <w:tc>
          <w:tcPr>
            <w:tcW w:w="605" w:type="dxa"/>
            <w:gridSpan w:val="2"/>
          </w:tcPr>
          <w:p w14:paraId="61A3D665">
            <w:pPr>
              <w:rPr>
                <w:rFonts w:hint="eastAsia" w:ascii="宋体" w:hAnsi="宋体" w:eastAsia="宋体" w:cs="宋体"/>
                <w:color w:val="000000" w:themeColor="text1"/>
                <w:sz w:val="21"/>
                <w:szCs w:val="21"/>
                <w:highlight w:val="none"/>
                <w14:textFill>
                  <w14:solidFill>
                    <w14:schemeClr w14:val="tx1"/>
                  </w14:solidFill>
                </w14:textFill>
              </w:rPr>
            </w:pPr>
          </w:p>
        </w:tc>
        <w:tc>
          <w:tcPr>
            <w:tcW w:w="1157" w:type="dxa"/>
            <w:gridSpan w:val="2"/>
          </w:tcPr>
          <w:p w14:paraId="28740DA3">
            <w:pPr>
              <w:rPr>
                <w:rFonts w:hint="eastAsia" w:ascii="宋体" w:hAnsi="宋体" w:eastAsia="宋体" w:cs="宋体"/>
                <w:color w:val="000000" w:themeColor="text1"/>
                <w:sz w:val="21"/>
                <w:szCs w:val="21"/>
                <w:highlight w:val="none"/>
                <w14:textFill>
                  <w14:solidFill>
                    <w14:schemeClr w14:val="tx1"/>
                  </w14:solidFill>
                </w14:textFill>
              </w:rPr>
            </w:pPr>
          </w:p>
        </w:tc>
        <w:tc>
          <w:tcPr>
            <w:tcW w:w="913" w:type="dxa"/>
            <w:gridSpan w:val="2"/>
          </w:tcPr>
          <w:p w14:paraId="0D73DC8B">
            <w:pPr>
              <w:rPr>
                <w:rFonts w:hint="eastAsia" w:ascii="宋体" w:hAnsi="宋体" w:eastAsia="宋体" w:cs="宋体"/>
                <w:color w:val="000000" w:themeColor="text1"/>
                <w:sz w:val="21"/>
                <w:szCs w:val="21"/>
                <w:highlight w:val="none"/>
                <w14:textFill>
                  <w14:solidFill>
                    <w14:schemeClr w14:val="tx1"/>
                  </w14:solidFill>
                </w14:textFill>
              </w:rPr>
            </w:pPr>
          </w:p>
        </w:tc>
        <w:tc>
          <w:tcPr>
            <w:tcW w:w="5645" w:type="dxa"/>
            <w:gridSpan w:val="3"/>
          </w:tcPr>
          <w:p w14:paraId="4615C83B">
            <w:pPr>
              <w:pStyle w:val="22"/>
              <w:spacing w:before="36" w:line="228" w:lineRule="auto"/>
              <w:ind w:left="11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4、建设内容</w:t>
            </w:r>
          </w:p>
          <w:p w14:paraId="5525FE42">
            <w:pPr>
              <w:pStyle w:val="22"/>
              <w:spacing w:before="160" w:line="377" w:lineRule="auto"/>
              <w:ind w:left="110" w:right="105" w:firstLine="422"/>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参照2023年10月国家林业和草原局《关</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于编制&lt;重</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点森林草原防火阻隔系统建设实施方案〉的通知》《</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交通</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运输部国家发展改革委 财政部国家林业和草</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原局关于</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促进国有林场林区道路持续健康发展的实施意见》（</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交规</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划发〔2018〕24号）等文件有关要求，充分考虑需求与林区风险等级，按照《林区公路设计规范》</w:t>
            </w:r>
          </w:p>
          <w:p w14:paraId="00F97A3E">
            <w:pPr>
              <w:pStyle w:val="22"/>
              <w:spacing w:line="377" w:lineRule="auto"/>
              <w:ind w:left="111" w:right="105" w:firstLine="1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LY</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/T5005-2014）等相关标准，按照林区</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四级公路等级推进建设，加快打通林区内部断头路，升级改造集</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材废弃</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路和简易路。与林区现有内外部道路构建布局合理</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，结构</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完整的林区防火道路网络。</w:t>
            </w:r>
          </w:p>
          <w:p w14:paraId="42426791">
            <w:pPr>
              <w:pStyle w:val="22"/>
              <w:spacing w:before="1" w:line="377" w:lineRule="auto"/>
              <w:ind w:left="111" w:right="103" w:firstLine="423"/>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项目建设内容主要新建和改造防火道路。内容包含临</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时工程、路基工程、路面工程、桥涵工程、交叉工程、交</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通工程及沿线设施等。</w:t>
            </w:r>
          </w:p>
          <w:p w14:paraId="70CD317D">
            <w:pPr>
              <w:pStyle w:val="22"/>
              <w:spacing w:line="228" w:lineRule="auto"/>
              <w:ind w:left="115"/>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5、建设规模：</w:t>
            </w:r>
          </w:p>
          <w:p w14:paraId="25BE980D">
            <w:pPr>
              <w:pStyle w:val="22"/>
              <w:spacing w:before="127" w:line="371" w:lineRule="auto"/>
              <w:ind w:left="111" w:right="105" w:firstLine="1"/>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按交通部部颁《公路工程技术标准》（</w:t>
            </w:r>
            <w:r>
              <w:rPr>
                <w:rFonts w:hint="eastAsia" w:ascii="宋体" w:hAnsi="宋体" w:eastAsia="宋体" w:cs="宋体"/>
                <w:color w:val="000000" w:themeColor="text1"/>
                <w:sz w:val="21"/>
                <w:szCs w:val="21"/>
                <w:highlight w:val="none"/>
                <w:lang w:eastAsia="zh-CN"/>
                <w14:textFill>
                  <w14:solidFill>
                    <w14:schemeClr w14:val="tx1"/>
                  </w14:solidFill>
                </w14:textFill>
              </w:rPr>
              <w:t>JTGB</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01-2014）及</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《林区公路设计规范》（</w:t>
            </w:r>
            <w:r>
              <w:rPr>
                <w:rFonts w:hint="eastAsia" w:ascii="宋体" w:hAnsi="宋体" w:eastAsia="宋体" w:cs="宋体"/>
                <w:color w:val="000000" w:themeColor="text1"/>
                <w:sz w:val="21"/>
                <w:szCs w:val="21"/>
                <w:highlight w:val="none"/>
                <w:lang w:eastAsia="zh-CN"/>
                <w14:textFill>
                  <w14:solidFill>
                    <w14:schemeClr w14:val="tx1"/>
                  </w14:solidFill>
                </w14:textFill>
              </w:rPr>
              <w:t>LY</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/T5005-2014）的要求，本项</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目拟按林区四级公路标准建设，设计速度15公里/小时，</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路基宽4.0 米。建设内容主要包括新建和改造防火道</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路共</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计约203.422公里，其中新建192.014</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公里，改造11.408公里.</w:t>
            </w:r>
          </w:p>
          <w:p w14:paraId="6C2CBAD3">
            <w:pPr>
              <w:pStyle w:val="22"/>
              <w:numPr>
                <w:ilvl w:val="0"/>
                <w:numId w:val="1"/>
              </w:numPr>
              <w:spacing w:before="73" w:line="228" w:lineRule="auto"/>
              <w:ind w:left="115"/>
              <w:rPr>
                <w:rFonts w:hint="eastAsia" w:ascii="宋体" w:hAnsi="宋体" w:eastAsia="宋体" w:cs="宋体"/>
                <w:b/>
                <w:bCs/>
                <w:color w:val="000000" w:themeColor="text1"/>
                <w:spacing w:val="7"/>
                <w:sz w:val="21"/>
                <w:szCs w:val="21"/>
                <w:highlight w:val="none"/>
                <w14:textFill>
                  <w14:solidFill>
                    <w14:schemeClr w14:val="tx1"/>
                  </w14:solidFill>
                </w14:textFill>
              </w:rPr>
            </w:pPr>
            <w:r>
              <w:rPr>
                <w:rFonts w:hint="eastAsia" w:ascii="宋体" w:hAnsi="宋体" w:eastAsia="宋体" w:cs="宋体"/>
                <w:b/>
                <w:bCs/>
                <w:color w:val="000000" w:themeColor="text1"/>
                <w:spacing w:val="7"/>
                <w:sz w:val="21"/>
                <w:szCs w:val="21"/>
                <w:highlight w:val="none"/>
                <w14:textFill>
                  <w14:solidFill>
                    <w14:schemeClr w14:val="tx1"/>
                  </w14:solidFill>
                </w14:textFill>
              </w:rPr>
              <w:t>招标范围及内容</w:t>
            </w:r>
          </w:p>
          <w:p w14:paraId="19B3A929">
            <w:pPr>
              <w:pStyle w:val="22"/>
              <w:spacing w:line="377" w:lineRule="auto"/>
              <w:ind w:left="111" w:right="105" w:firstLine="10"/>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分标1：</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广西壮族自治区柳州市森林防火阻隔系统建设项目施工图设计</w:t>
            </w:r>
          </w:p>
          <w:p w14:paraId="297CDD6F">
            <w:pPr>
              <w:pStyle w:val="22"/>
              <w:spacing w:line="377" w:lineRule="auto"/>
              <w:ind w:left="111" w:right="105" w:firstLine="454" w:firstLineChars="203"/>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1.依据项目批复、初步设计及现场条件，按林区四级公路标准完成全套施工图设计，含路线、路基、路面、桥涵、排水、防火功能专项设计等专业图纸。</w:t>
            </w:r>
          </w:p>
          <w:p w14:paraId="5062DF6B">
            <w:pPr>
              <w:pStyle w:val="22"/>
              <w:spacing w:line="377" w:lineRule="auto"/>
              <w:ind w:right="105" w:firstLine="448" w:firstLineChars="200"/>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2.完成施工图材料设备参数说明、主要工程数量表。</w:t>
            </w:r>
          </w:p>
          <w:p w14:paraId="50815EDA">
            <w:pPr>
              <w:pStyle w:val="22"/>
              <w:spacing w:line="377" w:lineRule="auto"/>
              <w:ind w:right="105" w:firstLine="448" w:firstLineChars="200"/>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3.配合建设单位完成施工图审查、预算编制、财政评审、设计变更、现场技术服务、竣工验收等全周期配合与后续服务。​</w:t>
            </w:r>
          </w:p>
          <w:p w14:paraId="0BC9D441">
            <w:pPr>
              <w:pStyle w:val="22"/>
              <w:spacing w:line="377" w:lineRule="auto"/>
              <w:ind w:right="105"/>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分标2：</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广西壮族自治区柳州市森林防火阻隔系统建设项目施工图审查</w:t>
            </w:r>
          </w:p>
          <w:p w14:paraId="09EBCC6A">
            <w:pPr>
              <w:pStyle w:val="22"/>
              <w:spacing w:line="377" w:lineRule="auto"/>
              <w:ind w:right="105" w:firstLine="448" w:firstLineChars="200"/>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1.依据国家、行业及地方现行规范标准，对本项目施工图开展合规性、安全性、经济性、强制性条文执行情况全面审查。​</w:t>
            </w:r>
          </w:p>
          <w:p w14:paraId="4401F647">
            <w:pPr>
              <w:pStyle w:val="22"/>
              <w:spacing w:line="377" w:lineRule="auto"/>
              <w:ind w:right="105" w:firstLine="448" w:firstLineChars="200"/>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2.配合设计单位修改完善、复审闭环，配合建设单位完成备案、评审等相关工作。​</w:t>
            </w:r>
          </w:p>
          <w:p w14:paraId="46DA6401">
            <w:pPr>
              <w:pStyle w:val="22"/>
              <w:spacing w:line="377" w:lineRule="auto"/>
              <w:ind w:right="105" w:firstLine="448" w:firstLineChars="200"/>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3.提供审查全过程咨询、答疑及后续服务，确保审查成果合法有效。​</w:t>
            </w:r>
          </w:p>
          <w:p w14:paraId="24D8054A">
            <w:pPr>
              <w:pStyle w:val="22"/>
              <w:spacing w:before="3" w:line="361" w:lineRule="auto"/>
              <w:ind w:right="105"/>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分标3：</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广西壮族自治区柳州市森林防火阻隔系统建设项目</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预算编制</w:t>
            </w:r>
          </w:p>
          <w:p w14:paraId="7BC0EA64">
            <w:pPr>
              <w:pStyle w:val="22"/>
              <w:spacing w:before="3" w:line="361" w:lineRule="auto"/>
              <w:ind w:right="105" w:firstLine="444" w:firstLineChars="200"/>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1.依据施工图、现行定额、费用标准、材料信息价及相关政策，编制项目施工图</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工程量清单、</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控制价</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预算文件。​</w:t>
            </w:r>
          </w:p>
          <w:p w14:paraId="59124BC8">
            <w:pPr>
              <w:pStyle w:val="22"/>
              <w:spacing w:before="3" w:line="361" w:lineRule="auto"/>
              <w:ind w:right="105" w:firstLine="444" w:firstLineChars="200"/>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2.配合建设单位完成预算审核、财政评审、调整完善，确保预算成果通过审批。​</w:t>
            </w:r>
          </w:p>
          <w:p w14:paraId="01DBA089">
            <w:pPr>
              <w:pStyle w:val="22"/>
              <w:spacing w:before="3" w:line="361" w:lineRule="auto"/>
              <w:ind w:right="105" w:firstLine="444" w:firstLineChars="200"/>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3.提供造价咨询、答疑及后续服务，对成果真实性、准确性、完整性负责。</w:t>
            </w:r>
          </w:p>
          <w:p w14:paraId="7C9F9CFE">
            <w:pPr>
              <w:pStyle w:val="22"/>
              <w:spacing w:line="228" w:lineRule="auto"/>
              <w:ind w:left="111"/>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三、服务要求：</w:t>
            </w:r>
          </w:p>
          <w:p w14:paraId="451FDE2D">
            <w:pPr>
              <w:pStyle w:val="22"/>
              <w:spacing w:before="3" w:line="361" w:lineRule="auto"/>
              <w:ind w:right="105" w:firstLine="444" w:firstLineChars="200"/>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1.成果文件符合《公路工程技术标准》（JTG B01-2014）及《林区公路设计规范》（LY/T5005-2014）及国家、地方的相关规范、标准、规程等要求。</w:t>
            </w:r>
          </w:p>
          <w:p w14:paraId="467F0171">
            <w:pPr>
              <w:pStyle w:val="22"/>
              <w:spacing w:before="3" w:line="361" w:lineRule="auto"/>
              <w:ind w:right="105" w:firstLine="444" w:firstLineChars="200"/>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2.施工图设计深度满足施工、招标、预算、审查需要。</w:t>
            </w:r>
          </w:p>
          <w:p w14:paraId="4E07B7F9">
            <w:pPr>
              <w:pStyle w:val="22"/>
              <w:spacing w:before="3" w:line="361" w:lineRule="auto"/>
              <w:ind w:right="105" w:firstLine="444" w:firstLineChars="200"/>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3.成果文件内容完整、数据准确，按约定时间提交纸质版与电子版。</w:t>
            </w:r>
          </w:p>
          <w:p w14:paraId="74050B6C">
            <w:pPr>
              <w:pStyle w:val="22"/>
              <w:spacing w:before="3" w:line="361" w:lineRule="auto"/>
              <w:ind w:right="105" w:firstLine="444" w:firstLineChars="200"/>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4.服务期内指派专人负责，响应及时、配合到位.</w:t>
            </w:r>
          </w:p>
          <w:p w14:paraId="7F1F1733">
            <w:pPr>
              <w:pStyle w:val="22"/>
              <w:spacing w:before="164" w:line="228" w:lineRule="auto"/>
              <w:ind w:left="115"/>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四、服务期限：</w:t>
            </w:r>
          </w:p>
          <w:p w14:paraId="0B0CC608">
            <w:pPr>
              <w:pStyle w:val="22"/>
              <w:spacing w:before="159" w:line="378" w:lineRule="auto"/>
              <w:ind w:right="247"/>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合同有效签订之日至本合同约定的权利义务履行完</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毕之日。</w:t>
            </w:r>
          </w:p>
          <w:p w14:paraId="08E4C86E">
            <w:pPr>
              <w:pStyle w:val="22"/>
              <w:spacing w:line="229" w:lineRule="auto"/>
              <w:ind w:left="11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五、适用规范标准</w:t>
            </w:r>
          </w:p>
          <w:p w14:paraId="6793CB95">
            <w:pPr>
              <w:pStyle w:val="22"/>
              <w:spacing w:before="162" w:line="377" w:lineRule="auto"/>
              <w:ind w:right="103"/>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符合《公路工程技术标准》（</w:t>
            </w:r>
            <w:r>
              <w:rPr>
                <w:rFonts w:hint="eastAsia" w:ascii="宋体" w:hAnsi="宋体" w:eastAsia="宋体" w:cs="宋体"/>
                <w:color w:val="000000" w:themeColor="text1"/>
                <w:sz w:val="21"/>
                <w:szCs w:val="21"/>
                <w:highlight w:val="none"/>
                <w:lang w:eastAsia="zh-CN"/>
                <w14:textFill>
                  <w14:solidFill>
                    <w14:schemeClr w14:val="tx1"/>
                  </w14:solidFill>
                </w14:textFill>
              </w:rPr>
              <w:t>JTGB</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01-2014）、《林</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区公路设计规范》（</w:t>
            </w:r>
            <w:r>
              <w:rPr>
                <w:rFonts w:hint="eastAsia" w:ascii="宋体" w:hAnsi="宋体" w:eastAsia="宋体" w:cs="宋体"/>
                <w:color w:val="000000" w:themeColor="text1"/>
                <w:sz w:val="21"/>
                <w:szCs w:val="21"/>
                <w:highlight w:val="none"/>
                <w:lang w:eastAsia="zh-CN"/>
                <w14:textFill>
                  <w14:solidFill>
                    <w14:schemeClr w14:val="tx1"/>
                  </w14:solidFill>
                </w14:textFill>
              </w:rPr>
              <w:t>LY</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/T5005-2014）以</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及</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国家、地</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方的相关规范、标准、规程等要求</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w:t>
            </w:r>
          </w:p>
          <w:p w14:paraId="467E2C38">
            <w:pPr>
              <w:pStyle w:val="22"/>
              <w:spacing w:before="40" w:line="228" w:lineRule="auto"/>
              <w:ind w:left="11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六、成果文件要求</w:t>
            </w:r>
          </w:p>
          <w:p w14:paraId="157B6E8D">
            <w:pPr>
              <w:pStyle w:val="22"/>
              <w:spacing w:before="161" w:line="228" w:lineRule="auto"/>
              <w:ind w:left="547"/>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5"/>
                <w:sz w:val="21"/>
                <w:szCs w:val="21"/>
                <w:highlight w:val="none"/>
                <w:lang w:eastAsia="zh-CN"/>
                <w14:textFill>
                  <w14:solidFill>
                    <w14:schemeClr w14:val="tx1"/>
                  </w14:solidFill>
                </w14:textFill>
              </w:rPr>
              <w:t>1.成果文件的组成：</w:t>
            </w:r>
          </w:p>
          <w:p w14:paraId="61E58097">
            <w:pPr>
              <w:pStyle w:val="22"/>
              <w:spacing w:before="162" w:line="377" w:lineRule="auto"/>
              <w:ind w:left="111" w:right="103" w:firstLine="42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6"/>
                <w:sz w:val="21"/>
                <w:szCs w:val="21"/>
                <w:highlight w:val="none"/>
                <w:lang w:eastAsia="zh-CN"/>
                <w14:textFill>
                  <w14:solidFill>
                    <w14:schemeClr w14:val="tx1"/>
                  </w14:solidFill>
                </w14:textFill>
              </w:rPr>
              <w:t>广西壮族自治区柳州市森林防火阻隔系统建设项目前期</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技术服务。包含防火道路施工图设计、施工图审查及</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预算编制文件。</w:t>
            </w:r>
          </w:p>
          <w:p w14:paraId="4AFBFC7D">
            <w:pPr>
              <w:pStyle w:val="22"/>
              <w:spacing w:before="3" w:line="361" w:lineRule="auto"/>
              <w:ind w:left="112" w:right="105" w:firstLine="42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2.成果文件的深度：成果文件的深度符合《公路工程</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技术标准》（</w:t>
            </w:r>
            <w:r>
              <w:rPr>
                <w:rFonts w:hint="eastAsia" w:ascii="宋体" w:hAnsi="宋体" w:eastAsia="宋体" w:cs="宋体"/>
                <w:color w:val="000000" w:themeColor="text1"/>
                <w:sz w:val="21"/>
                <w:szCs w:val="21"/>
                <w:highlight w:val="none"/>
                <w:lang w:eastAsia="zh-CN"/>
                <w14:textFill>
                  <w14:solidFill>
                    <w14:schemeClr w14:val="tx1"/>
                  </w14:solidFill>
                </w14:textFill>
              </w:rPr>
              <w:t>JTGB</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01-2014）、《林区公路设计规范》</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LY</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/T5005-2014）以及国家、地方的相关规范、标准、</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规程等要求。</w:t>
            </w:r>
          </w:p>
          <w:p w14:paraId="7E8C58B3">
            <w:pPr>
              <w:pStyle w:val="22"/>
              <w:spacing w:before="66" w:line="377" w:lineRule="auto"/>
              <w:ind w:left="113" w:right="103" w:firstLine="422"/>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3.成果文件的格式要求：按县区划分6个标段分别出成果文件，并统一用A3或A4纸打印装订</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成册，包含上述成果的电子文件U盘1份。</w:t>
            </w:r>
          </w:p>
          <w:p w14:paraId="3149B331">
            <w:pPr>
              <w:pStyle w:val="22"/>
              <w:spacing w:line="228" w:lineRule="auto"/>
              <w:ind w:left="53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4.成果文件的份数和载体要求：</w:t>
            </w:r>
          </w:p>
          <w:p w14:paraId="515C2F59">
            <w:pPr>
              <w:pStyle w:val="22"/>
              <w:spacing w:before="27" w:line="228" w:lineRule="auto"/>
              <w:ind w:left="54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（1）纸质版的要求：</w:t>
            </w:r>
            <w:r>
              <w:rPr>
                <w:rFonts w:hint="eastAsia" w:ascii="宋体" w:hAnsi="宋体" w:eastAsia="宋体" w:cs="宋体"/>
                <w:color w:val="000000" w:themeColor="text1"/>
                <w:spacing w:val="6"/>
                <w:sz w:val="21"/>
                <w:szCs w:val="21"/>
                <w:highlight w:val="none"/>
                <w:u w:val="single"/>
                <w:lang w:eastAsia="zh-CN"/>
                <w14:textFill>
                  <w14:solidFill>
                    <w14:schemeClr w14:val="tx1"/>
                  </w14:solidFill>
                </w14:textFill>
              </w:rPr>
              <w:t>8份</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p>
          <w:p w14:paraId="75F5E88C">
            <w:pPr>
              <w:pStyle w:val="22"/>
              <w:spacing w:before="161" w:line="228" w:lineRule="auto"/>
              <w:ind w:left="54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（2）电子版的要求：</w:t>
            </w:r>
            <w:r>
              <w:rPr>
                <w:rFonts w:hint="eastAsia" w:ascii="宋体" w:hAnsi="宋体" w:eastAsia="宋体" w:cs="宋体"/>
                <w:color w:val="000000" w:themeColor="text1"/>
                <w:spacing w:val="1"/>
                <w:sz w:val="21"/>
                <w:szCs w:val="21"/>
                <w:highlight w:val="none"/>
                <w:u w:val="single"/>
                <w:lang w:eastAsia="zh-CN"/>
                <w14:textFill>
                  <w14:solidFill>
                    <w14:schemeClr w14:val="tx1"/>
                  </w14:solidFill>
                </w14:textFill>
              </w:rPr>
              <w:t>1份</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w:t>
            </w:r>
          </w:p>
          <w:p w14:paraId="339B662A">
            <w:pPr>
              <w:pStyle w:val="22"/>
              <w:spacing w:before="161" w:line="229" w:lineRule="auto"/>
              <w:ind w:left="54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5"/>
                <w:sz w:val="21"/>
                <w:szCs w:val="21"/>
                <w:highlight w:val="none"/>
                <w:lang w:eastAsia="zh-CN"/>
                <w14:textFill>
                  <w14:solidFill>
                    <w14:schemeClr w14:val="tx1"/>
                  </w14:solidFill>
                </w14:textFill>
              </w:rPr>
              <w:t>（3）其他要求：</w:t>
            </w:r>
            <w:r>
              <w:rPr>
                <w:rFonts w:hint="eastAsia" w:ascii="宋体" w:hAnsi="宋体" w:eastAsia="宋体" w:cs="宋体"/>
                <w:color w:val="000000" w:themeColor="text1"/>
                <w:spacing w:val="5"/>
                <w:sz w:val="21"/>
                <w:szCs w:val="21"/>
                <w:highlight w:val="none"/>
                <w:u w:val="single"/>
                <w:lang w:eastAsia="zh-CN"/>
                <w14:textFill>
                  <w14:solidFill>
                    <w14:schemeClr w14:val="tx1"/>
                  </w14:solidFill>
                </w14:textFill>
              </w:rPr>
              <w:t xml:space="preserve">无       </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p>
          <w:p w14:paraId="16E22401">
            <w:pPr>
              <w:pStyle w:val="22"/>
              <w:spacing w:before="159" w:line="378" w:lineRule="auto"/>
              <w:ind w:left="112" w:right="105" w:firstLine="42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5.成果交付方式要求：成果完成之后，将电子版与纸</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质版成果文件一并上门交付。</w:t>
            </w:r>
          </w:p>
          <w:p w14:paraId="1A1B75BB">
            <w:pPr>
              <w:pStyle w:val="22"/>
              <w:spacing w:before="2" w:line="376" w:lineRule="auto"/>
              <w:ind w:left="118" w:right="105" w:hanging="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4"/>
                <w:sz w:val="21"/>
                <w:szCs w:val="21"/>
                <w:highlight w:val="none"/>
                <w:lang w:eastAsia="zh-CN"/>
                <w14:textFill>
                  <w14:solidFill>
                    <w14:schemeClr w14:val="tx1"/>
                  </w14:solidFill>
                </w14:textFill>
              </w:rPr>
              <w:t>七、供应商应自备完成本项目成果的工作条件，包括但不限于规范、标准、图集、人员、办公设备、交通工具、办</w:t>
            </w: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公设施、安全设施等，并承担相关费用。</w:t>
            </w:r>
          </w:p>
          <w:p w14:paraId="59AF35D7">
            <w:pPr>
              <w:pStyle w:val="22"/>
              <w:spacing w:before="14" w:line="265" w:lineRule="exact"/>
              <w:ind w:left="112"/>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八、权利保障</w:t>
            </w:r>
          </w:p>
          <w:p w14:paraId="583C8799">
            <w:pPr>
              <w:pStyle w:val="22"/>
              <w:spacing w:before="35" w:line="377" w:lineRule="auto"/>
              <w:ind w:left="110" w:right="103" w:firstLine="492" w:firstLineChars="207"/>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4"/>
                <w:sz w:val="21"/>
                <w:szCs w:val="21"/>
                <w:highlight w:val="none"/>
                <w:lang w:eastAsia="zh-CN"/>
                <w14:textFill>
                  <w14:solidFill>
                    <w14:schemeClr w14:val="tx1"/>
                  </w14:solidFill>
                </w14:textFill>
              </w:rPr>
              <w:t>1.供应商必须保证所提供的标的涉及到的知识产权和相</w:t>
            </w:r>
            <w:r>
              <w:rPr>
                <w:rFonts w:hint="eastAsia" w:ascii="宋体" w:hAnsi="宋体" w:eastAsia="宋体" w:cs="宋体"/>
                <w:color w:val="000000" w:themeColor="text1"/>
                <w:spacing w:val="15"/>
                <w:sz w:val="21"/>
                <w:szCs w:val="21"/>
                <w:highlight w:val="none"/>
                <w:lang w:eastAsia="zh-CN"/>
                <w14:textFill>
                  <w14:solidFill>
                    <w14:schemeClr w14:val="tx1"/>
                  </w14:solidFill>
                </w14:textFill>
              </w:rPr>
              <w:t>关技术资料是合法取得的，不会侵犯任何第三方的专利</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权、商标权、工业设计权或其他权利，不会因为采购</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人的</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使用服务成果遭受第三方侵权指控，包括被责令致歉、停止使用、追偿或要求赔偿损失等。否则，供应商负责</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解决</w:t>
            </w:r>
            <w:r>
              <w:rPr>
                <w:rFonts w:hint="eastAsia" w:ascii="宋体" w:hAnsi="宋体" w:eastAsia="宋体" w:cs="宋体"/>
                <w:color w:val="000000" w:themeColor="text1"/>
                <w:spacing w:val="15"/>
                <w:sz w:val="21"/>
                <w:szCs w:val="21"/>
                <w:highlight w:val="none"/>
                <w:lang w:eastAsia="zh-CN"/>
                <w14:textFill>
                  <w14:solidFill>
                    <w14:schemeClr w14:val="tx1"/>
                  </w14:solidFill>
                </w14:textFill>
              </w:rPr>
              <w:t>由此引起的一切纠纷，采购人有权追究供应商的法律责</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任，其不利后果由供应商全部承担。</w:t>
            </w:r>
          </w:p>
          <w:p w14:paraId="3B1685E3">
            <w:pPr>
              <w:pStyle w:val="22"/>
              <w:spacing w:line="227" w:lineRule="auto"/>
              <w:ind w:left="114" w:firstLine="448"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2.项目成果文件归采购人所有。</w:t>
            </w:r>
          </w:p>
          <w:p w14:paraId="6A80C137">
            <w:pPr>
              <w:pStyle w:val="22"/>
              <w:spacing w:before="164" w:line="377" w:lineRule="auto"/>
              <w:ind w:left="110" w:right="103" w:firstLine="446" w:firstLineChars="20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3.中标供应商在提供设计服务过程中，对获取的采购人有</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关信息或采购人提供的有关材料负保密责任，未经采购人允许不得非法复制、记录、泄露、公开、传播。否则，采</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购人有权依法追究其法律责任。</w:t>
            </w:r>
          </w:p>
          <w:p w14:paraId="462A6F8C">
            <w:pPr>
              <w:pStyle w:val="22"/>
              <w:spacing w:line="228" w:lineRule="auto"/>
              <w:ind w:left="112"/>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九、验收要求</w:t>
            </w:r>
          </w:p>
          <w:p w14:paraId="0A6FB490">
            <w:pPr>
              <w:pStyle w:val="22"/>
              <w:spacing w:before="159" w:line="378" w:lineRule="auto"/>
              <w:ind w:left="111" w:right="103"/>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根据本项目采购需求、中标供应商投标文件承诺、合同条款、国家、行业、项目所在地地方规范名录以及</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行政主管</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部门政策文件规定进行验收。</w:t>
            </w:r>
          </w:p>
          <w:p w14:paraId="57889EA9">
            <w:pPr>
              <w:pStyle w:val="22"/>
              <w:spacing w:before="14" w:line="265" w:lineRule="exact"/>
              <w:ind w:left="112"/>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4"/>
                <w:sz w:val="21"/>
                <w:szCs w:val="21"/>
                <w:highlight w:val="none"/>
                <w:lang w:eastAsia="zh-CN"/>
                <w14:textFill>
                  <w14:solidFill>
                    <w14:schemeClr w14:val="tx1"/>
                  </w14:solidFill>
                </w14:textFill>
              </w:rPr>
              <w:t>说明：采购人提供施工场地及毗邻区域内的地形图、地勘</w:t>
            </w: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报告、供水、排水、供电资料以及其他与建设工</w:t>
            </w:r>
            <w:r>
              <w:rPr>
                <w:rFonts w:hint="eastAsia" w:ascii="宋体" w:hAnsi="宋体" w:eastAsia="宋体" w:cs="宋体"/>
                <w:b/>
                <w:bCs/>
                <w:color w:val="000000" w:themeColor="text1"/>
                <w:spacing w:val="4"/>
                <w:sz w:val="21"/>
                <w:szCs w:val="21"/>
                <w:highlight w:val="none"/>
                <w:lang w:eastAsia="zh-CN"/>
                <w14:textFill>
                  <w14:solidFill>
                    <w14:schemeClr w14:val="tx1"/>
                  </w14:solidFill>
                </w14:textFill>
              </w:rPr>
              <w:t>程有关的</w:t>
            </w: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原始资料。</w:t>
            </w:r>
          </w:p>
          <w:p w14:paraId="3139B0A0">
            <w:pPr>
              <w:pStyle w:val="22"/>
              <w:spacing w:before="14" w:line="265" w:lineRule="exact"/>
              <w:ind w:left="112"/>
              <w:rPr>
                <w:rFonts w:hint="eastAsia" w:ascii="宋体" w:hAnsi="宋体" w:eastAsia="宋体" w:cs="宋体"/>
                <w:color w:val="000000" w:themeColor="text1"/>
                <w:spacing w:val="7"/>
                <w:position w:val="1"/>
                <w:sz w:val="21"/>
                <w:szCs w:val="21"/>
                <w:highlight w:val="none"/>
                <w:lang w:eastAsia="zh-CN"/>
                <w14:textFill>
                  <w14:solidFill>
                    <w14:schemeClr w14:val="tx1"/>
                  </w14:solidFill>
                </w14:textFill>
              </w:rPr>
            </w:pPr>
          </w:p>
        </w:tc>
        <w:tc>
          <w:tcPr>
            <w:tcW w:w="1195" w:type="dxa"/>
          </w:tcPr>
          <w:p w14:paraId="19EA0B52">
            <w:pPr>
              <w:rPr>
                <w:rFonts w:hint="eastAsia" w:ascii="宋体" w:hAnsi="宋体" w:eastAsia="宋体" w:cs="宋体"/>
                <w:color w:val="000000" w:themeColor="text1"/>
                <w:sz w:val="21"/>
                <w:szCs w:val="21"/>
                <w:highlight w:val="none"/>
                <w:lang w:eastAsia="zh-CN"/>
                <w14:textFill>
                  <w14:solidFill>
                    <w14:schemeClr w14:val="tx1"/>
                  </w14:solidFill>
                </w14:textFill>
              </w:rPr>
            </w:pPr>
          </w:p>
        </w:tc>
      </w:tr>
      <w:tr w14:paraId="20A8F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66" w:type="dxa"/>
          <w:trHeight w:val="1978" w:hRule="atLeast"/>
        </w:trPr>
        <w:tc>
          <w:tcPr>
            <w:tcW w:w="544" w:type="dxa"/>
            <w:textDirection w:val="tbRlV"/>
          </w:tcPr>
          <w:p w14:paraId="5A412D1D">
            <w:pPr>
              <w:pStyle w:val="22"/>
              <w:spacing w:before="167" w:line="215" w:lineRule="auto"/>
              <w:ind w:left="205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▲商务条款</w:t>
            </w:r>
          </w:p>
        </w:tc>
        <w:tc>
          <w:tcPr>
            <w:tcW w:w="9515" w:type="dxa"/>
            <w:gridSpan w:val="10"/>
          </w:tcPr>
          <w:p w14:paraId="3E6A5D51">
            <w:pPr>
              <w:pStyle w:val="22"/>
              <w:numPr>
                <w:ilvl w:val="0"/>
                <w:numId w:val="2"/>
              </w:numPr>
              <w:spacing w:before="175" w:line="406" w:lineRule="auto"/>
              <w:ind w:left="111" w:right="108" w:firstLine="14"/>
              <w:rPr>
                <w:rFonts w:hint="eastAsia" w:ascii="宋体" w:hAnsi="宋体" w:eastAsia="宋体" w:cs="宋体"/>
                <w:b/>
                <w:bCs/>
                <w:color w:val="000000" w:themeColor="text1"/>
                <w:spacing w:val="8"/>
                <w:sz w:val="21"/>
                <w:szCs w:val="21"/>
                <w:highlight w:val="none"/>
                <w14:textFill>
                  <w14:solidFill>
                    <w14:schemeClr w14:val="tx1"/>
                  </w14:solidFill>
                </w14:textFill>
              </w:rPr>
            </w:pPr>
            <w:r>
              <w:rPr>
                <w:rFonts w:hint="eastAsia" w:ascii="宋体" w:hAnsi="宋体" w:eastAsia="宋体" w:cs="宋体"/>
                <w:b/>
                <w:bCs/>
                <w:color w:val="000000" w:themeColor="text1"/>
                <w:spacing w:val="8"/>
                <w:sz w:val="21"/>
                <w:szCs w:val="21"/>
                <w:highlight w:val="none"/>
                <w14:textFill>
                  <w14:solidFill>
                    <w14:schemeClr w14:val="tx1"/>
                  </w14:solidFill>
                </w14:textFill>
              </w:rPr>
              <w:t>提交服务成果时间：</w:t>
            </w:r>
          </w:p>
          <w:p w14:paraId="2E8EE713">
            <w:pPr>
              <w:pStyle w:val="22"/>
              <w:spacing w:before="175" w:line="406" w:lineRule="auto"/>
              <w:ind w:left="125" w:right="108"/>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分标1：合同签订后30个日历天内提交施工图设计</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工作。</w:t>
            </w:r>
          </w:p>
          <w:p w14:paraId="70F79E40">
            <w:pPr>
              <w:pStyle w:val="22"/>
              <w:spacing w:before="175" w:line="406" w:lineRule="auto"/>
              <w:ind w:left="125" w:right="108"/>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分标2：提交施工图设计成果文件后</w:t>
            </w:r>
            <w:r>
              <w:rPr>
                <w:rFonts w:hint="eastAsia" w:ascii="宋体" w:hAnsi="宋体" w:eastAsia="宋体" w:cs="宋体"/>
                <w:color w:val="000000" w:themeColor="text1"/>
                <w:spacing w:val="-15"/>
                <w:sz w:val="21"/>
                <w:szCs w:val="21"/>
                <w:highlight w:val="none"/>
                <w:lang w:eastAsia="zh-CN"/>
                <w14:textFill>
                  <w14:solidFill>
                    <w14:schemeClr w14:val="tx1"/>
                  </w14:solidFill>
                </w14:textFill>
              </w:rPr>
              <w:t>10</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个日历天内完成施工图审查。</w:t>
            </w:r>
          </w:p>
          <w:p w14:paraId="382F4C3B">
            <w:pPr>
              <w:pStyle w:val="22"/>
              <w:spacing w:before="175" w:line="406" w:lineRule="auto"/>
              <w:ind w:left="125" w:right="108"/>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分标3：提交通过审查的施工图成果文件后</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10个工作日内完成招标控制价编制。</w:t>
            </w:r>
          </w:p>
          <w:p w14:paraId="199F2915">
            <w:pPr>
              <w:pStyle w:val="22"/>
              <w:spacing w:line="227" w:lineRule="auto"/>
              <w:ind w:left="11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9"/>
                <w:sz w:val="21"/>
                <w:szCs w:val="21"/>
                <w:highlight w:val="none"/>
                <w:lang w:eastAsia="zh-CN"/>
                <w14:textFill>
                  <w14:solidFill>
                    <w14:schemeClr w14:val="tx1"/>
                  </w14:solidFill>
                </w14:textFill>
              </w:rPr>
              <w:t>2.服务期限：</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合同有效签订之日至本合同约定的权</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利义务履行完毕之日。</w:t>
            </w:r>
          </w:p>
          <w:p w14:paraId="7CDEA1C8">
            <w:pPr>
              <w:spacing w:line="249"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093D607C">
            <w:pPr>
              <w:pStyle w:val="22"/>
              <w:spacing w:before="65" w:line="405" w:lineRule="auto"/>
              <w:ind w:left="110" w:right="108" w:firstLine="4"/>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3.服务地点：</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广西壮族自治区柳州市柳城县、三江侗族自治县、融水苗族自治县、鹿寨县、融安县以及柳州市苗圃林场等。</w:t>
            </w:r>
          </w:p>
          <w:p w14:paraId="3E3C57B4">
            <w:pPr>
              <w:pStyle w:val="22"/>
              <w:spacing w:before="2" w:line="406" w:lineRule="auto"/>
              <w:ind w:left="109" w:right="108"/>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4.付款方式：</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提交成果文件后，委托人收到支付申请15天内向</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市财政局提交书面申请，申请其按财政拨款</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流程支付中标总金额的70%</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，竣工验收（审核）合格后，</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委托人收到支付申请15天内向</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市财政局提交书面申请，申请其按财政拨款流程支付中标总金额的25%</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；项目结算审核完成后，委</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托人收到支付申请15天内向市财政局提交书面申请，申请其按财政拨款流程</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支付中标总金额的5%。</w:t>
            </w:r>
          </w:p>
          <w:p w14:paraId="7F18E56E">
            <w:pPr>
              <w:pStyle w:val="22"/>
              <w:spacing w:line="227" w:lineRule="auto"/>
              <w:ind w:left="114"/>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3"/>
                <w:sz w:val="21"/>
                <w:szCs w:val="21"/>
                <w:highlight w:val="none"/>
                <w:lang w:eastAsia="zh-CN"/>
                <w14:textFill>
                  <w14:solidFill>
                    <w14:schemeClr w14:val="tx1"/>
                  </w14:solidFill>
                </w14:textFill>
              </w:rPr>
              <w:t>5.合同签订时间：</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自中标通知书发出之日起25 日</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内。</w:t>
            </w:r>
          </w:p>
          <w:p w14:paraId="51C1EF71">
            <w:pPr>
              <w:pStyle w:val="22"/>
              <w:spacing w:before="193" w:line="228" w:lineRule="auto"/>
              <w:ind w:left="112"/>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9"/>
                <w:sz w:val="21"/>
                <w:szCs w:val="21"/>
                <w:highlight w:val="none"/>
                <w:lang w:eastAsia="zh-CN"/>
                <w14:textFill>
                  <w14:solidFill>
                    <w14:schemeClr w14:val="tx1"/>
                  </w14:solidFill>
                </w14:textFill>
              </w:rPr>
              <w:t>6.验收标准：</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符合现行国家相关标准、行业标准、地方标准或者其他标准、</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规范。</w:t>
            </w:r>
          </w:p>
        </w:tc>
      </w:tr>
    </w:tbl>
    <w:p w14:paraId="44B72E45">
      <w:pPr>
        <w:pStyle w:val="4"/>
        <w:rPr>
          <w:rFonts w:hint="eastAsia" w:ascii="宋体" w:hAnsi="宋体" w:eastAsia="宋体" w:cs="宋体"/>
          <w:color w:val="000000" w:themeColor="text1"/>
          <w:highlight w:val="none"/>
          <w:lang w:eastAsia="zh-CN"/>
          <w14:textFill>
            <w14:solidFill>
              <w14:schemeClr w14:val="tx1"/>
            </w14:solidFill>
          </w14:textFill>
        </w:rPr>
      </w:pPr>
    </w:p>
    <w:p w14:paraId="4306B830">
      <w:pPr>
        <w:rPr>
          <w:rFonts w:hint="eastAsia" w:ascii="宋体" w:hAnsi="宋体" w:eastAsia="宋体" w:cs="宋体"/>
          <w:color w:val="000000" w:themeColor="text1"/>
          <w:highlight w:val="none"/>
          <w:lang w:eastAsia="zh-CN"/>
          <w14:textFill>
            <w14:solidFill>
              <w14:schemeClr w14:val="tx1"/>
            </w14:solidFill>
          </w14:textFill>
        </w:rPr>
        <w:sectPr>
          <w:headerReference r:id="rId7" w:type="default"/>
          <w:footerReference r:id="rId8" w:type="default"/>
          <w:pgSz w:w="11905" w:h="16839"/>
          <w:pgMar w:top="1095" w:right="842" w:bottom="1009" w:left="932" w:header="835" w:footer="850" w:gutter="0"/>
          <w:pgNumType w:fmt="decimal"/>
          <w:cols w:space="720" w:num="1"/>
        </w:sectPr>
      </w:pPr>
    </w:p>
    <w:p w14:paraId="75B9D125">
      <w:pPr>
        <w:spacing w:before="80"/>
        <w:rPr>
          <w:rFonts w:hint="eastAsia" w:ascii="宋体" w:hAnsi="宋体" w:eastAsia="宋体" w:cs="宋体"/>
          <w:color w:val="000000" w:themeColor="text1"/>
          <w:highlight w:val="none"/>
          <w:lang w:eastAsia="zh-CN"/>
          <w14:textFill>
            <w14:solidFill>
              <w14:schemeClr w14:val="tx1"/>
            </w14:solidFill>
          </w14:textFill>
        </w:rPr>
      </w:pPr>
    </w:p>
    <w:p w14:paraId="51AD6E39">
      <w:pPr>
        <w:spacing w:before="114" w:line="225" w:lineRule="auto"/>
        <w:ind w:left="3365"/>
        <w:outlineLvl w:val="0"/>
        <w:rPr>
          <w:rFonts w:hint="eastAsia" w:ascii="宋体" w:hAnsi="宋体" w:eastAsia="宋体" w:cs="宋体"/>
          <w:color w:val="000000" w:themeColor="text1"/>
          <w:sz w:val="35"/>
          <w:szCs w:val="35"/>
          <w:highlight w:val="none"/>
          <w:lang w:eastAsia="zh-CN"/>
          <w14:textFill>
            <w14:solidFill>
              <w14:schemeClr w14:val="tx1"/>
            </w14:solidFill>
          </w14:textFill>
        </w:rPr>
      </w:pPr>
      <w:bookmarkStart w:id="8" w:name="_Toc13588"/>
      <w:bookmarkStart w:id="9" w:name="_Toc14619"/>
      <w:bookmarkStart w:id="10" w:name="_Toc15737"/>
      <w:r>
        <w:rPr>
          <w:rFonts w:hint="eastAsia" w:ascii="宋体" w:hAnsi="宋体" w:eastAsia="宋体" w:cs="宋体"/>
          <w:b/>
          <w:bCs/>
          <w:color w:val="000000" w:themeColor="text1"/>
          <w:spacing w:val="5"/>
          <w:sz w:val="35"/>
          <w:szCs w:val="35"/>
          <w:highlight w:val="none"/>
          <w:lang w:eastAsia="zh-CN"/>
          <w14:textFill>
            <w14:solidFill>
              <w14:schemeClr w14:val="tx1"/>
            </w14:solidFill>
          </w14:textFill>
        </w:rPr>
        <w:t>第三章投标人须知</w:t>
      </w:r>
      <w:bookmarkEnd w:id="8"/>
      <w:bookmarkEnd w:id="9"/>
      <w:bookmarkEnd w:id="10"/>
    </w:p>
    <w:p w14:paraId="383F6D4B">
      <w:pPr>
        <w:pStyle w:val="4"/>
        <w:spacing w:line="335" w:lineRule="auto"/>
        <w:rPr>
          <w:rFonts w:hint="eastAsia" w:ascii="宋体" w:hAnsi="宋体" w:eastAsia="宋体" w:cs="宋体"/>
          <w:color w:val="000000" w:themeColor="text1"/>
          <w:highlight w:val="none"/>
          <w:lang w:eastAsia="zh-CN"/>
          <w14:textFill>
            <w14:solidFill>
              <w14:schemeClr w14:val="tx1"/>
            </w14:solidFill>
          </w14:textFill>
        </w:rPr>
      </w:pPr>
    </w:p>
    <w:p w14:paraId="7347FC4D">
      <w:pPr>
        <w:spacing w:before="97" w:line="219" w:lineRule="auto"/>
        <w:ind w:left="3212"/>
        <w:outlineLvl w:val="1"/>
        <w:rPr>
          <w:rFonts w:hint="eastAsia" w:ascii="宋体" w:hAnsi="宋体" w:eastAsia="宋体" w:cs="宋体"/>
          <w:color w:val="000000" w:themeColor="text1"/>
          <w:sz w:val="30"/>
          <w:szCs w:val="30"/>
          <w:highlight w:val="none"/>
          <w:lang w:eastAsia="zh-CN"/>
          <w14:textFill>
            <w14:solidFill>
              <w14:schemeClr w14:val="tx1"/>
            </w14:solidFill>
          </w14:textFill>
        </w:rPr>
      </w:pPr>
      <w:bookmarkStart w:id="11" w:name="_Toc13587"/>
      <w:bookmarkStart w:id="12" w:name="_Toc12551"/>
      <w:bookmarkStart w:id="13" w:name="_Toc30994"/>
      <w:r>
        <w:rPr>
          <w:rFonts w:hint="eastAsia" w:ascii="宋体" w:hAnsi="宋体" w:eastAsia="宋体" w:cs="宋体"/>
          <w:b/>
          <w:bCs/>
          <w:color w:val="000000" w:themeColor="text1"/>
          <w:spacing w:val="-4"/>
          <w:sz w:val="30"/>
          <w:szCs w:val="30"/>
          <w:highlight w:val="none"/>
          <w:lang w:eastAsia="zh-CN"/>
          <w14:textFill>
            <w14:solidFill>
              <w14:schemeClr w14:val="tx1"/>
            </w14:solidFill>
          </w14:textFill>
        </w:rPr>
        <w:t>第一节投标人须知前附表</w:t>
      </w:r>
      <w:bookmarkEnd w:id="11"/>
      <w:bookmarkEnd w:id="12"/>
      <w:bookmarkEnd w:id="13"/>
    </w:p>
    <w:p w14:paraId="58BB0EDB">
      <w:pPr>
        <w:spacing w:before="46"/>
        <w:rPr>
          <w:rFonts w:hint="eastAsia" w:ascii="宋体" w:hAnsi="宋体" w:eastAsia="宋体" w:cs="宋体"/>
          <w:color w:val="000000" w:themeColor="text1"/>
          <w:highlight w:val="none"/>
          <w:lang w:eastAsia="zh-CN"/>
          <w14:textFill>
            <w14:solidFill>
              <w14:schemeClr w14:val="tx1"/>
            </w14:solidFill>
          </w14:textFill>
        </w:rPr>
      </w:pPr>
    </w:p>
    <w:tbl>
      <w:tblPr>
        <w:tblStyle w:val="21"/>
        <w:tblW w:w="10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8"/>
        <w:gridCol w:w="2058"/>
        <w:gridCol w:w="7298"/>
      </w:tblGrid>
      <w:tr w14:paraId="40FEC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888" w:type="dxa"/>
          </w:tcPr>
          <w:p w14:paraId="1D6E5A42">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6"/>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条款号</w:t>
            </w:r>
          </w:p>
        </w:tc>
        <w:tc>
          <w:tcPr>
            <w:tcW w:w="2058" w:type="dxa"/>
          </w:tcPr>
          <w:p w14:paraId="6FF3DA96">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5"/>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项目内容</w:t>
            </w:r>
          </w:p>
        </w:tc>
        <w:tc>
          <w:tcPr>
            <w:tcW w:w="7298" w:type="dxa"/>
          </w:tcPr>
          <w:p w14:paraId="64B6D610">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3235"/>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编列内容</w:t>
            </w:r>
          </w:p>
        </w:tc>
      </w:tr>
      <w:tr w14:paraId="00330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88" w:type="dxa"/>
          </w:tcPr>
          <w:p w14:paraId="2D3E8AE9">
            <w:pPr>
              <w:pStyle w:val="22"/>
              <w:keepNext w:val="0"/>
              <w:keepLines w:val="0"/>
              <w:pageBreakBefore w:val="0"/>
              <w:widowControl/>
              <w:kinsoku w:val="0"/>
              <w:wordWrap/>
              <w:overflowPunct/>
              <w:topLinePunct w:val="0"/>
              <w:autoSpaceDE w:val="0"/>
              <w:autoSpaceDN w:val="0"/>
              <w:bidi w:val="0"/>
              <w:adjustRightInd w:val="0"/>
              <w:snapToGrid w:val="0"/>
              <w:spacing w:before="236" w:line="320" w:lineRule="exact"/>
              <w:ind w:left="116"/>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6.1</w:t>
            </w:r>
          </w:p>
        </w:tc>
        <w:tc>
          <w:tcPr>
            <w:tcW w:w="2058" w:type="dxa"/>
            <w:vAlign w:val="center"/>
          </w:tcPr>
          <w:p w14:paraId="7D7ABDDD">
            <w:pPr>
              <w:pStyle w:val="22"/>
              <w:keepNext w:val="0"/>
              <w:keepLines w:val="0"/>
              <w:pageBreakBefore w:val="0"/>
              <w:widowControl/>
              <w:kinsoku w:val="0"/>
              <w:wordWrap/>
              <w:overflowPunct/>
              <w:topLinePunct w:val="0"/>
              <w:autoSpaceDE w:val="0"/>
              <w:autoSpaceDN w:val="0"/>
              <w:bidi w:val="0"/>
              <w:adjustRightInd w:val="0"/>
              <w:snapToGrid w:val="0"/>
              <w:spacing w:before="31" w:line="320" w:lineRule="exact"/>
              <w:ind w:left="113" w:right="107" w:firstLine="2"/>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8"/>
                <w:sz w:val="21"/>
                <w:szCs w:val="21"/>
                <w:highlight w:val="none"/>
                <w14:textFill>
                  <w14:solidFill>
                    <w14:schemeClr w14:val="tx1"/>
                  </w14:solidFill>
                </w14:textFill>
              </w:rPr>
              <w:t>是否接受联合体投</w:t>
            </w:r>
            <w:r>
              <w:rPr>
                <w:rFonts w:hint="eastAsia" w:ascii="宋体" w:hAnsi="宋体" w:eastAsia="宋体" w:cs="宋体"/>
                <w:color w:val="000000" w:themeColor="text1"/>
                <w:sz w:val="21"/>
                <w:szCs w:val="21"/>
                <w:highlight w:val="none"/>
                <w14:textFill>
                  <w14:solidFill>
                    <w14:schemeClr w14:val="tx1"/>
                  </w14:solidFill>
                </w14:textFill>
              </w:rPr>
              <w:t>标</w:t>
            </w:r>
          </w:p>
        </w:tc>
        <w:tc>
          <w:tcPr>
            <w:tcW w:w="7298" w:type="dxa"/>
          </w:tcPr>
          <w:p w14:paraId="7E3E6830">
            <w:pPr>
              <w:pStyle w:val="22"/>
              <w:keepNext w:val="0"/>
              <w:keepLines w:val="0"/>
              <w:pageBreakBefore w:val="0"/>
              <w:widowControl/>
              <w:kinsoku w:val="0"/>
              <w:wordWrap/>
              <w:overflowPunct/>
              <w:topLinePunct w:val="0"/>
              <w:autoSpaceDE w:val="0"/>
              <w:autoSpaceDN w:val="0"/>
              <w:bidi w:val="0"/>
              <w:adjustRightInd w:val="0"/>
              <w:snapToGrid w:val="0"/>
              <w:spacing w:before="236" w:line="320" w:lineRule="exact"/>
              <w:ind w:left="11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本项目不接受联合体投标</w:t>
            </w:r>
          </w:p>
        </w:tc>
      </w:tr>
      <w:tr w14:paraId="70D67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88" w:type="dxa"/>
          </w:tcPr>
          <w:p w14:paraId="45F1B800">
            <w:pPr>
              <w:pStyle w:val="22"/>
              <w:keepNext w:val="0"/>
              <w:keepLines w:val="0"/>
              <w:pageBreakBefore w:val="0"/>
              <w:widowControl/>
              <w:kinsoku w:val="0"/>
              <w:wordWrap/>
              <w:overflowPunct/>
              <w:topLinePunct w:val="0"/>
              <w:autoSpaceDE w:val="0"/>
              <w:autoSpaceDN w:val="0"/>
              <w:bidi w:val="0"/>
              <w:adjustRightInd w:val="0"/>
              <w:snapToGrid w:val="0"/>
              <w:spacing w:before="45" w:line="320" w:lineRule="exact"/>
              <w:ind w:left="116"/>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6.2</w:t>
            </w:r>
          </w:p>
        </w:tc>
        <w:tc>
          <w:tcPr>
            <w:tcW w:w="2058" w:type="dxa"/>
            <w:vAlign w:val="center"/>
          </w:tcPr>
          <w:p w14:paraId="619C657B">
            <w:pPr>
              <w:pStyle w:val="22"/>
              <w:keepNext w:val="0"/>
              <w:keepLines w:val="0"/>
              <w:pageBreakBefore w:val="0"/>
              <w:widowControl/>
              <w:kinsoku w:val="0"/>
              <w:wordWrap/>
              <w:overflowPunct/>
              <w:topLinePunct w:val="0"/>
              <w:autoSpaceDE w:val="0"/>
              <w:autoSpaceDN w:val="0"/>
              <w:bidi w:val="0"/>
              <w:adjustRightInd w:val="0"/>
              <w:snapToGrid w:val="0"/>
              <w:spacing w:before="45" w:line="320" w:lineRule="exact"/>
              <w:ind w:left="113"/>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联合体投标要求</w:t>
            </w:r>
          </w:p>
        </w:tc>
        <w:tc>
          <w:tcPr>
            <w:tcW w:w="7298" w:type="dxa"/>
          </w:tcPr>
          <w:p w14:paraId="3460C550">
            <w:pPr>
              <w:pStyle w:val="22"/>
              <w:keepNext w:val="0"/>
              <w:keepLines w:val="0"/>
              <w:pageBreakBefore w:val="0"/>
              <w:widowControl/>
              <w:kinsoku w:val="0"/>
              <w:wordWrap/>
              <w:overflowPunct/>
              <w:topLinePunct w:val="0"/>
              <w:autoSpaceDE w:val="0"/>
              <w:autoSpaceDN w:val="0"/>
              <w:bidi w:val="0"/>
              <w:adjustRightInd w:val="0"/>
              <w:snapToGrid w:val="0"/>
              <w:spacing w:before="173" w:line="320" w:lineRule="exact"/>
              <w:ind w:left="112"/>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695AF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trPr>
        <w:tc>
          <w:tcPr>
            <w:tcW w:w="888" w:type="dxa"/>
          </w:tcPr>
          <w:p w14:paraId="66D48A6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B946487">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1AED235A">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9"/>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position w:val="1"/>
                <w:sz w:val="21"/>
                <w:szCs w:val="21"/>
                <w:highlight w:val="none"/>
                <w14:textFill>
                  <w14:solidFill>
                    <w14:schemeClr w14:val="tx1"/>
                  </w14:solidFill>
                </w14:textFill>
              </w:rPr>
              <w:t>7.2</w:t>
            </w:r>
          </w:p>
        </w:tc>
        <w:tc>
          <w:tcPr>
            <w:tcW w:w="2058" w:type="dxa"/>
            <w:vAlign w:val="center"/>
          </w:tcPr>
          <w:p w14:paraId="60DC7CF7">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1B04457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3C342CFA">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5"/>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是否允许转包/分包</w:t>
            </w:r>
          </w:p>
        </w:tc>
        <w:tc>
          <w:tcPr>
            <w:tcW w:w="7298" w:type="dxa"/>
          </w:tcPr>
          <w:p w14:paraId="1B9E2FC4">
            <w:pPr>
              <w:pStyle w:val="22"/>
              <w:keepNext w:val="0"/>
              <w:keepLines w:val="0"/>
              <w:pageBreakBefore w:val="0"/>
              <w:widowControl/>
              <w:kinsoku w:val="0"/>
              <w:wordWrap/>
              <w:overflowPunct/>
              <w:topLinePunct w:val="0"/>
              <w:autoSpaceDE w:val="0"/>
              <w:autoSpaceDN w:val="0"/>
              <w:bidi w:val="0"/>
              <w:adjustRightInd w:val="0"/>
              <w:snapToGrid w:val="0"/>
              <w:spacing w:before="32" w:line="320" w:lineRule="exact"/>
              <w:ind w:left="121"/>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☑不允许转包/分包</w:t>
            </w:r>
          </w:p>
          <w:p w14:paraId="27227EA9">
            <w:pPr>
              <w:pStyle w:val="22"/>
              <w:keepNext w:val="0"/>
              <w:keepLines w:val="0"/>
              <w:pageBreakBefore w:val="0"/>
              <w:widowControl/>
              <w:kinsoku w:val="0"/>
              <w:wordWrap/>
              <w:overflowPunct/>
              <w:topLinePunct w:val="0"/>
              <w:autoSpaceDE w:val="0"/>
              <w:autoSpaceDN w:val="0"/>
              <w:bidi w:val="0"/>
              <w:adjustRightInd w:val="0"/>
              <w:snapToGrid w:val="0"/>
              <w:spacing w:before="161" w:line="320" w:lineRule="exact"/>
              <w:ind w:left="13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5"/>
                <w:sz w:val="21"/>
                <w:szCs w:val="21"/>
                <w:highlight w:val="none"/>
                <w:lang w:eastAsia="zh-CN"/>
                <w14:textFill>
                  <w14:solidFill>
                    <w14:schemeClr w14:val="tx1"/>
                  </w14:solidFill>
                </w14:textFill>
              </w:rPr>
              <w:t>□允许转包/分包</w:t>
            </w:r>
          </w:p>
          <w:p w14:paraId="4D76FA50">
            <w:pPr>
              <w:pStyle w:val="22"/>
              <w:keepNext w:val="0"/>
              <w:keepLines w:val="0"/>
              <w:pageBreakBefore w:val="0"/>
              <w:widowControl/>
              <w:kinsoku w:val="0"/>
              <w:wordWrap/>
              <w:overflowPunct/>
              <w:topLinePunct w:val="0"/>
              <w:autoSpaceDE w:val="0"/>
              <w:autoSpaceDN w:val="0"/>
              <w:bidi w:val="0"/>
              <w:adjustRightInd w:val="0"/>
              <w:snapToGrid w:val="0"/>
              <w:spacing w:before="161" w:line="320" w:lineRule="exact"/>
              <w:ind w:left="11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转包/分包内容：</w:t>
            </w:r>
            <w:r>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t>。</w:t>
            </w:r>
          </w:p>
          <w:p w14:paraId="371E2CA3">
            <w:pPr>
              <w:pStyle w:val="22"/>
              <w:keepNext w:val="0"/>
              <w:keepLines w:val="0"/>
              <w:pageBreakBefore w:val="0"/>
              <w:widowControl/>
              <w:kinsoku w:val="0"/>
              <w:wordWrap/>
              <w:overflowPunct/>
              <w:topLinePunct w:val="0"/>
              <w:autoSpaceDE w:val="0"/>
              <w:autoSpaceDN w:val="0"/>
              <w:bidi w:val="0"/>
              <w:adjustRightInd w:val="0"/>
              <w:snapToGrid w:val="0"/>
              <w:spacing w:before="161" w:line="320" w:lineRule="exact"/>
              <w:ind w:left="11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转包/分包金额或者比例：</w:t>
            </w:r>
            <w:r>
              <w:rPr>
                <w:rFonts w:hint="eastAsia" w:ascii="宋体" w:hAnsi="宋体" w:eastAsia="宋体" w:cs="宋体"/>
                <w:color w:val="000000" w:themeColor="text1"/>
                <w:spacing w:val="8"/>
                <w:sz w:val="21"/>
                <w:szCs w:val="21"/>
                <w:highlight w:val="none"/>
                <w:u w:val="single"/>
                <w:lang w:eastAsia="zh-CN"/>
                <w14:textFill>
                  <w14:solidFill>
                    <w14:schemeClr w14:val="tx1"/>
                  </w14:solidFill>
                </w14:textFill>
              </w:rPr>
              <w:t>。</w:t>
            </w:r>
          </w:p>
        </w:tc>
      </w:tr>
      <w:tr w14:paraId="6C104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888" w:type="dxa"/>
          </w:tcPr>
          <w:p w14:paraId="74FE4563">
            <w:pPr>
              <w:pStyle w:val="22"/>
              <w:keepNext w:val="0"/>
              <w:keepLines w:val="0"/>
              <w:pageBreakBefore w:val="0"/>
              <w:widowControl/>
              <w:kinsoku w:val="0"/>
              <w:wordWrap/>
              <w:overflowPunct/>
              <w:topLinePunct w:val="0"/>
              <w:autoSpaceDE w:val="0"/>
              <w:autoSpaceDN w:val="0"/>
              <w:bidi w:val="0"/>
              <w:adjustRightInd w:val="0"/>
              <w:snapToGrid w:val="0"/>
              <w:spacing w:before="237" w:line="320" w:lineRule="exact"/>
              <w:ind w:left="13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11.4</w:t>
            </w:r>
          </w:p>
        </w:tc>
        <w:tc>
          <w:tcPr>
            <w:tcW w:w="2058" w:type="dxa"/>
            <w:vAlign w:val="center"/>
          </w:tcPr>
          <w:p w14:paraId="0ABD6CC6">
            <w:pPr>
              <w:pStyle w:val="22"/>
              <w:keepNext w:val="0"/>
              <w:keepLines w:val="0"/>
              <w:pageBreakBefore w:val="0"/>
              <w:widowControl/>
              <w:kinsoku w:val="0"/>
              <w:wordWrap/>
              <w:overflowPunct/>
              <w:topLinePunct w:val="0"/>
              <w:autoSpaceDE w:val="0"/>
              <w:autoSpaceDN w:val="0"/>
              <w:bidi w:val="0"/>
              <w:adjustRightInd w:val="0"/>
              <w:snapToGrid w:val="0"/>
              <w:spacing w:before="236" w:line="320" w:lineRule="exact"/>
              <w:ind w:left="112"/>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媒体发布渠道</w:t>
            </w:r>
          </w:p>
        </w:tc>
        <w:tc>
          <w:tcPr>
            <w:tcW w:w="7298" w:type="dxa"/>
          </w:tcPr>
          <w:p w14:paraId="43DAAEBF">
            <w:pPr>
              <w:pStyle w:val="22"/>
              <w:keepNext w:val="0"/>
              <w:keepLines w:val="0"/>
              <w:pageBreakBefore w:val="0"/>
              <w:widowControl/>
              <w:kinsoku w:val="0"/>
              <w:wordWrap/>
              <w:overflowPunct/>
              <w:topLinePunct w:val="0"/>
              <w:autoSpaceDE w:val="0"/>
              <w:autoSpaceDN w:val="0"/>
              <w:bidi w:val="0"/>
              <w:adjustRightInd w:val="0"/>
              <w:snapToGrid w:val="0"/>
              <w:spacing w:before="34" w:line="320" w:lineRule="exact"/>
              <w:ind w:left="101" w:right="107" w:firstLine="15"/>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4"/>
                <w:sz w:val="21"/>
                <w:szCs w:val="21"/>
                <w:highlight w:val="none"/>
                <w:lang w:eastAsia="zh-CN"/>
                <w14:textFill>
                  <w14:solidFill>
                    <w14:schemeClr w14:val="tx1"/>
                  </w14:solidFill>
                </w14:textFill>
              </w:rPr>
              <w:t>与本项目相关的政府采购业务澄清、更正及与之相关的事项将在采购公告中</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“六、其他补充事宜”中网上查询地址上发布。</w:t>
            </w:r>
          </w:p>
        </w:tc>
      </w:tr>
      <w:tr w14:paraId="78DB5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trPr>
        <w:tc>
          <w:tcPr>
            <w:tcW w:w="888" w:type="dxa"/>
            <w:tcBorders>
              <w:bottom w:val="single" w:color="auto" w:sz="4" w:space="0"/>
            </w:tcBorders>
          </w:tcPr>
          <w:p w14:paraId="7119E47F">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2DD73632">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3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11.6</w:t>
            </w:r>
          </w:p>
        </w:tc>
        <w:tc>
          <w:tcPr>
            <w:tcW w:w="2058" w:type="dxa"/>
            <w:tcBorders>
              <w:bottom w:val="single" w:color="auto" w:sz="4" w:space="0"/>
            </w:tcBorders>
            <w:vAlign w:val="center"/>
          </w:tcPr>
          <w:p w14:paraId="4DF16DD6">
            <w:pPr>
              <w:pStyle w:val="22"/>
              <w:keepNext w:val="0"/>
              <w:keepLines w:val="0"/>
              <w:pageBreakBefore w:val="0"/>
              <w:widowControl/>
              <w:kinsoku w:val="0"/>
              <w:wordWrap/>
              <w:overflowPunct/>
              <w:topLinePunct w:val="0"/>
              <w:autoSpaceDE w:val="0"/>
              <w:autoSpaceDN w:val="0"/>
              <w:bidi w:val="0"/>
              <w:adjustRightInd w:val="0"/>
              <w:snapToGrid w:val="0"/>
              <w:spacing w:before="234" w:line="320" w:lineRule="exact"/>
              <w:ind w:left="111" w:right="107" w:firstLine="4"/>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8"/>
                <w:sz w:val="21"/>
                <w:szCs w:val="21"/>
                <w:highlight w:val="none"/>
                <w14:textFill>
                  <w14:solidFill>
                    <w14:schemeClr w14:val="tx1"/>
                  </w14:solidFill>
                </w14:textFill>
              </w:rPr>
              <w:t>是否组织标前答疑</w:t>
            </w:r>
            <w:r>
              <w:rPr>
                <w:rFonts w:hint="eastAsia" w:ascii="宋体" w:hAnsi="宋体" w:eastAsia="宋体" w:cs="宋体"/>
                <w:color w:val="000000" w:themeColor="text1"/>
                <w:spacing w:val="1"/>
                <w:sz w:val="21"/>
                <w:szCs w:val="21"/>
                <w:highlight w:val="none"/>
                <w14:textFill>
                  <w14:solidFill>
                    <w14:schemeClr w14:val="tx1"/>
                  </w14:solidFill>
                </w14:textFill>
              </w:rPr>
              <w:t>会</w:t>
            </w:r>
          </w:p>
        </w:tc>
        <w:tc>
          <w:tcPr>
            <w:tcW w:w="7298" w:type="dxa"/>
          </w:tcPr>
          <w:p w14:paraId="66B6CA1D">
            <w:pPr>
              <w:pStyle w:val="22"/>
              <w:keepNext w:val="0"/>
              <w:keepLines w:val="0"/>
              <w:pageBreakBefore w:val="0"/>
              <w:widowControl/>
              <w:kinsoku w:val="0"/>
              <w:wordWrap/>
              <w:overflowPunct/>
              <w:topLinePunct w:val="0"/>
              <w:autoSpaceDE w:val="0"/>
              <w:autoSpaceDN w:val="0"/>
              <w:bidi w:val="0"/>
              <w:adjustRightInd w:val="0"/>
              <w:snapToGrid w:val="0"/>
              <w:spacing w:before="31" w:line="320" w:lineRule="exact"/>
              <w:ind w:left="121"/>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☑不组织召开开标前答疑会</w:t>
            </w:r>
          </w:p>
          <w:p w14:paraId="26278B09">
            <w:pPr>
              <w:pStyle w:val="22"/>
              <w:keepNext w:val="0"/>
              <w:keepLines w:val="0"/>
              <w:pageBreakBefore w:val="0"/>
              <w:widowControl/>
              <w:kinsoku w:val="0"/>
              <w:wordWrap/>
              <w:overflowPunct/>
              <w:topLinePunct w:val="0"/>
              <w:autoSpaceDE w:val="0"/>
              <w:autoSpaceDN w:val="0"/>
              <w:bidi w:val="0"/>
              <w:adjustRightInd w:val="0"/>
              <w:snapToGrid w:val="0"/>
              <w:spacing w:before="160" w:line="320" w:lineRule="exact"/>
              <w:ind w:left="13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□组织召开开标前答疑会</w:t>
            </w:r>
          </w:p>
          <w:p w14:paraId="50E62807">
            <w:pPr>
              <w:pStyle w:val="22"/>
              <w:keepNext w:val="0"/>
              <w:keepLines w:val="0"/>
              <w:pageBreakBefore w:val="0"/>
              <w:widowControl/>
              <w:kinsoku w:val="0"/>
              <w:wordWrap/>
              <w:overflowPunct/>
              <w:topLinePunct w:val="0"/>
              <w:autoSpaceDE w:val="0"/>
              <w:autoSpaceDN w:val="0"/>
              <w:bidi w:val="0"/>
              <w:adjustRightInd w:val="0"/>
              <w:snapToGrid w:val="0"/>
              <w:spacing w:before="163" w:line="320" w:lineRule="exact"/>
              <w:ind w:left="112"/>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会议开始时间：年</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月</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日 时</w:t>
            </w:r>
            <w:r>
              <w:rPr>
                <w:rFonts w:hint="eastAsia" w:ascii="宋体" w:hAnsi="宋体" w:eastAsia="宋体" w:cs="宋体"/>
                <w:color w:val="000000" w:themeColor="text1"/>
                <w:spacing w:val="4"/>
                <w:sz w:val="21"/>
                <w:szCs w:val="21"/>
                <w:highlight w:val="none"/>
                <w:u w:val="single"/>
                <w:lang w:eastAsia="zh-CN"/>
                <w14:textFill>
                  <w14:solidFill>
                    <w14:schemeClr w14:val="tx1"/>
                  </w14:solidFill>
                </w14:textFill>
              </w:rPr>
              <w:t xml:space="preserve">  分</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，逾期后果自负。</w:t>
            </w:r>
            <w:r>
              <w:rPr>
                <w:rFonts w:hint="eastAsia" w:ascii="宋体" w:hAnsi="宋体" w:eastAsia="宋体" w:cs="宋体"/>
                <w:color w:val="000000" w:themeColor="text1"/>
                <w:spacing w:val="4"/>
                <w:sz w:val="21"/>
                <w:szCs w:val="21"/>
                <w:highlight w:val="none"/>
                <w14:textFill>
                  <w14:solidFill>
                    <w14:schemeClr w14:val="tx1"/>
                  </w14:solidFill>
                </w14:textFill>
              </w:rPr>
              <w:t>会议地点：</w:t>
            </w:r>
          </w:p>
        </w:tc>
      </w:tr>
      <w:tr w14:paraId="13F62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0" w:hRule="atLeast"/>
        </w:trPr>
        <w:tc>
          <w:tcPr>
            <w:tcW w:w="888" w:type="dxa"/>
            <w:vMerge w:val="restart"/>
            <w:tcBorders>
              <w:top w:val="single" w:color="auto" w:sz="4" w:space="0"/>
              <w:left w:val="single" w:color="auto" w:sz="4" w:space="0"/>
              <w:bottom w:val="single" w:color="auto" w:sz="4" w:space="0"/>
              <w:right w:val="single" w:color="auto" w:sz="4" w:space="0"/>
            </w:tcBorders>
          </w:tcPr>
          <w:p w14:paraId="2EB3A3B0">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2B6E2741">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2764EDB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761E7478">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43546BB0">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40E4B10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19CBAD22">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4470F0B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146C9FDC">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3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13.1</w:t>
            </w:r>
          </w:p>
        </w:tc>
        <w:tc>
          <w:tcPr>
            <w:tcW w:w="2058" w:type="dxa"/>
            <w:tcBorders>
              <w:top w:val="single" w:color="auto" w:sz="4" w:space="0"/>
              <w:left w:val="single" w:color="auto" w:sz="4" w:space="0"/>
              <w:bottom w:val="single" w:color="auto" w:sz="4" w:space="0"/>
              <w:right w:val="single" w:color="auto" w:sz="4" w:space="0"/>
            </w:tcBorders>
            <w:vAlign w:val="center"/>
          </w:tcPr>
          <w:p w14:paraId="66364FC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3B97B6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1B668E69">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1201ACE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6968DEC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4806833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5804AB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77A99198">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21"/>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资格证明文件组成</w:t>
            </w:r>
          </w:p>
        </w:tc>
        <w:tc>
          <w:tcPr>
            <w:tcW w:w="7298" w:type="dxa"/>
            <w:tcBorders>
              <w:left w:val="single" w:color="auto" w:sz="4" w:space="0"/>
            </w:tcBorders>
          </w:tcPr>
          <w:p w14:paraId="5EA97F21">
            <w:pPr>
              <w:pStyle w:val="22"/>
              <w:keepNext w:val="0"/>
              <w:keepLines w:val="0"/>
              <w:pageBreakBefore w:val="0"/>
              <w:widowControl/>
              <w:kinsoku w:val="0"/>
              <w:wordWrap/>
              <w:overflowPunct/>
              <w:topLinePunct w:val="0"/>
              <w:autoSpaceDE w:val="0"/>
              <w:autoSpaceDN w:val="0"/>
              <w:bidi w:val="0"/>
              <w:adjustRightInd w:val="0"/>
              <w:snapToGrid w:val="0"/>
              <w:spacing w:before="32" w:line="320" w:lineRule="exact"/>
              <w:ind w:left="115" w:right="22" w:firstLine="13"/>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0"/>
                <w:sz w:val="21"/>
                <w:szCs w:val="21"/>
                <w:highlight w:val="none"/>
                <w:lang w:eastAsia="zh-CN"/>
                <w14:textFill>
                  <w14:solidFill>
                    <w14:schemeClr w14:val="tx1"/>
                  </w14:solidFill>
                </w14:textFill>
              </w:rPr>
              <w:t>1、投标人为法人或者其他组织的，提供营业执照等证明文件（如营业执照或</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者事业单位法人证书或者执业许可证等</w:t>
            </w:r>
            <w:r>
              <w:rPr>
                <w:rFonts w:hint="eastAsia" w:ascii="宋体" w:hAnsi="宋体" w:eastAsia="宋体" w:cs="宋体"/>
                <w:color w:val="000000" w:themeColor="text1"/>
                <w:spacing w:val="-44"/>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7D08C62C">
            <w:pPr>
              <w:pStyle w:val="22"/>
              <w:keepNext w:val="0"/>
              <w:keepLines w:val="0"/>
              <w:pageBreakBefore w:val="0"/>
              <w:widowControl/>
              <w:kinsoku w:val="0"/>
              <w:wordWrap/>
              <w:overflowPunct/>
              <w:topLinePunct w:val="0"/>
              <w:autoSpaceDE w:val="0"/>
              <w:autoSpaceDN w:val="0"/>
              <w:bidi w:val="0"/>
              <w:adjustRightInd w:val="0"/>
              <w:snapToGrid w:val="0"/>
              <w:spacing w:before="1" w:line="320" w:lineRule="exact"/>
              <w:ind w:left="116"/>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2、政府采购供应商资格信用承诺函</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9"/>
                <w:sz w:val="2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w:t>
            </w:r>
          </w:p>
          <w:p w14:paraId="27E7E908">
            <w:pPr>
              <w:pStyle w:val="22"/>
              <w:keepNext w:val="0"/>
              <w:keepLines w:val="0"/>
              <w:pageBreakBefore w:val="0"/>
              <w:widowControl/>
              <w:kinsoku w:val="0"/>
              <w:wordWrap/>
              <w:overflowPunct/>
              <w:topLinePunct w:val="0"/>
              <w:autoSpaceDE w:val="0"/>
              <w:autoSpaceDN w:val="0"/>
              <w:bidi w:val="0"/>
              <w:adjustRightInd w:val="0"/>
              <w:snapToGrid w:val="0"/>
              <w:spacing w:before="160" w:line="320" w:lineRule="exact"/>
              <w:ind w:left="129" w:right="107" w:hanging="12"/>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3、分标1投标人有效的工程设计公路行业（公路）专业丙级（含）以上资质证书复</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印件</w:t>
            </w:r>
            <w:r>
              <w:rPr>
                <w:rFonts w:hint="eastAsia" w:ascii="宋体" w:hAnsi="宋体" w:eastAsia="宋体" w:cs="宋体"/>
                <w:color w:val="000000" w:themeColor="text1"/>
                <w:spacing w:val="-11"/>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分标</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2</w:t>
            </w:r>
            <w:r>
              <w:rPr>
                <w:rFonts w:hint="eastAsia" w:ascii="宋体" w:hAnsi="宋体" w:eastAsia="宋体" w:cs="宋体"/>
                <w:highlight w:val="none"/>
                <w:lang w:eastAsia="zh-CN"/>
              </w:rPr>
              <w:t>投标人</w:t>
            </w:r>
            <w:r>
              <w:rPr>
                <w:rFonts w:hint="eastAsia" w:cs="宋体"/>
                <w:highlight w:val="none"/>
                <w:lang w:val="en-US" w:eastAsia="zh-CN"/>
              </w:rPr>
              <w:t>在</w:t>
            </w:r>
            <w:r>
              <w:rPr>
                <w:rFonts w:hint="eastAsia" w:ascii="宋体" w:hAnsi="宋体" w:eastAsia="宋体" w:cs="宋体"/>
                <w:highlight w:val="none"/>
                <w:lang w:eastAsia="zh-CN"/>
              </w:rPr>
              <w:t>“全国投资项目在线审批监管平台”（https://www.tzxm.gov.cn）中的工程咨询单位名录（咨询专业：公路，咨询服务范围：评估咨询），且投标人名称和资质与该名录中的相应企业名称和资质完全一致</w:t>
            </w:r>
            <w:r>
              <w:rPr>
                <w:rFonts w:hint="eastAsia" w:cs="宋体"/>
                <w:highlight w:val="none"/>
                <w:lang w:val="en-US" w:eastAsia="zh-CN"/>
              </w:rPr>
              <w:t>截图</w:t>
            </w:r>
            <w:r>
              <w:rPr>
                <w:rFonts w:hint="eastAsia" w:ascii="宋体" w:hAnsi="宋体" w:eastAsia="宋体" w:cs="宋体"/>
                <w:highlight w:val="none"/>
                <w:lang w:eastAsia="zh-CN"/>
              </w:rPr>
              <w:t>，或</w:t>
            </w:r>
            <w:r>
              <w:rPr>
                <w:rFonts w:hint="eastAsia" w:ascii="宋体" w:hAnsi="宋体" w:eastAsia="宋体" w:cs="宋体"/>
                <w:highlight w:val="none"/>
                <w:lang w:val="en-US" w:eastAsia="zh-CN"/>
              </w:rPr>
              <w:t>具备</w:t>
            </w:r>
            <w:r>
              <w:rPr>
                <w:rFonts w:hint="eastAsia" w:ascii="宋体" w:hAnsi="宋体" w:eastAsia="宋体" w:cs="宋体"/>
                <w:highlight w:val="none"/>
                <w:lang w:eastAsia="zh-CN"/>
              </w:rPr>
              <w:t>工程设计公路行业（公路）专业丙级（含）以上资质</w:t>
            </w:r>
            <w:r>
              <w:rPr>
                <w:rFonts w:hint="eastAsia" w:cs="宋体"/>
                <w:highlight w:val="none"/>
                <w:lang w:val="en-US" w:eastAsia="zh-CN"/>
              </w:rPr>
              <w:t>证书</w:t>
            </w:r>
            <w:r>
              <w:rPr>
                <w:rFonts w:hint="eastAsia" w:ascii="宋体" w:hAnsi="宋体" w:eastAsia="宋体" w:cs="宋体"/>
                <w:b/>
                <w:bCs/>
                <w:color w:val="000000" w:themeColor="text1"/>
                <w:spacing w:val="-11"/>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必须提供，否则作无效投标处理）</w:t>
            </w:r>
          </w:p>
          <w:p w14:paraId="718CEFD6">
            <w:pPr>
              <w:pStyle w:val="22"/>
              <w:keepNext w:val="0"/>
              <w:keepLines w:val="0"/>
              <w:pageBreakBefore w:val="0"/>
              <w:widowControl/>
              <w:kinsoku w:val="0"/>
              <w:wordWrap/>
              <w:overflowPunct/>
              <w:topLinePunct w:val="0"/>
              <w:autoSpaceDE w:val="0"/>
              <w:autoSpaceDN w:val="0"/>
              <w:bidi w:val="0"/>
              <w:adjustRightInd w:val="0"/>
              <w:snapToGrid w:val="0"/>
              <w:spacing w:before="1" w:line="320" w:lineRule="exact"/>
              <w:ind w:left="117" w:right="56" w:hanging="5"/>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1"/>
                <w:sz w:val="21"/>
                <w:szCs w:val="21"/>
                <w:highlight w:val="none"/>
                <w:lang w:eastAsia="zh-CN"/>
                <w14:textFill>
                  <w14:solidFill>
                    <w14:schemeClr w14:val="tx1"/>
                  </w14:solidFill>
                </w14:textFill>
              </w:rPr>
              <w:t>4、中小企业声明函或残疾人福利性单位声明函或省级以上监狱管理局</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、戒毒</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管理局出具的属于监狱企业的证明文件。</w:t>
            </w: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（必须提供，否则作无效投标处理）</w:t>
            </w:r>
          </w:p>
          <w:p w14:paraId="7E83947F">
            <w:pPr>
              <w:pStyle w:val="22"/>
              <w:keepNext w:val="0"/>
              <w:keepLines w:val="0"/>
              <w:pageBreakBefore w:val="0"/>
              <w:widowControl/>
              <w:kinsoku w:val="0"/>
              <w:wordWrap/>
              <w:overflowPunct/>
              <w:topLinePunct w:val="0"/>
              <w:autoSpaceDE w:val="0"/>
              <w:autoSpaceDN w:val="0"/>
              <w:bidi w:val="0"/>
              <w:adjustRightInd w:val="0"/>
              <w:snapToGrid w:val="0"/>
              <w:spacing w:line="320" w:lineRule="exact"/>
              <w:ind w:left="117"/>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5、投标人直接控股、管理关系信息表</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9"/>
                <w:sz w:val="2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w:t>
            </w:r>
          </w:p>
          <w:p w14:paraId="4CCA9619">
            <w:pPr>
              <w:pStyle w:val="22"/>
              <w:keepNext w:val="0"/>
              <w:keepLines w:val="0"/>
              <w:pageBreakBefore w:val="0"/>
              <w:widowControl/>
              <w:kinsoku w:val="0"/>
              <w:wordWrap/>
              <w:overflowPunct/>
              <w:topLinePunct w:val="0"/>
              <w:autoSpaceDE w:val="0"/>
              <w:autoSpaceDN w:val="0"/>
              <w:bidi w:val="0"/>
              <w:adjustRightInd w:val="0"/>
              <w:snapToGrid w:val="0"/>
              <w:spacing w:before="163" w:line="320" w:lineRule="exact"/>
              <w:ind w:left="115"/>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6、除招标文件规定必须提供以外，投标人认为需要提供的其他证明材料。</w:t>
            </w:r>
          </w:p>
          <w:p w14:paraId="68E7526A">
            <w:pPr>
              <w:pStyle w:val="22"/>
              <w:keepNext w:val="0"/>
              <w:keepLines w:val="0"/>
              <w:pageBreakBefore w:val="0"/>
              <w:widowControl/>
              <w:kinsoku w:val="0"/>
              <w:wordWrap/>
              <w:overflowPunct/>
              <w:topLinePunct w:val="0"/>
              <w:autoSpaceDE w:val="0"/>
              <w:autoSpaceDN w:val="0"/>
              <w:bidi w:val="0"/>
              <w:adjustRightInd w:val="0"/>
              <w:snapToGrid w:val="0"/>
              <w:spacing w:before="163" w:line="320" w:lineRule="exact"/>
              <w:ind w:left="113" w:right="109"/>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注：以上标明“必须提供”的材料，必须加盖投标人电子公章，否则作无效投</w:t>
            </w:r>
            <w:r>
              <w:rPr>
                <w:rFonts w:hint="eastAsia" w:ascii="宋体" w:hAnsi="宋体" w:eastAsia="宋体" w:cs="宋体"/>
                <w:b/>
                <w:bCs/>
                <w:color w:val="000000" w:themeColor="text1"/>
                <w:spacing w:val="3"/>
                <w:sz w:val="21"/>
                <w:szCs w:val="21"/>
                <w:highlight w:val="none"/>
                <w:lang w:eastAsia="zh-CN"/>
                <w14:textFill>
                  <w14:solidFill>
                    <w14:schemeClr w14:val="tx1"/>
                  </w14:solidFill>
                </w14:textFill>
              </w:rPr>
              <w:t>标处理。</w:t>
            </w:r>
          </w:p>
        </w:tc>
      </w:tr>
      <w:tr w14:paraId="1EA94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9" w:hRule="atLeast"/>
        </w:trPr>
        <w:tc>
          <w:tcPr>
            <w:tcW w:w="888" w:type="dxa"/>
            <w:vMerge w:val="continue"/>
            <w:tcBorders>
              <w:top w:val="single" w:color="auto" w:sz="4" w:space="0"/>
              <w:left w:val="single" w:color="auto" w:sz="4" w:space="0"/>
              <w:bottom w:val="single" w:color="auto" w:sz="4" w:space="0"/>
            </w:tcBorders>
          </w:tcPr>
          <w:p w14:paraId="4FD6A498">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058" w:type="dxa"/>
            <w:vMerge w:val="restart"/>
            <w:tcBorders>
              <w:top w:val="single" w:color="auto" w:sz="4" w:space="0"/>
              <w:bottom w:val="single" w:color="auto" w:sz="4" w:space="0"/>
            </w:tcBorders>
            <w:vAlign w:val="center"/>
          </w:tcPr>
          <w:p w14:paraId="6DCF0E46">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jc w:val="center"/>
              <w:textAlignment w:val="baseline"/>
              <w:rPr>
                <w:rFonts w:hint="eastAsia" w:ascii="宋体" w:hAnsi="宋体" w:eastAsia="宋体" w:cs="宋体"/>
                <w:color w:val="000000" w:themeColor="text1"/>
                <w:spacing w:val="7"/>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商务</w:t>
            </w:r>
            <w:r>
              <w:rPr>
                <w:rFonts w:hint="eastAsia" w:ascii="宋体" w:hAnsi="宋体" w:eastAsia="宋体" w:cs="宋体"/>
                <w:color w:val="000000" w:themeColor="text1"/>
                <w:spacing w:val="8"/>
                <w:sz w:val="21"/>
                <w:szCs w:val="21"/>
                <w:highlight w:val="none"/>
                <w14:textFill>
                  <w14:solidFill>
                    <w14:schemeClr w14:val="tx1"/>
                  </w14:solidFill>
                </w14:textFill>
              </w:rPr>
              <w:t>技术文件</w:t>
            </w:r>
            <w:r>
              <w:rPr>
                <w:rFonts w:hint="eastAsia" w:ascii="宋体" w:hAnsi="宋体" w:eastAsia="宋体" w:cs="宋体"/>
                <w:color w:val="000000" w:themeColor="text1"/>
                <w:spacing w:val="7"/>
                <w:sz w:val="21"/>
                <w:szCs w:val="21"/>
                <w:highlight w:val="none"/>
                <w14:textFill>
                  <w14:solidFill>
                    <w14:schemeClr w14:val="tx1"/>
                  </w14:solidFill>
                </w14:textFill>
              </w:rPr>
              <w:t>组成</w:t>
            </w:r>
          </w:p>
          <w:p w14:paraId="6392AF7E">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3F3E23DE">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0BCE064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67451FB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5571420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2FAD292E">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4E64161C">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3" w:firstLine="210" w:firstLineChars="100"/>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7298" w:type="dxa"/>
            <w:vMerge w:val="restart"/>
          </w:tcPr>
          <w:p w14:paraId="64F82348">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29"/>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1、无串通投标行为的承诺函</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9"/>
                <w:sz w:val="21"/>
                <w:szCs w:val="21"/>
                <w:highlight w:val="none"/>
                <w:lang w:eastAsia="zh-CN"/>
                <w14:textFill>
                  <w14:solidFill>
                    <w14:schemeClr w14:val="tx1"/>
                  </w14:solidFill>
                </w14:textFill>
              </w:rPr>
              <w:t>必须提供，否则作无效投标</w:t>
            </w: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处理</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3B644DF9">
            <w:pPr>
              <w:pStyle w:val="22"/>
              <w:keepNext w:val="0"/>
              <w:keepLines w:val="0"/>
              <w:pageBreakBefore w:val="0"/>
              <w:widowControl/>
              <w:kinsoku w:val="0"/>
              <w:wordWrap/>
              <w:overflowPunct/>
              <w:topLinePunct w:val="0"/>
              <w:autoSpaceDE w:val="0"/>
              <w:autoSpaceDN w:val="0"/>
              <w:bidi w:val="0"/>
              <w:adjustRightInd w:val="0"/>
              <w:snapToGrid w:val="0"/>
              <w:spacing w:before="160" w:line="320" w:lineRule="exact"/>
              <w:ind w:left="119" w:right="53" w:hanging="3"/>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2、法定代表人身份证明及法定代表人有效身份证正反面复印件</w:t>
            </w:r>
            <w:r>
              <w:rPr>
                <w:rFonts w:hint="eastAsia" w:ascii="宋体" w:hAnsi="宋体" w:eastAsia="宋体" w:cs="宋体"/>
                <w:color w:val="000000" w:themeColor="text1"/>
                <w:spacing w:val="-25"/>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必</w:t>
            </w: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须提供，</w:t>
            </w: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否则作无效投标处理</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p>
          <w:p w14:paraId="688ABAC7">
            <w:pPr>
              <w:pStyle w:val="22"/>
              <w:keepNext w:val="0"/>
              <w:keepLines w:val="0"/>
              <w:pageBreakBefore w:val="0"/>
              <w:widowControl/>
              <w:kinsoku w:val="0"/>
              <w:wordWrap/>
              <w:overflowPunct/>
              <w:topLinePunct w:val="0"/>
              <w:autoSpaceDE w:val="0"/>
              <w:autoSpaceDN w:val="0"/>
              <w:bidi w:val="0"/>
              <w:adjustRightInd w:val="0"/>
              <w:snapToGrid w:val="0"/>
              <w:spacing w:line="320" w:lineRule="exact"/>
              <w:ind w:left="116" w:right="153"/>
              <w:textAlignment w:val="baseline"/>
              <w:rPr>
                <w:rFonts w:hint="eastAsia" w:ascii="宋体" w:hAnsi="宋体" w:eastAsia="宋体" w:cs="宋体"/>
                <w:color w:val="000000" w:themeColor="text1"/>
                <w:spacing w:val="10"/>
                <w:sz w:val="21"/>
                <w:szCs w:val="21"/>
                <w:highlight w:val="none"/>
                <w:lang w:eastAsia="zh-CN"/>
                <w14:textFill>
                  <w14:solidFill>
                    <w14:schemeClr w14:val="tx1"/>
                  </w14:solidFill>
                </w14:textFill>
              </w:rPr>
            </w:pPr>
            <w:r>
              <w:rPr>
                <w:rFonts w:hint="eastAsia" w:ascii="宋体" w:hAnsi="宋体" w:eastAsia="宋体" w:cs="宋体"/>
                <w:color w:val="000000" w:themeColor="text1"/>
                <w:spacing w:val="10"/>
                <w:sz w:val="21"/>
                <w:szCs w:val="21"/>
                <w:highlight w:val="none"/>
                <w:lang w:eastAsia="zh-CN"/>
                <w14:textFill>
                  <w14:solidFill>
                    <w14:schemeClr w14:val="tx1"/>
                  </w14:solidFill>
                </w14:textFill>
              </w:rPr>
              <w:t>3、法定代表人授权委托书及委托代理人有效身份证正反面复印件</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10"/>
                <w:sz w:val="21"/>
                <w:szCs w:val="21"/>
                <w:highlight w:val="none"/>
                <w:lang w:eastAsia="zh-CN"/>
                <w14:textFill>
                  <w14:solidFill>
                    <w14:schemeClr w14:val="tx1"/>
                  </w14:solidFill>
                </w14:textFill>
              </w:rPr>
              <w:t>委托时</w:t>
            </w: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w:t>
            </w:r>
          </w:p>
          <w:p w14:paraId="453F5D89">
            <w:pPr>
              <w:pStyle w:val="22"/>
              <w:keepNext w:val="0"/>
              <w:keepLines w:val="0"/>
              <w:pageBreakBefore w:val="0"/>
              <w:widowControl/>
              <w:kinsoku w:val="0"/>
              <w:wordWrap/>
              <w:overflowPunct/>
              <w:topLinePunct w:val="0"/>
              <w:autoSpaceDE w:val="0"/>
              <w:autoSpaceDN w:val="0"/>
              <w:bidi w:val="0"/>
              <w:adjustRightInd w:val="0"/>
              <w:snapToGrid w:val="0"/>
              <w:spacing w:before="60" w:line="320" w:lineRule="exact"/>
              <w:ind w:left="129"/>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4、商务条款偏离表</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9"/>
                <w:sz w:val="21"/>
                <w:szCs w:val="21"/>
                <w:highlight w:val="none"/>
                <w:lang w:eastAsia="zh-CN"/>
                <w14:textFill>
                  <w14:solidFill>
                    <w14:schemeClr w14:val="tx1"/>
                  </w14:solidFill>
                </w14:textFill>
              </w:rPr>
              <w:t>必须提供，否则作无效投标处理</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w:t>
            </w:r>
          </w:p>
          <w:p w14:paraId="54131E9C">
            <w:pPr>
              <w:pStyle w:val="22"/>
              <w:keepNext w:val="0"/>
              <w:keepLines w:val="0"/>
              <w:pageBreakBefore w:val="0"/>
              <w:widowControl/>
              <w:kinsoku w:val="0"/>
              <w:wordWrap/>
              <w:overflowPunct/>
              <w:topLinePunct w:val="0"/>
              <w:autoSpaceDE w:val="0"/>
              <w:autoSpaceDN w:val="0"/>
              <w:bidi w:val="0"/>
              <w:adjustRightInd w:val="0"/>
              <w:snapToGrid w:val="0"/>
              <w:spacing w:before="60" w:line="320" w:lineRule="exact"/>
              <w:ind w:left="129"/>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、技术偏离表</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必须提供，否则作无效投标处理）</w:t>
            </w:r>
          </w:p>
          <w:p w14:paraId="33EA3FDC">
            <w:pPr>
              <w:keepNext w:val="0"/>
              <w:keepLines w:val="0"/>
              <w:pageBreakBefore w:val="0"/>
              <w:widowControl/>
              <w:kinsoku w:val="0"/>
              <w:wordWrap/>
              <w:overflowPunct/>
              <w:topLinePunct w:val="0"/>
              <w:autoSpaceDE w:val="0"/>
              <w:autoSpaceDN w:val="0"/>
              <w:bidi w:val="0"/>
              <w:adjustRightInd w:val="0"/>
              <w:snapToGrid w:val="0"/>
              <w:spacing w:line="440" w:lineRule="exact"/>
              <w:ind w:firstLine="210" w:firstLineChars="1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、投标人情况介绍；</w:t>
            </w:r>
          </w:p>
          <w:p w14:paraId="4A12C911">
            <w:pPr>
              <w:keepNext w:val="0"/>
              <w:keepLines w:val="0"/>
              <w:pageBreakBefore w:val="0"/>
              <w:widowControl/>
              <w:kinsoku w:val="0"/>
              <w:wordWrap/>
              <w:overflowPunct/>
              <w:topLinePunct w:val="0"/>
              <w:autoSpaceDE w:val="0"/>
              <w:autoSpaceDN w:val="0"/>
              <w:bidi w:val="0"/>
              <w:adjustRightInd w:val="0"/>
              <w:snapToGrid w:val="0"/>
              <w:spacing w:line="440" w:lineRule="exact"/>
              <w:ind w:firstLine="210" w:firstLineChars="1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、拟投入人员情况表（格式自拟）；</w:t>
            </w:r>
          </w:p>
          <w:p w14:paraId="7C0B37BC">
            <w:pPr>
              <w:keepNext w:val="0"/>
              <w:keepLines w:val="0"/>
              <w:pageBreakBefore w:val="0"/>
              <w:widowControl/>
              <w:kinsoku w:val="0"/>
              <w:wordWrap/>
              <w:overflowPunct/>
              <w:topLinePunct w:val="0"/>
              <w:autoSpaceDE w:val="0"/>
              <w:autoSpaceDN w:val="0"/>
              <w:bidi w:val="0"/>
              <w:adjustRightInd w:val="0"/>
              <w:snapToGrid w:val="0"/>
              <w:spacing w:line="440" w:lineRule="exact"/>
              <w:ind w:firstLine="210" w:firstLineChars="1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、供应商类似的业绩证明文件（格式自拟）；</w:t>
            </w:r>
          </w:p>
          <w:p w14:paraId="68663355">
            <w:pPr>
              <w:keepNext w:val="0"/>
              <w:keepLines w:val="0"/>
              <w:pageBreakBefore w:val="0"/>
              <w:widowControl/>
              <w:kinsoku w:val="0"/>
              <w:wordWrap/>
              <w:overflowPunct/>
              <w:topLinePunct w:val="0"/>
              <w:autoSpaceDE w:val="0"/>
              <w:autoSpaceDN w:val="0"/>
              <w:bidi w:val="0"/>
              <w:adjustRightInd w:val="0"/>
              <w:snapToGrid w:val="0"/>
              <w:spacing w:line="440" w:lineRule="exact"/>
              <w:ind w:firstLine="210" w:firstLineChars="1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lang w:eastAsia="zh-CN"/>
              </w:rPr>
              <w:t>、项目实施方案（格式自拟）；</w:t>
            </w:r>
          </w:p>
          <w:p w14:paraId="1F21FB9B">
            <w:pPr>
              <w:keepNext w:val="0"/>
              <w:keepLines w:val="0"/>
              <w:pageBreakBefore w:val="0"/>
              <w:widowControl/>
              <w:kinsoku w:val="0"/>
              <w:wordWrap/>
              <w:overflowPunct/>
              <w:topLinePunct w:val="0"/>
              <w:autoSpaceDE w:val="0"/>
              <w:autoSpaceDN w:val="0"/>
              <w:bidi w:val="0"/>
              <w:adjustRightInd w:val="0"/>
              <w:snapToGrid w:val="0"/>
              <w:spacing w:line="440" w:lineRule="exact"/>
              <w:ind w:firstLine="210" w:firstLineChars="1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eastAsia="zh-CN"/>
              </w:rPr>
              <w:t>、方案编制工作进度计划（格式自拟）；</w:t>
            </w:r>
          </w:p>
          <w:p w14:paraId="5DF2530F">
            <w:pPr>
              <w:keepNext w:val="0"/>
              <w:keepLines w:val="0"/>
              <w:pageBreakBefore w:val="0"/>
              <w:widowControl/>
              <w:kinsoku w:val="0"/>
              <w:wordWrap/>
              <w:overflowPunct/>
              <w:topLinePunct w:val="0"/>
              <w:autoSpaceDE w:val="0"/>
              <w:autoSpaceDN w:val="0"/>
              <w:bidi w:val="0"/>
              <w:adjustRightInd w:val="0"/>
              <w:snapToGrid w:val="0"/>
              <w:spacing w:line="440" w:lineRule="exact"/>
              <w:ind w:firstLine="210" w:firstLineChars="1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lang w:eastAsia="zh-CN"/>
              </w:rPr>
              <w:t>、服务承诺（格式自拟）；</w:t>
            </w:r>
          </w:p>
          <w:p w14:paraId="4CC7A054">
            <w:pPr>
              <w:keepNext w:val="0"/>
              <w:keepLines w:val="0"/>
              <w:pageBreakBefore w:val="0"/>
              <w:widowControl/>
              <w:kinsoku w:val="0"/>
              <w:wordWrap/>
              <w:overflowPunct/>
              <w:topLinePunct w:val="0"/>
              <w:autoSpaceDE w:val="0"/>
              <w:autoSpaceDN w:val="0"/>
              <w:bidi w:val="0"/>
              <w:adjustRightInd w:val="0"/>
              <w:snapToGrid w:val="0"/>
              <w:spacing w:line="440" w:lineRule="exact"/>
              <w:ind w:firstLine="210" w:firstLineChars="100"/>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12、除招标文件规定必须提供以外，投标人认为需要提供的其他证明材料。</w:t>
            </w:r>
          </w:p>
          <w:p w14:paraId="4F3542CB">
            <w:pPr>
              <w:pStyle w:val="22"/>
              <w:keepNext w:val="0"/>
              <w:keepLines w:val="0"/>
              <w:pageBreakBefore w:val="0"/>
              <w:widowControl/>
              <w:kinsoku w:val="0"/>
              <w:wordWrap/>
              <w:overflowPunct/>
              <w:topLinePunct w:val="0"/>
              <w:autoSpaceDE w:val="0"/>
              <w:autoSpaceDN w:val="0"/>
              <w:bidi w:val="0"/>
              <w:adjustRightInd w:val="0"/>
              <w:snapToGrid w:val="0"/>
              <w:spacing w:before="1" w:line="320" w:lineRule="exact"/>
              <w:ind w:left="113" w:right="109"/>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注：以上标明“必须提供”的材料，必须加盖投标人电子公章，否则作无效投</w:t>
            </w:r>
            <w:r>
              <w:rPr>
                <w:rFonts w:hint="eastAsia" w:ascii="宋体" w:hAnsi="宋体" w:eastAsia="宋体" w:cs="宋体"/>
                <w:b/>
                <w:bCs/>
                <w:color w:val="000000" w:themeColor="text1"/>
                <w:spacing w:val="3"/>
                <w:sz w:val="21"/>
                <w:szCs w:val="21"/>
                <w:highlight w:val="none"/>
                <w:lang w:eastAsia="zh-CN"/>
                <w14:textFill>
                  <w14:solidFill>
                    <w14:schemeClr w14:val="tx1"/>
                  </w14:solidFill>
                </w14:textFill>
              </w:rPr>
              <w:t>标处理。</w:t>
            </w:r>
          </w:p>
        </w:tc>
      </w:tr>
      <w:tr w14:paraId="5A84D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888" w:type="dxa"/>
            <w:vMerge w:val="restart"/>
            <w:tcBorders>
              <w:top w:val="single" w:color="auto" w:sz="4" w:space="0"/>
              <w:bottom w:val="single" w:color="auto" w:sz="4" w:space="0"/>
            </w:tcBorders>
          </w:tcPr>
          <w:p w14:paraId="3A91702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058" w:type="dxa"/>
            <w:vMerge w:val="continue"/>
            <w:tcBorders>
              <w:top w:val="single" w:color="auto" w:sz="4" w:space="0"/>
              <w:bottom w:val="single" w:color="auto" w:sz="4" w:space="0"/>
            </w:tcBorders>
          </w:tcPr>
          <w:p w14:paraId="5874BAFA">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7298" w:type="dxa"/>
            <w:vMerge w:val="continue"/>
          </w:tcPr>
          <w:p w14:paraId="49405498">
            <w:pPr>
              <w:pStyle w:val="22"/>
              <w:keepNext w:val="0"/>
              <w:keepLines w:val="0"/>
              <w:pageBreakBefore w:val="0"/>
              <w:widowControl/>
              <w:kinsoku w:val="0"/>
              <w:wordWrap/>
              <w:overflowPunct/>
              <w:topLinePunct w:val="0"/>
              <w:autoSpaceDE w:val="0"/>
              <w:autoSpaceDN w:val="0"/>
              <w:bidi w:val="0"/>
              <w:adjustRightInd w:val="0"/>
              <w:snapToGrid w:val="0"/>
              <w:spacing w:line="320" w:lineRule="exact"/>
              <w:ind w:left="116" w:right="109" w:firstLine="420"/>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tc>
      </w:tr>
      <w:tr w14:paraId="757FE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0" w:hRule="atLeast"/>
        </w:trPr>
        <w:tc>
          <w:tcPr>
            <w:tcW w:w="888" w:type="dxa"/>
            <w:vMerge w:val="continue"/>
            <w:tcBorders>
              <w:top w:val="single" w:color="auto" w:sz="4" w:space="0"/>
            </w:tcBorders>
          </w:tcPr>
          <w:p w14:paraId="44D509E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058" w:type="dxa"/>
            <w:tcBorders>
              <w:top w:val="single" w:color="auto" w:sz="4" w:space="0"/>
            </w:tcBorders>
          </w:tcPr>
          <w:p w14:paraId="342C633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76BCD85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3753300D">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报价文件组成</w:t>
            </w:r>
          </w:p>
        </w:tc>
        <w:tc>
          <w:tcPr>
            <w:tcW w:w="7298" w:type="dxa"/>
            <w:vAlign w:val="center"/>
          </w:tcPr>
          <w:p w14:paraId="7B067AE6">
            <w:pPr>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1、投标函（格式后附）；</w:t>
            </w:r>
            <w:r>
              <w:rPr>
                <w:rFonts w:hint="eastAsia" w:ascii="宋体" w:hAnsi="宋体" w:eastAsia="宋体" w:cs="宋体"/>
                <w:b/>
                <w:bCs/>
                <w:sz w:val="21"/>
                <w:szCs w:val="21"/>
                <w:highlight w:val="none"/>
              </w:rPr>
              <w:t>（必须提供，否则按无效投标处理）</w:t>
            </w:r>
          </w:p>
          <w:p w14:paraId="69BA06BB">
            <w:pPr>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宋体" w:hAnsi="宋体" w:eastAsia="宋体" w:cs="宋体"/>
                <w:sz w:val="21"/>
                <w:szCs w:val="21"/>
                <w:highlight w:val="none"/>
              </w:rPr>
            </w:pPr>
            <w:bookmarkStart w:id="14" w:name="_Hlk71299233"/>
            <w:r>
              <w:rPr>
                <w:rFonts w:hint="eastAsia" w:ascii="宋体" w:hAnsi="宋体" w:eastAsia="宋体" w:cs="宋体"/>
                <w:sz w:val="21"/>
                <w:szCs w:val="21"/>
                <w:highlight w:val="none"/>
              </w:rPr>
              <w:t>2、开标一览表</w:t>
            </w:r>
            <w:bookmarkEnd w:id="14"/>
            <w:r>
              <w:rPr>
                <w:rFonts w:hint="eastAsia" w:ascii="宋体" w:hAnsi="宋体" w:eastAsia="宋体" w:cs="宋体"/>
                <w:sz w:val="21"/>
                <w:szCs w:val="21"/>
                <w:highlight w:val="none"/>
              </w:rPr>
              <w:t>（格式后附）；</w:t>
            </w:r>
            <w:r>
              <w:rPr>
                <w:rFonts w:hint="eastAsia" w:ascii="宋体" w:hAnsi="宋体" w:eastAsia="宋体" w:cs="宋体"/>
                <w:b/>
                <w:bCs/>
                <w:sz w:val="21"/>
                <w:szCs w:val="21"/>
                <w:highlight w:val="none"/>
              </w:rPr>
              <w:t>（必须提供，否则按无效投标处理）</w:t>
            </w:r>
          </w:p>
          <w:p w14:paraId="36F41D27">
            <w:pPr>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、投标人针对报价需要说明的其他文件和说明（格式自拟）；</w:t>
            </w:r>
          </w:p>
          <w:p w14:paraId="4067C144">
            <w:pPr>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sz w:val="21"/>
                <w:szCs w:val="21"/>
                <w:highlight w:val="none"/>
              </w:rPr>
              <w:t>注：投标函、开标一览表必须由法定代表人或者委托代理人在规定签章处逐一签字并加盖</w:t>
            </w:r>
            <w:r>
              <w:rPr>
                <w:rFonts w:hint="eastAsia" w:ascii="宋体" w:hAnsi="宋体" w:eastAsia="宋体" w:cs="宋体"/>
                <w:b/>
                <w:bCs/>
                <w:sz w:val="21"/>
                <w:szCs w:val="21"/>
                <w:highlight w:val="none"/>
                <w:lang w:val="en-US" w:eastAsia="zh-CN"/>
              </w:rPr>
              <w:t>供应商电子签</w:t>
            </w:r>
            <w:r>
              <w:rPr>
                <w:rFonts w:hint="eastAsia" w:ascii="宋体" w:hAnsi="宋体" w:eastAsia="宋体" w:cs="宋体"/>
                <w:b/>
                <w:bCs/>
                <w:sz w:val="21"/>
                <w:szCs w:val="21"/>
                <w:highlight w:val="none"/>
              </w:rPr>
              <w:t>章，否则按无效投标处理。</w:t>
            </w:r>
          </w:p>
        </w:tc>
      </w:tr>
      <w:tr w14:paraId="5DBFC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1" w:hRule="atLeast"/>
        </w:trPr>
        <w:tc>
          <w:tcPr>
            <w:tcW w:w="888" w:type="dxa"/>
          </w:tcPr>
          <w:p w14:paraId="1810B01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15B0EC9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445607FE">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2F6EB70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06F0A1B6">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3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16.2</w:t>
            </w:r>
          </w:p>
        </w:tc>
        <w:tc>
          <w:tcPr>
            <w:tcW w:w="2058" w:type="dxa"/>
          </w:tcPr>
          <w:p w14:paraId="6F53930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1118FBF">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6255769A">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77BB433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33F4BF01">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投标报价要求</w:t>
            </w:r>
          </w:p>
        </w:tc>
        <w:tc>
          <w:tcPr>
            <w:tcW w:w="7298" w:type="dxa"/>
          </w:tcPr>
          <w:p w14:paraId="615020F8">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29"/>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1、本项目投标报价以人民币为单位。</w:t>
            </w:r>
          </w:p>
          <w:p w14:paraId="0512ABEF">
            <w:pPr>
              <w:pStyle w:val="22"/>
              <w:keepNext w:val="0"/>
              <w:keepLines w:val="0"/>
              <w:pageBreakBefore w:val="0"/>
              <w:widowControl/>
              <w:kinsoku w:val="0"/>
              <w:wordWrap/>
              <w:overflowPunct/>
              <w:topLinePunct w:val="0"/>
              <w:autoSpaceDE w:val="0"/>
              <w:autoSpaceDN w:val="0"/>
              <w:bidi w:val="0"/>
              <w:adjustRightInd w:val="0"/>
              <w:snapToGrid w:val="0"/>
              <w:spacing w:before="162" w:line="320" w:lineRule="exact"/>
              <w:ind w:left="113" w:right="107" w:firstLine="2"/>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2、报价必须包含服务的所有费用，包括：完成招标采购需要服务内容项目的</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所有费用；工程师服务费、差旅费、配件更换等因维修服务所产生的费用；全部设备配件采购、运输、装卸、调试、现场验收、技术支持、知识产</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权、代理</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服务、安装培训、售后服务等费用；管理费、利润、必要的保险费用和各</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项税</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金；设备材料涨价风险费用。以及所有的不定因素的风险等其他所有成本</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费用</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的总和。</w:t>
            </w:r>
            <w:r>
              <w:rPr>
                <w:rFonts w:hint="eastAsia" w:ascii="宋体" w:hAnsi="宋体" w:eastAsia="宋体" w:cs="宋体"/>
                <w:color w:val="000000" w:themeColor="text1"/>
                <w:spacing w:val="8"/>
                <w:sz w:val="21"/>
                <w:szCs w:val="21"/>
                <w:highlight w:val="none"/>
                <w14:textFill>
                  <w14:solidFill>
                    <w14:schemeClr w14:val="tx1"/>
                  </w14:solidFill>
                </w14:textFill>
              </w:rPr>
              <w:t>采购人不再支付其他任何费用。</w:t>
            </w:r>
          </w:p>
        </w:tc>
      </w:tr>
      <w:tr w14:paraId="690D8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88" w:type="dxa"/>
          </w:tcPr>
          <w:p w14:paraId="2BE437B5">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3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17.2</w:t>
            </w:r>
          </w:p>
        </w:tc>
        <w:tc>
          <w:tcPr>
            <w:tcW w:w="2058" w:type="dxa"/>
          </w:tcPr>
          <w:p w14:paraId="01B97803">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投标有效期</w:t>
            </w:r>
          </w:p>
        </w:tc>
        <w:tc>
          <w:tcPr>
            <w:tcW w:w="7298" w:type="dxa"/>
          </w:tcPr>
          <w:p w14:paraId="08B6A842">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47"/>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自投标截止之日起</w:t>
            </w:r>
            <w:r>
              <w:rPr>
                <w:rFonts w:hint="eastAsia" w:ascii="宋体" w:hAnsi="宋体" w:eastAsia="宋体" w:cs="宋体"/>
                <w:color w:val="000000" w:themeColor="text1"/>
                <w:spacing w:val="1"/>
                <w:sz w:val="21"/>
                <w:szCs w:val="21"/>
                <w:highlight w:val="none"/>
                <w:u w:val="single"/>
                <w:lang w:eastAsia="zh-CN"/>
                <w14:textFill>
                  <w14:solidFill>
                    <w14:schemeClr w14:val="tx1"/>
                  </w14:solidFill>
                </w14:textFill>
              </w:rPr>
              <w:t xml:space="preserve"> 60</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日。</w:t>
            </w:r>
          </w:p>
        </w:tc>
      </w:tr>
      <w:tr w14:paraId="091F9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88" w:type="dxa"/>
          </w:tcPr>
          <w:p w14:paraId="690C74AB">
            <w:pPr>
              <w:pStyle w:val="22"/>
              <w:keepNext w:val="0"/>
              <w:keepLines w:val="0"/>
              <w:pageBreakBefore w:val="0"/>
              <w:widowControl/>
              <w:kinsoku w:val="0"/>
              <w:wordWrap/>
              <w:overflowPunct/>
              <w:topLinePunct w:val="0"/>
              <w:autoSpaceDE w:val="0"/>
              <w:autoSpaceDN w:val="0"/>
              <w:bidi w:val="0"/>
              <w:adjustRightInd w:val="0"/>
              <w:snapToGrid w:val="0"/>
              <w:spacing w:before="34" w:line="320" w:lineRule="exact"/>
              <w:ind w:left="13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position w:val="1"/>
                <w:sz w:val="21"/>
                <w:szCs w:val="21"/>
                <w:highlight w:val="none"/>
                <w14:textFill>
                  <w14:solidFill>
                    <w14:schemeClr w14:val="tx1"/>
                  </w14:solidFill>
                </w14:textFill>
              </w:rPr>
              <w:t>18</w:t>
            </w:r>
          </w:p>
        </w:tc>
        <w:tc>
          <w:tcPr>
            <w:tcW w:w="2058" w:type="dxa"/>
          </w:tcPr>
          <w:p w14:paraId="6E26C1DF">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投标保证金金额</w:t>
            </w:r>
          </w:p>
        </w:tc>
        <w:tc>
          <w:tcPr>
            <w:tcW w:w="7298" w:type="dxa"/>
          </w:tcPr>
          <w:p w14:paraId="7D0FC3FA">
            <w:pPr>
              <w:pStyle w:val="22"/>
              <w:keepNext w:val="0"/>
              <w:keepLines w:val="0"/>
              <w:pageBreakBefore w:val="0"/>
              <w:widowControl/>
              <w:kinsoku w:val="0"/>
              <w:wordWrap/>
              <w:overflowPunct/>
              <w:topLinePunct w:val="0"/>
              <w:autoSpaceDE w:val="0"/>
              <w:autoSpaceDN w:val="0"/>
              <w:bidi w:val="0"/>
              <w:adjustRightInd w:val="0"/>
              <w:snapToGrid w:val="0"/>
              <w:spacing w:before="34" w:line="320" w:lineRule="exact"/>
              <w:ind w:left="115"/>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w:t>
            </w:r>
          </w:p>
        </w:tc>
      </w:tr>
      <w:tr w14:paraId="67E06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888" w:type="dxa"/>
          </w:tcPr>
          <w:p w14:paraId="536A277D">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6488D2EE">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3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19.1</w:t>
            </w:r>
          </w:p>
        </w:tc>
        <w:tc>
          <w:tcPr>
            <w:tcW w:w="2058" w:type="dxa"/>
          </w:tcPr>
          <w:p w14:paraId="218247A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78507A48">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投标文件编制要求</w:t>
            </w:r>
          </w:p>
        </w:tc>
        <w:tc>
          <w:tcPr>
            <w:tcW w:w="7298" w:type="dxa"/>
          </w:tcPr>
          <w:p w14:paraId="2B2360CA">
            <w:pPr>
              <w:pStyle w:val="22"/>
              <w:keepNext w:val="0"/>
              <w:keepLines w:val="0"/>
              <w:pageBreakBefore w:val="0"/>
              <w:widowControl/>
              <w:kinsoku w:val="0"/>
              <w:wordWrap/>
              <w:overflowPunct/>
              <w:topLinePunct w:val="0"/>
              <w:autoSpaceDE w:val="0"/>
              <w:autoSpaceDN w:val="0"/>
              <w:bidi w:val="0"/>
              <w:adjustRightInd w:val="0"/>
              <w:snapToGrid w:val="0"/>
              <w:spacing w:before="32" w:line="320" w:lineRule="exact"/>
              <w:ind w:left="115" w:right="109"/>
              <w:jc w:val="both"/>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auto"/>
                <w:highlight w:val="none"/>
              </w:rPr>
              <w:t>投标文件应按报价文件、资格证明文件、商务技术文件分别编制，并按广西政府采购云平台的要求编制、加密、上传</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9"/>
                <w:sz w:val="21"/>
                <w:szCs w:val="21"/>
                <w:highlight w:val="none"/>
                <w:u w:val="single"/>
                <w14:textFill>
                  <w14:solidFill>
                    <w14:schemeClr w14:val="tx1"/>
                  </w14:solidFill>
                </w14:textFill>
              </w:rPr>
              <w:t>电子版投标文件制作方式见招标公告附件。</w:t>
            </w:r>
          </w:p>
        </w:tc>
      </w:tr>
      <w:tr w14:paraId="547A1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88" w:type="dxa"/>
          </w:tcPr>
          <w:p w14:paraId="4A7A6442">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7"/>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20</w:t>
            </w:r>
          </w:p>
        </w:tc>
        <w:tc>
          <w:tcPr>
            <w:tcW w:w="2058" w:type="dxa"/>
          </w:tcPr>
          <w:p w14:paraId="62EE429B">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备份投标文件</w:t>
            </w:r>
          </w:p>
        </w:tc>
        <w:tc>
          <w:tcPr>
            <w:tcW w:w="7298" w:type="dxa"/>
          </w:tcPr>
          <w:p w14:paraId="75EC7096">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本项目接受备份投标文件。</w:t>
            </w:r>
          </w:p>
        </w:tc>
      </w:tr>
      <w:tr w14:paraId="3C34F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888" w:type="dxa"/>
          </w:tcPr>
          <w:p w14:paraId="393443D1">
            <w:pPr>
              <w:pStyle w:val="22"/>
              <w:keepNext w:val="0"/>
              <w:keepLines w:val="0"/>
              <w:pageBreakBefore w:val="0"/>
              <w:widowControl/>
              <w:kinsoku w:val="0"/>
              <w:wordWrap/>
              <w:overflowPunct/>
              <w:topLinePunct w:val="0"/>
              <w:autoSpaceDE w:val="0"/>
              <w:autoSpaceDN w:val="0"/>
              <w:bidi w:val="0"/>
              <w:adjustRightInd w:val="0"/>
              <w:snapToGrid w:val="0"/>
              <w:spacing w:before="43" w:line="320" w:lineRule="exact"/>
              <w:ind w:left="117"/>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position w:val="1"/>
                <w:sz w:val="21"/>
                <w:szCs w:val="21"/>
                <w:highlight w:val="none"/>
                <w14:textFill>
                  <w14:solidFill>
                    <w14:schemeClr w14:val="tx1"/>
                  </w14:solidFill>
                </w14:textFill>
              </w:rPr>
              <w:t>21.1</w:t>
            </w:r>
          </w:p>
        </w:tc>
        <w:tc>
          <w:tcPr>
            <w:tcW w:w="2058" w:type="dxa"/>
          </w:tcPr>
          <w:p w14:paraId="60D1B7BF">
            <w:pPr>
              <w:pStyle w:val="22"/>
              <w:keepNext w:val="0"/>
              <w:keepLines w:val="0"/>
              <w:pageBreakBefore w:val="0"/>
              <w:widowControl/>
              <w:kinsoku w:val="0"/>
              <w:wordWrap/>
              <w:overflowPunct/>
              <w:topLinePunct w:val="0"/>
              <w:autoSpaceDE w:val="0"/>
              <w:autoSpaceDN w:val="0"/>
              <w:bidi w:val="0"/>
              <w:adjustRightInd w:val="0"/>
              <w:snapToGrid w:val="0"/>
              <w:spacing w:before="43" w:line="320" w:lineRule="exact"/>
              <w:ind w:left="11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投标截止时间</w:t>
            </w:r>
          </w:p>
        </w:tc>
        <w:tc>
          <w:tcPr>
            <w:tcW w:w="7298" w:type="dxa"/>
          </w:tcPr>
          <w:p w14:paraId="6818F550">
            <w:pPr>
              <w:pStyle w:val="22"/>
              <w:keepNext w:val="0"/>
              <w:keepLines w:val="0"/>
              <w:pageBreakBefore w:val="0"/>
              <w:widowControl/>
              <w:kinsoku w:val="0"/>
              <w:wordWrap/>
              <w:overflowPunct/>
              <w:topLinePunct w:val="0"/>
              <w:autoSpaceDE w:val="0"/>
              <w:autoSpaceDN w:val="0"/>
              <w:bidi w:val="0"/>
              <w:adjustRightInd w:val="0"/>
              <w:snapToGrid w:val="0"/>
              <w:spacing w:before="43" w:line="320" w:lineRule="exact"/>
              <w:ind w:left="116"/>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详见招标公告</w:t>
            </w:r>
          </w:p>
        </w:tc>
      </w:tr>
      <w:tr w14:paraId="1DFA1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888" w:type="dxa"/>
            <w:vMerge w:val="restart"/>
            <w:tcBorders>
              <w:bottom w:val="nil"/>
            </w:tcBorders>
          </w:tcPr>
          <w:p w14:paraId="7A82B52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2058" w:type="dxa"/>
          </w:tcPr>
          <w:p w14:paraId="509977C4">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21" w:right="107" w:hanging="7"/>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8"/>
                <w:sz w:val="21"/>
                <w:szCs w:val="21"/>
                <w:highlight w:val="none"/>
                <w:lang w:eastAsia="zh-CN"/>
                <w14:textFill>
                  <w14:solidFill>
                    <w14:schemeClr w14:val="tx1"/>
                  </w14:solidFill>
                </w14:textFill>
              </w:rPr>
              <w:t>投标文件提交起止</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时间</w:t>
            </w:r>
          </w:p>
        </w:tc>
        <w:tc>
          <w:tcPr>
            <w:tcW w:w="7298" w:type="dxa"/>
          </w:tcPr>
          <w:p w14:paraId="6EFEF282">
            <w:pPr>
              <w:pStyle w:val="22"/>
              <w:keepNext w:val="0"/>
              <w:keepLines w:val="0"/>
              <w:pageBreakBefore w:val="0"/>
              <w:widowControl/>
              <w:kinsoku w:val="0"/>
              <w:wordWrap/>
              <w:overflowPunct/>
              <w:topLinePunct w:val="0"/>
              <w:autoSpaceDE w:val="0"/>
              <w:autoSpaceDN w:val="0"/>
              <w:bidi w:val="0"/>
              <w:adjustRightInd w:val="0"/>
              <w:snapToGrid w:val="0"/>
              <w:spacing w:before="240" w:line="320" w:lineRule="exact"/>
              <w:ind w:left="116"/>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详见招标公告</w:t>
            </w:r>
          </w:p>
        </w:tc>
      </w:tr>
      <w:tr w14:paraId="54EE7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888" w:type="dxa"/>
            <w:vMerge w:val="continue"/>
            <w:tcBorders>
              <w:top w:val="nil"/>
              <w:bottom w:val="nil"/>
            </w:tcBorders>
          </w:tcPr>
          <w:p w14:paraId="19FE6D2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2058" w:type="dxa"/>
          </w:tcPr>
          <w:p w14:paraId="48753DCB">
            <w:pPr>
              <w:pStyle w:val="22"/>
              <w:keepNext w:val="0"/>
              <w:keepLines w:val="0"/>
              <w:pageBreakBefore w:val="0"/>
              <w:widowControl/>
              <w:kinsoku w:val="0"/>
              <w:wordWrap/>
              <w:overflowPunct/>
              <w:topLinePunct w:val="0"/>
              <w:autoSpaceDE w:val="0"/>
              <w:autoSpaceDN w:val="0"/>
              <w:bidi w:val="0"/>
              <w:adjustRightInd w:val="0"/>
              <w:snapToGrid w:val="0"/>
              <w:spacing w:before="40" w:line="320" w:lineRule="exact"/>
              <w:ind w:left="11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投标地点</w:t>
            </w:r>
          </w:p>
        </w:tc>
        <w:tc>
          <w:tcPr>
            <w:tcW w:w="7298" w:type="dxa"/>
          </w:tcPr>
          <w:p w14:paraId="1AF72D7F">
            <w:pPr>
              <w:pStyle w:val="22"/>
              <w:keepNext w:val="0"/>
              <w:keepLines w:val="0"/>
              <w:pageBreakBefore w:val="0"/>
              <w:widowControl/>
              <w:kinsoku w:val="0"/>
              <w:wordWrap/>
              <w:overflowPunct/>
              <w:topLinePunct w:val="0"/>
              <w:autoSpaceDE w:val="0"/>
              <w:autoSpaceDN w:val="0"/>
              <w:bidi w:val="0"/>
              <w:adjustRightInd w:val="0"/>
              <w:snapToGrid w:val="0"/>
              <w:spacing w:before="40" w:line="320" w:lineRule="exact"/>
              <w:ind w:left="116"/>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详见招标公告</w:t>
            </w:r>
          </w:p>
        </w:tc>
      </w:tr>
      <w:tr w14:paraId="30992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88" w:type="dxa"/>
            <w:vMerge w:val="continue"/>
            <w:tcBorders>
              <w:top w:val="nil"/>
            </w:tcBorders>
          </w:tcPr>
          <w:p w14:paraId="32D5C471">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2058" w:type="dxa"/>
          </w:tcPr>
          <w:p w14:paraId="2106DF6D">
            <w:pPr>
              <w:pStyle w:val="22"/>
              <w:keepNext w:val="0"/>
              <w:keepLines w:val="0"/>
              <w:pageBreakBefore w:val="0"/>
              <w:widowControl/>
              <w:kinsoku w:val="0"/>
              <w:wordWrap/>
              <w:overflowPunct/>
              <w:topLinePunct w:val="0"/>
              <w:autoSpaceDE w:val="0"/>
              <w:autoSpaceDN w:val="0"/>
              <w:bidi w:val="0"/>
              <w:adjustRightInd w:val="0"/>
              <w:snapToGrid w:val="0"/>
              <w:spacing w:before="31" w:line="320" w:lineRule="exact"/>
              <w:ind w:left="128" w:right="107" w:hanging="1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8"/>
                <w:sz w:val="21"/>
                <w:szCs w:val="21"/>
                <w:highlight w:val="none"/>
                <w:lang w:eastAsia="zh-CN"/>
                <w14:textFill>
                  <w14:solidFill>
                    <w14:schemeClr w14:val="tx1"/>
                  </w14:solidFill>
                </w14:textFill>
              </w:rPr>
              <w:t>投标人递交投标样</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品截止时间及地点</w:t>
            </w:r>
          </w:p>
        </w:tc>
        <w:tc>
          <w:tcPr>
            <w:tcW w:w="7298" w:type="dxa"/>
          </w:tcPr>
          <w:p w14:paraId="77E12534">
            <w:pPr>
              <w:pStyle w:val="22"/>
              <w:keepNext w:val="0"/>
              <w:keepLines w:val="0"/>
              <w:pageBreakBefore w:val="0"/>
              <w:widowControl/>
              <w:kinsoku w:val="0"/>
              <w:wordWrap/>
              <w:overflowPunct/>
              <w:topLinePunct w:val="0"/>
              <w:autoSpaceDE w:val="0"/>
              <w:autoSpaceDN w:val="0"/>
              <w:bidi w:val="0"/>
              <w:adjustRightInd w:val="0"/>
              <w:snapToGrid w:val="0"/>
              <w:spacing w:before="236" w:line="320" w:lineRule="exact"/>
              <w:ind w:left="115"/>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w:t>
            </w:r>
          </w:p>
        </w:tc>
      </w:tr>
      <w:tr w14:paraId="1A138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88" w:type="dxa"/>
          </w:tcPr>
          <w:p w14:paraId="07BEBB1D">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17"/>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23</w:t>
            </w:r>
          </w:p>
        </w:tc>
        <w:tc>
          <w:tcPr>
            <w:tcW w:w="2058" w:type="dxa"/>
          </w:tcPr>
          <w:p w14:paraId="7918041C">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13"/>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开标时间、地点</w:t>
            </w:r>
          </w:p>
        </w:tc>
        <w:tc>
          <w:tcPr>
            <w:tcW w:w="7298" w:type="dxa"/>
          </w:tcPr>
          <w:p w14:paraId="1FB26CEE">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16"/>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详见招标公告</w:t>
            </w:r>
          </w:p>
        </w:tc>
      </w:tr>
      <w:tr w14:paraId="66D94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888" w:type="dxa"/>
            <w:vMerge w:val="restart"/>
            <w:tcBorders>
              <w:bottom w:val="nil"/>
            </w:tcBorders>
          </w:tcPr>
          <w:p w14:paraId="3AEB21D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BE60D6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29116E8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6148C409">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4D45226F">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D2FFC50">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23969C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207A5B50">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7C83C704">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7"/>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position w:val="1"/>
                <w:sz w:val="21"/>
                <w:szCs w:val="21"/>
                <w:highlight w:val="none"/>
                <w14:textFill>
                  <w14:solidFill>
                    <w14:schemeClr w14:val="tx1"/>
                  </w14:solidFill>
                </w14:textFill>
              </w:rPr>
              <w:t>25.3</w:t>
            </w:r>
          </w:p>
          <w:p w14:paraId="7CA4DB45">
            <w:pPr>
              <w:pStyle w:val="22"/>
              <w:keepNext w:val="0"/>
              <w:keepLines w:val="0"/>
              <w:pageBreakBefore w:val="0"/>
              <w:widowControl/>
              <w:kinsoku w:val="0"/>
              <w:wordWrap/>
              <w:overflowPunct/>
              <w:topLinePunct w:val="0"/>
              <w:autoSpaceDE w:val="0"/>
              <w:autoSpaceDN w:val="0"/>
              <w:bidi w:val="0"/>
              <w:adjustRightInd w:val="0"/>
              <w:snapToGrid w:val="0"/>
              <w:spacing w:before="139" w:line="320" w:lineRule="exact"/>
              <w:ind w:left="12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（2）</w:t>
            </w:r>
          </w:p>
        </w:tc>
        <w:tc>
          <w:tcPr>
            <w:tcW w:w="2058" w:type="dxa"/>
          </w:tcPr>
          <w:p w14:paraId="1615DB50">
            <w:pPr>
              <w:pStyle w:val="22"/>
              <w:keepNext w:val="0"/>
              <w:keepLines w:val="0"/>
              <w:pageBreakBefore w:val="0"/>
              <w:widowControl/>
              <w:kinsoku w:val="0"/>
              <w:wordWrap/>
              <w:overflowPunct/>
              <w:topLinePunct w:val="0"/>
              <w:autoSpaceDE w:val="0"/>
              <w:autoSpaceDN w:val="0"/>
              <w:bidi w:val="0"/>
              <w:adjustRightInd w:val="0"/>
              <w:snapToGrid w:val="0"/>
              <w:spacing w:before="265" w:line="320" w:lineRule="exact"/>
              <w:ind w:left="111" w:right="107" w:firstLine="3"/>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8"/>
                <w:sz w:val="21"/>
                <w:szCs w:val="21"/>
                <w:highlight w:val="none"/>
                <w14:textFill>
                  <w14:solidFill>
                    <w14:schemeClr w14:val="tx1"/>
                  </w14:solidFill>
                </w14:textFill>
              </w:rPr>
              <w:t>投标人信用查询渠</w:t>
            </w:r>
            <w:r>
              <w:rPr>
                <w:rFonts w:hint="eastAsia" w:ascii="宋体" w:hAnsi="宋体" w:eastAsia="宋体" w:cs="宋体"/>
                <w:color w:val="000000" w:themeColor="text1"/>
                <w:spacing w:val="1"/>
                <w:sz w:val="21"/>
                <w:szCs w:val="21"/>
                <w:highlight w:val="none"/>
                <w14:textFill>
                  <w14:solidFill>
                    <w14:schemeClr w14:val="tx1"/>
                  </w14:solidFill>
                </w14:textFill>
              </w:rPr>
              <w:t>道</w:t>
            </w:r>
          </w:p>
        </w:tc>
        <w:tc>
          <w:tcPr>
            <w:tcW w:w="7298" w:type="dxa"/>
          </w:tcPr>
          <w:p w14:paraId="3E6D055F">
            <w:pPr>
              <w:pStyle w:val="22"/>
              <w:keepNext w:val="0"/>
              <w:keepLines w:val="0"/>
              <w:pageBreakBefore w:val="0"/>
              <w:widowControl/>
              <w:kinsoku w:val="0"/>
              <w:wordWrap/>
              <w:overflowPunct/>
              <w:topLinePunct w:val="0"/>
              <w:autoSpaceDE w:val="0"/>
              <w:autoSpaceDN w:val="0"/>
              <w:bidi w:val="0"/>
              <w:adjustRightInd w:val="0"/>
              <w:snapToGrid w:val="0"/>
              <w:spacing w:before="60" w:line="320" w:lineRule="exact"/>
              <w:ind w:left="112"/>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采购人或者采购代理机构在资格审查结束前，对投标人进行信用查询。</w:t>
            </w:r>
          </w:p>
          <w:p w14:paraId="1558091B">
            <w:pPr>
              <w:pStyle w:val="22"/>
              <w:keepNext w:val="0"/>
              <w:keepLines w:val="0"/>
              <w:pageBreakBefore w:val="0"/>
              <w:widowControl/>
              <w:kinsoku w:val="0"/>
              <w:wordWrap/>
              <w:overflowPunct/>
              <w:topLinePunct w:val="0"/>
              <w:autoSpaceDE w:val="0"/>
              <w:autoSpaceDN w:val="0"/>
              <w:bidi w:val="0"/>
              <w:adjustRightInd w:val="0"/>
              <w:snapToGrid w:val="0"/>
              <w:spacing w:before="160" w:line="320" w:lineRule="exact"/>
              <w:ind w:left="150" w:right="109" w:hanging="3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3"/>
                <w:sz w:val="21"/>
                <w:szCs w:val="21"/>
                <w:highlight w:val="none"/>
                <w:lang w:eastAsia="zh-CN"/>
                <w14:textFill>
                  <w14:solidFill>
                    <w14:schemeClr w14:val="tx1"/>
                  </w14:solidFill>
                </w14:textFill>
              </w:rPr>
              <w:t>查询渠道：“信用中国”网站(</w:t>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"https://www.creditchina.gov.cn"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lang w:eastAsia="zh-CN"/>
                <w14:textFill>
                  <w14:solidFill>
                    <w14:schemeClr w14:val="tx1"/>
                  </w14:solidFill>
                </w14:textFill>
              </w:rPr>
              <w:t>www</w:t>
            </w:r>
            <w:r>
              <w:rPr>
                <w:rFonts w:hint="eastAsia" w:ascii="宋体" w:hAnsi="宋体" w:eastAsia="宋体" w:cs="宋体"/>
                <w:color w:val="000000" w:themeColor="text1"/>
                <w:spacing w:val="13"/>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creditchina</w:t>
            </w:r>
            <w:r>
              <w:rPr>
                <w:rFonts w:hint="eastAsia" w:ascii="宋体" w:hAnsi="宋体" w:eastAsia="宋体" w:cs="宋体"/>
                <w:color w:val="000000" w:themeColor="text1"/>
                <w:spacing w:val="13"/>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gov</w:t>
            </w:r>
            <w:r>
              <w:rPr>
                <w:rFonts w:hint="eastAsia" w:ascii="宋体" w:hAnsi="宋体" w:eastAsia="宋体" w:cs="宋体"/>
                <w:color w:val="000000" w:themeColor="text1"/>
                <w:spacing w:val="13"/>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cn</w:t>
            </w:r>
            <w:r>
              <w:rPr>
                <w:rFonts w:hint="eastAsia" w:ascii="宋体" w:hAnsi="宋体" w:eastAsia="宋体" w:cs="宋体"/>
                <w:color w:val="000000" w:themeColor="text1"/>
                <w:sz w:val="21"/>
                <w:szCs w:val="21"/>
                <w:highlight w:val="none"/>
                <w:lang w:eastAsia="zh-CN"/>
                <w14:textFill>
                  <w14:solidFill>
                    <w14:schemeClr w14:val="tx1"/>
                  </w14:solidFill>
                </w14:textFill>
              </w:rPr>
              <w:fldChar w:fldCharType="end"/>
            </w:r>
            <w:r>
              <w:rPr>
                <w:rFonts w:hint="eastAsia" w:ascii="宋体" w:hAnsi="宋体" w:eastAsia="宋体" w:cs="宋体"/>
                <w:color w:val="000000" w:themeColor="text1"/>
                <w:spacing w:val="13"/>
                <w:sz w:val="21"/>
                <w:szCs w:val="21"/>
                <w:highlight w:val="none"/>
                <w:lang w:eastAsia="zh-CN"/>
                <w14:textFill>
                  <w14:solidFill>
                    <w14:schemeClr w14:val="tx1"/>
                  </w14:solidFill>
                </w14:textFill>
              </w:rPr>
              <w:t xml:space="preserve">) </w:t>
            </w:r>
            <w:r>
              <w:rPr>
                <w:rFonts w:hint="eastAsia" w:ascii="宋体" w:hAnsi="宋体" w:eastAsia="宋体" w:cs="宋体"/>
                <w:color w:val="000000" w:themeColor="text1"/>
                <w:spacing w:val="12"/>
                <w:sz w:val="21"/>
                <w:szCs w:val="21"/>
                <w:highlight w:val="none"/>
                <w:lang w:eastAsia="zh-CN"/>
                <w14:textFill>
                  <w14:solidFill>
                    <w14:schemeClr w14:val="tx1"/>
                  </w14:solidFill>
                </w14:textFill>
              </w:rPr>
              <w:t>、中国政府采购网</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"https://www.ccgp.gov.cn"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lang w:eastAsia="zh-CN"/>
                <w14:textFill>
                  <w14:solidFill>
                    <w14:schemeClr w14:val="tx1"/>
                  </w14:solidFill>
                </w14:textFill>
              </w:rPr>
              <w:t>www</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ccgp</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gov</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cn</w:t>
            </w:r>
            <w:r>
              <w:rPr>
                <w:rFonts w:hint="eastAsia" w:ascii="宋体" w:hAnsi="宋体" w:eastAsia="宋体" w:cs="宋体"/>
                <w:color w:val="000000" w:themeColor="text1"/>
                <w:sz w:val="21"/>
                <w:szCs w:val="21"/>
                <w:highlight w:val="none"/>
                <w:lang w:eastAsia="zh-CN"/>
                <w14:textFill>
                  <w14:solidFill>
                    <w14:schemeClr w14:val="tx1"/>
                  </w14:solidFill>
                </w14:textFill>
              </w:rPr>
              <w:fldChar w:fldCharType="end"/>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p>
        </w:tc>
      </w:tr>
      <w:tr w14:paraId="28E85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88" w:type="dxa"/>
            <w:vMerge w:val="continue"/>
            <w:tcBorders>
              <w:top w:val="nil"/>
              <w:bottom w:val="nil"/>
            </w:tcBorders>
          </w:tcPr>
          <w:p w14:paraId="74AFBF2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058" w:type="dxa"/>
          </w:tcPr>
          <w:p w14:paraId="468D0999">
            <w:pPr>
              <w:pStyle w:val="22"/>
              <w:keepNext w:val="0"/>
              <w:keepLines w:val="0"/>
              <w:pageBreakBefore w:val="0"/>
              <w:widowControl/>
              <w:kinsoku w:val="0"/>
              <w:wordWrap/>
              <w:overflowPunct/>
              <w:topLinePunct w:val="0"/>
              <w:autoSpaceDE w:val="0"/>
              <w:autoSpaceDN w:val="0"/>
              <w:bidi w:val="0"/>
              <w:adjustRightInd w:val="0"/>
              <w:snapToGrid w:val="0"/>
              <w:spacing w:before="150" w:line="320" w:lineRule="exact"/>
              <w:ind w:left="112"/>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信用查询截止时点</w:t>
            </w:r>
          </w:p>
        </w:tc>
        <w:tc>
          <w:tcPr>
            <w:tcW w:w="7298" w:type="dxa"/>
          </w:tcPr>
          <w:p w14:paraId="2DDE5CB0">
            <w:pPr>
              <w:pStyle w:val="22"/>
              <w:keepNext w:val="0"/>
              <w:keepLines w:val="0"/>
              <w:pageBreakBefore w:val="0"/>
              <w:widowControl/>
              <w:kinsoku w:val="0"/>
              <w:wordWrap/>
              <w:overflowPunct/>
              <w:topLinePunct w:val="0"/>
              <w:autoSpaceDE w:val="0"/>
              <w:autoSpaceDN w:val="0"/>
              <w:bidi w:val="0"/>
              <w:adjustRightInd w:val="0"/>
              <w:snapToGrid w:val="0"/>
              <w:spacing w:before="150" w:line="320" w:lineRule="exact"/>
              <w:ind w:left="122"/>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资格审查结束前</w:t>
            </w:r>
          </w:p>
        </w:tc>
      </w:tr>
      <w:tr w14:paraId="74717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88" w:type="dxa"/>
            <w:vMerge w:val="continue"/>
            <w:tcBorders>
              <w:top w:val="nil"/>
              <w:bottom w:val="nil"/>
            </w:tcBorders>
          </w:tcPr>
          <w:p w14:paraId="1F03EEB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2058" w:type="dxa"/>
          </w:tcPr>
          <w:p w14:paraId="56E4D5D0">
            <w:pPr>
              <w:pStyle w:val="22"/>
              <w:keepNext w:val="0"/>
              <w:keepLines w:val="0"/>
              <w:pageBreakBefore w:val="0"/>
              <w:widowControl/>
              <w:kinsoku w:val="0"/>
              <w:wordWrap/>
              <w:overflowPunct/>
              <w:topLinePunct w:val="0"/>
              <w:autoSpaceDE w:val="0"/>
              <w:autoSpaceDN w:val="0"/>
              <w:bidi w:val="0"/>
              <w:adjustRightInd w:val="0"/>
              <w:snapToGrid w:val="0"/>
              <w:spacing w:before="31" w:line="320" w:lineRule="exact"/>
              <w:ind w:left="111" w:right="107" w:firstLine="3"/>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8"/>
                <w:sz w:val="21"/>
                <w:szCs w:val="21"/>
                <w:highlight w:val="none"/>
                <w:lang w:eastAsia="zh-CN"/>
                <w14:textFill>
                  <w14:solidFill>
                    <w14:schemeClr w14:val="tx1"/>
                  </w14:solidFill>
                </w14:textFill>
              </w:rPr>
              <w:t>查询记录和证据留</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存方式</w:t>
            </w:r>
          </w:p>
        </w:tc>
        <w:tc>
          <w:tcPr>
            <w:tcW w:w="7298" w:type="dxa"/>
          </w:tcPr>
          <w:p w14:paraId="1178DC2C">
            <w:pPr>
              <w:pStyle w:val="22"/>
              <w:keepNext w:val="0"/>
              <w:keepLines w:val="0"/>
              <w:pageBreakBefore w:val="0"/>
              <w:widowControl/>
              <w:kinsoku w:val="0"/>
              <w:wordWrap/>
              <w:overflowPunct/>
              <w:topLinePunct w:val="0"/>
              <w:autoSpaceDE w:val="0"/>
              <w:autoSpaceDN w:val="0"/>
              <w:bidi w:val="0"/>
              <w:adjustRightInd w:val="0"/>
              <w:snapToGrid w:val="0"/>
              <w:spacing w:before="31" w:line="320" w:lineRule="exact"/>
              <w:ind w:left="111" w:right="107"/>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在查询网站中直接截图查询记录，截图作为在广西政府采购云平台作为附件上</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传保存。</w:t>
            </w:r>
          </w:p>
        </w:tc>
      </w:tr>
      <w:tr w14:paraId="0A69F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0" w:hRule="atLeast"/>
        </w:trPr>
        <w:tc>
          <w:tcPr>
            <w:tcW w:w="888" w:type="dxa"/>
            <w:vMerge w:val="continue"/>
            <w:tcBorders>
              <w:top w:val="nil"/>
            </w:tcBorders>
          </w:tcPr>
          <w:p w14:paraId="2A109E07">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058" w:type="dxa"/>
            <w:vAlign w:val="center"/>
          </w:tcPr>
          <w:p w14:paraId="4E5FC7B3">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信用信息使用规则</w:t>
            </w:r>
          </w:p>
        </w:tc>
        <w:tc>
          <w:tcPr>
            <w:tcW w:w="7298" w:type="dxa"/>
          </w:tcPr>
          <w:p w14:paraId="276B3D11">
            <w:pPr>
              <w:pStyle w:val="22"/>
              <w:keepNext w:val="0"/>
              <w:keepLines w:val="0"/>
              <w:pageBreakBefore w:val="0"/>
              <w:widowControl/>
              <w:kinsoku w:val="0"/>
              <w:wordWrap/>
              <w:overflowPunct/>
              <w:topLinePunct w:val="0"/>
              <w:autoSpaceDE w:val="0"/>
              <w:autoSpaceDN w:val="0"/>
              <w:bidi w:val="0"/>
              <w:adjustRightInd w:val="0"/>
              <w:snapToGrid w:val="0"/>
              <w:spacing w:before="30" w:line="320" w:lineRule="exact"/>
              <w:ind w:left="112" w:right="107"/>
              <w:jc w:val="both"/>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对在“信用中国”网站 (</w:t>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"https://www.creditchina.gov.cn"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www.creditchina</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.gov.cn</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fldChar w:fldCharType="end"/>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)、中国政府采购网</w:t>
            </w:r>
            <w:r>
              <w:rPr>
                <w:rFonts w:hint="eastAsia" w:ascii="宋体" w:hAnsi="宋体" w:eastAsia="宋体" w:cs="宋体"/>
                <w:color w:val="000000" w:themeColor="text1"/>
                <w:spacing w:val="12"/>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"https://www.ccgp.gov.cn"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lang w:eastAsia="zh-CN"/>
                <w14:textFill>
                  <w14:solidFill>
                    <w14:schemeClr w14:val="tx1"/>
                  </w14:solidFill>
                </w14:textFill>
              </w:rPr>
              <w:t>www</w:t>
            </w:r>
            <w:r>
              <w:rPr>
                <w:rFonts w:hint="eastAsia" w:ascii="宋体" w:hAnsi="宋体" w:eastAsia="宋体" w:cs="宋体"/>
                <w:color w:val="000000" w:themeColor="text1"/>
                <w:spacing w:val="12"/>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ccgp</w:t>
            </w:r>
            <w:r>
              <w:rPr>
                <w:rFonts w:hint="eastAsia" w:ascii="宋体" w:hAnsi="宋体" w:eastAsia="宋体" w:cs="宋体"/>
                <w:color w:val="000000" w:themeColor="text1"/>
                <w:spacing w:val="12"/>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gov</w:t>
            </w:r>
            <w:r>
              <w:rPr>
                <w:rFonts w:hint="eastAsia" w:ascii="宋体" w:hAnsi="宋体" w:eastAsia="宋体" w:cs="宋体"/>
                <w:color w:val="000000" w:themeColor="text1"/>
                <w:spacing w:val="12"/>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cn</w:t>
            </w:r>
            <w:r>
              <w:rPr>
                <w:rFonts w:hint="eastAsia" w:ascii="宋体" w:hAnsi="宋体" w:eastAsia="宋体" w:cs="宋体"/>
                <w:color w:val="000000" w:themeColor="text1"/>
                <w:sz w:val="21"/>
                <w:szCs w:val="21"/>
                <w:highlight w:val="none"/>
                <w:lang w:eastAsia="zh-CN"/>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eastAsia="zh-CN"/>
                <w14:textFill>
                  <w14:solidFill>
                    <w14:schemeClr w14:val="tx1"/>
                  </w14:solidFill>
                </w14:textFill>
              </w:rPr>
              <w:t>)被列入失信被执行人、重大税收违法案件当事人名单、政</w:t>
            </w:r>
            <w:r>
              <w:rPr>
                <w:rFonts w:hint="eastAsia" w:ascii="宋体" w:hAnsi="宋体" w:eastAsia="宋体" w:cs="宋体"/>
                <w:color w:val="000000" w:themeColor="text1"/>
                <w:spacing w:val="14"/>
                <w:sz w:val="21"/>
                <w:szCs w:val="21"/>
                <w:highlight w:val="none"/>
                <w:lang w:eastAsia="zh-CN"/>
                <w14:textFill>
                  <w14:solidFill>
                    <w14:schemeClr w14:val="tx1"/>
                  </w14:solidFill>
                </w14:textFill>
              </w:rPr>
              <w:t>府采购严重违法失信行为记录名单及其他不符合《中华人民共和国政府采购</w:t>
            </w:r>
            <w:r>
              <w:rPr>
                <w:rFonts w:hint="eastAsia" w:ascii="宋体" w:hAnsi="宋体" w:eastAsia="宋体" w:cs="宋体"/>
                <w:color w:val="000000" w:themeColor="text1"/>
                <w:spacing w:val="11"/>
                <w:sz w:val="21"/>
                <w:szCs w:val="21"/>
                <w:highlight w:val="none"/>
                <w:lang w:eastAsia="zh-CN"/>
                <w14:textFill>
                  <w14:solidFill>
                    <w14:schemeClr w14:val="tx1"/>
                  </w14:solidFill>
                </w14:textFill>
              </w:rPr>
              <w:t>法》第二十二条规定条件的投标人，采购人或者采购代理机构应当拒绝其参与政府采购活动。</w:t>
            </w:r>
          </w:p>
        </w:tc>
      </w:tr>
      <w:tr w14:paraId="211CE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88" w:type="dxa"/>
          </w:tcPr>
          <w:p w14:paraId="0065D6DA">
            <w:pPr>
              <w:pStyle w:val="22"/>
              <w:keepNext w:val="0"/>
              <w:keepLines w:val="0"/>
              <w:pageBreakBefore w:val="0"/>
              <w:widowControl/>
              <w:kinsoku w:val="0"/>
              <w:wordWrap/>
              <w:overflowPunct/>
              <w:topLinePunct w:val="0"/>
              <w:autoSpaceDE w:val="0"/>
              <w:autoSpaceDN w:val="0"/>
              <w:bidi w:val="0"/>
              <w:adjustRightInd w:val="0"/>
              <w:snapToGrid w:val="0"/>
              <w:spacing w:before="237" w:line="320" w:lineRule="exact"/>
              <w:ind w:left="117"/>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position w:val="1"/>
                <w:sz w:val="21"/>
                <w:szCs w:val="21"/>
                <w:highlight w:val="none"/>
                <w14:textFill>
                  <w14:solidFill>
                    <w14:schemeClr w14:val="tx1"/>
                  </w14:solidFill>
                </w14:textFill>
              </w:rPr>
              <w:t>29.1</w:t>
            </w:r>
          </w:p>
        </w:tc>
        <w:tc>
          <w:tcPr>
            <w:tcW w:w="2058" w:type="dxa"/>
          </w:tcPr>
          <w:p w14:paraId="4A9AC342">
            <w:pPr>
              <w:pStyle w:val="22"/>
              <w:keepNext w:val="0"/>
              <w:keepLines w:val="0"/>
              <w:pageBreakBefore w:val="0"/>
              <w:widowControl/>
              <w:kinsoku w:val="0"/>
              <w:wordWrap/>
              <w:overflowPunct/>
              <w:topLinePunct w:val="0"/>
              <w:autoSpaceDE w:val="0"/>
              <w:autoSpaceDN w:val="0"/>
              <w:bidi w:val="0"/>
              <w:adjustRightInd w:val="0"/>
              <w:snapToGrid w:val="0"/>
              <w:spacing w:before="237" w:line="320" w:lineRule="exact"/>
              <w:ind w:left="111"/>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评标方法</w:t>
            </w:r>
          </w:p>
        </w:tc>
        <w:tc>
          <w:tcPr>
            <w:tcW w:w="7298" w:type="dxa"/>
          </w:tcPr>
          <w:p w14:paraId="45CB29CA">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21"/>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☑综合评分法</w:t>
            </w:r>
          </w:p>
          <w:p w14:paraId="5555469A">
            <w:pPr>
              <w:pStyle w:val="22"/>
              <w:keepNext w:val="0"/>
              <w:keepLines w:val="0"/>
              <w:pageBreakBefore w:val="0"/>
              <w:widowControl/>
              <w:kinsoku w:val="0"/>
              <w:wordWrap/>
              <w:overflowPunct/>
              <w:topLinePunct w:val="0"/>
              <w:autoSpaceDE w:val="0"/>
              <w:autoSpaceDN w:val="0"/>
              <w:bidi w:val="0"/>
              <w:adjustRightInd w:val="0"/>
              <w:snapToGrid w:val="0"/>
              <w:spacing w:before="159" w:line="320" w:lineRule="exact"/>
              <w:ind w:left="13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5"/>
                <w:sz w:val="21"/>
                <w:szCs w:val="21"/>
                <w:highlight w:val="none"/>
                <w:lang w:eastAsia="zh-CN"/>
                <w14:textFill>
                  <w14:solidFill>
                    <w14:schemeClr w14:val="tx1"/>
                  </w14:solidFill>
                </w14:textFill>
              </w:rPr>
              <w:t>□最低评标价法</w:t>
            </w:r>
          </w:p>
        </w:tc>
      </w:tr>
      <w:tr w14:paraId="712DE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888" w:type="dxa"/>
          </w:tcPr>
          <w:p w14:paraId="7053B77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3887935B">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5CC8B5BB">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34C59867">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8"/>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position w:val="1"/>
                <w:sz w:val="21"/>
                <w:szCs w:val="21"/>
                <w:highlight w:val="none"/>
                <w14:textFill>
                  <w14:solidFill>
                    <w14:schemeClr w14:val="tx1"/>
                  </w14:solidFill>
                </w14:textFill>
              </w:rPr>
              <w:t>30.1</w:t>
            </w:r>
          </w:p>
        </w:tc>
        <w:tc>
          <w:tcPr>
            <w:tcW w:w="2058" w:type="dxa"/>
          </w:tcPr>
          <w:p w14:paraId="36D3FCD1">
            <w:pPr>
              <w:pStyle w:val="22"/>
              <w:keepNext w:val="0"/>
              <w:keepLines w:val="0"/>
              <w:pageBreakBefore w:val="0"/>
              <w:widowControl/>
              <w:kinsoku w:val="0"/>
              <w:wordWrap/>
              <w:overflowPunct/>
              <w:topLinePunct w:val="0"/>
              <w:autoSpaceDE w:val="0"/>
              <w:autoSpaceDN w:val="0"/>
              <w:bidi w:val="0"/>
              <w:adjustRightInd w:val="0"/>
              <w:snapToGrid w:val="0"/>
              <w:spacing w:before="236" w:line="320" w:lineRule="exact"/>
              <w:ind w:left="113" w:right="107" w:hanging="1"/>
              <w:jc w:val="both"/>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eastAsia="zh-CN"/>
                <w14:textFill>
                  <w14:solidFill>
                    <w14:schemeClr w14:val="tx1"/>
                  </w14:solidFill>
                </w14:textFill>
              </w:rPr>
              <w:t>确定中标人时，出现</w:t>
            </w:r>
            <w:r>
              <w:rPr>
                <w:rFonts w:hint="eastAsia" w:ascii="宋体" w:hAnsi="宋体" w:eastAsia="宋体" w:cs="宋体"/>
                <w:color w:val="000000" w:themeColor="text1"/>
                <w:spacing w:val="28"/>
                <w:sz w:val="21"/>
                <w:szCs w:val="21"/>
                <w:highlight w:val="none"/>
                <w:lang w:eastAsia="zh-CN"/>
                <w14:textFill>
                  <w14:solidFill>
                    <w14:schemeClr w14:val="tx1"/>
                  </w14:solidFill>
                </w14:textFill>
              </w:rPr>
              <w:t>中标候选人分数并</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列的情形，确定中标</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人方式</w:t>
            </w:r>
          </w:p>
        </w:tc>
        <w:tc>
          <w:tcPr>
            <w:tcW w:w="7298" w:type="dxa"/>
          </w:tcPr>
          <w:p w14:paraId="1D0A2E75">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12" w:right="107" w:firstLine="22"/>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□采用最低评标价法的，投标文件满足招标文件全部实质性要求且投标报价最</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低的投标人为排名第一的中标候选人；</w:t>
            </w:r>
          </w:p>
          <w:p w14:paraId="555C097B">
            <w:pPr>
              <w:pStyle w:val="22"/>
              <w:keepNext w:val="0"/>
              <w:keepLines w:val="0"/>
              <w:pageBreakBefore w:val="0"/>
              <w:widowControl/>
              <w:kinsoku w:val="0"/>
              <w:wordWrap/>
              <w:overflowPunct/>
              <w:topLinePunct w:val="0"/>
              <w:autoSpaceDE w:val="0"/>
              <w:autoSpaceDN w:val="0"/>
              <w:bidi w:val="0"/>
              <w:adjustRightInd w:val="0"/>
              <w:snapToGrid w:val="0"/>
              <w:spacing w:line="320" w:lineRule="exact"/>
              <w:ind w:left="118" w:right="107" w:firstLine="3"/>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☑采用综合评分法的，按投标报价由低到高顺序排</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列。得分且投标报价相同的</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并列。投标文件满足招标文件全部实质性要求，且按照评审因</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素的量化指标评</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审得分最高的投标人为排名第一的中标候选人。</w:t>
            </w:r>
          </w:p>
        </w:tc>
      </w:tr>
      <w:tr w14:paraId="0AB2B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88" w:type="dxa"/>
          </w:tcPr>
          <w:p w14:paraId="397FEE77">
            <w:pPr>
              <w:pStyle w:val="22"/>
              <w:keepNext w:val="0"/>
              <w:keepLines w:val="0"/>
              <w:pageBreakBefore w:val="0"/>
              <w:widowControl/>
              <w:kinsoku w:val="0"/>
              <w:wordWrap/>
              <w:overflowPunct/>
              <w:topLinePunct w:val="0"/>
              <w:autoSpaceDE w:val="0"/>
              <w:autoSpaceDN w:val="0"/>
              <w:bidi w:val="0"/>
              <w:adjustRightInd w:val="0"/>
              <w:snapToGrid w:val="0"/>
              <w:spacing w:before="34" w:line="320" w:lineRule="exact"/>
              <w:ind w:left="118"/>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position w:val="1"/>
                <w:sz w:val="21"/>
                <w:szCs w:val="21"/>
                <w:highlight w:val="none"/>
                <w14:textFill>
                  <w14:solidFill>
                    <w14:schemeClr w14:val="tx1"/>
                  </w14:solidFill>
                </w14:textFill>
              </w:rPr>
              <w:t>35</w:t>
            </w:r>
          </w:p>
        </w:tc>
        <w:tc>
          <w:tcPr>
            <w:tcW w:w="2058" w:type="dxa"/>
          </w:tcPr>
          <w:p w14:paraId="30349800">
            <w:pPr>
              <w:pStyle w:val="22"/>
              <w:keepNext w:val="0"/>
              <w:keepLines w:val="0"/>
              <w:pageBreakBefore w:val="0"/>
              <w:widowControl/>
              <w:kinsoku w:val="0"/>
              <w:wordWrap/>
              <w:overflowPunct/>
              <w:topLinePunct w:val="0"/>
              <w:autoSpaceDE w:val="0"/>
              <w:autoSpaceDN w:val="0"/>
              <w:bidi w:val="0"/>
              <w:adjustRightInd w:val="0"/>
              <w:snapToGrid w:val="0"/>
              <w:spacing w:before="34" w:line="320" w:lineRule="exact"/>
              <w:ind w:left="115"/>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履约保证金金额</w:t>
            </w:r>
          </w:p>
        </w:tc>
        <w:tc>
          <w:tcPr>
            <w:tcW w:w="7298" w:type="dxa"/>
          </w:tcPr>
          <w:p w14:paraId="3BF880EB">
            <w:pPr>
              <w:pStyle w:val="22"/>
              <w:keepNext w:val="0"/>
              <w:keepLines w:val="0"/>
              <w:pageBreakBefore w:val="0"/>
              <w:widowControl/>
              <w:kinsoku w:val="0"/>
              <w:wordWrap/>
              <w:overflowPunct/>
              <w:topLinePunct w:val="0"/>
              <w:autoSpaceDE w:val="0"/>
              <w:autoSpaceDN w:val="0"/>
              <w:bidi w:val="0"/>
              <w:adjustRightInd w:val="0"/>
              <w:snapToGrid w:val="0"/>
              <w:spacing w:before="159" w:line="320" w:lineRule="exact"/>
              <w:ind w:left="116"/>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详见第二章采购需求</w:t>
            </w:r>
          </w:p>
        </w:tc>
      </w:tr>
      <w:tr w14:paraId="2AC2E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88" w:type="dxa"/>
          </w:tcPr>
          <w:p w14:paraId="6562C9FB">
            <w:pPr>
              <w:pStyle w:val="22"/>
              <w:keepNext w:val="0"/>
              <w:keepLines w:val="0"/>
              <w:pageBreakBefore w:val="0"/>
              <w:widowControl/>
              <w:kinsoku w:val="0"/>
              <w:wordWrap/>
              <w:overflowPunct/>
              <w:topLinePunct w:val="0"/>
              <w:autoSpaceDE w:val="0"/>
              <w:autoSpaceDN w:val="0"/>
              <w:bidi w:val="0"/>
              <w:adjustRightInd w:val="0"/>
              <w:snapToGrid w:val="0"/>
              <w:spacing w:before="240" w:line="320" w:lineRule="exact"/>
              <w:ind w:left="118"/>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position w:val="1"/>
                <w:sz w:val="21"/>
                <w:szCs w:val="21"/>
                <w:highlight w:val="none"/>
                <w14:textFill>
                  <w14:solidFill>
                    <w14:schemeClr w14:val="tx1"/>
                  </w14:solidFill>
                </w14:textFill>
              </w:rPr>
              <w:t>36.1</w:t>
            </w:r>
          </w:p>
        </w:tc>
        <w:tc>
          <w:tcPr>
            <w:tcW w:w="2058" w:type="dxa"/>
          </w:tcPr>
          <w:p w14:paraId="6A7C5365">
            <w:pPr>
              <w:pStyle w:val="22"/>
              <w:keepNext w:val="0"/>
              <w:keepLines w:val="0"/>
              <w:pageBreakBefore w:val="0"/>
              <w:widowControl/>
              <w:kinsoku w:val="0"/>
              <w:wordWrap/>
              <w:overflowPunct/>
              <w:topLinePunct w:val="0"/>
              <w:autoSpaceDE w:val="0"/>
              <w:autoSpaceDN w:val="0"/>
              <w:bidi w:val="0"/>
              <w:adjustRightInd w:val="0"/>
              <w:snapToGrid w:val="0"/>
              <w:spacing w:before="36" w:line="320" w:lineRule="exact"/>
              <w:ind w:left="112" w:right="107"/>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2"/>
                <w:sz w:val="21"/>
                <w:szCs w:val="21"/>
                <w:highlight w:val="none"/>
                <w14:textFill>
                  <w14:solidFill>
                    <w14:schemeClr w14:val="tx1"/>
                  </w14:solidFill>
                </w14:textFill>
              </w:rPr>
              <w:t>签订合同携带的材</w:t>
            </w:r>
            <w:r>
              <w:rPr>
                <w:rFonts w:hint="eastAsia" w:ascii="宋体" w:hAnsi="宋体" w:eastAsia="宋体" w:cs="宋体"/>
                <w:color w:val="000000" w:themeColor="text1"/>
                <w:sz w:val="21"/>
                <w:szCs w:val="21"/>
                <w:highlight w:val="none"/>
                <w14:textFill>
                  <w14:solidFill>
                    <w14:schemeClr w14:val="tx1"/>
                  </w14:solidFill>
                </w14:textFill>
              </w:rPr>
              <w:t>料</w:t>
            </w:r>
          </w:p>
        </w:tc>
        <w:tc>
          <w:tcPr>
            <w:tcW w:w="7298" w:type="dxa"/>
          </w:tcPr>
          <w:p w14:paraId="6AF0AC83">
            <w:pPr>
              <w:pStyle w:val="22"/>
              <w:keepNext w:val="0"/>
              <w:keepLines w:val="0"/>
              <w:pageBreakBefore w:val="0"/>
              <w:widowControl/>
              <w:kinsoku w:val="0"/>
              <w:wordWrap/>
              <w:overflowPunct/>
              <w:topLinePunct w:val="0"/>
              <w:autoSpaceDE w:val="0"/>
              <w:autoSpaceDN w:val="0"/>
              <w:bidi w:val="0"/>
              <w:adjustRightInd w:val="0"/>
              <w:snapToGrid w:val="0"/>
              <w:spacing w:before="239" w:line="320" w:lineRule="exact"/>
              <w:ind w:left="112"/>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采购合同需要投标人、采购人签名与签章</w:t>
            </w:r>
          </w:p>
        </w:tc>
      </w:tr>
      <w:tr w14:paraId="34083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88" w:type="dxa"/>
            <w:vMerge w:val="restart"/>
            <w:tcBorders>
              <w:bottom w:val="nil"/>
            </w:tcBorders>
          </w:tcPr>
          <w:p w14:paraId="463FA1A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3C7B8D0C">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7DC54602">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021DEC9E">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083CE603">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8"/>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position w:val="1"/>
                <w:sz w:val="21"/>
                <w:szCs w:val="21"/>
                <w:highlight w:val="none"/>
                <w14:textFill>
                  <w14:solidFill>
                    <w14:schemeClr w14:val="tx1"/>
                  </w14:solidFill>
                </w14:textFill>
              </w:rPr>
              <w:t>38.2.1</w:t>
            </w:r>
          </w:p>
        </w:tc>
        <w:tc>
          <w:tcPr>
            <w:tcW w:w="2058" w:type="dxa"/>
          </w:tcPr>
          <w:p w14:paraId="01F25D8B">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1"/>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接收质疑函方式</w:t>
            </w:r>
          </w:p>
        </w:tc>
        <w:tc>
          <w:tcPr>
            <w:tcW w:w="7298" w:type="dxa"/>
          </w:tcPr>
          <w:p w14:paraId="7C0D0104">
            <w:pPr>
              <w:pStyle w:val="22"/>
              <w:keepNext w:val="0"/>
              <w:keepLines w:val="0"/>
              <w:pageBreakBefore w:val="0"/>
              <w:widowControl/>
              <w:kinsoku w:val="0"/>
              <w:wordWrap/>
              <w:overflowPunct/>
              <w:topLinePunct w:val="0"/>
              <w:autoSpaceDE w:val="0"/>
              <w:autoSpaceDN w:val="0"/>
              <w:bidi w:val="0"/>
              <w:adjustRightInd w:val="0"/>
              <w:snapToGrid w:val="0"/>
              <w:spacing w:before="34" w:line="320" w:lineRule="exact"/>
              <w:ind w:left="137"/>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以书面形式</w:t>
            </w:r>
          </w:p>
        </w:tc>
      </w:tr>
      <w:tr w14:paraId="48A8D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888" w:type="dxa"/>
            <w:vMerge w:val="continue"/>
            <w:tcBorders>
              <w:top w:val="nil"/>
              <w:bottom w:val="nil"/>
            </w:tcBorders>
          </w:tcPr>
          <w:p w14:paraId="6205C39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2058" w:type="dxa"/>
          </w:tcPr>
          <w:p w14:paraId="5DD84755">
            <w:pPr>
              <w:pStyle w:val="22"/>
              <w:keepNext w:val="0"/>
              <w:keepLines w:val="0"/>
              <w:pageBreakBefore w:val="0"/>
              <w:widowControl/>
              <w:kinsoku w:val="0"/>
              <w:wordWrap/>
              <w:overflowPunct/>
              <w:topLinePunct w:val="0"/>
              <w:autoSpaceDE w:val="0"/>
              <w:autoSpaceDN w:val="0"/>
              <w:bidi w:val="0"/>
              <w:adjustRightInd w:val="0"/>
              <w:snapToGrid w:val="0"/>
              <w:spacing w:before="236" w:line="320" w:lineRule="exact"/>
              <w:ind w:left="116" w:right="107" w:hanging="3"/>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8"/>
                <w:sz w:val="21"/>
                <w:szCs w:val="21"/>
                <w:highlight w:val="none"/>
                <w:lang w:eastAsia="zh-CN"/>
                <w14:textFill>
                  <w14:solidFill>
                    <w14:schemeClr w14:val="tx1"/>
                  </w14:solidFill>
                </w14:textFill>
              </w:rPr>
              <w:t>质疑联系部门及联</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系方式</w:t>
            </w:r>
          </w:p>
        </w:tc>
        <w:tc>
          <w:tcPr>
            <w:tcW w:w="7298" w:type="dxa"/>
          </w:tcPr>
          <w:p w14:paraId="6CE07D1E">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13"/>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广西德元工程项目管理有限责任公司；</w:t>
            </w:r>
          </w:p>
          <w:p w14:paraId="79D13260">
            <w:pPr>
              <w:pStyle w:val="22"/>
              <w:keepNext w:val="0"/>
              <w:keepLines w:val="0"/>
              <w:pageBreakBefore w:val="0"/>
              <w:widowControl/>
              <w:kinsoku w:val="0"/>
              <w:wordWrap/>
              <w:overflowPunct/>
              <w:topLinePunct w:val="0"/>
              <w:autoSpaceDE w:val="0"/>
              <w:autoSpaceDN w:val="0"/>
              <w:bidi w:val="0"/>
              <w:adjustRightInd w:val="0"/>
              <w:snapToGrid w:val="0"/>
              <w:spacing w:before="160" w:line="320" w:lineRule="exact"/>
              <w:ind w:left="114"/>
              <w:textAlignment w:val="baseline"/>
              <w:rPr>
                <w:rFonts w:hint="eastAsia" w:ascii="宋体" w:hAnsi="宋体" w:eastAsia="宋体" w:cs="宋体"/>
                <w:color w:val="000000" w:themeColor="text1"/>
                <w:spacing w:val="8"/>
                <w:sz w:val="21"/>
                <w:szCs w:val="21"/>
                <w:highlight w:val="none"/>
                <w:lang w:eastAsia="zh-CN"/>
                <w14:textFill>
                  <w14:solidFill>
                    <w14:schemeClr w14:val="tx1"/>
                  </w14:solidFill>
                </w14:textFill>
              </w:rPr>
            </w:pPr>
            <w:r>
              <w:rPr>
                <w:rFonts w:hint="eastAsia" w:ascii="宋体" w:hAnsi="宋体" w:eastAsia="宋体" w:cs="宋体"/>
                <w:color w:val="000000" w:themeColor="text1"/>
                <w:spacing w:val="5"/>
                <w:sz w:val="21"/>
                <w:szCs w:val="21"/>
                <w:highlight w:val="none"/>
                <w:lang w:eastAsia="zh-CN"/>
                <w14:textFill>
                  <w14:solidFill>
                    <w14:schemeClr w14:val="tx1"/>
                  </w14:solidFill>
                </w14:textFill>
              </w:rPr>
              <w:t>联系</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电话：0772-2805114，</w:t>
            </w:r>
          </w:p>
          <w:p w14:paraId="0EC09D65">
            <w:pPr>
              <w:pStyle w:val="22"/>
              <w:keepNext w:val="0"/>
              <w:keepLines w:val="0"/>
              <w:pageBreakBefore w:val="0"/>
              <w:widowControl/>
              <w:kinsoku w:val="0"/>
              <w:wordWrap/>
              <w:overflowPunct/>
              <w:topLinePunct w:val="0"/>
              <w:autoSpaceDE w:val="0"/>
              <w:autoSpaceDN w:val="0"/>
              <w:bidi w:val="0"/>
              <w:adjustRightInd w:val="0"/>
              <w:snapToGrid w:val="0"/>
              <w:spacing w:before="160" w:line="320" w:lineRule="exact"/>
              <w:ind w:left="113"/>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通讯地址：柳州市跃进路19号天元金都1－410号</w:t>
            </w:r>
          </w:p>
        </w:tc>
      </w:tr>
      <w:tr w14:paraId="34192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88" w:type="dxa"/>
            <w:vMerge w:val="continue"/>
            <w:tcBorders>
              <w:top w:val="nil"/>
            </w:tcBorders>
          </w:tcPr>
          <w:p w14:paraId="27E26FA7">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058" w:type="dxa"/>
          </w:tcPr>
          <w:p w14:paraId="706D2B3D">
            <w:pPr>
              <w:pStyle w:val="22"/>
              <w:keepNext w:val="0"/>
              <w:keepLines w:val="0"/>
              <w:pageBreakBefore w:val="0"/>
              <w:widowControl/>
              <w:kinsoku w:val="0"/>
              <w:wordWrap/>
              <w:overflowPunct/>
              <w:topLinePunct w:val="0"/>
              <w:autoSpaceDE w:val="0"/>
              <w:autoSpaceDN w:val="0"/>
              <w:bidi w:val="0"/>
              <w:adjustRightInd w:val="0"/>
              <w:snapToGrid w:val="0"/>
              <w:spacing w:before="36" w:line="320" w:lineRule="exact"/>
              <w:ind w:left="111" w:right="107" w:firstLine="2"/>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8"/>
                <w:sz w:val="21"/>
                <w:szCs w:val="21"/>
                <w:highlight w:val="none"/>
                <w:lang w:eastAsia="zh-CN"/>
                <w14:textFill>
                  <w14:solidFill>
                    <w14:schemeClr w14:val="tx1"/>
                  </w14:solidFill>
                </w14:textFill>
              </w:rPr>
              <w:t>现场提交质疑办理</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业务时间</w:t>
            </w:r>
          </w:p>
        </w:tc>
        <w:tc>
          <w:tcPr>
            <w:tcW w:w="7298" w:type="dxa"/>
          </w:tcPr>
          <w:p w14:paraId="6BA08413">
            <w:pPr>
              <w:pStyle w:val="22"/>
              <w:keepNext w:val="0"/>
              <w:keepLines w:val="0"/>
              <w:pageBreakBefore w:val="0"/>
              <w:widowControl/>
              <w:kinsoku w:val="0"/>
              <w:wordWrap/>
              <w:overflowPunct/>
              <w:topLinePunct w:val="0"/>
              <w:autoSpaceDE w:val="0"/>
              <w:autoSpaceDN w:val="0"/>
              <w:bidi w:val="0"/>
              <w:adjustRightInd w:val="0"/>
              <w:snapToGrid w:val="0"/>
              <w:spacing w:before="36" w:line="320" w:lineRule="exact"/>
              <w:ind w:left="114" w:right="107" w:hanging="1"/>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广西德元工程项目管理有限责任公司：质疑期内每个工作日8时30分到12时</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00分，14时30分到17时30分。</w:t>
            </w:r>
          </w:p>
        </w:tc>
      </w:tr>
      <w:tr w14:paraId="51631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5" w:hRule="atLeast"/>
        </w:trPr>
        <w:tc>
          <w:tcPr>
            <w:tcW w:w="888" w:type="dxa"/>
            <w:vAlign w:val="center"/>
          </w:tcPr>
          <w:p w14:paraId="5960F613">
            <w:pPr>
              <w:pStyle w:val="22"/>
              <w:keepNext w:val="0"/>
              <w:keepLines w:val="0"/>
              <w:pageBreakBefore w:val="0"/>
              <w:widowControl/>
              <w:kinsoku w:val="0"/>
              <w:wordWrap/>
              <w:overflowPunct/>
              <w:topLinePunct w:val="0"/>
              <w:autoSpaceDE w:val="0"/>
              <w:autoSpaceDN w:val="0"/>
              <w:bidi w:val="0"/>
              <w:adjustRightInd w:val="0"/>
              <w:snapToGrid w:val="0"/>
              <w:spacing w:before="36" w:line="320" w:lineRule="exact"/>
              <w:ind w:left="118"/>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position w:val="1"/>
                <w:sz w:val="21"/>
                <w:szCs w:val="21"/>
                <w:highlight w:val="none"/>
                <w14:textFill>
                  <w14:solidFill>
                    <w14:schemeClr w14:val="tx1"/>
                  </w14:solidFill>
                </w14:textFill>
              </w:rPr>
              <w:t>38.3.1</w:t>
            </w:r>
          </w:p>
        </w:tc>
        <w:tc>
          <w:tcPr>
            <w:tcW w:w="2058" w:type="dxa"/>
            <w:vAlign w:val="center"/>
          </w:tcPr>
          <w:p w14:paraId="616434F2">
            <w:pPr>
              <w:pStyle w:val="22"/>
              <w:keepNext w:val="0"/>
              <w:keepLines w:val="0"/>
              <w:pageBreakBefore w:val="0"/>
              <w:widowControl/>
              <w:kinsoku w:val="0"/>
              <w:wordWrap/>
              <w:overflowPunct/>
              <w:topLinePunct w:val="0"/>
              <w:autoSpaceDE w:val="0"/>
              <w:autoSpaceDN w:val="0"/>
              <w:bidi w:val="0"/>
              <w:adjustRightInd w:val="0"/>
              <w:snapToGrid w:val="0"/>
              <w:spacing w:before="36" w:line="320" w:lineRule="exact"/>
              <w:ind w:left="114"/>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投诉受理方式</w:t>
            </w:r>
          </w:p>
        </w:tc>
        <w:tc>
          <w:tcPr>
            <w:tcW w:w="7298" w:type="dxa"/>
          </w:tcPr>
          <w:p w14:paraId="05A7F8F0">
            <w:pPr>
              <w:pStyle w:val="22"/>
              <w:keepNext w:val="0"/>
              <w:keepLines w:val="0"/>
              <w:pageBreakBefore w:val="0"/>
              <w:widowControl/>
              <w:kinsoku w:val="0"/>
              <w:wordWrap/>
              <w:overflowPunct/>
              <w:topLinePunct w:val="0"/>
              <w:autoSpaceDE w:val="0"/>
              <w:autoSpaceDN w:val="0"/>
              <w:bidi w:val="0"/>
              <w:adjustRightInd w:val="0"/>
              <w:snapToGrid w:val="0"/>
              <w:spacing w:before="36" w:line="320" w:lineRule="exact"/>
              <w:ind w:left="117"/>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受理方式：纸质方式受理，投诉书正、副本（经过质疑的事项才可投诉</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0D2C7320">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6"/>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名称：柳州市财政局</w:t>
            </w:r>
          </w:p>
          <w:p w14:paraId="5B6754A9">
            <w:pPr>
              <w:pStyle w:val="22"/>
              <w:keepNext w:val="0"/>
              <w:keepLines w:val="0"/>
              <w:pageBreakBefore w:val="0"/>
              <w:widowControl/>
              <w:kinsoku w:val="0"/>
              <w:wordWrap/>
              <w:overflowPunct/>
              <w:topLinePunct w:val="0"/>
              <w:autoSpaceDE w:val="0"/>
              <w:autoSpaceDN w:val="0"/>
              <w:bidi w:val="0"/>
              <w:adjustRightInd w:val="0"/>
              <w:snapToGrid w:val="0"/>
              <w:spacing w:before="161" w:line="320" w:lineRule="exact"/>
              <w:ind w:left="113"/>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地址：广西壮族自治区柳州市潭中东路12号</w:t>
            </w:r>
          </w:p>
          <w:p w14:paraId="18921BA2">
            <w:pPr>
              <w:pStyle w:val="22"/>
              <w:keepNext w:val="0"/>
              <w:keepLines w:val="0"/>
              <w:pageBreakBefore w:val="0"/>
              <w:widowControl/>
              <w:kinsoku w:val="0"/>
              <w:wordWrap/>
              <w:overflowPunct/>
              <w:topLinePunct w:val="0"/>
              <w:autoSpaceDE w:val="0"/>
              <w:autoSpaceDN w:val="0"/>
              <w:bidi w:val="0"/>
              <w:adjustRightInd w:val="0"/>
              <w:snapToGrid w:val="0"/>
              <w:spacing w:before="163" w:line="320" w:lineRule="exact"/>
              <w:ind w:left="114"/>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联系电话：0772-5360323</w:t>
            </w:r>
          </w:p>
        </w:tc>
      </w:tr>
      <w:tr w14:paraId="39811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4" w:hRule="atLeast"/>
        </w:trPr>
        <w:tc>
          <w:tcPr>
            <w:tcW w:w="888" w:type="dxa"/>
          </w:tcPr>
          <w:p w14:paraId="1805F5C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75EDF8C">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8306FA2">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3"/>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40</w:t>
            </w:r>
          </w:p>
        </w:tc>
        <w:tc>
          <w:tcPr>
            <w:tcW w:w="2058" w:type="dxa"/>
          </w:tcPr>
          <w:p w14:paraId="7C074F9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756D7ACA">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6" w:right="107" w:hanging="5"/>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9"/>
                <w:sz w:val="21"/>
                <w:szCs w:val="21"/>
                <w:highlight w:val="none"/>
                <w:lang w:eastAsia="zh-CN"/>
                <w14:textFill>
                  <w14:solidFill>
                    <w14:schemeClr w14:val="tx1"/>
                  </w14:solidFill>
                </w14:textFill>
              </w:rPr>
              <w:t>采购代理费支付方</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式及收取标准</w:t>
            </w:r>
          </w:p>
        </w:tc>
        <w:tc>
          <w:tcPr>
            <w:tcW w:w="7298" w:type="dxa"/>
          </w:tcPr>
          <w:p w14:paraId="64A8E04C">
            <w:pPr>
              <w:pStyle w:val="22"/>
              <w:keepNext w:val="0"/>
              <w:keepLines w:val="0"/>
              <w:pageBreakBefore w:val="0"/>
              <w:widowControl/>
              <w:kinsoku w:val="0"/>
              <w:wordWrap/>
              <w:overflowPunct/>
              <w:topLinePunct w:val="0"/>
              <w:autoSpaceDE w:val="0"/>
              <w:autoSpaceDN w:val="0"/>
              <w:bidi w:val="0"/>
              <w:adjustRightInd w:val="0"/>
              <w:snapToGrid w:val="0"/>
              <w:spacing w:before="187" w:line="320" w:lineRule="exact"/>
              <w:ind w:left="113" w:right="38"/>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0"/>
                <w:sz w:val="21"/>
                <w:szCs w:val="21"/>
                <w:highlight w:val="none"/>
                <w:lang w:eastAsia="zh-CN"/>
                <w14:textFill>
                  <w14:solidFill>
                    <w14:schemeClr w14:val="tx1"/>
                  </w14:solidFill>
                </w14:textFill>
              </w:rPr>
              <w:t>本项目代理服务费由</w:t>
            </w:r>
            <w:r>
              <w:rPr>
                <w:rFonts w:hint="eastAsia" w:ascii="宋体" w:hAnsi="宋体" w:eastAsia="宋体" w:cs="宋体"/>
                <w:color w:val="000000" w:themeColor="text1"/>
                <w:spacing w:val="10"/>
                <w:sz w:val="21"/>
                <w:szCs w:val="21"/>
                <w:highlight w:val="none"/>
                <w:u w:val="single"/>
                <w:lang w:eastAsia="zh-CN"/>
                <w14:textFill>
                  <w14:solidFill>
                    <w14:schemeClr w14:val="tx1"/>
                  </w14:solidFill>
                </w14:textFill>
              </w:rPr>
              <w:t>中标人</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在领取中标通知书前</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，一次性向采购代理机构支</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付。本项目代理服务费参照《招标代理服务费管理暂行办法》(计价格﹝2002﹞</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1980  号)、《国家发展改革委关于降低部分建设项目收费标准规范收费行为等</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有关问题的通知》(发改价格﹝2011﹞534号)的规定采用差额定率累进法计算，不足三千元按三千元计取。</w:t>
            </w:r>
          </w:p>
        </w:tc>
      </w:tr>
      <w:tr w14:paraId="7B40F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5" w:hRule="atLeast"/>
        </w:trPr>
        <w:tc>
          <w:tcPr>
            <w:tcW w:w="888" w:type="dxa"/>
          </w:tcPr>
          <w:p w14:paraId="29DA912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678B107A">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0A4824FE">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2BB8F610">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3D817FAD">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6A5B7712">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3031C64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5F5227A7">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24040E0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4706D061">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238"/>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position w:val="1"/>
                <w:sz w:val="21"/>
                <w:szCs w:val="21"/>
                <w:highlight w:val="none"/>
                <w14:textFill>
                  <w14:solidFill>
                    <w14:schemeClr w14:val="tx1"/>
                  </w14:solidFill>
                </w14:textFill>
              </w:rPr>
              <w:t>41.1</w:t>
            </w:r>
          </w:p>
        </w:tc>
        <w:tc>
          <w:tcPr>
            <w:tcW w:w="2058" w:type="dxa"/>
          </w:tcPr>
          <w:p w14:paraId="3AF2BEAF">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4F4B8E7F">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C05205F">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EB747F0">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C8099E9">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77BF1D6D">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2E30C8F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255B4323">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7E9ADD39">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2312DB9E">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1"/>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解释</w:t>
            </w:r>
          </w:p>
        </w:tc>
        <w:tc>
          <w:tcPr>
            <w:tcW w:w="7298" w:type="dxa"/>
          </w:tcPr>
          <w:p w14:paraId="45C6316C">
            <w:pPr>
              <w:pStyle w:val="22"/>
              <w:keepNext w:val="0"/>
              <w:keepLines w:val="0"/>
              <w:pageBreakBefore w:val="0"/>
              <w:widowControl/>
              <w:kinsoku w:val="0"/>
              <w:wordWrap/>
              <w:overflowPunct/>
              <w:topLinePunct w:val="0"/>
              <w:autoSpaceDE w:val="0"/>
              <w:autoSpaceDN w:val="0"/>
              <w:bidi w:val="0"/>
              <w:adjustRightInd w:val="0"/>
              <w:snapToGrid w:val="0"/>
              <w:spacing w:before="33" w:line="320" w:lineRule="exact"/>
              <w:ind w:left="113" w:right="39" w:hanging="1"/>
              <w:jc w:val="both"/>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解释权：</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构成本招标文件的各个组成文件应互为解释，互</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为说明；除招标文件</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中有特别规定外，仅适用于招标投标阶段的规定，按更正公告（澄清公告</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招标公告、采购需求、投标人须知、评标方法及评标标准、拟签订的合同文</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本、</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投标文件格式的先后顺序解释；同一组成文件中就同一事项的规定</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或者约定不</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一致的，以编排顺序在后者为准；同一组成文件不同版本之间有不一致的</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，以</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形成时间在后者为准；更正公告（澄清公告）与同步更新的招标文</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件不一致时</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以更正公告（澄清公告）为准。按本款前述</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规定仍不能形成结论的</w:t>
            </w: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，由采购人或者采购代理机构负责解释。</w:t>
            </w:r>
          </w:p>
          <w:p w14:paraId="4DFDA900">
            <w:pPr>
              <w:pStyle w:val="22"/>
              <w:keepNext w:val="0"/>
              <w:keepLines w:val="0"/>
              <w:pageBreakBefore w:val="0"/>
              <w:widowControl/>
              <w:kinsoku w:val="0"/>
              <w:wordWrap/>
              <w:overflowPunct/>
              <w:topLinePunct w:val="0"/>
              <w:autoSpaceDE w:val="0"/>
              <w:autoSpaceDN w:val="0"/>
              <w:bidi w:val="0"/>
              <w:adjustRightInd w:val="0"/>
              <w:snapToGrid w:val="0"/>
              <w:spacing w:before="4" w:line="320" w:lineRule="exact"/>
              <w:ind w:left="114" w:right="107"/>
              <w:jc w:val="both"/>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法律责任：</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本采购文件根据《中华人民共和</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国政府采购法》、《中华人民共和</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国民法典》；《中华人民共和国政府采购法实施条例》、《政府</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采购货物和服</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务招标投标管理办法》等有关法律、法规编制，参与本项目的各政府采</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购当事</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人依法享有上述法律法规所赋予的权利与义务。</w:t>
            </w:r>
          </w:p>
        </w:tc>
      </w:tr>
      <w:tr w14:paraId="71183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9" w:hRule="atLeast"/>
        </w:trPr>
        <w:tc>
          <w:tcPr>
            <w:tcW w:w="888" w:type="dxa"/>
          </w:tcPr>
          <w:p w14:paraId="29286CB6">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6A950FFF">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7ACD1E4C">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319E438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7D46C4C4">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20B8884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2E0A1647">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6C9C547A">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p>
          <w:p w14:paraId="4C7EAED5">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238"/>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position w:val="1"/>
                <w:sz w:val="21"/>
                <w:szCs w:val="21"/>
                <w:highlight w:val="none"/>
                <w14:textFill>
                  <w14:solidFill>
                    <w14:schemeClr w14:val="tx1"/>
                  </w14:solidFill>
                </w14:textFill>
              </w:rPr>
              <w:t>41.2</w:t>
            </w:r>
          </w:p>
        </w:tc>
        <w:tc>
          <w:tcPr>
            <w:tcW w:w="2058" w:type="dxa"/>
          </w:tcPr>
          <w:p w14:paraId="6957285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7795E509">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1C7BBDD8">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5B59F7BE">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0576A01D">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36BA4DE5">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24A9E20B">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3B5699DC">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0DD67DE6">
            <w:pPr>
              <w:pStyle w:val="22"/>
              <w:keepNext w:val="0"/>
              <w:keepLines w:val="0"/>
              <w:pageBreakBefore w:val="0"/>
              <w:widowControl/>
              <w:kinsoku w:val="0"/>
              <w:wordWrap/>
              <w:overflowPunct/>
              <w:topLinePunct w:val="0"/>
              <w:autoSpaceDE w:val="0"/>
              <w:autoSpaceDN w:val="0"/>
              <w:bidi w:val="0"/>
              <w:adjustRightInd w:val="0"/>
              <w:snapToGrid w:val="0"/>
              <w:spacing w:before="65" w:line="320" w:lineRule="exact"/>
              <w:ind w:left="113"/>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其他释义</w:t>
            </w:r>
          </w:p>
        </w:tc>
        <w:tc>
          <w:tcPr>
            <w:tcW w:w="7298" w:type="dxa"/>
          </w:tcPr>
          <w:p w14:paraId="43205637">
            <w:pPr>
              <w:pStyle w:val="22"/>
              <w:keepNext w:val="0"/>
              <w:keepLines w:val="0"/>
              <w:pageBreakBefore w:val="0"/>
              <w:widowControl/>
              <w:kinsoku w:val="0"/>
              <w:wordWrap/>
              <w:overflowPunct/>
              <w:topLinePunct w:val="0"/>
              <w:autoSpaceDE w:val="0"/>
              <w:autoSpaceDN w:val="0"/>
              <w:bidi w:val="0"/>
              <w:adjustRightInd w:val="0"/>
              <w:snapToGrid w:val="0"/>
              <w:spacing w:before="35" w:line="320" w:lineRule="exact"/>
              <w:ind w:left="114" w:right="109" w:firstLine="14"/>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4"/>
                <w:sz w:val="21"/>
                <w:szCs w:val="21"/>
                <w:highlight w:val="none"/>
                <w:lang w:eastAsia="zh-CN"/>
                <w14:textFill>
                  <w14:solidFill>
                    <w14:schemeClr w14:val="tx1"/>
                  </w14:solidFill>
                </w14:textFill>
              </w:rPr>
              <w:t>1.本招标文件中描述投标人的“公章”是指根据我国对公章的管理规定，用投</w:t>
            </w: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标人法定主体行为名称制作的印章，除本招标文件有特殊规</w:t>
            </w: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定外，投标人的财</w:t>
            </w: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务章、部门章、分公司章、工会章、合同章、投标专用章、</w:t>
            </w: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业务专用章及银行</w:t>
            </w: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的转账章、现金收讫章、现金付讫章等其他形式印章均不能代替公</w:t>
            </w: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章。</w:t>
            </w:r>
          </w:p>
          <w:p w14:paraId="5D252335">
            <w:pPr>
              <w:pStyle w:val="22"/>
              <w:keepNext w:val="0"/>
              <w:keepLines w:val="0"/>
              <w:pageBreakBefore w:val="0"/>
              <w:widowControl/>
              <w:kinsoku w:val="0"/>
              <w:wordWrap/>
              <w:overflowPunct/>
              <w:topLinePunct w:val="0"/>
              <w:autoSpaceDE w:val="0"/>
              <w:autoSpaceDN w:val="0"/>
              <w:bidi w:val="0"/>
              <w:adjustRightInd w:val="0"/>
              <w:snapToGrid w:val="0"/>
              <w:spacing w:before="1" w:line="320" w:lineRule="exact"/>
              <w:ind w:left="113" w:right="109" w:firstLine="2"/>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2.投标人为其他组织时，本招标文件规定的法定代表人指负责人。本招标文件</w:t>
            </w:r>
            <w:r>
              <w:rPr>
                <w:rFonts w:hint="eastAsia" w:ascii="宋体" w:hAnsi="宋体" w:eastAsia="宋体" w:cs="宋体"/>
                <w:b/>
                <w:bCs/>
                <w:color w:val="000000" w:themeColor="text1"/>
                <w:spacing w:val="8"/>
                <w:sz w:val="21"/>
                <w:szCs w:val="21"/>
                <w:highlight w:val="none"/>
                <w:lang w:eastAsia="zh-CN"/>
                <w14:textFill>
                  <w14:solidFill>
                    <w14:schemeClr w14:val="tx1"/>
                  </w14:solidFill>
                </w14:textFill>
              </w:rPr>
              <w:t>所称负责人是指参加投标的其他组织营业执照上的</w:t>
            </w: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负责人。</w:t>
            </w:r>
          </w:p>
          <w:p w14:paraId="24915149">
            <w:pPr>
              <w:pStyle w:val="22"/>
              <w:keepNext w:val="0"/>
              <w:keepLines w:val="0"/>
              <w:pageBreakBefore w:val="0"/>
              <w:widowControl/>
              <w:kinsoku w:val="0"/>
              <w:wordWrap/>
              <w:overflowPunct/>
              <w:topLinePunct w:val="0"/>
              <w:autoSpaceDE w:val="0"/>
              <w:autoSpaceDN w:val="0"/>
              <w:bidi w:val="0"/>
              <w:adjustRightInd w:val="0"/>
              <w:snapToGrid w:val="0"/>
              <w:spacing w:before="1" w:line="320" w:lineRule="exact"/>
              <w:ind w:left="115" w:right="109" w:firstLine="2"/>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3.本招标文件中描述投标人的“签字”是指</w:t>
            </w:r>
            <w:r>
              <w:rPr>
                <w:rFonts w:hint="eastAsia" w:ascii="宋体" w:hAnsi="宋体" w:eastAsia="宋体" w:cs="宋体"/>
                <w:b/>
                <w:bCs/>
                <w:color w:val="000000" w:themeColor="text1"/>
                <w:spacing w:val="4"/>
                <w:sz w:val="21"/>
                <w:szCs w:val="21"/>
                <w:highlight w:val="none"/>
                <w:lang w:eastAsia="zh-CN"/>
                <w14:textFill>
                  <w14:solidFill>
                    <w14:schemeClr w14:val="tx1"/>
                  </w14:solidFill>
                </w14:textFill>
              </w:rPr>
              <w:t>投标人的法定代表人或者委托代理</w:t>
            </w: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人亲自在文件规定签署处亲笔写上个人的名字的行为，私</w:t>
            </w: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章、签章、印鉴、影</w:t>
            </w: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印等其他形式均不能代替亲笔签字。</w:t>
            </w:r>
          </w:p>
          <w:p w14:paraId="0F989C44">
            <w:pPr>
              <w:pStyle w:val="22"/>
              <w:keepNext w:val="0"/>
              <w:keepLines w:val="0"/>
              <w:pageBreakBefore w:val="0"/>
              <w:widowControl/>
              <w:kinsoku w:val="0"/>
              <w:wordWrap/>
              <w:overflowPunct/>
              <w:topLinePunct w:val="0"/>
              <w:autoSpaceDE w:val="0"/>
              <w:autoSpaceDN w:val="0"/>
              <w:bidi w:val="0"/>
              <w:adjustRightInd w:val="0"/>
              <w:snapToGrid w:val="0"/>
              <w:spacing w:before="1" w:line="320" w:lineRule="exact"/>
              <w:ind w:left="101" w:right="109" w:firstLine="10"/>
              <w:textAlignment w:val="baseline"/>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1"/>
                <w:sz w:val="21"/>
                <w:szCs w:val="21"/>
                <w:highlight w:val="none"/>
                <w:lang w:eastAsia="zh-CN"/>
                <w14:textFill>
                  <w14:solidFill>
                    <w14:schemeClr w14:val="tx1"/>
                  </w14:solidFill>
                </w14:textFill>
              </w:rPr>
              <w:t>4.本招标文件所称的“以上”“以下”“以内”“届满”，包括本数；所称的</w:t>
            </w:r>
            <w:r>
              <w:rPr>
                <w:rFonts w:hint="eastAsia" w:ascii="宋体" w:hAnsi="宋体" w:eastAsia="宋体" w:cs="宋体"/>
                <w:b/>
                <w:bCs/>
                <w:color w:val="000000" w:themeColor="text1"/>
                <w:spacing w:val="1"/>
                <w:sz w:val="21"/>
                <w:szCs w:val="21"/>
                <w:highlight w:val="none"/>
                <w:lang w:eastAsia="zh-CN"/>
                <w14:textFill>
                  <w14:solidFill>
                    <w14:schemeClr w14:val="tx1"/>
                  </w14:solidFill>
                </w14:textFill>
              </w:rPr>
              <w:t>“不满”“超过”“以外”，不包括本数。</w:t>
            </w:r>
          </w:p>
        </w:tc>
      </w:tr>
    </w:tbl>
    <w:p w14:paraId="1A33CB39">
      <w:pPr>
        <w:pStyle w:val="4"/>
        <w:rPr>
          <w:rFonts w:hint="eastAsia" w:ascii="宋体" w:hAnsi="宋体" w:eastAsia="宋体" w:cs="宋体"/>
          <w:color w:val="000000" w:themeColor="text1"/>
          <w:highlight w:val="none"/>
          <w:lang w:eastAsia="zh-CN"/>
          <w14:textFill>
            <w14:solidFill>
              <w14:schemeClr w14:val="tx1"/>
            </w14:solidFill>
          </w14:textFill>
        </w:rPr>
      </w:pPr>
    </w:p>
    <w:p w14:paraId="3067DB9F">
      <w:pPr>
        <w:rPr>
          <w:rFonts w:hint="eastAsia" w:ascii="宋体" w:hAnsi="宋体" w:eastAsia="宋体" w:cs="宋体"/>
          <w:color w:val="000000" w:themeColor="text1"/>
          <w:highlight w:val="none"/>
          <w:lang w:eastAsia="zh-CN"/>
          <w14:textFill>
            <w14:solidFill>
              <w14:schemeClr w14:val="tx1"/>
            </w14:solidFill>
          </w14:textFill>
        </w:rPr>
        <w:sectPr>
          <w:headerReference r:id="rId9" w:type="default"/>
          <w:footerReference r:id="rId10" w:type="default"/>
          <w:pgSz w:w="11906" w:h="16839"/>
          <w:pgMar w:top="965" w:right="635" w:bottom="1149" w:left="1021" w:header="703" w:footer="913" w:gutter="0"/>
          <w:pgNumType w:fmt="decimal"/>
          <w:cols w:space="720" w:num="1"/>
        </w:sectPr>
      </w:pPr>
    </w:p>
    <w:p w14:paraId="13F37A81">
      <w:pPr>
        <w:pStyle w:val="4"/>
        <w:spacing w:line="251" w:lineRule="auto"/>
        <w:rPr>
          <w:rFonts w:hint="eastAsia" w:ascii="宋体" w:hAnsi="宋体" w:eastAsia="宋体" w:cs="宋体"/>
          <w:color w:val="000000" w:themeColor="text1"/>
          <w:highlight w:val="none"/>
          <w:lang w:eastAsia="zh-CN"/>
          <w14:textFill>
            <w14:solidFill>
              <w14:schemeClr w14:val="tx1"/>
            </w14:solidFill>
          </w14:textFill>
        </w:rPr>
      </w:pPr>
    </w:p>
    <w:p w14:paraId="7803A94F">
      <w:pPr>
        <w:spacing w:before="97" w:line="220" w:lineRule="auto"/>
        <w:ind w:left="3250"/>
        <w:rPr>
          <w:rFonts w:hint="eastAsia"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pacing w:val="-4"/>
          <w:sz w:val="30"/>
          <w:szCs w:val="30"/>
          <w:highlight w:val="none"/>
          <w:lang w:eastAsia="zh-CN"/>
          <w14:textFill>
            <w14:solidFill>
              <w14:schemeClr w14:val="tx1"/>
            </w14:solidFill>
          </w14:textFill>
        </w:rPr>
        <w:t>第二节投标人须知正文</w:t>
      </w:r>
    </w:p>
    <w:p w14:paraId="38D66BB0">
      <w:pPr>
        <w:spacing w:before="171" w:line="226" w:lineRule="auto"/>
        <w:ind w:left="4353"/>
        <w:outlineLvl w:val="2"/>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15" w:name="_Toc9183"/>
      <w:bookmarkStart w:id="16" w:name="_Toc9518"/>
      <w:bookmarkStart w:id="17" w:name="_Toc13608"/>
      <w:r>
        <w:rPr>
          <w:rFonts w:hint="eastAsia" w:ascii="宋体" w:hAnsi="宋体" w:eastAsia="宋体" w:cs="宋体"/>
          <w:b/>
          <w:bCs/>
          <w:color w:val="000000" w:themeColor="text1"/>
          <w:spacing w:val="-16"/>
          <w:sz w:val="31"/>
          <w:szCs w:val="31"/>
          <w:highlight w:val="none"/>
          <w:lang w:eastAsia="zh-CN"/>
          <w14:textFill>
            <w14:solidFill>
              <w14:schemeClr w14:val="tx1"/>
            </w14:solidFill>
          </w14:textFill>
        </w:rPr>
        <w:t>一、总则</w:t>
      </w:r>
      <w:bookmarkEnd w:id="15"/>
      <w:bookmarkEnd w:id="16"/>
      <w:bookmarkEnd w:id="17"/>
    </w:p>
    <w:p w14:paraId="4E560380">
      <w:pPr>
        <w:spacing w:before="7" w:line="223" w:lineRule="auto"/>
        <w:ind w:left="5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4"/>
          <w:sz w:val="24"/>
          <w:szCs w:val="24"/>
          <w:highlight w:val="none"/>
          <w:lang w:eastAsia="zh-CN"/>
          <w14:textFill>
            <w14:solidFill>
              <w14:schemeClr w14:val="tx1"/>
            </w14:solidFill>
          </w14:textFill>
        </w:rPr>
        <w:t>1.适用范围</w:t>
      </w:r>
    </w:p>
    <w:p w14:paraId="40395913">
      <w:pPr>
        <w:spacing w:before="172" w:line="377" w:lineRule="auto"/>
        <w:ind w:left="6" w:right="61" w:firstLine="43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1.1适用法律：本项目采购人、采购代理机构、投标人、</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评标委员会的相关行为均受《中华人民共和</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国政府采购法》、《中华人民共和国政府采购法实施条例</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》、《政府采购货物和服务招标投标管理办法》及本项目本级和上级财政部门政府采购有关规定的约束和保护。</w:t>
      </w:r>
    </w:p>
    <w:p w14:paraId="6806A04F">
      <w:pPr>
        <w:spacing w:line="227"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
          <w:sz w:val="20"/>
          <w:szCs w:val="20"/>
          <w:highlight w:val="none"/>
          <w:lang w:eastAsia="zh-CN"/>
          <w14:textFill>
            <w14:solidFill>
              <w14:schemeClr w14:val="tx1"/>
            </w14:solidFill>
          </w14:textFill>
        </w:rPr>
        <w:t>1.2本招标文件适用于本项目的所有采购程序和环节（法律、法规另有规定的，从其规定）。</w:t>
      </w:r>
    </w:p>
    <w:p w14:paraId="5BF2BA1F">
      <w:pPr>
        <w:spacing w:before="165" w:line="223"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2.定义</w:t>
      </w:r>
    </w:p>
    <w:p w14:paraId="702B03D6">
      <w:pPr>
        <w:spacing w:before="174"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2.1“采购人”是指依法进行政府采购的国家机关</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、事业单位、团体组织。</w:t>
      </w:r>
    </w:p>
    <w:p w14:paraId="00FD1B45">
      <w:pPr>
        <w:spacing w:before="161"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2.2“采购代理机构”指政府采购集中采购机构和集中采购机构以外的</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采购代理机构。</w:t>
      </w:r>
    </w:p>
    <w:p w14:paraId="687A1AD5">
      <w:pPr>
        <w:spacing w:before="161"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2.3“投标人”是指向采购人提供货物、工程或者</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服务的法人、其他组织。</w:t>
      </w:r>
    </w:p>
    <w:p w14:paraId="02AB943A">
      <w:pPr>
        <w:spacing w:before="164"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2.4“投标人”是指响应招标、参加投标竞争的法人、非法人组织。</w:t>
      </w:r>
    </w:p>
    <w:p w14:paraId="77B06E41">
      <w:pPr>
        <w:spacing w:before="160"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2.5“服务”是指除货物和工程以外的其他政府采购对象。</w:t>
      </w:r>
    </w:p>
    <w:p w14:paraId="5B721540">
      <w:pPr>
        <w:spacing w:before="161" w:line="378" w:lineRule="auto"/>
        <w:ind w:left="7" w:right="73" w:firstLine="42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2.6“书面形式”是指合同书、信件和数据电文（</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包括电报、电传、传真、短信、电子数据交换和电</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子邮件）等可以有形地表现所载内容的形式。</w:t>
      </w:r>
    </w:p>
    <w:p w14:paraId="37CCF127">
      <w:pPr>
        <w:spacing w:before="1" w:line="376" w:lineRule="auto"/>
        <w:ind w:left="8" w:right="73"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2.7“实质性要求”是指招标文件中已经指明不满足则投标无效的条款，或者不能负偏离的条款，或</w:t>
      </w:r>
      <w:r>
        <w:rPr>
          <w:rFonts w:hint="eastAsia" w:ascii="宋体" w:hAnsi="宋体" w:eastAsia="宋体" w:cs="宋体"/>
          <w:b/>
          <w:bCs/>
          <w:color w:val="000000" w:themeColor="text1"/>
          <w:spacing w:val="5"/>
          <w:sz w:val="20"/>
          <w:szCs w:val="20"/>
          <w:highlight w:val="none"/>
          <w:lang w:eastAsia="zh-CN"/>
          <w14:textFill>
            <w14:solidFill>
              <w14:schemeClr w14:val="tx1"/>
            </w14:solidFill>
          </w14:textFill>
        </w:rPr>
        <w:t>者采购需求中带“▲”的条款。</w:t>
      </w:r>
    </w:p>
    <w:p w14:paraId="3E864F5D">
      <w:pPr>
        <w:spacing w:before="1" w:line="377" w:lineRule="auto"/>
        <w:ind w:left="10" w:right="70"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2.8“正偏离”，是指投标文件对招标文件“采购需求”中有关条款作出的响应优于条款要</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求并有利</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于采购人的情形。</w:t>
      </w:r>
    </w:p>
    <w:p w14:paraId="54D93270">
      <w:pPr>
        <w:spacing w:before="2" w:line="376" w:lineRule="auto"/>
        <w:ind w:left="6" w:right="70"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2.9“负偏离”，是指投标文件对招标文件“采购需求”中有关条款作出的响应不满足条款</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要求，导</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致采购人要求不能得到满足的情形。</w:t>
      </w:r>
    </w:p>
    <w:p w14:paraId="4BB32708">
      <w:pPr>
        <w:spacing w:before="1" w:line="227"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2.10“允许负偏离的条款”是指采购需求中的不属于“实质性要求”的条款。</w:t>
      </w:r>
    </w:p>
    <w:p w14:paraId="1F196CC5">
      <w:pPr>
        <w:spacing w:before="165" w:line="222"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3.投标人的资格要求</w:t>
      </w:r>
    </w:p>
    <w:p w14:paraId="11A5373F">
      <w:pPr>
        <w:spacing w:before="175" w:line="227"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投标人的资格要求详见“招标公告”。</w:t>
      </w:r>
    </w:p>
    <w:p w14:paraId="6A9E3856">
      <w:pPr>
        <w:spacing w:before="168" w:line="222" w:lineRule="auto"/>
        <w:ind w:left="48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4.投标委托</w:t>
      </w:r>
    </w:p>
    <w:p w14:paraId="428B36BA">
      <w:pPr>
        <w:spacing w:before="174" w:line="228" w:lineRule="auto"/>
        <w:ind w:left="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如投标人代表不是法定代表人，须填写法定代表人授权委托书（按第六章要求格式填写）。</w:t>
      </w:r>
    </w:p>
    <w:p w14:paraId="05AEE27F">
      <w:pPr>
        <w:spacing w:before="164" w:line="222" w:lineRule="auto"/>
        <w:ind w:left="48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5.投标费用</w:t>
      </w:r>
    </w:p>
    <w:p w14:paraId="719F2556">
      <w:pPr>
        <w:spacing w:before="173" w:line="379" w:lineRule="auto"/>
        <w:ind w:left="8"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投标费用：投标人应承担参与本次采购活动有关的所有费用，包括但不限于勘查现场、编制投标文件、</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参加澄清说明、签订合同等，不论投标结果如何，均应自行承担。</w:t>
      </w:r>
    </w:p>
    <w:p w14:paraId="382B98E9">
      <w:pPr>
        <w:spacing w:before="1" w:line="221" w:lineRule="auto"/>
        <w:ind w:left="48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6.联合体投标</w:t>
      </w:r>
    </w:p>
    <w:p w14:paraId="7F44DBF2">
      <w:pPr>
        <w:spacing w:before="175" w:line="228" w:lineRule="auto"/>
        <w:ind w:left="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6.1本项目是否接受联合体投标，详见“投标人须知前附表”。</w:t>
      </w:r>
    </w:p>
    <w:p w14:paraId="1E51F375">
      <w:pPr>
        <w:spacing w:before="164" w:line="228" w:lineRule="auto"/>
        <w:ind w:left="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6.2如接受联合体投标，联合体投标要求详见“投标人须知前附表”。</w:t>
      </w:r>
    </w:p>
    <w:p w14:paraId="0D138ABD">
      <w:pPr>
        <w:spacing w:before="163" w:line="222" w:lineRule="auto"/>
        <w:ind w:left="48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7.转包与分包</w:t>
      </w:r>
    </w:p>
    <w:p w14:paraId="5EB94010">
      <w:pPr>
        <w:spacing w:before="175"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7.1本项目是否允许分包详见“投标人须知前附表”，本项目不允许违法分包。投标人根据招标文件</w:t>
      </w:r>
    </w:p>
    <w:p w14:paraId="763D4A52">
      <w:pPr>
        <w:spacing w:line="228"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11" w:type="default"/>
          <w:footerReference r:id="rId12" w:type="default"/>
          <w:pgSz w:w="11906" w:h="16839"/>
          <w:pgMar w:top="965" w:right="1063" w:bottom="1149" w:left="1134" w:header="703" w:footer="913" w:gutter="0"/>
          <w:pgNumType w:fmt="decimal"/>
          <w:cols w:space="720" w:num="1"/>
        </w:sectPr>
      </w:pPr>
    </w:p>
    <w:p w14:paraId="0E46AEAF">
      <w:pPr>
        <w:spacing w:before="200" w:line="378" w:lineRule="auto"/>
        <w:ind w:left="26" w:right="26" w:hanging="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的规定和采购项目的实际情况，拟在中标后将中标项目的非主体、非关键性工作分包</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的，应当在投标文件</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中载明分包承担主体，分包承担主体应当具备相应资质条件且不得再次分包。</w:t>
      </w:r>
    </w:p>
    <w:p w14:paraId="01987E13">
      <w:pPr>
        <w:spacing w:before="1" w:line="221" w:lineRule="auto"/>
        <w:ind w:left="48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8.特别说明：</w:t>
      </w:r>
    </w:p>
    <w:p w14:paraId="6A3B218E">
      <w:pPr>
        <w:spacing w:before="175" w:line="377" w:lineRule="auto"/>
        <w:ind w:left="24" w:right="26" w:firstLine="40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8.1如果本招标文件要求投标人提供资格、信誉、荣誉、业绩与企业</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认证等材料的，则投标人所提供</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的以上材料必须为投标人所拥有。</w:t>
      </w:r>
    </w:p>
    <w:p w14:paraId="444F3CDB">
      <w:pPr>
        <w:spacing w:before="1" w:line="376" w:lineRule="auto"/>
        <w:ind w:left="15" w:right="26" w:firstLine="41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8.2投标人应仔细阅读招标文件的所有内容，按照招标文件的要求提交</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投标文件，并对所提供的全部</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资料的真实性承担法律责任。</w:t>
      </w:r>
    </w:p>
    <w:p w14:paraId="64FCF1AC">
      <w:pPr>
        <w:spacing w:before="1" w:line="379" w:lineRule="auto"/>
        <w:ind w:left="7"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8.3投标人在投标活动中提供任何虚假材料，将报监管部门查处；中标</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后发现的，中标人须依照《中</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华人民共和国消费者权益保护法》规定赔偿采购人，且民事赔偿并不免除违</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法投标人的行政与刑事责任。</w:t>
      </w:r>
    </w:p>
    <w:p w14:paraId="714A7EDC">
      <w:pPr>
        <w:spacing w:line="222" w:lineRule="auto"/>
        <w:ind w:left="48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9.回避与串通投标</w:t>
      </w:r>
    </w:p>
    <w:p w14:paraId="26E90C6D">
      <w:pPr>
        <w:spacing w:before="172" w:line="228"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9.1在政府采购活动中，采购人员及相关人员与投标人有下</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列利害关系之一的，应当回避：</w:t>
      </w:r>
    </w:p>
    <w:p w14:paraId="0BB32C39">
      <w:pPr>
        <w:spacing w:before="163"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（1）参加采购活动前3年内与投标人存在劳动关系；</w:t>
      </w:r>
    </w:p>
    <w:p w14:paraId="4D70EAF9">
      <w:pPr>
        <w:spacing w:before="16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（2）参加采购活动前3年内担任投标人的董事、监事；</w:t>
      </w:r>
    </w:p>
    <w:p w14:paraId="271548BE">
      <w:pPr>
        <w:spacing w:before="16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（3）参加采购活动前3年内是投标人的控股股东或者实际</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控制人；</w:t>
      </w:r>
    </w:p>
    <w:p w14:paraId="310499EF">
      <w:pPr>
        <w:spacing w:before="162"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（4）与投标人的法定代表人或者负责人有夫妻、直系血亲、三代以内旁系血亲或者近姻亲关系；</w:t>
      </w:r>
    </w:p>
    <w:p w14:paraId="4D380B15">
      <w:pPr>
        <w:spacing w:before="163"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（5）与投标人有其他可能影响政府采购活动公平、公正进行</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的关系。</w:t>
      </w:r>
    </w:p>
    <w:p w14:paraId="041182D9">
      <w:pPr>
        <w:spacing w:before="160" w:line="377" w:lineRule="auto"/>
        <w:ind w:left="24" w:right="23" w:firstLine="404"/>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投标人认为采购人员及相关人员与其他投标人有利害关系的，可以向采购人或者采购代理机构书面提出回避申请，并说明理由。采购人或者采购代理机构应当及时询问被申请回避人员，有利害关系的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被申请</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回避人员应当回避。</w:t>
      </w:r>
    </w:p>
    <w:p w14:paraId="62659052">
      <w:pPr>
        <w:spacing w:line="228"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9.2有下列情形之一的视为投标人相互串通投标</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，投标文件将被视为无效：</w:t>
      </w:r>
    </w:p>
    <w:p w14:paraId="04522E09">
      <w:pPr>
        <w:spacing w:before="164"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（1）不同投标人的投标文件由同一单位或者个人编制；或者不同投标人报名的</w:t>
      </w:r>
      <w:r>
        <w:rPr>
          <w:rFonts w:hint="eastAsia" w:ascii="宋体" w:hAnsi="宋体" w:eastAsia="宋体" w:cs="宋体"/>
          <w:b/>
          <w:bCs/>
          <w:color w:val="000000" w:themeColor="text1"/>
          <w:sz w:val="20"/>
          <w:szCs w:val="20"/>
          <w:highlight w:val="none"/>
          <w:lang w:eastAsia="zh-CN"/>
          <w14:textFill>
            <w14:solidFill>
              <w14:schemeClr w14:val="tx1"/>
            </w14:solidFill>
          </w14:textFill>
        </w:rPr>
        <w:t>IP</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地址一致的；</w:t>
      </w:r>
    </w:p>
    <w:p w14:paraId="70FC086F">
      <w:pPr>
        <w:spacing w:before="16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（2）不同投标人委托同一单位或者个人办理投标事宜；</w:t>
      </w:r>
    </w:p>
    <w:p w14:paraId="55DD1096">
      <w:pPr>
        <w:spacing w:before="16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（3）不同的投标人的投标文件载明的项目管理员为同一个人；</w:t>
      </w:r>
    </w:p>
    <w:p w14:paraId="3E9FAA39">
      <w:pPr>
        <w:spacing w:before="160"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（4）不同投标人的电子或纸质投标文件异常一致或者</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投标报价呈规律性差异；</w:t>
      </w:r>
    </w:p>
    <w:p w14:paraId="45D168AE">
      <w:pPr>
        <w:spacing w:before="165"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（5）不同投标人的纸质投标文件相互混装；</w:t>
      </w:r>
    </w:p>
    <w:p w14:paraId="1AD3CA5C">
      <w:pPr>
        <w:spacing w:before="161" w:line="228"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9.3投标人有下列情形之一的，属于恶意串通行为</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，将报同级监督管理部门：</w:t>
      </w:r>
    </w:p>
    <w:p w14:paraId="31AF19D2">
      <w:pPr>
        <w:spacing w:before="160" w:line="378" w:lineRule="auto"/>
        <w:ind w:left="6" w:right="26"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（1）投标人直接或者间接从采购人或者采购代理机构处获得其他投标人的相关信息并修改其投标文</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件或者投标文件；</w:t>
      </w:r>
    </w:p>
    <w:p w14:paraId="17CAC782">
      <w:pPr>
        <w:spacing w:before="1"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（2）投标人按照采购人或者采购代理机构的授意撤换、修改投标文件或者投标文件；</w:t>
      </w:r>
    </w:p>
    <w:p w14:paraId="2AB3A48F">
      <w:pPr>
        <w:spacing w:before="161"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（3）投标人之间协商报价、技术方案等投标文件或者投标文件的实质性内容；</w:t>
      </w:r>
    </w:p>
    <w:p w14:paraId="2C58286A">
      <w:pPr>
        <w:spacing w:before="162"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（4）属于同一集团、协会、商会等组织成员的投标人按照该组织要求协同参加政府采购活动；</w:t>
      </w:r>
    </w:p>
    <w:p w14:paraId="6F07BD8A">
      <w:pPr>
        <w:spacing w:before="160" w:line="377" w:lineRule="auto"/>
        <w:ind w:left="8" w:right="26" w:firstLine="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（5）投标人之间事先约定一致抬高或者压低投标报价，或者在招标项目中事先约定轮流以高价位或</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者低价位中标，或者事先约定由某一特定投标人中标，然后再参加投标；</w:t>
      </w:r>
    </w:p>
    <w:p w14:paraId="5483C28B">
      <w:pPr>
        <w:spacing w:before="1"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（6）投标人之间商定部分投标人放弃参加政府采购活动或者</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放弃中标；</w:t>
      </w:r>
    </w:p>
    <w:p w14:paraId="641F9886">
      <w:pPr>
        <w:spacing w:before="163" w:line="228" w:lineRule="auto"/>
        <w:ind w:right="23"/>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（7）投标人与采购人或者采购代理机构之间、投标人相互之间，为谋求特定投标人中标或者排斥其</w:t>
      </w:r>
    </w:p>
    <w:p w14:paraId="5DEB6587">
      <w:pPr>
        <w:spacing w:line="228"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13" w:type="default"/>
          <w:footerReference r:id="rId14" w:type="default"/>
          <w:pgSz w:w="11906" w:h="16839"/>
          <w:pgMar w:top="965" w:right="1110" w:bottom="1149" w:left="1134" w:header="703" w:footer="913" w:gutter="0"/>
          <w:pgNumType w:fmt="decimal"/>
          <w:cols w:space="720" w:num="1"/>
        </w:sectPr>
      </w:pPr>
    </w:p>
    <w:p w14:paraId="00AE50FB">
      <w:pPr>
        <w:spacing w:before="200" w:line="229" w:lineRule="auto"/>
        <w:ind w:left="1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他投标人的其他串通行为。</w:t>
      </w:r>
    </w:p>
    <w:p w14:paraId="40A05E39">
      <w:pPr>
        <w:spacing w:before="176" w:line="225" w:lineRule="auto"/>
        <w:ind w:left="4197"/>
        <w:outlineLvl w:val="2"/>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18" w:name="_Toc25311"/>
      <w:bookmarkStart w:id="19" w:name="_Toc17157"/>
      <w:bookmarkStart w:id="20" w:name="_Toc14533"/>
      <w:r>
        <w:rPr>
          <w:rFonts w:hint="eastAsia" w:ascii="宋体" w:hAnsi="宋体" w:eastAsia="宋体" w:cs="宋体"/>
          <w:b/>
          <w:bCs/>
          <w:color w:val="000000" w:themeColor="text1"/>
          <w:spacing w:val="4"/>
          <w:sz w:val="31"/>
          <w:szCs w:val="31"/>
          <w:highlight w:val="none"/>
          <w:lang w:eastAsia="zh-CN"/>
          <w14:textFill>
            <w14:solidFill>
              <w14:schemeClr w14:val="tx1"/>
            </w14:solidFill>
          </w14:textFill>
        </w:rPr>
        <w:t>二、招标文件</w:t>
      </w:r>
      <w:bookmarkEnd w:id="18"/>
      <w:bookmarkEnd w:id="19"/>
      <w:bookmarkEnd w:id="20"/>
    </w:p>
    <w:p w14:paraId="730D1564">
      <w:pPr>
        <w:spacing w:before="101" w:line="222" w:lineRule="auto"/>
        <w:ind w:left="50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10.招标文件的组成</w:t>
      </w:r>
    </w:p>
    <w:p w14:paraId="705562F9">
      <w:pPr>
        <w:spacing w:before="223" w:line="227"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第一章 招标公告；</w:t>
      </w:r>
    </w:p>
    <w:p w14:paraId="16E34F57">
      <w:pPr>
        <w:spacing w:before="250"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第二章 采购需求；</w:t>
      </w:r>
    </w:p>
    <w:p w14:paraId="55152241">
      <w:pPr>
        <w:spacing w:before="250"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第三章 投标人须知；</w:t>
      </w:r>
    </w:p>
    <w:p w14:paraId="2E81F50A">
      <w:pPr>
        <w:spacing w:before="249"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第四章 评标方法及评标标准；</w:t>
      </w:r>
    </w:p>
    <w:p w14:paraId="02E24BDD">
      <w:pPr>
        <w:spacing w:before="250"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第五章 拟签订的合同文本；</w:t>
      </w:r>
    </w:p>
    <w:p w14:paraId="094C0D07">
      <w:pPr>
        <w:spacing w:before="250"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第六章 投标文件格式；</w:t>
      </w:r>
    </w:p>
    <w:p w14:paraId="046A64B7">
      <w:pPr>
        <w:spacing w:before="250"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第七章 质疑、投诉材料格式</w:t>
      </w:r>
    </w:p>
    <w:p w14:paraId="647F8B3A">
      <w:pPr>
        <w:spacing w:before="247" w:line="452" w:lineRule="auto"/>
        <w:ind w:left="12"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根据本章第11.1项的规定对公开招标文件所做的澄清、修改，构成招标文件的组成部分。当公开招</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标文件与招标文件的澄清和修改就同一内容的表述不一致时，以最后澄清或修改公告为准。</w:t>
      </w:r>
    </w:p>
    <w:p w14:paraId="212161B8">
      <w:pPr>
        <w:spacing w:before="1" w:line="220" w:lineRule="auto"/>
        <w:ind w:left="50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11.招标文件的澄清、修改、现场考察和答疑会</w:t>
      </w:r>
    </w:p>
    <w:p w14:paraId="0FA1B5D3">
      <w:pPr>
        <w:spacing w:before="223" w:line="459" w:lineRule="auto"/>
        <w:ind w:left="12" w:firstLine="43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11.1采购人或者采购代理机构可以对已发出的招标文件进行必要</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的澄清或者修改，但不得改变采购</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标的和资格条件。澄清或者修改应当在原公告发布媒体上发布澄清公告。澄清或者修改的内容为招标文件</w:t>
      </w:r>
      <w:r>
        <w:rPr>
          <w:rFonts w:hint="eastAsia" w:ascii="宋体" w:hAnsi="宋体" w:eastAsia="宋体" w:cs="宋体"/>
          <w:b/>
          <w:bCs/>
          <w:color w:val="000000" w:themeColor="text1"/>
          <w:spacing w:val="4"/>
          <w:sz w:val="20"/>
          <w:szCs w:val="20"/>
          <w:highlight w:val="none"/>
          <w:lang w:eastAsia="zh-CN"/>
          <w14:textFill>
            <w14:solidFill>
              <w14:schemeClr w14:val="tx1"/>
            </w14:solidFill>
          </w14:textFill>
        </w:rPr>
        <w:t>的组成部分。</w:t>
      </w:r>
    </w:p>
    <w:p w14:paraId="7E97CCDA">
      <w:pPr>
        <w:spacing w:before="3" w:line="457" w:lineRule="auto"/>
        <w:ind w:left="13" w:firstLine="43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11.2 投标人应认真审阅本公开招标文件，如有疑问，或发现其中有误</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或有要求不合理的，应在投标</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人须知前附表规定的投标截止时间前以书面形式要求采购人或采购代理机构对招标文件予以澄清；否则，</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由此产生的后果由投标人自行负责。</w:t>
      </w:r>
    </w:p>
    <w:p w14:paraId="58F63328">
      <w:pPr>
        <w:spacing w:before="3" w:line="458" w:lineRule="auto"/>
        <w:ind w:left="11" w:firstLine="43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11.3 采购人或者采购代理机构可以对已发出的招标文件进行必要的澄</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清或者修改。澄清或者修改的内容可能影响投标文件编制的，采购人或者采购代理机构</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应当在投标截止时间至少15 日前，以书面形式通知(在“投标人须知前附表”规定的政府采购信息</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发布媒体上发布更正公告及平台短信通知)所有获取招</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标文件的潜在投标人；不足15 日的，采购人或者采</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购代理机构应当顺延提交投标文件的截止时间。发出</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的澄清或者修改不影响投标文件编制的也应在截标前3 日发出。</w:t>
      </w:r>
    </w:p>
    <w:p w14:paraId="7A41F3BC">
      <w:pPr>
        <w:spacing w:before="1" w:line="457" w:lineRule="auto"/>
        <w:ind w:firstLine="44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11.4 采购人和采购代理机构可以视采购具体情况，变更投标截止时间</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和开标时间，将变更时间将在</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“投标人须知前附表”规定的政府采购信息发布媒</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体上发布更正公告。</w:t>
      </w:r>
    </w:p>
    <w:p w14:paraId="4958236C">
      <w:pPr>
        <w:spacing w:before="1" w:line="227" w:lineRule="auto"/>
        <w:ind w:right="3"/>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11.5采购人或者采购代理机构可以在招标文件提供期限截止后，组织已获取招标文件的潜在投标人现</w:t>
      </w:r>
    </w:p>
    <w:p w14:paraId="2F7AE040">
      <w:pPr>
        <w:spacing w:before="250" w:line="228" w:lineRule="auto"/>
        <w:ind w:left="1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场考察或者召开开标前答疑会，具体详见“投标人须知前附表”。</w:t>
      </w:r>
    </w:p>
    <w:p w14:paraId="3BCE6843">
      <w:pPr>
        <w:spacing w:before="154" w:line="225" w:lineRule="auto"/>
        <w:ind w:left="3709"/>
        <w:outlineLvl w:val="2"/>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21" w:name="_Toc25212"/>
      <w:bookmarkStart w:id="22" w:name="_Toc1056"/>
      <w:bookmarkStart w:id="23" w:name="_Toc7962"/>
      <w:r>
        <w:rPr>
          <w:rFonts w:hint="eastAsia" w:ascii="宋体" w:hAnsi="宋体" w:eastAsia="宋体" w:cs="宋体"/>
          <w:b/>
          <w:bCs/>
          <w:color w:val="000000" w:themeColor="text1"/>
          <w:spacing w:val="6"/>
          <w:sz w:val="31"/>
          <w:szCs w:val="31"/>
          <w:highlight w:val="none"/>
          <w:lang w:eastAsia="zh-CN"/>
          <w14:textFill>
            <w14:solidFill>
              <w14:schemeClr w14:val="tx1"/>
            </w14:solidFill>
          </w14:textFill>
        </w:rPr>
        <w:t>三、投标文件的编制</w:t>
      </w:r>
      <w:bookmarkEnd w:id="21"/>
      <w:bookmarkEnd w:id="22"/>
      <w:bookmarkEnd w:id="23"/>
    </w:p>
    <w:p w14:paraId="6C5B1E4F">
      <w:pPr>
        <w:spacing w:before="104" w:line="221" w:lineRule="auto"/>
        <w:ind w:left="50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12.投标文件的编制原则</w:t>
      </w:r>
    </w:p>
    <w:p w14:paraId="3F133D19">
      <w:pPr>
        <w:spacing w:line="221"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15" w:type="default"/>
          <w:footerReference r:id="rId16" w:type="default"/>
          <w:pgSz w:w="11906" w:h="16839"/>
          <w:pgMar w:top="965" w:right="1134" w:bottom="1149" w:left="1129" w:header="703" w:footer="913" w:gutter="0"/>
          <w:pgNumType w:fmt="decimal"/>
          <w:cols w:space="720" w:num="1"/>
        </w:sectPr>
      </w:pPr>
    </w:p>
    <w:p w14:paraId="2E73BC4E">
      <w:pPr>
        <w:pStyle w:val="4"/>
        <w:spacing w:line="247" w:lineRule="auto"/>
        <w:rPr>
          <w:rFonts w:hint="eastAsia" w:ascii="宋体" w:hAnsi="宋体" w:eastAsia="宋体" w:cs="宋体"/>
          <w:color w:val="000000" w:themeColor="text1"/>
          <w:highlight w:val="none"/>
          <w:lang w:eastAsia="zh-CN"/>
          <w14:textFill>
            <w14:solidFill>
              <w14:schemeClr w14:val="tx1"/>
            </w14:solidFill>
          </w14:textFill>
        </w:rPr>
      </w:pPr>
    </w:p>
    <w:p w14:paraId="47BEA975">
      <w:pPr>
        <w:spacing w:before="65" w:line="457" w:lineRule="auto"/>
        <w:ind w:left="26" w:firstLine="41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12.1投标人必须按照招标文件的要求编制投标文件。投标文件必须对招标文件提出的要求和条件作出</w:t>
      </w:r>
      <w:r>
        <w:rPr>
          <w:rFonts w:hint="eastAsia" w:ascii="宋体" w:hAnsi="宋体" w:eastAsia="宋体" w:cs="宋体"/>
          <w:color w:val="000000" w:themeColor="text1"/>
          <w:spacing w:val="1"/>
          <w:sz w:val="20"/>
          <w:szCs w:val="20"/>
          <w:highlight w:val="none"/>
          <w:lang w:eastAsia="zh-CN"/>
          <w14:textFill>
            <w14:solidFill>
              <w14:schemeClr w14:val="tx1"/>
            </w14:solidFill>
          </w14:textFill>
        </w:rPr>
        <w:t>明确响应。</w:t>
      </w:r>
    </w:p>
    <w:p w14:paraId="4BA8E6FE">
      <w:pPr>
        <w:spacing w:line="455" w:lineRule="auto"/>
        <w:ind w:left="6" w:firstLine="43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12.2投标人应根据自身实际情况如实响应招标文件，不得仅将招标文件内容简单复制粘贴作为投标响</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应，还应当提供相关证明材料，否则将作无效响应处理（定制采购项目不适用本条款）。对于重要技术条款或技术参数应当在投标文件中提供技术支持资料，技术支持资料以招标文件中规定的形式为准，否则将</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视为无效技术支持资料。</w:t>
      </w:r>
    </w:p>
    <w:p w14:paraId="5072C96A">
      <w:pPr>
        <w:spacing w:line="221" w:lineRule="auto"/>
        <w:ind w:left="5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13.投标文件的组成</w:t>
      </w:r>
    </w:p>
    <w:p w14:paraId="2C9B7C88">
      <w:pPr>
        <w:spacing w:before="223" w:line="227"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13.1投标文件由报价文件、资格证明文件、商务技术文件</w:t>
      </w:r>
      <w:r>
        <w:rPr>
          <w:rFonts w:hint="eastAsia" w:ascii="宋体" w:hAnsi="宋体" w:eastAsia="宋体" w:cs="宋体"/>
          <w:color w:val="000000" w:themeColor="text1"/>
          <w:spacing w:val="8"/>
          <w:sz w:val="20"/>
          <w:szCs w:val="20"/>
          <w:highlight w:val="none"/>
          <w:lang w:val="en-US" w:eastAsia="zh-CN"/>
          <w14:textFill>
            <w14:solidFill>
              <w14:schemeClr w14:val="tx1"/>
            </w14:solidFill>
          </w14:textFill>
        </w:rPr>
        <w:t>三</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部分组成。</w:t>
      </w:r>
    </w:p>
    <w:p w14:paraId="2452B77F">
      <w:pPr>
        <w:spacing w:before="25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（1）资格证明文件：具体材料见“投标人须知前附表”。</w:t>
      </w:r>
    </w:p>
    <w:p w14:paraId="46B59F3E">
      <w:pPr>
        <w:spacing w:before="247"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（2）商务</w:t>
      </w:r>
      <w:r>
        <w:rPr>
          <w:rFonts w:hint="eastAsia" w:ascii="宋体" w:hAnsi="宋体" w:eastAsia="宋体" w:cs="宋体"/>
          <w:color w:val="000000" w:themeColor="text1"/>
          <w:spacing w:val="8"/>
          <w:sz w:val="20"/>
          <w:szCs w:val="20"/>
          <w:highlight w:val="none"/>
          <w:lang w:val="en-US" w:eastAsia="zh-CN"/>
          <w14:textFill>
            <w14:solidFill>
              <w14:schemeClr w14:val="tx1"/>
            </w14:solidFill>
          </w14:textFill>
        </w:rPr>
        <w:t>技术</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文件：具体材料见“投标人须知前附表”。</w:t>
      </w:r>
    </w:p>
    <w:p w14:paraId="554C6B5B">
      <w:pPr>
        <w:spacing w:before="250"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8"/>
          <w:sz w:val="20"/>
          <w:szCs w:val="20"/>
          <w:highlight w:val="none"/>
          <w:lang w:val="en-US" w:eastAsia="zh-CN"/>
          <w14:textFill>
            <w14:solidFill>
              <w14:schemeClr w14:val="tx1"/>
            </w14:solidFill>
          </w14:textFill>
        </w:rPr>
        <w:t>3</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）报价文件： 具体材料见“投标人须知前附表”。</w:t>
      </w:r>
    </w:p>
    <w:p w14:paraId="18A5A6B6">
      <w:pPr>
        <w:spacing w:before="250" w:line="228"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13.2投标文件电子版：具体要求见本节19.投标文件编制。</w:t>
      </w:r>
    </w:p>
    <w:p w14:paraId="779F0624">
      <w:pPr>
        <w:spacing w:before="235" w:line="222" w:lineRule="auto"/>
        <w:ind w:left="5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14.投标文件的语言及计量</w:t>
      </w:r>
    </w:p>
    <w:p w14:paraId="7987DD73">
      <w:pPr>
        <w:spacing w:before="224" w:line="228"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3"/>
          <w:sz w:val="20"/>
          <w:szCs w:val="20"/>
          <w:highlight w:val="none"/>
          <w:lang w:eastAsia="zh-CN"/>
          <w14:textFill>
            <w14:solidFill>
              <w14:schemeClr w14:val="tx1"/>
            </w14:solidFill>
          </w14:textFill>
        </w:rPr>
        <w:t>14.1语言文字</w:t>
      </w:r>
    </w:p>
    <w:p w14:paraId="5725BEC1">
      <w:pPr>
        <w:spacing w:before="250" w:line="458" w:lineRule="auto"/>
        <w:ind w:left="7" w:firstLine="42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2E3A304">
      <w:pPr>
        <w:spacing w:line="229"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14.2投标计量单位</w:t>
      </w:r>
    </w:p>
    <w:p w14:paraId="46170FFB">
      <w:pPr>
        <w:spacing w:before="248" w:line="452" w:lineRule="auto"/>
        <w:ind w:left="7" w:right="3"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2FF8274C">
      <w:pPr>
        <w:spacing w:before="1" w:line="221" w:lineRule="auto"/>
        <w:ind w:left="5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15.投标的风险</w:t>
      </w:r>
    </w:p>
    <w:p w14:paraId="48CE93B9">
      <w:pPr>
        <w:spacing w:before="224" w:line="457" w:lineRule="auto"/>
        <w:ind w:left="8"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投标文件分为资格文件、商务技术文件、报价文件三部分。各投标人在编制投标文件时请按照招标文件规定的格式进行，混乱的编排导致投标文件被误读或评标委员会查找不到有效文件是投标人的风险。</w:t>
      </w:r>
    </w:p>
    <w:p w14:paraId="4A95DF26">
      <w:pPr>
        <w:spacing w:before="2" w:line="451" w:lineRule="auto"/>
        <w:ind w:left="6" w:right="3" w:firstLine="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投标文件未按规定的格式编制的、没有按照招标文件要求提供全部资料、没有对招标文件作出实质性响</w:t>
      </w:r>
      <w:r>
        <w:rPr>
          <w:rFonts w:hint="eastAsia" w:ascii="宋体" w:hAnsi="宋体" w:eastAsia="宋体" w:cs="宋体"/>
          <w:b/>
          <w:bCs/>
          <w:color w:val="000000" w:themeColor="text1"/>
          <w:spacing w:val="5"/>
          <w:sz w:val="20"/>
          <w:szCs w:val="20"/>
          <w:highlight w:val="none"/>
          <w:lang w:eastAsia="zh-CN"/>
          <w14:textFill>
            <w14:solidFill>
              <w14:schemeClr w14:val="tx1"/>
            </w14:solidFill>
          </w14:textFill>
        </w:rPr>
        <w:t>应，投标无效；</w:t>
      </w:r>
    </w:p>
    <w:p w14:paraId="7B377696">
      <w:pPr>
        <w:spacing w:before="1" w:line="221" w:lineRule="auto"/>
        <w:ind w:left="5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4"/>
          <w:sz w:val="24"/>
          <w:szCs w:val="24"/>
          <w:highlight w:val="none"/>
          <w:lang w:eastAsia="zh-CN"/>
          <w14:textFill>
            <w14:solidFill>
              <w14:schemeClr w14:val="tx1"/>
            </w14:solidFill>
          </w14:textFill>
        </w:rPr>
        <w:t>16.投标报价</w:t>
      </w:r>
    </w:p>
    <w:p w14:paraId="298CC872">
      <w:pPr>
        <w:spacing w:before="223" w:line="227"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16.1投标报价应按“第六章  投标文件格式”中“开标一览表”格式填写。</w:t>
      </w:r>
    </w:p>
    <w:p w14:paraId="7ED6A3D6">
      <w:pPr>
        <w:spacing w:line="227"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17" w:type="default"/>
          <w:footerReference r:id="rId18" w:type="default"/>
          <w:pgSz w:w="11906" w:h="16839"/>
          <w:pgMar w:top="965" w:right="1134" w:bottom="1149" w:left="1134" w:header="703" w:footer="913" w:gutter="0"/>
          <w:pgNumType w:fmt="decimal"/>
          <w:cols w:space="720" w:num="1"/>
        </w:sectPr>
      </w:pPr>
    </w:p>
    <w:p w14:paraId="00BE432C">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16E0272B">
      <w:pPr>
        <w:spacing w:before="65" w:line="227"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16.2投标报价具体包括内容详见“投标人须知前附表”。</w:t>
      </w:r>
    </w:p>
    <w:p w14:paraId="07226C27">
      <w:pPr>
        <w:spacing w:before="248" w:line="452" w:lineRule="auto"/>
        <w:ind w:left="10" w:right="58" w:firstLine="43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16.3投标人必须就所投项目的全部内容作完整唯一总价报价，不得存在漏项报价；投标人必须就所投</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项目的单项内容作唯一报价。</w:t>
      </w:r>
    </w:p>
    <w:p w14:paraId="148B5A9E">
      <w:pPr>
        <w:spacing w:before="1" w:line="220" w:lineRule="auto"/>
        <w:ind w:left="5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17.投标有效期</w:t>
      </w:r>
    </w:p>
    <w:p w14:paraId="161FEDCD">
      <w:pPr>
        <w:spacing w:before="223" w:line="459" w:lineRule="auto"/>
        <w:ind w:left="7" w:right="56" w:firstLine="43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17.1投标有效期是指为保证采购人有足够的时间在开标后完成评标、定标、合同签订等工作而要求投</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标人提交的投标文件在一定时间内保持有效的期限。</w:t>
      </w:r>
    </w:p>
    <w:p w14:paraId="42E71018">
      <w:pPr>
        <w:spacing w:line="227"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17.2 投标有效期应按规定的期限作出承诺，具体详见“投标人须知前附表”。</w:t>
      </w:r>
    </w:p>
    <w:p w14:paraId="4364A717">
      <w:pPr>
        <w:spacing w:before="250" w:line="228"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17.3投标人的投标文件在投标有效期内均保持有效。</w:t>
      </w:r>
    </w:p>
    <w:p w14:paraId="1DE67E4E">
      <w:pPr>
        <w:spacing w:before="235" w:line="222" w:lineRule="auto"/>
        <w:ind w:left="5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18.投标保证金</w:t>
      </w:r>
    </w:p>
    <w:p w14:paraId="60C24C2E">
      <w:pPr>
        <w:spacing w:before="220" w:line="228" w:lineRule="auto"/>
        <w:ind w:left="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见“投标人须知前附表”。</w:t>
      </w:r>
    </w:p>
    <w:p w14:paraId="585D7CBD">
      <w:pPr>
        <w:spacing w:before="235" w:line="221" w:lineRule="auto"/>
        <w:ind w:left="5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19.投标文件的编制</w:t>
      </w:r>
    </w:p>
    <w:p w14:paraId="5399746E">
      <w:pPr>
        <w:spacing w:before="82" w:line="377" w:lineRule="auto"/>
        <w:ind w:left="6" w:right="58" w:firstLine="43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19.1 投标文件编制要求详见“投标人须知前附表”。投标人应按</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本招标文件规定的格式和顺序编制、</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装订投标文件并标注页码，投标文件内容不完整、编排混乱导致投标文件被误读、漏读或者查找不到相关</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内容的，由此引发的后果由投标人承担。</w:t>
      </w:r>
    </w:p>
    <w:p w14:paraId="59E9A71A">
      <w:pPr>
        <w:spacing w:line="367" w:lineRule="auto"/>
        <w:ind w:left="7" w:right="58" w:firstLine="43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19.2 投标文件按照招标文件第六章格式要求在规定位置进行签署、盖章。投标人的投标文件未按照招</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标文件要求签署、盖章的，</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其投标无效。</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骑缝盖公章不视为在规定位置盖章。</w:t>
      </w:r>
    </w:p>
    <w:p w14:paraId="7815E006">
      <w:pPr>
        <w:spacing w:before="24" w:line="367" w:lineRule="auto"/>
        <w:ind w:left="12" w:right="56"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19.3 为确保网上操作合法、有效和安全，投标人应当在投标截止时间前完成在广西政府采购云平台的</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身份认证，确保在电子投标过程中能够对相关数据电文进行加密和使用电子签名。</w:t>
      </w:r>
    </w:p>
    <w:p w14:paraId="6451DAB0">
      <w:pPr>
        <w:spacing w:before="164" w:line="443" w:lineRule="auto"/>
        <w:ind w:left="6" w:right="56" w:firstLine="43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19.4投标文件中标注的投标人名称应与主体资格证明（如</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营业执照、事业单位法人证书、执业许可</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证等）及公章一致，</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否则作无效投标处理</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w:t>
      </w:r>
    </w:p>
    <w:p w14:paraId="308E04D6">
      <w:pPr>
        <w:spacing w:line="274" w:lineRule="exact"/>
        <w:ind w:left="54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position w:val="1"/>
          <w:sz w:val="20"/>
          <w:szCs w:val="20"/>
          <w:highlight w:val="none"/>
          <w:lang w:eastAsia="zh-CN"/>
          <w14:textFill>
            <w14:solidFill>
              <w14:schemeClr w14:val="tx1"/>
            </w14:solidFill>
          </w14:textFill>
        </w:rPr>
        <w:t>19.5 投标文件应避免涂改、行间插字或者删除，</w:t>
      </w:r>
      <w:r>
        <w:rPr>
          <w:rFonts w:hint="eastAsia" w:ascii="宋体" w:hAnsi="宋体" w:eastAsia="宋体" w:cs="宋体"/>
          <w:b/>
          <w:bCs/>
          <w:color w:val="000000" w:themeColor="text1"/>
          <w:spacing w:val="7"/>
          <w:position w:val="1"/>
          <w:sz w:val="20"/>
          <w:szCs w:val="20"/>
          <w:highlight w:val="none"/>
          <w:lang w:eastAsia="zh-CN"/>
          <w14:textFill>
            <w14:solidFill>
              <w14:schemeClr w14:val="tx1"/>
            </w14:solidFill>
          </w14:textFill>
        </w:rPr>
        <w:t>否则其投标无效。</w:t>
      </w:r>
    </w:p>
    <w:p w14:paraId="4468D316">
      <w:pPr>
        <w:spacing w:before="222" w:line="440" w:lineRule="auto"/>
        <w:ind w:left="6" w:right="58" w:firstLine="5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19.6  对招标文件的实质性要求和条件作出响应是指投标人必须对招标文件中标注为实质性要求和条件的服务内容及要求、商务条款及其它内容</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作出满足或者优于原要求和条</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件的承诺</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w:t>
      </w:r>
    </w:p>
    <w:p w14:paraId="6520D140">
      <w:pPr>
        <w:spacing w:before="72" w:line="452" w:lineRule="auto"/>
        <w:ind w:left="6" w:right="58" w:firstLine="43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5"/>
          <w:sz w:val="20"/>
          <w:szCs w:val="20"/>
          <w:highlight w:val="none"/>
          <w:u w:val="single"/>
          <w:lang w:eastAsia="zh-CN"/>
          <w14:textFill>
            <w14:solidFill>
              <w14:schemeClr w14:val="tx1"/>
            </w14:solidFill>
          </w14:textFill>
        </w:rPr>
        <w:t>19.7本项目为柳州市全流程电子化项目</w:t>
      </w:r>
      <w:r>
        <w:rPr>
          <w:rFonts w:hint="eastAsia" w:ascii="宋体" w:hAnsi="宋体" w:eastAsia="宋体" w:cs="宋体"/>
          <w:b/>
          <w:bCs/>
          <w:color w:val="000000" w:themeColor="text1"/>
          <w:spacing w:val="4"/>
          <w:sz w:val="20"/>
          <w:szCs w:val="20"/>
          <w:highlight w:val="none"/>
          <w:u w:val="single"/>
          <w:lang w:eastAsia="zh-CN"/>
          <w14:textFill>
            <w14:solidFill>
              <w14:schemeClr w14:val="tx1"/>
            </w14:solidFill>
          </w14:textFill>
        </w:rPr>
        <w:t>，异常情况见“第二节投标人须知正文”中“四、24.2开标</w:t>
      </w:r>
      <w:r>
        <w:rPr>
          <w:rFonts w:hint="eastAsia" w:ascii="宋体" w:hAnsi="宋体" w:eastAsia="宋体" w:cs="宋体"/>
          <w:b/>
          <w:bCs/>
          <w:color w:val="000000" w:themeColor="text1"/>
          <w:spacing w:val="12"/>
          <w:sz w:val="20"/>
          <w:szCs w:val="20"/>
          <w:highlight w:val="none"/>
          <w:u w:val="single"/>
          <w:lang w:eastAsia="zh-CN"/>
          <w14:textFill>
            <w14:solidFill>
              <w14:schemeClr w14:val="tx1"/>
            </w14:solidFill>
          </w14:textFill>
        </w:rPr>
        <w:t>程序。</w:t>
      </w:r>
    </w:p>
    <w:p w14:paraId="5DC9B13A">
      <w:pPr>
        <w:spacing w:line="221"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20.备份投标文件</w:t>
      </w:r>
    </w:p>
    <w:p w14:paraId="582AF72C">
      <w:pPr>
        <w:spacing w:before="223"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详见在“投标人须知前附表”。</w:t>
      </w:r>
    </w:p>
    <w:p w14:paraId="79C00CDD">
      <w:pPr>
        <w:spacing w:before="233" w:line="222"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21.投标文件的提交</w:t>
      </w:r>
    </w:p>
    <w:p w14:paraId="5B2A1C2C">
      <w:pPr>
        <w:spacing w:before="193" w:line="439" w:lineRule="auto"/>
        <w:ind w:left="31" w:firstLine="39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21.1 投标人必须在“投标人须知前附表”规定的投标文件接收时间和投标地点提交电子版投标文件。</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电子投标文件应在制作完成后，在投标截止时间前通过有效数字证书（</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认证锁）进行电子签章、加密，</w:t>
      </w:r>
    </w:p>
    <w:p w14:paraId="2B58404C">
      <w:pPr>
        <w:spacing w:line="43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19" w:type="default"/>
          <w:footerReference r:id="rId20" w:type="default"/>
          <w:pgSz w:w="11906" w:h="16839"/>
          <w:pgMar w:top="965" w:right="1078" w:bottom="1149" w:left="1134" w:header="703" w:footer="913" w:gutter="0"/>
          <w:pgNumType w:fmt="decimal"/>
          <w:cols w:space="720" w:num="1"/>
        </w:sectPr>
      </w:pPr>
    </w:p>
    <w:p w14:paraId="1E94FC08">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6DC71F2A">
      <w:pPr>
        <w:spacing w:before="65" w:line="228" w:lineRule="auto"/>
        <w:ind w:left="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然后通过网络将加密的电子投标文件递交至“柳州市政采云平台”。</w:t>
      </w:r>
    </w:p>
    <w:p w14:paraId="743384A4">
      <w:pPr>
        <w:spacing w:before="246" w:line="459" w:lineRule="auto"/>
        <w:ind w:left="6" w:right="74"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21.2未在规定时间内提交或者未按照招标文件要求密封或者标记的电子投标文件</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，广西政府采购云</w:t>
      </w:r>
      <w:r>
        <w:rPr>
          <w:rFonts w:hint="eastAsia" w:ascii="宋体" w:hAnsi="宋体" w:eastAsia="宋体" w:cs="宋体"/>
          <w:b/>
          <w:bCs/>
          <w:color w:val="000000" w:themeColor="text1"/>
          <w:spacing w:val="5"/>
          <w:sz w:val="20"/>
          <w:szCs w:val="20"/>
          <w:highlight w:val="none"/>
          <w:lang w:eastAsia="zh-CN"/>
          <w14:textFill>
            <w14:solidFill>
              <w14:schemeClr w14:val="tx1"/>
            </w14:solidFill>
          </w14:textFill>
        </w:rPr>
        <w:t>平台将拒收。</w:t>
      </w:r>
    </w:p>
    <w:p w14:paraId="2D6DB2A3">
      <w:pPr>
        <w:spacing w:before="1" w:line="226" w:lineRule="auto"/>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21.3电子版投标文件提交方式见“招标公告”中“四、提交投标文件截止时间、开标时间和</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地点”</w:t>
      </w:r>
      <w:r>
        <w:rPr>
          <w:rFonts w:hint="eastAsia" w:ascii="宋体" w:hAnsi="宋体" w:eastAsia="宋体" w:cs="宋体"/>
          <w:b/>
          <w:bCs/>
          <w:color w:val="000000" w:themeColor="text1"/>
          <w:spacing w:val="4"/>
          <w:sz w:val="20"/>
          <w:szCs w:val="20"/>
          <w:highlight w:val="none"/>
          <w:lang w:eastAsia="zh-CN"/>
          <w14:textFill>
            <w14:solidFill>
              <w14:schemeClr w14:val="tx1"/>
            </w14:solidFill>
          </w14:textFill>
        </w:rPr>
        <w:t>。</w:t>
      </w:r>
    </w:p>
    <w:p w14:paraId="14F83CA3">
      <w:pPr>
        <w:spacing w:before="235" w:line="222"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22. 投标文件的补充、修改、撤回与退回</w:t>
      </w:r>
    </w:p>
    <w:p w14:paraId="20D679FD">
      <w:pPr>
        <w:spacing w:before="223" w:line="458" w:lineRule="auto"/>
        <w:ind w:left="6"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22.1 投标人应当在投标截止时间前完成投标文件的传输递交，并可以补充、修改或者撤回投标文件。</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补充或者修改投标文件的，应当先行撤回原文件，补充、修改后重新传输递交。投标截止时间前未完成传输的，视为撤回投标文件。投标截止时间后递交的投标文件，广西政府采购云平台将拒收。（补充、修改</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或者撤回方式见公告附件“电子投标文件制作与投送教程”）</w:t>
      </w:r>
    </w:p>
    <w:p w14:paraId="5C928E96">
      <w:pPr>
        <w:spacing w:before="1" w:line="458" w:lineRule="auto"/>
        <w:ind w:left="16" w:right="71" w:firstLine="41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22.2广西政府采购云平台收到投标文件，将妥善保存</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并即时向投标人发出确认回执通知。在投标截止</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时间前，除投标人补充、修改或者撤回投标文件外，任何单位和个人不得解密或提取投标文件。</w:t>
      </w:r>
    </w:p>
    <w:p w14:paraId="18C68193">
      <w:pPr>
        <w:spacing w:before="1" w:line="459" w:lineRule="auto"/>
        <w:ind w:left="6" w:right="74"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22.3在投标截止时间止提交电子版投标文件的投标人不足3家时，电子版投标文件由代</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理机构在广西</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政府采购云平台操作退回，除此之外采购人和</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采购代理机构对已提交的投标文件概不退回。</w:t>
      </w:r>
    </w:p>
    <w:p w14:paraId="6F03E4BF">
      <w:pPr>
        <w:spacing w:before="302" w:line="226" w:lineRule="auto"/>
        <w:ind w:left="4217"/>
        <w:outlineLvl w:val="2"/>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24" w:name="_Toc6248"/>
      <w:bookmarkStart w:id="25" w:name="_Toc5228"/>
      <w:bookmarkStart w:id="26" w:name="_Toc18256"/>
      <w:r>
        <w:rPr>
          <w:rFonts w:hint="eastAsia" w:ascii="宋体" w:hAnsi="宋体" w:eastAsia="宋体" w:cs="宋体"/>
          <w:b/>
          <w:bCs/>
          <w:color w:val="000000" w:themeColor="text1"/>
          <w:spacing w:val="-21"/>
          <w:sz w:val="31"/>
          <w:szCs w:val="31"/>
          <w:highlight w:val="none"/>
          <w:lang w:eastAsia="zh-CN"/>
          <w14:textFill>
            <w14:solidFill>
              <w14:schemeClr w14:val="tx1"/>
            </w14:solidFill>
          </w14:textFill>
        </w:rPr>
        <w:t>四、开标</w:t>
      </w:r>
      <w:bookmarkEnd w:id="24"/>
      <w:bookmarkEnd w:id="25"/>
      <w:bookmarkEnd w:id="26"/>
    </w:p>
    <w:p w14:paraId="001276E6">
      <w:pPr>
        <w:spacing w:before="101" w:line="223"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23.开标时间和地点</w:t>
      </w:r>
    </w:p>
    <w:p w14:paraId="61E8881C">
      <w:pPr>
        <w:spacing w:before="191" w:line="274" w:lineRule="exact"/>
        <w:ind w:left="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position w:val="1"/>
          <w:sz w:val="20"/>
          <w:szCs w:val="20"/>
          <w:highlight w:val="none"/>
          <w:lang w:eastAsia="zh-CN"/>
          <w14:textFill>
            <w14:solidFill>
              <w14:schemeClr w14:val="tx1"/>
            </w14:solidFill>
          </w14:textFill>
        </w:rPr>
        <w:t>23.1 开标时间及地点详见“投标人须知前附表”</w:t>
      </w:r>
    </w:p>
    <w:p w14:paraId="7B56FA9D">
      <w:pPr>
        <w:spacing w:before="223" w:line="455" w:lineRule="auto"/>
        <w:ind w:left="7" w:right="71" w:firstLine="41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23.2 如投标人成功解密投标文件，但未在广西政府采购云平台电子开标大厅参</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加开标的，视同认可开</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标过程和结果，由此产生的后果由投标人自行负责。 投标人不足3 家的，不得开标。</w:t>
      </w:r>
    </w:p>
    <w:p w14:paraId="40CA0B0E">
      <w:pPr>
        <w:spacing w:before="23" w:line="222"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24.开标程序</w:t>
      </w:r>
    </w:p>
    <w:p w14:paraId="7529B78D">
      <w:pPr>
        <w:spacing w:before="252" w:line="229"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24.1开标形式：</w:t>
      </w:r>
    </w:p>
    <w:p w14:paraId="19ACFE26">
      <w:pPr>
        <w:spacing w:before="192" w:line="406" w:lineRule="auto"/>
        <w:ind w:left="13" w:right="74"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（1）开标的准备工作由采购代理机构负责落实，采购代理机构必须基于广西政府采购云平台选取评</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审专家，如采购代理机构未按规定选取专家的，视为本次开评标无效，应当重新采购；</w:t>
      </w:r>
    </w:p>
    <w:p w14:paraId="7B86EAF4">
      <w:pPr>
        <w:spacing w:line="406" w:lineRule="auto"/>
        <w:ind w:left="6" w:right="71"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（2）采购代理机构将按照招标文件规定的时间通过广西政府采购云平台组织线上开标活动、开启投</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标文件，所有投标人均应当准时在线参加。投标人如不参加开标大会的，视同认可开标结果，事后不得对采购相关人员、开标过程和开标结果提出异议，同时投标人因未在线参加开标而导致投标文件无法按时解</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密等一切后果由投标人自己承担。</w:t>
      </w:r>
    </w:p>
    <w:p w14:paraId="5475EA48">
      <w:pPr>
        <w:spacing w:before="1" w:line="229"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24.2开标程序：</w:t>
      </w:r>
    </w:p>
    <w:p w14:paraId="088CE09C">
      <w:pPr>
        <w:spacing w:before="190" w:line="409" w:lineRule="auto"/>
        <w:ind w:left="6" w:right="71"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（1）解密电子投标文件。广西政府采购云平台</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按开标时间自动提取所有投标文件。采购代理机构依</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托广西政府采购云平台向各投标人发出电子加密投标文件【开始解密】通知，由投标人按招标文件规定的</w:t>
      </w:r>
    </w:p>
    <w:p w14:paraId="2BC9928E">
      <w:pPr>
        <w:spacing w:line="40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21" w:type="default"/>
          <w:footerReference r:id="rId22" w:type="default"/>
          <w:pgSz w:w="11906" w:h="16839"/>
          <w:pgMar w:top="965" w:right="1062" w:bottom="1149" w:left="1134" w:header="703" w:footer="913" w:gutter="0"/>
          <w:pgNumType w:fmt="decimal"/>
          <w:cols w:space="720" w:num="1"/>
        </w:sectPr>
      </w:pPr>
    </w:p>
    <w:p w14:paraId="2114C81B">
      <w:pPr>
        <w:pStyle w:val="4"/>
        <w:spacing w:line="274" w:lineRule="auto"/>
        <w:rPr>
          <w:rFonts w:hint="eastAsia" w:ascii="宋体" w:hAnsi="宋体" w:eastAsia="宋体" w:cs="宋体"/>
          <w:color w:val="000000" w:themeColor="text1"/>
          <w:highlight w:val="none"/>
          <w:lang w:eastAsia="zh-CN"/>
          <w14:textFill>
            <w14:solidFill>
              <w14:schemeClr w14:val="tx1"/>
            </w14:solidFill>
          </w14:textFill>
        </w:rPr>
      </w:pPr>
    </w:p>
    <w:p w14:paraId="7E4C186B">
      <w:pPr>
        <w:spacing w:before="65" w:line="406" w:lineRule="auto"/>
        <w:ind w:left="6" w:right="74" w:firstLine="10"/>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2"/>
          <w:sz w:val="20"/>
          <w:szCs w:val="20"/>
          <w:highlight w:val="none"/>
          <w:lang w:eastAsia="zh-CN"/>
          <w14:textFill>
            <w14:solidFill>
              <w14:schemeClr w14:val="tx1"/>
            </w14:solidFill>
          </w14:textFill>
        </w:rPr>
        <w:t>时间内自行进行投标文件解密。投标人的法定代表人或其委托代理人</w:t>
      </w:r>
      <w:r>
        <w:rPr>
          <w:rFonts w:hint="eastAsia" w:ascii="宋体" w:hAnsi="宋体" w:eastAsia="宋体" w:cs="宋体"/>
          <w:b/>
          <w:bCs/>
          <w:color w:val="000000" w:themeColor="text1"/>
          <w:spacing w:val="12"/>
          <w:sz w:val="20"/>
          <w:szCs w:val="20"/>
          <w:highlight w:val="none"/>
          <w:lang w:eastAsia="zh-CN"/>
          <w14:textFill>
            <w14:solidFill>
              <w14:schemeClr w14:val="tx1"/>
            </w14:solidFill>
          </w14:textFill>
        </w:rPr>
        <w:t>须携带加密时所</w:t>
      </w:r>
      <w:r>
        <w:rPr>
          <w:rFonts w:hint="eastAsia" w:ascii="宋体" w:hAnsi="宋体" w:eastAsia="宋体" w:cs="宋体"/>
          <w:b/>
          <w:bCs/>
          <w:color w:val="000000" w:themeColor="text1"/>
          <w:spacing w:val="11"/>
          <w:sz w:val="20"/>
          <w:szCs w:val="20"/>
          <w:highlight w:val="none"/>
          <w:lang w:eastAsia="zh-CN"/>
          <w14:textFill>
            <w14:solidFill>
              <w14:schemeClr w14:val="tx1"/>
            </w14:solidFill>
          </w14:textFill>
        </w:rPr>
        <w:t>用的</w:t>
      </w:r>
      <w:r>
        <w:rPr>
          <w:rFonts w:hint="eastAsia" w:ascii="宋体" w:hAnsi="宋体" w:eastAsia="宋体" w:cs="宋体"/>
          <w:b/>
          <w:bCs/>
          <w:color w:val="000000" w:themeColor="text1"/>
          <w:sz w:val="20"/>
          <w:szCs w:val="20"/>
          <w:highlight w:val="none"/>
          <w:lang w:eastAsia="zh-CN"/>
          <w14:textFill>
            <w14:solidFill>
              <w14:schemeClr w14:val="tx1"/>
            </w14:solidFill>
          </w14:textFill>
        </w:rPr>
        <w:t>CA</w:t>
      </w:r>
      <w:r>
        <w:rPr>
          <w:rFonts w:hint="eastAsia" w:ascii="宋体" w:hAnsi="宋体" w:eastAsia="宋体" w:cs="宋体"/>
          <w:b/>
          <w:bCs/>
          <w:color w:val="000000" w:themeColor="text1"/>
          <w:spacing w:val="11"/>
          <w:sz w:val="20"/>
          <w:szCs w:val="20"/>
          <w:highlight w:val="none"/>
          <w:lang w:eastAsia="zh-CN"/>
          <w14:textFill>
            <w14:solidFill>
              <w14:schemeClr w14:val="tx1"/>
            </w14:solidFill>
          </w14:textFill>
        </w:rPr>
        <w:t>锁准时登录</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到广西政府采购云平台电子开标大厅签到并对电子投标文件解密</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。开标后5分钟投标人还未进行解密的，</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代理机构要通知投标人。通知后，投标文件仍未按时解密，或者投标人没预留联系方式或预留联系方式无效，导致代理机构无法联系到投标人进行解密的，</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均视为无效投</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标。</w:t>
      </w:r>
    </w:p>
    <w:p w14:paraId="24067148">
      <w:pPr>
        <w:spacing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（解密异常情况处理：详见本章29.3电子交易活动的中止。）</w:t>
      </w:r>
    </w:p>
    <w:p w14:paraId="609D8DB6">
      <w:pPr>
        <w:spacing w:before="162" w:line="459" w:lineRule="auto"/>
        <w:ind w:left="10" w:right="74" w:firstLine="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（2）</w:t>
      </w: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电子唱标。</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投标文件解密结束，各投标投标人报价均在广西政府采购云平台远程不见面开标大</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厅展示；</w:t>
      </w:r>
    </w:p>
    <w:p w14:paraId="2F14BEDF">
      <w:pPr>
        <w:spacing w:before="1" w:line="458" w:lineRule="auto"/>
        <w:ind w:left="8" w:right="71" w:firstLine="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签署电子《政府采购活动现场确认声明书》。</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通过邮件形式在远程不见面开标大厅发送各投标</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人签署电子《政府采购活动现场确认声明书》。</w:t>
      </w:r>
    </w:p>
    <w:p w14:paraId="39C23997">
      <w:pPr>
        <w:spacing w:before="1" w:line="457" w:lineRule="auto"/>
        <w:ind w:left="6" w:right="74"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（4）开标过程由采购代理机构如实记录，并电子留痕，由参加电子开标的各投标人代表对电子开标</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记录在开标记录公布后15分钟内进行当场校核及</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勘误，并线上确认，未确认的视同认可开标结果。</w:t>
      </w:r>
    </w:p>
    <w:p w14:paraId="220BBA58">
      <w:pPr>
        <w:spacing w:before="2" w:line="458" w:lineRule="auto"/>
        <w:ind w:left="7" w:right="74" w:firstLine="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（5）投标人代表对开标过程和开标记录有疑义，以及认为采购人、采购代理机构相关工作人员有需</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要回避的情形的，应当场提出在线询问或者回避申请。采购人、采购代理机构对投标人代表提出的询问或</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者回避申请应当及时处理。</w:t>
      </w:r>
    </w:p>
    <w:p w14:paraId="5E0C5638">
      <w:pPr>
        <w:spacing w:before="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（6）开标结束。</w:t>
      </w:r>
    </w:p>
    <w:p w14:paraId="29CC16CD">
      <w:pPr>
        <w:spacing w:before="278"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特别说明：</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如遇广西政府采购云平台电子化开标或评审程序调整的，按调整后执行。</w:t>
      </w:r>
    </w:p>
    <w:p w14:paraId="7A21B811">
      <w:pPr>
        <w:pStyle w:val="4"/>
        <w:spacing w:line="365" w:lineRule="auto"/>
        <w:rPr>
          <w:rFonts w:hint="eastAsia" w:ascii="宋体" w:hAnsi="宋体" w:eastAsia="宋体" w:cs="宋体"/>
          <w:color w:val="000000" w:themeColor="text1"/>
          <w:highlight w:val="none"/>
          <w:lang w:eastAsia="zh-CN"/>
          <w14:textFill>
            <w14:solidFill>
              <w14:schemeClr w14:val="tx1"/>
            </w14:solidFill>
          </w14:textFill>
        </w:rPr>
      </w:pPr>
    </w:p>
    <w:p w14:paraId="4AC111C4">
      <w:pPr>
        <w:spacing w:before="101" w:line="225" w:lineRule="auto"/>
        <w:ind w:left="4192"/>
        <w:outlineLvl w:val="2"/>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27" w:name="_Toc1178"/>
      <w:bookmarkStart w:id="28" w:name="_Toc28067"/>
      <w:bookmarkStart w:id="29" w:name="_Toc5485"/>
      <w:r>
        <w:rPr>
          <w:rFonts w:hint="eastAsia" w:ascii="宋体" w:hAnsi="宋体" w:eastAsia="宋体" w:cs="宋体"/>
          <w:b/>
          <w:bCs/>
          <w:color w:val="000000" w:themeColor="text1"/>
          <w:spacing w:val="4"/>
          <w:sz w:val="31"/>
          <w:szCs w:val="31"/>
          <w:highlight w:val="none"/>
          <w:lang w:eastAsia="zh-CN"/>
          <w14:textFill>
            <w14:solidFill>
              <w14:schemeClr w14:val="tx1"/>
            </w14:solidFill>
          </w14:textFill>
        </w:rPr>
        <w:t>五、资格审查</w:t>
      </w:r>
      <w:bookmarkEnd w:id="27"/>
      <w:bookmarkEnd w:id="28"/>
      <w:bookmarkEnd w:id="29"/>
    </w:p>
    <w:p w14:paraId="5E582AD4">
      <w:pPr>
        <w:spacing w:before="104" w:line="222" w:lineRule="auto"/>
        <w:ind w:left="486"/>
        <w:outlineLvl w:val="3"/>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lang w:eastAsia="zh-CN"/>
          <w14:textFill>
            <w14:solidFill>
              <w14:schemeClr w14:val="tx1"/>
            </w14:solidFill>
          </w14:textFill>
        </w:rPr>
        <w:t>25.资格审查</w:t>
      </w:r>
    </w:p>
    <w:p w14:paraId="326C002D">
      <w:pPr>
        <w:spacing w:before="220" w:line="228" w:lineRule="auto"/>
        <w:ind w:left="53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25.1开标结束后，采购人或采购机构依法通过电子投标文件对投标人的资格进行线上审查。</w:t>
      </w:r>
    </w:p>
    <w:p w14:paraId="0FE721D2">
      <w:pPr>
        <w:spacing w:before="249" w:line="459" w:lineRule="auto"/>
        <w:ind w:left="5" w:right="74" w:firstLine="5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25.2采购人或采购机构依据法律法规和招标文件的规定，对</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投标人的基本资格条件、特定资格条件</w:t>
      </w:r>
      <w:r>
        <w:rPr>
          <w:rFonts w:hint="eastAsia" w:ascii="宋体" w:hAnsi="宋体" w:eastAsia="宋体" w:cs="宋体"/>
          <w:b/>
          <w:bCs/>
          <w:color w:val="000000" w:themeColor="text1"/>
          <w:spacing w:val="5"/>
          <w:sz w:val="20"/>
          <w:szCs w:val="20"/>
          <w:highlight w:val="none"/>
          <w:lang w:eastAsia="zh-CN"/>
          <w14:textFill>
            <w14:solidFill>
              <w14:schemeClr w14:val="tx1"/>
            </w14:solidFill>
          </w14:textFill>
        </w:rPr>
        <w:t>进行审查。</w:t>
      </w:r>
    </w:p>
    <w:p w14:paraId="1BB2FAB1">
      <w:pPr>
        <w:spacing w:before="2" w:line="458" w:lineRule="auto"/>
        <w:ind w:left="7" w:firstLine="42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25.3资格审查标准为本“招标文件”中“投标人须知前附表”13.1点载明对投标人</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资格要求的条件。</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本项目资格审查采用合格制，凡符合招标文件</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规定的投标人资格要求的投标人均通过资格审查。</w:t>
      </w:r>
    </w:p>
    <w:p w14:paraId="2274F8EF">
      <w:pPr>
        <w:spacing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25.4投标人有下列情形之一的，资格审查不通过，作无效投标处理：</w:t>
      </w:r>
    </w:p>
    <w:p w14:paraId="45CE7CEC">
      <w:pPr>
        <w:spacing w:before="220" w:line="439" w:lineRule="auto"/>
        <w:ind w:left="11" w:right="71" w:firstLine="42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（1）不具备招标文件中规定的资格要求的</w:t>
      </w:r>
      <w:r>
        <w:rPr>
          <w:rFonts w:hint="eastAsia" w:ascii="宋体" w:hAnsi="宋体" w:eastAsia="宋体" w:cs="宋体"/>
          <w:color w:val="000000" w:themeColor="text1"/>
          <w:spacing w:val="2"/>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注：其中信用查询规则见“投标人须知前附表”，广</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西政府采购云平台已与“信用中国”平台做接口，审查专家可直接在线查询）</w:t>
      </w:r>
    </w:p>
    <w:p w14:paraId="5B70602D">
      <w:pPr>
        <w:spacing w:before="39" w:line="274" w:lineRule="exact"/>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position w:val="1"/>
          <w:sz w:val="20"/>
          <w:szCs w:val="20"/>
          <w:highlight w:val="none"/>
          <w:lang w:eastAsia="zh-CN"/>
          <w14:textFill>
            <w14:solidFill>
              <w14:schemeClr w14:val="tx1"/>
            </w14:solidFill>
          </w14:textFill>
        </w:rPr>
        <w:t>（2）投标文件未提供任一项“投标人须知前附表</w:t>
      </w:r>
      <w:r>
        <w:rPr>
          <w:rFonts w:hint="eastAsia" w:ascii="宋体" w:hAnsi="宋体" w:eastAsia="宋体" w:cs="宋体"/>
          <w:color w:val="000000" w:themeColor="text1"/>
          <w:spacing w:val="6"/>
          <w:position w:val="1"/>
          <w:sz w:val="20"/>
          <w:szCs w:val="20"/>
          <w:highlight w:val="none"/>
          <w:lang w:eastAsia="zh-CN"/>
          <w14:textFill>
            <w14:solidFill>
              <w14:schemeClr w14:val="tx1"/>
            </w14:solidFill>
          </w14:textFill>
        </w:rPr>
        <w:t>”资格证明文件规定的“必须提供”的文件资料的；</w:t>
      </w:r>
    </w:p>
    <w:p w14:paraId="38B28274">
      <w:pPr>
        <w:spacing w:before="223" w:line="439" w:lineRule="auto"/>
        <w:ind w:left="10" w:right="71" w:firstLine="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（3）投标文件提供的资格证明文件出现任一项不符合“投标人须知前附表”资格证明文件规定的“必须提供”的文件资料要求或者无效的。</w:t>
      </w:r>
    </w:p>
    <w:p w14:paraId="729B3917">
      <w:pPr>
        <w:spacing w:line="43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footerReference r:id="rId23" w:type="default"/>
          <w:pgSz w:w="11906" w:h="16839"/>
          <w:pgMar w:top="965" w:right="1062" w:bottom="1149" w:left="1134" w:header="703" w:footer="913" w:gutter="0"/>
          <w:pgNumType w:fmt="decimal"/>
          <w:cols w:space="720" w:num="1"/>
        </w:sectPr>
      </w:pPr>
    </w:p>
    <w:p w14:paraId="5F8A6DCE">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45753ACC">
      <w:pPr>
        <w:spacing w:before="65" w:line="228" w:lineRule="auto"/>
        <w:ind w:left="429"/>
        <w:outlineLvl w:val="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25.5资格审查的合格投标人不足3家的，不得评标。</w:t>
      </w:r>
    </w:p>
    <w:p w14:paraId="722CA258">
      <w:pPr>
        <w:spacing w:before="277" w:line="226" w:lineRule="auto"/>
        <w:ind w:left="4271"/>
        <w:outlineLvl w:val="2"/>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30" w:name="_Toc5209"/>
      <w:bookmarkStart w:id="31" w:name="_Toc19135"/>
      <w:bookmarkStart w:id="32" w:name="_Toc29918"/>
      <w:r>
        <w:rPr>
          <w:rFonts w:hint="eastAsia" w:ascii="宋体" w:hAnsi="宋体" w:eastAsia="宋体" w:cs="宋体"/>
          <w:b/>
          <w:bCs/>
          <w:color w:val="000000" w:themeColor="text1"/>
          <w:spacing w:val="-9"/>
          <w:sz w:val="31"/>
          <w:szCs w:val="31"/>
          <w:highlight w:val="none"/>
          <w:lang w:eastAsia="zh-CN"/>
          <w14:textFill>
            <w14:solidFill>
              <w14:schemeClr w14:val="tx1"/>
            </w14:solidFill>
          </w14:textFill>
        </w:rPr>
        <w:t>六、评标</w:t>
      </w:r>
      <w:bookmarkEnd w:id="30"/>
      <w:bookmarkEnd w:id="31"/>
      <w:bookmarkEnd w:id="32"/>
    </w:p>
    <w:p w14:paraId="6F9545EA">
      <w:pPr>
        <w:spacing w:before="237" w:line="221"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26.组建评标委员会</w:t>
      </w:r>
    </w:p>
    <w:p w14:paraId="11BC7721">
      <w:pPr>
        <w:spacing w:before="223" w:line="459" w:lineRule="auto"/>
        <w:ind w:left="6"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评标委员会由采购人代表和评审专家组成，人数为5人以上单数，</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其中评审专家不得少于成员总数的</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三分之二。</w:t>
      </w:r>
    </w:p>
    <w:p w14:paraId="298B50A9">
      <w:pPr>
        <w:spacing w:before="1" w:line="227" w:lineRule="auto"/>
        <w:ind w:left="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参加过采购项目前期咨询论证的专家，不得参加该采购项目的评审活动。</w:t>
      </w:r>
    </w:p>
    <w:p w14:paraId="57FDC203">
      <w:pPr>
        <w:spacing w:before="235" w:line="222"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27.评标的依据</w:t>
      </w:r>
    </w:p>
    <w:p w14:paraId="5A100F9B">
      <w:pPr>
        <w:spacing w:before="222" w:line="451" w:lineRule="auto"/>
        <w:ind w:left="7" w:firstLine="41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评标委员会以招标文件为依据对投标文件进行评审，“第四章 评标方法和评标标准</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”没有规定的方</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法、评审因素和标准，不作为评标依据。</w:t>
      </w:r>
    </w:p>
    <w:p w14:paraId="5F81462A">
      <w:pPr>
        <w:spacing w:before="1" w:line="221"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28.评标原则</w:t>
      </w:r>
    </w:p>
    <w:p w14:paraId="2A84318E">
      <w:pPr>
        <w:spacing w:before="191" w:line="459" w:lineRule="auto"/>
        <w:ind w:left="10" w:right="3" w:firstLine="41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28.1 评标原则。评标委员会评标时必须公平、公正、客观，不带任何倾</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向性和启发性；不得向外界透</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露任何与评标有关的内容；任何单位和个人不得干扰、影响评标的正常进行；评标委员会及有关工作人员不得私下与投标人接触，不得收受利害关系人的财物或者其他好处。</w:t>
      </w:r>
    </w:p>
    <w:p w14:paraId="2A045A75">
      <w:pPr>
        <w:spacing w:before="3" w:line="457" w:lineRule="auto"/>
        <w:ind w:left="7" w:right="3" w:firstLine="41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28.2 评委表决。在评标过程中出现法律法规和招标文件均没有明确规定</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的情形时，由评标委员会现场</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协商解决，协商不一致的，由全体评委投票表决，以得票率二分之一以上专家的意见为准并由采购代理机</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构作记录。</w:t>
      </w:r>
    </w:p>
    <w:p w14:paraId="542933A1">
      <w:pPr>
        <w:spacing w:before="2" w:line="458" w:lineRule="auto"/>
        <w:ind w:left="5" w:firstLine="41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28.3 评标的保密。采购人、采购代理机构应当采取必要措施，保证评标在严格</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保密（封闭式评标）的</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情况下进行。除采购人代表、评标现场组织人员外，采购人的其他工作人员以及与评标工作无关的人员不</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得进入评标现场。有关人员对评标情况以及在评标过程中</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获悉的国家秘密、商业秘密负有保密责任。</w:t>
      </w:r>
    </w:p>
    <w:p w14:paraId="198DEFBB">
      <w:pPr>
        <w:spacing w:before="2" w:line="439" w:lineRule="auto"/>
        <w:ind w:left="26" w:right="3" w:firstLine="39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28.4 评标过程的监控。本项目电子评标过程实行网上留痕、全程录音、</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录像监控，投标人在评标过程</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中所进行的试图影响评标结果的不公正活动，可能导致</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其投标按无效处理。</w:t>
      </w:r>
    </w:p>
    <w:p w14:paraId="49D9B1CE">
      <w:pPr>
        <w:spacing w:before="56" w:line="221" w:lineRule="auto"/>
        <w:ind w:left="4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29.评标方法及评标标准</w:t>
      </w:r>
    </w:p>
    <w:p w14:paraId="3AFED66B">
      <w:pPr>
        <w:spacing w:before="194" w:line="274" w:lineRule="exact"/>
        <w:ind w:left="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29.1 本项目的评标方法详见“投标人须知前附表”。</w:t>
      </w:r>
    </w:p>
    <w:p w14:paraId="662017FD">
      <w:pPr>
        <w:spacing w:before="222" w:line="438" w:lineRule="auto"/>
        <w:ind w:left="6" w:firstLine="41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29.2  评标委员会按照</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“第四章评标方法和评标标准”</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规定的方法、评审因素、标准和程序对投标文</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件进行评审。</w:t>
      </w:r>
    </w:p>
    <w:p w14:paraId="1F799F67">
      <w:pPr>
        <w:spacing w:before="44" w:line="439" w:lineRule="auto"/>
        <w:ind w:left="6" w:firstLine="41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29.3电子交易活动的中止。采购过程中出现以下情形，导致电子交易平台无法正常运行，或者无法保</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证电子交易的公平、公正和安全时，采购机构可中止电子交易活动：</w:t>
      </w:r>
    </w:p>
    <w:p w14:paraId="30DF40F3">
      <w:pPr>
        <w:spacing w:before="41" w:line="275"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position w:val="1"/>
          <w:sz w:val="20"/>
          <w:szCs w:val="20"/>
          <w:highlight w:val="none"/>
          <w:lang w:eastAsia="zh-CN"/>
          <w14:textFill>
            <w14:solidFill>
              <w14:schemeClr w14:val="tx1"/>
            </w14:solidFill>
          </w14:textFill>
        </w:rPr>
        <w:t>（1）电子交易平台发生故障而无法登录访问的；</w:t>
      </w:r>
    </w:p>
    <w:p w14:paraId="1F404EB6">
      <w:pPr>
        <w:spacing w:before="222"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position w:val="1"/>
          <w:sz w:val="20"/>
          <w:szCs w:val="20"/>
          <w:highlight w:val="none"/>
          <w:lang w:eastAsia="zh-CN"/>
          <w14:textFill>
            <w14:solidFill>
              <w14:schemeClr w14:val="tx1"/>
            </w14:solidFill>
          </w14:textFill>
        </w:rPr>
        <w:t>（2）电子交易平台应用或数据库出现错误，不能进行正常操作的；</w:t>
      </w:r>
    </w:p>
    <w:p w14:paraId="2C960F07">
      <w:pPr>
        <w:spacing w:line="274" w:lineRule="exact"/>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24" w:type="default"/>
          <w:footerReference r:id="rId25" w:type="default"/>
          <w:pgSz w:w="11906" w:h="16839"/>
          <w:pgMar w:top="965" w:right="1134" w:bottom="1149" w:left="1134" w:header="703" w:footer="913" w:gutter="0"/>
          <w:pgNumType w:fmt="decimal"/>
          <w:cols w:space="720" w:num="1"/>
        </w:sectPr>
      </w:pPr>
    </w:p>
    <w:p w14:paraId="3CC1CE12">
      <w:pPr>
        <w:spacing w:before="282"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position w:val="1"/>
          <w:sz w:val="20"/>
          <w:szCs w:val="20"/>
          <w:highlight w:val="none"/>
          <w:lang w:eastAsia="zh-CN"/>
          <w14:textFill>
            <w14:solidFill>
              <w14:schemeClr w14:val="tx1"/>
            </w14:solidFill>
          </w14:textFill>
        </w:rPr>
        <w:t>（3）电子交易平台发现严重安全漏洞，有潜在泄密危险的；</w:t>
      </w:r>
    </w:p>
    <w:p w14:paraId="56C91D15">
      <w:pPr>
        <w:spacing w:before="220"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（4）病毒发作导致不能进行正常操作的；</w:t>
      </w:r>
    </w:p>
    <w:p w14:paraId="6660891C">
      <w:pPr>
        <w:spacing w:before="222"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（4）其他无法保证电子交易的公平、公正和安全的情况。</w:t>
      </w:r>
    </w:p>
    <w:p w14:paraId="499A6582">
      <w:pPr>
        <w:spacing w:before="222" w:line="459" w:lineRule="auto"/>
        <w:ind w:left="10" w:right="74" w:firstLine="412"/>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29.4出现以上情形，不影响采购公平、公正性的，采购组织机构可以待上述情形消除后继续组织电子</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交易活动；影响或可能影响采购公平、公正性的，经采购代理机构确认后，应当重新采购。采购代理机构必须对原有的资料及信息作出妥善保密处理，并报财政部门备案。</w:t>
      </w:r>
    </w:p>
    <w:p w14:paraId="2751A199">
      <w:pPr>
        <w:spacing w:before="333" w:line="226" w:lineRule="auto"/>
        <w:ind w:left="4025"/>
        <w:outlineLvl w:val="2"/>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33" w:name="_Toc12312"/>
      <w:bookmarkStart w:id="34" w:name="_Toc11634"/>
      <w:bookmarkStart w:id="35" w:name="_Toc21244"/>
      <w:r>
        <w:rPr>
          <w:rFonts w:hint="eastAsia" w:ascii="宋体" w:hAnsi="宋体" w:eastAsia="宋体" w:cs="宋体"/>
          <w:b/>
          <w:bCs/>
          <w:color w:val="000000" w:themeColor="text1"/>
          <w:spacing w:val="6"/>
          <w:sz w:val="31"/>
          <w:szCs w:val="31"/>
          <w:highlight w:val="none"/>
          <w:lang w:eastAsia="zh-CN"/>
          <w14:textFill>
            <w14:solidFill>
              <w14:schemeClr w14:val="tx1"/>
            </w14:solidFill>
          </w14:textFill>
        </w:rPr>
        <w:t>七、中标和合同</w:t>
      </w:r>
      <w:bookmarkEnd w:id="33"/>
      <w:bookmarkEnd w:id="34"/>
      <w:bookmarkEnd w:id="35"/>
    </w:p>
    <w:p w14:paraId="439A08B1">
      <w:pPr>
        <w:spacing w:before="101" w:line="222"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30.确定中标人</w:t>
      </w:r>
    </w:p>
    <w:p w14:paraId="30C772EF">
      <w:pPr>
        <w:spacing w:before="222" w:line="459" w:lineRule="auto"/>
        <w:ind w:left="12" w:right="71" w:firstLine="41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30.1本项目授权评标委员会直接按第四章“评标方法及标准”的规定排列中标候选人顺序，并依照</w:t>
      </w:r>
      <w:r>
        <w:rPr>
          <w:rFonts w:hint="eastAsia" w:ascii="宋体" w:hAnsi="宋体" w:eastAsia="宋体" w:cs="宋体"/>
          <w:b/>
          <w:bCs/>
          <w:color w:val="000000" w:themeColor="text1"/>
          <w:spacing w:val="5"/>
          <w:sz w:val="20"/>
          <w:szCs w:val="20"/>
          <w:highlight w:val="none"/>
          <w:lang w:eastAsia="zh-CN"/>
          <w14:textFill>
            <w14:solidFill>
              <w14:schemeClr w14:val="tx1"/>
            </w14:solidFill>
          </w14:textFill>
        </w:rPr>
        <w:t>次序确定中标人。</w:t>
      </w:r>
    </w:p>
    <w:p w14:paraId="2BC921D5">
      <w:pPr>
        <w:spacing w:before="3" w:line="457" w:lineRule="auto"/>
        <w:ind w:left="7" w:right="71"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30.2采购人、采购代理机构认为投标人对采购过程</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、中标结果提出的质疑成立且影响或者可能影响中</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标结果的，合格投标人符合法定数量时，可以从合格的中标候选人中另行确定中标人的，应当依法另行确</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定中标人；否则应当重新开展采购活动。</w:t>
      </w:r>
    </w:p>
    <w:p w14:paraId="735024B3">
      <w:pPr>
        <w:spacing w:before="1" w:line="458" w:lineRule="auto"/>
        <w:ind w:left="11" w:right="74"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30.3中标投标人无正当理由拒签合同的，根据《中华人民共和国政府采购法》第七十七条第一款规定</w:t>
      </w:r>
      <w:r>
        <w:rPr>
          <w:rFonts w:hint="eastAsia" w:ascii="宋体" w:hAnsi="宋体" w:eastAsia="宋体" w:cs="宋体"/>
          <w:color w:val="000000" w:themeColor="text1"/>
          <w:spacing w:val="1"/>
          <w:sz w:val="20"/>
          <w:szCs w:val="20"/>
          <w:highlight w:val="none"/>
          <w:lang w:eastAsia="zh-CN"/>
          <w14:textFill>
            <w14:solidFill>
              <w14:schemeClr w14:val="tx1"/>
            </w14:solidFill>
          </w14:textFill>
        </w:rPr>
        <w:t>处理。</w:t>
      </w:r>
    </w:p>
    <w:p w14:paraId="73A2DE4C">
      <w:pPr>
        <w:spacing w:before="2" w:line="451" w:lineRule="auto"/>
        <w:ind w:left="8" w:right="71"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30.4根据《中华人民共和国民法典》第五百六十</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三条，因不可抗力致使不能实现合同目的的，当事人</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可以解除合同。</w:t>
      </w:r>
    </w:p>
    <w:p w14:paraId="42303986">
      <w:pPr>
        <w:spacing w:before="1" w:line="224"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31.结果公告</w:t>
      </w:r>
    </w:p>
    <w:p w14:paraId="14BF55A3">
      <w:pPr>
        <w:spacing w:before="221" w:line="458" w:lineRule="auto"/>
        <w:ind w:left="6" w:firstLine="425"/>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31.1在中标投标人确定之日起2个工作日内，由采</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购代理机构</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在招标公告发布媒体上</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发布中标结果公</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告，中标结果公告期限为1个工作日，发布中标结果公告的同时向中标投标人发出中标通知书。</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采购代理</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机构发出中标通知书前，应当对中标人信用进行核实，对列入失信被执行人、重大税收违法案件当事人名单、政府采购严重违法失信行为记录名单及其他不符合《中华人民共和国政府采购法》第二十二条规定条</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件的投标人，取消其中标资格，并确定排名第二的中标候选人为中标人。</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排名第二的中</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标候选人因前款规定的同样原因被取消中标资格的，授权的评</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标委员会可以确定排名第三的中标候选人为中标人，以此类推。</w:t>
      </w:r>
    </w:p>
    <w:p w14:paraId="21DD19C8">
      <w:pPr>
        <w:spacing w:line="227" w:lineRule="auto"/>
        <w:ind w:left="45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以上信息查询记录及相关证据与采购文件一并保存。</w:t>
      </w:r>
    </w:p>
    <w:p w14:paraId="7DD9E622">
      <w:pPr>
        <w:spacing w:before="251" w:line="459" w:lineRule="auto"/>
        <w:ind w:left="8" w:right="71" w:firstLine="422"/>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31.2中小企业在政府采购活动过程中，请根据企业的真实情况出具《中小企业声明函》。依法享受中</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小企业优惠政策的，采购人或者采购代理机构在公告中标结果时，同时公告其《中小企业声明函》，接受</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社会监督。</w:t>
      </w:r>
    </w:p>
    <w:p w14:paraId="29012DA3">
      <w:pPr>
        <w:spacing w:line="45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26" w:type="default"/>
          <w:footerReference r:id="rId27" w:type="default"/>
          <w:pgSz w:w="11906" w:h="16839"/>
          <w:pgMar w:top="965" w:right="1062" w:bottom="1149" w:left="1134" w:header="703" w:footer="913" w:gutter="0"/>
          <w:pgNumType w:fmt="decimal"/>
          <w:cols w:space="720" w:num="1"/>
        </w:sectPr>
      </w:pPr>
    </w:p>
    <w:p w14:paraId="7B2D7FC0">
      <w:pPr>
        <w:spacing w:before="298" w:line="221"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32.发出中标通知书</w:t>
      </w:r>
    </w:p>
    <w:p w14:paraId="348C4D17">
      <w:pPr>
        <w:spacing w:before="221" w:line="227" w:lineRule="auto"/>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32.1在发布中标公告的同时，采购代理机构向中标人通过广西政府采购云平台发出电子中标通</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知书。</w:t>
      </w:r>
    </w:p>
    <w:p w14:paraId="3FAB8D97">
      <w:pPr>
        <w:spacing w:before="250" w:line="452" w:lineRule="auto"/>
        <w:ind w:left="6" w:right="71" w:firstLine="42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32.2对未通过资格审查的投标人，采购人或采购机构应当告知其未通过的原因；采用综合</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评分办法</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评审的，采购人或采购机构还应当告知未中标人本人的评审得分与排序。</w:t>
      </w:r>
    </w:p>
    <w:p w14:paraId="43280E6C">
      <w:pPr>
        <w:spacing w:before="1" w:line="220"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33. 无义务解释未中标原因</w:t>
      </w:r>
    </w:p>
    <w:p w14:paraId="367F2951">
      <w:pPr>
        <w:spacing w:before="223"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采购代理机构无义务向未中标的投标人解释未中标原因和退还投标文件。</w:t>
      </w:r>
    </w:p>
    <w:p w14:paraId="0A27B95E">
      <w:pPr>
        <w:spacing w:before="236" w:line="222"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34.合同授予标准</w:t>
      </w:r>
    </w:p>
    <w:p w14:paraId="13FD037E">
      <w:pPr>
        <w:spacing w:before="222" w:line="451" w:lineRule="auto"/>
        <w:ind w:left="7" w:right="71"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合同将授予被确定实质上响应招标文件要求，具备履行合同能力的中标人（招标文件另有约定多名中</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标人的除外）。</w:t>
      </w:r>
    </w:p>
    <w:p w14:paraId="4BD9245B">
      <w:pPr>
        <w:spacing w:before="1" w:line="221"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35.履约保证金</w:t>
      </w:r>
    </w:p>
    <w:p w14:paraId="5E7BE325">
      <w:pPr>
        <w:spacing w:before="223" w:line="228" w:lineRule="auto"/>
        <w:ind w:left="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见“投标人须知前附表”。</w:t>
      </w:r>
    </w:p>
    <w:p w14:paraId="3CC090E8">
      <w:pPr>
        <w:spacing w:before="235" w:line="223"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36.签订合同</w:t>
      </w:r>
    </w:p>
    <w:p w14:paraId="5D8F9B75">
      <w:pPr>
        <w:spacing w:before="108" w:line="378" w:lineRule="auto"/>
        <w:ind w:left="8" w:right="71"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36.1中标人领取电子中标通知书后，</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按规定的日期、时间、地点，由法定代表人或其授权代表与采购</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人代表签订采购合同。</w:t>
      </w:r>
    </w:p>
    <w:p w14:paraId="6793B44B">
      <w:pPr>
        <w:spacing w:before="1" w:line="227"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36.2采购合同由采购人与中标投标人根据招标文件、投标文件等内容签订。</w:t>
      </w:r>
    </w:p>
    <w:p w14:paraId="2BBB7EEA">
      <w:pPr>
        <w:spacing w:before="161"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36.3签订合同时间：按中标通知书规定的时间与采购人签订合同（最长不</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能超过25日）。</w:t>
      </w:r>
    </w:p>
    <w:p w14:paraId="00826FC8">
      <w:pPr>
        <w:spacing w:before="274" w:line="458" w:lineRule="auto"/>
        <w:ind w:left="6" w:right="71" w:firstLine="42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36.4中标人拒绝与采购人签订合同的，采购人可以按照评审报告推荐的中标候选人名单排序，确定下</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一候选人为中标人，也可以重新开展政府采购活动。如采购人无正当理由拒签合同的，给中标投标人造成损失的，中标投标人可追究采购人承担相应的法律责任。</w:t>
      </w:r>
    </w:p>
    <w:p w14:paraId="1C62D7A7">
      <w:pPr>
        <w:spacing w:before="2" w:line="458" w:lineRule="auto"/>
        <w:ind w:left="5" w:right="71" w:firstLine="42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36.5政府采购合同是政府采购项目验收的依</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据，中标投标人和采购人应当按照采购合同约定的各自的</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AD3C77D">
      <w:pPr>
        <w:spacing w:before="2" w:line="458" w:lineRule="auto"/>
        <w:ind w:left="8" w:right="74"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2"/>
          <w:sz w:val="20"/>
          <w:szCs w:val="20"/>
          <w:highlight w:val="none"/>
          <w:lang w:eastAsia="zh-CN"/>
          <w14:textFill>
            <w14:solidFill>
              <w14:schemeClr w14:val="tx1"/>
            </w14:solidFill>
          </w14:textFill>
        </w:rPr>
        <w:t>36.6采购人或中标投标人不得单方面向合同另一方提出任何招标文件没有约定的条件或不合理的要</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求，作为签订合同的条件；也不得协商另行订立背离招标文件和合同实质性内容的协议。</w:t>
      </w:r>
    </w:p>
    <w:p w14:paraId="19CA853D">
      <w:pPr>
        <w:spacing w:line="228" w:lineRule="auto"/>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36.7如签订合同并生效后，投标人无故拒绝或延期，</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除按照合同条款处理外，将承担相应的法律责任。</w:t>
      </w:r>
    </w:p>
    <w:p w14:paraId="6289EC03">
      <w:pPr>
        <w:spacing w:before="250" w:line="453" w:lineRule="auto"/>
        <w:ind w:left="8" w:right="71"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36.8采购人需追加与合同标的相同的货物或者服务的，在不改变原合同条款且已报财政部</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门批准落实资金的前提下，可从原中标投标人处添购，所签订的补充添置合同的采购资金总额不超过原采购合同</w:t>
      </w:r>
      <w:r>
        <w:rPr>
          <w:rFonts w:hint="eastAsia" w:ascii="宋体" w:hAnsi="宋体" w:eastAsia="宋体" w:cs="宋体"/>
          <w:b/>
          <w:bCs/>
          <w:color w:val="000000" w:themeColor="text1"/>
          <w:sz w:val="20"/>
          <w:szCs w:val="20"/>
          <w:highlight w:val="none"/>
          <w:lang w:eastAsia="zh-CN"/>
          <w14:textFill>
            <w14:solidFill>
              <w14:schemeClr w14:val="tx1"/>
            </w14:solidFill>
          </w14:textFill>
        </w:rPr>
        <w:t>金额的10%。</w:t>
      </w:r>
    </w:p>
    <w:p w14:paraId="3A28FD3A">
      <w:pPr>
        <w:spacing w:before="1" w:line="223"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37.政府采购合同公告</w:t>
      </w:r>
    </w:p>
    <w:p w14:paraId="2E005F61">
      <w:pPr>
        <w:spacing w:line="223"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footerReference r:id="rId28" w:type="default"/>
          <w:pgSz w:w="11906" w:h="16839"/>
          <w:pgMar w:top="965" w:right="1062" w:bottom="1149" w:left="1134" w:header="703" w:footer="913" w:gutter="0"/>
          <w:pgNumType w:fmt="decimal"/>
          <w:cols w:space="720" w:num="1"/>
        </w:sectPr>
      </w:pPr>
    </w:p>
    <w:p w14:paraId="011B7663">
      <w:pPr>
        <w:pStyle w:val="4"/>
        <w:spacing w:line="247" w:lineRule="auto"/>
        <w:rPr>
          <w:rFonts w:hint="eastAsia" w:ascii="宋体" w:hAnsi="宋体" w:eastAsia="宋体" w:cs="宋体"/>
          <w:color w:val="000000" w:themeColor="text1"/>
          <w:highlight w:val="none"/>
          <w:lang w:eastAsia="zh-CN"/>
          <w14:textFill>
            <w14:solidFill>
              <w14:schemeClr w14:val="tx1"/>
            </w14:solidFill>
          </w14:textFill>
        </w:rPr>
      </w:pPr>
    </w:p>
    <w:p w14:paraId="1E2BBC3F">
      <w:pPr>
        <w:spacing w:before="65" w:line="453" w:lineRule="auto"/>
        <w:ind w:left="6" w:firstLine="419"/>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采购人或者受托采购代理机构应当自政府采购合同签订之日起2个工作日</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内，将政府采购合同在以下</w:t>
      </w:r>
      <w:r>
        <w:rPr>
          <w:rFonts w:hint="eastAsia" w:ascii="宋体" w:hAnsi="宋体" w:eastAsia="宋体" w:cs="宋体"/>
          <w:color w:val="000000" w:themeColor="text1"/>
          <w:spacing w:val="13"/>
          <w:sz w:val="20"/>
          <w:szCs w:val="20"/>
          <w:highlight w:val="none"/>
          <w:lang w:eastAsia="zh-CN"/>
          <w14:textFill>
            <w14:solidFill>
              <w14:schemeClr w14:val="tx1"/>
            </w14:solidFill>
          </w14:textFill>
        </w:rPr>
        <w:t>媒体上发布“柳州市政府采购网”（</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"http://zfcg.gxzf.gov.cn"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0"/>
          <w:szCs w:val="20"/>
          <w:highlight w:val="none"/>
          <w:lang w:eastAsia="zh-CN"/>
          <w14:textFill>
            <w14:solidFill>
              <w14:schemeClr w14:val="tx1"/>
            </w14:solidFill>
          </w14:textFill>
        </w:rPr>
        <w:t>http</w:t>
      </w:r>
      <w:r>
        <w:rPr>
          <w:rFonts w:hint="eastAsia" w:ascii="宋体" w:hAnsi="宋体" w:eastAsia="宋体" w:cs="宋体"/>
          <w:color w:val="000000" w:themeColor="text1"/>
          <w:spacing w:val="13"/>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zfcg</w:t>
      </w:r>
      <w:r>
        <w:rPr>
          <w:rFonts w:hint="eastAsia" w:ascii="宋体" w:hAnsi="宋体" w:eastAsia="宋体" w:cs="宋体"/>
          <w:color w:val="000000" w:themeColor="text1"/>
          <w:spacing w:val="13"/>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gxzf</w:t>
      </w:r>
      <w:r>
        <w:rPr>
          <w:rFonts w:hint="eastAsia" w:ascii="宋体" w:hAnsi="宋体" w:eastAsia="宋体" w:cs="宋体"/>
          <w:color w:val="000000" w:themeColor="text1"/>
          <w:spacing w:val="13"/>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gov</w:t>
      </w:r>
      <w:r>
        <w:rPr>
          <w:rFonts w:hint="eastAsia" w:ascii="宋体" w:hAnsi="宋体" w:eastAsia="宋体" w:cs="宋体"/>
          <w:color w:val="000000" w:themeColor="text1"/>
          <w:spacing w:val="13"/>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cn</w:t>
      </w:r>
      <w:r>
        <w:rPr>
          <w:rFonts w:hint="eastAsia" w:ascii="宋体" w:hAnsi="宋体" w:eastAsia="宋体" w:cs="宋体"/>
          <w:color w:val="000000" w:themeColor="text1"/>
          <w:sz w:val="20"/>
          <w:szCs w:val="20"/>
          <w:highlight w:val="none"/>
          <w:lang w:eastAsia="zh-CN"/>
          <w14:textFill>
            <w14:solidFill>
              <w14:schemeClr w14:val="tx1"/>
            </w14:solidFill>
          </w14:textFill>
        </w:rPr>
        <w:fldChar w:fldCharType="end"/>
      </w:r>
      <w:r>
        <w:rPr>
          <w:rFonts w:hint="eastAsia" w:ascii="宋体" w:hAnsi="宋体" w:eastAsia="宋体" w:cs="宋体"/>
          <w:color w:val="000000" w:themeColor="text1"/>
          <w:spacing w:val="13"/>
          <w:sz w:val="20"/>
          <w:szCs w:val="20"/>
          <w:highlight w:val="none"/>
          <w:lang w:eastAsia="zh-CN"/>
          <w14:textFill>
            <w14:solidFill>
              <w14:schemeClr w14:val="tx1"/>
            </w14:solidFill>
          </w14:textFill>
        </w:rPr>
        <w:t>）上公告，但政府采购合同中涉及国家秘</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密、商业秘密的内容除外。</w:t>
      </w:r>
    </w:p>
    <w:p w14:paraId="0F009E6F">
      <w:pPr>
        <w:spacing w:line="220"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38.询问、质疑和投诉</w:t>
      </w:r>
    </w:p>
    <w:p w14:paraId="4BF8FF7C">
      <w:pPr>
        <w:spacing w:before="225" w:line="230" w:lineRule="auto"/>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3"/>
          <w:sz w:val="20"/>
          <w:szCs w:val="20"/>
          <w:highlight w:val="none"/>
          <w:lang w:eastAsia="zh-CN"/>
          <w14:textFill>
            <w14:solidFill>
              <w14:schemeClr w14:val="tx1"/>
            </w14:solidFill>
          </w14:textFill>
        </w:rPr>
        <w:t>38.1询问</w:t>
      </w:r>
    </w:p>
    <w:p w14:paraId="26A306DB">
      <w:pPr>
        <w:spacing w:before="246" w:line="459" w:lineRule="auto"/>
        <w:ind w:left="6" w:right="3" w:firstLine="42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38.1.1投标人在开标前对政府采购活动事项有疑问的，可以向采购人或采购代理机构项目负责人提出</w:t>
      </w:r>
      <w:r>
        <w:rPr>
          <w:rFonts w:hint="eastAsia" w:ascii="宋体" w:hAnsi="宋体" w:eastAsia="宋体" w:cs="宋体"/>
          <w:color w:val="000000" w:themeColor="text1"/>
          <w:spacing w:val="3"/>
          <w:sz w:val="20"/>
          <w:szCs w:val="20"/>
          <w:highlight w:val="none"/>
          <w:lang w:eastAsia="zh-CN"/>
          <w14:textFill>
            <w14:solidFill>
              <w14:schemeClr w14:val="tx1"/>
            </w14:solidFill>
          </w14:textFill>
        </w:rPr>
        <w:t>询问。</w:t>
      </w:r>
    </w:p>
    <w:p w14:paraId="5FA3ED0D">
      <w:pPr>
        <w:spacing w:before="1" w:line="457" w:lineRule="auto"/>
        <w:ind w:left="7"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38.1.2采购人或采购人委托的采购代理机构自受理询问之日起3个工作日内对投标人依</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法提出的询问作出答复，但答复内容不得涉及商业秘密。</w:t>
      </w:r>
    </w:p>
    <w:p w14:paraId="3B1C7FD2">
      <w:pPr>
        <w:spacing w:before="1" w:line="458" w:lineRule="auto"/>
        <w:ind w:left="10" w:right="3"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38.1.3询问事项可能影响中标、成交结果的，采购人应当暂停签订合同，已经签订合同的，应当中止</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履行合同。</w:t>
      </w:r>
    </w:p>
    <w:p w14:paraId="2F47E47F">
      <w:pPr>
        <w:spacing w:line="229"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2"/>
          <w:sz w:val="20"/>
          <w:szCs w:val="20"/>
          <w:highlight w:val="none"/>
          <w:lang w:eastAsia="zh-CN"/>
          <w14:textFill>
            <w14:solidFill>
              <w14:schemeClr w14:val="tx1"/>
            </w14:solidFill>
          </w14:textFill>
        </w:rPr>
        <w:t>38.2质疑</w:t>
      </w:r>
    </w:p>
    <w:p w14:paraId="129B4199">
      <w:pPr>
        <w:spacing w:before="250" w:line="451" w:lineRule="auto"/>
        <w:ind w:left="8" w:firstLine="422"/>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38.2.1</w:t>
      </w: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投标人认为招标文件、采购过程或者中标结果使自己的合法权益受到损害的，</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必须在知道或</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者应知其权益受到损害之日起7个工作日内，以书</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面形式向采购人、采购代理机构提出质疑，质疑有效期</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结束后，采购人或采购代理机构不再受理该项目质疑。采购人、采购代理机构接收质疑函的方式、联系部</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门、联系电话和通讯地址等信息详见“投标人须</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知前附表”。具体质疑起算时间及处理方式如下：</w:t>
      </w:r>
    </w:p>
    <w:p w14:paraId="0C5D1A47">
      <w:pPr>
        <w:spacing w:before="1" w:line="458" w:lineRule="auto"/>
        <w:ind w:left="7" w:firstLine="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（1）潜在投标人依法获取公开招标文件后，认为采购文件使自己的权益受到损害的，应当在公开招</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标文件公告期限届满之日起7 个工作日内提出质疑。委托代理协议无特殊约定的，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对公开招标文件中采购</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需求（含资格要求、采购预算和评分办法）的质疑由采购人受理并负责答复；对公开招标文件中的采购执行程序的质疑由采购代理机构受理并负责答</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复。</w:t>
      </w:r>
    </w:p>
    <w:p w14:paraId="01D17F1D">
      <w:pPr>
        <w:spacing w:before="1" w:line="458" w:lineRule="auto"/>
        <w:ind w:left="6"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（2）投标人认为采购过程使自己的权益受到损害的，应当在各采购程序环节结束</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之日起7 个工作日</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562B480B">
      <w:pPr>
        <w:spacing w:before="1" w:line="439" w:lineRule="auto"/>
        <w:ind w:left="6" w:right="3"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（3）投标人认为中标或者成交结果使自己的权益受到损害的，应当在中标或者成交结果公告期限届</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满之日起7 个工作日内提出质疑，由采购人受理并负责答复。</w:t>
      </w:r>
    </w:p>
    <w:p w14:paraId="5834EE56">
      <w:pPr>
        <w:spacing w:before="69" w:line="459" w:lineRule="auto"/>
        <w:ind w:left="6" w:right="35" w:firstLine="41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 xml:space="preserve">38.2.2 </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投标人质疑实行实名制，其质疑应当有具体的质疑事项及事实根据，质疑应当坚持依法</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依规、诚实信用原则，不得进行虚假、恶意质疑。</w:t>
      </w:r>
    </w:p>
    <w:p w14:paraId="19126FEC">
      <w:pPr>
        <w:spacing w:before="2" w:line="459" w:lineRule="auto"/>
        <w:ind w:left="6" w:right="3" w:firstLine="41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 xml:space="preserve">38.2.3 </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质疑投标人可以委托代理人办理质疑事务。委托代</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理人应熟悉相关业务情况。代理人办理质疑</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事务时，除提交质疑书外，还应当提交质疑投标</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人的授权委托书和委托代理人身份证明复印件。</w:t>
      </w:r>
    </w:p>
    <w:p w14:paraId="42085043">
      <w:pPr>
        <w:spacing w:line="45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29" w:type="default"/>
          <w:footerReference r:id="rId30" w:type="default"/>
          <w:pgSz w:w="11906" w:h="16839"/>
          <w:pgMar w:top="965" w:right="1134" w:bottom="1149" w:left="1134" w:header="703" w:footer="913" w:gutter="0"/>
          <w:pgNumType w:fmt="decimal"/>
          <w:cols w:space="720" w:num="1"/>
        </w:sectPr>
      </w:pPr>
    </w:p>
    <w:p w14:paraId="169D2EE3">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7B4D41A4">
      <w:pPr>
        <w:spacing w:before="65" w:line="228" w:lineRule="auto"/>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38.2.4 质疑投标人提起质疑应当符合下列条件：</w:t>
      </w:r>
    </w:p>
    <w:p w14:paraId="1C0A2E72">
      <w:pPr>
        <w:spacing w:before="246" w:line="459" w:lineRule="auto"/>
        <w:ind w:left="8" w:firstLine="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（1）质疑投标人是参与所质疑项目采购活动的投标人（潜在投标人已依法获取可之一的采</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购文件的，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可以对该采购文件质疑</w:t>
      </w:r>
      <w:r>
        <w:rPr>
          <w:rFonts w:hint="eastAsia" w:ascii="宋体" w:hAnsi="宋体" w:eastAsia="宋体" w:cs="宋体"/>
          <w:color w:val="000000" w:themeColor="text1"/>
          <w:spacing w:val="3"/>
          <w:sz w:val="20"/>
          <w:szCs w:val="20"/>
          <w:highlight w:val="none"/>
          <w:lang w:eastAsia="zh-CN"/>
          <w14:textFill>
            <w14:solidFill>
              <w14:schemeClr w14:val="tx1"/>
            </w14:solidFill>
          </w14:textFill>
        </w:rPr>
        <w:t>）；</w:t>
      </w:r>
    </w:p>
    <w:p w14:paraId="2FB252B3">
      <w:pPr>
        <w:spacing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（2）质疑函内容符合本章第38.2.5项的规定；</w:t>
      </w:r>
    </w:p>
    <w:p w14:paraId="66055FD9">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（3）在质疑有效期限内提起质疑；</w:t>
      </w:r>
    </w:p>
    <w:p w14:paraId="1C1C44DA">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（4）属于所质疑的采购人或采购人委托的采购代理机构组织的采购活</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动；</w:t>
      </w:r>
    </w:p>
    <w:p w14:paraId="320CF022">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（5）同一质疑事项未经采购人或采购人委托的采购代理机构质疑处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理；</w:t>
      </w:r>
    </w:p>
    <w:p w14:paraId="76FC2CE9">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（6）投标人对同一采购程序环节的质疑应当在质疑有效期内一次性提</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出；</w:t>
      </w:r>
    </w:p>
    <w:p w14:paraId="21541416">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（7）投标人提交质疑应当提交必要的证明材料，证明材料应以合法手段取得；</w:t>
      </w:r>
    </w:p>
    <w:p w14:paraId="2B097261">
      <w:pPr>
        <w:spacing w:before="248"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（8）财政部门规定的其他条件。</w:t>
      </w:r>
    </w:p>
    <w:p w14:paraId="41F5BD01">
      <w:pPr>
        <w:spacing w:before="249" w:line="459" w:lineRule="auto"/>
        <w:ind w:left="7" w:right="56"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38.2.5投标人提出质疑应当提交质疑函和必要的证明材料，针对同一采购程序环节的质疑必须在法定</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质疑期内一次性提出。质疑函应当包括下列内容（质疑函格式后附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w:t>
      </w:r>
    </w:p>
    <w:p w14:paraId="7FFADFFC">
      <w:pPr>
        <w:spacing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（1）投标人的姓名或者名称、地址、邮编、联系人</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及联系电话；</w:t>
      </w:r>
    </w:p>
    <w:p w14:paraId="3FA82FA3">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（2）质疑项目的名称、编号；</w:t>
      </w:r>
    </w:p>
    <w:p w14:paraId="23AEEA93">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（3）具体、明确的质疑事项和与质疑事项相关的请求；</w:t>
      </w:r>
    </w:p>
    <w:p w14:paraId="680C7530">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（4）事实依据（列明权益受到损害的事实</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和理由</w:t>
      </w:r>
      <w:r>
        <w:rPr>
          <w:rFonts w:hint="eastAsia" w:ascii="宋体" w:hAnsi="宋体" w:eastAsia="宋体" w:cs="宋体"/>
          <w:color w:val="000000" w:themeColor="text1"/>
          <w:sz w:val="20"/>
          <w:szCs w:val="20"/>
          <w:highlight w:val="none"/>
          <w:lang w:eastAsia="zh-CN"/>
          <w14:textFill>
            <w14:solidFill>
              <w14:schemeClr w14:val="tx1"/>
            </w14:solidFill>
          </w14:textFill>
        </w:rPr>
        <w:t>）；</w:t>
      </w:r>
    </w:p>
    <w:p w14:paraId="435832C3">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（5）必要的法律依据；</w:t>
      </w:r>
    </w:p>
    <w:p w14:paraId="77C39C03">
      <w:pPr>
        <w:spacing w:before="248" w:line="229"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（6）提出质疑的日期。</w:t>
      </w:r>
    </w:p>
    <w:p w14:paraId="177DC62B">
      <w:pPr>
        <w:spacing w:before="247" w:line="459" w:lineRule="auto"/>
        <w:ind w:left="11" w:right="84" w:firstLine="41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投标人为法人或者其他组织的，应当由法定代表人、主要负责</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人，或者其委托代理人签字或者盖章，</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并加盖公章。</w:t>
      </w:r>
    </w:p>
    <w:p w14:paraId="1256BD48">
      <w:pPr>
        <w:spacing w:before="2" w:line="458" w:lineRule="auto"/>
        <w:ind w:left="6" w:right="58" w:firstLine="424"/>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38.2.6采购人或采购人委托的采购代理机构在收到质疑函后7个工作日内作出答复，并</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以书面形式</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通知质疑投标人及其他有关投标人。对不符合质疑条件的质疑，答复不予受理，并说明理由；对符合质疑</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条件的质疑，对质疑事项作出答复</w:t>
      </w:r>
    </w:p>
    <w:p w14:paraId="50B9F2FB">
      <w:pPr>
        <w:spacing w:before="1" w:line="457" w:lineRule="auto"/>
        <w:ind w:left="8" w:right="56"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38.2.7采购人、采购代理机构认为投标人质疑不成立，或者成立但未对中标结果构成影响的，继续开</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展采购活动；认为投标人质疑成立且影响或者可能影响中标结果的，按照下列情况处理：</w:t>
      </w:r>
    </w:p>
    <w:p w14:paraId="043AA37F">
      <w:pPr>
        <w:spacing w:before="1" w:line="458" w:lineRule="auto"/>
        <w:ind w:left="8" w:right="58" w:firstLine="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（一）对招标文件提出的质疑，依法通过澄清或者修改可以继续开展采购活动的，澄清或者修改招标文件后继续开展采购活动；否则应当修改招标文件后重新开展采购活动。</w:t>
      </w:r>
    </w:p>
    <w:p w14:paraId="1FA55ADE">
      <w:pPr>
        <w:spacing w:before="2" w:line="459" w:lineRule="auto"/>
        <w:ind w:left="11" w:right="58" w:firstLine="42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（二）对采购过程、中标结果提出的质疑，合格投标人符合法定数量时，可以从合格的中标候选人中另行确定中标投标人的，应当依法另行确定中标投标人；否则应当重新开展采购活动。</w:t>
      </w:r>
    </w:p>
    <w:p w14:paraId="70F07D18">
      <w:pPr>
        <w:spacing w:line="45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31" w:type="default"/>
          <w:footerReference r:id="rId32" w:type="default"/>
          <w:pgSz w:w="11906" w:h="16839"/>
          <w:pgMar w:top="965" w:right="1078" w:bottom="1149" w:left="1134" w:header="703" w:footer="913" w:gutter="0"/>
          <w:pgNumType w:fmt="decimal"/>
          <w:cols w:space="720" w:num="1"/>
        </w:sectPr>
      </w:pPr>
    </w:p>
    <w:p w14:paraId="0B59AAC2">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0D5C3F38">
      <w:pPr>
        <w:spacing w:before="65" w:line="227"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质疑答复导致中标结果改变的，采购人或者采</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购代理机构应当将有关情况书面报告本级财政部门。</w:t>
      </w:r>
    </w:p>
    <w:p w14:paraId="26D4CCB9">
      <w:pPr>
        <w:spacing w:before="248" w:line="229" w:lineRule="auto"/>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3"/>
          <w:sz w:val="20"/>
          <w:szCs w:val="20"/>
          <w:highlight w:val="none"/>
          <w:lang w:eastAsia="zh-CN"/>
          <w14:textFill>
            <w14:solidFill>
              <w14:schemeClr w14:val="tx1"/>
            </w14:solidFill>
          </w14:textFill>
        </w:rPr>
        <w:t>38.3投诉</w:t>
      </w:r>
    </w:p>
    <w:p w14:paraId="10CB184A">
      <w:pPr>
        <w:spacing w:before="249" w:line="449" w:lineRule="auto"/>
        <w:ind w:left="6" w:firstLine="41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38.3</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 xml:space="preserve">1 </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投标人认为采购文件、采购过程、中标和成交结果使自</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己的合法权益受到损害的，应当首先依</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法向采购人或采购人委托的采购代理机构提</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出质疑。对采购人、采购代理机构的答复不满意，或者采购人、</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采购代理机构未在规定期限内做出答复的，投标人可以在答复期</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满后15 个工作日内向柳州市政府采购监</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督管理部门提起投诉，投诉方式见“投标人须知前附表”。</w:t>
      </w:r>
    </w:p>
    <w:p w14:paraId="0FF313BD">
      <w:pPr>
        <w:spacing w:before="39" w:line="458" w:lineRule="auto"/>
        <w:ind w:left="7" w:right="70" w:firstLine="41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 xml:space="preserve">38.3.2 </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投诉人投诉时，应当提交投诉书，并按照被投诉采</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购人、采购代理机构和与投诉事项有关的投标人数量提供投诉书的副本。投诉书应当包括下列主要内容（如材料中有外文资料应同时附上对应的中文</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译本</w:t>
      </w:r>
      <w:r>
        <w:rPr>
          <w:rFonts w:hint="eastAsia" w:ascii="宋体" w:hAnsi="宋体" w:eastAsia="宋体" w:cs="宋体"/>
          <w:color w:val="000000" w:themeColor="text1"/>
          <w:spacing w:val="-1"/>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投诉书格式后附</w:t>
      </w:r>
      <w:r>
        <w:rPr>
          <w:rFonts w:hint="eastAsia" w:ascii="宋体" w:hAnsi="宋体" w:eastAsia="宋体" w:cs="宋体"/>
          <w:color w:val="000000" w:themeColor="text1"/>
          <w:spacing w:val="-1"/>
          <w:sz w:val="20"/>
          <w:szCs w:val="20"/>
          <w:highlight w:val="none"/>
          <w:lang w:eastAsia="zh-CN"/>
          <w14:textFill>
            <w14:solidFill>
              <w14:schemeClr w14:val="tx1"/>
            </w14:solidFill>
          </w14:textFill>
        </w:rPr>
        <w:t>）：</w:t>
      </w:r>
    </w:p>
    <w:p w14:paraId="248EB471">
      <w:pPr>
        <w:spacing w:before="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（1）投诉人和被投诉人的名称、地址、邮编、联系人及联系</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电话等；</w:t>
      </w:r>
    </w:p>
    <w:p w14:paraId="04B72D3D">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（2）质疑和质疑答复情况及相关证明材料；</w:t>
      </w:r>
    </w:p>
    <w:p w14:paraId="338033D6">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（3）具体、明确的投诉事项和与投诉事项</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相关的投诉请求；</w:t>
      </w:r>
    </w:p>
    <w:p w14:paraId="102FD5CD">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（4）事实依据；</w:t>
      </w:r>
    </w:p>
    <w:p w14:paraId="2146D721">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（5）法律依据；</w:t>
      </w:r>
    </w:p>
    <w:p w14:paraId="336A8539">
      <w:pPr>
        <w:spacing w:before="250" w:line="229"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（6）提起投诉的日期。</w:t>
      </w:r>
    </w:p>
    <w:p w14:paraId="640298A0">
      <w:pPr>
        <w:spacing w:before="250" w:line="457" w:lineRule="auto"/>
        <w:ind w:left="6" w:right="73"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（7）附件材料：营业执照副本内页复印件（要求证件有效并清晰反映企业法人经营范围；近期连续</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三个月依法缴纳税收和在职职工社会保障资金证明材料（复印件</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w:t>
      </w:r>
    </w:p>
    <w:p w14:paraId="3A972AF9">
      <w:pPr>
        <w:spacing w:before="1" w:line="458" w:lineRule="auto"/>
        <w:ind w:left="16" w:right="73" w:firstLine="40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 xml:space="preserve">38.3.3 </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投诉人可以委托代理人办理投诉事务。委托代理人</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应熟悉相关业务情况。代理人办理投诉事务时，除提交投诉书外，还应当提交投诉人的授权委托书和委托代理人身份证明复印件。</w:t>
      </w:r>
    </w:p>
    <w:p w14:paraId="419CE967">
      <w:pPr>
        <w:spacing w:before="1" w:line="228" w:lineRule="auto"/>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 xml:space="preserve">38.3.4 </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投诉人提起投诉应当符合下列条件：</w:t>
      </w:r>
    </w:p>
    <w:p w14:paraId="02F90C72">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（1）投诉人是参与所投诉政府采购活动的投标人；</w:t>
      </w:r>
    </w:p>
    <w:p w14:paraId="3793B003">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（2）提起投诉前已依法进行质疑；</w:t>
      </w:r>
    </w:p>
    <w:p w14:paraId="42206754">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（3）投诉书内容符合本章第38.3.2项的规定；</w:t>
      </w:r>
    </w:p>
    <w:p w14:paraId="44AABD79">
      <w:pPr>
        <w:spacing w:before="25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（4）在投诉有效期限内提起投诉；</w:t>
      </w:r>
    </w:p>
    <w:p w14:paraId="40CFE2F8">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（5）属于柳州市财政局政府采购监督管理部门管辖；</w:t>
      </w:r>
    </w:p>
    <w:p w14:paraId="076A61BE">
      <w:pPr>
        <w:spacing w:before="247"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（6）同一投诉事项未经柳州市财政局政府采购监督管理部门投</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诉处理；</w:t>
      </w:r>
    </w:p>
    <w:p w14:paraId="3F7DBD1B">
      <w:pPr>
        <w:spacing w:before="25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（7）国务院财政部门规定的其他条件。</w:t>
      </w:r>
    </w:p>
    <w:p w14:paraId="54E52EC2">
      <w:pPr>
        <w:spacing w:before="248" w:line="460" w:lineRule="auto"/>
        <w:ind w:left="11" w:right="73" w:firstLine="41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 xml:space="preserve">38.3.5 </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柳州市财政局政府采购监督管理部门自受理投诉之日起30个工作日内，对</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投诉事项作出处理决</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定，并以书面形式通知投诉人、被投诉人及其他与投诉处理结果有利害关系的政府采购当事人。并将投诉</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结果在“柳州市政府采购网”（</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"http://zfcg.gxzf.gov.cn"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0"/>
          <w:szCs w:val="20"/>
          <w:highlight w:val="none"/>
          <w:lang w:eastAsia="zh-CN"/>
          <w14:textFill>
            <w14:solidFill>
              <w14:schemeClr w14:val="tx1"/>
            </w14:solidFill>
          </w14:textFill>
        </w:rPr>
        <w:t>http</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zfcg</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gxzf</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gov</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cn</w:t>
      </w:r>
      <w:r>
        <w:rPr>
          <w:rFonts w:hint="eastAsia" w:ascii="宋体" w:hAnsi="宋体" w:eastAsia="宋体" w:cs="宋体"/>
          <w:color w:val="000000" w:themeColor="text1"/>
          <w:sz w:val="20"/>
          <w:szCs w:val="20"/>
          <w:highlight w:val="none"/>
          <w:lang w:eastAsia="zh-CN"/>
          <w14:textFill>
            <w14:solidFill>
              <w14:schemeClr w14:val="tx1"/>
            </w14:solidFill>
          </w14:textFill>
        </w:rPr>
        <w:fldChar w:fldCharType="end"/>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）发布。</w:t>
      </w:r>
    </w:p>
    <w:p w14:paraId="6A937285">
      <w:pPr>
        <w:spacing w:before="252" w:line="228" w:lineRule="auto"/>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 xml:space="preserve">38.3.6 </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柳州市财政局政府采购监督管理部门在处理投诉事项期间，可以视</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具体情况暂停采购活动。</w:t>
      </w:r>
    </w:p>
    <w:p w14:paraId="262DAF8C">
      <w:pPr>
        <w:spacing w:before="156" w:line="225" w:lineRule="auto"/>
        <w:ind w:left="4492"/>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pacing w:val="3"/>
          <w:sz w:val="31"/>
          <w:szCs w:val="31"/>
          <w:highlight w:val="none"/>
          <w:lang w:eastAsia="zh-CN"/>
          <w14:textFill>
            <w14:solidFill>
              <w14:schemeClr w14:val="tx1"/>
            </w14:solidFill>
          </w14:textFill>
        </w:rPr>
        <w:t>八、验收</w:t>
      </w:r>
    </w:p>
    <w:p w14:paraId="00A98401">
      <w:pPr>
        <w:pStyle w:val="4"/>
        <w:spacing w:line="273" w:lineRule="auto"/>
        <w:rPr>
          <w:rFonts w:hint="eastAsia" w:ascii="宋体" w:hAnsi="宋体" w:eastAsia="宋体" w:cs="宋体"/>
          <w:color w:val="000000" w:themeColor="text1"/>
          <w:highlight w:val="none"/>
          <w:lang w:eastAsia="zh-CN"/>
          <w14:textFill>
            <w14:solidFill>
              <w14:schemeClr w14:val="tx1"/>
            </w14:solidFill>
          </w14:textFill>
        </w:rPr>
      </w:pPr>
    </w:p>
    <w:p w14:paraId="16245F1D">
      <w:pPr>
        <w:spacing w:before="65" w:line="228" w:lineRule="auto"/>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5"/>
          <w:sz w:val="20"/>
          <w:szCs w:val="20"/>
          <w:highlight w:val="none"/>
          <w:lang w:eastAsia="zh-CN"/>
          <w14:textFill>
            <w14:solidFill>
              <w14:schemeClr w14:val="tx1"/>
            </w14:solidFill>
          </w14:textFill>
        </w:rPr>
        <w:t>39.验收</w:t>
      </w:r>
    </w:p>
    <w:p w14:paraId="21E01248">
      <w:pPr>
        <w:spacing w:before="218" w:line="458" w:lineRule="auto"/>
        <w:ind w:left="6" w:right="69" w:firstLine="42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39.1 采购人组织对投标人履约的验收。大型或者复杂的政府采购项</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目，应当邀请国家认可的质量检测</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机构参加验收工作。验收方成员应当在验收书上签字，并承担相应的法律责任。如果发现与合同中要求不符，投标人须承担由此发生的一切损失和费用，并接受相应的处理。</w:t>
      </w:r>
    </w:p>
    <w:p w14:paraId="54700102">
      <w:pPr>
        <w:spacing w:line="439" w:lineRule="auto"/>
        <w:ind w:left="7" w:right="71"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39.2 采购人可以邀请参加本项目的其他投标人或者第三方机构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参与验收。参与验收的投标人或者第三</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方机构的意见作为验收书的参考资料一并存</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档。</w:t>
      </w:r>
    </w:p>
    <w:p w14:paraId="33174309">
      <w:pPr>
        <w:spacing w:before="42" w:line="458" w:lineRule="auto"/>
        <w:ind w:left="5" w:right="69"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39.3 严格按照采购合同开展履约验收。采购人成立验收小组，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按照采购合同的约定对投标人履约情况</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进行验收。验收时，按照采购合同的约定对每一项技术、服务、安全标准的履约情况进行确认。验收结束后，应当出具验收书，列明各项标准的验收情况及项目总体评价，由验收双方共同签署。验收结果与采购</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合同约定的资金支付及履约保证金返还条件</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挂钩。履约验收的各项资料应当存档备查。</w:t>
      </w:r>
    </w:p>
    <w:p w14:paraId="3A9A40C9">
      <w:pPr>
        <w:spacing w:before="2" w:line="458" w:lineRule="auto"/>
        <w:ind w:left="6" w:firstLine="42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39.4 验收合格的项目，采购人将根据采购合同的约定及时向投标人支付采购资金</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。验收不合格的项目，</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采购人将依法及时处理。采购合同的履行、违约责任和解决争议的方式等适用《中华人民共和国民法典》。</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投标人在履约过程中有政府采购法律法规规定的违法违规情</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形的，采购人应当及时报告本级财政部门。</w:t>
      </w:r>
    </w:p>
    <w:p w14:paraId="5083697A">
      <w:pPr>
        <w:spacing w:before="61" w:line="226" w:lineRule="auto"/>
        <w:ind w:left="4194"/>
        <w:outlineLvl w:val="2"/>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36" w:name="_Toc6117"/>
      <w:bookmarkStart w:id="37" w:name="_Toc4299"/>
      <w:bookmarkStart w:id="38" w:name="_Toc27542"/>
      <w:r>
        <w:rPr>
          <w:rFonts w:hint="eastAsia" w:ascii="宋体" w:hAnsi="宋体" w:eastAsia="宋体" w:cs="宋体"/>
          <w:b/>
          <w:bCs/>
          <w:color w:val="000000" w:themeColor="text1"/>
          <w:spacing w:val="4"/>
          <w:sz w:val="31"/>
          <w:szCs w:val="31"/>
          <w:highlight w:val="none"/>
          <w:lang w:eastAsia="zh-CN"/>
          <w14:textFill>
            <w14:solidFill>
              <w14:schemeClr w14:val="tx1"/>
            </w14:solidFill>
          </w14:textFill>
        </w:rPr>
        <w:t>九、其他事项</w:t>
      </w:r>
      <w:bookmarkEnd w:id="36"/>
      <w:bookmarkEnd w:id="37"/>
      <w:bookmarkEnd w:id="38"/>
    </w:p>
    <w:p w14:paraId="48744B45">
      <w:pPr>
        <w:spacing w:before="238" w:line="221" w:lineRule="auto"/>
        <w:ind w:left="48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40.代理服务费</w:t>
      </w:r>
    </w:p>
    <w:p w14:paraId="2667ABD7">
      <w:pPr>
        <w:spacing w:before="224"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代理服务收费标准及缴费账户详见“投标人须知前附表”。</w:t>
      </w:r>
    </w:p>
    <w:p w14:paraId="7F90ACB3">
      <w:pPr>
        <w:spacing w:before="236" w:line="222" w:lineRule="auto"/>
        <w:ind w:left="48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41.需要补充的其他内容</w:t>
      </w:r>
    </w:p>
    <w:p w14:paraId="45D70B54">
      <w:pPr>
        <w:spacing w:before="189" w:line="274" w:lineRule="exact"/>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41.1 本招标文件解释规则详见“投标人须知前附表”。</w:t>
      </w:r>
    </w:p>
    <w:p w14:paraId="68A791AE">
      <w:pPr>
        <w:spacing w:before="223" w:line="274" w:lineRule="exact"/>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41.2 其他事项详见“投标人须知前附表</w:t>
      </w:r>
      <w:r>
        <w:rPr>
          <w:rFonts w:hint="eastAsia" w:ascii="宋体" w:hAnsi="宋体" w:eastAsia="宋体" w:cs="宋体"/>
          <w:color w:val="000000" w:themeColor="text1"/>
          <w:spacing w:val="7"/>
          <w:position w:val="1"/>
          <w:sz w:val="20"/>
          <w:szCs w:val="20"/>
          <w:highlight w:val="none"/>
          <w:lang w:eastAsia="zh-CN"/>
          <w14:textFill>
            <w14:solidFill>
              <w14:schemeClr w14:val="tx1"/>
            </w14:solidFill>
          </w14:textFill>
        </w:rPr>
        <w:t>”。</w:t>
      </w:r>
    </w:p>
    <w:p w14:paraId="08D9298C">
      <w:pPr>
        <w:spacing w:before="221" w:line="463" w:lineRule="auto"/>
        <w:ind w:left="7" w:right="13" w:firstLine="41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41.3 本文件所称中小企业，是指在中华人民共和国境内依法设立，依据国务院批</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准的中小企业划分标</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准确定的中型企业、小型企业和微型企业，但与大企业的负责人为同一人，或者与大企业存在直接控股、</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管理关系的除外。符合中小企业划分标准的个体工商户，在政府采购活动中视同中小企业。在政府采购活</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动中，投标人提供的服务的人员为中小企业依照《中华人民共和国劳动合同法》订立劳动合同的从业人员，</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不对其中涉及的货物的制造商和工程承建商作</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出要求的，享受本文件规定的中小企业扶持政策。</w:t>
      </w:r>
    </w:p>
    <w:p w14:paraId="78800901">
      <w:pPr>
        <w:pStyle w:val="4"/>
        <w:spacing w:line="246" w:lineRule="auto"/>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依据本文件规定享受扶持政策获得政府采购合同的，中小企业不得将合同分包给大中型企业，中型企</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业不得将合同分包给大型企业。</w:t>
      </w:r>
    </w:p>
    <w:p w14:paraId="7840A7B4">
      <w:pPr>
        <w:spacing w:before="232" w:line="221" w:lineRule="auto"/>
        <w:ind w:left="48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42.政采贷相关说明</w:t>
      </w:r>
    </w:p>
    <w:p w14:paraId="5798B21A">
      <w:pPr>
        <w:spacing w:before="225" w:line="449" w:lineRule="auto"/>
        <w:ind w:left="6"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为优化政府采购营商环境，缓解投标人资金难题，柳州市政府采购试行政府采购信用融资制度，中标</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供应商如有融资需求，可凭政府采购合同在“柳州市公共资源交易中心”官网（网址</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"ggzy.liuzhou.gov.cn"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0"/>
          <w:szCs w:val="20"/>
          <w:highlight w:val="none"/>
          <w:lang w:eastAsia="zh-CN"/>
          <w14:textFill>
            <w14:solidFill>
              <w14:schemeClr w14:val="tx1"/>
            </w14:solidFill>
          </w14:textFill>
        </w:rPr>
        <w:t>ggzy</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liuzhou</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gov</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cn</w:t>
      </w:r>
      <w:r>
        <w:rPr>
          <w:rFonts w:hint="eastAsia" w:ascii="宋体" w:hAnsi="宋体" w:eastAsia="宋体" w:cs="宋体"/>
          <w:color w:val="000000" w:themeColor="text1"/>
          <w:sz w:val="20"/>
          <w:szCs w:val="20"/>
          <w:highlight w:val="none"/>
          <w:lang w:eastAsia="zh-CN"/>
          <w14:textFill>
            <w14:solidFill>
              <w14:schemeClr w14:val="tx1"/>
            </w14:solidFill>
          </w14:textFill>
        </w:rPr>
        <w:fldChar w:fldCharType="end"/>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点击“政采贷登录”图片链接进行注册，注册成功后到财政局信息办备案，即可通过政采贷平台进入“中征政采贷线上融资平台”。</w:t>
      </w:r>
    </w:p>
    <w:p w14:paraId="4DD4F686">
      <w:pPr>
        <w:spacing w:line="44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33" w:type="default"/>
          <w:footerReference r:id="rId34" w:type="default"/>
          <w:pgSz w:w="11906" w:h="16839"/>
          <w:pgMar w:top="965" w:right="1047" w:bottom="1149" w:left="1134" w:header="703" w:footer="913" w:gutter="0"/>
          <w:pgNumType w:fmt="decimal"/>
          <w:cols w:space="720" w:num="1"/>
        </w:sectPr>
      </w:pPr>
    </w:p>
    <w:p w14:paraId="08DCB97A">
      <w:pPr>
        <w:pStyle w:val="4"/>
        <w:spacing w:line="347" w:lineRule="auto"/>
        <w:rPr>
          <w:rFonts w:hint="eastAsia" w:ascii="宋体" w:hAnsi="宋体" w:eastAsia="宋体" w:cs="宋体"/>
          <w:color w:val="000000" w:themeColor="text1"/>
          <w:highlight w:val="none"/>
          <w:lang w:eastAsia="zh-CN"/>
          <w14:textFill>
            <w14:solidFill>
              <w14:schemeClr w14:val="tx1"/>
            </w14:solidFill>
          </w14:textFill>
        </w:rPr>
      </w:pPr>
    </w:p>
    <w:p w14:paraId="0086B043">
      <w:pPr>
        <w:pStyle w:val="4"/>
        <w:spacing w:line="348" w:lineRule="auto"/>
        <w:rPr>
          <w:rFonts w:hint="eastAsia" w:ascii="宋体" w:hAnsi="宋体" w:eastAsia="宋体" w:cs="宋体"/>
          <w:color w:val="000000" w:themeColor="text1"/>
          <w:highlight w:val="none"/>
          <w:lang w:eastAsia="zh-CN"/>
          <w14:textFill>
            <w14:solidFill>
              <w14:schemeClr w14:val="tx1"/>
            </w14:solidFill>
          </w14:textFill>
        </w:rPr>
      </w:pPr>
    </w:p>
    <w:p w14:paraId="007253BF">
      <w:pPr>
        <w:spacing w:before="114" w:line="225" w:lineRule="auto"/>
        <w:ind w:left="2484"/>
        <w:outlineLvl w:val="0"/>
        <w:rPr>
          <w:rFonts w:hint="eastAsia" w:ascii="宋体" w:hAnsi="宋体" w:eastAsia="宋体" w:cs="宋体"/>
          <w:color w:val="000000" w:themeColor="text1"/>
          <w:sz w:val="35"/>
          <w:szCs w:val="35"/>
          <w:highlight w:val="none"/>
          <w:lang w:eastAsia="zh-CN"/>
          <w14:textFill>
            <w14:solidFill>
              <w14:schemeClr w14:val="tx1"/>
            </w14:solidFill>
          </w14:textFill>
        </w:rPr>
      </w:pPr>
      <w:bookmarkStart w:id="39" w:name="_Toc11663"/>
      <w:bookmarkStart w:id="40" w:name="_Toc6759"/>
      <w:bookmarkStart w:id="41" w:name="_Toc15184"/>
      <w:r>
        <w:rPr>
          <w:rFonts w:hint="eastAsia" w:ascii="宋体" w:hAnsi="宋体" w:eastAsia="宋体" w:cs="宋体"/>
          <w:b/>
          <w:bCs/>
          <w:color w:val="000000" w:themeColor="text1"/>
          <w:spacing w:val="6"/>
          <w:sz w:val="35"/>
          <w:szCs w:val="35"/>
          <w:highlight w:val="none"/>
          <w:lang w:eastAsia="zh-CN"/>
          <w14:textFill>
            <w14:solidFill>
              <w14:schemeClr w14:val="tx1"/>
            </w14:solidFill>
          </w14:textFill>
        </w:rPr>
        <w:t>第四章评标方法及评分标准</w:t>
      </w:r>
      <w:bookmarkEnd w:id="39"/>
      <w:bookmarkEnd w:id="40"/>
      <w:bookmarkEnd w:id="41"/>
    </w:p>
    <w:p w14:paraId="22A33830">
      <w:pPr>
        <w:spacing w:before="260" w:line="225" w:lineRule="auto"/>
        <w:ind w:left="3625"/>
        <w:outlineLvl w:val="1"/>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42" w:name="_Toc8362"/>
      <w:bookmarkStart w:id="43" w:name="_Toc26726"/>
      <w:bookmarkStart w:id="44" w:name="_Toc2762"/>
      <w:r>
        <w:rPr>
          <w:rFonts w:hint="eastAsia" w:ascii="宋体" w:hAnsi="宋体" w:eastAsia="宋体" w:cs="宋体"/>
          <w:b/>
          <w:bCs/>
          <w:color w:val="000000" w:themeColor="text1"/>
          <w:spacing w:val="5"/>
          <w:sz w:val="31"/>
          <w:szCs w:val="31"/>
          <w:highlight w:val="none"/>
          <w:lang w:eastAsia="zh-CN"/>
          <w14:textFill>
            <w14:solidFill>
              <w14:schemeClr w14:val="tx1"/>
            </w14:solidFill>
          </w14:textFill>
        </w:rPr>
        <w:t>第一节评标方法</w:t>
      </w:r>
      <w:bookmarkEnd w:id="42"/>
      <w:bookmarkEnd w:id="43"/>
      <w:bookmarkEnd w:id="44"/>
    </w:p>
    <w:p w14:paraId="535BBC56">
      <w:pPr>
        <w:spacing w:before="298" w:line="228"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本项目采用</w:t>
      </w:r>
      <w:r>
        <w:rPr>
          <w:rFonts w:hint="eastAsia" w:ascii="宋体" w:hAnsi="宋体" w:eastAsia="宋体" w:cs="宋体"/>
          <w:color w:val="000000" w:themeColor="text1"/>
          <w:spacing w:val="6"/>
          <w:sz w:val="20"/>
          <w:szCs w:val="20"/>
          <w:highlight w:val="none"/>
          <w:u w:val="single"/>
          <w:lang w:eastAsia="zh-CN"/>
          <w14:textFill>
            <w14:solidFill>
              <w14:schemeClr w14:val="tx1"/>
            </w14:solidFill>
          </w14:textFill>
        </w:rPr>
        <w:t>以下勾选的方式</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进行评审。</w:t>
      </w:r>
    </w:p>
    <w:p w14:paraId="5C694A3C">
      <w:pPr>
        <w:spacing w:before="169" w:line="460" w:lineRule="auto"/>
        <w:ind w:left="8" w:right="58" w:firstLine="43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□最低评标价法，是指投标文件满足招标文件全部实质性要求，且投标报价</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最低的投标人为中标候选</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人的评标方法。</w:t>
      </w:r>
    </w:p>
    <w:p w14:paraId="62B9A685">
      <w:pPr>
        <w:spacing w:before="19" w:line="395" w:lineRule="auto"/>
        <w:ind w:left="6" w:firstLine="428"/>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☑综合评分法，是指投标文件满足招标文件全部实质性要求，且按照评审因素的量化指标评审得分最高的投标人为中标候选人的评标方法。评标委员会将对各投标人的投标报价、技术和服务方案、投标人的</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企业实力及资质等方面进行综合评审，对实质上响应招标文件的投标人，由各评委独立记名打分。经统计，</w:t>
      </w:r>
      <w:r>
        <w:rPr>
          <w:rFonts w:hint="eastAsia" w:ascii="宋体" w:hAnsi="宋体" w:eastAsia="宋体" w:cs="宋体"/>
          <w:color w:val="000000" w:themeColor="text1"/>
          <w:spacing w:val="12"/>
          <w:sz w:val="20"/>
          <w:szCs w:val="20"/>
          <w:highlight w:val="none"/>
          <w:lang w:eastAsia="zh-CN"/>
          <w14:textFill>
            <w14:solidFill>
              <w14:schemeClr w14:val="tx1"/>
            </w14:solidFill>
          </w14:textFill>
        </w:rPr>
        <w:t>得出各投标人的综合得分,按综合得分由高到低顺序</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排列。若综合得分相同的，按投标报价由低到高顺序</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排列。若综合得分且投标报价相同的，货物类采购项目以技术性能得分较高者为先，服务类采购项目以实</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力信誉及业绩得分较高者为先。</w:t>
      </w:r>
    </w:p>
    <w:p w14:paraId="46353ED4">
      <w:pPr>
        <w:spacing w:before="1" w:line="225" w:lineRule="auto"/>
        <w:ind w:left="3625"/>
        <w:outlineLvl w:val="1"/>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45" w:name="_Toc5067"/>
      <w:bookmarkStart w:id="46" w:name="_Toc29202"/>
      <w:bookmarkStart w:id="47" w:name="_Toc32405"/>
      <w:r>
        <w:rPr>
          <w:rFonts w:hint="eastAsia" w:ascii="宋体" w:hAnsi="宋体" w:eastAsia="宋体" w:cs="宋体"/>
          <w:b/>
          <w:bCs/>
          <w:color w:val="000000" w:themeColor="text1"/>
          <w:spacing w:val="5"/>
          <w:sz w:val="31"/>
          <w:szCs w:val="31"/>
          <w:highlight w:val="none"/>
          <w:lang w:eastAsia="zh-CN"/>
          <w14:textFill>
            <w14:solidFill>
              <w14:schemeClr w14:val="tx1"/>
            </w14:solidFill>
          </w14:textFill>
        </w:rPr>
        <w:t>第二节评标程序</w:t>
      </w:r>
      <w:bookmarkEnd w:id="45"/>
      <w:bookmarkEnd w:id="46"/>
      <w:bookmarkEnd w:id="47"/>
    </w:p>
    <w:p w14:paraId="42A3D74A">
      <w:pPr>
        <w:spacing w:before="129" w:line="228"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3"/>
          <w:sz w:val="20"/>
          <w:szCs w:val="20"/>
          <w:highlight w:val="none"/>
          <w:lang w:eastAsia="zh-CN"/>
          <w14:textFill>
            <w14:solidFill>
              <w14:schemeClr w14:val="tx1"/>
            </w14:solidFill>
          </w14:textFill>
        </w:rPr>
        <w:t>1.符合性审查</w:t>
      </w:r>
    </w:p>
    <w:p w14:paraId="00EED364">
      <w:pPr>
        <w:spacing w:before="249" w:line="459" w:lineRule="auto"/>
        <w:ind w:left="30" w:firstLine="39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评标委员会应当对符合资格的投标人的投标文件进行投标报价、商务、技术等实质性内容符合</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性审查，</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以确定其是否满足招标文件的实质性要求。</w:t>
      </w:r>
    </w:p>
    <w:p w14:paraId="72695D92">
      <w:pPr>
        <w:spacing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2.符合性审查不通过而导致投标无效的情形</w:t>
      </w:r>
    </w:p>
    <w:p w14:paraId="16565FF7">
      <w:pPr>
        <w:spacing w:before="250"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投标人的投标文件中存在对招标文件的任何实质性要求和条件的负偏离，将被视为投标无效。</w:t>
      </w:r>
    </w:p>
    <w:p w14:paraId="0602A476">
      <w:pPr>
        <w:spacing w:before="249" w:line="227"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2.1在报价评审时，如发现下列情形之一的，将被视为投标无效：</w:t>
      </w:r>
    </w:p>
    <w:p w14:paraId="337FD1E0">
      <w:pPr>
        <w:spacing w:before="248"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（1）投标文件未提供“投标人须知前附表”</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第13.1条规定中“必须提供”的文件资料的;</w:t>
      </w:r>
    </w:p>
    <w:p w14:paraId="5559F927">
      <w:pPr>
        <w:spacing w:before="251"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（2）未采用人民币报价或者未按照招标文件标明的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币种报价的；</w:t>
      </w:r>
    </w:p>
    <w:p w14:paraId="31FEE014">
      <w:pPr>
        <w:spacing w:before="250"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（3）报价超出招标文件规定最高限价，或者超出采购预算金额（包括分项预算）的；</w:t>
      </w:r>
    </w:p>
    <w:p w14:paraId="7C67186F">
      <w:pPr>
        <w:spacing w:before="250" w:line="459" w:lineRule="auto"/>
        <w:ind w:left="9" w:right="3" w:firstLine="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（4）投标人未就所投项目进行报价或者存在漏项报价；投标人未就所投项目的单项</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内容作唯一报价；</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投标人未就所投项目的全部内容作唯一总价报价；存在有选择、有条件报价的（招标文件允许有备选方案</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或者其他约定的除外</w:t>
      </w:r>
      <w:r>
        <w:rPr>
          <w:rFonts w:hint="eastAsia" w:ascii="宋体" w:hAnsi="宋体" w:eastAsia="宋体" w:cs="宋体"/>
          <w:color w:val="000000" w:themeColor="text1"/>
          <w:spacing w:val="2"/>
          <w:sz w:val="20"/>
          <w:szCs w:val="20"/>
          <w:highlight w:val="none"/>
          <w:lang w:eastAsia="zh-CN"/>
          <w14:textFill>
            <w14:solidFill>
              <w14:schemeClr w14:val="tx1"/>
            </w14:solidFill>
          </w14:textFill>
        </w:rPr>
        <w:t>）；</w:t>
      </w:r>
    </w:p>
    <w:p w14:paraId="1D7A75F3">
      <w:pPr>
        <w:spacing w:before="1" w:line="226"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（5）修正后的报价，投标人不确认的；</w:t>
      </w:r>
    </w:p>
    <w:p w14:paraId="23D72A2B">
      <w:pPr>
        <w:spacing w:before="25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（6）投标人属于本章第5条第（2）项情形</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的。</w:t>
      </w:r>
    </w:p>
    <w:p w14:paraId="36AA88B5">
      <w:pPr>
        <w:spacing w:before="248"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2.2在商务评审时，如发现下列情形之一的，将被视为投标无效：</w:t>
      </w:r>
    </w:p>
    <w:p w14:paraId="16E080ED">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（1）投标文件未按招标文件要求签署、盖章的；</w:t>
      </w:r>
    </w:p>
    <w:p w14:paraId="3A89D957">
      <w:pPr>
        <w:spacing w:line="228"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35" w:type="default"/>
          <w:footerReference r:id="rId36" w:type="default"/>
          <w:pgSz w:w="11906" w:h="16839"/>
          <w:pgMar w:top="965" w:right="1078" w:bottom="1149" w:left="1134" w:header="703" w:footer="913" w:gutter="0"/>
          <w:pgNumType w:fmt="decimal"/>
          <w:cols w:space="720" w:num="1"/>
        </w:sectPr>
      </w:pPr>
    </w:p>
    <w:p w14:paraId="355897FC">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12B0A353">
      <w:pPr>
        <w:spacing w:before="65"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（2）委托代理人未能出具有效身份证明或者出具的身份证明与授权委托书中的信息不符的；</w:t>
      </w:r>
    </w:p>
    <w:p w14:paraId="5719EB53">
      <w:pPr>
        <w:spacing w:before="246" w:line="459" w:lineRule="auto"/>
        <w:ind w:left="24" w:firstLine="41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（3）投标文件未提供“投标人须知前附表”第1</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3.1条规定中“必须提供”或者“委托时必须提供”</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的文件资料的；</w:t>
      </w:r>
    </w:p>
    <w:p w14:paraId="166A2EC2">
      <w:pPr>
        <w:spacing w:before="1" w:line="458" w:lineRule="auto"/>
        <w:ind w:left="7" w:right="124" w:firstLine="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（4）投标有效期、项目完成时间（交货时间、服务完成时间或者服务期等）、质保期、售后服务等</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招标文件中标“</w:t>
      </w: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”的商务条款发生负偏离的；</w:t>
      </w:r>
    </w:p>
    <w:p w14:paraId="66F2084C">
      <w:pPr>
        <w:spacing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（5）商务条款评审允许负偏离的条款数超过“投标人须知前附表”规定项数的；</w:t>
      </w:r>
    </w:p>
    <w:p w14:paraId="17BF77FA">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（6）投标文件的实质性内容未使用中文表述、使用计量单位不符合招标文件要求的；</w:t>
      </w:r>
    </w:p>
    <w:p w14:paraId="0F94A74F">
      <w:pPr>
        <w:spacing w:before="250" w:line="457" w:lineRule="auto"/>
        <w:ind w:left="8" w:right="124" w:firstLine="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（7）投标文件中的文件资料因填写不齐全或者内容虚假或者出现其他情形而导致被评标委员会认定</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无效的；</w:t>
      </w:r>
    </w:p>
    <w:p w14:paraId="0A28CE9E">
      <w:pPr>
        <w:spacing w:before="1" w:line="227"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（8）投标文件含有采购人不能接受的附加条件的；</w:t>
      </w:r>
    </w:p>
    <w:p w14:paraId="1AC4CBFD">
      <w:pPr>
        <w:spacing w:before="251"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（9）未响应招标文件实质性要求的；</w:t>
      </w:r>
    </w:p>
    <w:p w14:paraId="45356571">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（10）属于投标人须知正文第9.2条情形的；</w:t>
      </w:r>
    </w:p>
    <w:p w14:paraId="6FA9A284">
      <w:pPr>
        <w:spacing w:before="249"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（11）法律、法规和招标文件规定的其他无效情形。</w:t>
      </w:r>
    </w:p>
    <w:p w14:paraId="632F8D1E">
      <w:pPr>
        <w:spacing w:before="250"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2.3在技术评审时，如发现下列情形之一的，将被视为投标无效：</w:t>
      </w:r>
    </w:p>
    <w:p w14:paraId="13134428">
      <w:pPr>
        <w:spacing w:before="218" w:line="440" w:lineRule="auto"/>
        <w:ind w:left="7" w:right="124" w:firstLine="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（1）不满足招标文件要求的服务内容、技术要求、安</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全、质量标准，或者与招标文件中标“</w:t>
      </w: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技术需求发生负偏离的；</w:t>
      </w:r>
    </w:p>
    <w:p w14:paraId="20AE726A">
      <w:pPr>
        <w:spacing w:before="41"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（2）技术需求评审允许负偏离的条款数超过“投标人须知前附表”规定项数的；</w:t>
      </w:r>
    </w:p>
    <w:p w14:paraId="6BC32103">
      <w:pPr>
        <w:spacing w:before="220" w:line="275"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position w:val="2"/>
          <w:sz w:val="20"/>
          <w:szCs w:val="20"/>
          <w:highlight w:val="none"/>
          <w:lang w:eastAsia="zh-CN"/>
          <w14:textFill>
            <w14:solidFill>
              <w14:schemeClr w14:val="tx1"/>
            </w14:solidFill>
          </w14:textFill>
        </w:rPr>
        <w:t xml:space="preserve">（3）投标文件未提供“投标人须知前附表”第13.1 </w:t>
      </w:r>
      <w:r>
        <w:rPr>
          <w:rFonts w:hint="eastAsia" w:ascii="宋体" w:hAnsi="宋体" w:eastAsia="宋体" w:cs="宋体"/>
          <w:color w:val="000000" w:themeColor="text1"/>
          <w:spacing w:val="6"/>
          <w:position w:val="2"/>
          <w:sz w:val="20"/>
          <w:szCs w:val="20"/>
          <w:highlight w:val="none"/>
          <w:lang w:eastAsia="zh-CN"/>
          <w14:textFill>
            <w14:solidFill>
              <w14:schemeClr w14:val="tx1"/>
            </w14:solidFill>
          </w14:textFill>
        </w:rPr>
        <w:t>条规定中“必须提供”的文件资料的;</w:t>
      </w:r>
    </w:p>
    <w:p w14:paraId="391DE783">
      <w:pPr>
        <w:spacing w:before="222"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position w:val="1"/>
          <w:sz w:val="20"/>
          <w:szCs w:val="20"/>
          <w:highlight w:val="none"/>
          <w:lang w:eastAsia="zh-CN"/>
          <w14:textFill>
            <w14:solidFill>
              <w14:schemeClr w14:val="tx1"/>
            </w14:solidFill>
          </w14:textFill>
        </w:rPr>
        <w:t>（4）虚假投标，或者出现其他情形而导致被评标委员会认定</w:t>
      </w: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无效的；</w:t>
      </w:r>
    </w:p>
    <w:p w14:paraId="08E8A182">
      <w:pPr>
        <w:spacing w:before="254"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（5）投标技术方案不明确，招标文件未允许但存在一个或者一个以上备选（替代）投标方案的。</w:t>
      </w:r>
    </w:p>
    <w:p w14:paraId="7B798F28">
      <w:pPr>
        <w:spacing w:before="250"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3.澄清补正、说明或者补正</w:t>
      </w:r>
    </w:p>
    <w:p w14:paraId="1CDA3B07">
      <w:pPr>
        <w:spacing w:before="250" w:line="458" w:lineRule="auto"/>
        <w:ind w:left="6" w:right="121" w:firstLine="420"/>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w:t>
      </w:r>
      <w:r>
        <w:rPr>
          <w:rFonts w:hint="eastAsia" w:ascii="宋体" w:hAnsi="宋体" w:eastAsia="宋体" w:cs="宋体"/>
          <w:color w:val="000000" w:themeColor="text1"/>
          <w:spacing w:val="12"/>
          <w:sz w:val="20"/>
          <w:szCs w:val="20"/>
          <w:highlight w:val="none"/>
          <w:lang w:eastAsia="zh-CN"/>
          <w14:textFill>
            <w14:solidFill>
              <w14:schemeClr w14:val="tx1"/>
            </w14:solidFill>
          </w14:textFill>
        </w:rPr>
        <w:t>在广西政府采购云平台接收到电子澄清函后根据澄清函内容上传</w:t>
      </w:r>
      <w:r>
        <w:rPr>
          <w:rFonts w:hint="eastAsia" w:ascii="宋体" w:hAnsi="宋体" w:eastAsia="宋体" w:cs="宋体"/>
          <w:color w:val="000000" w:themeColor="text1"/>
          <w:sz w:val="20"/>
          <w:szCs w:val="20"/>
          <w:highlight w:val="none"/>
          <w:lang w:eastAsia="zh-CN"/>
          <w14:textFill>
            <w14:solidFill>
              <w14:schemeClr w14:val="tx1"/>
            </w14:solidFill>
          </w14:textFill>
        </w:rPr>
        <w:t>PDF</w:t>
      </w:r>
      <w:r>
        <w:rPr>
          <w:rFonts w:hint="eastAsia" w:ascii="宋体" w:hAnsi="宋体" w:eastAsia="宋体" w:cs="宋体"/>
          <w:color w:val="000000" w:themeColor="text1"/>
          <w:spacing w:val="12"/>
          <w:sz w:val="20"/>
          <w:szCs w:val="20"/>
          <w:highlight w:val="none"/>
          <w:lang w:eastAsia="zh-CN"/>
          <w14:textFill>
            <w14:solidFill>
              <w14:schemeClr w14:val="tx1"/>
            </w14:solidFill>
          </w14:textFill>
        </w:rPr>
        <w:t>格式回函，电子澄清答</w:t>
      </w:r>
      <w:r>
        <w:rPr>
          <w:rFonts w:hint="eastAsia" w:ascii="宋体" w:hAnsi="宋体" w:eastAsia="宋体" w:cs="宋体"/>
          <w:color w:val="000000" w:themeColor="text1"/>
          <w:spacing w:val="11"/>
          <w:sz w:val="20"/>
          <w:szCs w:val="20"/>
          <w:highlight w:val="none"/>
          <w:lang w:eastAsia="zh-CN"/>
          <w14:textFill>
            <w14:solidFill>
              <w14:schemeClr w14:val="tx1"/>
            </w14:solidFill>
          </w14:textFill>
        </w:rPr>
        <w:t>复函使用</w:t>
      </w:r>
      <w:r>
        <w:rPr>
          <w:rFonts w:hint="eastAsia" w:ascii="宋体" w:hAnsi="宋体" w:eastAsia="宋体" w:cs="宋体"/>
          <w:color w:val="000000" w:themeColor="text1"/>
          <w:sz w:val="20"/>
          <w:szCs w:val="20"/>
          <w:highlight w:val="none"/>
          <w:lang w:eastAsia="zh-CN"/>
          <w14:textFill>
            <w14:solidFill>
              <w14:schemeClr w14:val="tx1"/>
            </w14:solidFill>
          </w14:textFill>
        </w:rPr>
        <w:t>CA</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证书加盖单位公章后在线上传至评标委员会。投标人的澄清、说明或者补正不得超出投标文件的范围或者</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改变投标文件的实质性内容。投标人未在规定时间内进</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行澄清、说明或者补正的，按无效投标处理。</w:t>
      </w:r>
    </w:p>
    <w:p w14:paraId="5A47DD8F">
      <w:pPr>
        <w:spacing w:before="1" w:line="459" w:lineRule="auto"/>
        <w:ind w:left="6" w:right="121" w:firstLine="422"/>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清、说明或者补正必须采用书面形式，并加盖公</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章，或者由法定代表人或者其授权的代表签字。</w:t>
      </w:r>
    </w:p>
    <w:p w14:paraId="135B6BC3">
      <w:pPr>
        <w:spacing w:line="45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37" w:type="default"/>
          <w:footerReference r:id="rId38" w:type="default"/>
          <w:pgSz w:w="11906" w:h="16839"/>
          <w:pgMar w:top="965" w:right="1012" w:bottom="1149" w:left="1134" w:header="703" w:footer="913" w:gutter="0"/>
          <w:pgNumType w:fmt="decimal"/>
          <w:cols w:space="720" w:num="1"/>
        </w:sectPr>
      </w:pPr>
    </w:p>
    <w:p w14:paraId="20D49D14">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7E43D2A9">
      <w:pPr>
        <w:spacing w:before="65"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4.投标文件修正</w:t>
      </w:r>
    </w:p>
    <w:p w14:paraId="7949243E">
      <w:pPr>
        <w:spacing w:before="246" w:line="227"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4.1投标文件报价出现前后不一致的，按照下列规定修正：</w:t>
      </w:r>
    </w:p>
    <w:p w14:paraId="4FDDF37A">
      <w:pPr>
        <w:spacing w:before="220"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（1）报价文件中“开标一览表”内容与投标文件中相应内容不一致的，以“开标</w:t>
      </w:r>
      <w:r>
        <w:rPr>
          <w:rFonts w:hint="eastAsia" w:ascii="宋体" w:hAnsi="宋体" w:eastAsia="宋体" w:cs="宋体"/>
          <w:color w:val="000000" w:themeColor="text1"/>
          <w:spacing w:val="7"/>
          <w:position w:val="1"/>
          <w:sz w:val="20"/>
          <w:szCs w:val="20"/>
          <w:highlight w:val="none"/>
          <w:lang w:eastAsia="zh-CN"/>
          <w14:textFill>
            <w14:solidFill>
              <w14:schemeClr w14:val="tx1"/>
            </w14:solidFill>
          </w14:textFill>
        </w:rPr>
        <w:t>一览表”为准；</w:t>
      </w:r>
    </w:p>
    <w:p w14:paraId="345EE140">
      <w:pPr>
        <w:spacing w:before="222" w:line="275"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（2）大写金额和小写金额不一致的，以大写金额为准；</w:t>
      </w:r>
    </w:p>
    <w:p w14:paraId="7DAC541A">
      <w:pPr>
        <w:spacing w:before="222"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position w:val="1"/>
          <w:sz w:val="20"/>
          <w:szCs w:val="20"/>
          <w:highlight w:val="none"/>
          <w:lang w:eastAsia="zh-CN"/>
          <w14:textFill>
            <w14:solidFill>
              <w14:schemeClr w14:val="tx1"/>
            </w14:solidFill>
          </w14:textFill>
        </w:rPr>
        <w:t>（3）单价金额小数点或者百分比有明显错位的，以开标一览表的总价为准，并修改单价；</w:t>
      </w:r>
    </w:p>
    <w:p w14:paraId="6B5D20D1">
      <w:pPr>
        <w:spacing w:before="223"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position w:val="1"/>
          <w:sz w:val="20"/>
          <w:szCs w:val="20"/>
          <w:highlight w:val="none"/>
          <w:lang w:eastAsia="zh-CN"/>
          <w14:textFill>
            <w14:solidFill>
              <w14:schemeClr w14:val="tx1"/>
            </w14:solidFill>
          </w14:textFill>
        </w:rPr>
        <w:t>（4）总价金额与按单价汇总金额不一致的，以单价金额计算结果为</w:t>
      </w: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准。</w:t>
      </w:r>
    </w:p>
    <w:p w14:paraId="0FF30C87">
      <w:pPr>
        <w:spacing w:before="222" w:line="440" w:lineRule="auto"/>
        <w:ind w:left="8" w:right="3" w:firstLine="43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同时出现两种以上不一致的，按照以上（1）-（4）规定的顺序修正。修正后的报价经投标人确</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认后产</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生约束力，投标人不确认的，其投标无效。</w:t>
      </w:r>
    </w:p>
    <w:p w14:paraId="4F2400B0">
      <w:pPr>
        <w:spacing w:before="73" w:line="457" w:lineRule="auto"/>
        <w:ind w:left="9" w:right="1" w:firstLine="41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4.2经投标人确认修正后的报价若超过采购预算金额或者最高限价，投标人的投标文件作无</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效投标处</w:t>
      </w:r>
      <w:r>
        <w:rPr>
          <w:rFonts w:hint="eastAsia" w:ascii="宋体" w:hAnsi="宋体" w:eastAsia="宋体" w:cs="宋体"/>
          <w:color w:val="000000" w:themeColor="text1"/>
          <w:spacing w:val="-1"/>
          <w:sz w:val="20"/>
          <w:szCs w:val="20"/>
          <w:highlight w:val="none"/>
          <w:lang w:eastAsia="zh-CN"/>
          <w14:textFill>
            <w14:solidFill>
              <w14:schemeClr w14:val="tx1"/>
            </w14:solidFill>
          </w14:textFill>
        </w:rPr>
        <w:t>理。</w:t>
      </w:r>
    </w:p>
    <w:p w14:paraId="06D8D20B">
      <w:pPr>
        <w:spacing w:before="1" w:line="226"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4.3经投标人确认修正后的报价作为签订合同的依据，并以</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此报价计算价格分。</w:t>
      </w:r>
    </w:p>
    <w:p w14:paraId="352A1279">
      <w:pPr>
        <w:spacing w:before="251" w:line="227"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5.比较与评价</w:t>
      </w:r>
    </w:p>
    <w:p w14:paraId="6F4D9563">
      <w:pPr>
        <w:spacing w:before="220" w:line="439" w:lineRule="auto"/>
        <w:ind w:left="8" w:right="3" w:firstLine="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（1）评标委员会按照招标文件中规定的评标方法和评标标准，对符合性审查合格的投标文件进行商</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务和技术评估，综合比较与评价。</w:t>
      </w:r>
    </w:p>
    <w:p w14:paraId="061A8652">
      <w:pPr>
        <w:spacing w:before="42" w:line="275"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position w:val="1"/>
          <w:sz w:val="20"/>
          <w:szCs w:val="20"/>
          <w:highlight w:val="none"/>
          <w:lang w:eastAsia="zh-CN"/>
          <w14:textFill>
            <w14:solidFill>
              <w14:schemeClr w14:val="tx1"/>
            </w14:solidFill>
          </w14:textFill>
        </w:rPr>
        <w:t>（2）评标委员会独立对每个投标人的投标文件进行评价，并汇总每个投标人的得分。</w:t>
      </w:r>
    </w:p>
    <w:p w14:paraId="4516585D">
      <w:pPr>
        <w:spacing w:before="254" w:line="448" w:lineRule="auto"/>
        <w:ind w:left="10" w:firstLine="415"/>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D267B38">
      <w:pPr>
        <w:spacing w:before="2" w:line="438" w:lineRule="auto"/>
        <w:ind w:left="10" w:right="52" w:firstLine="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（3）评标委员会按照招标文件中规定的评标方法和标准计算各投标人的报价得分。在计算过程中，</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不得去掉最高报价或者最低报价。</w:t>
      </w:r>
    </w:p>
    <w:p w14:paraId="51EAC63B">
      <w:pPr>
        <w:spacing w:before="43" w:line="274" w:lineRule="exact"/>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position w:val="1"/>
          <w:sz w:val="20"/>
          <w:szCs w:val="20"/>
          <w:highlight w:val="none"/>
          <w:lang w:eastAsia="zh-CN"/>
          <w14:textFill>
            <w14:solidFill>
              <w14:schemeClr w14:val="tx1"/>
            </w14:solidFill>
          </w14:textFill>
        </w:rPr>
        <w:t>（4）各投标人的得分为所有评委的有效评</w:t>
      </w: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分的算术平均数。</w:t>
      </w:r>
    </w:p>
    <w:p w14:paraId="7E5DE620">
      <w:pPr>
        <w:spacing w:before="223" w:line="440" w:lineRule="auto"/>
        <w:ind w:left="6"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（5）评标委员会按照招标文件中的规定推荐中标候选人。并根据第三章“投标人须知”30.1</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条规定</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确定中标人。</w:t>
      </w:r>
    </w:p>
    <w:p w14:paraId="335590EB">
      <w:pPr>
        <w:spacing w:before="40" w:line="461" w:lineRule="auto"/>
        <w:ind w:left="6"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1"/>
          <w:sz w:val="20"/>
          <w:szCs w:val="20"/>
          <w:highlight w:val="none"/>
          <w:lang w:eastAsia="zh-CN"/>
          <w14:textFill>
            <w14:solidFill>
              <w14:schemeClr w14:val="tx1"/>
            </w14:solidFill>
          </w14:textFill>
        </w:rPr>
        <w:t>（6）起草并签署评标报告。评标委员会根据评标委员会成员签字的原始评标记录和评标结果编写评</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A6B1B14">
      <w:pPr>
        <w:spacing w:line="461"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39" w:type="default"/>
          <w:footerReference r:id="rId40" w:type="default"/>
          <w:pgSz w:w="11906" w:h="16839"/>
          <w:pgMar w:top="965" w:right="1134" w:bottom="1149" w:left="1134" w:header="703" w:footer="913" w:gutter="0"/>
          <w:pgNumType w:fmt="decimal"/>
          <w:cols w:space="720" w:num="1"/>
        </w:sectPr>
      </w:pPr>
    </w:p>
    <w:p w14:paraId="02C17B8A">
      <w:pPr>
        <w:pStyle w:val="4"/>
        <w:spacing w:line="250" w:lineRule="auto"/>
        <w:rPr>
          <w:rFonts w:hint="eastAsia" w:ascii="宋体" w:hAnsi="宋体" w:eastAsia="宋体" w:cs="宋体"/>
          <w:color w:val="000000" w:themeColor="text1"/>
          <w:highlight w:val="none"/>
          <w:lang w:eastAsia="zh-CN"/>
          <w14:textFill>
            <w14:solidFill>
              <w14:schemeClr w14:val="tx1"/>
            </w14:solidFill>
          </w14:textFill>
        </w:rPr>
      </w:pPr>
    </w:p>
    <w:p w14:paraId="4624AF0B">
      <w:pPr>
        <w:spacing w:before="97" w:line="222" w:lineRule="auto"/>
        <w:ind w:left="4039"/>
        <w:outlineLvl w:val="1"/>
        <w:rPr>
          <w:rFonts w:hint="eastAsia" w:ascii="宋体" w:hAnsi="宋体" w:eastAsia="宋体" w:cs="宋体"/>
          <w:color w:val="000000" w:themeColor="text1"/>
          <w:sz w:val="30"/>
          <w:szCs w:val="30"/>
          <w:highlight w:val="none"/>
          <w:lang w:eastAsia="zh-CN"/>
          <w14:textFill>
            <w14:solidFill>
              <w14:schemeClr w14:val="tx1"/>
            </w14:solidFill>
          </w14:textFill>
        </w:rPr>
      </w:pPr>
      <w:bookmarkStart w:id="48" w:name="_Toc10482"/>
      <w:bookmarkStart w:id="49" w:name="_Toc3643"/>
      <w:bookmarkStart w:id="50" w:name="_Toc9038"/>
      <w:r>
        <w:rPr>
          <w:rFonts w:hint="eastAsia" w:ascii="宋体" w:hAnsi="宋体" w:eastAsia="宋体" w:cs="宋体"/>
          <w:color w:val="000000" w:themeColor="text1"/>
          <w:spacing w:val="-2"/>
          <w:sz w:val="30"/>
          <w:szCs w:val="30"/>
          <w:highlight w:val="none"/>
          <w:lang w:eastAsia="zh-CN"/>
          <w14:textFill>
            <w14:solidFill>
              <w14:schemeClr w14:val="tx1"/>
            </w14:solidFill>
          </w14:textFill>
        </w:rPr>
        <w:t>第三节 评分标准</w:t>
      </w:r>
      <w:bookmarkEnd w:id="48"/>
      <w:bookmarkEnd w:id="49"/>
      <w:bookmarkEnd w:id="50"/>
    </w:p>
    <w:p w14:paraId="3D17B3CE">
      <w:pPr>
        <w:pStyle w:val="4"/>
        <w:spacing w:line="373" w:lineRule="auto"/>
        <w:rPr>
          <w:rFonts w:hint="eastAsia" w:ascii="宋体" w:hAnsi="宋体" w:eastAsia="宋体" w:cs="宋体"/>
          <w:color w:val="000000" w:themeColor="text1"/>
          <w:highlight w:val="none"/>
          <w:lang w:eastAsia="zh-CN"/>
          <w14:textFill>
            <w14:solidFill>
              <w14:schemeClr w14:val="tx1"/>
            </w14:solidFill>
          </w14:textFill>
        </w:rPr>
      </w:pPr>
    </w:p>
    <w:p w14:paraId="79A46C1A">
      <w:pPr>
        <w:spacing w:before="65" w:line="229" w:lineRule="auto"/>
        <w:ind w:left="763"/>
        <w:outlineLvl w:val="2"/>
        <w:rPr>
          <w:rFonts w:hint="eastAsia" w:ascii="宋体" w:hAnsi="宋体" w:eastAsia="宋体" w:cs="宋体"/>
          <w:color w:val="000000" w:themeColor="text1"/>
          <w:highlight w:val="none"/>
          <w:lang w:eastAsia="zh-CN"/>
          <w14:textFill>
            <w14:solidFill>
              <w14:schemeClr w14:val="tx1"/>
            </w14:solidFill>
          </w14:textFill>
        </w:rPr>
      </w:pPr>
      <w:bookmarkStart w:id="51" w:name="_Toc15351"/>
      <w:bookmarkStart w:id="52" w:name="_Toc3941"/>
      <w:bookmarkStart w:id="53" w:name="_Toc10535"/>
      <w:r>
        <w:rPr>
          <w:rFonts w:hint="eastAsia" w:ascii="宋体" w:hAnsi="宋体" w:eastAsia="宋体" w:cs="宋体"/>
          <w:b/>
          <w:bCs/>
          <w:color w:val="000000" w:themeColor="text1"/>
          <w:spacing w:val="6"/>
          <w:highlight w:val="none"/>
          <w:lang w:eastAsia="zh-CN"/>
          <w14:textFill>
            <w14:solidFill>
              <w14:schemeClr w14:val="tx1"/>
            </w14:solidFill>
          </w14:textFill>
        </w:rPr>
        <w:t>一、评标原则</w:t>
      </w:r>
      <w:bookmarkEnd w:id="51"/>
      <w:bookmarkEnd w:id="52"/>
      <w:bookmarkEnd w:id="53"/>
    </w:p>
    <w:p w14:paraId="5EED2315">
      <w:pPr>
        <w:spacing w:before="131" w:line="332" w:lineRule="auto"/>
        <w:ind w:left="340" w:right="98" w:firstLine="42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9"/>
          <w:highlight w:val="none"/>
          <w:lang w:eastAsia="zh-CN"/>
          <w14:textFill>
            <w14:solidFill>
              <w14:schemeClr w14:val="tx1"/>
            </w14:solidFill>
          </w14:textFill>
        </w:rPr>
        <w:t>（一）评标委员会成员组成：本项目的评标</w:t>
      </w:r>
      <w:r>
        <w:rPr>
          <w:rFonts w:hint="eastAsia" w:ascii="宋体" w:hAnsi="宋体" w:eastAsia="宋体" w:cs="宋体"/>
          <w:color w:val="000000" w:themeColor="text1"/>
          <w:spacing w:val="8"/>
          <w:highlight w:val="none"/>
          <w:lang w:eastAsia="zh-CN"/>
          <w14:textFill>
            <w14:solidFill>
              <w14:schemeClr w14:val="tx1"/>
            </w14:solidFill>
          </w14:textFill>
        </w:rPr>
        <w:t>委员会由采购人代表和评审专家共五人以上的单数组成，</w:t>
      </w:r>
      <w:r>
        <w:rPr>
          <w:rFonts w:hint="eastAsia" w:ascii="宋体" w:hAnsi="宋体" w:eastAsia="宋体" w:cs="宋体"/>
          <w:color w:val="000000" w:themeColor="text1"/>
          <w:spacing w:val="9"/>
          <w:highlight w:val="none"/>
          <w:lang w:eastAsia="zh-CN"/>
          <w14:textFill>
            <w14:solidFill>
              <w14:schemeClr w14:val="tx1"/>
            </w14:solidFill>
          </w14:textFill>
        </w:rPr>
        <w:t>其中评审专家的人数不得少于评标委员会成员总数的三分之二。</w:t>
      </w:r>
    </w:p>
    <w:p w14:paraId="0B770837">
      <w:pPr>
        <w:spacing w:line="332" w:lineRule="auto"/>
        <w:ind w:left="339" w:firstLine="43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5"/>
          <w:highlight w:val="none"/>
          <w:lang w:eastAsia="zh-CN"/>
          <w14:textFill>
            <w14:solidFill>
              <w14:schemeClr w14:val="tx1"/>
            </w14:solidFill>
          </w14:textFill>
        </w:rPr>
        <w:t>（二）“评标委员会”将以招标文件、投标文件为评标依据，采用综合评分法对投标人的价格、技术、</w:t>
      </w:r>
      <w:r>
        <w:rPr>
          <w:rFonts w:hint="eastAsia" w:ascii="宋体" w:hAnsi="宋体" w:eastAsia="宋体" w:cs="宋体"/>
          <w:color w:val="000000" w:themeColor="text1"/>
          <w:spacing w:val="9"/>
          <w:highlight w:val="none"/>
          <w:lang w:eastAsia="zh-CN"/>
          <w14:textFill>
            <w14:solidFill>
              <w14:schemeClr w14:val="tx1"/>
            </w14:solidFill>
          </w14:textFill>
        </w:rPr>
        <w:t>信誉、业绩、售后服务、政策功能等方面内容按百分制打分。</w:t>
      </w:r>
    </w:p>
    <w:p w14:paraId="666C4094">
      <w:pPr>
        <w:spacing w:line="229" w:lineRule="auto"/>
        <w:ind w:left="76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5"/>
          <w:highlight w:val="none"/>
          <w:lang w:eastAsia="zh-CN"/>
          <w14:textFill>
            <w14:solidFill>
              <w14:schemeClr w14:val="tx1"/>
            </w14:solidFill>
          </w14:textFill>
        </w:rPr>
        <w:t>（三）评标方式：以封闭方式进行。</w:t>
      </w:r>
    </w:p>
    <w:p w14:paraId="558A7D3A">
      <w:pPr>
        <w:spacing w:before="112" w:line="229" w:lineRule="auto"/>
        <w:ind w:left="76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pacing w:val="6"/>
          <w:highlight w:val="none"/>
          <w:lang w:eastAsia="zh-CN"/>
          <w14:textFill>
            <w14:solidFill>
              <w14:schemeClr w14:val="tx1"/>
            </w14:solidFill>
          </w14:textFill>
        </w:rPr>
        <w:t>二、评标方法</w:t>
      </w:r>
    </w:p>
    <w:p w14:paraId="2BE9977A">
      <w:pPr>
        <w:spacing w:before="111" w:line="228" w:lineRule="auto"/>
        <w:ind w:left="76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8"/>
          <w:highlight w:val="none"/>
          <w:lang w:eastAsia="zh-CN"/>
          <w14:textFill>
            <w14:solidFill>
              <w14:schemeClr w14:val="tx1"/>
            </w14:solidFill>
          </w14:textFill>
        </w:rPr>
        <w:t>（一）本项目采用的评标办法为综合评分法。</w:t>
      </w:r>
    </w:p>
    <w:p w14:paraId="0E9A5880">
      <w:pPr>
        <w:spacing w:before="113" w:line="228" w:lineRule="auto"/>
        <w:ind w:left="76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8"/>
          <w:highlight w:val="none"/>
          <w:lang w:eastAsia="zh-CN"/>
          <w14:textFill>
            <w14:solidFill>
              <w14:schemeClr w14:val="tx1"/>
            </w14:solidFill>
          </w14:textFill>
        </w:rPr>
        <w:t>（二）对进入详评的，采用百分制综合评分法</w:t>
      </w:r>
    </w:p>
    <w:p w14:paraId="5CF0A919">
      <w:pPr>
        <w:spacing w:before="114" w:line="228" w:lineRule="auto"/>
        <w:ind w:left="76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8"/>
          <w:highlight w:val="none"/>
          <w:lang w:eastAsia="zh-CN"/>
          <w14:textFill>
            <w14:solidFill>
              <w14:schemeClr w14:val="tx1"/>
            </w14:solidFill>
          </w14:textFill>
        </w:rPr>
        <w:t>（三）计分办法（按四舍五入取至百分位）</w:t>
      </w:r>
    </w:p>
    <w:p w14:paraId="4F878F26">
      <w:pPr>
        <w:spacing w:before="181"/>
        <w:rPr>
          <w:rFonts w:hint="eastAsia" w:ascii="宋体" w:hAnsi="宋体" w:eastAsia="宋体" w:cs="宋体"/>
          <w:color w:val="000000" w:themeColor="text1"/>
          <w:highlight w:val="none"/>
          <w:lang w:eastAsia="zh-CN"/>
          <w14:textFill>
            <w14:solidFill>
              <w14:schemeClr w14:val="tx1"/>
            </w14:solidFill>
          </w14:textFill>
        </w:rPr>
      </w:pPr>
    </w:p>
    <w:tbl>
      <w:tblPr>
        <w:tblStyle w:val="21"/>
        <w:tblW w:w="97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3"/>
        <w:gridCol w:w="1319"/>
        <w:gridCol w:w="6899"/>
        <w:gridCol w:w="942"/>
      </w:tblGrid>
      <w:tr w14:paraId="2C14C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603" w:type="dxa"/>
            <w:textDirection w:val="tbRlV"/>
          </w:tcPr>
          <w:p w14:paraId="6CB67DD2">
            <w:pPr>
              <w:pStyle w:val="22"/>
              <w:spacing w:before="196" w:line="400" w:lineRule="exact"/>
              <w:ind w:left="14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7"/>
                <w:sz w:val="21"/>
                <w:szCs w:val="21"/>
                <w:highlight w:val="none"/>
                <w14:textFill>
                  <w14:solidFill>
                    <w14:schemeClr w14:val="tx1"/>
                  </w14:solidFill>
                </w14:textFill>
              </w:rPr>
              <w:t>序号</w:t>
            </w:r>
          </w:p>
        </w:tc>
        <w:tc>
          <w:tcPr>
            <w:tcW w:w="1319" w:type="dxa"/>
          </w:tcPr>
          <w:p w14:paraId="64F58160">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5CB9BC8E">
            <w:pPr>
              <w:pStyle w:val="22"/>
              <w:spacing w:before="65" w:line="400" w:lineRule="exact"/>
              <w:ind w:left="23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6"/>
                <w:sz w:val="21"/>
                <w:szCs w:val="21"/>
                <w:highlight w:val="none"/>
                <w14:textFill>
                  <w14:solidFill>
                    <w14:schemeClr w14:val="tx1"/>
                  </w14:solidFill>
                </w14:textFill>
              </w:rPr>
              <w:t>评审因素</w:t>
            </w:r>
          </w:p>
        </w:tc>
        <w:tc>
          <w:tcPr>
            <w:tcW w:w="6899" w:type="dxa"/>
          </w:tcPr>
          <w:p w14:paraId="2C55BF20">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7F192FAB">
            <w:pPr>
              <w:pStyle w:val="22"/>
              <w:spacing w:before="65" w:line="400" w:lineRule="exact"/>
              <w:ind w:left="26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7"/>
                <w:sz w:val="21"/>
                <w:szCs w:val="21"/>
                <w:highlight w:val="none"/>
                <w14:textFill>
                  <w14:solidFill>
                    <w14:schemeClr w14:val="tx1"/>
                  </w14:solidFill>
                </w14:textFill>
              </w:rPr>
              <w:t>评审因素具体内容</w:t>
            </w:r>
          </w:p>
        </w:tc>
        <w:tc>
          <w:tcPr>
            <w:tcW w:w="942" w:type="dxa"/>
          </w:tcPr>
          <w:p w14:paraId="1B03BE6B">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728681BA">
            <w:pPr>
              <w:pStyle w:val="22"/>
              <w:spacing w:before="65" w:line="400" w:lineRule="exact"/>
              <w:ind w:left="26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2"/>
                <w:sz w:val="21"/>
                <w:szCs w:val="21"/>
                <w:highlight w:val="none"/>
                <w14:textFill>
                  <w14:solidFill>
                    <w14:schemeClr w14:val="tx1"/>
                  </w14:solidFill>
                </w14:textFill>
              </w:rPr>
              <w:t>分值</w:t>
            </w:r>
          </w:p>
        </w:tc>
      </w:tr>
      <w:tr w14:paraId="735C1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3" w:hRule="atLeast"/>
        </w:trPr>
        <w:tc>
          <w:tcPr>
            <w:tcW w:w="603" w:type="dxa"/>
          </w:tcPr>
          <w:p w14:paraId="7494B108">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14B4D5F8">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6F839C0F">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3A974F01">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21A3C54A">
            <w:pPr>
              <w:pStyle w:val="22"/>
              <w:spacing w:before="65" w:line="400" w:lineRule="exact"/>
              <w:ind w:left="26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position w:val="1"/>
                <w:sz w:val="21"/>
                <w:szCs w:val="21"/>
                <w:highlight w:val="none"/>
                <w14:textFill>
                  <w14:solidFill>
                    <w14:schemeClr w14:val="tx1"/>
                  </w14:solidFill>
                </w14:textFill>
              </w:rPr>
              <w:t>1</w:t>
            </w:r>
          </w:p>
        </w:tc>
        <w:tc>
          <w:tcPr>
            <w:tcW w:w="1319" w:type="dxa"/>
          </w:tcPr>
          <w:p w14:paraId="402841B9">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112E5171">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400C2B7B">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2EDC5567">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7EF5E91B">
            <w:pPr>
              <w:pStyle w:val="22"/>
              <w:spacing w:before="65" w:line="400" w:lineRule="exact"/>
              <w:ind w:left="346"/>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5"/>
                <w:sz w:val="21"/>
                <w:szCs w:val="21"/>
                <w:highlight w:val="none"/>
                <w14:textFill>
                  <w14:solidFill>
                    <w14:schemeClr w14:val="tx1"/>
                  </w14:solidFill>
                </w14:textFill>
              </w:rPr>
              <w:t>价格分</w:t>
            </w:r>
          </w:p>
        </w:tc>
        <w:tc>
          <w:tcPr>
            <w:tcW w:w="6899" w:type="dxa"/>
          </w:tcPr>
          <w:p w14:paraId="2BE843F1">
            <w:pPr>
              <w:keepNext w:val="0"/>
              <w:keepLines w:val="0"/>
              <w:pageBreakBefore w:val="0"/>
              <w:widowControl w:val="0"/>
              <w:kinsoku/>
              <w:wordWrap/>
              <w:overflowPunct/>
              <w:topLinePunct w:val="0"/>
              <w:autoSpaceDE/>
              <w:autoSpaceDN/>
              <w:bidi w:val="0"/>
              <w:spacing w:line="440" w:lineRule="exac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一</w:t>
            </w:r>
            <w:r>
              <w:rPr>
                <w:rFonts w:hint="eastAsia" w:ascii="宋体" w:hAnsi="宋体" w:eastAsia="宋体" w:cs="宋体"/>
                <w:b/>
                <w:bCs/>
                <w:color w:val="000000" w:themeColor="text1"/>
                <w:sz w:val="21"/>
                <w:szCs w:val="21"/>
                <w:highlight w:val="none"/>
                <w14:textFill>
                  <w14:solidFill>
                    <w14:schemeClr w14:val="tx1"/>
                  </w14:solidFill>
                </w14:textFill>
              </w:rPr>
              <w:t>、投标报价分</w:t>
            </w:r>
          </w:p>
          <w:p w14:paraId="17A88927">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1、投标报价分采用低价优先法计算，满足招标文件要求且评标价最低的有效投标人的评标价为评标基准价，其投标报价分为满分。</w:t>
            </w:r>
          </w:p>
          <w:p w14:paraId="598A4C72">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2、其他投标人的价格分统一按照下列公式计算：</w:t>
            </w:r>
          </w:p>
          <w:p w14:paraId="01BF043C">
            <w:pPr>
              <w:keepNext w:val="0"/>
              <w:keepLines w:val="0"/>
              <w:pageBreakBefore w:val="0"/>
              <w:widowControl w:val="0"/>
              <w:kinsoku/>
              <w:wordWrap/>
              <w:overflowPunct/>
              <w:topLinePunct w:val="0"/>
              <w:autoSpaceDE/>
              <w:autoSpaceDN/>
              <w:bidi w:val="0"/>
              <w:spacing w:line="44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某有效</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的投标报价分=（评标基准价／某有效</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评标价）×</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p>
          <w:p w14:paraId="3E583B85">
            <w:pPr>
              <w:keepNext w:val="0"/>
              <w:keepLines w:val="0"/>
              <w:pageBreakBefore w:val="0"/>
              <w:widowControl w:val="0"/>
              <w:kinsoku/>
              <w:wordWrap/>
              <w:overflowPunct/>
              <w:topLinePunct w:val="0"/>
              <w:autoSpaceDE/>
              <w:autoSpaceDN/>
              <w:bidi w:val="0"/>
              <w:spacing w:line="440" w:lineRule="exac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二、异常低价处理：</w:t>
            </w:r>
          </w:p>
          <w:p w14:paraId="50A5E65B">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根据《关于推动解决政府采购异常低价问题的通知》（财库〔2026〕2号）的规定，（一）评审中出现下列情形之一的，评审委员会应当启动异常低价投标（响应）审查程序：</w:t>
            </w:r>
          </w:p>
          <w:p w14:paraId="65836A21">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01756664">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8CAE0B6">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3.投标（响应）报价低于采购项目最高限价45%的，即投标（响应）报价&lt;采购项目最高限价×45%；</w:t>
            </w:r>
          </w:p>
          <w:p w14:paraId="24EB99DA">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4.评审委员会基于专业判断，认为供应商报价过低，有可能影响产品质量或者不能诚信履约的其他情形。</w:t>
            </w:r>
          </w:p>
          <w:p w14:paraId="42E340E1">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7A6F934">
            <w:pPr>
              <w:keepNext w:val="0"/>
              <w:keepLines w:val="0"/>
              <w:pageBreakBefore w:val="0"/>
              <w:widowControl w:val="0"/>
              <w:kinsoku/>
              <w:wordWrap/>
              <w:overflowPunct/>
              <w:topLinePunct w:val="0"/>
              <w:autoSpaceDE/>
              <w:autoSpaceDN/>
              <w:bidi w:val="0"/>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46BC86D">
            <w:pPr>
              <w:pStyle w:val="22"/>
              <w:spacing w:before="175" w:line="400" w:lineRule="exact"/>
              <w:ind w:right="334"/>
              <w:rPr>
                <w:rFonts w:hint="eastAsia" w:ascii="宋体" w:hAnsi="宋体" w:eastAsia="宋体" w:cs="宋体"/>
                <w:color w:val="000000" w:themeColor="text1"/>
                <w:spacing w:val="8"/>
                <w:sz w:val="21"/>
                <w:szCs w:val="21"/>
                <w:highlight w:val="none"/>
                <w:lang w:eastAsia="zh-CN"/>
                <w14:textFill>
                  <w14:solidFill>
                    <w14:schemeClr w14:val="tx1"/>
                  </w14:solidFill>
                </w14:textFill>
              </w:rPr>
            </w:pPr>
          </w:p>
        </w:tc>
        <w:tc>
          <w:tcPr>
            <w:tcW w:w="942" w:type="dxa"/>
          </w:tcPr>
          <w:p w14:paraId="3BA0ED97">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68278155">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6713C15A">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0A69F6FB">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02D240CE">
            <w:pPr>
              <w:pStyle w:val="22"/>
              <w:spacing w:before="65" w:line="400" w:lineRule="exact"/>
              <w:ind w:left="25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lang w:eastAsia="zh-CN"/>
                <w14:textFill>
                  <w14:solidFill>
                    <w14:schemeClr w14:val="tx1"/>
                  </w14:solidFill>
                </w14:textFill>
              </w:rPr>
              <w:t>3</w:t>
            </w:r>
            <w:r>
              <w:rPr>
                <w:rFonts w:hint="eastAsia" w:ascii="宋体" w:hAnsi="宋体" w:eastAsia="宋体" w:cs="宋体"/>
                <w:color w:val="000000" w:themeColor="text1"/>
                <w:spacing w:val="-5"/>
                <w:sz w:val="21"/>
                <w:szCs w:val="21"/>
                <w:highlight w:val="none"/>
                <w14:textFill>
                  <w14:solidFill>
                    <w14:schemeClr w14:val="tx1"/>
                  </w14:solidFill>
                </w14:textFill>
              </w:rPr>
              <w:t>0分</w:t>
            </w:r>
          </w:p>
        </w:tc>
      </w:tr>
      <w:tr w14:paraId="58A47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603" w:type="dxa"/>
          </w:tcPr>
          <w:p w14:paraId="5B17A3ED">
            <w:pPr>
              <w:pStyle w:val="22"/>
              <w:spacing w:before="146" w:line="400" w:lineRule="exact"/>
              <w:ind w:left="25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position w:val="1"/>
                <w:sz w:val="21"/>
                <w:szCs w:val="21"/>
                <w:highlight w:val="none"/>
                <w14:textFill>
                  <w14:solidFill>
                    <w14:schemeClr w14:val="tx1"/>
                  </w14:solidFill>
                </w14:textFill>
              </w:rPr>
              <w:t>2</w:t>
            </w:r>
          </w:p>
        </w:tc>
        <w:tc>
          <w:tcPr>
            <w:tcW w:w="1319" w:type="dxa"/>
          </w:tcPr>
          <w:p w14:paraId="08D9AE76">
            <w:pPr>
              <w:pStyle w:val="22"/>
              <w:spacing w:before="147" w:line="400" w:lineRule="exact"/>
              <w:ind w:left="34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6"/>
                <w:sz w:val="21"/>
                <w:szCs w:val="21"/>
                <w:highlight w:val="none"/>
                <w14:textFill>
                  <w14:solidFill>
                    <w14:schemeClr w14:val="tx1"/>
                  </w14:solidFill>
                </w14:textFill>
              </w:rPr>
              <w:t>技术分</w:t>
            </w:r>
          </w:p>
        </w:tc>
        <w:tc>
          <w:tcPr>
            <w:tcW w:w="7841" w:type="dxa"/>
            <w:gridSpan w:val="2"/>
          </w:tcPr>
          <w:p w14:paraId="64A0F884">
            <w:pPr>
              <w:pStyle w:val="22"/>
              <w:spacing w:before="147" w:line="400" w:lineRule="exact"/>
              <w:ind w:left="350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评审因素</w:t>
            </w:r>
          </w:p>
        </w:tc>
      </w:tr>
      <w:tr w14:paraId="35892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6" w:hRule="atLeast"/>
        </w:trPr>
        <w:tc>
          <w:tcPr>
            <w:tcW w:w="603" w:type="dxa"/>
          </w:tcPr>
          <w:p w14:paraId="4F18945B">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70073488">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06F63992">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3DE102D6">
            <w:pPr>
              <w:pStyle w:val="22"/>
              <w:spacing w:before="65" w:line="400" w:lineRule="exact"/>
              <w:ind w:left="15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position w:val="1"/>
                <w:sz w:val="21"/>
                <w:szCs w:val="21"/>
                <w:highlight w:val="none"/>
                <w14:textFill>
                  <w14:solidFill>
                    <w14:schemeClr w14:val="tx1"/>
                  </w14:solidFill>
                </w14:textFill>
              </w:rPr>
              <w:t>2.1</w:t>
            </w:r>
          </w:p>
        </w:tc>
        <w:tc>
          <w:tcPr>
            <w:tcW w:w="1319" w:type="dxa"/>
          </w:tcPr>
          <w:p w14:paraId="49FFCC13">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38BCA702">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4A296998">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7A2FBC79">
            <w:pPr>
              <w:pStyle w:val="22"/>
              <w:spacing w:before="65" w:line="400" w:lineRule="exact"/>
              <w:ind w:left="138"/>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项目实施方</w:t>
            </w:r>
          </w:p>
          <w:p w14:paraId="01EECE05">
            <w:pPr>
              <w:pStyle w:val="22"/>
              <w:spacing w:before="249" w:line="400" w:lineRule="exact"/>
              <w:ind w:left="112"/>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案分（</w:t>
            </w:r>
            <w:r>
              <w:rPr>
                <w:rFonts w:hint="eastAsia" w:ascii="宋体" w:hAnsi="宋体" w:eastAsia="宋体" w:cs="宋体"/>
                <w:b/>
                <w:bCs/>
                <w:color w:val="000000" w:themeColor="text1"/>
                <w:spacing w:val="-3"/>
                <w:sz w:val="21"/>
                <w:szCs w:val="21"/>
                <w:highlight w:val="none"/>
                <w:lang w:eastAsia="zh-CN"/>
                <w14:textFill>
                  <w14:solidFill>
                    <w14:schemeClr w14:val="tx1"/>
                  </w14:solidFill>
                </w14:textFill>
              </w:rPr>
              <w:t>15分）</w:t>
            </w:r>
          </w:p>
        </w:tc>
        <w:tc>
          <w:tcPr>
            <w:tcW w:w="6899" w:type="dxa"/>
          </w:tcPr>
          <w:p w14:paraId="1D02D9AA">
            <w:pPr>
              <w:pStyle w:val="22"/>
              <w:spacing w:before="157"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 xml:space="preserve">   一档（0分</w:t>
            </w:r>
            <w:r>
              <w:rPr>
                <w:rFonts w:hint="eastAsia" w:ascii="宋体" w:hAnsi="宋体" w:eastAsia="宋体" w:cs="宋体"/>
                <w:color w:val="000000" w:themeColor="text1"/>
                <w:spacing w:val="16"/>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未提供或提供的内容与本项目</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不符；</w:t>
            </w:r>
          </w:p>
          <w:p w14:paraId="268274D3">
            <w:pPr>
              <w:pStyle w:val="22"/>
              <w:spacing w:before="172" w:line="400" w:lineRule="exact"/>
              <w:ind w:right="14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 xml:space="preserve">   二档（5分</w:t>
            </w:r>
            <w:r>
              <w:rPr>
                <w:rFonts w:hint="eastAsia" w:ascii="宋体" w:hAnsi="宋体" w:eastAsia="宋体" w:cs="宋体"/>
                <w:color w:val="000000" w:themeColor="text1"/>
                <w:spacing w:val="16"/>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总体实施方案基本符合项目要求，</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方案较为简单。</w:t>
            </w:r>
          </w:p>
          <w:p w14:paraId="4D300E0F">
            <w:pPr>
              <w:pStyle w:val="22"/>
              <w:spacing w:line="400" w:lineRule="exact"/>
              <w:ind w:right="1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三档（10分</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总体服务方案符合项目要求，技术方</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案、技术路线较为详</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细完整，项目管理方案良好；</w:t>
            </w:r>
          </w:p>
          <w:p w14:paraId="1F4FB599">
            <w:pPr>
              <w:pStyle w:val="22"/>
              <w:spacing w:before="1" w:line="400" w:lineRule="exact"/>
              <w:ind w:right="54"/>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 xml:space="preserve">   四档（15分</w:t>
            </w:r>
            <w:r>
              <w:rPr>
                <w:rFonts w:hint="eastAsia" w:ascii="宋体" w:hAnsi="宋体" w:eastAsia="宋体" w:cs="宋体"/>
                <w:color w:val="000000" w:themeColor="text1"/>
                <w:spacing w:val="24"/>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总体服务方案编写完整详细，技术方案、技术路线、</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项目管理思路清晰，表述严谨简练，方案切</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合服务需求，具有较强的</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针对性及可行性。</w:t>
            </w:r>
          </w:p>
        </w:tc>
        <w:tc>
          <w:tcPr>
            <w:tcW w:w="942" w:type="dxa"/>
          </w:tcPr>
          <w:p w14:paraId="392384EC">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759F8C94">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71C5CA7E">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204E6A71">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466418D7">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4E889EF0">
            <w:pPr>
              <w:pStyle w:val="22"/>
              <w:spacing w:before="65" w:line="400" w:lineRule="exact"/>
              <w:ind w:left="24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15</w:t>
            </w:r>
            <w:r>
              <w:rPr>
                <w:rFonts w:hint="eastAsia" w:ascii="宋体" w:hAnsi="宋体" w:eastAsia="宋体" w:cs="宋体"/>
                <w:color w:val="000000" w:themeColor="text1"/>
                <w:spacing w:val="-1"/>
                <w:sz w:val="21"/>
                <w:szCs w:val="21"/>
                <w:highlight w:val="none"/>
                <w14:textFill>
                  <w14:solidFill>
                    <w14:schemeClr w14:val="tx1"/>
                  </w14:solidFill>
                </w14:textFill>
              </w:rPr>
              <w:t>分</w:t>
            </w:r>
          </w:p>
        </w:tc>
      </w:tr>
      <w:tr w14:paraId="367E1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603" w:type="dxa"/>
          </w:tcPr>
          <w:p w14:paraId="0D2A4000">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32FDE678">
            <w:pPr>
              <w:pStyle w:val="22"/>
              <w:spacing w:before="65" w:line="400" w:lineRule="exact"/>
              <w:ind w:left="152"/>
              <w:rPr>
                <w:rFonts w:hint="eastAsia" w:ascii="宋体" w:hAnsi="宋体" w:eastAsia="宋体" w:cs="宋体"/>
                <w:color w:val="000000" w:themeColor="text1"/>
                <w:spacing w:val="1"/>
                <w:position w:val="1"/>
                <w:sz w:val="21"/>
                <w:szCs w:val="21"/>
                <w:highlight w:val="none"/>
                <w14:textFill>
                  <w14:solidFill>
                    <w14:schemeClr w14:val="tx1"/>
                  </w14:solidFill>
                </w14:textFill>
              </w:rPr>
            </w:pPr>
          </w:p>
          <w:p w14:paraId="3D992F8A">
            <w:pPr>
              <w:pStyle w:val="22"/>
              <w:spacing w:before="65" w:line="400" w:lineRule="exact"/>
              <w:ind w:left="152"/>
              <w:rPr>
                <w:rFonts w:hint="eastAsia" w:ascii="宋体" w:hAnsi="宋体" w:eastAsia="宋体" w:cs="宋体"/>
                <w:color w:val="000000" w:themeColor="text1"/>
                <w:spacing w:val="1"/>
                <w:position w:val="1"/>
                <w:sz w:val="21"/>
                <w:szCs w:val="21"/>
                <w:highlight w:val="none"/>
                <w14:textFill>
                  <w14:solidFill>
                    <w14:schemeClr w14:val="tx1"/>
                  </w14:solidFill>
                </w14:textFill>
              </w:rPr>
            </w:pPr>
          </w:p>
          <w:p w14:paraId="73DF8F67">
            <w:pPr>
              <w:pStyle w:val="22"/>
              <w:spacing w:before="65" w:line="400" w:lineRule="exact"/>
              <w:ind w:left="152"/>
              <w:rPr>
                <w:rFonts w:hint="eastAsia" w:ascii="宋体" w:hAnsi="宋体" w:eastAsia="宋体" w:cs="宋体"/>
                <w:color w:val="000000" w:themeColor="text1"/>
                <w:spacing w:val="1"/>
                <w:position w:val="1"/>
                <w:sz w:val="21"/>
                <w:szCs w:val="21"/>
                <w:highlight w:val="none"/>
                <w14:textFill>
                  <w14:solidFill>
                    <w14:schemeClr w14:val="tx1"/>
                  </w14:solidFill>
                </w14:textFill>
              </w:rPr>
            </w:pPr>
          </w:p>
          <w:p w14:paraId="2DC9DC9E">
            <w:pPr>
              <w:pStyle w:val="22"/>
              <w:spacing w:before="65"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2.</w:t>
            </w:r>
            <w:r>
              <w:rPr>
                <w:rFonts w:hint="eastAsia" w:ascii="宋体" w:hAnsi="宋体" w:eastAsia="宋体" w:cs="宋体"/>
                <w:color w:val="000000" w:themeColor="text1"/>
                <w:spacing w:val="1"/>
                <w:position w:val="1"/>
                <w:sz w:val="21"/>
                <w:szCs w:val="21"/>
                <w:highlight w:val="none"/>
                <w:lang w:eastAsia="zh-CN"/>
                <w14:textFill>
                  <w14:solidFill>
                    <w14:schemeClr w14:val="tx1"/>
                  </w14:solidFill>
                </w14:textFill>
              </w:rPr>
              <w:t>2</w:t>
            </w:r>
          </w:p>
        </w:tc>
        <w:tc>
          <w:tcPr>
            <w:tcW w:w="1319" w:type="dxa"/>
          </w:tcPr>
          <w:p w14:paraId="3FE7CD88">
            <w:pPr>
              <w:pStyle w:val="22"/>
              <w:spacing w:before="154" w:line="400" w:lineRule="exact"/>
              <w:ind w:left="111" w:right="109"/>
              <w:rPr>
                <w:rFonts w:hint="eastAsia" w:ascii="宋体" w:hAnsi="宋体" w:eastAsia="宋体" w:cs="宋体"/>
                <w:b/>
                <w:bCs/>
                <w:color w:val="000000" w:themeColor="text1"/>
                <w:spacing w:val="16"/>
                <w:sz w:val="21"/>
                <w:szCs w:val="21"/>
                <w:highlight w:val="none"/>
                <w:lang w:eastAsia="zh-CN"/>
                <w14:textFill>
                  <w14:solidFill>
                    <w14:schemeClr w14:val="tx1"/>
                  </w14:solidFill>
                </w14:textFill>
              </w:rPr>
            </w:pPr>
          </w:p>
          <w:p w14:paraId="6EBD4B02">
            <w:pPr>
              <w:pStyle w:val="22"/>
              <w:spacing w:before="154" w:line="400" w:lineRule="exact"/>
              <w:ind w:left="111" w:right="109"/>
              <w:rPr>
                <w:rFonts w:hint="eastAsia" w:ascii="宋体" w:hAnsi="宋体" w:eastAsia="宋体" w:cs="宋体"/>
                <w:b/>
                <w:bCs/>
                <w:color w:val="000000" w:themeColor="text1"/>
                <w:spacing w:val="16"/>
                <w:sz w:val="21"/>
                <w:szCs w:val="21"/>
                <w:highlight w:val="none"/>
                <w:lang w:eastAsia="zh-CN"/>
                <w14:textFill>
                  <w14:solidFill>
                    <w14:schemeClr w14:val="tx1"/>
                  </w14:solidFill>
                </w14:textFill>
              </w:rPr>
            </w:pPr>
          </w:p>
          <w:p w14:paraId="60FF7393">
            <w:pPr>
              <w:pStyle w:val="22"/>
              <w:spacing w:before="154" w:line="400" w:lineRule="exact"/>
              <w:ind w:left="111" w:right="109"/>
              <w:rPr>
                <w:rFonts w:hint="eastAsia" w:ascii="宋体" w:hAnsi="宋体" w:eastAsia="宋体" w:cs="宋体"/>
                <w:b/>
                <w:bCs/>
                <w:color w:val="000000" w:themeColor="text1"/>
                <w:spacing w:val="16"/>
                <w:sz w:val="21"/>
                <w:szCs w:val="21"/>
                <w:highlight w:val="none"/>
                <w:lang w:eastAsia="zh-CN"/>
                <w14:textFill>
                  <w14:solidFill>
                    <w14:schemeClr w14:val="tx1"/>
                  </w14:solidFill>
                </w14:textFill>
              </w:rPr>
            </w:pPr>
          </w:p>
          <w:p w14:paraId="6BE1F7A5">
            <w:pPr>
              <w:pStyle w:val="22"/>
              <w:spacing w:before="154" w:line="400" w:lineRule="exact"/>
              <w:ind w:right="10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16"/>
                <w:sz w:val="21"/>
                <w:szCs w:val="21"/>
                <w:highlight w:val="none"/>
                <w:lang w:eastAsia="zh-CN"/>
                <w14:textFill>
                  <w14:solidFill>
                    <w14:schemeClr w14:val="tx1"/>
                  </w14:solidFill>
                </w14:textFill>
              </w:rPr>
              <w:t>工作进度计划</w:t>
            </w:r>
            <w:r>
              <w:rPr>
                <w:rFonts w:hint="eastAsia" w:ascii="宋体" w:hAnsi="宋体" w:eastAsia="宋体" w:cs="宋体"/>
                <w:b/>
                <w:bCs/>
                <w:color w:val="000000" w:themeColor="text1"/>
                <w:spacing w:val="-2"/>
                <w:sz w:val="21"/>
                <w:szCs w:val="21"/>
                <w:highlight w:val="none"/>
                <w:lang w:eastAsia="zh-CN"/>
                <w14:textFill>
                  <w14:solidFill>
                    <w14:schemeClr w14:val="tx1"/>
                  </w14:solidFill>
                </w14:textFill>
              </w:rPr>
              <w:t>（15分）</w:t>
            </w:r>
          </w:p>
        </w:tc>
        <w:tc>
          <w:tcPr>
            <w:tcW w:w="6899" w:type="dxa"/>
          </w:tcPr>
          <w:p w14:paraId="73CEFCFA">
            <w:pPr>
              <w:pStyle w:val="22"/>
              <w:spacing w:before="160"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 xml:space="preserve">    一档（0分</w:t>
            </w:r>
            <w:r>
              <w:rPr>
                <w:rFonts w:hint="eastAsia" w:ascii="宋体" w:hAnsi="宋体" w:eastAsia="宋体" w:cs="宋体"/>
                <w:color w:val="000000" w:themeColor="text1"/>
                <w:spacing w:val="16"/>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未提供或提供的内容与本项目无关的；</w:t>
            </w:r>
          </w:p>
          <w:p w14:paraId="29CD26D2">
            <w:pPr>
              <w:pStyle w:val="22"/>
              <w:spacing w:before="160"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二档（5分</w:t>
            </w:r>
            <w:r>
              <w:rPr>
                <w:rFonts w:hint="eastAsia" w:ascii="宋体" w:hAnsi="宋体" w:eastAsia="宋体" w:cs="宋体"/>
                <w:color w:val="000000" w:themeColor="text1"/>
                <w:spacing w:val="17"/>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有简单、基本可行的工作进度计划方案</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w:t>
            </w:r>
          </w:p>
          <w:p w14:paraId="4B9C480B">
            <w:pPr>
              <w:pStyle w:val="22"/>
              <w:spacing w:before="76" w:line="400" w:lineRule="exact"/>
              <w:ind w:right="106" w:firstLine="448"/>
              <w:rPr>
                <w:rFonts w:hint="eastAsia" w:ascii="宋体" w:hAnsi="宋体" w:eastAsia="宋体" w:cs="宋体"/>
                <w:color w:val="000000" w:themeColor="text1"/>
                <w:spacing w:val="8"/>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三档（10分</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有较为详细的工作进度计划方案，计划方案内具有相应的</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的管理机构和岗位职责，制订的工作进度计划较可行。</w:t>
            </w:r>
          </w:p>
          <w:p w14:paraId="21E8B659">
            <w:pPr>
              <w:pStyle w:val="22"/>
              <w:spacing w:before="76" w:line="400" w:lineRule="exact"/>
              <w:ind w:right="106" w:firstLine="448"/>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0"/>
                <w:sz w:val="21"/>
                <w:szCs w:val="21"/>
                <w:highlight w:val="none"/>
                <w:lang w:eastAsia="zh-CN"/>
                <w14:textFill>
                  <w14:solidFill>
                    <w14:schemeClr w14:val="tx1"/>
                  </w14:solidFill>
                </w14:textFill>
              </w:rPr>
              <w:t>四档（15分</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有详细的工作进度计划方案，计划方案内具有相应</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的管理机构和岗位职责，人员配备具体明确，配置合理，并针对本</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项目具有各阶段工作进度计划，且各项工作时间划分紧凑。</w:t>
            </w:r>
          </w:p>
        </w:tc>
        <w:tc>
          <w:tcPr>
            <w:tcW w:w="942" w:type="dxa"/>
          </w:tcPr>
          <w:p w14:paraId="0E22D400">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7666664F">
            <w:pPr>
              <w:pStyle w:val="22"/>
              <w:spacing w:before="65" w:line="400" w:lineRule="exact"/>
              <w:ind w:left="242"/>
              <w:rPr>
                <w:rFonts w:hint="eastAsia" w:ascii="宋体" w:hAnsi="宋体" w:eastAsia="宋体" w:cs="宋体"/>
                <w:color w:val="000000" w:themeColor="text1"/>
                <w:spacing w:val="-1"/>
                <w:sz w:val="21"/>
                <w:szCs w:val="21"/>
                <w:highlight w:val="none"/>
                <w:lang w:eastAsia="zh-CN"/>
                <w14:textFill>
                  <w14:solidFill>
                    <w14:schemeClr w14:val="tx1"/>
                  </w14:solidFill>
                </w14:textFill>
              </w:rPr>
            </w:pPr>
          </w:p>
          <w:p w14:paraId="6C9F9170">
            <w:pPr>
              <w:pStyle w:val="22"/>
              <w:spacing w:before="65" w:line="400" w:lineRule="exact"/>
              <w:ind w:left="242"/>
              <w:rPr>
                <w:rFonts w:hint="eastAsia" w:ascii="宋体" w:hAnsi="宋体" w:eastAsia="宋体" w:cs="宋体"/>
                <w:color w:val="000000" w:themeColor="text1"/>
                <w:spacing w:val="-1"/>
                <w:sz w:val="21"/>
                <w:szCs w:val="21"/>
                <w:highlight w:val="none"/>
                <w:lang w:eastAsia="zh-CN"/>
                <w14:textFill>
                  <w14:solidFill>
                    <w14:schemeClr w14:val="tx1"/>
                  </w14:solidFill>
                </w14:textFill>
              </w:rPr>
            </w:pPr>
          </w:p>
          <w:p w14:paraId="2F97F384">
            <w:pPr>
              <w:pStyle w:val="22"/>
              <w:spacing w:before="65" w:line="400" w:lineRule="exact"/>
              <w:ind w:left="242"/>
              <w:rPr>
                <w:rFonts w:hint="eastAsia" w:ascii="宋体" w:hAnsi="宋体" w:eastAsia="宋体" w:cs="宋体"/>
                <w:color w:val="000000" w:themeColor="text1"/>
                <w:spacing w:val="-1"/>
                <w:sz w:val="21"/>
                <w:szCs w:val="21"/>
                <w:highlight w:val="none"/>
                <w:lang w:eastAsia="zh-CN"/>
                <w14:textFill>
                  <w14:solidFill>
                    <w14:schemeClr w14:val="tx1"/>
                  </w14:solidFill>
                </w14:textFill>
              </w:rPr>
            </w:pPr>
          </w:p>
          <w:p w14:paraId="34890433">
            <w:pPr>
              <w:pStyle w:val="22"/>
              <w:spacing w:before="65" w:line="400" w:lineRule="exact"/>
              <w:ind w:left="24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15</w:t>
            </w:r>
            <w:r>
              <w:rPr>
                <w:rFonts w:hint="eastAsia" w:ascii="宋体" w:hAnsi="宋体" w:eastAsia="宋体" w:cs="宋体"/>
                <w:color w:val="000000" w:themeColor="text1"/>
                <w:spacing w:val="-1"/>
                <w:sz w:val="21"/>
                <w:szCs w:val="21"/>
                <w:highlight w:val="none"/>
                <w14:textFill>
                  <w14:solidFill>
                    <w14:schemeClr w14:val="tx1"/>
                  </w14:solidFill>
                </w14:textFill>
              </w:rPr>
              <w:t>分</w:t>
            </w:r>
          </w:p>
        </w:tc>
      </w:tr>
      <w:tr w14:paraId="1B5BE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603" w:type="dxa"/>
          </w:tcPr>
          <w:p w14:paraId="68E7B8BE">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0CE72F52">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1854A00B">
            <w:pPr>
              <w:pStyle w:val="22"/>
              <w:spacing w:before="65" w:line="400" w:lineRule="exact"/>
              <w:ind w:left="152"/>
              <w:rPr>
                <w:rFonts w:hint="eastAsia" w:ascii="宋体" w:hAnsi="宋体" w:eastAsia="宋体" w:cs="宋体"/>
                <w:color w:val="000000" w:themeColor="text1"/>
                <w:spacing w:val="1"/>
                <w:position w:val="1"/>
                <w:sz w:val="21"/>
                <w:szCs w:val="21"/>
                <w:highlight w:val="none"/>
                <w:lang w:eastAsia="zh-CN"/>
                <w14:textFill>
                  <w14:solidFill>
                    <w14:schemeClr w14:val="tx1"/>
                  </w14:solidFill>
                </w14:textFill>
              </w:rPr>
            </w:pPr>
          </w:p>
          <w:p w14:paraId="4EB97E8F">
            <w:pPr>
              <w:pStyle w:val="22"/>
              <w:spacing w:before="65" w:line="400" w:lineRule="exact"/>
              <w:ind w:left="152"/>
              <w:rPr>
                <w:rFonts w:hint="eastAsia" w:ascii="宋体" w:hAnsi="宋体" w:eastAsia="宋体" w:cs="宋体"/>
                <w:color w:val="000000" w:themeColor="text1"/>
                <w:spacing w:val="1"/>
                <w:position w:val="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2.</w:t>
            </w:r>
            <w:r>
              <w:rPr>
                <w:rFonts w:hint="eastAsia" w:ascii="宋体" w:hAnsi="宋体" w:eastAsia="宋体" w:cs="宋体"/>
                <w:color w:val="000000" w:themeColor="text1"/>
                <w:spacing w:val="1"/>
                <w:position w:val="1"/>
                <w:sz w:val="21"/>
                <w:szCs w:val="21"/>
                <w:highlight w:val="none"/>
                <w:lang w:eastAsia="zh-CN"/>
                <w14:textFill>
                  <w14:solidFill>
                    <w14:schemeClr w14:val="tx1"/>
                  </w14:solidFill>
                </w14:textFill>
              </w:rPr>
              <w:t>3</w:t>
            </w:r>
          </w:p>
        </w:tc>
        <w:tc>
          <w:tcPr>
            <w:tcW w:w="1319" w:type="dxa"/>
          </w:tcPr>
          <w:p w14:paraId="1B393EF0">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204B18D4">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66D13CF7">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26EDEC2F">
            <w:pPr>
              <w:pStyle w:val="22"/>
              <w:spacing w:before="65"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3"/>
                <w:sz w:val="21"/>
                <w:szCs w:val="21"/>
                <w:highlight w:val="none"/>
                <w14:textFill>
                  <w14:solidFill>
                    <w14:schemeClr w14:val="tx1"/>
                  </w14:solidFill>
                </w14:textFill>
              </w:rPr>
              <w:t>服务承诺</w:t>
            </w:r>
          </w:p>
          <w:p w14:paraId="2E7F006D">
            <w:pPr>
              <w:pStyle w:val="22"/>
              <w:spacing w:before="172" w:line="400" w:lineRule="exact"/>
              <w:ind w:left="121"/>
              <w:rPr>
                <w:rFonts w:hint="eastAsia" w:ascii="宋体" w:hAnsi="宋体" w:eastAsia="宋体" w:cs="宋体"/>
                <w:b/>
                <w:bCs/>
                <w:color w:val="000000" w:themeColor="text1"/>
                <w:spacing w:val="16"/>
                <w:sz w:val="21"/>
                <w:szCs w:val="21"/>
                <w:highlight w:val="none"/>
                <w14:textFill>
                  <w14:solidFill>
                    <w14:schemeClr w14:val="tx1"/>
                  </w14:solidFill>
                </w14:textFill>
              </w:rPr>
            </w:pPr>
            <w:r>
              <w:rPr>
                <w:rFonts w:hint="eastAsia" w:ascii="宋体" w:hAnsi="宋体" w:eastAsia="宋体" w:cs="宋体"/>
                <w:b/>
                <w:bCs/>
                <w:color w:val="000000" w:themeColor="text1"/>
                <w:spacing w:val="-2"/>
                <w:sz w:val="21"/>
                <w:szCs w:val="21"/>
                <w:highlight w:val="none"/>
                <w14:textFill>
                  <w14:solidFill>
                    <w14:schemeClr w14:val="tx1"/>
                  </w14:solidFill>
                </w14:textFill>
              </w:rPr>
              <w:t>（10分）</w:t>
            </w:r>
          </w:p>
        </w:tc>
        <w:tc>
          <w:tcPr>
            <w:tcW w:w="6899" w:type="dxa"/>
          </w:tcPr>
          <w:p w14:paraId="6512168F">
            <w:pPr>
              <w:pStyle w:val="22"/>
              <w:spacing w:before="156" w:line="400" w:lineRule="exact"/>
              <w:ind w:left="535"/>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一档（0分</w:t>
            </w:r>
            <w:r>
              <w:rPr>
                <w:rFonts w:hint="eastAsia" w:ascii="宋体" w:hAnsi="宋体" w:eastAsia="宋体" w:cs="宋体"/>
                <w:color w:val="000000" w:themeColor="text1"/>
                <w:spacing w:val="16"/>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未提供或提供的内容与本项目无关的；</w:t>
            </w:r>
          </w:p>
          <w:p w14:paraId="2DD0435A">
            <w:pPr>
              <w:pStyle w:val="22"/>
              <w:spacing w:before="172" w:line="400" w:lineRule="exact"/>
              <w:ind w:left="115" w:right="90" w:firstLine="42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二档（3 分</w:t>
            </w:r>
            <w:r>
              <w:rPr>
                <w:rFonts w:hint="eastAsia" w:ascii="宋体" w:hAnsi="宋体" w:eastAsia="宋体" w:cs="宋体"/>
                <w:color w:val="000000" w:themeColor="text1"/>
                <w:spacing w:val="17"/>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有承诺免费提供后续服务</w:t>
            </w:r>
            <w:r>
              <w:rPr>
                <w:rFonts w:hint="eastAsia" w:ascii="宋体" w:hAnsi="宋体" w:eastAsia="宋体" w:cs="宋体"/>
                <w:color w:val="000000" w:themeColor="text1"/>
                <w:spacing w:val="12"/>
                <w:sz w:val="21"/>
                <w:szCs w:val="21"/>
                <w:highlight w:val="none"/>
                <w:lang w:eastAsia="zh-CN"/>
                <w14:textFill>
                  <w14:solidFill>
                    <w14:schemeClr w14:val="tx1"/>
                  </w14:solidFill>
                </w14:textFill>
              </w:rPr>
              <w:t>，基本满足项目需求</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p>
          <w:p w14:paraId="4C290825">
            <w:pPr>
              <w:pStyle w:val="22"/>
              <w:spacing w:before="2" w:line="400" w:lineRule="exact"/>
              <w:ind w:left="113" w:right="103" w:firstLine="418"/>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三档（6 分</w:t>
            </w:r>
            <w:r>
              <w:rPr>
                <w:rFonts w:hint="eastAsia" w:ascii="宋体" w:hAnsi="宋体" w:eastAsia="宋体" w:cs="宋体"/>
                <w:color w:val="000000" w:themeColor="text1"/>
                <w:spacing w:val="11"/>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有承诺免费提供后续服务及简单的配合方案，承诺拟投入项目负责</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人应甲方需求响应时间在24小时内到达现场；</w:t>
            </w:r>
          </w:p>
          <w:p w14:paraId="42D32B9C">
            <w:pPr>
              <w:pStyle w:val="22"/>
              <w:spacing w:before="3" w:line="400" w:lineRule="exact"/>
              <w:ind w:left="111" w:right="103" w:firstLine="439"/>
              <w:jc w:val="both"/>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10"/>
                <w:sz w:val="21"/>
                <w:szCs w:val="21"/>
                <w:highlight w:val="none"/>
                <w:lang w:eastAsia="zh-CN"/>
                <w14:textFill>
                  <w14:solidFill>
                    <w14:schemeClr w14:val="tx1"/>
                  </w14:solidFill>
                </w14:textFill>
              </w:rPr>
              <w:t>四档（10 分</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有承诺免费提供后续服务及详细的配合方案。承</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诺拟投入项目负责人应甲方需求响应时间在</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12小时内到达现场。能提供完</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整、详细的后续服务及配合方案。</w:t>
            </w:r>
          </w:p>
        </w:tc>
        <w:tc>
          <w:tcPr>
            <w:tcW w:w="942" w:type="dxa"/>
          </w:tcPr>
          <w:p w14:paraId="74532D0E">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131A08A2">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654F363B">
            <w:pPr>
              <w:pStyle w:val="2"/>
              <w:rPr>
                <w:rFonts w:hint="eastAsia" w:ascii="宋体" w:hAnsi="宋体" w:eastAsia="宋体" w:cs="宋体"/>
                <w:color w:val="000000" w:themeColor="text1"/>
                <w:sz w:val="21"/>
                <w:szCs w:val="21"/>
                <w:highlight w:val="none"/>
                <w:lang w:eastAsia="zh-CN"/>
                <w14:textFill>
                  <w14:solidFill>
                    <w14:schemeClr w14:val="tx1"/>
                  </w14:solidFill>
                </w14:textFill>
              </w:rPr>
            </w:pPr>
          </w:p>
          <w:p w14:paraId="79B0F102">
            <w:pPr>
              <w:pStyle w:val="22"/>
              <w:spacing w:before="65" w:line="400" w:lineRule="exact"/>
              <w:ind w:left="255"/>
              <w:rPr>
                <w:rFonts w:hint="eastAsia" w:ascii="宋体" w:hAnsi="宋体" w:eastAsia="宋体" w:cs="宋体"/>
                <w:color w:val="000000" w:themeColor="text1"/>
                <w:spacing w:val="-1"/>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10分</w:t>
            </w:r>
          </w:p>
        </w:tc>
      </w:tr>
      <w:tr w14:paraId="73EA4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3" w:type="dxa"/>
          </w:tcPr>
          <w:p w14:paraId="5B2412E8">
            <w:pPr>
              <w:pStyle w:val="22"/>
              <w:spacing w:before="151" w:line="400" w:lineRule="exact"/>
              <w:ind w:left="257"/>
              <w:rPr>
                <w:rFonts w:hint="eastAsia" w:ascii="宋体" w:hAnsi="宋体" w:eastAsia="宋体" w:cs="宋体"/>
                <w:color w:val="000000" w:themeColor="text1"/>
                <w:spacing w:val="1"/>
                <w:position w:val="1"/>
                <w:sz w:val="21"/>
                <w:szCs w:val="21"/>
                <w:highlight w:val="none"/>
                <w14:textFill>
                  <w14:solidFill>
                    <w14:schemeClr w14:val="tx1"/>
                  </w14:solidFill>
                </w14:textFill>
              </w:rPr>
            </w:pPr>
            <w:r>
              <w:rPr>
                <w:rFonts w:hint="eastAsia" w:ascii="宋体" w:hAnsi="宋体" w:eastAsia="宋体" w:cs="宋体"/>
                <w:color w:val="000000" w:themeColor="text1"/>
                <w:position w:val="1"/>
                <w:sz w:val="21"/>
                <w:szCs w:val="21"/>
                <w:highlight w:val="none"/>
                <w14:textFill>
                  <w14:solidFill>
                    <w14:schemeClr w14:val="tx1"/>
                  </w14:solidFill>
                </w14:textFill>
              </w:rPr>
              <w:t>3</w:t>
            </w:r>
          </w:p>
        </w:tc>
        <w:tc>
          <w:tcPr>
            <w:tcW w:w="1319" w:type="dxa"/>
          </w:tcPr>
          <w:p w14:paraId="4F2F57BB">
            <w:pPr>
              <w:pStyle w:val="22"/>
              <w:spacing w:before="151" w:line="400" w:lineRule="exact"/>
              <w:ind w:left="350"/>
              <w:rPr>
                <w:rFonts w:hint="eastAsia" w:ascii="宋体" w:hAnsi="宋体" w:eastAsia="宋体" w:cs="宋体"/>
                <w:b/>
                <w:bCs/>
                <w:color w:val="000000" w:themeColor="text1"/>
                <w:spacing w:val="16"/>
                <w:sz w:val="21"/>
                <w:szCs w:val="21"/>
                <w:highlight w:val="none"/>
                <w14:textFill>
                  <w14:solidFill>
                    <w14:schemeClr w14:val="tx1"/>
                  </w14:solidFill>
                </w14:textFill>
              </w:rPr>
            </w:pPr>
            <w:r>
              <w:rPr>
                <w:rFonts w:hint="eastAsia" w:ascii="宋体" w:hAnsi="宋体" w:eastAsia="宋体" w:cs="宋体"/>
                <w:b/>
                <w:bCs/>
                <w:color w:val="000000" w:themeColor="text1"/>
                <w:spacing w:val="4"/>
                <w:sz w:val="21"/>
                <w:szCs w:val="21"/>
                <w:highlight w:val="none"/>
                <w14:textFill>
                  <w14:solidFill>
                    <w14:schemeClr w14:val="tx1"/>
                  </w14:solidFill>
                </w14:textFill>
              </w:rPr>
              <w:t>商务分</w:t>
            </w:r>
          </w:p>
        </w:tc>
        <w:tc>
          <w:tcPr>
            <w:tcW w:w="7841" w:type="dxa"/>
            <w:gridSpan w:val="2"/>
          </w:tcPr>
          <w:p w14:paraId="645B5D31">
            <w:pPr>
              <w:pStyle w:val="22"/>
              <w:spacing w:before="151" w:line="400" w:lineRule="exact"/>
              <w:ind w:left="531"/>
              <w:rPr>
                <w:rFonts w:hint="eastAsia" w:ascii="宋体" w:hAnsi="宋体" w:eastAsia="宋体" w:cs="宋体"/>
                <w:color w:val="000000" w:themeColor="text1"/>
                <w:spacing w:val="-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评审因素</w:t>
            </w:r>
          </w:p>
        </w:tc>
      </w:tr>
      <w:tr w14:paraId="7BD63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3" w:type="dxa"/>
          </w:tcPr>
          <w:p w14:paraId="45255BC1">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07208FD0">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42E1BBB4">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6F870E7D">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1487E8F7">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2FB21C7C">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1DC746C2">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0627A9DB">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2CFEFEB2">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5BF6239F">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2B7F1013">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517507BC">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3BD175D9">
            <w:pPr>
              <w:pStyle w:val="22"/>
              <w:spacing w:before="65" w:line="400" w:lineRule="exact"/>
              <w:ind w:left="154"/>
              <w:rPr>
                <w:rFonts w:hint="eastAsia" w:ascii="宋体" w:hAnsi="宋体" w:eastAsia="宋体" w:cs="宋体"/>
                <w:color w:val="000000" w:themeColor="text1"/>
                <w:position w:val="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3.1</w:t>
            </w:r>
          </w:p>
        </w:tc>
        <w:tc>
          <w:tcPr>
            <w:tcW w:w="1319" w:type="dxa"/>
          </w:tcPr>
          <w:p w14:paraId="2677F0AA">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0A20988A">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75A6AED5">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57F5851D">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52DC91DC">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162907C6">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53E0437A">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05F89034">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3D65EF1C">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625593B5">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2BC4F1B8">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703679A1">
            <w:pPr>
              <w:pStyle w:val="22"/>
              <w:spacing w:before="65" w:line="400" w:lineRule="exact"/>
              <w:ind w:left="112" w:right="22" w:firstLine="22"/>
              <w:rPr>
                <w:rFonts w:hint="eastAsia" w:ascii="宋体" w:hAnsi="宋体" w:eastAsia="宋体" w:cs="宋体"/>
                <w:b/>
                <w:bCs/>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6"/>
                <w:sz w:val="21"/>
                <w:szCs w:val="21"/>
                <w:highlight w:val="none"/>
                <w:lang w:eastAsia="zh-CN"/>
                <w14:textFill>
                  <w14:solidFill>
                    <w14:schemeClr w14:val="tx1"/>
                  </w14:solidFill>
                </w14:textFill>
              </w:rPr>
              <w:t>技术人员投入</w:t>
            </w:r>
            <w:r>
              <w:rPr>
                <w:rFonts w:hint="eastAsia" w:ascii="宋体" w:hAnsi="宋体" w:eastAsia="宋体" w:cs="宋体"/>
                <w:b/>
                <w:bCs/>
                <w:color w:val="000000" w:themeColor="text1"/>
                <w:spacing w:val="-14"/>
                <w:sz w:val="21"/>
                <w:szCs w:val="21"/>
                <w:highlight w:val="none"/>
                <w:lang w:eastAsia="zh-CN"/>
                <w14:textFill>
                  <w14:solidFill>
                    <w14:schemeClr w14:val="tx1"/>
                  </w14:solidFill>
                </w14:textFill>
              </w:rPr>
              <w:t>（18分）</w:t>
            </w:r>
          </w:p>
        </w:tc>
        <w:tc>
          <w:tcPr>
            <w:tcW w:w="6899" w:type="dxa"/>
          </w:tcPr>
          <w:p w14:paraId="7AAECF27">
            <w:pPr>
              <w:pStyle w:val="22"/>
              <w:keepNext w:val="0"/>
              <w:keepLines w:val="0"/>
              <w:pageBreakBefore w:val="0"/>
              <w:widowControl/>
              <w:wordWrap/>
              <w:overflowPunct/>
              <w:topLinePunct w:val="0"/>
              <w:bidi w:val="0"/>
              <w:spacing w:before="143"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分标1：</w:t>
            </w:r>
          </w:p>
          <w:p w14:paraId="089AB988">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（1）投入的项目负责人能力配置分(满分 6 分)</w:t>
            </w:r>
          </w:p>
          <w:p w14:paraId="61702C78">
            <w:pPr>
              <w:keepNext w:val="0"/>
              <w:keepLines w:val="0"/>
              <w:pageBreakBefore w:val="0"/>
              <w:widowControl/>
              <w:wordWrap/>
              <w:overflowPunct/>
              <w:topLinePunct w:val="0"/>
              <w:bidi w:val="0"/>
              <w:spacing w:line="42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54" w:name="OLE_LINK3"/>
            <w:bookmarkStart w:id="55" w:name="OLE_LINK4"/>
            <w:r>
              <w:rPr>
                <w:rFonts w:hint="eastAsia" w:ascii="宋体" w:hAnsi="宋体" w:eastAsia="宋体" w:cs="宋体"/>
                <w:color w:val="000000" w:themeColor="text1"/>
                <w:sz w:val="21"/>
                <w:szCs w:val="21"/>
                <w:highlight w:val="none"/>
                <w:lang w:eastAsia="zh-CN"/>
                <w14:textFill>
                  <w14:solidFill>
                    <w14:schemeClr w14:val="tx1"/>
                  </w14:solidFill>
                </w14:textFill>
              </w:rPr>
              <w:t>投入的项目负责人具有路桥类相关专业中级职称的得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分，具有路桥类相关专业副高级职称及以上的得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分，其他的不得分。</w:t>
            </w:r>
            <w:bookmarkEnd w:id="54"/>
            <w:bookmarkEnd w:id="55"/>
          </w:p>
          <w:p w14:paraId="27349248">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（2）投入的技术人员能力配置分(满分 12 分)</w:t>
            </w:r>
          </w:p>
          <w:p w14:paraId="2E9B5A07">
            <w:pPr>
              <w:keepNext w:val="0"/>
              <w:keepLines w:val="0"/>
              <w:pageBreakBefore w:val="0"/>
              <w:widowControl/>
              <w:wordWrap/>
              <w:overflowPunct/>
              <w:topLinePunct w:val="0"/>
              <w:bidi w:val="0"/>
              <w:spacing w:line="42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①项目技术负责人具有路桥类相关专业中级职称的得 2 分，具有路桥类相关</w:t>
            </w:r>
            <w:r>
              <w:rPr>
                <w:rFonts w:hint="eastAsia" w:ascii="宋体" w:hAnsi="宋体" w:eastAsia="宋体" w:cs="宋体"/>
                <w:color w:val="000000" w:themeColor="text1"/>
                <w:sz w:val="21"/>
                <w:szCs w:val="21"/>
                <w:highlight w:val="none"/>
                <w:lang w:val="en-US" w:eastAsia="zh-CN"/>
                <w14:textFill>
                  <w14:solidFill>
                    <w14:schemeClr w14:val="tx1"/>
                  </w14:solidFill>
                </w14:textFill>
              </w:rPr>
              <w:t>专业</w:t>
            </w:r>
            <w:r>
              <w:rPr>
                <w:rFonts w:hint="eastAsia" w:ascii="宋体" w:hAnsi="宋体" w:eastAsia="宋体" w:cs="宋体"/>
                <w:color w:val="000000" w:themeColor="text1"/>
                <w:sz w:val="21"/>
                <w:szCs w:val="21"/>
                <w:highlight w:val="none"/>
                <w:lang w:eastAsia="zh-CN"/>
                <w14:textFill>
                  <w14:solidFill>
                    <w14:schemeClr w14:val="tx1"/>
                  </w14:solidFill>
                </w14:textFill>
              </w:rPr>
              <w:t>副高级职称及以上的得 4 分；具有注册土木工程（道路工程）师证的加 2 分。本项满分 6 分。</w:t>
            </w:r>
          </w:p>
          <w:p w14:paraId="098CA39D">
            <w:pPr>
              <w:keepNext w:val="0"/>
              <w:keepLines w:val="0"/>
              <w:pageBreakBefore w:val="0"/>
              <w:widowControl/>
              <w:wordWrap/>
              <w:overflowPunct/>
              <w:topLinePunct w:val="0"/>
              <w:bidi w:val="0"/>
              <w:spacing w:line="42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②路线、路基、路面分项负责人，具有相关专业（道路与桥梁工程、道路工程、市政道路与桥梁等）初级职称的得 0.5 分，中级及以上职称的得 1.5 分，每个分项满分 1.5 分；林业分项负责人，具有林业工程初级职称的得 0.5 分，中级及以上职称的得 1.5 分，本项满分 6 分。</w:t>
            </w:r>
          </w:p>
          <w:p w14:paraId="23CCC4C4">
            <w:pPr>
              <w:pStyle w:val="22"/>
              <w:keepNext w:val="0"/>
              <w:keepLines w:val="0"/>
              <w:pageBreakBefore w:val="0"/>
              <w:widowControl/>
              <w:wordWrap/>
              <w:overflowPunct/>
              <w:topLinePunct w:val="0"/>
              <w:bidi w:val="0"/>
              <w:spacing w:before="143"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5"/>
                <w:sz w:val="21"/>
                <w:szCs w:val="21"/>
                <w:highlight w:val="none"/>
                <w:lang w:eastAsia="zh-CN"/>
                <w14:textFill>
                  <w14:solidFill>
                    <w14:schemeClr w14:val="tx1"/>
                  </w14:solidFill>
                </w14:textFill>
              </w:rPr>
              <w:t>分标2：</w:t>
            </w:r>
          </w:p>
          <w:p w14:paraId="7BCCFAAF">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（1）投入的项目负责人能力配置分(满分 6 分)</w:t>
            </w:r>
          </w:p>
          <w:p w14:paraId="6FE529DD">
            <w:pPr>
              <w:keepNext w:val="0"/>
              <w:keepLines w:val="0"/>
              <w:pageBreakBefore w:val="0"/>
              <w:widowControl/>
              <w:wordWrap/>
              <w:overflowPunct/>
              <w:topLinePunct w:val="0"/>
              <w:bidi w:val="0"/>
              <w:spacing w:line="42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投入的项目负责人具有路桥类相关专业中级职称的得 3 分，具有路桥类相关专业副高级职称及以上的得 6 分，其他的不得分。</w:t>
            </w:r>
          </w:p>
          <w:p w14:paraId="36BDCBAA">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（2）投入的技术人员能力配置分(满分 12 分)</w:t>
            </w:r>
          </w:p>
          <w:p w14:paraId="7A019491">
            <w:pPr>
              <w:keepNext w:val="0"/>
              <w:keepLines w:val="0"/>
              <w:pageBreakBefore w:val="0"/>
              <w:widowControl/>
              <w:wordWrap/>
              <w:overflowPunct/>
              <w:topLinePunct w:val="0"/>
              <w:bidi w:val="0"/>
              <w:spacing w:line="42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①项目技术负责人具有路桥类相关专业中级职称的得 2 分，具有路桥类相关专业副高级职称及以上的得 4分；具有注册土木工程（道路工程）师证的加 2分；本项满分 6 分。</w:t>
            </w:r>
          </w:p>
          <w:p w14:paraId="3879E7FE">
            <w:pPr>
              <w:keepNext w:val="0"/>
              <w:keepLines w:val="0"/>
              <w:pageBreakBefore w:val="0"/>
              <w:widowControl/>
              <w:wordWrap/>
              <w:overflowPunct/>
              <w:topLinePunct w:val="0"/>
              <w:bidi w:val="0"/>
              <w:spacing w:line="42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②路线、路基、路面、桥涵、安全防护专业审查人员具有初级职称的得 0.5 分，中级及以上职称的得1.5分；每个专业满分 1.5 分；本项满分 6 分。</w:t>
            </w:r>
          </w:p>
          <w:p w14:paraId="0E7C1A0A">
            <w:pPr>
              <w:keepNext w:val="0"/>
              <w:keepLines w:val="0"/>
              <w:pageBreakBefore w:val="0"/>
              <w:widowControl/>
              <w:wordWrap/>
              <w:overflowPunct/>
              <w:topLinePunct w:val="0"/>
              <w:bidi w:val="0"/>
              <w:spacing w:line="420" w:lineRule="exact"/>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分标3：</w:t>
            </w:r>
          </w:p>
          <w:p w14:paraId="761E7CF1">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（1）项目负责人（满分10分）</w:t>
            </w:r>
          </w:p>
          <w:p w14:paraId="3EB49EBE">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①具备一级注册造价工程师注册执业资格的得5分，具备二级注册造价工程师注册执业资格的得3分，满分5分。</w:t>
            </w:r>
          </w:p>
          <w:p w14:paraId="08AE3569">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②具备工程类或工程经济类高级及以上专业技术职称的得3分，具备工程类或工程经济类中级及以上专业技术职称的得2分；具备工程类或工程经济类初级专业技术职称的得1分，满分3分。</w:t>
            </w:r>
          </w:p>
          <w:p w14:paraId="4F74D823">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③拟投入本项目的项目负责人自2021年5月1日以来至响应文件递交截止时间止（时间以造价成果文件日期为准），具有单项工程预算编制项目业绩的每项得2分，满分2分。</w:t>
            </w:r>
          </w:p>
          <w:p w14:paraId="3F59CF9E">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（2）其他人员（不包含项目负责人）（满分10分）</w:t>
            </w:r>
          </w:p>
          <w:p w14:paraId="13052FCA">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①具有一级注册造价工程师资格的，每人得2分；具有二级注册造价工程师资格，每人得1分，满分2分。</w:t>
            </w:r>
          </w:p>
          <w:p w14:paraId="606EA640">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②具有工程（或工程经济类）专业技术高级职称的，每人得3分；具有工程（或工程经济类）专业技术中级职称的，每人得1分，具有工程（或工程经济类）专业技术初级职称的每人得1分；满分8分。</w:t>
            </w:r>
          </w:p>
          <w:p w14:paraId="0D24B2EC">
            <w:pPr>
              <w:pStyle w:val="7"/>
              <w:keepNext w:val="0"/>
              <w:keepLines w:val="0"/>
              <w:pageBreakBefore w:val="0"/>
              <w:widowControl/>
              <w:tabs>
                <w:tab w:val="left" w:pos="900"/>
              </w:tabs>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备注：⑴同一人员同一类别仅计算一次，同一职称只计最高得分，不重复计分。</w:t>
            </w:r>
          </w:p>
          <w:p w14:paraId="0F2E176F">
            <w:pPr>
              <w:pStyle w:val="7"/>
              <w:keepNext w:val="0"/>
              <w:keepLines w:val="0"/>
              <w:pageBreakBefore w:val="0"/>
              <w:widowControl/>
              <w:tabs>
                <w:tab w:val="left" w:pos="900"/>
              </w:tabs>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⑵以上拟投入人员须提供对应的有效相关证明材料（身份证、职称证、注册证书、劳动合同等）复印件，应为本单位在职职工（若为已退休未满65周岁的退休返聘人员，应附退休证明文件及返聘合同复印件），上述材料均加盖供应商公章，否则不予计分；</w:t>
            </w:r>
          </w:p>
          <w:p w14:paraId="43DF94D4">
            <w:pPr>
              <w:pStyle w:val="22"/>
              <w:keepNext w:val="0"/>
              <w:keepLines w:val="0"/>
              <w:pageBreakBefore w:val="0"/>
              <w:widowControl/>
              <w:wordWrap/>
              <w:overflowPunct/>
              <w:topLinePunct w:val="0"/>
              <w:bidi w:val="0"/>
              <w:spacing w:before="1" w:line="420" w:lineRule="exact"/>
              <w:ind w:left="113" w:right="103" w:hanging="3"/>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⑶项目负责人的业绩证明材料须提供签订的委托合同或成果文件等相关材料复印件［业绩证明材料应体现项目负责人参与项目编制或审核情况，造价成果文件须加盖建设单位（或委托单位）公章、造价咨询单位公章、造价工程师执业印章和签字］。</w:t>
            </w:r>
          </w:p>
        </w:tc>
        <w:tc>
          <w:tcPr>
            <w:tcW w:w="942" w:type="dxa"/>
          </w:tcPr>
          <w:p w14:paraId="7E4D44C1">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38525EF0">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0605FFB6">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39263C2C">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4ADF201B">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45494A41">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6B07DC70">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33799208">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07030A40">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41EE323C">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43B9A851">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3D137D9C">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0879FCAE">
            <w:pPr>
              <w:pStyle w:val="22"/>
              <w:spacing w:before="65" w:line="400" w:lineRule="exact"/>
              <w:ind w:left="117"/>
              <w:rPr>
                <w:rFonts w:hint="eastAsia" w:ascii="宋体" w:hAnsi="宋体" w:eastAsia="宋体" w:cs="宋体"/>
                <w:color w:val="000000" w:themeColor="text1"/>
                <w:spacing w:val="7"/>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18</w:t>
            </w:r>
            <w:r>
              <w:rPr>
                <w:rFonts w:hint="eastAsia" w:ascii="宋体" w:hAnsi="宋体" w:eastAsia="宋体" w:cs="宋体"/>
                <w:color w:val="000000" w:themeColor="text1"/>
                <w:spacing w:val="-1"/>
                <w:sz w:val="21"/>
                <w:szCs w:val="21"/>
                <w:highlight w:val="none"/>
                <w14:textFill>
                  <w14:solidFill>
                    <w14:schemeClr w14:val="tx1"/>
                  </w14:solidFill>
                </w14:textFill>
              </w:rPr>
              <w:t>分</w:t>
            </w:r>
          </w:p>
        </w:tc>
      </w:tr>
      <w:tr w14:paraId="14442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3" w:type="dxa"/>
          </w:tcPr>
          <w:p w14:paraId="3310700D">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29820A46">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116124C7">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4D5082C8">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0C99389E">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6A8FE515">
            <w:pPr>
              <w:pStyle w:val="22"/>
              <w:spacing w:before="65" w:line="400" w:lineRule="exact"/>
              <w:ind w:left="154"/>
              <w:rPr>
                <w:rFonts w:hint="eastAsia" w:ascii="宋体" w:hAnsi="宋体" w:eastAsia="宋体" w:cs="宋体"/>
                <w:color w:val="000000" w:themeColor="text1"/>
                <w:spacing w:val="1"/>
                <w:position w:val="1"/>
                <w:sz w:val="21"/>
                <w:szCs w:val="21"/>
                <w:highlight w:val="none"/>
                <w14:textFill>
                  <w14:solidFill>
                    <w14:schemeClr w14:val="tx1"/>
                  </w14:solidFill>
                </w14:textFill>
              </w:rPr>
            </w:pPr>
            <w:r>
              <w:rPr>
                <w:rFonts w:hint="eastAsia" w:ascii="宋体" w:hAnsi="宋体" w:eastAsia="宋体" w:cs="宋体"/>
                <w:color w:val="000000" w:themeColor="text1"/>
                <w:spacing w:val="1"/>
                <w:position w:val="1"/>
                <w:sz w:val="21"/>
                <w:szCs w:val="21"/>
                <w:highlight w:val="none"/>
                <w14:textFill>
                  <w14:solidFill>
                    <w14:schemeClr w14:val="tx1"/>
                  </w14:solidFill>
                </w14:textFill>
              </w:rPr>
              <w:t>3.2</w:t>
            </w:r>
          </w:p>
        </w:tc>
        <w:tc>
          <w:tcPr>
            <w:tcW w:w="1319" w:type="dxa"/>
          </w:tcPr>
          <w:p w14:paraId="7DFF3CBA">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21BE62CD">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3D42B75E">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32E3CEAD">
            <w:pPr>
              <w:spacing w:line="400" w:lineRule="exact"/>
              <w:rPr>
                <w:rFonts w:hint="eastAsia" w:ascii="宋体" w:hAnsi="宋体" w:eastAsia="宋体" w:cs="宋体"/>
                <w:color w:val="000000" w:themeColor="text1"/>
                <w:sz w:val="21"/>
                <w:szCs w:val="21"/>
                <w:highlight w:val="none"/>
                <w14:textFill>
                  <w14:solidFill>
                    <w14:schemeClr w14:val="tx1"/>
                  </w14:solidFill>
                </w14:textFill>
              </w:rPr>
            </w:pPr>
          </w:p>
          <w:p w14:paraId="4F95183B">
            <w:pPr>
              <w:pStyle w:val="22"/>
              <w:spacing w:before="65" w:line="400" w:lineRule="exact"/>
              <w:ind w:left="113" w:right="125" w:firstLine="21"/>
              <w:rPr>
                <w:rFonts w:hint="eastAsia" w:ascii="宋体" w:hAnsi="宋体" w:eastAsia="宋体" w:cs="宋体"/>
                <w:b/>
                <w:bCs/>
                <w:color w:val="000000" w:themeColor="text1"/>
                <w:spacing w:val="6"/>
                <w:sz w:val="21"/>
                <w:szCs w:val="21"/>
                <w:highlight w:val="none"/>
                <w14:textFill>
                  <w14:solidFill>
                    <w14:schemeClr w14:val="tx1"/>
                  </w14:solidFill>
                </w14:textFill>
              </w:rPr>
            </w:pPr>
            <w:r>
              <w:rPr>
                <w:rFonts w:hint="eastAsia" w:ascii="宋体" w:hAnsi="宋体" w:eastAsia="宋体" w:cs="宋体"/>
                <w:b/>
                <w:bCs/>
                <w:color w:val="000000" w:themeColor="text1"/>
                <w:spacing w:val="6"/>
                <w:sz w:val="21"/>
                <w:szCs w:val="21"/>
                <w:highlight w:val="none"/>
                <w14:textFill>
                  <w14:solidFill>
                    <w14:schemeClr w14:val="tx1"/>
                  </w14:solidFill>
                </w14:textFill>
              </w:rPr>
              <w:t>信誉及业绩</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b/>
                <w:bCs/>
                <w:color w:val="000000" w:themeColor="text1"/>
                <w:sz w:val="21"/>
                <w:szCs w:val="21"/>
                <w:highlight w:val="none"/>
                <w:lang w:eastAsia="zh-CN"/>
                <w14:textFill>
                  <w14:solidFill>
                    <w14:schemeClr w14:val="tx1"/>
                  </w14:solidFill>
                </w14:textFill>
              </w:rPr>
              <w:t>12</w:t>
            </w:r>
            <w:r>
              <w:rPr>
                <w:rFonts w:hint="eastAsia" w:ascii="宋体" w:hAnsi="宋体" w:eastAsia="宋体" w:cs="宋体"/>
                <w:b/>
                <w:bCs/>
                <w:color w:val="000000" w:themeColor="text1"/>
                <w:sz w:val="21"/>
                <w:szCs w:val="21"/>
                <w:highlight w:val="none"/>
                <w14:textFill>
                  <w14:solidFill>
                    <w14:schemeClr w14:val="tx1"/>
                  </w14:solidFill>
                </w14:textFill>
              </w:rPr>
              <w:t>分）</w:t>
            </w:r>
          </w:p>
        </w:tc>
        <w:tc>
          <w:tcPr>
            <w:tcW w:w="6899" w:type="dxa"/>
          </w:tcPr>
          <w:p w14:paraId="719BE717">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分标1：</w:t>
            </w:r>
          </w:p>
          <w:p w14:paraId="703AC61E">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（1）投标人</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2021 年 5 月 1 以来</w:t>
            </w:r>
            <w:r>
              <w:rPr>
                <w:rFonts w:hint="eastAsia" w:ascii="宋体" w:hAnsi="宋体" w:eastAsia="宋体" w:cs="宋体"/>
                <w:color w:val="000000" w:themeColor="text1"/>
                <w:sz w:val="21"/>
                <w:szCs w:val="21"/>
                <w:highlight w:val="none"/>
                <w:lang w:eastAsia="zh-CN"/>
                <w14:textFill>
                  <w14:solidFill>
                    <w14:schemeClr w14:val="tx1"/>
                  </w14:solidFill>
                </w14:textFill>
              </w:rPr>
              <w:t>完成森林防火道路</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eastAsia="zh-CN"/>
                <w14:textFill>
                  <w14:solidFill>
                    <w14:schemeClr w14:val="tx1"/>
                  </w14:solidFill>
                </w14:textFill>
              </w:rPr>
              <w:t>林区公路</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eastAsia="zh-CN"/>
                <w14:textFill>
                  <w14:solidFill>
                    <w14:schemeClr w14:val="tx1"/>
                  </w14:solidFill>
                </w14:textFill>
              </w:rPr>
              <w:t>四级公路施工图设计，每 1 项得 3分，最多 10 分。（提供合同或中标</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eastAsia="zh-CN"/>
                <w14:textFill>
                  <w14:solidFill>
                    <w14:schemeClr w14:val="tx1"/>
                  </w14:solidFill>
                </w14:textFill>
              </w:rPr>
              <w:t>项目任务通知书复印件加盖投标人公章）。</w:t>
            </w:r>
          </w:p>
          <w:p w14:paraId="68C6B393">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（2）投标人获得 ISO 质量管理体系、ISO 环境管理体系、ISO 职业健康安全管理体系认证且在有效期内的，每项得 1 分，满分2分。</w:t>
            </w:r>
          </w:p>
          <w:p w14:paraId="76B3808D">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分标2：</w:t>
            </w:r>
          </w:p>
          <w:p w14:paraId="643F95AC">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（1）投标人</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2021 年 5 月 1 以以来</w:t>
            </w:r>
            <w:r>
              <w:rPr>
                <w:rFonts w:hint="eastAsia" w:ascii="宋体" w:hAnsi="宋体" w:eastAsia="宋体" w:cs="宋体"/>
                <w:color w:val="000000" w:themeColor="text1"/>
                <w:sz w:val="21"/>
                <w:szCs w:val="21"/>
                <w:highlight w:val="none"/>
                <w:lang w:eastAsia="zh-CN"/>
                <w14:textFill>
                  <w14:solidFill>
                    <w14:schemeClr w14:val="tx1"/>
                  </w14:solidFill>
                </w14:textFill>
              </w:rPr>
              <w:t>完成森林防火道路</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林区公路</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eastAsia="zh-CN"/>
                <w14:textFill>
                  <w14:solidFill>
                    <w14:schemeClr w14:val="tx1"/>
                  </w14:solidFill>
                </w14:textFill>
              </w:rPr>
              <w:t>四级公路施工图审查，每 1 项得 3 分，最多 10分。（提供合同或中标</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eastAsia="zh-CN"/>
                <w14:textFill>
                  <w14:solidFill>
                    <w14:schemeClr w14:val="tx1"/>
                  </w14:solidFill>
                </w14:textFill>
              </w:rPr>
              <w:t>项目任务通知书复印件加盖投标人公章）。</w:t>
            </w:r>
          </w:p>
          <w:p w14:paraId="2938C0A9">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（2）投标人获得 ISO 质量管理体系、ISO 环境管理体系、ISO 职业健康安全管理体系认证且在有效期内的，每项得 1 分，满分2分。</w:t>
            </w:r>
          </w:p>
          <w:p w14:paraId="626ABEC6">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分标3</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91CC29E">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（1）自2021年5月1日以来至响应文件递交截止时间止（时间以造价成果文件日期为准），具有单项工程预算编制项目业绩的每项得3分，满分10分。</w:t>
            </w:r>
          </w:p>
          <w:p w14:paraId="0EE6B25A">
            <w:pPr>
              <w:keepNext w:val="0"/>
              <w:keepLines w:val="0"/>
              <w:pageBreakBefore w:val="0"/>
              <w:widowControl/>
              <w:wordWrap/>
              <w:overflowPunct/>
              <w:topLinePunct w:val="0"/>
              <w:bidi w:val="0"/>
              <w:spacing w:line="42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（2）投标人获得 ISO 质量管理体系、ISO 环境管理体系、ISO 职业健康安全管理体系认证且在有效期内的，每项得1分，满分2分。</w:t>
            </w:r>
          </w:p>
          <w:p w14:paraId="719CC9F4">
            <w:pPr>
              <w:pStyle w:val="22"/>
              <w:keepNext w:val="0"/>
              <w:keepLines w:val="0"/>
              <w:pageBreakBefore w:val="0"/>
              <w:widowControl/>
              <w:wordWrap/>
              <w:overflowPunct/>
              <w:topLinePunct w:val="0"/>
              <w:bidi w:val="0"/>
              <w:spacing w:before="1" w:line="420" w:lineRule="exact"/>
              <w:ind w:left="111" w:right="103" w:firstLine="430"/>
              <w:rPr>
                <w:rFonts w:hint="eastAsia" w:ascii="宋体" w:hAnsi="宋体" w:eastAsia="宋体" w:cs="宋体"/>
                <w:b/>
                <w:bCs/>
                <w:color w:val="000000" w:themeColor="text1"/>
                <w:sz w:val="21"/>
                <w:szCs w:val="21"/>
                <w:highlight w:val="none"/>
                <w:lang w:eastAsia="zh-CN"/>
                <w14:textFill>
                  <w14:solidFill>
                    <w14:schemeClr w14:val="tx1"/>
                  </w14:solidFill>
                </w14:textFill>
              </w:rPr>
            </w:pPr>
          </w:p>
        </w:tc>
        <w:tc>
          <w:tcPr>
            <w:tcW w:w="942" w:type="dxa"/>
          </w:tcPr>
          <w:p w14:paraId="350F29B7">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6BFBB7FC">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58165BBA">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74F116DC">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4554DCB5">
            <w:pPr>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p w14:paraId="386E8906">
            <w:pPr>
              <w:pStyle w:val="22"/>
              <w:spacing w:before="65" w:line="400" w:lineRule="exact"/>
              <w:ind w:left="242"/>
              <w:rPr>
                <w:rFonts w:hint="eastAsia" w:ascii="宋体" w:hAnsi="宋体" w:eastAsia="宋体" w:cs="宋体"/>
                <w:color w:val="000000" w:themeColor="text1"/>
                <w:spacing w:val="-1"/>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10</w:t>
            </w:r>
            <w:r>
              <w:rPr>
                <w:rFonts w:hint="eastAsia" w:ascii="宋体" w:hAnsi="宋体" w:eastAsia="宋体" w:cs="宋体"/>
                <w:color w:val="000000" w:themeColor="text1"/>
                <w:spacing w:val="-1"/>
                <w:sz w:val="21"/>
                <w:szCs w:val="21"/>
                <w:highlight w:val="none"/>
                <w14:textFill>
                  <w14:solidFill>
                    <w14:schemeClr w14:val="tx1"/>
                  </w14:solidFill>
                </w14:textFill>
              </w:rPr>
              <w:t>分</w:t>
            </w:r>
          </w:p>
        </w:tc>
      </w:tr>
    </w:tbl>
    <w:p w14:paraId="19D71041">
      <w:pPr>
        <w:pStyle w:val="4"/>
        <w:spacing w:line="33" w:lineRule="exact"/>
        <w:rPr>
          <w:rFonts w:hint="eastAsia" w:ascii="宋体" w:hAnsi="宋体" w:eastAsia="宋体" w:cs="宋体"/>
          <w:color w:val="000000" w:themeColor="text1"/>
          <w:highlight w:val="none"/>
          <w14:textFill>
            <w14:solidFill>
              <w14:schemeClr w14:val="tx1"/>
            </w14:solidFill>
          </w14:textFill>
        </w:rPr>
      </w:pPr>
    </w:p>
    <w:p w14:paraId="03491CDE">
      <w:pPr>
        <w:spacing w:line="33" w:lineRule="exact"/>
        <w:rPr>
          <w:rFonts w:hint="eastAsia" w:ascii="宋体" w:hAnsi="宋体" w:eastAsia="宋体" w:cs="宋体"/>
          <w:color w:val="000000" w:themeColor="text1"/>
          <w:highlight w:val="none"/>
          <w14:textFill>
            <w14:solidFill>
              <w14:schemeClr w14:val="tx1"/>
            </w14:solidFill>
          </w14:textFill>
        </w:rPr>
        <w:sectPr>
          <w:headerReference r:id="rId41" w:type="default"/>
          <w:footerReference r:id="rId42" w:type="default"/>
          <w:pgSz w:w="11906" w:h="16839"/>
          <w:pgMar w:top="965" w:right="1063" w:bottom="1149" w:left="801" w:header="703" w:footer="913" w:gutter="0"/>
          <w:pgNumType w:fmt="decimal"/>
          <w:cols w:space="720" w:num="1"/>
        </w:sectPr>
      </w:pPr>
    </w:p>
    <w:p w14:paraId="79C7EE48">
      <w:pPr>
        <w:spacing w:line="168" w:lineRule="exact"/>
        <w:rPr>
          <w:rFonts w:hint="eastAsia" w:ascii="宋体" w:hAnsi="宋体" w:eastAsia="宋体" w:cs="宋体"/>
          <w:color w:val="000000" w:themeColor="text1"/>
          <w:highlight w:val="none"/>
          <w14:textFill>
            <w14:solidFill>
              <w14:schemeClr w14:val="tx1"/>
            </w14:solidFill>
          </w14:textFill>
        </w:rPr>
      </w:pPr>
    </w:p>
    <w:p w14:paraId="0A6300D2">
      <w:pPr>
        <w:spacing w:before="97" w:line="222" w:lineRule="auto"/>
        <w:ind w:left="2955"/>
        <w:outlineLvl w:val="1"/>
        <w:rPr>
          <w:rFonts w:hint="eastAsia" w:ascii="宋体" w:hAnsi="宋体" w:eastAsia="宋体" w:cs="宋体"/>
          <w:color w:val="000000" w:themeColor="text1"/>
          <w:sz w:val="30"/>
          <w:szCs w:val="30"/>
          <w:highlight w:val="none"/>
          <w:lang w:eastAsia="zh-CN"/>
          <w14:textFill>
            <w14:solidFill>
              <w14:schemeClr w14:val="tx1"/>
            </w14:solidFill>
          </w14:textFill>
        </w:rPr>
      </w:pPr>
      <w:bookmarkStart w:id="56" w:name="_Toc6648"/>
      <w:bookmarkStart w:id="57" w:name="_Toc28974"/>
      <w:bookmarkStart w:id="58" w:name="_Toc19505"/>
      <w:r>
        <w:rPr>
          <w:rFonts w:hint="eastAsia" w:ascii="宋体" w:hAnsi="宋体" w:eastAsia="宋体" w:cs="宋体"/>
          <w:color w:val="000000" w:themeColor="text1"/>
          <w:spacing w:val="-4"/>
          <w:sz w:val="30"/>
          <w:szCs w:val="30"/>
          <w:highlight w:val="none"/>
          <w:lang w:eastAsia="zh-CN"/>
          <w14:textFill>
            <w14:solidFill>
              <w14:schemeClr w14:val="tx1"/>
            </w14:solidFill>
          </w14:textFill>
        </w:rPr>
        <w:t>第四节中标候选人推荐原则</w:t>
      </w:r>
      <w:bookmarkEnd w:id="56"/>
      <w:bookmarkEnd w:id="57"/>
      <w:bookmarkEnd w:id="58"/>
    </w:p>
    <w:p w14:paraId="7B04773C">
      <w:pPr>
        <w:pStyle w:val="4"/>
        <w:spacing w:line="428" w:lineRule="auto"/>
        <w:rPr>
          <w:rFonts w:hint="eastAsia" w:ascii="宋体" w:hAnsi="宋体" w:eastAsia="宋体" w:cs="宋体"/>
          <w:color w:val="000000" w:themeColor="text1"/>
          <w:highlight w:val="none"/>
          <w:lang w:eastAsia="zh-CN"/>
          <w14:textFill>
            <w14:solidFill>
              <w14:schemeClr w14:val="tx1"/>
            </w14:solidFill>
          </w14:textFill>
        </w:rPr>
      </w:pPr>
    </w:p>
    <w:p w14:paraId="0F07152F">
      <w:pPr>
        <w:spacing w:before="78" w:line="221" w:lineRule="auto"/>
        <w:ind w:left="49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7"/>
          <w:sz w:val="24"/>
          <w:szCs w:val="24"/>
          <w:highlight w:val="none"/>
          <w:lang w:eastAsia="zh-CN"/>
          <w14:textFill>
            <w14:solidFill>
              <w14:schemeClr w14:val="tx1"/>
            </w14:solidFill>
          </w14:textFill>
        </w:rPr>
        <w:t>（一）综合评分法</w:t>
      </w:r>
    </w:p>
    <w:p w14:paraId="578B53DD">
      <w:pPr>
        <w:spacing w:before="224" w:line="454" w:lineRule="auto"/>
        <w:ind w:left="6" w:firstLine="419"/>
        <w:jc w:val="both"/>
        <w:rPr>
          <w:rFonts w:hint="eastAsia" w:ascii="宋体" w:hAnsi="宋体" w:eastAsia="宋体" w:cs="宋体"/>
          <w:color w:val="000000" w:themeColor="text1"/>
          <w:spacing w:val="9"/>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09788147">
      <w:pPr>
        <w:pStyle w:val="7"/>
        <w:spacing w:line="360" w:lineRule="auto"/>
        <w:ind w:firstLine="422" w:firstLineChars="200"/>
        <w:contextualSpacing/>
        <w:rPr>
          <w:rFonts w:hint="eastAsia" w:ascii="宋体" w:hAnsi="宋体" w:eastAsia="宋体" w:cs="宋体"/>
          <w:b/>
          <w:bCs/>
          <w:color w:val="000000" w:themeColor="text1"/>
          <w:sz w:val="21"/>
          <w:highlight w:val="none"/>
          <w:lang w:eastAsia="zh-CN"/>
          <w14:textFill>
            <w14:solidFill>
              <w14:schemeClr w14:val="tx1"/>
            </w14:solidFill>
          </w14:textFill>
        </w:rPr>
      </w:pPr>
      <w:r>
        <w:rPr>
          <w:rFonts w:hint="eastAsia" w:ascii="宋体" w:hAnsi="宋体" w:eastAsia="宋体" w:cs="宋体"/>
          <w:b/>
          <w:bCs/>
          <w:color w:val="000000" w:themeColor="text1"/>
          <w:sz w:val="21"/>
          <w:highlight w:val="none"/>
          <w:lang w:eastAsia="zh-CN"/>
          <w14:textFill>
            <w14:solidFill>
              <w14:schemeClr w14:val="tx1"/>
            </w14:solidFill>
          </w14:textFill>
        </w:rPr>
        <w:t>定标原则：各供应商可对多标项进行响应，但分标1、分标2只允许中标其中1个分标。定标顺序：分标1→分标2→分标3。经评审后，如某投标人获得标分标1的第一中标候选人资格，并可继续按规定参与分标2的响应，但不再享有中标推荐资格。评审小组推荐标项中标候选人时，应排除已推荐分标1的第一中标候选人后，再按“中标候选人推荐原则”推荐分标2的中标候选人。</w:t>
      </w:r>
    </w:p>
    <w:p w14:paraId="512559F2">
      <w:pPr>
        <w:spacing w:before="224" w:line="454" w:lineRule="auto"/>
        <w:ind w:left="6" w:firstLine="419"/>
        <w:jc w:val="both"/>
        <w:rPr>
          <w:rFonts w:hint="eastAsia" w:ascii="宋体" w:hAnsi="宋体" w:eastAsia="宋体" w:cs="宋体"/>
          <w:color w:val="000000" w:themeColor="text1"/>
          <w:spacing w:val="9"/>
          <w:sz w:val="20"/>
          <w:szCs w:val="20"/>
          <w:highlight w:val="none"/>
          <w:lang w:eastAsia="zh-CN"/>
          <w14:textFill>
            <w14:solidFill>
              <w14:schemeClr w14:val="tx1"/>
            </w14:solidFill>
          </w14:textFill>
        </w:rPr>
      </w:pPr>
    </w:p>
    <w:p w14:paraId="4E019A67">
      <w:pPr>
        <w:spacing w:before="1" w:line="218" w:lineRule="auto"/>
        <w:ind w:left="49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（二）最低评标报价法</w:t>
      </w:r>
    </w:p>
    <w:p w14:paraId="5CD8EA0F">
      <w:pPr>
        <w:spacing w:before="286" w:line="438" w:lineRule="auto"/>
        <w:ind w:left="7" w:firstLine="418"/>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评标委员会将按照有效报价从低到高排序并推荐中标候选人。投标报价相同的并列，投标文件满足招标文件全部实质性要求且投标报价最低的投标人为排名第一的中标候选人；评标价相同且前述指标均相同</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时，由评标委员会各成员对评标价相同的投标人，当场投票表决，得票多者优先，并依照次序确定1家中</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标投标人。</w:t>
      </w:r>
    </w:p>
    <w:p w14:paraId="280082C7">
      <w:pPr>
        <w:spacing w:before="1" w:line="221" w:lineRule="auto"/>
        <w:ind w:left="4006"/>
        <w:outlineLvl w:val="1"/>
        <w:rPr>
          <w:rFonts w:hint="eastAsia" w:ascii="宋体" w:hAnsi="宋体" w:eastAsia="宋体" w:cs="宋体"/>
          <w:color w:val="000000" w:themeColor="text1"/>
          <w:sz w:val="30"/>
          <w:szCs w:val="30"/>
          <w:highlight w:val="none"/>
          <w:lang w:eastAsia="zh-CN"/>
          <w14:textFill>
            <w14:solidFill>
              <w14:schemeClr w14:val="tx1"/>
            </w14:solidFill>
          </w14:textFill>
        </w:rPr>
      </w:pPr>
      <w:bookmarkStart w:id="59" w:name="_Toc1832"/>
      <w:bookmarkStart w:id="60" w:name="_Toc24520"/>
      <w:bookmarkStart w:id="61" w:name="_Toc25908"/>
      <w:r>
        <w:rPr>
          <w:rFonts w:hint="eastAsia" w:ascii="宋体" w:hAnsi="宋体" w:eastAsia="宋体" w:cs="宋体"/>
          <w:color w:val="000000" w:themeColor="text1"/>
          <w:spacing w:val="-2"/>
          <w:sz w:val="30"/>
          <w:szCs w:val="30"/>
          <w:highlight w:val="none"/>
          <w:lang w:eastAsia="zh-CN"/>
          <w14:textFill>
            <w14:solidFill>
              <w14:schemeClr w14:val="tx1"/>
            </w14:solidFill>
          </w14:textFill>
        </w:rPr>
        <w:t>第五节 评标报告</w:t>
      </w:r>
      <w:bookmarkEnd w:id="59"/>
      <w:bookmarkEnd w:id="60"/>
      <w:bookmarkEnd w:id="61"/>
    </w:p>
    <w:p w14:paraId="7729AC3B">
      <w:pPr>
        <w:spacing w:before="248" w:line="219" w:lineRule="auto"/>
        <w:ind w:left="49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（一）评标报告与推荐中标候选人</w:t>
      </w:r>
    </w:p>
    <w:p w14:paraId="1AE982FF">
      <w:pPr>
        <w:spacing w:before="226" w:line="452" w:lineRule="auto"/>
        <w:ind w:left="9" w:firstLine="41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评标委员会根据原始评标记录和评标结果编写评标报告，并通过电子交易平台向采购人、采购代理机</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构提交。</w:t>
      </w:r>
    </w:p>
    <w:p w14:paraId="1A361834">
      <w:pPr>
        <w:spacing w:line="220" w:lineRule="auto"/>
        <w:ind w:left="49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（二）评标争议事项处理</w:t>
      </w:r>
    </w:p>
    <w:p w14:paraId="758785B8">
      <w:pPr>
        <w:spacing w:before="226" w:line="459" w:lineRule="auto"/>
        <w:ind w:left="12" w:firstLine="41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0E6090DA">
      <w:pPr>
        <w:spacing w:line="459"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43" w:type="default"/>
          <w:footerReference r:id="rId44" w:type="default"/>
          <w:pgSz w:w="11906" w:h="16839"/>
          <w:pgMar w:top="965" w:right="1134" w:bottom="1149" w:left="1134" w:header="703" w:footer="913" w:gutter="0"/>
          <w:pgNumType w:fmt="decimal"/>
          <w:cols w:space="720" w:num="1"/>
        </w:sectPr>
      </w:pPr>
    </w:p>
    <w:p w14:paraId="0A088482">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6937DF8D">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7C439EAA">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7471516F">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49B95588">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1666D5B6">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30428A11">
      <w:pPr>
        <w:pStyle w:val="4"/>
        <w:spacing w:line="260" w:lineRule="auto"/>
        <w:rPr>
          <w:rFonts w:hint="eastAsia" w:ascii="宋体" w:hAnsi="宋体" w:eastAsia="宋体" w:cs="宋体"/>
          <w:color w:val="000000" w:themeColor="text1"/>
          <w:highlight w:val="none"/>
          <w:lang w:eastAsia="zh-CN"/>
          <w14:textFill>
            <w14:solidFill>
              <w14:schemeClr w14:val="tx1"/>
            </w14:solidFill>
          </w14:textFill>
        </w:rPr>
      </w:pPr>
    </w:p>
    <w:p w14:paraId="6F0E38F1">
      <w:pPr>
        <w:pStyle w:val="4"/>
        <w:spacing w:line="260" w:lineRule="auto"/>
        <w:rPr>
          <w:rFonts w:hint="eastAsia" w:ascii="宋体" w:hAnsi="宋体" w:eastAsia="宋体" w:cs="宋体"/>
          <w:color w:val="000000" w:themeColor="text1"/>
          <w:highlight w:val="none"/>
          <w:lang w:eastAsia="zh-CN"/>
          <w14:textFill>
            <w14:solidFill>
              <w14:schemeClr w14:val="tx1"/>
            </w14:solidFill>
          </w14:textFill>
        </w:rPr>
      </w:pPr>
    </w:p>
    <w:p w14:paraId="3DFD4AD0">
      <w:pPr>
        <w:pStyle w:val="4"/>
        <w:spacing w:line="260" w:lineRule="auto"/>
        <w:rPr>
          <w:rFonts w:hint="eastAsia" w:ascii="宋体" w:hAnsi="宋体" w:eastAsia="宋体" w:cs="宋体"/>
          <w:color w:val="000000" w:themeColor="text1"/>
          <w:highlight w:val="none"/>
          <w:lang w:eastAsia="zh-CN"/>
          <w14:textFill>
            <w14:solidFill>
              <w14:schemeClr w14:val="tx1"/>
            </w14:solidFill>
          </w14:textFill>
        </w:rPr>
      </w:pPr>
    </w:p>
    <w:p w14:paraId="29AE1ED7">
      <w:pPr>
        <w:pStyle w:val="4"/>
        <w:spacing w:line="260" w:lineRule="auto"/>
        <w:rPr>
          <w:rFonts w:hint="eastAsia" w:ascii="宋体" w:hAnsi="宋体" w:eastAsia="宋体" w:cs="宋体"/>
          <w:color w:val="000000" w:themeColor="text1"/>
          <w:highlight w:val="none"/>
          <w:lang w:eastAsia="zh-CN"/>
          <w14:textFill>
            <w14:solidFill>
              <w14:schemeClr w14:val="tx1"/>
            </w14:solidFill>
          </w14:textFill>
        </w:rPr>
      </w:pPr>
    </w:p>
    <w:p w14:paraId="7DB05E05">
      <w:pPr>
        <w:pStyle w:val="4"/>
        <w:spacing w:line="260" w:lineRule="auto"/>
        <w:rPr>
          <w:rFonts w:hint="eastAsia" w:ascii="宋体" w:hAnsi="宋体" w:eastAsia="宋体" w:cs="宋体"/>
          <w:color w:val="000000" w:themeColor="text1"/>
          <w:highlight w:val="none"/>
          <w:lang w:eastAsia="zh-CN"/>
          <w14:textFill>
            <w14:solidFill>
              <w14:schemeClr w14:val="tx1"/>
            </w14:solidFill>
          </w14:textFill>
        </w:rPr>
      </w:pPr>
    </w:p>
    <w:p w14:paraId="4E388788">
      <w:pPr>
        <w:spacing w:before="114" w:line="225" w:lineRule="auto"/>
        <w:ind w:left="2756"/>
        <w:outlineLvl w:val="0"/>
        <w:rPr>
          <w:rFonts w:hint="eastAsia" w:ascii="宋体" w:hAnsi="宋体" w:eastAsia="宋体" w:cs="宋体"/>
          <w:color w:val="000000" w:themeColor="text1"/>
          <w:sz w:val="35"/>
          <w:szCs w:val="35"/>
          <w:highlight w:val="none"/>
          <w:lang w:eastAsia="zh-CN"/>
          <w14:textFill>
            <w14:solidFill>
              <w14:schemeClr w14:val="tx1"/>
            </w14:solidFill>
          </w14:textFill>
        </w:rPr>
      </w:pPr>
      <w:bookmarkStart w:id="62" w:name="_Toc8065"/>
      <w:bookmarkStart w:id="63" w:name="_Toc25353"/>
      <w:bookmarkStart w:id="64" w:name="_Toc17189"/>
      <w:r>
        <w:rPr>
          <w:rFonts w:hint="eastAsia" w:ascii="宋体" w:hAnsi="宋体" w:eastAsia="宋体" w:cs="宋体"/>
          <w:b/>
          <w:bCs/>
          <w:color w:val="000000" w:themeColor="text1"/>
          <w:spacing w:val="6"/>
          <w:sz w:val="35"/>
          <w:szCs w:val="35"/>
          <w:highlight w:val="none"/>
          <w:lang w:eastAsia="zh-CN"/>
          <w14:textFill>
            <w14:solidFill>
              <w14:schemeClr w14:val="tx1"/>
            </w14:solidFill>
          </w14:textFill>
        </w:rPr>
        <w:t>第五章拟签订的合同文本</w:t>
      </w:r>
      <w:bookmarkEnd w:id="62"/>
      <w:bookmarkEnd w:id="63"/>
      <w:bookmarkEnd w:id="64"/>
    </w:p>
    <w:p w14:paraId="138A8BB7">
      <w:pPr>
        <w:spacing w:line="225" w:lineRule="auto"/>
        <w:rPr>
          <w:rFonts w:hint="eastAsia" w:ascii="宋体" w:hAnsi="宋体" w:eastAsia="宋体" w:cs="宋体"/>
          <w:color w:val="000000" w:themeColor="text1"/>
          <w:sz w:val="35"/>
          <w:szCs w:val="35"/>
          <w:highlight w:val="none"/>
          <w:lang w:eastAsia="zh-CN"/>
          <w14:textFill>
            <w14:solidFill>
              <w14:schemeClr w14:val="tx1"/>
            </w14:solidFill>
          </w14:textFill>
        </w:rPr>
        <w:sectPr>
          <w:footerReference r:id="rId45" w:type="default"/>
          <w:pgSz w:w="11906" w:h="16839"/>
          <w:pgMar w:top="965" w:right="1134" w:bottom="1149" w:left="1134" w:header="703" w:footer="913" w:gutter="0"/>
          <w:pgNumType w:fmt="decimal"/>
          <w:cols w:space="720" w:num="1"/>
        </w:sectPr>
      </w:pPr>
    </w:p>
    <w:p w14:paraId="444C8EDD">
      <w:pPr>
        <w:spacing w:before="183" w:line="228" w:lineRule="auto"/>
        <w:ind w:left="3713"/>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color w:val="000000" w:themeColor="text1"/>
          <w:spacing w:val="6"/>
          <w:sz w:val="31"/>
          <w:szCs w:val="31"/>
          <w:highlight w:val="none"/>
          <w:lang w:eastAsia="zh-CN"/>
          <w14:textFill>
            <w14:solidFill>
              <w14:schemeClr w14:val="tx1"/>
            </w14:solidFill>
          </w14:textFill>
        </w:rPr>
        <w:t>合同书（格怯）</w:t>
      </w:r>
    </w:p>
    <w:p w14:paraId="5C0AF407">
      <w:pPr>
        <w:pStyle w:val="4"/>
        <w:spacing w:line="294" w:lineRule="auto"/>
        <w:rPr>
          <w:rFonts w:hint="eastAsia" w:ascii="宋体" w:hAnsi="宋体" w:eastAsia="宋体" w:cs="宋体"/>
          <w:color w:val="000000" w:themeColor="text1"/>
          <w:highlight w:val="none"/>
          <w:lang w:eastAsia="zh-CN"/>
          <w14:textFill>
            <w14:solidFill>
              <w14:schemeClr w14:val="tx1"/>
            </w14:solidFill>
          </w14:textFill>
        </w:rPr>
      </w:pPr>
    </w:p>
    <w:p w14:paraId="7E552F1A">
      <w:pPr>
        <w:spacing w:before="65" w:line="232" w:lineRule="auto"/>
        <w:ind w:left="730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3"/>
          <w:sz w:val="20"/>
          <w:szCs w:val="20"/>
          <w:highlight w:val="none"/>
          <w:lang w:eastAsia="zh-CN"/>
          <w14:textFill>
            <w14:solidFill>
              <w14:schemeClr w14:val="tx1"/>
            </w14:solidFill>
          </w14:textFill>
        </w:rPr>
        <w:t>合同编号：</w:t>
      </w:r>
    </w:p>
    <w:p w14:paraId="5484676C">
      <w:pPr>
        <w:pStyle w:val="4"/>
        <w:spacing w:line="264" w:lineRule="auto"/>
        <w:rPr>
          <w:rFonts w:hint="eastAsia" w:ascii="宋体" w:hAnsi="宋体" w:eastAsia="宋体" w:cs="宋体"/>
          <w:color w:val="000000" w:themeColor="text1"/>
          <w:highlight w:val="none"/>
          <w:lang w:eastAsia="zh-CN"/>
          <w14:textFill>
            <w14:solidFill>
              <w14:schemeClr w14:val="tx1"/>
            </w14:solidFill>
          </w14:textFill>
        </w:rPr>
      </w:pPr>
    </w:p>
    <w:p w14:paraId="504E14D6">
      <w:pPr>
        <w:spacing w:before="65" w:line="400" w:lineRule="exact"/>
        <w:ind w:left="6"/>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8"/>
          <w:highlight w:val="none"/>
          <w:lang w:eastAsia="zh-CN"/>
          <w14:textFill>
            <w14:solidFill>
              <w14:schemeClr w14:val="tx1"/>
            </w14:solidFill>
          </w14:textFill>
        </w:rPr>
        <w:t>采购单位（甲方</w:t>
      </w:r>
      <w:r>
        <w:rPr>
          <w:rFonts w:hint="eastAsia" w:ascii="宋体" w:hAnsi="宋体" w:eastAsia="宋体" w:cs="宋体"/>
          <w:color w:val="000000" w:themeColor="text1"/>
          <w:spacing w:val="13"/>
          <w:highlight w:val="none"/>
          <w:lang w:eastAsia="zh-CN"/>
          <w14:textFill>
            <w14:solidFill>
              <w14:schemeClr w14:val="tx1"/>
            </w14:solidFill>
          </w14:textFill>
        </w:rPr>
        <w:t>）：</w:t>
      </w:r>
    </w:p>
    <w:p w14:paraId="02E740E4">
      <w:pPr>
        <w:spacing w:before="67" w:line="400" w:lineRule="exact"/>
        <w:ind w:left="6"/>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4"/>
          <w:highlight w:val="none"/>
          <w:lang w:eastAsia="zh-CN"/>
          <w14:textFill>
            <w14:solidFill>
              <w14:schemeClr w14:val="tx1"/>
            </w14:solidFill>
          </w14:textFill>
        </w:rPr>
        <w:t>供应商（乙方</w:t>
      </w:r>
      <w:r>
        <w:rPr>
          <w:rFonts w:hint="eastAsia" w:ascii="宋体" w:hAnsi="宋体" w:eastAsia="宋体" w:cs="宋体"/>
          <w:color w:val="000000" w:themeColor="text1"/>
          <w:spacing w:val="12"/>
          <w:highlight w:val="none"/>
          <w:lang w:eastAsia="zh-CN"/>
          <w14:textFill>
            <w14:solidFill>
              <w14:schemeClr w14:val="tx1"/>
            </w14:solidFill>
          </w14:textFill>
        </w:rPr>
        <w:t>）：</w:t>
      </w:r>
    </w:p>
    <w:p w14:paraId="1E06B48D">
      <w:pPr>
        <w:spacing w:before="65" w:line="400" w:lineRule="exact"/>
        <w:ind w:left="1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32"/>
          <w:highlight w:val="none"/>
          <w:lang w:eastAsia="zh-CN"/>
          <w14:textFill>
            <w14:solidFill>
              <w14:schemeClr w14:val="tx1"/>
            </w14:solidFill>
          </w14:textFill>
        </w:rPr>
        <w:t>项目名称及编号：</w:t>
      </w:r>
    </w:p>
    <w:p w14:paraId="02BB4FF3">
      <w:pPr>
        <w:pStyle w:val="4"/>
        <w:spacing w:line="400" w:lineRule="exact"/>
        <w:rPr>
          <w:rFonts w:hint="eastAsia" w:ascii="宋体" w:hAnsi="宋体" w:eastAsia="宋体" w:cs="宋体"/>
          <w:color w:val="000000" w:themeColor="text1"/>
          <w:highlight w:val="none"/>
          <w:lang w:eastAsia="zh-CN"/>
          <w14:textFill>
            <w14:solidFill>
              <w14:schemeClr w14:val="tx1"/>
            </w14:solidFill>
          </w14:textFill>
        </w:rPr>
      </w:pPr>
    </w:p>
    <w:p w14:paraId="55FA002B">
      <w:pPr>
        <w:spacing w:before="66" w:line="400" w:lineRule="exact"/>
        <w:ind w:left="6" w:right="3" w:firstLine="42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9"/>
          <w:highlight w:val="none"/>
          <w:lang w:eastAsia="zh-CN"/>
          <w14:textFill>
            <w14:solidFill>
              <w14:schemeClr w14:val="tx1"/>
            </w14:solidFill>
          </w14:textFill>
        </w:rPr>
        <w:t>根据《中华人民共和国政府采购法》、《中华人民共和国民法典》等法律、法规规定，按照招投标文</w:t>
      </w:r>
      <w:r>
        <w:rPr>
          <w:rFonts w:hint="eastAsia" w:ascii="宋体" w:hAnsi="宋体" w:eastAsia="宋体" w:cs="宋体"/>
          <w:color w:val="000000" w:themeColor="text1"/>
          <w:spacing w:val="8"/>
          <w:highlight w:val="none"/>
          <w:lang w:eastAsia="zh-CN"/>
          <w14:textFill>
            <w14:solidFill>
              <w14:schemeClr w14:val="tx1"/>
            </w14:solidFill>
          </w14:textFill>
        </w:rPr>
        <w:t>件（采购文件）规定条款和中标（成交）供应商承诺，甲乙双方签订本合同。</w:t>
      </w:r>
    </w:p>
    <w:p w14:paraId="568E7378">
      <w:pPr>
        <w:spacing w:before="168" w:line="400" w:lineRule="exact"/>
        <w:ind w:left="8" w:firstLine="419"/>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4"/>
          <w:highlight w:val="none"/>
          <w:lang w:eastAsia="zh-CN"/>
          <w14:textFill>
            <w14:solidFill>
              <w14:schemeClr w14:val="tx1"/>
            </w14:solidFill>
          </w14:textFill>
        </w:rPr>
        <w:t>本合同甲方委托乙方就</w:t>
      </w:r>
      <w:r>
        <w:rPr>
          <w:rFonts w:hint="eastAsia" w:ascii="宋体" w:hAnsi="宋体" w:eastAsia="宋体" w:cs="宋体"/>
          <w:color w:val="000000" w:themeColor="text1"/>
          <w:spacing w:val="14"/>
          <w:highlight w:val="none"/>
          <w:u w:val="single"/>
          <w:lang w:eastAsia="zh-CN"/>
          <w14:textFill>
            <w14:solidFill>
              <w14:schemeClr w14:val="tx1"/>
            </w14:solidFill>
          </w14:textFill>
        </w:rPr>
        <w:t xml:space="preserve">广西壮族自治区柳州市森林防火阻隔系统建设项目施工图设计、施工图审查及预算编制服务 </w:t>
      </w:r>
      <w:r>
        <w:rPr>
          <w:rFonts w:hint="eastAsia" w:ascii="宋体" w:hAnsi="宋体" w:eastAsia="宋体" w:cs="宋体"/>
          <w:color w:val="000000" w:themeColor="text1"/>
          <w:spacing w:val="12"/>
          <w:highlight w:val="none"/>
          <w:lang w:eastAsia="zh-CN"/>
          <w14:textFill>
            <w14:solidFill>
              <w14:schemeClr w14:val="tx1"/>
            </w14:solidFill>
          </w14:textFill>
        </w:rPr>
        <w:t>项目提供前期工作服务，并支付相应的技术</w:t>
      </w:r>
      <w:r>
        <w:rPr>
          <w:rFonts w:hint="eastAsia" w:ascii="宋体" w:hAnsi="宋体" w:eastAsia="宋体" w:cs="宋体"/>
          <w:color w:val="000000" w:themeColor="text1"/>
          <w:spacing w:val="11"/>
          <w:highlight w:val="none"/>
          <w:lang w:eastAsia="zh-CN"/>
          <w14:textFill>
            <w14:solidFill>
              <w14:schemeClr w14:val="tx1"/>
            </w14:solidFill>
          </w14:textFill>
        </w:rPr>
        <w:t>服务报酬。双方经过平等协商，在真实、充分地表达各自</w:t>
      </w:r>
      <w:r>
        <w:rPr>
          <w:rFonts w:hint="eastAsia" w:ascii="宋体" w:hAnsi="宋体" w:eastAsia="宋体" w:cs="宋体"/>
          <w:color w:val="000000" w:themeColor="text1"/>
          <w:spacing w:val="10"/>
          <w:highlight w:val="none"/>
          <w:lang w:eastAsia="zh-CN"/>
          <w14:textFill>
            <w14:solidFill>
              <w14:schemeClr w14:val="tx1"/>
            </w14:solidFill>
          </w14:textFill>
        </w:rPr>
        <w:t>意愿的基础上，根据《中华人民共和国民法典</w:t>
      </w:r>
      <w:r>
        <w:rPr>
          <w:rFonts w:hint="eastAsia" w:ascii="宋体" w:hAnsi="宋体" w:eastAsia="宋体" w:cs="宋体"/>
          <w:color w:val="000000" w:themeColor="text1"/>
          <w:spacing w:val="9"/>
          <w:highlight w:val="none"/>
          <w:lang w:eastAsia="zh-CN"/>
          <w14:textFill>
            <w14:solidFill>
              <w14:schemeClr w14:val="tx1"/>
            </w14:solidFill>
          </w14:textFill>
        </w:rPr>
        <w:t>》的规定，达成如下协议，并由双方共同恪守。</w:t>
      </w:r>
    </w:p>
    <w:p w14:paraId="10B8EC64">
      <w:pPr>
        <w:spacing w:before="62" w:line="400" w:lineRule="exact"/>
        <w:ind w:left="426"/>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pacing w:val="7"/>
          <w:highlight w:val="none"/>
          <w:lang w:eastAsia="zh-CN"/>
          <w14:textFill>
            <w14:solidFill>
              <w14:schemeClr w14:val="tx1"/>
            </w14:solidFill>
          </w14:textFill>
        </w:rPr>
        <w:t>第一条项目名称、服务内容、方式和要求：</w:t>
      </w:r>
    </w:p>
    <w:p w14:paraId="53C1D655">
      <w:pPr>
        <w:pStyle w:val="4"/>
        <w:spacing w:line="400" w:lineRule="exact"/>
        <w:rPr>
          <w:rFonts w:hint="eastAsia" w:ascii="宋体" w:hAnsi="宋体" w:eastAsia="宋体" w:cs="宋体"/>
          <w:color w:val="000000" w:themeColor="text1"/>
          <w:highlight w:val="none"/>
          <w:lang w:eastAsia="zh-CN"/>
          <w14:textFill>
            <w14:solidFill>
              <w14:schemeClr w14:val="tx1"/>
            </w14:solidFill>
          </w14:textFill>
        </w:rPr>
      </w:pPr>
    </w:p>
    <w:p w14:paraId="1EED3CDA">
      <w:pPr>
        <w:spacing w:before="66" w:line="400" w:lineRule="exact"/>
        <w:ind w:left="442"/>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9"/>
          <w:highlight w:val="none"/>
          <w:lang w:eastAsia="zh-CN"/>
          <w14:textFill>
            <w14:solidFill>
              <w14:schemeClr w14:val="tx1"/>
            </w14:solidFill>
          </w14:textFill>
        </w:rPr>
        <w:t>1.项目名称：</w:t>
      </w:r>
      <w:r>
        <w:rPr>
          <w:rFonts w:hint="eastAsia" w:ascii="宋体" w:hAnsi="宋体" w:eastAsia="宋体" w:cs="宋体"/>
          <w:color w:val="000000" w:themeColor="text1"/>
          <w:spacing w:val="9"/>
          <w:highlight w:val="none"/>
          <w:u w:val="single"/>
          <w:lang w:eastAsia="zh-CN"/>
          <w14:textFill>
            <w14:solidFill>
              <w14:schemeClr w14:val="tx1"/>
            </w14:solidFill>
          </w14:textFill>
        </w:rPr>
        <w:t xml:space="preserve">广西壮族自治区柳州市森林防火阻隔系统建设项目施工图设计、施工图审查及预算编制服务 </w:t>
      </w:r>
      <w:r>
        <w:rPr>
          <w:rFonts w:hint="eastAsia" w:ascii="宋体" w:hAnsi="宋体" w:eastAsia="宋体" w:cs="宋体"/>
          <w:color w:val="000000" w:themeColor="text1"/>
          <w:spacing w:val="8"/>
          <w:highlight w:val="none"/>
          <w:lang w:eastAsia="zh-CN"/>
          <w14:textFill>
            <w14:solidFill>
              <w14:schemeClr w14:val="tx1"/>
            </w14:solidFill>
          </w14:textFill>
        </w:rPr>
        <w:t>。</w:t>
      </w:r>
    </w:p>
    <w:p w14:paraId="7077D499">
      <w:pPr>
        <w:pStyle w:val="4"/>
        <w:spacing w:line="400" w:lineRule="exact"/>
        <w:rPr>
          <w:rFonts w:hint="eastAsia" w:ascii="宋体" w:hAnsi="宋体" w:eastAsia="宋体" w:cs="宋体"/>
          <w:color w:val="000000" w:themeColor="text1"/>
          <w:highlight w:val="none"/>
          <w:lang w:eastAsia="zh-CN"/>
          <w14:textFill>
            <w14:solidFill>
              <w14:schemeClr w14:val="tx1"/>
            </w14:solidFill>
          </w14:textFill>
        </w:rPr>
      </w:pPr>
    </w:p>
    <w:p w14:paraId="59A49E09">
      <w:pPr>
        <w:pStyle w:val="22"/>
        <w:spacing w:line="400" w:lineRule="exact"/>
        <w:ind w:left="125" w:right="105"/>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2.技术服务的内容：</w:t>
      </w:r>
    </w:p>
    <w:p w14:paraId="75BAE0BA">
      <w:pPr>
        <w:pStyle w:val="22"/>
        <w:spacing w:line="400" w:lineRule="exact"/>
        <w:ind w:left="125" w:right="105"/>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（1）分标1：施工图设计：依据项目批复、初步设计及现场条件，按林区四级公路标准完成全套施工图设计，含路线、路基、路面、桥涵、排水、防火功能专项设计等专业图纸；</w:t>
      </w:r>
      <w:r>
        <w:rPr>
          <w:rFonts w:hint="eastAsia" w:ascii="宋体" w:hAnsi="宋体" w:eastAsia="宋体" w:cs="宋体"/>
          <w:color w:val="000000" w:themeColor="text1"/>
          <w:spacing w:val="7"/>
          <w:highlight w:val="none"/>
          <w:lang w:eastAsia="zh-CN"/>
          <w14:textFill>
            <w14:solidFill>
              <w14:schemeClr w14:val="tx1"/>
            </w14:solidFill>
          </w14:textFill>
        </w:rPr>
        <w:t>完成施工图材料设备参数说明、主要工程数量表</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；配合建设单位完成施工图审查、预算编制、财政评审、设计变更、现场技术服务、竣工验收等全周期配合与后续服务。​</w:t>
      </w:r>
    </w:p>
    <w:p w14:paraId="49C01C4C">
      <w:pPr>
        <w:pStyle w:val="22"/>
        <w:spacing w:line="400" w:lineRule="exact"/>
        <w:ind w:right="105"/>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2）分标2：施工图审查：依据国家、行业及地方现行规范标准，对本项目施工图开展合规性、安全性、经济性、强制性条文执行情况全面审查；配合设计单位修改完善、复审闭环，配合建设单位完成备案、评审等相关工作；提供审查全过程咨询、答疑及后续服务，确保审查成果合法有效。​</w:t>
      </w:r>
    </w:p>
    <w:p w14:paraId="6586A6F8">
      <w:pPr>
        <w:pStyle w:val="22"/>
        <w:spacing w:before="3" w:line="400" w:lineRule="exact"/>
        <w:ind w:right="105"/>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 xml:space="preserve">   （3）</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分标3：</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预算编制：</w:t>
      </w:r>
      <w:r>
        <w:rPr>
          <w:rFonts w:hint="eastAsia" w:ascii="宋体" w:hAnsi="宋体" w:eastAsia="宋体" w:cs="宋体"/>
          <w:color w:val="000000" w:themeColor="text1"/>
          <w:spacing w:val="6"/>
          <w:highlight w:val="none"/>
          <w:lang w:eastAsia="zh-CN"/>
          <w14:textFill>
            <w14:solidFill>
              <w14:schemeClr w14:val="tx1"/>
            </w14:solidFill>
          </w14:textFill>
        </w:rPr>
        <w:t>依据施工图、现行定额、费用标准、材料信息价及相关政策，编制项目施工图</w:t>
      </w:r>
      <w:r>
        <w:rPr>
          <w:rFonts w:hint="eastAsia" w:ascii="宋体" w:hAnsi="宋体" w:eastAsia="宋体" w:cs="宋体"/>
          <w:color w:val="000000" w:themeColor="text1"/>
          <w:spacing w:val="7"/>
          <w:highlight w:val="none"/>
          <w:lang w:eastAsia="zh-CN"/>
          <w14:textFill>
            <w14:solidFill>
              <w14:schemeClr w14:val="tx1"/>
            </w14:solidFill>
          </w14:textFill>
        </w:rPr>
        <w:t>工程量清单、</w:t>
      </w:r>
      <w:r>
        <w:rPr>
          <w:rFonts w:hint="eastAsia" w:ascii="宋体" w:hAnsi="宋体" w:eastAsia="宋体" w:cs="宋体"/>
          <w:color w:val="000000" w:themeColor="text1"/>
          <w:spacing w:val="7"/>
          <w:highlight w:val="none"/>
          <w:lang w:val="en-US" w:eastAsia="zh-CN"/>
          <w14:textFill>
            <w14:solidFill>
              <w14:schemeClr w14:val="tx1"/>
            </w14:solidFill>
          </w14:textFill>
        </w:rPr>
        <w:t>控制价</w:t>
      </w:r>
      <w:r>
        <w:rPr>
          <w:rFonts w:hint="eastAsia" w:ascii="宋体" w:hAnsi="宋体" w:eastAsia="宋体" w:cs="宋体"/>
          <w:color w:val="000000" w:themeColor="text1"/>
          <w:spacing w:val="6"/>
          <w:highlight w:val="none"/>
          <w:lang w:eastAsia="zh-CN"/>
          <w14:textFill>
            <w14:solidFill>
              <w14:schemeClr w14:val="tx1"/>
            </w14:solidFill>
          </w14:textFill>
        </w:rPr>
        <w:t>预算文件</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；配合建设单位完成预算审核、财政评审、调整完善，确保预算成果通过审批；提供造价咨询、答疑及后续服务，对成果真实性、准确性、完整性负责。</w:t>
      </w:r>
    </w:p>
    <w:p w14:paraId="23700625">
      <w:pPr>
        <w:pStyle w:val="22"/>
        <w:spacing w:line="400" w:lineRule="exact"/>
        <w:ind w:left="125" w:right="105"/>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3.技术服务的要求：施工图设计、施工图审查、预算编制符合《公路工程技术标准》（JTG B01-2014）及《林区公路设计规范》（LY/T5005-2014）及国家、地方的相关规范、标准、规程等要求。</w:t>
      </w:r>
    </w:p>
    <w:p w14:paraId="2FFAB335">
      <w:pPr>
        <w:pStyle w:val="22"/>
        <w:spacing w:line="400" w:lineRule="exact"/>
        <w:ind w:left="125" w:right="105"/>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（1）乙方组织专业技术人员开展 </w:t>
      </w:r>
      <w:r>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t xml:space="preserve">  广西壮族自治区柳州市森林防火阻隔系统建设项目施工图设计、施工图审查及预算编制服务 。</w:t>
      </w:r>
    </w:p>
    <w:p w14:paraId="32B2D32F">
      <w:pPr>
        <w:pStyle w:val="22"/>
        <w:spacing w:line="400" w:lineRule="exact"/>
        <w:ind w:left="125" w:right="105"/>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（2）提交的正式成果：</w:t>
      </w:r>
      <w:r>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t xml:space="preserve">  成果文件符合国家、地方的相关规范、标准、规程等要求 。</w:t>
      </w:r>
    </w:p>
    <w:p w14:paraId="3A67AB5B">
      <w:pPr>
        <w:pStyle w:val="22"/>
        <w:spacing w:line="400" w:lineRule="exact"/>
        <w:ind w:left="125" w:right="105"/>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（3）在服务过程中，遵守相关安全生产条款和廉政建设规定。</w:t>
      </w:r>
    </w:p>
    <w:p w14:paraId="67A20D73">
      <w:pPr>
        <w:pStyle w:val="22"/>
        <w:spacing w:line="400" w:lineRule="exact"/>
        <w:ind w:left="125" w:right="105"/>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（4）在本项目实施过程中，乙方根据甲方要求提供技术指导和咨询服务。</w:t>
      </w:r>
    </w:p>
    <w:p w14:paraId="496D62CC">
      <w:pPr>
        <w:pStyle w:val="22"/>
        <w:spacing w:line="400" w:lineRule="exact"/>
        <w:ind w:right="105"/>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4.技术服务的方式： </w:t>
      </w:r>
      <w:r>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t xml:space="preserve"> 成果完成之后，将电子版与纸质版成果文件一并上门交付  。</w:t>
      </w:r>
    </w:p>
    <w:p w14:paraId="14B75069">
      <w:pPr>
        <w:pStyle w:val="22"/>
        <w:spacing w:line="400" w:lineRule="exact"/>
        <w:ind w:left="125" w:right="105"/>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7"/>
          <w:sz w:val="21"/>
          <w:szCs w:val="21"/>
          <w:highlight w:val="none"/>
          <w:lang w:eastAsia="zh-CN"/>
          <w14:textFill>
            <w14:solidFill>
              <w14:schemeClr w14:val="tx1"/>
            </w14:solidFill>
          </w14:textFill>
        </w:rPr>
        <w:t xml:space="preserve">   第二条 乙方应按下列要求完成技术服务工作：</w:t>
      </w:r>
    </w:p>
    <w:p w14:paraId="71BC235F">
      <w:pPr>
        <w:pStyle w:val="22"/>
        <w:spacing w:line="400" w:lineRule="exact"/>
        <w:ind w:left="125" w:right="105"/>
        <w:rPr>
          <w:rFonts w:hint="eastAsia" w:ascii="宋体" w:hAnsi="宋体" w:eastAsia="宋体" w:cs="宋体"/>
          <w:color w:val="000000" w:themeColor="text1"/>
          <w:spacing w:val="9"/>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 xml:space="preserve">   1.技术服务地点：</w:t>
      </w:r>
      <w:r>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t xml:space="preserve"> 广西壮族自治区柳州市柳城县、三江侗</w:t>
      </w:r>
      <w:r>
        <w:rPr>
          <w:rFonts w:hint="eastAsia" w:ascii="宋体" w:hAnsi="宋体" w:eastAsia="宋体" w:cs="宋体"/>
          <w:color w:val="000000" w:themeColor="text1"/>
          <w:spacing w:val="9"/>
          <w:sz w:val="21"/>
          <w:szCs w:val="21"/>
          <w:highlight w:val="none"/>
          <w:u w:val="single"/>
          <w:lang w:eastAsia="zh-CN"/>
          <w14:textFill>
            <w14:solidFill>
              <w14:schemeClr w14:val="tx1"/>
            </w14:solidFill>
          </w14:textFill>
        </w:rPr>
        <w:t>族自治县、融水苗族自治县、鹿寨县、融安县以及柳州市苗圃林场等。</w:t>
      </w:r>
    </w:p>
    <w:p w14:paraId="59CBDB76">
      <w:pPr>
        <w:pStyle w:val="22"/>
        <w:spacing w:line="400" w:lineRule="exact"/>
        <w:ind w:right="105"/>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2.技术服务期限：合同有效签订之日至本合同约定的权利义务履行完毕之日。</w:t>
      </w:r>
    </w:p>
    <w:p w14:paraId="5494DB79">
      <w:pPr>
        <w:pStyle w:val="22"/>
        <w:keepNext w:val="0"/>
        <w:keepLines w:val="0"/>
        <w:pageBreakBefore w:val="0"/>
        <w:widowControl/>
        <w:kinsoku w:val="0"/>
        <w:wordWrap/>
        <w:overflowPunct/>
        <w:topLinePunct w:val="0"/>
        <w:autoSpaceDE w:val="0"/>
        <w:autoSpaceDN w:val="0"/>
        <w:bidi w:val="0"/>
        <w:adjustRightInd w:val="0"/>
        <w:snapToGrid w:val="0"/>
        <w:spacing w:before="175" w:line="440" w:lineRule="exact"/>
        <w:ind w:left="125" w:right="108"/>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3.技术服务进度：</w:t>
      </w:r>
    </w:p>
    <w:p w14:paraId="2BFEEC2E">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分标1：合同签订后 30个日历天内提交施工图设计工作。</w:t>
      </w:r>
    </w:p>
    <w:p w14:paraId="3FB2565A">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分标2：提交施工图设计成果文件后10个日历天内完成施工图审查。</w:t>
      </w:r>
    </w:p>
    <w:p w14:paraId="1786CD87">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分标3：提交通过审查的施工图成果文件后10个工作日内完成招标控制价编制。</w:t>
      </w:r>
    </w:p>
    <w:p w14:paraId="45485745">
      <w:pPr>
        <w:pStyle w:val="22"/>
        <w:spacing w:line="400" w:lineRule="exact"/>
        <w:ind w:left="125" w:right="105"/>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4.技术服务质量要求：成果文件的符合《公路工程技术标准》 （JTG B01-2014） 、《林区公路设计规范》 （LY/T5005-2014）以及国家、地方的相关规范、标准、规程等要求，不侵犯任何第三方的知识产权及其他权利。有成果不得低于强制标准，不得简化防火阻隔设计。</w:t>
      </w:r>
    </w:p>
    <w:p w14:paraId="60F47BAB">
      <w:pPr>
        <w:pStyle w:val="22"/>
        <w:spacing w:line="400" w:lineRule="exact"/>
        <w:ind w:left="125" w:right="105"/>
        <w:rPr>
          <w:rFonts w:hint="eastAsia" w:ascii="宋体" w:hAnsi="宋体" w:eastAsia="宋体" w:cs="宋体"/>
          <w:b/>
          <w:bCs/>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b/>
          <w:bCs/>
          <w:color w:val="000000" w:themeColor="text1"/>
          <w:spacing w:val="9"/>
          <w:sz w:val="21"/>
          <w:szCs w:val="21"/>
          <w:highlight w:val="none"/>
          <w:lang w:eastAsia="zh-CN"/>
          <w14:textFill>
            <w14:solidFill>
              <w14:schemeClr w14:val="tx1"/>
            </w14:solidFill>
          </w14:textFill>
        </w:rPr>
        <w:t xml:space="preserve">  第三条 为保证乙方有效进行技术服务工作，甲方应当向乙方提供下列工作条件和协作事项：</w:t>
      </w:r>
    </w:p>
    <w:p w14:paraId="2D5623E7">
      <w:pPr>
        <w:pStyle w:val="22"/>
        <w:spacing w:line="400" w:lineRule="exact"/>
        <w:ind w:left="125" w:right="105"/>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1.提供的技术资料：</w:t>
      </w:r>
    </w:p>
    <w:p w14:paraId="73DC045E">
      <w:pPr>
        <w:pStyle w:val="22"/>
        <w:spacing w:line="400" w:lineRule="exact"/>
        <w:ind w:left="125" w:right="105"/>
        <w:rPr>
          <w:rFonts w:hint="eastAsia" w:ascii="宋体" w:hAnsi="宋体" w:eastAsia="宋体" w:cs="宋体"/>
          <w:color w:val="000000" w:themeColor="text1"/>
          <w:spacing w:val="9"/>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（1）  </w:t>
      </w:r>
      <w:r>
        <w:rPr>
          <w:rFonts w:hint="eastAsia" w:ascii="宋体" w:hAnsi="宋体" w:eastAsia="宋体" w:cs="宋体"/>
          <w:color w:val="000000" w:themeColor="text1"/>
          <w:spacing w:val="8"/>
          <w:sz w:val="21"/>
          <w:szCs w:val="21"/>
          <w:highlight w:val="none"/>
          <w:u w:val="single"/>
          <w:lang w:eastAsia="zh-CN"/>
          <w14:textFill>
            <w14:solidFill>
              <w14:schemeClr w14:val="tx1"/>
            </w14:solidFill>
          </w14:textFill>
        </w:rPr>
        <w:t>项目区域基本情况介绍材料、林</w:t>
      </w:r>
      <w:r>
        <w:rPr>
          <w:rFonts w:hint="eastAsia" w:ascii="宋体" w:hAnsi="宋体" w:eastAsia="宋体" w:cs="宋体"/>
          <w:color w:val="000000" w:themeColor="text1"/>
          <w:spacing w:val="7"/>
          <w:sz w:val="21"/>
          <w:szCs w:val="21"/>
          <w:highlight w:val="none"/>
          <w:u w:val="single"/>
          <w:lang w:eastAsia="zh-CN"/>
          <w14:textFill>
            <w14:solidFill>
              <w14:schemeClr w14:val="tx1"/>
            </w14:solidFill>
          </w14:textFill>
        </w:rPr>
        <w:t xml:space="preserve">地性质材料 </w:t>
      </w:r>
      <w:r>
        <w:rPr>
          <w:rFonts w:hint="eastAsia" w:ascii="宋体" w:hAnsi="宋体" w:eastAsia="宋体" w:cs="宋体"/>
          <w:color w:val="000000" w:themeColor="text1"/>
          <w:spacing w:val="9"/>
          <w:sz w:val="21"/>
          <w:szCs w:val="21"/>
          <w:highlight w:val="none"/>
          <w:u w:val="single"/>
          <w:lang w:eastAsia="zh-CN"/>
          <w14:textFill>
            <w14:solidFill>
              <w14:schemeClr w14:val="tx1"/>
            </w14:solidFill>
          </w14:textFill>
        </w:rPr>
        <w:t xml:space="preserve">  。</w:t>
      </w:r>
    </w:p>
    <w:p w14:paraId="45CCEBD0">
      <w:pPr>
        <w:pStyle w:val="22"/>
        <w:spacing w:line="400" w:lineRule="exact"/>
        <w:ind w:left="125" w:right="105"/>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（2）  项目相关批复文件、可行性研究报告、初步设计文件、勘测报告       。</w:t>
      </w:r>
    </w:p>
    <w:p w14:paraId="584DF8EF">
      <w:pPr>
        <w:pStyle w:val="22"/>
        <w:spacing w:line="400" w:lineRule="exact"/>
        <w:ind w:left="125" w:right="105"/>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2．提供工作条件：</w:t>
      </w:r>
    </w:p>
    <w:p w14:paraId="04E078FA">
      <w:pPr>
        <w:pStyle w:val="22"/>
        <w:spacing w:line="400" w:lineRule="exact"/>
        <w:ind w:left="125" w:right="105"/>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（1）在乙方外业勘测、调查期间，协助乙方调查和提供相关技术资料。如有必要，委派熟悉有关情况的人员陪同。</w:t>
      </w:r>
    </w:p>
    <w:p w14:paraId="69CD659E">
      <w:pPr>
        <w:pStyle w:val="22"/>
        <w:spacing w:line="400" w:lineRule="exact"/>
        <w:ind w:left="125" w:right="105"/>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 xml:space="preserve">  （2）设计所需的其他帮助 ，但甲方自身不具备条件或能力的除外 。</w:t>
      </w:r>
    </w:p>
    <w:p w14:paraId="5B77189E">
      <w:pPr>
        <w:pStyle w:val="22"/>
        <w:spacing w:line="400" w:lineRule="exact"/>
        <w:ind w:left="125" w:right="105" w:firstLine="456"/>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乙方需要甲方提供的技术资料和工作条件，乙方应当提前  5 个工作日是以书面形式向甲方明确具体内容，未明确具体内容或未及时要求甲方提供的，视为甲方履行义务符合合同约定。</w:t>
      </w:r>
    </w:p>
    <w:p w14:paraId="1B977496">
      <w:pPr>
        <w:spacing w:line="400" w:lineRule="exact"/>
        <w:ind w:left="426"/>
        <w:rPr>
          <w:rFonts w:hint="eastAsia" w:ascii="宋体" w:hAnsi="宋体" w:eastAsia="宋体" w:cs="宋体"/>
          <w:b/>
          <w:bCs/>
          <w:color w:val="000000" w:themeColor="text1"/>
          <w:spacing w:val="7"/>
          <w:highlight w:val="none"/>
          <w:lang w:eastAsia="zh-CN"/>
          <w14:textFill>
            <w14:solidFill>
              <w14:schemeClr w14:val="tx1"/>
            </w14:solidFill>
          </w14:textFill>
        </w:rPr>
      </w:pPr>
      <w:r>
        <w:rPr>
          <w:rFonts w:hint="eastAsia" w:ascii="宋体" w:hAnsi="宋体" w:eastAsia="宋体" w:cs="宋体"/>
          <w:b/>
          <w:bCs/>
          <w:color w:val="000000" w:themeColor="text1"/>
          <w:spacing w:val="7"/>
          <w:highlight w:val="none"/>
          <w:lang w:eastAsia="zh-CN"/>
          <w14:textFill>
            <w14:solidFill>
              <w14:schemeClr w14:val="tx1"/>
            </w14:solidFill>
          </w14:textFill>
        </w:rPr>
        <w:t>第四条 甲乙双方权责</w:t>
      </w:r>
    </w:p>
    <w:p w14:paraId="2D8334EC">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3.1 甲方权责</w:t>
      </w:r>
    </w:p>
    <w:p w14:paraId="417BCA4E">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 xml:space="preserve">1. 合同生效后提供现有地形图、项目批复、初步设计文件等已有基础资料；因第三方或历史资料缺失，甲方不承担责任； </w:t>
      </w:r>
    </w:p>
    <w:p w14:paraId="0D369F2B">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 xml:space="preserve">2. 协调各县林场、林业站配合乙方外业，但不承担乙方人员交通、食宿、设备成本； </w:t>
      </w:r>
    </w:p>
    <w:p w14:paraId="738E9CE5">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 xml:space="preserve">3. 收到乙方合规请款资料后  7 个工作日内向柳州市财政局提交拨款申请，拨款进度、审批时限按财政部门统一规定执行；甲方仅履行申报义务，不承诺固定付款期限，乙方不得以此为由停工、拒绝交付成果； </w:t>
      </w:r>
    </w:p>
    <w:p w14:paraId="3D57925C">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4. 有权全程核查乙方在岗人员、工作进度、成果质量，对不达标人员、不合格成果要求限期整改、更换。</w:t>
      </w:r>
    </w:p>
    <w:p w14:paraId="532F6C04">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3.2 乙方权责</w:t>
      </w:r>
    </w:p>
    <w:p w14:paraId="1E6E99B7">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 xml:space="preserve">1. 人员固定承诺：投标文件列明的项目负责人、专业技术人员为项目固定在岗人员，未经甲方书面同意，不得擅自更换；确需更换的，替换人员职称、注册资格、业绩不得低于原人员标准，并向甲方支付 2000 元 / 人次人员变更违约金。 </w:t>
      </w:r>
    </w:p>
    <w:p w14:paraId="449F9174">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 xml:space="preserve">2. 严禁转包、全部 / 部分分包、委托第三方代做图纸、预算；一经查实，甲方立即解除合同，乙方返还全部已付款，并支付合同总价 20% 违约金。 </w:t>
      </w:r>
    </w:p>
    <w:p w14:paraId="0E3E187C">
      <w:pPr>
        <w:spacing w:line="400" w:lineRule="exact"/>
        <w:ind w:left="426"/>
        <w:rPr>
          <w:rFonts w:hint="eastAsia" w:ascii="宋体" w:hAnsi="宋体" w:eastAsia="宋体" w:cs="宋体"/>
          <w:color w:val="000000" w:themeColor="text1"/>
          <w:spacing w:val="7"/>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3. 全程无偿配合义务：财政评审、审计、现场施工、森林防火应急、各级督查、竣工审计、质保期内图纸答疑均属于合同配套服务，甲方无需额外支付费用。</w:t>
      </w:r>
    </w:p>
    <w:p w14:paraId="57C2B458">
      <w:pPr>
        <w:spacing w:line="400" w:lineRule="exact"/>
        <w:ind w:left="426"/>
        <w:rPr>
          <w:rFonts w:hint="eastAsia" w:ascii="宋体" w:hAnsi="宋体" w:eastAsia="宋体" w:cs="宋体"/>
          <w:color w:val="000000" w:themeColor="text1"/>
          <w:spacing w:val="9"/>
          <w:highlight w:val="none"/>
          <w:lang w:eastAsia="zh-CN"/>
          <w14:textFill>
            <w14:solidFill>
              <w14:schemeClr w14:val="tx1"/>
            </w14:solidFill>
          </w14:textFill>
        </w:rPr>
      </w:pPr>
      <w:r>
        <w:rPr>
          <w:rFonts w:hint="eastAsia" w:ascii="宋体" w:hAnsi="宋体" w:eastAsia="宋体" w:cs="宋体"/>
          <w:color w:val="000000" w:themeColor="text1"/>
          <w:spacing w:val="7"/>
          <w:highlight w:val="none"/>
          <w:lang w:eastAsia="zh-CN"/>
          <w14:textFill>
            <w14:solidFill>
              <w14:schemeClr w14:val="tx1"/>
            </w14:solidFill>
          </w14:textFill>
        </w:rPr>
        <w:t>4. 自备外业设备、车辆、专业软件、安全防护工具，所有人员劳务、社保、安全责任由乙方独立承担。</w:t>
      </w:r>
    </w:p>
    <w:p w14:paraId="191E39E7">
      <w:pPr>
        <w:spacing w:line="400" w:lineRule="exact"/>
        <w:ind w:left="426"/>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pacing w:val="7"/>
          <w:highlight w:val="none"/>
          <w:lang w:eastAsia="zh-CN"/>
          <w14:textFill>
            <w14:solidFill>
              <w14:schemeClr w14:val="tx1"/>
            </w14:solidFill>
          </w14:textFill>
        </w:rPr>
        <w:t>第四条合同金额及支付方式：</w:t>
      </w:r>
    </w:p>
    <w:p w14:paraId="53394E6C">
      <w:pPr>
        <w:spacing w:before="66" w:line="400" w:lineRule="exact"/>
        <w:ind w:left="7" w:right="2" w:firstLine="42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4"/>
          <w:highlight w:val="none"/>
          <w:lang w:eastAsia="zh-CN"/>
          <w14:textFill>
            <w14:solidFill>
              <w14:schemeClr w14:val="tx1"/>
            </w14:solidFill>
          </w14:textFill>
        </w:rPr>
        <w:t>本项目（分标1/分标2/分标3）合同总价款（含增值税</w:t>
      </w:r>
      <w:r>
        <w:rPr>
          <w:rFonts w:hint="eastAsia" w:ascii="宋体" w:hAnsi="宋体" w:eastAsia="宋体" w:cs="宋体"/>
          <w:color w:val="000000" w:themeColor="text1"/>
          <w:spacing w:val="2"/>
          <w:highlight w:val="none"/>
          <w:lang w:eastAsia="zh-CN"/>
          <w14:textFill>
            <w14:solidFill>
              <w14:schemeClr w14:val="tx1"/>
            </w14:solidFill>
          </w14:textFill>
        </w:rPr>
        <w:t>）：</w:t>
      </w:r>
      <w:r>
        <w:rPr>
          <w:rFonts w:hint="eastAsia" w:ascii="宋体" w:hAnsi="宋体" w:eastAsia="宋体" w:cs="宋体"/>
          <w:color w:val="000000" w:themeColor="text1"/>
          <w:spacing w:val="4"/>
          <w:highlight w:val="none"/>
          <w:lang w:eastAsia="zh-CN"/>
          <w14:textFill>
            <w14:solidFill>
              <w14:schemeClr w14:val="tx1"/>
            </w14:solidFill>
          </w14:textFill>
        </w:rPr>
        <w:t>人民币（大写） (¥),费用包括外业勘测、调查、</w:t>
      </w:r>
      <w:r>
        <w:rPr>
          <w:rFonts w:hint="eastAsia" w:ascii="宋体" w:hAnsi="宋体" w:eastAsia="宋体" w:cs="宋体"/>
          <w:color w:val="000000" w:themeColor="text1"/>
          <w:spacing w:val="3"/>
          <w:highlight w:val="none"/>
          <w:lang w:eastAsia="zh-CN"/>
          <w14:textFill>
            <w14:solidFill>
              <w14:schemeClr w14:val="tx1"/>
            </w14:solidFill>
          </w14:textFill>
        </w:rPr>
        <w:t>资料收集、</w:t>
      </w:r>
      <w:r>
        <w:rPr>
          <w:rFonts w:hint="eastAsia" w:ascii="宋体" w:hAnsi="宋体" w:eastAsia="宋体" w:cs="宋体"/>
          <w:color w:val="000000" w:themeColor="text1"/>
          <w:spacing w:val="10"/>
          <w:highlight w:val="none"/>
          <w:lang w:eastAsia="zh-CN"/>
          <w14:textFill>
            <w14:solidFill>
              <w14:schemeClr w14:val="tx1"/>
            </w14:solidFill>
          </w14:textFill>
        </w:rPr>
        <w:t>设计费、报告编制费、评审费、税费、</w:t>
      </w:r>
      <w:r>
        <w:rPr>
          <w:rFonts w:hint="eastAsia" w:ascii="宋体" w:hAnsi="宋体" w:eastAsia="宋体" w:cs="宋体"/>
          <w:color w:val="000000" w:themeColor="text1"/>
          <w:spacing w:val="9"/>
          <w:highlight w:val="none"/>
          <w:lang w:eastAsia="zh-CN"/>
          <w14:textFill>
            <w14:solidFill>
              <w14:schemeClr w14:val="tx1"/>
            </w14:solidFill>
          </w14:textFill>
        </w:rPr>
        <w:t>材料印刷等实现服务成果所需的全部费用。其中：</w:t>
      </w:r>
    </w:p>
    <w:p w14:paraId="5ACFE86D">
      <w:pPr>
        <w:spacing w:before="1" w:line="400" w:lineRule="exact"/>
        <w:ind w:left="43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5"/>
          <w:highlight w:val="none"/>
          <w:lang w:eastAsia="zh-CN"/>
          <w14:textFill>
            <w14:solidFill>
              <w14:schemeClr w14:val="tx1"/>
            </w14:solidFill>
          </w14:textFill>
        </w:rPr>
        <w:t>不含税总价款：人民币（大写）</w:t>
      </w:r>
      <w:r>
        <w:rPr>
          <w:rFonts w:hint="eastAsia" w:ascii="宋体" w:hAnsi="宋体" w:eastAsia="宋体" w:cs="宋体"/>
          <w:color w:val="000000" w:themeColor="text1"/>
          <w:spacing w:val="4"/>
          <w:highlight w:val="none"/>
          <w:lang w:eastAsia="zh-CN"/>
          <w14:textFill>
            <w14:solidFill>
              <w14:schemeClr w14:val="tx1"/>
            </w14:solidFill>
          </w14:textFill>
        </w:rPr>
        <w:t>(¥ )。</w:t>
      </w:r>
    </w:p>
    <w:p w14:paraId="1D7698C9">
      <w:pPr>
        <w:spacing w:before="66" w:line="400" w:lineRule="exact"/>
        <w:ind w:left="427"/>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4"/>
          <w:highlight w:val="none"/>
          <w:lang w:eastAsia="zh-CN"/>
          <w14:textFill>
            <w14:solidFill>
              <w14:schemeClr w14:val="tx1"/>
            </w14:solidFill>
          </w14:textFill>
        </w:rPr>
        <w:t>增值税：人民币（大写） (¥ )。</w:t>
      </w:r>
    </w:p>
    <w:p w14:paraId="40147A93">
      <w:pPr>
        <w:spacing w:before="66" w:line="400" w:lineRule="exact"/>
        <w:ind w:left="42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6"/>
          <w:highlight w:val="none"/>
          <w:lang w:eastAsia="zh-CN"/>
          <w14:textFill>
            <w14:solidFill>
              <w14:schemeClr w14:val="tx1"/>
            </w14:solidFill>
          </w14:textFill>
        </w:rPr>
        <w:t>2.费用支付方式：</w:t>
      </w:r>
    </w:p>
    <w:p w14:paraId="0D05F848">
      <w:pPr>
        <w:pStyle w:val="22"/>
        <w:spacing w:before="2" w:line="400" w:lineRule="exact"/>
        <w:ind w:left="109" w:right="108"/>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提交成果文件后，委托人收到支付申请15天内向</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市财政局提交书面申请，申请其按财政拨款</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流程支付中标总金额的70%</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，竣工验收（审核）合格后，</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委托人收到支付申请15天内向</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市财政局提交书面申请，申请其按财政拨款流程支付中标总金额的25%</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；项目结算审核完成后，委</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托人收到支付申请15天内向市财政局提交书面申请，申请其按财政拨款流程</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支付中标总金额的5%。</w:t>
      </w:r>
    </w:p>
    <w:p w14:paraId="1262D965">
      <w:pPr>
        <w:pStyle w:val="22"/>
        <w:spacing w:before="2" w:line="400" w:lineRule="exact"/>
        <w:ind w:left="109" w:right="108" w:firstLine="436"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9"/>
          <w:highlight w:val="none"/>
          <w:lang w:eastAsia="zh-CN"/>
          <w14:textFill>
            <w14:solidFill>
              <w14:schemeClr w14:val="tx1"/>
            </w14:solidFill>
          </w14:textFill>
        </w:rPr>
        <w:t>甲方向乙方支付技术服务费前，乙方需向甲方出具正式</w:t>
      </w:r>
      <w:r>
        <w:rPr>
          <w:rFonts w:hint="eastAsia" w:ascii="宋体" w:hAnsi="宋体" w:eastAsia="宋体" w:cs="宋体"/>
          <w:color w:val="000000" w:themeColor="text1"/>
          <w:spacing w:val="8"/>
          <w:highlight w:val="none"/>
          <w:lang w:eastAsia="zh-CN"/>
          <w14:textFill>
            <w14:solidFill>
              <w14:schemeClr w14:val="tx1"/>
            </w14:solidFill>
          </w14:textFill>
        </w:rPr>
        <w:t>合法、足额的增值税发票。</w:t>
      </w:r>
    </w:p>
    <w:p w14:paraId="17A2959D">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606AAA78">
      <w:pPr>
        <w:spacing w:before="65" w:line="228" w:lineRule="auto"/>
        <w:ind w:left="45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甲方银行账户信息：</w:t>
      </w:r>
    </w:p>
    <w:p w14:paraId="2297005B">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4461BD6F">
      <w:pPr>
        <w:spacing w:before="65" w:line="229"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户名：</w:t>
      </w:r>
    </w:p>
    <w:p w14:paraId="1D0FA8EB">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1040CD1E">
      <w:pPr>
        <w:spacing w:before="66" w:line="229" w:lineRule="auto"/>
        <w:ind w:left="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纳税登记号：</w:t>
      </w:r>
    </w:p>
    <w:p w14:paraId="0D61A8F3">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28085EEA">
      <w:pPr>
        <w:spacing w:before="65" w:line="23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地址：</w:t>
      </w:r>
    </w:p>
    <w:p w14:paraId="3E32FB7E">
      <w:pPr>
        <w:spacing w:before="301" w:line="231" w:lineRule="auto"/>
        <w:ind w:left="45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
          <w:sz w:val="20"/>
          <w:szCs w:val="20"/>
          <w:highlight w:val="none"/>
          <w:lang w:eastAsia="zh-CN"/>
          <w14:textFill>
            <w14:solidFill>
              <w14:schemeClr w14:val="tx1"/>
            </w14:solidFill>
          </w14:textFill>
        </w:rPr>
        <w:t>电话：</w:t>
      </w:r>
    </w:p>
    <w:p w14:paraId="0C50CD84">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7DF7D274">
      <w:pPr>
        <w:spacing w:before="65" w:line="229"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开户行：</w:t>
      </w:r>
    </w:p>
    <w:p w14:paraId="18786E4A">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628FF6E2">
      <w:pPr>
        <w:spacing w:before="66" w:line="229"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银行账号：</w:t>
      </w:r>
    </w:p>
    <w:p w14:paraId="4C7A003A">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0D080D5B">
      <w:pPr>
        <w:spacing w:before="66" w:line="228" w:lineRule="auto"/>
        <w:ind w:left="44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乙方银行账户信息：</w:t>
      </w:r>
    </w:p>
    <w:p w14:paraId="00997DF0">
      <w:pPr>
        <w:pStyle w:val="4"/>
        <w:spacing w:line="247" w:lineRule="auto"/>
        <w:rPr>
          <w:rFonts w:hint="eastAsia" w:ascii="宋体" w:hAnsi="宋体" w:eastAsia="宋体" w:cs="宋体"/>
          <w:color w:val="000000" w:themeColor="text1"/>
          <w:highlight w:val="none"/>
          <w:lang w:eastAsia="zh-CN"/>
          <w14:textFill>
            <w14:solidFill>
              <w14:schemeClr w14:val="tx1"/>
            </w14:solidFill>
          </w14:textFill>
        </w:rPr>
      </w:pPr>
    </w:p>
    <w:p w14:paraId="7A9B4578">
      <w:pPr>
        <w:spacing w:before="66" w:line="229"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开户行名称：</w:t>
      </w:r>
    </w:p>
    <w:p w14:paraId="5C8B2680">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75BC8307">
      <w:pPr>
        <w:spacing w:before="65" w:line="229"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开户行账号：</w:t>
      </w:r>
    </w:p>
    <w:p w14:paraId="5EEAD099">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3C977E4F">
      <w:pPr>
        <w:spacing w:before="66" w:line="229" w:lineRule="auto"/>
        <w:ind w:left="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纳税登记号：</w:t>
      </w:r>
    </w:p>
    <w:p w14:paraId="5E33ADF8">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04200FF1">
      <w:pPr>
        <w:spacing w:before="66" w:line="229" w:lineRule="auto"/>
        <w:ind w:left="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单位名称：</w:t>
      </w:r>
    </w:p>
    <w:p w14:paraId="1D3943A7">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1CFB0051">
      <w:pPr>
        <w:spacing w:before="65" w:line="229" w:lineRule="auto"/>
        <w:ind w:left="42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单位地址：</w:t>
      </w:r>
    </w:p>
    <w:p w14:paraId="789F25FF">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01174631">
      <w:pPr>
        <w:spacing w:before="66" w:line="231"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联系电话：</w:t>
      </w:r>
    </w:p>
    <w:p w14:paraId="0C8B7677">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1FBF62D3">
      <w:pPr>
        <w:spacing w:before="65"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第五条履行本合同应遵守的保密义务如下：</w:t>
      </w:r>
    </w:p>
    <w:p w14:paraId="1192FB0A">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03E957EE">
      <w:pPr>
        <w:spacing w:before="66" w:line="230" w:lineRule="auto"/>
        <w:ind w:left="45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甲方：</w:t>
      </w:r>
    </w:p>
    <w:p w14:paraId="4FA9A43A">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051FE83F">
      <w:pPr>
        <w:spacing w:before="66" w:line="228"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1.保密内容（包括技术信息和经营信息</w:t>
      </w:r>
      <w:r>
        <w:rPr>
          <w:rFonts w:hint="eastAsia" w:ascii="宋体" w:hAnsi="宋体" w:eastAsia="宋体" w:cs="宋体"/>
          <w:color w:val="000000" w:themeColor="text1"/>
          <w:spacing w:val="25"/>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乙方开展本项目工作的技术方法和成果材料。</w:t>
      </w:r>
    </w:p>
    <w:p w14:paraId="7EA1ADE3">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7C532D8C">
      <w:pPr>
        <w:spacing w:before="65"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2.涉密人员范围： 本项目所有参加人员和接触</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本项目成果人员。</w:t>
      </w:r>
    </w:p>
    <w:p w14:paraId="29B36EB4">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0A3665E5">
      <w:pPr>
        <w:spacing w:before="65"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3.保密期限：5年。</w:t>
      </w:r>
    </w:p>
    <w:p w14:paraId="0ED2F984">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518DEC5F">
      <w:pPr>
        <w:spacing w:before="66"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4.泄密责任：因甲方泄密造成乙方损失的，甲方要承担相应</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的赔偿责任。</w:t>
      </w:r>
    </w:p>
    <w:p w14:paraId="209A58C7">
      <w:pPr>
        <w:pStyle w:val="4"/>
        <w:spacing w:line="247" w:lineRule="auto"/>
        <w:rPr>
          <w:rFonts w:hint="eastAsia" w:ascii="宋体" w:hAnsi="宋体" w:eastAsia="宋体" w:cs="宋体"/>
          <w:color w:val="000000" w:themeColor="text1"/>
          <w:highlight w:val="none"/>
          <w:lang w:eastAsia="zh-CN"/>
          <w14:textFill>
            <w14:solidFill>
              <w14:schemeClr w14:val="tx1"/>
            </w14:solidFill>
          </w14:textFill>
        </w:rPr>
      </w:pPr>
    </w:p>
    <w:p w14:paraId="5F6861AA">
      <w:pPr>
        <w:spacing w:before="65" w:line="230" w:lineRule="auto"/>
        <w:ind w:left="44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3"/>
          <w:sz w:val="20"/>
          <w:szCs w:val="20"/>
          <w:highlight w:val="none"/>
          <w:lang w:eastAsia="zh-CN"/>
          <w14:textFill>
            <w14:solidFill>
              <w14:schemeClr w14:val="tx1"/>
            </w14:solidFill>
          </w14:textFill>
        </w:rPr>
        <w:t>乙方：</w:t>
      </w:r>
    </w:p>
    <w:p w14:paraId="29DB6965">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4C67BB5E">
      <w:pPr>
        <w:spacing w:before="66" w:line="228"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1.保密内容（包括技术信息和经营信息</w:t>
      </w:r>
      <w:r>
        <w:rPr>
          <w:rFonts w:hint="eastAsia" w:ascii="宋体" w:hAnsi="宋体" w:eastAsia="宋体" w:cs="宋体"/>
          <w:color w:val="000000" w:themeColor="text1"/>
          <w:spacing w:val="14"/>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甲方提供的技术资料和成果材料。</w:t>
      </w:r>
    </w:p>
    <w:p w14:paraId="5795221A">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11C87241">
      <w:pPr>
        <w:spacing w:before="65"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2.涉密人员范围：本项目所有参加人员和接触本项目成</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果人员。</w:t>
      </w:r>
    </w:p>
    <w:p w14:paraId="3D01C6EA">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3C656330">
      <w:pPr>
        <w:spacing w:before="66"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3.保密期限：5年。</w:t>
      </w:r>
    </w:p>
    <w:p w14:paraId="0DBD2A93">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1755D0BD">
      <w:pPr>
        <w:pStyle w:val="4"/>
        <w:spacing w:line="370" w:lineRule="auto"/>
        <w:ind w:firstLine="436"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4.泄密责任：因乙方泄密造成甲方损失的，乙方要承担相应的赔偿责任。</w:t>
      </w:r>
    </w:p>
    <w:p w14:paraId="5196BCA6">
      <w:pPr>
        <w:spacing w:before="65" w:line="517" w:lineRule="auto"/>
        <w:ind w:left="8" w:right="71" w:firstLine="41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10"/>
          <w:sz w:val="20"/>
          <w:szCs w:val="20"/>
          <w:highlight w:val="none"/>
          <w:lang w:eastAsia="zh-CN"/>
          <w14:textFill>
            <w14:solidFill>
              <w14:schemeClr w14:val="tx1"/>
            </w14:solidFill>
          </w14:textFill>
        </w:rPr>
        <w:t>第六条</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本合同的变更必须由甲、乙双方协商一致，并以书面形式确定</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w:t>
      </w:r>
    </w:p>
    <w:p w14:paraId="3F0BEE8D">
      <w:pPr>
        <w:spacing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第七条</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 xml:space="preserve"> 验收标准和方式：</w:t>
      </w:r>
    </w:p>
    <w:p w14:paraId="7F0551C5">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4472291F">
      <w:pPr>
        <w:spacing w:before="65" w:line="517" w:lineRule="auto"/>
        <w:ind w:left="10" w:right="73" w:firstLine="43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1.乙方提供技术服务工作的形式：</w:t>
      </w:r>
      <w:r>
        <w:rPr>
          <w:rFonts w:hint="eastAsia" w:ascii="宋体" w:hAnsi="宋体" w:eastAsia="宋体" w:cs="宋体"/>
          <w:color w:val="000000" w:themeColor="text1"/>
          <w:spacing w:val="9"/>
          <w:sz w:val="20"/>
          <w:szCs w:val="20"/>
          <w:highlight w:val="none"/>
          <w:u w:val="single"/>
          <w:lang w:eastAsia="zh-CN"/>
          <w14:textFill>
            <w14:solidFill>
              <w14:schemeClr w14:val="tx1"/>
            </w14:solidFill>
          </w14:textFill>
        </w:rPr>
        <w:t>向甲方提交包括设计说明文件、设</w:t>
      </w:r>
      <w:r>
        <w:rPr>
          <w:rFonts w:hint="eastAsia" w:ascii="宋体" w:hAnsi="宋体" w:eastAsia="宋体" w:cs="宋体"/>
          <w:color w:val="000000" w:themeColor="text1"/>
          <w:spacing w:val="8"/>
          <w:sz w:val="20"/>
          <w:szCs w:val="20"/>
          <w:highlight w:val="none"/>
          <w:u w:val="single"/>
          <w:lang w:eastAsia="zh-CN"/>
          <w14:textFill>
            <w14:solidFill>
              <w14:schemeClr w14:val="tx1"/>
            </w14:solidFill>
          </w14:textFill>
        </w:rPr>
        <w:t>计图、工程量表、报告文本等相</w:t>
      </w:r>
      <w:r>
        <w:rPr>
          <w:rFonts w:hint="eastAsia" w:ascii="宋体" w:hAnsi="宋体" w:eastAsia="宋体" w:cs="宋体"/>
          <w:color w:val="000000" w:themeColor="text1"/>
          <w:spacing w:val="4"/>
          <w:sz w:val="20"/>
          <w:szCs w:val="20"/>
          <w:highlight w:val="none"/>
          <w:u w:val="single"/>
          <w:lang w:eastAsia="zh-CN"/>
          <w14:textFill>
            <w14:solidFill>
              <w14:schemeClr w14:val="tx1"/>
            </w14:solidFill>
          </w14:textFill>
        </w:rPr>
        <w:t>关材料</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w:t>
      </w:r>
    </w:p>
    <w:p w14:paraId="47010E74">
      <w:pPr>
        <w:spacing w:before="1" w:line="227"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2.技术服务工作成果的验收标准</w:t>
      </w:r>
      <w:r>
        <w:rPr>
          <w:rFonts w:hint="eastAsia" w:ascii="宋体" w:hAnsi="宋体" w:eastAsia="宋体" w:cs="宋体"/>
          <w:color w:val="000000" w:themeColor="text1"/>
          <w:spacing w:val="10"/>
          <w:sz w:val="20"/>
          <w:szCs w:val="20"/>
          <w:highlight w:val="none"/>
          <w:u w:val="single"/>
          <w:lang w:eastAsia="zh-CN"/>
          <w14:textFill>
            <w14:solidFill>
              <w14:schemeClr w14:val="tx1"/>
            </w14:solidFill>
          </w14:textFill>
        </w:rPr>
        <w:t>：材料通过甲方及相关政府部门审核，按甲方的要求</w:t>
      </w:r>
      <w:r>
        <w:rPr>
          <w:rFonts w:hint="eastAsia" w:ascii="宋体" w:hAnsi="宋体" w:eastAsia="宋体" w:cs="宋体"/>
          <w:color w:val="000000" w:themeColor="text1"/>
          <w:spacing w:val="9"/>
          <w:sz w:val="20"/>
          <w:szCs w:val="20"/>
          <w:highlight w:val="none"/>
          <w:u w:val="single"/>
          <w:lang w:eastAsia="zh-CN"/>
          <w14:textFill>
            <w14:solidFill>
              <w14:schemeClr w14:val="tx1"/>
            </w14:solidFill>
          </w14:textFill>
        </w:rPr>
        <w:t>进行验收。</w:t>
      </w:r>
    </w:p>
    <w:p w14:paraId="07341F51">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6E99CD0E">
      <w:pPr>
        <w:spacing w:before="65"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3.技术服务工作成果的验收方法：</w:t>
      </w:r>
      <w:r>
        <w:rPr>
          <w:rFonts w:hint="eastAsia" w:ascii="宋体" w:hAnsi="宋体" w:eastAsia="宋体" w:cs="宋体"/>
          <w:color w:val="000000" w:themeColor="text1"/>
          <w:spacing w:val="8"/>
          <w:sz w:val="20"/>
          <w:szCs w:val="20"/>
          <w:highlight w:val="none"/>
          <w:u w:val="single"/>
          <w:lang w:eastAsia="zh-CN"/>
          <w14:textFill>
            <w14:solidFill>
              <w14:schemeClr w14:val="tx1"/>
            </w14:solidFill>
          </w14:textFill>
        </w:rPr>
        <w:t>技术审核</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w:t>
      </w:r>
    </w:p>
    <w:p w14:paraId="12719C8F">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3F643A32">
      <w:pPr>
        <w:spacing w:before="65"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4.验收的时间和地点：</w:t>
      </w:r>
      <w:r>
        <w:rPr>
          <w:rFonts w:hint="eastAsia" w:ascii="宋体" w:hAnsi="宋体" w:eastAsia="宋体" w:cs="宋体"/>
          <w:color w:val="000000" w:themeColor="text1"/>
          <w:spacing w:val="9"/>
          <w:sz w:val="20"/>
          <w:szCs w:val="20"/>
          <w:highlight w:val="none"/>
          <w:u w:val="single"/>
          <w:lang w:eastAsia="zh-CN"/>
          <w14:textFill>
            <w14:solidFill>
              <w14:schemeClr w14:val="tx1"/>
            </w14:solidFill>
          </w14:textFill>
        </w:rPr>
        <w:t>根据法律法规规定，按甲方及相关政府审批部门要求</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w:t>
      </w:r>
    </w:p>
    <w:p w14:paraId="236D288F">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3999ED06">
      <w:pPr>
        <w:spacing w:before="66"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第八条双方确定：</w:t>
      </w:r>
    </w:p>
    <w:p w14:paraId="2B0C536C">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28CC5FAB">
      <w:pPr>
        <w:spacing w:before="66" w:line="228"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1.在本合同有效期内，甲方利用乙方提交的技术服务工作成果所完成的新的技术成果，归甲方所有。</w:t>
      </w:r>
    </w:p>
    <w:p w14:paraId="56926260">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0AD71B61">
      <w:pPr>
        <w:spacing w:before="65"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2.乙方所交付的规划编制成果知识产权归甲方所有。</w:t>
      </w:r>
    </w:p>
    <w:p w14:paraId="505C0EEF">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15B4F5AF">
      <w:pPr>
        <w:spacing w:before="66"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第九条按以下约定承担各自的违约责任：</w:t>
      </w:r>
    </w:p>
    <w:p w14:paraId="72A03149">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46AE1A5D">
      <w:pPr>
        <w:spacing w:before="65" w:line="517" w:lineRule="auto"/>
        <w:ind w:left="7" w:firstLine="43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1.乙方提供的成果不合格的，应当按合同总额的5%向甲方支付违约金，并在甲方指定期限内完成修改</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工作，使之达到合格标准，如修改后仍达不到要求。甲方有权解除本合同，并要求乙方返还所有已付报酬、</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费用。乙方不能按合同约定期限向甲方提交服务成果的，自逾期之日起，每日按本合同总金额的5‰向甲方支付违约金。逾期超过15日的，甲方有权解除本合同，并要求</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乙方返还所有已付报酬、费用。</w:t>
      </w:r>
    </w:p>
    <w:p w14:paraId="53C5D881">
      <w:pPr>
        <w:spacing w:before="3" w:line="516" w:lineRule="auto"/>
        <w:ind w:left="6" w:right="73"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2.甲方违反本合同第三条约定，乙方有权顺延提交成果时间。甲方违反本合同第五条约定逾期支付报酬的，应当承担违约责任，以拖欠金额为基数，每逾期一日按日万分之一支付违约金，违约金总额不超过</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合同总额的5%。</w:t>
      </w:r>
    </w:p>
    <w:p w14:paraId="02F06069">
      <w:pPr>
        <w:spacing w:line="517" w:lineRule="auto"/>
        <w:ind w:left="33" w:right="14" w:firstLine="39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3.在合同实施过程中，甲方要求终止合同的，应按乙方履约合同进度</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支付服务费用：已开展项目工作，</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甲方按照乙方实际完成的工作量进行结算。</w:t>
      </w:r>
    </w:p>
    <w:p w14:paraId="625465EC">
      <w:pPr>
        <w:spacing w:before="1" w:line="517" w:lineRule="auto"/>
        <w:ind w:left="7" w:right="70" w:firstLine="41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4.在合同实施过程中，乙方要求终止合同的，乙方除应返还甲方所有已支付报酬、费用，还应向甲方</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支付合同总额的20%作为违约金。</w:t>
      </w:r>
    </w:p>
    <w:p w14:paraId="579D70A1">
      <w:pPr>
        <w:pStyle w:val="4"/>
        <w:spacing w:line="37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5.在合同实施过程中，为维护甲、乙双方的合法权益。甲方、乙方所派出的项目人员</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应具有相应的专</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业技能及服务精神，适当履行相应职责，否则双方都有权要求予以更换。</w:t>
      </w:r>
    </w:p>
    <w:p w14:paraId="5F584A65">
      <w:pPr>
        <w:spacing w:before="65"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第十条出现下列情形，致使本合同的履行成为不必要或不可能的，可解除本合同：</w:t>
      </w:r>
    </w:p>
    <w:p w14:paraId="0CC0ECDB">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40D42557">
      <w:pPr>
        <w:spacing w:before="65" w:line="228"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w:t>
      </w:r>
      <w:r>
        <w:rPr>
          <w:rFonts w:hint="eastAsia" w:ascii="宋体" w:hAnsi="宋体" w:eastAsia="宋体" w:cs="宋体"/>
          <w:color w:val="000000" w:themeColor="text1"/>
          <w:spacing w:val="8"/>
          <w:sz w:val="20"/>
          <w:szCs w:val="20"/>
          <w:highlight w:val="none"/>
          <w:u w:val="single"/>
          <w:lang w:eastAsia="zh-CN"/>
          <w14:textFill>
            <w14:solidFill>
              <w14:schemeClr w14:val="tx1"/>
            </w14:solidFill>
          </w14:textFill>
        </w:rPr>
        <w:t>因不可抗力致使不能实现合同目的；</w:t>
      </w:r>
    </w:p>
    <w:p w14:paraId="6F6A26C5">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251E9178">
      <w:pPr>
        <w:spacing w:before="65"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u w:val="single"/>
          <w:lang w:eastAsia="zh-CN"/>
          <w14:textFill>
            <w14:solidFill>
              <w14:schemeClr w14:val="tx1"/>
            </w14:solidFill>
          </w14:textFill>
        </w:rPr>
        <w:t>2.当事人一方迟延履行服务或者有其他违约行为致使不能实现合同目的；</w:t>
      </w:r>
    </w:p>
    <w:p w14:paraId="25E42483">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340D57E7">
      <w:pPr>
        <w:spacing w:before="65"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u w:val="single"/>
          <w:lang w:eastAsia="zh-CN"/>
          <w14:textFill>
            <w14:solidFill>
              <w14:schemeClr w14:val="tx1"/>
            </w14:solidFill>
          </w14:textFill>
        </w:rPr>
        <w:t>3.法律规定的其他情形</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 xml:space="preserve"> 。</w:t>
      </w:r>
    </w:p>
    <w:p w14:paraId="67C118DF">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0D8F1FBF">
      <w:pPr>
        <w:spacing w:before="65" w:line="517" w:lineRule="auto"/>
        <w:ind w:left="6" w:right="3"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第十一条因履行本合同而发生的争议，应协商、调解解决。协商、调解不成的，可依法</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向甲方辖区</w:t>
      </w:r>
      <w:r>
        <w:rPr>
          <w:rFonts w:hint="eastAsia" w:ascii="宋体" w:hAnsi="宋体" w:eastAsia="宋体" w:cs="宋体"/>
          <w:b/>
          <w:bCs/>
          <w:color w:val="000000" w:themeColor="text1"/>
          <w:spacing w:val="6"/>
          <w:sz w:val="20"/>
          <w:szCs w:val="20"/>
          <w:highlight w:val="none"/>
          <w:lang w:eastAsia="zh-CN"/>
          <w14:textFill>
            <w14:solidFill>
              <w14:schemeClr w14:val="tx1"/>
            </w14:solidFill>
          </w14:textFill>
        </w:rPr>
        <w:t>所在地人民法院提起诉讼。</w:t>
      </w:r>
    </w:p>
    <w:p w14:paraId="2692D6CC">
      <w:pPr>
        <w:spacing w:before="1" w:line="227"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第十二条本合同及相关附件中所涉及的有关名词和技术术语，其定义和解释如下：</w:t>
      </w:r>
    </w:p>
    <w:p w14:paraId="1ADB7C36">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5141691A">
      <w:pPr>
        <w:spacing w:before="65" w:line="517" w:lineRule="auto"/>
        <w:ind w:left="10" w:firstLine="43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u w:val="single"/>
          <w:lang w:eastAsia="zh-CN"/>
          <w14:textFill>
            <w14:solidFill>
              <w14:schemeClr w14:val="tx1"/>
            </w14:solidFill>
          </w14:textFill>
        </w:rPr>
        <w:t>1.委托方(甲方):指在协议书中约定，具有项目委托主体资格和支付项目价款能力的</w:t>
      </w:r>
      <w:r>
        <w:rPr>
          <w:rFonts w:hint="eastAsia" w:ascii="宋体" w:hAnsi="宋体" w:eastAsia="宋体" w:cs="宋体"/>
          <w:color w:val="000000" w:themeColor="text1"/>
          <w:spacing w:val="9"/>
          <w:sz w:val="20"/>
          <w:szCs w:val="20"/>
          <w:highlight w:val="none"/>
          <w:u w:val="single"/>
          <w:lang w:eastAsia="zh-CN"/>
          <w14:textFill>
            <w14:solidFill>
              <w14:schemeClr w14:val="tx1"/>
            </w14:solidFill>
          </w14:textFill>
        </w:rPr>
        <w:t>当事人以及取得</w:t>
      </w:r>
      <w:r>
        <w:rPr>
          <w:rFonts w:hint="eastAsia" w:ascii="宋体" w:hAnsi="宋体" w:eastAsia="宋体" w:cs="宋体"/>
          <w:color w:val="000000" w:themeColor="text1"/>
          <w:spacing w:val="10"/>
          <w:sz w:val="20"/>
          <w:szCs w:val="20"/>
          <w:highlight w:val="none"/>
          <w:u w:val="single"/>
          <w:lang w:eastAsia="zh-CN"/>
          <w14:textFill>
            <w14:solidFill>
              <w14:schemeClr w14:val="tx1"/>
            </w14:solidFill>
          </w14:textFill>
        </w:rPr>
        <w:t>该当事人资格的合法继承人，简称甲方。</w:t>
      </w:r>
    </w:p>
    <w:p w14:paraId="70B6014B">
      <w:pPr>
        <w:spacing w:before="1" w:line="516" w:lineRule="auto"/>
        <w:ind w:left="8"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u w:val="single"/>
          <w:lang w:eastAsia="zh-CN"/>
          <w14:textFill>
            <w14:solidFill>
              <w14:schemeClr w14:val="tx1"/>
            </w14:solidFill>
          </w14:textFill>
        </w:rPr>
        <w:t>2.受托方(乙方):指在协议书中约定，受托人接受的具有项目实施主体资格的当事人以及取得该当事人资格的合法继承人，简称乙方。</w:t>
      </w:r>
    </w:p>
    <w:p w14:paraId="5A3F6514">
      <w:pPr>
        <w:spacing w:line="227"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第十三条与履行本合同有关的相关技术文件，经双方以附件方式确定后，为本合同的组成部分：</w:t>
      </w:r>
    </w:p>
    <w:p w14:paraId="41D6C55A">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3F2D6113">
      <w:pPr>
        <w:spacing w:before="65" w:line="488" w:lineRule="auto"/>
        <w:ind w:left="6" w:firstLine="436"/>
        <w:jc w:val="both"/>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1.技术背景资料：</w:t>
      </w:r>
      <w:r>
        <w:rPr>
          <w:rFonts w:hint="eastAsia" w:ascii="宋体" w:hAnsi="宋体" w:eastAsia="宋体" w:cs="宋体"/>
          <w:color w:val="000000" w:themeColor="text1"/>
          <w:spacing w:val="9"/>
          <w:sz w:val="20"/>
          <w:szCs w:val="20"/>
          <w:highlight w:val="none"/>
          <w:u w:val="single"/>
          <w:lang w:eastAsia="zh-CN"/>
          <w14:textFill>
            <w14:solidFill>
              <w14:schemeClr w14:val="tx1"/>
            </w14:solidFill>
          </w14:textFill>
        </w:rPr>
        <w:t xml:space="preserve">  参照2023年10月国家林业和草原局《</w:t>
      </w:r>
      <w:r>
        <w:rPr>
          <w:rFonts w:hint="eastAsia" w:ascii="宋体" w:hAnsi="宋体" w:eastAsia="宋体" w:cs="宋体"/>
          <w:color w:val="000000" w:themeColor="text1"/>
          <w:spacing w:val="8"/>
          <w:sz w:val="20"/>
          <w:szCs w:val="20"/>
          <w:highlight w:val="none"/>
          <w:u w:val="single"/>
          <w:lang w:eastAsia="zh-CN"/>
          <w14:textFill>
            <w14:solidFill>
              <w14:schemeClr w14:val="tx1"/>
            </w14:solidFill>
          </w14:textFill>
        </w:rPr>
        <w:t>关于编制&lt;重点森林草原防火阻隔系统建</w:t>
      </w:r>
      <w:r>
        <w:rPr>
          <w:rFonts w:hint="eastAsia" w:ascii="宋体" w:hAnsi="宋体" w:eastAsia="宋体" w:cs="宋体"/>
          <w:color w:val="000000" w:themeColor="text1"/>
          <w:spacing w:val="9"/>
          <w:sz w:val="20"/>
          <w:szCs w:val="20"/>
          <w:highlight w:val="none"/>
          <w:u w:val="single"/>
          <w:lang w:eastAsia="zh-CN"/>
          <w14:textFill>
            <w14:solidFill>
              <w14:schemeClr w14:val="tx1"/>
            </w14:solidFill>
          </w14:textFill>
        </w:rPr>
        <w:t>设实施方案〉的通知》《交通运输部国家发展改革委 财政部国家林业和草原局关于促进国有林场林区</w:t>
      </w:r>
      <w:r>
        <w:rPr>
          <w:rFonts w:hint="eastAsia" w:ascii="宋体" w:hAnsi="宋体" w:eastAsia="宋体" w:cs="宋体"/>
          <w:color w:val="000000" w:themeColor="text1"/>
          <w:spacing w:val="8"/>
          <w:sz w:val="20"/>
          <w:szCs w:val="20"/>
          <w:highlight w:val="none"/>
          <w:u w:val="single"/>
          <w:lang w:eastAsia="zh-CN"/>
          <w14:textFill>
            <w14:solidFill>
              <w14:schemeClr w14:val="tx1"/>
            </w14:solidFill>
          </w14:textFill>
        </w:rPr>
        <w:t>道路持续健康发展的实施意见》（交规划发〔20</w:t>
      </w:r>
      <w:r>
        <w:rPr>
          <w:rFonts w:hint="eastAsia" w:ascii="宋体" w:hAnsi="宋体" w:eastAsia="宋体" w:cs="宋体"/>
          <w:color w:val="000000" w:themeColor="text1"/>
          <w:spacing w:val="7"/>
          <w:sz w:val="20"/>
          <w:szCs w:val="20"/>
          <w:highlight w:val="none"/>
          <w:u w:val="single"/>
          <w:lang w:eastAsia="zh-CN"/>
          <w14:textFill>
            <w14:solidFill>
              <w14:schemeClr w14:val="tx1"/>
            </w14:solidFill>
          </w14:textFill>
        </w:rPr>
        <w:t>18〕24号）等文件有关要求，充分考虑需求与林区风险等</w:t>
      </w:r>
      <w:r>
        <w:rPr>
          <w:rFonts w:hint="eastAsia" w:ascii="宋体" w:hAnsi="宋体" w:eastAsia="宋体" w:cs="宋体"/>
          <w:color w:val="000000" w:themeColor="text1"/>
          <w:spacing w:val="8"/>
          <w:sz w:val="20"/>
          <w:szCs w:val="20"/>
          <w:highlight w:val="none"/>
          <w:u w:val="single"/>
          <w:lang w:eastAsia="zh-CN"/>
          <w14:textFill>
            <w14:solidFill>
              <w14:schemeClr w14:val="tx1"/>
            </w14:solidFill>
          </w14:textFill>
        </w:rPr>
        <w:t>级，按照《林区公路设计规范》（</w:t>
      </w:r>
      <w:r>
        <w:rPr>
          <w:rFonts w:hint="eastAsia" w:ascii="宋体" w:hAnsi="宋体" w:eastAsia="宋体" w:cs="宋体"/>
          <w:color w:val="000000" w:themeColor="text1"/>
          <w:sz w:val="20"/>
          <w:szCs w:val="20"/>
          <w:highlight w:val="none"/>
          <w:u w:val="single"/>
          <w:lang w:eastAsia="zh-CN"/>
          <w14:textFill>
            <w14:solidFill>
              <w14:schemeClr w14:val="tx1"/>
            </w14:solidFill>
          </w14:textFill>
        </w:rPr>
        <w:t>LY</w:t>
      </w:r>
      <w:r>
        <w:rPr>
          <w:rFonts w:hint="eastAsia" w:ascii="宋体" w:hAnsi="宋体" w:eastAsia="宋体" w:cs="宋体"/>
          <w:color w:val="000000" w:themeColor="text1"/>
          <w:spacing w:val="8"/>
          <w:sz w:val="20"/>
          <w:szCs w:val="20"/>
          <w:highlight w:val="none"/>
          <w:u w:val="single"/>
          <w:lang w:eastAsia="zh-CN"/>
          <w14:textFill>
            <w14:solidFill>
              <w14:schemeClr w14:val="tx1"/>
            </w14:solidFill>
          </w14:textFill>
        </w:rPr>
        <w:t>/T5005-2014）等相关标准</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 xml:space="preserve"> 。</w:t>
      </w:r>
    </w:p>
    <w:p w14:paraId="23E8E83A">
      <w:pPr>
        <w:spacing w:before="1" w:line="229"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2.相关成果：</w:t>
      </w:r>
    </w:p>
    <w:p w14:paraId="75783E3D">
      <w:pPr>
        <w:spacing w:before="249" w:line="443" w:lineRule="auto"/>
        <w:ind w:left="6" w:right="37" w:firstLine="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2.1广西壮族自治区柳州市森林防火阻隔系统建设项目前期技术服务。包含防火道路路线初勘报告、</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初测报告、初步设计及概算文件。</w:t>
      </w:r>
    </w:p>
    <w:p w14:paraId="02A4663E">
      <w:pPr>
        <w:spacing w:before="2" w:line="454" w:lineRule="auto"/>
        <w:ind w:left="6" w:right="3"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2.2成果文件的深度：成果文件的深度符合《公路</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工程技术标准》（</w:t>
      </w:r>
      <w:r>
        <w:rPr>
          <w:rFonts w:hint="eastAsia" w:ascii="宋体" w:hAnsi="宋体" w:eastAsia="宋体" w:cs="宋体"/>
          <w:color w:val="000000" w:themeColor="text1"/>
          <w:sz w:val="20"/>
          <w:szCs w:val="20"/>
          <w:highlight w:val="none"/>
          <w:lang w:eastAsia="zh-CN"/>
          <w14:textFill>
            <w14:solidFill>
              <w14:schemeClr w14:val="tx1"/>
            </w14:solidFill>
          </w14:textFill>
        </w:rPr>
        <w:t>JTGB</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01-2014）、《林区公路设</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计规范》（</w:t>
      </w:r>
      <w:r>
        <w:rPr>
          <w:rFonts w:hint="eastAsia" w:ascii="宋体" w:hAnsi="宋体" w:eastAsia="宋体" w:cs="宋体"/>
          <w:color w:val="000000" w:themeColor="text1"/>
          <w:sz w:val="20"/>
          <w:szCs w:val="20"/>
          <w:highlight w:val="none"/>
          <w:lang w:eastAsia="zh-CN"/>
          <w14:textFill>
            <w14:solidFill>
              <w14:schemeClr w14:val="tx1"/>
            </w14:solidFill>
          </w14:textFill>
        </w:rPr>
        <w:t>LY</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/T5005-2014）以及国家、地方的相关规范、标准、规程等要求。</w:t>
      </w:r>
    </w:p>
    <w:p w14:paraId="7A6AFF9B">
      <w:pPr>
        <w:spacing w:before="39"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anchor distT="0" distB="0" distL="0" distR="0" simplePos="0" relativeHeight="251679744" behindDoc="1" locked="0" layoutInCell="1" allowOverlap="1">
            <wp:simplePos x="0" y="0"/>
            <wp:positionH relativeFrom="column">
              <wp:posOffset>2230120</wp:posOffset>
            </wp:positionH>
            <wp:positionV relativeFrom="paragraph">
              <wp:posOffset>248920</wp:posOffset>
            </wp:positionV>
            <wp:extent cx="6350" cy="21018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6"/>
                    <a:stretch>
                      <a:fillRect/>
                    </a:stretch>
                  </pic:blipFill>
                  <pic:spPr>
                    <a:xfrm>
                      <a:off x="0" y="0"/>
                      <a:ext cx="6350" cy="210185"/>
                    </a:xfrm>
                    <a:prstGeom prst="rect">
                      <a:avLst/>
                    </a:prstGeom>
                  </pic:spPr>
                </pic:pic>
              </a:graphicData>
            </a:graphic>
          </wp:anchor>
        </w:drawing>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2.3成果文件的格式要求：统一用A3或A4纸打印装订成册，包含上述成果的电子文件U盘</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1份。</w:t>
      </w:r>
    </w:p>
    <w:p w14:paraId="0E94E546">
      <w:pPr>
        <w:spacing w:before="168" w:line="228"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2.4成果文件的份数和载体要求：</w:t>
      </w:r>
    </w:p>
    <w:p w14:paraId="71690E9F">
      <w:pPr>
        <w:spacing w:before="166"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（1）纸质版的要求：</w:t>
      </w:r>
      <w:r>
        <w:rPr>
          <w:rFonts w:hint="eastAsia" w:ascii="宋体" w:hAnsi="宋体" w:eastAsia="宋体" w:cs="宋体"/>
          <w:color w:val="000000" w:themeColor="text1"/>
          <w:spacing w:val="6"/>
          <w:sz w:val="20"/>
          <w:szCs w:val="20"/>
          <w:highlight w:val="none"/>
          <w:u w:val="single"/>
          <w:lang w:eastAsia="zh-CN"/>
          <w14:textFill>
            <w14:solidFill>
              <w14:schemeClr w14:val="tx1"/>
            </w14:solidFill>
          </w14:textFill>
        </w:rPr>
        <w:t>8份</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w:t>
      </w:r>
    </w:p>
    <w:p w14:paraId="3E7267A3">
      <w:pPr>
        <w:spacing w:before="250"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
          <w:sz w:val="20"/>
          <w:szCs w:val="20"/>
          <w:highlight w:val="none"/>
          <w:lang w:eastAsia="zh-CN"/>
          <w14:textFill>
            <w14:solidFill>
              <w14:schemeClr w14:val="tx1"/>
            </w14:solidFill>
          </w14:textFill>
        </w:rPr>
        <w:t>（2）电子版的要求：</w:t>
      </w:r>
      <w:r>
        <w:rPr>
          <w:rFonts w:hint="eastAsia" w:ascii="宋体" w:hAnsi="宋体" w:eastAsia="宋体" w:cs="宋体"/>
          <w:color w:val="000000" w:themeColor="text1"/>
          <w:spacing w:val="1"/>
          <w:sz w:val="20"/>
          <w:szCs w:val="20"/>
          <w:highlight w:val="none"/>
          <w:u w:val="single"/>
          <w:lang w:eastAsia="zh-CN"/>
          <w14:textFill>
            <w14:solidFill>
              <w14:schemeClr w14:val="tx1"/>
            </w14:solidFill>
          </w14:textFill>
        </w:rPr>
        <w:t>1份</w:t>
      </w:r>
      <w:r>
        <w:rPr>
          <w:rFonts w:hint="eastAsia" w:ascii="宋体" w:hAnsi="宋体" w:eastAsia="宋体" w:cs="宋体"/>
          <w:color w:val="000000" w:themeColor="text1"/>
          <w:spacing w:val="1"/>
          <w:sz w:val="20"/>
          <w:szCs w:val="20"/>
          <w:highlight w:val="none"/>
          <w:lang w:eastAsia="zh-CN"/>
          <w14:textFill>
            <w14:solidFill>
              <w14:schemeClr w14:val="tx1"/>
            </w14:solidFill>
          </w14:textFill>
        </w:rPr>
        <w:t>。</w:t>
      </w:r>
    </w:p>
    <w:p w14:paraId="2163FBAB">
      <w:pPr>
        <w:spacing w:before="249" w:line="229"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（3）其他要求：</w:t>
      </w:r>
      <w:r>
        <w:rPr>
          <w:rFonts w:hint="eastAsia" w:ascii="宋体" w:hAnsi="宋体" w:eastAsia="宋体" w:cs="宋体"/>
          <w:color w:val="000000" w:themeColor="text1"/>
          <w:spacing w:val="5"/>
          <w:sz w:val="20"/>
          <w:szCs w:val="20"/>
          <w:highlight w:val="none"/>
          <w:u w:val="single"/>
          <w:lang w:eastAsia="zh-CN"/>
          <w14:textFill>
            <w14:solidFill>
              <w14:schemeClr w14:val="tx1"/>
            </w14:solidFill>
          </w14:textFill>
        </w:rPr>
        <w:t xml:space="preserve">无       </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w:t>
      </w:r>
    </w:p>
    <w:p w14:paraId="675D2D83">
      <w:pPr>
        <w:pStyle w:val="4"/>
        <w:spacing w:line="247" w:lineRule="auto"/>
        <w:ind w:firstLine="436"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2.5成果交付方式要求：成果完成之后，将电子版与纸质版</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成果文件一并上门交付。</w:t>
      </w:r>
    </w:p>
    <w:p w14:paraId="58901533">
      <w:pPr>
        <w:spacing w:before="65" w:line="457" w:lineRule="auto"/>
        <w:ind w:left="14" w:right="71" w:firstLine="41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2.6成果文件经项目主管部门组织专家评审后，供应商在委托书要求范围内在5个工作日内按</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评审(修</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改)意见对成果进行修改完善并提交给采购单位，直至项目成果通过专家评审和项目主管部门审批。</w:t>
      </w:r>
    </w:p>
    <w:p w14:paraId="52C0E46A">
      <w:pPr>
        <w:spacing w:before="125"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3.技术标准和规范：</w:t>
      </w:r>
      <w:r>
        <w:rPr>
          <w:rFonts w:hint="eastAsia" w:ascii="宋体" w:hAnsi="宋体" w:eastAsia="宋体" w:cs="宋体"/>
          <w:color w:val="000000" w:themeColor="text1"/>
          <w:spacing w:val="9"/>
          <w:sz w:val="20"/>
          <w:szCs w:val="20"/>
          <w:highlight w:val="none"/>
          <w:u w:val="single"/>
          <w:lang w:eastAsia="zh-CN"/>
          <w14:textFill>
            <w14:solidFill>
              <w14:schemeClr w14:val="tx1"/>
            </w14:solidFill>
          </w14:textFill>
        </w:rPr>
        <w:t xml:space="preserve">  符合现行国家相关标准、行业标准、地方标准或</w:t>
      </w:r>
      <w:r>
        <w:rPr>
          <w:rFonts w:hint="eastAsia" w:ascii="宋体" w:hAnsi="宋体" w:eastAsia="宋体" w:cs="宋体"/>
          <w:color w:val="000000" w:themeColor="text1"/>
          <w:spacing w:val="8"/>
          <w:sz w:val="20"/>
          <w:szCs w:val="20"/>
          <w:highlight w:val="none"/>
          <w:u w:val="single"/>
          <w:lang w:eastAsia="zh-CN"/>
          <w14:textFill>
            <w14:solidFill>
              <w14:schemeClr w14:val="tx1"/>
            </w14:solidFill>
          </w14:textFill>
        </w:rPr>
        <w:t xml:space="preserve">者其他标准、规范  </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 xml:space="preserve"> 。</w:t>
      </w:r>
    </w:p>
    <w:p w14:paraId="5E739478">
      <w:pPr>
        <w:pStyle w:val="4"/>
        <w:spacing w:line="247" w:lineRule="auto"/>
        <w:rPr>
          <w:rFonts w:hint="eastAsia" w:ascii="宋体" w:hAnsi="宋体" w:eastAsia="宋体" w:cs="宋体"/>
          <w:color w:val="000000" w:themeColor="text1"/>
          <w:highlight w:val="none"/>
          <w:lang w:eastAsia="zh-CN"/>
          <w14:textFill>
            <w14:solidFill>
              <w14:schemeClr w14:val="tx1"/>
            </w14:solidFill>
          </w14:textFill>
        </w:rPr>
      </w:pPr>
    </w:p>
    <w:p w14:paraId="3275D282">
      <w:pPr>
        <w:spacing w:before="65" w:line="229"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4.其他：</w:t>
      </w:r>
      <w:r>
        <w:rPr>
          <w:rFonts w:hint="eastAsia" w:ascii="宋体" w:hAnsi="宋体" w:eastAsia="宋体" w:cs="宋体"/>
          <w:color w:val="000000" w:themeColor="text1"/>
          <w:spacing w:val="4"/>
          <w:sz w:val="20"/>
          <w:szCs w:val="20"/>
          <w:highlight w:val="none"/>
          <w:u w:val="single"/>
          <w:lang w:eastAsia="zh-CN"/>
          <w14:textFill>
            <w14:solidFill>
              <w14:schemeClr w14:val="tx1"/>
            </w14:solidFill>
          </w14:textFill>
        </w:rPr>
        <w:t xml:space="preserve">无  </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w:t>
      </w:r>
    </w:p>
    <w:p w14:paraId="19FAFD99">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10F7D24C">
      <w:pPr>
        <w:spacing w:before="65"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第十四条约定本合同其他相关事项为</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w:t>
      </w:r>
    </w:p>
    <w:p w14:paraId="7C3B10A8">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37740CF2">
      <w:pPr>
        <w:spacing w:before="65" w:line="517" w:lineRule="auto"/>
        <w:ind w:left="7" w:right="74" w:firstLine="43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1.甲方向乙方提交技术基础资料，并对其完整性、准确性及有效性负</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责。甲方不得要求乙方违反国家有关规定和标准进行成果设计。</w:t>
      </w:r>
    </w:p>
    <w:p w14:paraId="0EA16704">
      <w:pPr>
        <w:spacing w:line="517" w:lineRule="auto"/>
        <w:ind w:left="33" w:right="99" w:firstLine="39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2.因甲方不能按期向乙方提供技术基础资</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料或因甲方原因造成乙方工作失误，而导致乙方工作延误，</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甲方应承担相应责任。</w:t>
      </w:r>
    </w:p>
    <w:p w14:paraId="6F4743FF">
      <w:pPr>
        <w:spacing w:before="1" w:line="516" w:lineRule="auto"/>
        <w:ind w:left="10" w:right="74" w:firstLine="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3.甲方变更委托服务规模、范围、地点、条件或因提交的资料错误，以致造成乙方返工时，双</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方除另</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行协商签订补充协议外，甲方要按乙方所耗费工作量向乙方另行支付返工费用。</w:t>
      </w:r>
    </w:p>
    <w:p w14:paraId="2B8183C3">
      <w:pPr>
        <w:spacing w:before="3" w:line="516" w:lineRule="auto"/>
        <w:ind w:left="7" w:right="71" w:firstLine="41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4.乙方应按国家规定和合同约定的技术规范、标准进行成果设计，并对提交的成果资料负责。乙方违反法律、行政法规、地方性规章等要求的技术规范、标准设计成果等文件的，乙方应当承担违约责任。乙</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方不得以甲方已验收合格为由主张免除责任。</w:t>
      </w:r>
    </w:p>
    <w:p w14:paraId="0A7F8176">
      <w:pPr>
        <w:spacing w:line="228" w:lineRule="auto"/>
        <w:ind w:left="4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5.在合同约定的范围内，乙方对成果资料出现的遗漏或错误负责修改或补充。</w:t>
      </w:r>
    </w:p>
    <w:p w14:paraId="7250DCB1">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75AA5A78">
      <w:pPr>
        <w:spacing w:before="65" w:line="516" w:lineRule="auto"/>
        <w:ind w:left="24" w:right="15" w:firstLine="40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6.在项目实施过程中需要乙方进行技术指导的，乙方应及时提供服务，甲</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方就相关问题需乙方解释时，</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乙方必须尽快给予回复。若需评审，配合甲方做好专家评审会</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的汇报工作。</w:t>
      </w:r>
    </w:p>
    <w:p w14:paraId="65F4DCD7">
      <w:pPr>
        <w:spacing w:before="1" w:line="517" w:lineRule="auto"/>
        <w:ind w:left="9" w:right="71"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7.双方均以本合同所留的联系方式向对方送达书面通知，通知一经寄出即视为送达，联系方式若有变更须书面通知对方并经书面签收，否则不发生变更之法律效力。</w:t>
      </w:r>
    </w:p>
    <w:p w14:paraId="6184B7C2">
      <w:pPr>
        <w:spacing w:before="1" w:line="227"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8.乙方承诺具有履行本合同所需要的资质。</w:t>
      </w:r>
    </w:p>
    <w:p w14:paraId="0262F50C">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1697B174">
      <w:pPr>
        <w:spacing w:before="65" w:line="517" w:lineRule="auto"/>
        <w:ind w:left="11" w:firstLine="41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9.本合同任何一方改变本合同所列明的通讯地址、联系人、联系电话的，应该在三个工作日内书面通</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知对方。否则双方或者法院向原通讯地址、传真号码、电子邮箱地址、手机号码发出的通知视为有效送达。</w:t>
      </w:r>
    </w:p>
    <w:p w14:paraId="0EFAD25D">
      <w:pPr>
        <w:spacing w:before="1" w:line="517" w:lineRule="auto"/>
        <w:ind w:left="6" w:right="7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双方均一致确认：人民法院向双方送达传票或者其他法律文书的，本合同所列明的通讯地址、电话等作为双方的司法送达地址，送达时间按照有关规定执行。</w:t>
      </w:r>
    </w:p>
    <w:p w14:paraId="37854CE3">
      <w:pPr>
        <w:spacing w:before="1" w:line="227" w:lineRule="auto"/>
        <w:ind w:left="44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10.本合同未尽事宜，由甲、乙双方协商</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处理。</w:t>
      </w:r>
    </w:p>
    <w:p w14:paraId="3BADC42A">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39A14370">
      <w:pPr>
        <w:spacing w:before="65"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第十五条安全生产与廉政建设</w:t>
      </w:r>
    </w:p>
    <w:p w14:paraId="1869A113">
      <w:pPr>
        <w:pStyle w:val="4"/>
        <w:spacing w:line="370" w:lineRule="auto"/>
        <w:rPr>
          <w:rFonts w:hint="eastAsia" w:ascii="宋体" w:hAnsi="宋体" w:eastAsia="宋体" w:cs="宋体"/>
          <w:color w:val="000000" w:themeColor="text1"/>
          <w:highlight w:val="none"/>
          <w:lang w:eastAsia="zh-CN"/>
          <w14:textFill>
            <w14:solidFill>
              <w14:schemeClr w14:val="tx1"/>
            </w14:solidFill>
          </w14:textFill>
        </w:rPr>
      </w:pPr>
    </w:p>
    <w:p w14:paraId="22356F2E">
      <w:pPr>
        <w:spacing w:before="65" w:line="517" w:lineRule="auto"/>
        <w:ind w:left="7" w:right="58" w:firstLine="43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1.甲方、乙方应保护对方的知识产权，未经对方同意，任何一方不得</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对对方的资料及文件擅自修改、</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复制或向第三人转让或用于本合同项目外的项目。如发生以上情况，泄密方承担一切由此引起的后果并承</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担赔偿责任。</w:t>
      </w:r>
    </w:p>
    <w:p w14:paraId="225F1364">
      <w:pPr>
        <w:spacing w:line="516" w:lineRule="auto"/>
        <w:ind w:left="6" w:firstLine="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2.甲方、乙方必须遵守国家和地方有关安全生产的法律、法规和规定，抓</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好安全教育；严肃安全纪律，</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做到“安全第一，预防为主”。</w:t>
      </w:r>
    </w:p>
    <w:p w14:paraId="27DF22E8">
      <w:pPr>
        <w:spacing w:line="517" w:lineRule="auto"/>
        <w:ind w:left="9" w:firstLine="42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6"/>
          <w:sz w:val="20"/>
          <w:szCs w:val="20"/>
          <w:highlight w:val="none"/>
          <w:lang w:eastAsia="zh-CN"/>
          <w14:textFill>
            <w14:solidFill>
              <w14:schemeClr w14:val="tx1"/>
            </w14:solidFill>
          </w14:textFill>
        </w:rPr>
        <w:t>3.合同履行过程中，甲乙双方均应各自注意安全生产，排除一切安全</w:t>
      </w:r>
      <w:r>
        <w:rPr>
          <w:rFonts w:hint="eastAsia" w:ascii="宋体" w:hAnsi="宋体" w:eastAsia="宋体" w:cs="宋体"/>
          <w:color w:val="000000" w:themeColor="text1"/>
          <w:spacing w:val="5"/>
          <w:sz w:val="20"/>
          <w:szCs w:val="20"/>
          <w:highlight w:val="none"/>
          <w:lang w:eastAsia="zh-CN"/>
          <w14:textFill>
            <w14:solidFill>
              <w14:schemeClr w14:val="tx1"/>
            </w14:solidFill>
          </w14:textFill>
        </w:rPr>
        <w:t>隐患。若发生安全生产责任事故，各负其责。</w:t>
      </w:r>
    </w:p>
    <w:p w14:paraId="618F0917">
      <w:pPr>
        <w:spacing w:before="3" w:line="516" w:lineRule="auto"/>
        <w:ind w:left="6" w:right="58"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4.甲乙双方在合同履约期间，均应注重廉政建设，坚持公开、公平、公正、诚信、透明的原则（除法律法规另有规定者外</w:t>
      </w:r>
      <w:r>
        <w:rPr>
          <w:rFonts w:hint="eastAsia" w:ascii="宋体" w:hAnsi="宋体" w:eastAsia="宋体" w:cs="宋体"/>
          <w:color w:val="000000" w:themeColor="text1"/>
          <w:spacing w:val="15"/>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不得为获取不正当的利益，损害国家、集体和对方利益，不得违反项目工程建设管理、林业调查规划设计的相关规定和要求。</w:t>
      </w:r>
    </w:p>
    <w:p w14:paraId="202736D4">
      <w:pPr>
        <w:spacing w:line="227"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2"/>
          <w:sz w:val="20"/>
          <w:szCs w:val="20"/>
          <w:highlight w:val="none"/>
          <w:lang w:eastAsia="zh-CN"/>
          <w14:textFill>
            <w14:solidFill>
              <w14:schemeClr w14:val="tx1"/>
            </w14:solidFill>
          </w14:textFill>
        </w:rPr>
        <w:t>第十六条附则</w:t>
      </w:r>
    </w:p>
    <w:p w14:paraId="6F0FA7E3">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35A40113">
      <w:pPr>
        <w:spacing w:before="65" w:line="517" w:lineRule="auto"/>
        <w:ind w:left="11" w:right="56" w:firstLine="43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1.本合同经双方法定代表人或法定代表人授权代表签字（或签章）并加盖</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单位公章或合同专用章后生</w:t>
      </w:r>
      <w:r>
        <w:rPr>
          <w:rFonts w:hint="eastAsia" w:ascii="宋体" w:hAnsi="宋体" w:eastAsia="宋体" w:cs="宋体"/>
          <w:color w:val="000000" w:themeColor="text1"/>
          <w:spacing w:val="-3"/>
          <w:sz w:val="20"/>
          <w:szCs w:val="20"/>
          <w:highlight w:val="none"/>
          <w:lang w:eastAsia="zh-CN"/>
          <w14:textFill>
            <w14:solidFill>
              <w14:schemeClr w14:val="tx1"/>
            </w14:solidFill>
          </w14:textFill>
        </w:rPr>
        <w:t>效。</w:t>
      </w:r>
    </w:p>
    <w:p w14:paraId="3542A389">
      <w:pPr>
        <w:spacing w:before="1" w:line="227" w:lineRule="auto"/>
        <w:ind w:left="42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2.本合同一式陆份，具有同等法律效力，甲、乙双方各贰份，招标代理贰份。</w:t>
      </w:r>
    </w:p>
    <w:p w14:paraId="248ECABE">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38003A5B">
      <w:pPr>
        <w:spacing w:before="65" w:line="229"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5"/>
          <w:sz w:val="20"/>
          <w:szCs w:val="20"/>
          <w:highlight w:val="none"/>
          <w:lang w:eastAsia="zh-CN"/>
          <w14:textFill>
            <w14:solidFill>
              <w14:schemeClr w14:val="tx1"/>
            </w14:solidFill>
          </w14:textFill>
        </w:rPr>
        <w:t>（以下无正文）</w:t>
      </w:r>
    </w:p>
    <w:p w14:paraId="15E30502">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1436AA2F">
      <w:pPr>
        <w:spacing w:before="66"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委托方</w:t>
      </w:r>
      <w:r>
        <w:rPr>
          <w:rFonts w:hint="eastAsia" w:ascii="宋体" w:hAnsi="宋体" w:eastAsia="宋体" w:cs="宋体"/>
          <w:color w:val="000000" w:themeColor="text1"/>
          <w:spacing w:val="-14"/>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公章）                      受托方</w:t>
      </w:r>
      <w:r>
        <w:rPr>
          <w:rFonts w:hint="eastAsia" w:ascii="宋体" w:hAnsi="宋体" w:eastAsia="宋体" w:cs="宋体"/>
          <w:color w:val="000000" w:themeColor="text1"/>
          <w:spacing w:val="-14"/>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公</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章）</w:t>
      </w:r>
    </w:p>
    <w:p w14:paraId="6550D2A7">
      <w:pPr>
        <w:pStyle w:val="4"/>
        <w:spacing w:line="267" w:lineRule="auto"/>
        <w:rPr>
          <w:rFonts w:hint="eastAsia" w:ascii="宋体" w:hAnsi="宋体" w:eastAsia="宋体" w:cs="宋体"/>
          <w:color w:val="000000" w:themeColor="text1"/>
          <w:highlight w:val="none"/>
          <w:lang w:eastAsia="zh-CN"/>
          <w14:textFill>
            <w14:solidFill>
              <w14:schemeClr w14:val="tx1"/>
            </w14:solidFill>
          </w14:textFill>
        </w:rPr>
      </w:pPr>
    </w:p>
    <w:p w14:paraId="4BFA0555">
      <w:pPr>
        <w:pStyle w:val="4"/>
        <w:spacing w:line="267" w:lineRule="auto"/>
        <w:rPr>
          <w:rFonts w:hint="eastAsia" w:ascii="宋体" w:hAnsi="宋体" w:eastAsia="宋体" w:cs="宋体"/>
          <w:color w:val="000000" w:themeColor="text1"/>
          <w:highlight w:val="none"/>
          <w:lang w:eastAsia="zh-CN"/>
          <w14:textFill>
            <w14:solidFill>
              <w14:schemeClr w14:val="tx1"/>
            </w14:solidFill>
          </w14:textFill>
        </w:rPr>
      </w:pPr>
    </w:p>
    <w:p w14:paraId="674429CC">
      <w:pPr>
        <w:pStyle w:val="4"/>
        <w:spacing w:line="268" w:lineRule="auto"/>
        <w:rPr>
          <w:rFonts w:hint="eastAsia" w:ascii="宋体" w:hAnsi="宋体" w:eastAsia="宋体" w:cs="宋体"/>
          <w:color w:val="000000" w:themeColor="text1"/>
          <w:highlight w:val="none"/>
          <w:lang w:eastAsia="zh-CN"/>
          <w14:textFill>
            <w14:solidFill>
              <w14:schemeClr w14:val="tx1"/>
            </w14:solidFill>
          </w14:textFill>
        </w:rPr>
      </w:pPr>
    </w:p>
    <w:p w14:paraId="6B69B24C">
      <w:pPr>
        <w:spacing w:before="65" w:line="228" w:lineRule="auto"/>
        <w:ind w:left="42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 xml:space="preserve">法定代表人或其委托代理人：             </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 xml:space="preserve">  法定代表人或其委托代理人：</w:t>
      </w:r>
    </w:p>
    <w:p w14:paraId="7EC7A43F">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2E2C786E">
      <w:pPr>
        <w:spacing w:before="65" w:line="228" w:lineRule="auto"/>
        <w:ind w:left="437"/>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10"/>
          <w:sz w:val="20"/>
          <w:szCs w:val="20"/>
          <w:highlight w:val="none"/>
          <w:lang w:eastAsia="zh-CN"/>
          <w14:textFill>
            <w14:solidFill>
              <w14:schemeClr w14:val="tx1"/>
            </w14:solidFill>
          </w14:textFill>
        </w:rPr>
        <w:t>（签字</w:t>
      </w:r>
      <w:r>
        <w:rPr>
          <w:rFonts w:hint="eastAsia" w:ascii="宋体" w:hAnsi="宋体" w:eastAsia="宋体" w:cs="宋体"/>
          <w:color w:val="000000" w:themeColor="text1"/>
          <w:spacing w:val="-14"/>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10"/>
          <w:sz w:val="20"/>
          <w:szCs w:val="20"/>
          <w:highlight w:val="none"/>
          <w:lang w:eastAsia="zh-CN"/>
          <w14:textFill>
            <w14:solidFill>
              <w14:schemeClr w14:val="tx1"/>
            </w14:solidFill>
          </w14:textFill>
        </w:rPr>
        <w:t>签字）</w:t>
      </w:r>
    </w:p>
    <w:p w14:paraId="6C4BA3B8">
      <w:pPr>
        <w:pStyle w:val="4"/>
        <w:spacing w:line="267" w:lineRule="auto"/>
        <w:rPr>
          <w:rFonts w:hint="eastAsia" w:ascii="宋体" w:hAnsi="宋体" w:eastAsia="宋体" w:cs="宋体"/>
          <w:color w:val="000000" w:themeColor="text1"/>
          <w:highlight w:val="none"/>
          <w:lang w:eastAsia="zh-CN"/>
          <w14:textFill>
            <w14:solidFill>
              <w14:schemeClr w14:val="tx1"/>
            </w14:solidFill>
          </w14:textFill>
        </w:rPr>
      </w:pPr>
    </w:p>
    <w:p w14:paraId="6CEC5C82">
      <w:pPr>
        <w:pStyle w:val="4"/>
        <w:spacing w:line="267" w:lineRule="auto"/>
        <w:rPr>
          <w:rFonts w:hint="eastAsia" w:ascii="宋体" w:hAnsi="宋体" w:eastAsia="宋体" w:cs="宋体"/>
          <w:color w:val="000000" w:themeColor="text1"/>
          <w:highlight w:val="none"/>
          <w:lang w:eastAsia="zh-CN"/>
          <w14:textFill>
            <w14:solidFill>
              <w14:schemeClr w14:val="tx1"/>
            </w14:solidFill>
          </w14:textFill>
        </w:rPr>
      </w:pPr>
    </w:p>
    <w:p w14:paraId="25E6DD84">
      <w:pPr>
        <w:pStyle w:val="4"/>
        <w:spacing w:line="267" w:lineRule="auto"/>
        <w:rPr>
          <w:rFonts w:hint="eastAsia" w:ascii="宋体" w:hAnsi="宋体" w:eastAsia="宋体" w:cs="宋体"/>
          <w:color w:val="000000" w:themeColor="text1"/>
          <w:highlight w:val="none"/>
          <w:lang w:eastAsia="zh-CN"/>
          <w14:textFill>
            <w14:solidFill>
              <w14:schemeClr w14:val="tx1"/>
            </w14:solidFill>
          </w14:textFill>
        </w:rPr>
      </w:pPr>
    </w:p>
    <w:p w14:paraId="50CC61EF">
      <w:pPr>
        <w:spacing w:before="65" w:line="228" w:lineRule="auto"/>
        <w:ind w:left="42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3"/>
          <w:sz w:val="20"/>
          <w:szCs w:val="20"/>
          <w:highlight w:val="none"/>
          <w:lang w:eastAsia="zh-CN"/>
          <w14:textFill>
            <w14:solidFill>
              <w14:schemeClr w14:val="tx1"/>
            </w14:solidFill>
          </w14:textFill>
        </w:rPr>
        <w:t>签订时间：年月日签订时间：年月日</w:t>
      </w:r>
    </w:p>
    <w:p w14:paraId="1F1720D4">
      <w:pPr>
        <w:spacing w:line="228" w:lineRule="auto"/>
        <w:rPr>
          <w:rFonts w:hint="eastAsia" w:ascii="宋体" w:hAnsi="宋体" w:eastAsia="宋体" w:cs="宋体"/>
          <w:color w:val="000000" w:themeColor="text1"/>
          <w:sz w:val="20"/>
          <w:szCs w:val="20"/>
          <w:highlight w:val="none"/>
          <w:lang w:eastAsia="zh-CN"/>
          <w14:textFill>
            <w14:solidFill>
              <w14:schemeClr w14:val="tx1"/>
            </w14:solidFill>
          </w14:textFill>
        </w:rPr>
        <w:sectPr>
          <w:headerReference r:id="rId46" w:type="default"/>
          <w:footerReference r:id="rId47" w:type="default"/>
          <w:pgSz w:w="11906" w:h="16839"/>
          <w:pgMar w:top="965" w:right="1078" w:bottom="1149" w:left="1134" w:header="703" w:footer="913" w:gutter="0"/>
          <w:pgNumType w:fmt="decimal"/>
          <w:cols w:space="720" w:num="1"/>
        </w:sectPr>
      </w:pPr>
    </w:p>
    <w:p w14:paraId="444F5CF9">
      <w:pPr>
        <w:spacing w:before="281" w:line="223" w:lineRule="auto"/>
        <w:ind w:left="3543"/>
        <w:rPr>
          <w:rFonts w:hint="eastAsia" w:ascii="宋体" w:hAnsi="宋体" w:eastAsia="宋体" w:cs="宋体"/>
          <w:color w:val="000000" w:themeColor="text1"/>
          <w:sz w:val="43"/>
          <w:szCs w:val="43"/>
          <w:highlight w:val="none"/>
          <w14:textFill>
            <w14:solidFill>
              <w14:schemeClr w14:val="tx1"/>
            </w14:solidFill>
          </w14:textFill>
        </w:rPr>
      </w:pPr>
      <w:r>
        <w:rPr>
          <w:rFonts w:hint="eastAsia" w:ascii="宋体" w:hAnsi="宋体" w:eastAsia="宋体" w:cs="宋体"/>
          <w:b/>
          <w:bCs/>
          <w:color w:val="000000" w:themeColor="text1"/>
          <w:spacing w:val="-31"/>
          <w:sz w:val="43"/>
          <w:szCs w:val="43"/>
          <w:highlight w:val="none"/>
          <w14:textFill>
            <w14:solidFill>
              <w14:schemeClr w14:val="tx1"/>
            </w14:solidFill>
          </w14:textFill>
        </w:rPr>
        <w:t>合同附件</w:t>
      </w:r>
    </w:p>
    <w:p w14:paraId="198BC7D1">
      <w:pPr>
        <w:spacing w:before="66" w:line="220" w:lineRule="auto"/>
        <w:ind w:left="42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7"/>
          <w:sz w:val="24"/>
          <w:szCs w:val="24"/>
          <w:highlight w:val="none"/>
          <w14:textFill>
            <w14:solidFill>
              <w14:schemeClr w14:val="tx1"/>
            </w14:solidFill>
          </w14:textFill>
        </w:rPr>
        <w:t>（服务类）</w:t>
      </w:r>
    </w:p>
    <w:p w14:paraId="65AF2D01">
      <w:pPr>
        <w:spacing w:line="35" w:lineRule="exact"/>
        <w:rPr>
          <w:rFonts w:hint="eastAsia" w:ascii="宋体" w:hAnsi="宋体" w:eastAsia="宋体" w:cs="宋体"/>
          <w:color w:val="000000" w:themeColor="text1"/>
          <w:highlight w:val="none"/>
          <w14:textFill>
            <w14:solidFill>
              <w14:schemeClr w14:val="tx1"/>
            </w14:solidFill>
          </w14:textFill>
        </w:rPr>
      </w:pPr>
    </w:p>
    <w:tbl>
      <w:tblPr>
        <w:tblStyle w:val="21"/>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80"/>
        <w:gridCol w:w="4396"/>
      </w:tblGrid>
      <w:tr w14:paraId="0C990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1" w:hRule="atLeast"/>
        </w:trPr>
        <w:tc>
          <w:tcPr>
            <w:tcW w:w="9076" w:type="dxa"/>
            <w:gridSpan w:val="2"/>
          </w:tcPr>
          <w:p w14:paraId="12FB66EF">
            <w:pPr>
              <w:pStyle w:val="22"/>
              <w:spacing w:before="35" w:line="228" w:lineRule="auto"/>
              <w:ind w:left="13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6"/>
                <w:highlight w:val="none"/>
                <w:lang w:eastAsia="zh-CN"/>
                <w14:textFill>
                  <w14:solidFill>
                    <w14:schemeClr w14:val="tx1"/>
                  </w14:solidFill>
                </w14:textFill>
              </w:rPr>
              <w:t>1.供应商承诺具体事项：</w:t>
            </w:r>
          </w:p>
        </w:tc>
      </w:tr>
      <w:tr w14:paraId="46272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7" w:hRule="atLeast"/>
        </w:trPr>
        <w:tc>
          <w:tcPr>
            <w:tcW w:w="9076" w:type="dxa"/>
            <w:gridSpan w:val="2"/>
          </w:tcPr>
          <w:p w14:paraId="79159FC6">
            <w:pPr>
              <w:pStyle w:val="22"/>
              <w:spacing w:before="31" w:line="228" w:lineRule="auto"/>
              <w:ind w:left="11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6"/>
                <w:highlight w:val="none"/>
                <w14:textFill>
                  <w14:solidFill>
                    <w14:schemeClr w14:val="tx1"/>
                  </w14:solidFill>
                </w14:textFill>
              </w:rPr>
              <w:t>2.服务期责任：</w:t>
            </w:r>
          </w:p>
        </w:tc>
      </w:tr>
      <w:tr w14:paraId="7C81B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5" w:hRule="atLeast"/>
        </w:trPr>
        <w:tc>
          <w:tcPr>
            <w:tcW w:w="9076" w:type="dxa"/>
            <w:gridSpan w:val="2"/>
          </w:tcPr>
          <w:p w14:paraId="33833DD7">
            <w:pPr>
              <w:pStyle w:val="22"/>
              <w:spacing w:before="32" w:line="229" w:lineRule="auto"/>
              <w:ind w:left="11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6"/>
                <w:highlight w:val="none"/>
                <w14:textFill>
                  <w14:solidFill>
                    <w14:schemeClr w14:val="tx1"/>
                  </w14:solidFill>
                </w14:textFill>
              </w:rPr>
              <w:t>3.其他具体事项：</w:t>
            </w:r>
          </w:p>
        </w:tc>
      </w:tr>
      <w:tr w14:paraId="6F3C7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5" w:hRule="atLeast"/>
        </w:trPr>
        <w:tc>
          <w:tcPr>
            <w:tcW w:w="4680" w:type="dxa"/>
          </w:tcPr>
          <w:p w14:paraId="4ED6213E">
            <w:pPr>
              <w:pStyle w:val="22"/>
              <w:spacing w:before="69" w:line="228" w:lineRule="auto"/>
              <w:ind w:left="14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甲方（章）</w:t>
            </w:r>
          </w:p>
          <w:p w14:paraId="28701EB6">
            <w:pPr>
              <w:spacing w:line="266" w:lineRule="auto"/>
              <w:rPr>
                <w:rFonts w:hint="eastAsia" w:ascii="宋体" w:hAnsi="宋体" w:eastAsia="宋体" w:cs="宋体"/>
                <w:color w:val="000000" w:themeColor="text1"/>
                <w:highlight w:val="none"/>
                <w14:textFill>
                  <w14:solidFill>
                    <w14:schemeClr w14:val="tx1"/>
                  </w14:solidFill>
                </w14:textFill>
              </w:rPr>
            </w:pPr>
          </w:p>
          <w:p w14:paraId="0C0D60C3">
            <w:pPr>
              <w:spacing w:line="267" w:lineRule="auto"/>
              <w:rPr>
                <w:rFonts w:hint="eastAsia" w:ascii="宋体" w:hAnsi="宋体" w:eastAsia="宋体" w:cs="宋体"/>
                <w:color w:val="000000" w:themeColor="text1"/>
                <w:highlight w:val="none"/>
                <w14:textFill>
                  <w14:solidFill>
                    <w14:schemeClr w14:val="tx1"/>
                  </w14:solidFill>
                </w14:textFill>
              </w:rPr>
            </w:pPr>
          </w:p>
          <w:p w14:paraId="196E81EE">
            <w:pPr>
              <w:spacing w:line="267" w:lineRule="auto"/>
              <w:rPr>
                <w:rFonts w:hint="eastAsia" w:ascii="宋体" w:hAnsi="宋体" w:eastAsia="宋体" w:cs="宋体"/>
                <w:color w:val="000000" w:themeColor="text1"/>
                <w:highlight w:val="none"/>
                <w14:textFill>
                  <w14:solidFill>
                    <w14:schemeClr w14:val="tx1"/>
                  </w14:solidFill>
                </w14:textFill>
              </w:rPr>
            </w:pPr>
          </w:p>
          <w:p w14:paraId="27E52B93">
            <w:pPr>
              <w:spacing w:line="267" w:lineRule="auto"/>
              <w:rPr>
                <w:rFonts w:hint="eastAsia" w:ascii="宋体" w:hAnsi="宋体" w:eastAsia="宋体" w:cs="宋体"/>
                <w:color w:val="000000" w:themeColor="text1"/>
                <w:highlight w:val="none"/>
                <w14:textFill>
                  <w14:solidFill>
                    <w14:schemeClr w14:val="tx1"/>
                  </w14:solidFill>
                </w14:textFill>
              </w:rPr>
            </w:pPr>
          </w:p>
          <w:p w14:paraId="5B2A6658">
            <w:pPr>
              <w:spacing w:line="267" w:lineRule="auto"/>
              <w:rPr>
                <w:rFonts w:hint="eastAsia" w:ascii="宋体" w:hAnsi="宋体" w:eastAsia="宋体" w:cs="宋体"/>
                <w:color w:val="000000" w:themeColor="text1"/>
                <w:highlight w:val="none"/>
                <w14:textFill>
                  <w14:solidFill>
                    <w14:schemeClr w14:val="tx1"/>
                  </w14:solidFill>
                </w14:textFill>
              </w:rPr>
            </w:pPr>
          </w:p>
          <w:p w14:paraId="7B15BCD5">
            <w:pPr>
              <w:spacing w:line="267" w:lineRule="auto"/>
              <w:rPr>
                <w:rFonts w:hint="eastAsia" w:ascii="宋体" w:hAnsi="宋体" w:eastAsia="宋体" w:cs="宋体"/>
                <w:color w:val="000000" w:themeColor="text1"/>
                <w:highlight w:val="none"/>
                <w14:textFill>
                  <w14:solidFill>
                    <w14:schemeClr w14:val="tx1"/>
                  </w14:solidFill>
                </w14:textFill>
              </w:rPr>
            </w:pPr>
          </w:p>
          <w:p w14:paraId="09482AB6">
            <w:pPr>
              <w:spacing w:line="267" w:lineRule="auto"/>
              <w:rPr>
                <w:rFonts w:hint="eastAsia" w:ascii="宋体" w:hAnsi="宋体" w:eastAsia="宋体" w:cs="宋体"/>
                <w:color w:val="000000" w:themeColor="text1"/>
                <w:highlight w:val="none"/>
                <w14:textFill>
                  <w14:solidFill>
                    <w14:schemeClr w14:val="tx1"/>
                  </w14:solidFill>
                </w14:textFill>
              </w:rPr>
            </w:pPr>
          </w:p>
          <w:p w14:paraId="24016AB7">
            <w:pPr>
              <w:pStyle w:val="22"/>
              <w:spacing w:before="65" w:line="228" w:lineRule="auto"/>
              <w:ind w:left="232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highlight w:val="none"/>
                <w14:textFill>
                  <w14:solidFill>
                    <w14:schemeClr w14:val="tx1"/>
                  </w14:solidFill>
                </w14:textFill>
              </w:rPr>
              <w:t>年月日</w:t>
            </w:r>
          </w:p>
        </w:tc>
        <w:tc>
          <w:tcPr>
            <w:tcW w:w="4396" w:type="dxa"/>
          </w:tcPr>
          <w:p w14:paraId="40CC7919">
            <w:pPr>
              <w:pStyle w:val="22"/>
              <w:spacing w:before="69" w:line="228" w:lineRule="auto"/>
              <w:ind w:left="13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highlight w:val="none"/>
                <w14:textFill>
                  <w14:solidFill>
                    <w14:schemeClr w14:val="tx1"/>
                  </w14:solidFill>
                </w14:textFill>
              </w:rPr>
              <w:t>乙方（章）</w:t>
            </w:r>
          </w:p>
          <w:p w14:paraId="190E6F9D">
            <w:pPr>
              <w:spacing w:line="266" w:lineRule="auto"/>
              <w:rPr>
                <w:rFonts w:hint="eastAsia" w:ascii="宋体" w:hAnsi="宋体" w:eastAsia="宋体" w:cs="宋体"/>
                <w:color w:val="000000" w:themeColor="text1"/>
                <w:highlight w:val="none"/>
                <w14:textFill>
                  <w14:solidFill>
                    <w14:schemeClr w14:val="tx1"/>
                  </w14:solidFill>
                </w14:textFill>
              </w:rPr>
            </w:pPr>
          </w:p>
          <w:p w14:paraId="1827EFE6">
            <w:pPr>
              <w:spacing w:line="267" w:lineRule="auto"/>
              <w:rPr>
                <w:rFonts w:hint="eastAsia" w:ascii="宋体" w:hAnsi="宋体" w:eastAsia="宋体" w:cs="宋体"/>
                <w:color w:val="000000" w:themeColor="text1"/>
                <w:highlight w:val="none"/>
                <w14:textFill>
                  <w14:solidFill>
                    <w14:schemeClr w14:val="tx1"/>
                  </w14:solidFill>
                </w14:textFill>
              </w:rPr>
            </w:pPr>
          </w:p>
          <w:p w14:paraId="06B13A08">
            <w:pPr>
              <w:spacing w:line="267" w:lineRule="auto"/>
              <w:rPr>
                <w:rFonts w:hint="eastAsia" w:ascii="宋体" w:hAnsi="宋体" w:eastAsia="宋体" w:cs="宋体"/>
                <w:color w:val="000000" w:themeColor="text1"/>
                <w:highlight w:val="none"/>
                <w14:textFill>
                  <w14:solidFill>
                    <w14:schemeClr w14:val="tx1"/>
                  </w14:solidFill>
                </w14:textFill>
              </w:rPr>
            </w:pPr>
          </w:p>
          <w:p w14:paraId="7EE1F64D">
            <w:pPr>
              <w:spacing w:line="267" w:lineRule="auto"/>
              <w:rPr>
                <w:rFonts w:hint="eastAsia" w:ascii="宋体" w:hAnsi="宋体" w:eastAsia="宋体" w:cs="宋体"/>
                <w:color w:val="000000" w:themeColor="text1"/>
                <w:highlight w:val="none"/>
                <w14:textFill>
                  <w14:solidFill>
                    <w14:schemeClr w14:val="tx1"/>
                  </w14:solidFill>
                </w14:textFill>
              </w:rPr>
            </w:pPr>
          </w:p>
          <w:p w14:paraId="46DD57EE">
            <w:pPr>
              <w:spacing w:line="267" w:lineRule="auto"/>
              <w:rPr>
                <w:rFonts w:hint="eastAsia" w:ascii="宋体" w:hAnsi="宋体" w:eastAsia="宋体" w:cs="宋体"/>
                <w:color w:val="000000" w:themeColor="text1"/>
                <w:highlight w:val="none"/>
                <w14:textFill>
                  <w14:solidFill>
                    <w14:schemeClr w14:val="tx1"/>
                  </w14:solidFill>
                </w14:textFill>
              </w:rPr>
            </w:pPr>
          </w:p>
          <w:p w14:paraId="466BAE7F">
            <w:pPr>
              <w:spacing w:line="267" w:lineRule="auto"/>
              <w:rPr>
                <w:rFonts w:hint="eastAsia" w:ascii="宋体" w:hAnsi="宋体" w:eastAsia="宋体" w:cs="宋体"/>
                <w:color w:val="000000" w:themeColor="text1"/>
                <w:highlight w:val="none"/>
                <w14:textFill>
                  <w14:solidFill>
                    <w14:schemeClr w14:val="tx1"/>
                  </w14:solidFill>
                </w14:textFill>
              </w:rPr>
            </w:pPr>
          </w:p>
          <w:p w14:paraId="473EF0FF">
            <w:pPr>
              <w:spacing w:line="267" w:lineRule="auto"/>
              <w:rPr>
                <w:rFonts w:hint="eastAsia" w:ascii="宋体" w:hAnsi="宋体" w:eastAsia="宋体" w:cs="宋体"/>
                <w:color w:val="000000" w:themeColor="text1"/>
                <w:highlight w:val="none"/>
                <w14:textFill>
                  <w14:solidFill>
                    <w14:schemeClr w14:val="tx1"/>
                  </w14:solidFill>
                </w14:textFill>
              </w:rPr>
            </w:pPr>
          </w:p>
          <w:p w14:paraId="31640EE6">
            <w:pPr>
              <w:pStyle w:val="22"/>
              <w:spacing w:before="65" w:line="228" w:lineRule="auto"/>
              <w:ind w:left="221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highlight w:val="none"/>
                <w14:textFill>
                  <w14:solidFill>
                    <w14:schemeClr w14:val="tx1"/>
                  </w14:solidFill>
                </w14:textFill>
              </w:rPr>
              <w:t>年月日</w:t>
            </w:r>
          </w:p>
        </w:tc>
      </w:tr>
    </w:tbl>
    <w:p w14:paraId="5FE831FA">
      <w:pPr>
        <w:spacing w:before="35" w:line="219" w:lineRule="auto"/>
        <w:ind w:left="1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注：</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填不下时可另加附页</w:t>
      </w:r>
    </w:p>
    <w:p w14:paraId="53D864FC">
      <w:pPr>
        <w:spacing w:line="219"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48" w:type="default"/>
          <w:footerReference r:id="rId49" w:type="default"/>
          <w:pgSz w:w="11906" w:h="16839"/>
          <w:pgMar w:top="965" w:right="1134" w:bottom="1149" w:left="1129" w:header="703" w:footer="913" w:gutter="0"/>
          <w:pgNumType w:fmt="decimal"/>
          <w:cols w:space="720" w:num="1"/>
        </w:sectPr>
      </w:pPr>
    </w:p>
    <w:p w14:paraId="11CEC7B9">
      <w:pPr>
        <w:spacing w:before="340" w:line="225" w:lineRule="auto"/>
        <w:ind w:left="1648"/>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pacing w:val="6"/>
          <w:sz w:val="31"/>
          <w:szCs w:val="31"/>
          <w:highlight w:val="none"/>
          <w:lang w:eastAsia="zh-CN"/>
          <w14:textFill>
            <w14:solidFill>
              <w14:schemeClr w14:val="tx1"/>
            </w14:solidFill>
          </w14:textFill>
        </w:rPr>
        <w:t>广西壮族自治区政府采购项目合同验收书（格式）</w:t>
      </w:r>
    </w:p>
    <w:p w14:paraId="6EE48A94">
      <w:pPr>
        <w:pStyle w:val="4"/>
        <w:spacing w:line="363" w:lineRule="auto"/>
        <w:rPr>
          <w:rFonts w:hint="eastAsia" w:ascii="宋体" w:hAnsi="宋体" w:eastAsia="宋体" w:cs="宋体"/>
          <w:color w:val="000000" w:themeColor="text1"/>
          <w:highlight w:val="none"/>
          <w:lang w:eastAsia="zh-CN"/>
          <w14:textFill>
            <w14:solidFill>
              <w14:schemeClr w14:val="tx1"/>
            </w14:solidFill>
          </w14:textFill>
        </w:rPr>
      </w:pPr>
    </w:p>
    <w:p w14:paraId="0DA9A9BE">
      <w:pPr>
        <w:spacing w:before="78" w:line="247" w:lineRule="auto"/>
        <w:ind w:right="4" w:firstLine="48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7"/>
          <w:sz w:val="24"/>
          <w:szCs w:val="24"/>
          <w:highlight w:val="none"/>
          <w:lang w:eastAsia="zh-CN"/>
          <w14:textFill>
            <w14:solidFill>
              <w14:schemeClr w14:val="tx1"/>
            </w14:solidFill>
          </w14:textFill>
        </w:rPr>
        <w:t>根据政府采购项目（</w:t>
      </w:r>
      <w:r>
        <w:rPr>
          <w:rFonts w:hint="eastAsia" w:ascii="宋体" w:hAnsi="宋体" w:eastAsia="宋体" w:cs="宋体"/>
          <w:color w:val="000000" w:themeColor="text1"/>
          <w:spacing w:val="-7"/>
          <w:sz w:val="24"/>
          <w:szCs w:val="24"/>
          <w:highlight w:val="none"/>
          <w:u w:val="single"/>
          <w:lang w:eastAsia="zh-CN"/>
          <w14:textFill>
            <w14:solidFill>
              <w14:schemeClr w14:val="tx1"/>
            </w14:solidFill>
          </w14:textFill>
        </w:rPr>
        <w:t>采购合同编号</w:t>
      </w:r>
      <w:r>
        <w:rPr>
          <w:rFonts w:hint="eastAsia" w:ascii="宋体" w:hAnsi="宋体" w:eastAsia="宋体" w:cs="宋体"/>
          <w:color w:val="000000" w:themeColor="text1"/>
          <w:spacing w:val="-12"/>
          <w:sz w:val="24"/>
          <w:szCs w:val="24"/>
          <w:highlight w:val="none"/>
          <w:u w:val="single"/>
          <w:lang w:eastAsia="zh-CN"/>
          <w14:textFill>
            <w14:solidFill>
              <w14:schemeClr w14:val="tx1"/>
            </w14:solidFill>
          </w14:textFill>
        </w:rPr>
        <w:t>：</w:t>
      </w:r>
      <w:r>
        <w:rPr>
          <w:rFonts w:hint="eastAsia" w:ascii="宋体" w:hAnsi="宋体" w:eastAsia="宋体" w:cs="宋体"/>
          <w:color w:val="000000" w:themeColor="text1"/>
          <w:spacing w:val="-1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7"/>
          <w:sz w:val="24"/>
          <w:szCs w:val="24"/>
          <w:highlight w:val="none"/>
          <w:lang w:eastAsia="zh-CN"/>
          <w14:textFill>
            <w14:solidFill>
              <w14:schemeClr w14:val="tx1"/>
            </w14:solidFill>
          </w14:textFill>
        </w:rPr>
        <w:t>的约定，我单位对（</w:t>
      </w:r>
      <w:r>
        <w:rPr>
          <w:rFonts w:hint="eastAsia" w:ascii="宋体" w:hAnsi="宋体" w:eastAsia="宋体" w:cs="宋体"/>
          <w:color w:val="000000" w:themeColor="text1"/>
          <w:spacing w:val="-7"/>
          <w:sz w:val="24"/>
          <w:szCs w:val="24"/>
          <w:highlight w:val="none"/>
          <w:u w:val="single"/>
          <w:lang w:eastAsia="zh-CN"/>
          <w14:textFill>
            <w14:solidFill>
              <w14:schemeClr w14:val="tx1"/>
            </w14:solidFill>
          </w14:textFill>
        </w:rPr>
        <w:t xml:space="preserve">  项目名称   </w:t>
      </w:r>
      <w:r>
        <w:rPr>
          <w:rFonts w:hint="eastAsia" w:ascii="宋体" w:hAnsi="宋体" w:eastAsia="宋体" w:cs="宋体"/>
          <w:color w:val="000000" w:themeColor="text1"/>
          <w:spacing w:val="-7"/>
          <w:sz w:val="24"/>
          <w:szCs w:val="24"/>
          <w:highlight w:val="none"/>
          <w:lang w:eastAsia="zh-CN"/>
          <w14:textFill>
            <w14:solidFill>
              <w14:schemeClr w14:val="tx1"/>
            </w14:solidFill>
          </w14:textFill>
        </w:rPr>
        <w:t>）       政</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府采购项目成交（或成交）供应商（</w:t>
      </w:r>
      <w:r>
        <w:rPr>
          <w:rFonts w:hint="eastAsia" w:ascii="宋体" w:hAnsi="宋体" w:eastAsia="宋体" w:cs="宋体"/>
          <w:color w:val="000000" w:themeColor="text1"/>
          <w:spacing w:val="-2"/>
          <w:sz w:val="24"/>
          <w:szCs w:val="24"/>
          <w:highlight w:val="none"/>
          <w:u w:val="single"/>
          <w:lang w:eastAsia="zh-CN"/>
          <w14:textFill>
            <w14:solidFill>
              <w14:schemeClr w14:val="tx1"/>
            </w14:solidFill>
          </w14:textFill>
        </w:rPr>
        <w:t xml:space="preserve">            公司名称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）提供的货</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物（或工程、服务）进行了验收，验收情况如下：</w:t>
      </w:r>
    </w:p>
    <w:p w14:paraId="04B7F75F">
      <w:pPr>
        <w:spacing w:line="225" w:lineRule="exact"/>
        <w:rPr>
          <w:rFonts w:hint="eastAsia" w:ascii="宋体" w:hAnsi="宋体" w:eastAsia="宋体" w:cs="宋体"/>
          <w:color w:val="000000" w:themeColor="text1"/>
          <w:highlight w:val="none"/>
          <w:lang w:eastAsia="zh-CN"/>
          <w14:textFill>
            <w14:solidFill>
              <w14:schemeClr w14:val="tx1"/>
            </w14:solidFill>
          </w14:textFill>
        </w:rPr>
      </w:pPr>
    </w:p>
    <w:tbl>
      <w:tblPr>
        <w:tblStyle w:val="21"/>
        <w:tblW w:w="9631" w:type="dxa"/>
        <w:tblInd w:w="35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4"/>
        <w:gridCol w:w="2290"/>
        <w:gridCol w:w="945"/>
        <w:gridCol w:w="2491"/>
        <w:gridCol w:w="205"/>
        <w:gridCol w:w="792"/>
        <w:gridCol w:w="1374"/>
      </w:tblGrid>
      <w:tr w14:paraId="1A789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3824" w:type="dxa"/>
            <w:gridSpan w:val="2"/>
          </w:tcPr>
          <w:p w14:paraId="5E7A3180">
            <w:pPr>
              <w:pStyle w:val="22"/>
              <w:spacing w:before="143" w:line="220" w:lineRule="auto"/>
              <w:ind w:left="131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验收方式：</w:t>
            </w:r>
          </w:p>
        </w:tc>
        <w:tc>
          <w:tcPr>
            <w:tcW w:w="5807" w:type="dxa"/>
            <w:gridSpan w:val="5"/>
          </w:tcPr>
          <w:p w14:paraId="54F2F327">
            <w:pPr>
              <w:pStyle w:val="22"/>
              <w:spacing w:before="143" w:line="220" w:lineRule="auto"/>
              <w:ind w:left="94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7"/>
                <w:sz w:val="24"/>
                <w:szCs w:val="24"/>
                <w:highlight w:val="none"/>
                <w:lang w:eastAsia="zh-CN"/>
                <w14:textFill>
                  <w14:solidFill>
                    <w14:schemeClr w14:val="tx1"/>
                  </w14:solidFill>
                </w14:textFill>
              </w:rPr>
              <w:t>□自行验收□委托验收</w:t>
            </w:r>
          </w:p>
        </w:tc>
      </w:tr>
      <w:tr w14:paraId="1940F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534" w:type="dxa"/>
          </w:tcPr>
          <w:p w14:paraId="51BEA504">
            <w:pPr>
              <w:pStyle w:val="22"/>
              <w:spacing w:before="206" w:line="222" w:lineRule="auto"/>
              <w:ind w:left="5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2290" w:type="dxa"/>
          </w:tcPr>
          <w:p w14:paraId="42218C2C">
            <w:pPr>
              <w:pStyle w:val="22"/>
              <w:spacing w:before="207" w:line="222" w:lineRule="auto"/>
              <w:ind w:left="7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名称</w:t>
            </w:r>
          </w:p>
        </w:tc>
        <w:tc>
          <w:tcPr>
            <w:tcW w:w="3436" w:type="dxa"/>
            <w:gridSpan w:val="2"/>
          </w:tcPr>
          <w:p w14:paraId="55DED220">
            <w:pPr>
              <w:pStyle w:val="22"/>
              <w:spacing w:before="47" w:line="219" w:lineRule="auto"/>
              <w:jc w:val="righ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4"/>
                <w:sz w:val="24"/>
                <w:szCs w:val="24"/>
                <w:highlight w:val="none"/>
                <w:lang w:eastAsia="zh-CN"/>
                <w14:textFill>
                  <w14:solidFill>
                    <w14:schemeClr w14:val="tx1"/>
                  </w14:solidFill>
                </w14:textFill>
              </w:rPr>
              <w:t>货</w:t>
            </w:r>
            <w:r>
              <w:rPr>
                <w:rFonts w:hint="eastAsia" w:ascii="宋体" w:hAnsi="宋体" w:eastAsia="宋体" w:cs="宋体"/>
                <w:color w:val="000000" w:themeColor="text1"/>
                <w:spacing w:val="-13"/>
                <w:sz w:val="24"/>
                <w:szCs w:val="24"/>
                <w:highlight w:val="none"/>
                <w:lang w:eastAsia="zh-CN"/>
                <w14:textFill>
                  <w14:solidFill>
                    <w14:schemeClr w14:val="tx1"/>
                  </w14:solidFill>
                </w14:textFill>
              </w:rPr>
              <w:t>物型号规格、标准及配置等（</w:t>
            </w:r>
            <w:r>
              <w:rPr>
                <w:rFonts w:hint="eastAsia" w:ascii="宋体" w:hAnsi="宋体" w:eastAsia="宋体" w:cs="宋体"/>
                <w:color w:val="000000" w:themeColor="text1"/>
                <w:spacing w:val="-12"/>
                <w:sz w:val="24"/>
                <w:szCs w:val="24"/>
                <w:highlight w:val="none"/>
                <w:lang w:eastAsia="zh-CN"/>
                <w14:textFill>
                  <w14:solidFill>
                    <w14:schemeClr w14:val="tx1"/>
                  </w14:solidFill>
                </w14:textFill>
              </w:rPr>
              <w:t>或</w:t>
            </w:r>
          </w:p>
          <w:p w14:paraId="33E969E4">
            <w:pPr>
              <w:pStyle w:val="22"/>
              <w:spacing w:before="34" w:line="206" w:lineRule="auto"/>
              <w:ind w:left="76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服务内容、标准）</w:t>
            </w:r>
          </w:p>
        </w:tc>
        <w:tc>
          <w:tcPr>
            <w:tcW w:w="997" w:type="dxa"/>
            <w:gridSpan w:val="2"/>
          </w:tcPr>
          <w:p w14:paraId="4C993E51">
            <w:pPr>
              <w:pStyle w:val="22"/>
              <w:spacing w:before="207" w:line="220" w:lineRule="auto"/>
              <w:ind w:left="26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数量</w:t>
            </w:r>
          </w:p>
        </w:tc>
        <w:tc>
          <w:tcPr>
            <w:tcW w:w="1374" w:type="dxa"/>
          </w:tcPr>
          <w:p w14:paraId="464906CD">
            <w:pPr>
              <w:pStyle w:val="22"/>
              <w:spacing w:before="207" w:line="220" w:lineRule="auto"/>
              <w:ind w:left="27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金额</w:t>
            </w:r>
          </w:p>
        </w:tc>
      </w:tr>
      <w:tr w14:paraId="2308B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34" w:type="dxa"/>
          </w:tcPr>
          <w:p w14:paraId="7430CC54">
            <w:pPr>
              <w:rPr>
                <w:rFonts w:hint="eastAsia" w:ascii="宋体" w:hAnsi="宋体" w:eastAsia="宋体" w:cs="宋体"/>
                <w:color w:val="000000" w:themeColor="text1"/>
                <w:highlight w:val="none"/>
                <w14:textFill>
                  <w14:solidFill>
                    <w14:schemeClr w14:val="tx1"/>
                  </w14:solidFill>
                </w14:textFill>
              </w:rPr>
            </w:pPr>
          </w:p>
        </w:tc>
        <w:tc>
          <w:tcPr>
            <w:tcW w:w="2290" w:type="dxa"/>
          </w:tcPr>
          <w:p w14:paraId="2B8E2B84">
            <w:pPr>
              <w:rPr>
                <w:rFonts w:hint="eastAsia" w:ascii="宋体" w:hAnsi="宋体" w:eastAsia="宋体" w:cs="宋体"/>
                <w:color w:val="000000" w:themeColor="text1"/>
                <w:highlight w:val="none"/>
                <w14:textFill>
                  <w14:solidFill>
                    <w14:schemeClr w14:val="tx1"/>
                  </w14:solidFill>
                </w14:textFill>
              </w:rPr>
            </w:pPr>
          </w:p>
        </w:tc>
        <w:tc>
          <w:tcPr>
            <w:tcW w:w="3436" w:type="dxa"/>
            <w:gridSpan w:val="2"/>
          </w:tcPr>
          <w:p w14:paraId="3E3BB625">
            <w:pPr>
              <w:rPr>
                <w:rFonts w:hint="eastAsia" w:ascii="宋体" w:hAnsi="宋体" w:eastAsia="宋体" w:cs="宋体"/>
                <w:color w:val="000000" w:themeColor="text1"/>
                <w:highlight w:val="none"/>
                <w14:textFill>
                  <w14:solidFill>
                    <w14:schemeClr w14:val="tx1"/>
                  </w14:solidFill>
                </w14:textFill>
              </w:rPr>
            </w:pPr>
          </w:p>
        </w:tc>
        <w:tc>
          <w:tcPr>
            <w:tcW w:w="997" w:type="dxa"/>
            <w:gridSpan w:val="2"/>
          </w:tcPr>
          <w:p w14:paraId="7B5BB0E1">
            <w:pPr>
              <w:rPr>
                <w:rFonts w:hint="eastAsia" w:ascii="宋体" w:hAnsi="宋体" w:eastAsia="宋体" w:cs="宋体"/>
                <w:color w:val="000000" w:themeColor="text1"/>
                <w:highlight w:val="none"/>
                <w14:textFill>
                  <w14:solidFill>
                    <w14:schemeClr w14:val="tx1"/>
                  </w14:solidFill>
                </w14:textFill>
              </w:rPr>
            </w:pPr>
          </w:p>
        </w:tc>
        <w:tc>
          <w:tcPr>
            <w:tcW w:w="1374" w:type="dxa"/>
          </w:tcPr>
          <w:p w14:paraId="11A4ADD7">
            <w:pPr>
              <w:rPr>
                <w:rFonts w:hint="eastAsia" w:ascii="宋体" w:hAnsi="宋体" w:eastAsia="宋体" w:cs="宋体"/>
                <w:color w:val="000000" w:themeColor="text1"/>
                <w:highlight w:val="none"/>
                <w14:textFill>
                  <w14:solidFill>
                    <w14:schemeClr w14:val="tx1"/>
                  </w14:solidFill>
                </w14:textFill>
              </w:rPr>
            </w:pPr>
          </w:p>
        </w:tc>
      </w:tr>
      <w:tr w14:paraId="090E6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34" w:type="dxa"/>
          </w:tcPr>
          <w:p w14:paraId="5B48503E">
            <w:pPr>
              <w:rPr>
                <w:rFonts w:hint="eastAsia" w:ascii="宋体" w:hAnsi="宋体" w:eastAsia="宋体" w:cs="宋体"/>
                <w:color w:val="000000" w:themeColor="text1"/>
                <w:highlight w:val="none"/>
                <w14:textFill>
                  <w14:solidFill>
                    <w14:schemeClr w14:val="tx1"/>
                  </w14:solidFill>
                </w14:textFill>
              </w:rPr>
            </w:pPr>
          </w:p>
        </w:tc>
        <w:tc>
          <w:tcPr>
            <w:tcW w:w="2290" w:type="dxa"/>
          </w:tcPr>
          <w:p w14:paraId="7F55C53E">
            <w:pPr>
              <w:rPr>
                <w:rFonts w:hint="eastAsia" w:ascii="宋体" w:hAnsi="宋体" w:eastAsia="宋体" w:cs="宋体"/>
                <w:color w:val="000000" w:themeColor="text1"/>
                <w:highlight w:val="none"/>
                <w14:textFill>
                  <w14:solidFill>
                    <w14:schemeClr w14:val="tx1"/>
                  </w14:solidFill>
                </w14:textFill>
              </w:rPr>
            </w:pPr>
          </w:p>
        </w:tc>
        <w:tc>
          <w:tcPr>
            <w:tcW w:w="3436" w:type="dxa"/>
            <w:gridSpan w:val="2"/>
          </w:tcPr>
          <w:p w14:paraId="2E96F588">
            <w:pPr>
              <w:rPr>
                <w:rFonts w:hint="eastAsia" w:ascii="宋体" w:hAnsi="宋体" w:eastAsia="宋体" w:cs="宋体"/>
                <w:color w:val="000000" w:themeColor="text1"/>
                <w:highlight w:val="none"/>
                <w14:textFill>
                  <w14:solidFill>
                    <w14:schemeClr w14:val="tx1"/>
                  </w14:solidFill>
                </w14:textFill>
              </w:rPr>
            </w:pPr>
          </w:p>
        </w:tc>
        <w:tc>
          <w:tcPr>
            <w:tcW w:w="997" w:type="dxa"/>
            <w:gridSpan w:val="2"/>
          </w:tcPr>
          <w:p w14:paraId="15EFF265">
            <w:pPr>
              <w:rPr>
                <w:rFonts w:hint="eastAsia" w:ascii="宋体" w:hAnsi="宋体" w:eastAsia="宋体" w:cs="宋体"/>
                <w:color w:val="000000" w:themeColor="text1"/>
                <w:highlight w:val="none"/>
                <w14:textFill>
                  <w14:solidFill>
                    <w14:schemeClr w14:val="tx1"/>
                  </w14:solidFill>
                </w14:textFill>
              </w:rPr>
            </w:pPr>
          </w:p>
        </w:tc>
        <w:tc>
          <w:tcPr>
            <w:tcW w:w="1374" w:type="dxa"/>
          </w:tcPr>
          <w:p w14:paraId="4370D151">
            <w:pPr>
              <w:rPr>
                <w:rFonts w:hint="eastAsia" w:ascii="宋体" w:hAnsi="宋体" w:eastAsia="宋体" w:cs="宋体"/>
                <w:color w:val="000000" w:themeColor="text1"/>
                <w:highlight w:val="none"/>
                <w14:textFill>
                  <w14:solidFill>
                    <w14:schemeClr w14:val="tx1"/>
                  </w14:solidFill>
                </w14:textFill>
              </w:rPr>
            </w:pPr>
          </w:p>
        </w:tc>
      </w:tr>
      <w:tr w14:paraId="731F2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34" w:type="dxa"/>
          </w:tcPr>
          <w:p w14:paraId="66B0578D">
            <w:pPr>
              <w:rPr>
                <w:rFonts w:hint="eastAsia" w:ascii="宋体" w:hAnsi="宋体" w:eastAsia="宋体" w:cs="宋体"/>
                <w:color w:val="000000" w:themeColor="text1"/>
                <w:highlight w:val="none"/>
                <w14:textFill>
                  <w14:solidFill>
                    <w14:schemeClr w14:val="tx1"/>
                  </w14:solidFill>
                </w14:textFill>
              </w:rPr>
            </w:pPr>
          </w:p>
        </w:tc>
        <w:tc>
          <w:tcPr>
            <w:tcW w:w="2290" w:type="dxa"/>
          </w:tcPr>
          <w:p w14:paraId="6FE5954C">
            <w:pPr>
              <w:rPr>
                <w:rFonts w:hint="eastAsia" w:ascii="宋体" w:hAnsi="宋体" w:eastAsia="宋体" w:cs="宋体"/>
                <w:color w:val="000000" w:themeColor="text1"/>
                <w:highlight w:val="none"/>
                <w14:textFill>
                  <w14:solidFill>
                    <w14:schemeClr w14:val="tx1"/>
                  </w14:solidFill>
                </w14:textFill>
              </w:rPr>
            </w:pPr>
          </w:p>
        </w:tc>
        <w:tc>
          <w:tcPr>
            <w:tcW w:w="3436" w:type="dxa"/>
            <w:gridSpan w:val="2"/>
          </w:tcPr>
          <w:p w14:paraId="331B9B01">
            <w:pPr>
              <w:rPr>
                <w:rFonts w:hint="eastAsia" w:ascii="宋体" w:hAnsi="宋体" w:eastAsia="宋体" w:cs="宋体"/>
                <w:color w:val="000000" w:themeColor="text1"/>
                <w:highlight w:val="none"/>
                <w14:textFill>
                  <w14:solidFill>
                    <w14:schemeClr w14:val="tx1"/>
                  </w14:solidFill>
                </w14:textFill>
              </w:rPr>
            </w:pPr>
          </w:p>
        </w:tc>
        <w:tc>
          <w:tcPr>
            <w:tcW w:w="997" w:type="dxa"/>
            <w:gridSpan w:val="2"/>
          </w:tcPr>
          <w:p w14:paraId="02ABC893">
            <w:pPr>
              <w:rPr>
                <w:rFonts w:hint="eastAsia" w:ascii="宋体" w:hAnsi="宋体" w:eastAsia="宋体" w:cs="宋体"/>
                <w:color w:val="000000" w:themeColor="text1"/>
                <w:highlight w:val="none"/>
                <w14:textFill>
                  <w14:solidFill>
                    <w14:schemeClr w14:val="tx1"/>
                  </w14:solidFill>
                </w14:textFill>
              </w:rPr>
            </w:pPr>
          </w:p>
        </w:tc>
        <w:tc>
          <w:tcPr>
            <w:tcW w:w="1374" w:type="dxa"/>
          </w:tcPr>
          <w:p w14:paraId="30B232E2">
            <w:pPr>
              <w:rPr>
                <w:rFonts w:hint="eastAsia" w:ascii="宋体" w:hAnsi="宋体" w:eastAsia="宋体" w:cs="宋体"/>
                <w:color w:val="000000" w:themeColor="text1"/>
                <w:highlight w:val="none"/>
                <w14:textFill>
                  <w14:solidFill>
                    <w14:schemeClr w14:val="tx1"/>
                  </w14:solidFill>
                </w14:textFill>
              </w:rPr>
            </w:pPr>
          </w:p>
        </w:tc>
      </w:tr>
      <w:tr w14:paraId="49130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7260" w:type="dxa"/>
            <w:gridSpan w:val="4"/>
          </w:tcPr>
          <w:p w14:paraId="00AA8D9E">
            <w:pPr>
              <w:pStyle w:val="22"/>
              <w:spacing w:before="132" w:line="222" w:lineRule="auto"/>
              <w:ind w:left="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合计</w:t>
            </w:r>
          </w:p>
        </w:tc>
        <w:tc>
          <w:tcPr>
            <w:tcW w:w="997" w:type="dxa"/>
            <w:gridSpan w:val="2"/>
          </w:tcPr>
          <w:p w14:paraId="6AC013A1">
            <w:pPr>
              <w:rPr>
                <w:rFonts w:hint="eastAsia" w:ascii="宋体" w:hAnsi="宋体" w:eastAsia="宋体" w:cs="宋体"/>
                <w:color w:val="000000" w:themeColor="text1"/>
                <w:highlight w:val="none"/>
                <w14:textFill>
                  <w14:solidFill>
                    <w14:schemeClr w14:val="tx1"/>
                  </w14:solidFill>
                </w14:textFill>
              </w:rPr>
            </w:pPr>
          </w:p>
        </w:tc>
        <w:tc>
          <w:tcPr>
            <w:tcW w:w="1374" w:type="dxa"/>
          </w:tcPr>
          <w:p w14:paraId="208A499B">
            <w:pPr>
              <w:rPr>
                <w:rFonts w:hint="eastAsia" w:ascii="宋体" w:hAnsi="宋体" w:eastAsia="宋体" w:cs="宋体"/>
                <w:color w:val="000000" w:themeColor="text1"/>
                <w:highlight w:val="none"/>
                <w14:textFill>
                  <w14:solidFill>
                    <w14:schemeClr w14:val="tx1"/>
                  </w14:solidFill>
                </w14:textFill>
              </w:rPr>
            </w:pPr>
          </w:p>
        </w:tc>
      </w:tr>
      <w:tr w14:paraId="35D10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9631" w:type="dxa"/>
            <w:gridSpan w:val="7"/>
          </w:tcPr>
          <w:p w14:paraId="7873B5CB">
            <w:pPr>
              <w:pStyle w:val="22"/>
              <w:spacing w:before="51" w:line="221" w:lineRule="auto"/>
              <w:ind w:left="1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合计大写金</w:t>
            </w:r>
          </w:p>
          <w:p w14:paraId="1B46699A">
            <w:pPr>
              <w:pStyle w:val="22"/>
              <w:spacing w:before="32" w:line="203" w:lineRule="auto"/>
              <w:ind w:left="1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2"/>
                <w:sz w:val="24"/>
                <w:szCs w:val="24"/>
                <w:highlight w:val="none"/>
                <w:lang w:eastAsia="zh-CN"/>
                <w14:textFill>
                  <w14:solidFill>
                    <w14:schemeClr w14:val="tx1"/>
                  </w14:solidFill>
                </w14:textFill>
              </w:rPr>
              <w:t>额：仟佰拾万仟佰拾元</w:t>
            </w:r>
          </w:p>
        </w:tc>
      </w:tr>
      <w:tr w14:paraId="10F1B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534" w:type="dxa"/>
          </w:tcPr>
          <w:p w14:paraId="119DE352">
            <w:pPr>
              <w:pStyle w:val="22"/>
              <w:spacing w:before="212" w:line="219" w:lineRule="auto"/>
              <w:ind w:left="2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实际供货日期</w:t>
            </w:r>
          </w:p>
        </w:tc>
        <w:tc>
          <w:tcPr>
            <w:tcW w:w="3235" w:type="dxa"/>
            <w:gridSpan w:val="2"/>
          </w:tcPr>
          <w:p w14:paraId="7035E0A8">
            <w:pPr>
              <w:rPr>
                <w:rFonts w:hint="eastAsia" w:ascii="宋体" w:hAnsi="宋体" w:eastAsia="宋体" w:cs="宋体"/>
                <w:color w:val="000000" w:themeColor="text1"/>
                <w:highlight w:val="none"/>
                <w14:textFill>
                  <w14:solidFill>
                    <w14:schemeClr w14:val="tx1"/>
                  </w14:solidFill>
                </w14:textFill>
              </w:rPr>
            </w:pPr>
          </w:p>
        </w:tc>
        <w:tc>
          <w:tcPr>
            <w:tcW w:w="2696" w:type="dxa"/>
            <w:gridSpan w:val="2"/>
          </w:tcPr>
          <w:p w14:paraId="26B0C621">
            <w:pPr>
              <w:pStyle w:val="22"/>
              <w:spacing w:before="212" w:line="219" w:lineRule="auto"/>
              <w:ind w:left="4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合同交货验收日期</w:t>
            </w:r>
          </w:p>
        </w:tc>
        <w:tc>
          <w:tcPr>
            <w:tcW w:w="2166" w:type="dxa"/>
            <w:gridSpan w:val="2"/>
          </w:tcPr>
          <w:p w14:paraId="33AB0059">
            <w:pPr>
              <w:rPr>
                <w:rFonts w:hint="eastAsia" w:ascii="宋体" w:hAnsi="宋体" w:eastAsia="宋体" w:cs="宋体"/>
                <w:color w:val="000000" w:themeColor="text1"/>
                <w:highlight w:val="none"/>
                <w14:textFill>
                  <w14:solidFill>
                    <w14:schemeClr w14:val="tx1"/>
                  </w14:solidFill>
                </w14:textFill>
              </w:rPr>
            </w:pPr>
          </w:p>
        </w:tc>
      </w:tr>
      <w:tr w14:paraId="13C43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534" w:type="dxa"/>
          </w:tcPr>
          <w:p w14:paraId="2C5776D9">
            <w:pPr>
              <w:rPr>
                <w:rFonts w:hint="eastAsia" w:ascii="宋体" w:hAnsi="宋体" w:eastAsia="宋体" w:cs="宋体"/>
                <w:color w:val="000000" w:themeColor="text1"/>
                <w:highlight w:val="none"/>
                <w14:textFill>
                  <w14:solidFill>
                    <w14:schemeClr w14:val="tx1"/>
                  </w14:solidFill>
                </w14:textFill>
              </w:rPr>
            </w:pPr>
          </w:p>
        </w:tc>
        <w:tc>
          <w:tcPr>
            <w:tcW w:w="3235" w:type="dxa"/>
            <w:gridSpan w:val="2"/>
          </w:tcPr>
          <w:p w14:paraId="05D8776A">
            <w:pPr>
              <w:rPr>
                <w:rFonts w:hint="eastAsia" w:ascii="宋体" w:hAnsi="宋体" w:eastAsia="宋体" w:cs="宋体"/>
                <w:color w:val="000000" w:themeColor="text1"/>
                <w:highlight w:val="none"/>
                <w14:textFill>
                  <w14:solidFill>
                    <w14:schemeClr w14:val="tx1"/>
                  </w14:solidFill>
                </w14:textFill>
              </w:rPr>
            </w:pPr>
          </w:p>
        </w:tc>
        <w:tc>
          <w:tcPr>
            <w:tcW w:w="2696" w:type="dxa"/>
            <w:gridSpan w:val="2"/>
          </w:tcPr>
          <w:p w14:paraId="4CD0CB75">
            <w:pPr>
              <w:rPr>
                <w:rFonts w:hint="eastAsia" w:ascii="宋体" w:hAnsi="宋体" w:eastAsia="宋体" w:cs="宋体"/>
                <w:color w:val="000000" w:themeColor="text1"/>
                <w:highlight w:val="none"/>
                <w14:textFill>
                  <w14:solidFill>
                    <w14:schemeClr w14:val="tx1"/>
                  </w14:solidFill>
                </w14:textFill>
              </w:rPr>
            </w:pPr>
          </w:p>
        </w:tc>
        <w:tc>
          <w:tcPr>
            <w:tcW w:w="2166" w:type="dxa"/>
            <w:gridSpan w:val="2"/>
          </w:tcPr>
          <w:p w14:paraId="41A98CA9">
            <w:pPr>
              <w:rPr>
                <w:rFonts w:hint="eastAsia" w:ascii="宋体" w:hAnsi="宋体" w:eastAsia="宋体" w:cs="宋体"/>
                <w:color w:val="000000" w:themeColor="text1"/>
                <w:highlight w:val="none"/>
                <w14:textFill>
                  <w14:solidFill>
                    <w14:schemeClr w14:val="tx1"/>
                  </w14:solidFill>
                </w14:textFill>
              </w:rPr>
            </w:pPr>
          </w:p>
        </w:tc>
      </w:tr>
      <w:tr w14:paraId="26A0F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534" w:type="dxa"/>
          </w:tcPr>
          <w:p w14:paraId="0E868B3A">
            <w:pPr>
              <w:spacing w:line="294" w:lineRule="auto"/>
              <w:rPr>
                <w:rFonts w:hint="eastAsia" w:ascii="宋体" w:hAnsi="宋体" w:eastAsia="宋体" w:cs="宋体"/>
                <w:color w:val="000000" w:themeColor="text1"/>
                <w:highlight w:val="none"/>
                <w14:textFill>
                  <w14:solidFill>
                    <w14:schemeClr w14:val="tx1"/>
                  </w14:solidFill>
                </w14:textFill>
              </w:rPr>
            </w:pPr>
          </w:p>
          <w:p w14:paraId="6BB8D1C9">
            <w:pPr>
              <w:pStyle w:val="22"/>
              <w:spacing w:before="78" w:line="248" w:lineRule="auto"/>
              <w:ind w:left="114" w:right="215" w:hanging="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验收具体内</w:t>
            </w:r>
            <w:r>
              <w:rPr>
                <w:rFonts w:hint="eastAsia" w:ascii="宋体" w:hAnsi="宋体" w:eastAsia="宋体" w:cs="宋体"/>
                <w:color w:val="000000" w:themeColor="text1"/>
                <w:sz w:val="24"/>
                <w:szCs w:val="24"/>
                <w:highlight w:val="none"/>
                <w14:textFill>
                  <w14:solidFill>
                    <w14:schemeClr w14:val="tx1"/>
                  </w14:solidFill>
                </w14:textFill>
              </w:rPr>
              <w:t>容</w:t>
            </w:r>
          </w:p>
        </w:tc>
        <w:tc>
          <w:tcPr>
            <w:tcW w:w="8097" w:type="dxa"/>
            <w:gridSpan w:val="6"/>
          </w:tcPr>
          <w:p w14:paraId="5A575D80">
            <w:pPr>
              <w:pStyle w:val="22"/>
              <w:spacing w:before="50" w:line="235" w:lineRule="auto"/>
              <w:ind w:left="106" w:right="102"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（应按采购合同、采购文件、投标响应文件及验收方案等进行验收；并核对成交或者成交供应商在安装调试等方面是否违反合同约定或服务规范要求、</w:t>
            </w:r>
            <w:r>
              <w:rPr>
                <w:rFonts w:hint="eastAsia" w:ascii="宋体" w:hAnsi="宋体" w:eastAsia="宋体" w:cs="宋体"/>
                <w:color w:val="000000" w:themeColor="text1"/>
                <w:sz w:val="24"/>
                <w:szCs w:val="24"/>
                <w:highlight w:val="none"/>
                <w:lang w:eastAsia="zh-CN"/>
                <w14:textFill>
                  <w14:solidFill>
                    <w14:schemeClr w14:val="tx1"/>
                  </w14:solidFill>
                </w14:textFill>
              </w:rPr>
              <w:t>提供的质量保证证明材料是否齐全、应有的配</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件及附件是否达到合同约定</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等。</w:t>
            </w:r>
            <w:r>
              <w:rPr>
                <w:rFonts w:hint="eastAsia" w:ascii="宋体" w:hAnsi="宋体" w:eastAsia="宋体" w:cs="宋体"/>
                <w:color w:val="000000" w:themeColor="text1"/>
                <w:spacing w:val="-2"/>
                <w:sz w:val="24"/>
                <w:szCs w:val="24"/>
                <w:highlight w:val="none"/>
                <w14:textFill>
                  <w14:solidFill>
                    <w14:schemeClr w14:val="tx1"/>
                  </w14:solidFill>
                </w14:textFill>
              </w:rPr>
              <w:t>可附件)</w:t>
            </w:r>
          </w:p>
        </w:tc>
      </w:tr>
      <w:tr w14:paraId="334C4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0" w:hRule="atLeast"/>
        </w:trPr>
        <w:tc>
          <w:tcPr>
            <w:tcW w:w="1534" w:type="dxa"/>
            <w:vMerge w:val="restart"/>
            <w:tcBorders>
              <w:bottom w:val="nil"/>
            </w:tcBorders>
          </w:tcPr>
          <w:p w14:paraId="7AB4A60C">
            <w:pPr>
              <w:spacing w:line="254" w:lineRule="auto"/>
              <w:rPr>
                <w:rFonts w:hint="eastAsia" w:ascii="宋体" w:hAnsi="宋体" w:eastAsia="宋体" w:cs="宋体"/>
                <w:color w:val="000000" w:themeColor="text1"/>
                <w:highlight w:val="none"/>
                <w14:textFill>
                  <w14:solidFill>
                    <w14:schemeClr w14:val="tx1"/>
                  </w14:solidFill>
                </w14:textFill>
              </w:rPr>
            </w:pPr>
          </w:p>
          <w:p w14:paraId="354C7AFB">
            <w:pPr>
              <w:spacing w:line="254" w:lineRule="auto"/>
              <w:rPr>
                <w:rFonts w:hint="eastAsia" w:ascii="宋体" w:hAnsi="宋体" w:eastAsia="宋体" w:cs="宋体"/>
                <w:color w:val="000000" w:themeColor="text1"/>
                <w:highlight w:val="none"/>
                <w14:textFill>
                  <w14:solidFill>
                    <w14:schemeClr w14:val="tx1"/>
                  </w14:solidFill>
                </w14:textFill>
              </w:rPr>
            </w:pPr>
          </w:p>
          <w:p w14:paraId="1FE54338">
            <w:pPr>
              <w:spacing w:line="255" w:lineRule="auto"/>
              <w:rPr>
                <w:rFonts w:hint="eastAsia" w:ascii="宋体" w:hAnsi="宋体" w:eastAsia="宋体" w:cs="宋体"/>
                <w:color w:val="000000" w:themeColor="text1"/>
                <w:highlight w:val="none"/>
                <w14:textFill>
                  <w14:solidFill>
                    <w14:schemeClr w14:val="tx1"/>
                  </w14:solidFill>
                </w14:textFill>
              </w:rPr>
            </w:pPr>
          </w:p>
          <w:p w14:paraId="10A6C7D5">
            <w:pPr>
              <w:pStyle w:val="22"/>
              <w:spacing w:before="78" w:line="249" w:lineRule="auto"/>
              <w:ind w:left="115" w:right="215" w:hanging="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验收小组意</w:t>
            </w:r>
            <w:r>
              <w:rPr>
                <w:rFonts w:hint="eastAsia" w:ascii="宋体" w:hAnsi="宋体" w:eastAsia="宋体" w:cs="宋体"/>
                <w:color w:val="000000" w:themeColor="text1"/>
                <w:sz w:val="24"/>
                <w:szCs w:val="24"/>
                <w:highlight w:val="none"/>
                <w14:textFill>
                  <w14:solidFill>
                    <w14:schemeClr w14:val="tx1"/>
                  </w14:solidFill>
                </w14:textFill>
              </w:rPr>
              <w:t>见</w:t>
            </w:r>
          </w:p>
        </w:tc>
        <w:tc>
          <w:tcPr>
            <w:tcW w:w="8097" w:type="dxa"/>
            <w:gridSpan w:val="6"/>
            <w:tcBorders>
              <w:bottom w:val="single" w:color="000000" w:sz="2" w:space="0"/>
            </w:tcBorders>
          </w:tcPr>
          <w:p w14:paraId="725AAE1A">
            <w:pPr>
              <w:pStyle w:val="22"/>
              <w:spacing w:before="235" w:line="220" w:lineRule="auto"/>
              <w:ind w:left="24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验收结论性意见：</w:t>
            </w:r>
          </w:p>
        </w:tc>
      </w:tr>
      <w:tr w14:paraId="277FF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9" w:hRule="atLeast"/>
        </w:trPr>
        <w:tc>
          <w:tcPr>
            <w:tcW w:w="1534" w:type="dxa"/>
            <w:vMerge w:val="continue"/>
            <w:tcBorders>
              <w:top w:val="nil"/>
            </w:tcBorders>
          </w:tcPr>
          <w:p w14:paraId="59B0C43D">
            <w:pPr>
              <w:rPr>
                <w:rFonts w:hint="eastAsia" w:ascii="宋体" w:hAnsi="宋体" w:eastAsia="宋体" w:cs="宋体"/>
                <w:color w:val="000000" w:themeColor="text1"/>
                <w:highlight w:val="none"/>
                <w14:textFill>
                  <w14:solidFill>
                    <w14:schemeClr w14:val="tx1"/>
                  </w14:solidFill>
                </w14:textFill>
              </w:rPr>
            </w:pPr>
          </w:p>
        </w:tc>
        <w:tc>
          <w:tcPr>
            <w:tcW w:w="8097" w:type="dxa"/>
            <w:gridSpan w:val="6"/>
            <w:tcBorders>
              <w:top w:val="single" w:color="000000" w:sz="2" w:space="0"/>
            </w:tcBorders>
          </w:tcPr>
          <w:p w14:paraId="4DDB52B3">
            <w:pPr>
              <w:pStyle w:val="22"/>
              <w:spacing w:before="71" w:line="220" w:lineRule="auto"/>
              <w:ind w:left="103"/>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有异议的意见和说明理由：</w:t>
            </w:r>
          </w:p>
          <w:p w14:paraId="2D9BCD1F">
            <w:pPr>
              <w:pStyle w:val="22"/>
              <w:spacing w:before="314" w:line="198" w:lineRule="auto"/>
              <w:ind w:left="456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签字：</w:t>
            </w:r>
          </w:p>
        </w:tc>
      </w:tr>
      <w:tr w14:paraId="43817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9631" w:type="dxa"/>
            <w:gridSpan w:val="7"/>
          </w:tcPr>
          <w:p w14:paraId="1D78F312">
            <w:pPr>
              <w:pStyle w:val="22"/>
              <w:spacing w:before="151" w:line="220" w:lineRule="auto"/>
              <w:ind w:left="1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验收小组成员签字：</w:t>
            </w:r>
          </w:p>
        </w:tc>
      </w:tr>
      <w:tr w14:paraId="27FCD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9631" w:type="dxa"/>
            <w:gridSpan w:val="7"/>
          </w:tcPr>
          <w:p w14:paraId="69E841CC">
            <w:pPr>
              <w:pStyle w:val="22"/>
              <w:spacing w:before="57" w:line="220" w:lineRule="auto"/>
              <w:ind w:left="113"/>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监督人员或其他相关人员签字：</w:t>
            </w:r>
          </w:p>
          <w:p w14:paraId="4DF731DB">
            <w:pPr>
              <w:pStyle w:val="22"/>
              <w:spacing w:before="313" w:line="197" w:lineRule="auto"/>
              <w:ind w:left="18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或受邀机构的意见（盖章</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w:t>
            </w:r>
          </w:p>
        </w:tc>
      </w:tr>
      <w:tr w14:paraId="5EFDB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3" w:hRule="atLeast"/>
        </w:trPr>
        <w:tc>
          <w:tcPr>
            <w:tcW w:w="4769" w:type="dxa"/>
            <w:gridSpan w:val="3"/>
            <w:tcBorders>
              <w:right w:val="nil"/>
            </w:tcBorders>
          </w:tcPr>
          <w:p w14:paraId="436A9269">
            <w:pPr>
              <w:pStyle w:val="22"/>
              <w:spacing w:before="60" w:line="219" w:lineRule="auto"/>
              <w:ind w:left="18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成交或者成交供应商负责人签字或盖章：</w:t>
            </w:r>
          </w:p>
          <w:p w14:paraId="43682BFF">
            <w:pPr>
              <w:pStyle w:val="22"/>
              <w:spacing w:before="314" w:line="203" w:lineRule="auto"/>
              <w:ind w:left="11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联系电话：年月日</w:t>
            </w:r>
          </w:p>
        </w:tc>
        <w:tc>
          <w:tcPr>
            <w:tcW w:w="4862" w:type="dxa"/>
            <w:gridSpan w:val="4"/>
            <w:tcBorders>
              <w:left w:val="nil"/>
            </w:tcBorders>
          </w:tcPr>
          <w:p w14:paraId="4731B363">
            <w:pPr>
              <w:pStyle w:val="22"/>
              <w:spacing w:before="60" w:line="219" w:lineRule="auto"/>
              <w:ind w:left="24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采购人或受托机构的意见（盖章</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49E94FEF">
            <w:pPr>
              <w:pStyle w:val="22"/>
              <w:spacing w:before="314" w:line="203" w:lineRule="auto"/>
              <w:ind w:left="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联系电话：年月日</w:t>
            </w:r>
          </w:p>
        </w:tc>
      </w:tr>
    </w:tbl>
    <w:p w14:paraId="79AF3111">
      <w:pPr>
        <w:pStyle w:val="4"/>
        <w:rPr>
          <w:rFonts w:hint="eastAsia" w:ascii="宋体" w:hAnsi="宋体" w:eastAsia="宋体" w:cs="宋体"/>
          <w:color w:val="000000" w:themeColor="text1"/>
          <w:highlight w:val="none"/>
          <w14:textFill>
            <w14:solidFill>
              <w14:schemeClr w14:val="tx1"/>
            </w14:solidFill>
          </w14:textFill>
        </w:rPr>
      </w:pPr>
    </w:p>
    <w:p w14:paraId="5C88CC22">
      <w:pPr>
        <w:rPr>
          <w:rFonts w:hint="eastAsia" w:ascii="宋体" w:hAnsi="宋体" w:eastAsia="宋体" w:cs="宋体"/>
          <w:color w:val="000000" w:themeColor="text1"/>
          <w:highlight w:val="none"/>
          <w14:textFill>
            <w14:solidFill>
              <w14:schemeClr w14:val="tx1"/>
            </w14:solidFill>
          </w14:textFill>
        </w:rPr>
        <w:sectPr>
          <w:headerReference r:id="rId50" w:type="default"/>
          <w:footerReference r:id="rId51" w:type="default"/>
          <w:pgSz w:w="11906" w:h="16839"/>
          <w:pgMar w:top="965" w:right="1130" w:bottom="1149" w:left="783" w:header="703" w:footer="913" w:gutter="0"/>
          <w:pgNumType w:fmt="decimal"/>
          <w:cols w:space="720" w:num="1"/>
        </w:sectPr>
      </w:pPr>
    </w:p>
    <w:p w14:paraId="4C3DA542">
      <w:pPr>
        <w:pStyle w:val="4"/>
        <w:spacing w:line="248" w:lineRule="auto"/>
        <w:rPr>
          <w:rFonts w:hint="eastAsia" w:ascii="宋体" w:hAnsi="宋体" w:eastAsia="宋体" w:cs="宋体"/>
          <w:color w:val="000000" w:themeColor="text1"/>
          <w:highlight w:val="none"/>
          <w14:textFill>
            <w14:solidFill>
              <w14:schemeClr w14:val="tx1"/>
            </w14:solidFill>
          </w14:textFill>
        </w:rPr>
      </w:pPr>
    </w:p>
    <w:p w14:paraId="155D048A">
      <w:pPr>
        <w:pStyle w:val="4"/>
        <w:spacing w:line="248" w:lineRule="auto"/>
        <w:rPr>
          <w:rFonts w:hint="eastAsia" w:ascii="宋体" w:hAnsi="宋体" w:eastAsia="宋体" w:cs="宋体"/>
          <w:color w:val="000000" w:themeColor="text1"/>
          <w:highlight w:val="none"/>
          <w14:textFill>
            <w14:solidFill>
              <w14:schemeClr w14:val="tx1"/>
            </w14:solidFill>
          </w14:textFill>
        </w:rPr>
      </w:pPr>
    </w:p>
    <w:p w14:paraId="6F30C14B">
      <w:pPr>
        <w:pStyle w:val="4"/>
        <w:spacing w:line="248" w:lineRule="auto"/>
        <w:rPr>
          <w:rFonts w:hint="eastAsia" w:ascii="宋体" w:hAnsi="宋体" w:eastAsia="宋体" w:cs="宋体"/>
          <w:color w:val="000000" w:themeColor="text1"/>
          <w:highlight w:val="none"/>
          <w14:textFill>
            <w14:solidFill>
              <w14:schemeClr w14:val="tx1"/>
            </w14:solidFill>
          </w14:textFill>
        </w:rPr>
      </w:pPr>
    </w:p>
    <w:p w14:paraId="2CB8F2B5">
      <w:pPr>
        <w:pStyle w:val="4"/>
        <w:spacing w:line="248" w:lineRule="auto"/>
        <w:rPr>
          <w:rFonts w:hint="eastAsia" w:ascii="宋体" w:hAnsi="宋体" w:eastAsia="宋体" w:cs="宋体"/>
          <w:color w:val="000000" w:themeColor="text1"/>
          <w:highlight w:val="none"/>
          <w14:textFill>
            <w14:solidFill>
              <w14:schemeClr w14:val="tx1"/>
            </w14:solidFill>
          </w14:textFill>
        </w:rPr>
      </w:pPr>
    </w:p>
    <w:p w14:paraId="7F63F388">
      <w:pPr>
        <w:pStyle w:val="4"/>
        <w:spacing w:line="248" w:lineRule="auto"/>
        <w:rPr>
          <w:rFonts w:hint="eastAsia" w:ascii="宋体" w:hAnsi="宋体" w:eastAsia="宋体" w:cs="宋体"/>
          <w:color w:val="000000" w:themeColor="text1"/>
          <w:highlight w:val="none"/>
          <w14:textFill>
            <w14:solidFill>
              <w14:schemeClr w14:val="tx1"/>
            </w14:solidFill>
          </w14:textFill>
        </w:rPr>
      </w:pPr>
    </w:p>
    <w:p w14:paraId="7F094584">
      <w:pPr>
        <w:pStyle w:val="4"/>
        <w:spacing w:line="249" w:lineRule="auto"/>
        <w:rPr>
          <w:rFonts w:hint="eastAsia" w:ascii="宋体" w:hAnsi="宋体" w:eastAsia="宋体" w:cs="宋体"/>
          <w:color w:val="000000" w:themeColor="text1"/>
          <w:highlight w:val="none"/>
          <w14:textFill>
            <w14:solidFill>
              <w14:schemeClr w14:val="tx1"/>
            </w14:solidFill>
          </w14:textFill>
        </w:rPr>
      </w:pPr>
    </w:p>
    <w:p w14:paraId="76F65733">
      <w:pPr>
        <w:pStyle w:val="4"/>
        <w:spacing w:line="249" w:lineRule="auto"/>
        <w:rPr>
          <w:rFonts w:hint="eastAsia" w:ascii="宋体" w:hAnsi="宋体" w:eastAsia="宋体" w:cs="宋体"/>
          <w:color w:val="000000" w:themeColor="text1"/>
          <w:highlight w:val="none"/>
          <w14:textFill>
            <w14:solidFill>
              <w14:schemeClr w14:val="tx1"/>
            </w14:solidFill>
          </w14:textFill>
        </w:rPr>
      </w:pPr>
    </w:p>
    <w:p w14:paraId="5933F66C">
      <w:pPr>
        <w:pStyle w:val="4"/>
        <w:spacing w:line="249" w:lineRule="auto"/>
        <w:rPr>
          <w:rFonts w:hint="eastAsia" w:ascii="宋体" w:hAnsi="宋体" w:eastAsia="宋体" w:cs="宋体"/>
          <w:color w:val="000000" w:themeColor="text1"/>
          <w:highlight w:val="none"/>
          <w14:textFill>
            <w14:solidFill>
              <w14:schemeClr w14:val="tx1"/>
            </w14:solidFill>
          </w14:textFill>
        </w:rPr>
      </w:pPr>
    </w:p>
    <w:p w14:paraId="03563AB0">
      <w:pPr>
        <w:pStyle w:val="4"/>
        <w:spacing w:line="249" w:lineRule="auto"/>
        <w:rPr>
          <w:rFonts w:hint="eastAsia" w:ascii="宋体" w:hAnsi="宋体" w:eastAsia="宋体" w:cs="宋体"/>
          <w:color w:val="000000" w:themeColor="text1"/>
          <w:highlight w:val="none"/>
          <w14:textFill>
            <w14:solidFill>
              <w14:schemeClr w14:val="tx1"/>
            </w14:solidFill>
          </w14:textFill>
        </w:rPr>
      </w:pPr>
    </w:p>
    <w:p w14:paraId="2AF3B41E">
      <w:pPr>
        <w:spacing w:before="114" w:line="225" w:lineRule="auto"/>
        <w:ind w:left="3116"/>
        <w:outlineLvl w:val="0"/>
        <w:rPr>
          <w:rFonts w:hint="eastAsia" w:ascii="宋体" w:hAnsi="宋体" w:eastAsia="宋体" w:cs="宋体"/>
          <w:color w:val="000000" w:themeColor="text1"/>
          <w:sz w:val="35"/>
          <w:szCs w:val="35"/>
          <w:highlight w:val="none"/>
          <w14:textFill>
            <w14:solidFill>
              <w14:schemeClr w14:val="tx1"/>
            </w14:solidFill>
          </w14:textFill>
        </w:rPr>
      </w:pPr>
      <w:bookmarkStart w:id="65" w:name="_Toc31205"/>
      <w:bookmarkStart w:id="66" w:name="_Toc24659"/>
      <w:bookmarkStart w:id="67" w:name="_Toc10123"/>
      <w:r>
        <w:rPr>
          <w:rFonts w:hint="eastAsia" w:ascii="宋体" w:hAnsi="宋体" w:eastAsia="宋体" w:cs="宋体"/>
          <w:b/>
          <w:bCs/>
          <w:color w:val="000000" w:themeColor="text1"/>
          <w:spacing w:val="5"/>
          <w:sz w:val="35"/>
          <w:szCs w:val="35"/>
          <w:highlight w:val="none"/>
          <w14:textFill>
            <w14:solidFill>
              <w14:schemeClr w14:val="tx1"/>
            </w14:solidFill>
          </w14:textFill>
        </w:rPr>
        <w:t>第六章投标文件格式</w:t>
      </w:r>
      <w:bookmarkEnd w:id="65"/>
      <w:bookmarkEnd w:id="66"/>
      <w:bookmarkEnd w:id="67"/>
    </w:p>
    <w:p w14:paraId="4ECF2D2E">
      <w:pPr>
        <w:spacing w:line="225" w:lineRule="auto"/>
        <w:rPr>
          <w:rFonts w:hint="eastAsia" w:ascii="宋体" w:hAnsi="宋体" w:eastAsia="宋体" w:cs="宋体"/>
          <w:color w:val="000000" w:themeColor="text1"/>
          <w:sz w:val="35"/>
          <w:szCs w:val="35"/>
          <w:highlight w:val="none"/>
          <w14:textFill>
            <w14:solidFill>
              <w14:schemeClr w14:val="tx1"/>
            </w14:solidFill>
          </w14:textFill>
        </w:rPr>
        <w:sectPr>
          <w:headerReference r:id="rId52" w:type="default"/>
          <w:footerReference r:id="rId53" w:type="default"/>
          <w:pgSz w:w="11906" w:h="16839"/>
          <w:pgMar w:top="965" w:right="1134" w:bottom="1149" w:left="1134" w:header="703" w:footer="913" w:gutter="0"/>
          <w:pgNumType w:fmt="decimal"/>
          <w:cols w:space="720" w:num="1"/>
        </w:sectPr>
      </w:pPr>
    </w:p>
    <w:p w14:paraId="780D14CC">
      <w:pPr>
        <w:pStyle w:val="4"/>
        <w:spacing w:line="266" w:lineRule="auto"/>
        <w:rPr>
          <w:rFonts w:hint="eastAsia" w:ascii="宋体" w:hAnsi="宋体" w:eastAsia="宋体" w:cs="宋体"/>
          <w:color w:val="000000" w:themeColor="text1"/>
          <w:highlight w:val="none"/>
          <w14:textFill>
            <w14:solidFill>
              <w14:schemeClr w14:val="tx1"/>
            </w14:solidFill>
          </w14:textFill>
        </w:rPr>
      </w:pPr>
    </w:p>
    <w:p w14:paraId="074B1702">
      <w:pPr>
        <w:spacing w:before="91" w:line="221" w:lineRule="auto"/>
        <w:ind w:left="2925"/>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pacing w:val="-3"/>
          <w:sz w:val="28"/>
          <w:szCs w:val="28"/>
          <w:highlight w:val="none"/>
          <w:lang w:eastAsia="zh-CN"/>
          <w14:textFill>
            <w14:solidFill>
              <w14:schemeClr w14:val="tx1"/>
            </w14:solidFill>
          </w14:textFill>
        </w:rPr>
        <w:t>第一节投标文件外层包装封面格式</w:t>
      </w:r>
    </w:p>
    <w:p w14:paraId="5645111B">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2679580C">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3850A65F">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793BE3F5">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5D926EAE">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68060801">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6E5DD6AA">
      <w:pPr>
        <w:pStyle w:val="4"/>
        <w:spacing w:line="248" w:lineRule="auto"/>
        <w:rPr>
          <w:rFonts w:hint="eastAsia" w:ascii="宋体" w:hAnsi="宋体" w:eastAsia="宋体" w:cs="宋体"/>
          <w:color w:val="000000" w:themeColor="text1"/>
          <w:highlight w:val="none"/>
          <w:lang w:eastAsia="zh-CN"/>
          <w14:textFill>
            <w14:solidFill>
              <w14:schemeClr w14:val="tx1"/>
            </w14:solidFill>
          </w14:textFill>
        </w:rPr>
      </w:pPr>
    </w:p>
    <w:p w14:paraId="09990D15">
      <w:pPr>
        <w:pStyle w:val="4"/>
        <w:spacing w:line="249" w:lineRule="auto"/>
        <w:rPr>
          <w:rFonts w:hint="eastAsia" w:ascii="宋体" w:hAnsi="宋体" w:eastAsia="宋体" w:cs="宋体"/>
          <w:color w:val="000000" w:themeColor="text1"/>
          <w:highlight w:val="none"/>
          <w:lang w:eastAsia="zh-CN"/>
          <w14:textFill>
            <w14:solidFill>
              <w14:schemeClr w14:val="tx1"/>
            </w14:solidFill>
          </w14:textFill>
        </w:rPr>
      </w:pPr>
    </w:p>
    <w:p w14:paraId="4E1E3941">
      <w:pPr>
        <w:pStyle w:val="4"/>
        <w:spacing w:line="249" w:lineRule="auto"/>
        <w:rPr>
          <w:rFonts w:hint="eastAsia" w:ascii="宋体" w:hAnsi="宋体" w:eastAsia="宋体" w:cs="宋体"/>
          <w:color w:val="000000" w:themeColor="text1"/>
          <w:highlight w:val="none"/>
          <w:lang w:eastAsia="zh-CN"/>
          <w14:textFill>
            <w14:solidFill>
              <w14:schemeClr w14:val="tx1"/>
            </w14:solidFill>
          </w14:textFill>
        </w:rPr>
      </w:pPr>
    </w:p>
    <w:p w14:paraId="55D44DCC">
      <w:pPr>
        <w:pStyle w:val="4"/>
        <w:spacing w:line="249" w:lineRule="auto"/>
        <w:rPr>
          <w:rFonts w:hint="eastAsia" w:ascii="宋体" w:hAnsi="宋体" w:eastAsia="宋体" w:cs="宋体"/>
          <w:color w:val="000000" w:themeColor="text1"/>
          <w:highlight w:val="none"/>
          <w:lang w:eastAsia="zh-CN"/>
          <w14:textFill>
            <w14:solidFill>
              <w14:schemeClr w14:val="tx1"/>
            </w14:solidFill>
          </w14:textFill>
        </w:rPr>
      </w:pPr>
    </w:p>
    <w:p w14:paraId="081DCF62">
      <w:pPr>
        <w:spacing w:before="140" w:line="225" w:lineRule="auto"/>
        <w:ind w:left="2789"/>
        <w:rPr>
          <w:rFonts w:hint="eastAsia" w:ascii="宋体" w:hAnsi="宋体" w:eastAsia="宋体" w:cs="宋体"/>
          <w:color w:val="000000" w:themeColor="text1"/>
          <w:sz w:val="43"/>
          <w:szCs w:val="43"/>
          <w:highlight w:val="none"/>
          <w:lang w:eastAsia="zh-CN"/>
          <w14:textFill>
            <w14:solidFill>
              <w14:schemeClr w14:val="tx1"/>
            </w14:solidFill>
          </w14:textFill>
        </w:rPr>
      </w:pPr>
      <w:r>
        <w:rPr>
          <w:rFonts w:hint="eastAsia" w:ascii="宋体" w:hAnsi="宋体" w:eastAsia="宋体" w:cs="宋体"/>
          <w:color w:val="000000" w:themeColor="text1"/>
          <w:sz w:val="43"/>
          <w:szCs w:val="43"/>
          <w:highlight w:val="none"/>
          <w:lang w:eastAsia="zh-CN"/>
          <w14:textFill>
            <w14:solidFill>
              <w14:schemeClr w14:val="tx1"/>
            </w14:solidFill>
          </w14:textFill>
        </w:rPr>
        <w:t>XXXXX</w:t>
      </w:r>
      <w:r>
        <w:rPr>
          <w:rFonts w:hint="eastAsia" w:ascii="宋体" w:hAnsi="宋体" w:eastAsia="宋体" w:cs="宋体"/>
          <w:color w:val="000000" w:themeColor="text1"/>
          <w:spacing w:val="32"/>
          <w:sz w:val="43"/>
          <w:szCs w:val="43"/>
          <w:highlight w:val="none"/>
          <w:lang w:eastAsia="zh-CN"/>
          <w14:textFill>
            <w14:solidFill>
              <w14:schemeClr w14:val="tx1"/>
            </w14:solidFill>
          </w14:textFill>
        </w:rPr>
        <w:t>（项目名称）</w:t>
      </w:r>
    </w:p>
    <w:p w14:paraId="537B5005">
      <w:pPr>
        <w:spacing w:before="304" w:line="224" w:lineRule="auto"/>
        <w:ind w:left="3719"/>
        <w:rPr>
          <w:rFonts w:hint="eastAsia" w:ascii="宋体" w:hAnsi="宋体" w:eastAsia="宋体" w:cs="宋体"/>
          <w:color w:val="000000" w:themeColor="text1"/>
          <w:spacing w:val="31"/>
          <w:sz w:val="43"/>
          <w:szCs w:val="43"/>
          <w:highlight w:val="none"/>
          <w:lang w:eastAsia="zh-CN"/>
          <w14:textFill>
            <w14:solidFill>
              <w14:schemeClr w14:val="tx1"/>
            </w14:solidFill>
          </w14:textFill>
        </w:rPr>
      </w:pPr>
      <w:r>
        <w:rPr>
          <w:rFonts w:hint="eastAsia" w:ascii="宋体" w:hAnsi="宋体" w:eastAsia="宋体" w:cs="宋体"/>
          <w:color w:val="000000" w:themeColor="text1"/>
          <w:spacing w:val="31"/>
          <w:sz w:val="43"/>
          <w:szCs w:val="43"/>
          <w:highlight w:val="none"/>
          <w:lang w:eastAsia="zh-CN"/>
          <w14:textFill>
            <w14:solidFill>
              <w14:schemeClr w14:val="tx1"/>
            </w14:solidFill>
          </w14:textFill>
        </w:rPr>
        <w:t>投标文件</w:t>
      </w:r>
    </w:p>
    <w:p w14:paraId="595047B3">
      <w:pPr>
        <w:spacing w:before="239" w:line="220" w:lineRule="auto"/>
        <w:ind w:left="387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（电子投标文件）</w:t>
      </w:r>
    </w:p>
    <w:p w14:paraId="44678F68">
      <w:pPr>
        <w:tabs>
          <w:tab w:val="left" w:pos="8704"/>
        </w:tabs>
        <w:spacing w:before="46" w:line="262" w:lineRule="auto"/>
        <w:ind w:right="932" w:firstLine="630" w:firstLineChars="300"/>
        <w:jc w:val="left"/>
        <w:rPr>
          <w:rFonts w:hint="eastAsia" w:ascii="宋体" w:hAnsi="宋体" w:eastAsia="宋体" w:cs="宋体"/>
          <w:highlight w:val="none"/>
          <w:lang w:eastAsia="zh-CN"/>
        </w:rPr>
      </w:pPr>
    </w:p>
    <w:p w14:paraId="74767B01">
      <w:pPr>
        <w:tabs>
          <w:tab w:val="left" w:pos="8704"/>
        </w:tabs>
        <w:spacing w:before="46" w:line="262" w:lineRule="auto"/>
        <w:ind w:right="932" w:firstLine="630" w:firstLineChars="300"/>
        <w:jc w:val="left"/>
        <w:rPr>
          <w:rFonts w:hint="eastAsia" w:ascii="宋体" w:hAnsi="宋体" w:eastAsia="宋体" w:cs="宋体"/>
          <w:highlight w:val="none"/>
          <w:lang w:eastAsia="zh-CN"/>
        </w:rPr>
      </w:pPr>
    </w:p>
    <w:p w14:paraId="5BAC2510">
      <w:pPr>
        <w:tabs>
          <w:tab w:val="left" w:pos="8704"/>
        </w:tabs>
        <w:spacing w:before="46" w:line="262" w:lineRule="auto"/>
        <w:ind w:right="932" w:firstLine="630" w:firstLineChars="300"/>
        <w:jc w:val="left"/>
        <w:rPr>
          <w:rFonts w:hint="eastAsia" w:ascii="宋体" w:hAnsi="宋体" w:eastAsia="宋体" w:cs="宋体"/>
          <w:highlight w:val="none"/>
          <w:lang w:eastAsia="zh-CN"/>
        </w:rPr>
      </w:pPr>
    </w:p>
    <w:p w14:paraId="515AC98D">
      <w:pPr>
        <w:tabs>
          <w:tab w:val="left" w:pos="8704"/>
        </w:tabs>
        <w:spacing w:before="46" w:line="262" w:lineRule="auto"/>
        <w:ind w:left="718" w:leftChars="342" w:right="932"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项目名称：</w:t>
      </w:r>
    </w:p>
    <w:p w14:paraId="6B79FEA4">
      <w:pPr>
        <w:tabs>
          <w:tab w:val="left" w:pos="8704"/>
        </w:tabs>
        <w:spacing w:before="46" w:line="262" w:lineRule="auto"/>
        <w:ind w:left="718" w:leftChars="342" w:right="932" w:firstLine="0" w:firstLineChars="0"/>
        <w:jc w:val="left"/>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sz w:val="24"/>
          <w:szCs w:val="24"/>
          <w:highlight w:val="none"/>
          <w:lang w:eastAsia="zh-CN"/>
        </w:rPr>
        <w:tab/>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采购方式：</w:t>
      </w:r>
      <w:r>
        <w:rPr>
          <w:rFonts w:hint="eastAsia" w:ascii="宋体" w:hAnsi="宋体" w:eastAsia="宋体" w:cs="宋体"/>
          <w:sz w:val="24"/>
          <w:szCs w:val="24"/>
          <w:highlight w:val="none"/>
          <w:lang w:eastAsia="zh-CN"/>
        </w:rPr>
        <w:tab/>
      </w:r>
      <w:r>
        <w:rPr>
          <w:rFonts w:hint="eastAsia" w:ascii="宋体" w:hAnsi="宋体" w:eastAsia="宋体" w:cs="宋体"/>
          <w:sz w:val="24"/>
          <w:szCs w:val="24"/>
          <w:highlight w:val="none"/>
          <w:lang w:eastAsia="zh-CN"/>
        </w:rPr>
        <w:t>项目编号：</w:t>
      </w:r>
      <w:r>
        <w:rPr>
          <w:rFonts w:hint="eastAsia" w:ascii="宋体" w:hAnsi="宋体" w:eastAsia="宋体" w:cs="宋体"/>
          <w:sz w:val="24"/>
          <w:szCs w:val="24"/>
          <w:highlight w:val="none"/>
          <w:lang w:eastAsia="zh-CN"/>
        </w:rPr>
        <w:tab/>
      </w:r>
      <w:r>
        <w:rPr>
          <w:rFonts w:hint="eastAsia" w:ascii="宋体" w:hAnsi="宋体" w:eastAsia="宋体" w:cs="宋体"/>
          <w:sz w:val="24"/>
          <w:szCs w:val="24"/>
          <w:highlight w:val="none"/>
          <w:lang w:eastAsia="zh-CN"/>
        </w:rPr>
        <w:t xml:space="preserve">所投分标 </w:t>
      </w:r>
      <w:r>
        <w:rPr>
          <w:rFonts w:hint="eastAsia" w:ascii="宋体" w:hAnsi="宋体" w:eastAsia="宋体" w:cs="宋体"/>
          <w:sz w:val="24"/>
          <w:szCs w:val="24"/>
          <w:highlight w:val="none"/>
          <w:lang w:eastAsia="zh-CN"/>
        </w:rPr>
        <w:tab/>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投标人名称：</w:t>
      </w:r>
    </w:p>
    <w:p w14:paraId="0EE938FA">
      <w:pPr>
        <w:tabs>
          <w:tab w:val="left" w:pos="8704"/>
        </w:tabs>
        <w:spacing w:before="46" w:line="262" w:lineRule="auto"/>
        <w:ind w:left="718" w:leftChars="342" w:right="932" w:firstLine="0" w:firstLineChars="0"/>
        <w:jc w:val="left"/>
        <w:rPr>
          <w:rFonts w:hint="eastAsia" w:ascii="宋体" w:hAnsi="宋体" w:eastAsia="宋体" w:cs="宋体"/>
          <w:color w:val="000000" w:themeColor="text1"/>
          <w:spacing w:val="-2"/>
          <w:sz w:val="24"/>
          <w:szCs w:val="24"/>
          <w:highlight w:val="none"/>
          <w:lang w:eastAsia="zh-CN"/>
          <w14:textFill>
            <w14:solidFill>
              <w14:schemeClr w14:val="tx1"/>
            </w14:solidFill>
          </w14:textFill>
        </w:rPr>
      </w:pPr>
    </w:p>
    <w:p w14:paraId="538E344E">
      <w:pPr>
        <w:spacing w:before="1" w:line="220" w:lineRule="auto"/>
        <w:ind w:firstLine="702" w:firstLineChars="30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投标人地址：</w:t>
      </w:r>
    </w:p>
    <w:p w14:paraId="474DF990">
      <w:pPr>
        <w:pStyle w:val="4"/>
        <w:jc w:val="left"/>
        <w:rPr>
          <w:rFonts w:hint="eastAsia" w:ascii="宋体" w:hAnsi="宋体" w:eastAsia="宋体" w:cs="宋体"/>
          <w:color w:val="000000" w:themeColor="text1"/>
          <w:sz w:val="24"/>
          <w:szCs w:val="24"/>
          <w:highlight w:val="none"/>
          <w:lang w:eastAsia="zh-CN"/>
          <w14:textFill>
            <w14:solidFill>
              <w14:schemeClr w14:val="tx1"/>
            </w14:solidFill>
          </w14:textFill>
        </w:rPr>
      </w:pPr>
    </w:p>
    <w:p w14:paraId="378B0713">
      <w:pPr>
        <w:pStyle w:val="4"/>
        <w:spacing w:line="241"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p>
    <w:p w14:paraId="637E7470">
      <w:pPr>
        <w:pStyle w:val="4"/>
        <w:spacing w:line="241"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p>
    <w:p w14:paraId="41DDF6D9">
      <w:pPr>
        <w:pStyle w:val="4"/>
        <w:spacing w:line="241"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p>
    <w:p w14:paraId="5452847E">
      <w:pPr>
        <w:spacing w:before="78" w:line="220" w:lineRule="auto"/>
        <w:ind w:left="5891"/>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投标截止时间前不得解密</w:t>
      </w:r>
    </w:p>
    <w:p w14:paraId="1373669D">
      <w:pPr>
        <w:spacing w:before="46" w:line="220" w:lineRule="auto"/>
        <w:ind w:left="6489" w:firstLine="222" w:firstLineChars="100"/>
        <w:jc w:val="left"/>
        <w:rPr>
          <w:rFonts w:hint="eastAsia" w:ascii="宋体" w:hAnsi="宋体" w:eastAsia="宋体" w:cs="宋体"/>
          <w:color w:val="000000" w:themeColor="text1"/>
          <w:spacing w:val="-9"/>
          <w:sz w:val="24"/>
          <w:szCs w:val="24"/>
          <w:highlight w:val="none"/>
          <w:lang w:eastAsia="zh-CN"/>
          <w14:textFill>
            <w14:solidFill>
              <w14:schemeClr w14:val="tx1"/>
            </w14:solidFill>
          </w14:textFill>
        </w:rPr>
      </w:pPr>
    </w:p>
    <w:p w14:paraId="1707E2EE">
      <w:pPr>
        <w:spacing w:before="46" w:line="220" w:lineRule="auto"/>
        <w:ind w:left="6489" w:firstLine="222" w:firstLineChars="10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年</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月</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日</w:t>
      </w:r>
    </w:p>
    <w:p w14:paraId="6B60FE03">
      <w:pPr>
        <w:spacing w:line="22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sectPr>
          <w:footerReference r:id="rId54" w:type="default"/>
          <w:pgSz w:w="11906" w:h="16839"/>
          <w:pgMar w:top="965" w:right="1134" w:bottom="1149" w:left="1134" w:header="703" w:footer="913" w:gutter="0"/>
          <w:pgNumType w:fmt="decimal"/>
          <w:cols w:space="720" w:num="1"/>
        </w:sectPr>
      </w:pPr>
    </w:p>
    <w:p w14:paraId="200E2CCF">
      <w:pPr>
        <w:pStyle w:val="4"/>
        <w:spacing w:line="297" w:lineRule="auto"/>
        <w:rPr>
          <w:rFonts w:hint="eastAsia" w:ascii="宋体" w:hAnsi="宋体" w:eastAsia="宋体" w:cs="宋体"/>
          <w:color w:val="000000" w:themeColor="text1"/>
          <w:highlight w:val="none"/>
          <w:lang w:eastAsia="zh-CN"/>
          <w14:textFill>
            <w14:solidFill>
              <w14:schemeClr w14:val="tx1"/>
            </w14:solidFill>
          </w14:textFill>
        </w:rPr>
      </w:pPr>
    </w:p>
    <w:p w14:paraId="693CEE67">
      <w:pPr>
        <w:pStyle w:val="4"/>
        <w:spacing w:line="298" w:lineRule="auto"/>
        <w:rPr>
          <w:rFonts w:hint="eastAsia" w:ascii="宋体" w:hAnsi="宋体" w:eastAsia="宋体" w:cs="宋体"/>
          <w:color w:val="000000" w:themeColor="text1"/>
          <w:highlight w:val="none"/>
          <w:lang w:eastAsia="zh-CN"/>
          <w14:textFill>
            <w14:solidFill>
              <w14:schemeClr w14:val="tx1"/>
            </w14:solidFill>
          </w14:textFill>
        </w:rPr>
      </w:pPr>
    </w:p>
    <w:p w14:paraId="3FBE9F74">
      <w:pPr>
        <w:spacing w:before="91" w:line="221" w:lineRule="auto"/>
        <w:ind w:left="3213"/>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pacing w:val="-3"/>
          <w:sz w:val="28"/>
          <w:szCs w:val="28"/>
          <w:highlight w:val="none"/>
          <w:lang w:eastAsia="zh-CN"/>
          <w14:textFill>
            <w14:solidFill>
              <w14:schemeClr w14:val="tx1"/>
            </w14:solidFill>
          </w14:textFill>
        </w:rPr>
        <w:t>第二节资格证明文件格式</w:t>
      </w:r>
    </w:p>
    <w:p w14:paraId="5289BAAE">
      <w:pPr>
        <w:pStyle w:val="4"/>
        <w:spacing w:line="308" w:lineRule="auto"/>
        <w:rPr>
          <w:rFonts w:hint="eastAsia" w:ascii="宋体" w:hAnsi="宋体" w:eastAsia="宋体" w:cs="宋体"/>
          <w:color w:val="000000" w:themeColor="text1"/>
          <w:highlight w:val="none"/>
          <w:lang w:eastAsia="zh-CN"/>
          <w14:textFill>
            <w14:solidFill>
              <w14:schemeClr w14:val="tx1"/>
            </w14:solidFill>
          </w14:textFill>
        </w:rPr>
      </w:pPr>
    </w:p>
    <w:p w14:paraId="11783BF7">
      <w:pPr>
        <w:pStyle w:val="4"/>
        <w:spacing w:line="309" w:lineRule="auto"/>
        <w:rPr>
          <w:rFonts w:hint="eastAsia" w:ascii="宋体" w:hAnsi="宋体" w:eastAsia="宋体" w:cs="宋体"/>
          <w:color w:val="000000" w:themeColor="text1"/>
          <w:highlight w:val="none"/>
          <w:lang w:eastAsia="zh-CN"/>
          <w14:textFill>
            <w14:solidFill>
              <w14:schemeClr w14:val="tx1"/>
            </w14:solidFill>
          </w14:textFill>
        </w:rPr>
      </w:pPr>
    </w:p>
    <w:p w14:paraId="037F657A">
      <w:pPr>
        <w:pStyle w:val="4"/>
        <w:spacing w:line="309" w:lineRule="auto"/>
        <w:rPr>
          <w:rFonts w:hint="eastAsia" w:ascii="宋体" w:hAnsi="宋体" w:eastAsia="宋体" w:cs="宋体"/>
          <w:color w:val="000000" w:themeColor="text1"/>
          <w:highlight w:val="none"/>
          <w:lang w:eastAsia="zh-CN"/>
          <w14:textFill>
            <w14:solidFill>
              <w14:schemeClr w14:val="tx1"/>
            </w14:solidFill>
          </w14:textFill>
        </w:rPr>
      </w:pPr>
    </w:p>
    <w:p w14:paraId="5CC16C16">
      <w:pPr>
        <w:spacing w:before="65" w:line="228" w:lineRule="auto"/>
        <w:ind w:left="687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电子投标文件</w:t>
      </w:r>
    </w:p>
    <w:p w14:paraId="12A6234F">
      <w:pPr>
        <w:pStyle w:val="4"/>
        <w:spacing w:line="290" w:lineRule="auto"/>
        <w:rPr>
          <w:rFonts w:hint="eastAsia" w:ascii="宋体" w:hAnsi="宋体" w:eastAsia="宋体" w:cs="宋体"/>
          <w:color w:val="000000" w:themeColor="text1"/>
          <w:highlight w:val="none"/>
          <w:lang w:eastAsia="zh-CN"/>
          <w14:textFill>
            <w14:solidFill>
              <w14:schemeClr w14:val="tx1"/>
            </w14:solidFill>
          </w14:textFill>
        </w:rPr>
      </w:pPr>
    </w:p>
    <w:p w14:paraId="3CB58BBB">
      <w:pPr>
        <w:pStyle w:val="4"/>
        <w:spacing w:line="291" w:lineRule="auto"/>
        <w:rPr>
          <w:rFonts w:hint="eastAsia" w:ascii="宋体" w:hAnsi="宋体" w:eastAsia="宋体" w:cs="宋体"/>
          <w:color w:val="000000" w:themeColor="text1"/>
          <w:highlight w:val="none"/>
          <w:lang w:eastAsia="zh-CN"/>
          <w14:textFill>
            <w14:solidFill>
              <w14:schemeClr w14:val="tx1"/>
            </w14:solidFill>
          </w14:textFill>
        </w:rPr>
      </w:pPr>
    </w:p>
    <w:p w14:paraId="18503A30">
      <w:pPr>
        <w:spacing w:before="101" w:line="225" w:lineRule="auto"/>
        <w:ind w:left="3238"/>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pacing w:val="4"/>
          <w:sz w:val="31"/>
          <w:szCs w:val="31"/>
          <w:highlight w:val="none"/>
          <w:lang w:eastAsia="zh-CN"/>
          <w14:textFill>
            <w14:solidFill>
              <w14:schemeClr w14:val="tx1"/>
            </w14:solidFill>
          </w14:textFill>
        </w:rPr>
        <w:t>资格证明文件（封面）</w:t>
      </w:r>
    </w:p>
    <w:p w14:paraId="49B54D0F">
      <w:pPr>
        <w:pStyle w:val="4"/>
        <w:spacing w:line="244" w:lineRule="auto"/>
        <w:rPr>
          <w:rFonts w:hint="eastAsia" w:ascii="宋体" w:hAnsi="宋体" w:eastAsia="宋体" w:cs="宋体"/>
          <w:color w:val="000000" w:themeColor="text1"/>
          <w:highlight w:val="none"/>
          <w:lang w:eastAsia="zh-CN"/>
          <w14:textFill>
            <w14:solidFill>
              <w14:schemeClr w14:val="tx1"/>
            </w14:solidFill>
          </w14:textFill>
        </w:rPr>
      </w:pPr>
    </w:p>
    <w:p w14:paraId="1C36B113">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79381498">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24EA8B02">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3C0C3CBC">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00D969CA">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75623D31">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6D33E2B2">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3BC806FB">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38A90D57">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1FC964CC">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03604F9F">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11CB8BA4">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14039B7E">
      <w:pPr>
        <w:pStyle w:val="4"/>
        <w:spacing w:line="245" w:lineRule="auto"/>
        <w:rPr>
          <w:rFonts w:hint="eastAsia" w:ascii="宋体" w:hAnsi="宋体" w:eastAsia="宋体" w:cs="宋体"/>
          <w:color w:val="000000" w:themeColor="text1"/>
          <w:highlight w:val="none"/>
          <w:lang w:eastAsia="zh-CN"/>
          <w14:textFill>
            <w14:solidFill>
              <w14:schemeClr w14:val="tx1"/>
            </w14:solidFill>
          </w14:textFill>
        </w:rPr>
      </w:pPr>
    </w:p>
    <w:p w14:paraId="0B1CDE6B">
      <w:pPr>
        <w:spacing w:before="78" w:line="221" w:lineRule="auto"/>
        <w:ind w:left="55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项目名称：</w:t>
      </w:r>
    </w:p>
    <w:p w14:paraId="07C2FAF5">
      <w:pPr>
        <w:pStyle w:val="4"/>
        <w:spacing w:line="293" w:lineRule="auto"/>
        <w:rPr>
          <w:rFonts w:hint="eastAsia" w:ascii="宋体" w:hAnsi="宋体" w:eastAsia="宋体" w:cs="宋体"/>
          <w:color w:val="000000" w:themeColor="text1"/>
          <w:highlight w:val="none"/>
          <w:lang w:eastAsia="zh-CN"/>
          <w14:textFill>
            <w14:solidFill>
              <w14:schemeClr w14:val="tx1"/>
            </w14:solidFill>
          </w14:textFill>
        </w:rPr>
      </w:pPr>
    </w:p>
    <w:p w14:paraId="09FF2C47">
      <w:pPr>
        <w:pStyle w:val="4"/>
        <w:spacing w:line="293" w:lineRule="auto"/>
        <w:rPr>
          <w:rFonts w:hint="eastAsia" w:ascii="宋体" w:hAnsi="宋体" w:eastAsia="宋体" w:cs="宋体"/>
          <w:color w:val="000000" w:themeColor="text1"/>
          <w:highlight w:val="none"/>
          <w:lang w:eastAsia="zh-CN"/>
          <w14:textFill>
            <w14:solidFill>
              <w14:schemeClr w14:val="tx1"/>
            </w14:solidFill>
          </w14:textFill>
        </w:rPr>
      </w:pPr>
    </w:p>
    <w:p w14:paraId="54D393C6">
      <w:pPr>
        <w:spacing w:before="78" w:line="220" w:lineRule="auto"/>
        <w:ind w:left="55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项目编号：</w:t>
      </w:r>
    </w:p>
    <w:p w14:paraId="7B5ABCF1">
      <w:pPr>
        <w:pStyle w:val="4"/>
        <w:spacing w:line="355" w:lineRule="auto"/>
        <w:rPr>
          <w:rFonts w:hint="eastAsia" w:ascii="宋体" w:hAnsi="宋体" w:eastAsia="宋体" w:cs="宋体"/>
          <w:color w:val="000000" w:themeColor="text1"/>
          <w:highlight w:val="none"/>
          <w:lang w:eastAsia="zh-CN"/>
          <w14:textFill>
            <w14:solidFill>
              <w14:schemeClr w14:val="tx1"/>
            </w14:solidFill>
          </w14:textFill>
        </w:rPr>
      </w:pPr>
    </w:p>
    <w:p w14:paraId="7C2E41E2">
      <w:pPr>
        <w:spacing w:before="79" w:line="221" w:lineRule="auto"/>
        <w:ind w:left="54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所投分标：</w:t>
      </w:r>
    </w:p>
    <w:p w14:paraId="5B16CCB7">
      <w:pPr>
        <w:pStyle w:val="4"/>
        <w:spacing w:line="354" w:lineRule="auto"/>
        <w:rPr>
          <w:rFonts w:hint="eastAsia" w:ascii="宋体" w:hAnsi="宋体" w:eastAsia="宋体" w:cs="宋体"/>
          <w:color w:val="000000" w:themeColor="text1"/>
          <w:highlight w:val="none"/>
          <w:lang w:eastAsia="zh-CN"/>
          <w14:textFill>
            <w14:solidFill>
              <w14:schemeClr w14:val="tx1"/>
            </w14:solidFill>
          </w14:textFill>
        </w:rPr>
      </w:pPr>
    </w:p>
    <w:p w14:paraId="7DB39479">
      <w:pPr>
        <w:spacing w:before="79" w:line="221" w:lineRule="auto"/>
        <w:ind w:left="55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投标人名称：</w:t>
      </w:r>
    </w:p>
    <w:p w14:paraId="1D988D64">
      <w:pPr>
        <w:pStyle w:val="4"/>
        <w:spacing w:line="276" w:lineRule="auto"/>
        <w:rPr>
          <w:rFonts w:hint="eastAsia" w:ascii="宋体" w:hAnsi="宋体" w:eastAsia="宋体" w:cs="宋体"/>
          <w:color w:val="000000" w:themeColor="text1"/>
          <w:highlight w:val="none"/>
          <w:lang w:eastAsia="zh-CN"/>
          <w14:textFill>
            <w14:solidFill>
              <w14:schemeClr w14:val="tx1"/>
            </w14:solidFill>
          </w14:textFill>
        </w:rPr>
      </w:pPr>
    </w:p>
    <w:p w14:paraId="14FCB33F">
      <w:pPr>
        <w:pStyle w:val="4"/>
        <w:spacing w:line="276" w:lineRule="auto"/>
        <w:rPr>
          <w:rFonts w:hint="eastAsia" w:ascii="宋体" w:hAnsi="宋体" w:eastAsia="宋体" w:cs="宋体"/>
          <w:color w:val="000000" w:themeColor="text1"/>
          <w:highlight w:val="none"/>
          <w:lang w:eastAsia="zh-CN"/>
          <w14:textFill>
            <w14:solidFill>
              <w14:schemeClr w14:val="tx1"/>
            </w14:solidFill>
          </w14:textFill>
        </w:rPr>
      </w:pPr>
    </w:p>
    <w:p w14:paraId="7CA53C53">
      <w:pPr>
        <w:pStyle w:val="4"/>
        <w:spacing w:line="277" w:lineRule="auto"/>
        <w:rPr>
          <w:rFonts w:hint="eastAsia" w:ascii="宋体" w:hAnsi="宋体" w:eastAsia="宋体" w:cs="宋体"/>
          <w:color w:val="000000" w:themeColor="text1"/>
          <w:highlight w:val="none"/>
          <w:lang w:eastAsia="zh-CN"/>
          <w14:textFill>
            <w14:solidFill>
              <w14:schemeClr w14:val="tx1"/>
            </w14:solidFill>
          </w14:textFill>
        </w:rPr>
      </w:pPr>
    </w:p>
    <w:p w14:paraId="2916DFAE">
      <w:pPr>
        <w:spacing w:before="79" w:line="220" w:lineRule="auto"/>
        <w:ind w:left="455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年</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月</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日</w:t>
      </w:r>
    </w:p>
    <w:p w14:paraId="1F494165">
      <w:pPr>
        <w:spacing w:line="220"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footerReference r:id="rId55" w:type="default"/>
          <w:pgSz w:w="11906" w:h="16839"/>
          <w:pgMar w:top="965" w:right="1134" w:bottom="1149" w:left="1134" w:header="703" w:footer="913" w:gutter="0"/>
          <w:pgNumType w:fmt="decimal"/>
          <w:cols w:space="720" w:num="1"/>
        </w:sectPr>
      </w:pPr>
    </w:p>
    <w:p w14:paraId="4FF202D4">
      <w:pPr>
        <w:spacing w:before="336" w:line="228" w:lineRule="auto"/>
        <w:ind w:left="3736"/>
        <w:rPr>
          <w:rFonts w:hint="eastAsia" w:ascii="宋体" w:hAnsi="宋体" w:eastAsia="宋体" w:cs="宋体"/>
          <w:color w:val="000000" w:themeColor="text1"/>
          <w:sz w:val="35"/>
          <w:szCs w:val="35"/>
          <w:highlight w:val="none"/>
          <w:lang w:eastAsia="zh-CN"/>
          <w14:textFill>
            <w14:solidFill>
              <w14:schemeClr w14:val="tx1"/>
            </w14:solidFill>
          </w14:textFill>
        </w:rPr>
      </w:pPr>
      <w:r>
        <w:rPr>
          <w:rFonts w:hint="eastAsia" w:ascii="宋体" w:hAnsi="宋体" w:eastAsia="宋体" w:cs="宋体"/>
          <w:b/>
          <w:bCs/>
          <w:color w:val="000000" w:themeColor="text1"/>
          <w:spacing w:val="2"/>
          <w:sz w:val="35"/>
          <w:szCs w:val="35"/>
          <w:highlight w:val="none"/>
          <w:lang w:eastAsia="zh-CN"/>
          <w14:textFill>
            <w14:solidFill>
              <w14:schemeClr w14:val="tx1"/>
            </w14:solidFill>
          </w14:textFill>
        </w:rPr>
        <w:t>资格证明文件目录</w:t>
      </w:r>
    </w:p>
    <w:p w14:paraId="45B6686A">
      <w:pPr>
        <w:pStyle w:val="4"/>
        <w:spacing w:line="454" w:lineRule="auto"/>
        <w:rPr>
          <w:rFonts w:hint="eastAsia" w:ascii="宋体" w:hAnsi="宋体" w:eastAsia="宋体" w:cs="宋体"/>
          <w:color w:val="000000" w:themeColor="text1"/>
          <w:highlight w:val="none"/>
          <w:lang w:eastAsia="zh-CN"/>
          <w14:textFill>
            <w14:solidFill>
              <w14:schemeClr w14:val="tx1"/>
            </w14:solidFill>
          </w14:textFill>
        </w:rPr>
      </w:pPr>
    </w:p>
    <w:p w14:paraId="4955B334">
      <w:pPr>
        <w:spacing w:before="273" w:line="221" w:lineRule="auto"/>
        <w:ind w:left="21"/>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（自拟）</w:t>
      </w:r>
    </w:p>
    <w:p w14:paraId="67BF68CD">
      <w:pPr>
        <w:spacing w:line="221"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footerReference r:id="rId56" w:type="default"/>
          <w:pgSz w:w="11906" w:h="16839"/>
          <w:pgMar w:top="965" w:right="1134" w:bottom="1149" w:left="1134" w:header="703" w:footer="913" w:gutter="0"/>
          <w:pgNumType w:fmt="decimal"/>
          <w:cols w:space="720" w:num="1"/>
        </w:sectPr>
      </w:pPr>
    </w:p>
    <w:p w14:paraId="4880E0EC">
      <w:pPr>
        <w:pStyle w:val="4"/>
        <w:spacing w:line="304" w:lineRule="auto"/>
        <w:rPr>
          <w:rFonts w:hint="eastAsia" w:ascii="宋体" w:hAnsi="宋体" w:eastAsia="宋体" w:cs="宋体"/>
          <w:color w:val="000000" w:themeColor="text1"/>
          <w:highlight w:val="none"/>
          <w:lang w:eastAsia="zh-CN"/>
          <w14:textFill>
            <w14:solidFill>
              <w14:schemeClr w14:val="tx1"/>
            </w14:solidFill>
          </w14:textFill>
        </w:rPr>
      </w:pPr>
    </w:p>
    <w:p w14:paraId="32FB7192">
      <w:pPr>
        <w:pStyle w:val="4"/>
        <w:spacing w:line="267" w:lineRule="auto"/>
        <w:rPr>
          <w:rFonts w:hint="eastAsia" w:ascii="宋体" w:hAnsi="宋体" w:eastAsia="宋体" w:cs="宋体"/>
          <w:color w:val="000000" w:themeColor="text1"/>
          <w:highlight w:val="none"/>
          <w:lang w:eastAsia="zh-CN"/>
          <w14:textFill>
            <w14:solidFill>
              <w14:schemeClr w14:val="tx1"/>
            </w14:solidFill>
          </w14:textFill>
        </w:rPr>
      </w:pPr>
    </w:p>
    <w:p w14:paraId="418E4DCF">
      <w:pPr>
        <w:autoSpaceDE w:val="0"/>
        <w:autoSpaceDN w:val="0"/>
        <w:adjustRightInd w:val="0"/>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政府采购供应商资格信用承诺函</w:t>
      </w:r>
    </w:p>
    <w:p w14:paraId="61E8A437">
      <w:pPr>
        <w:pStyle w:val="12"/>
        <w:spacing w:line="360" w:lineRule="auto"/>
        <w:rPr>
          <w:rFonts w:hint="eastAsia" w:ascii="宋体" w:hAnsi="宋体" w:eastAsia="宋体" w:cs="宋体"/>
          <w:color w:val="auto"/>
          <w:sz w:val="32"/>
          <w:szCs w:val="32"/>
          <w:highlight w:val="none"/>
        </w:rPr>
      </w:pPr>
    </w:p>
    <w:p w14:paraId="1428AE9C">
      <w:pPr>
        <w:autoSpaceDE w:val="0"/>
        <w:autoSpaceDN w:val="0"/>
        <w:adjustRightInd w:val="0"/>
        <w:spacing w:line="360" w:lineRule="auto"/>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致：</w:t>
      </w:r>
      <w:r>
        <w:rPr>
          <w:rFonts w:hint="eastAsia" w:ascii="宋体" w:hAnsi="宋体" w:eastAsia="宋体" w:cs="宋体"/>
          <w:color w:val="auto"/>
          <w:spacing w:val="6"/>
          <w:szCs w:val="21"/>
          <w:highlight w:val="none"/>
          <w:u w:val="single"/>
        </w:rPr>
        <w:t>（采购人名称）、（代理机构名称）</w:t>
      </w:r>
      <w:r>
        <w:rPr>
          <w:rFonts w:hint="eastAsia" w:ascii="宋体" w:hAnsi="宋体" w:eastAsia="宋体" w:cs="宋体"/>
          <w:color w:val="auto"/>
          <w:spacing w:val="6"/>
          <w:szCs w:val="21"/>
          <w:highlight w:val="none"/>
        </w:rPr>
        <w:t>：</w:t>
      </w:r>
    </w:p>
    <w:p w14:paraId="5C82D0A4">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我方自愿参加</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项目（项目编号：</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）的政府采购活动，并郑重承诺我方符合《中华人民共和国政府采购法》第二十二条规定的条件：</w:t>
      </w:r>
    </w:p>
    <w:p w14:paraId="1FAC3F6D">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（一）具有独立承担民事责任的能力； </w:t>
      </w:r>
    </w:p>
    <w:p w14:paraId="609C165F">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（二）具有良好的商业信誉和健全的财务会计制度； </w:t>
      </w:r>
    </w:p>
    <w:p w14:paraId="1228F294">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（三）具有履行合同所必需的设备和专业技术能力； </w:t>
      </w:r>
    </w:p>
    <w:p w14:paraId="55EBA6FC">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（四）有依法缴纳税收和社会保障资金的良好记录； </w:t>
      </w:r>
    </w:p>
    <w:p w14:paraId="53AC845A">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（五）参加政府采购活动前三年内，在经营活动中没有重大违法记录； </w:t>
      </w:r>
    </w:p>
    <w:p w14:paraId="4D5D4834">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（六）法律、行政法规规定的其他条件。 </w:t>
      </w:r>
    </w:p>
    <w:p w14:paraId="1F11B0BD">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我方保证上述承诺事项的真实性，如有弄虚作假或其他违法违规行为，愿意承担一切法律责任，并承担因此所造成的一切损失。</w:t>
      </w:r>
    </w:p>
    <w:p w14:paraId="725DFAF9">
      <w:pPr>
        <w:autoSpaceDE w:val="0"/>
        <w:autoSpaceDN w:val="0"/>
        <w:adjustRightInd w:val="0"/>
        <w:spacing w:line="360" w:lineRule="auto"/>
        <w:ind w:firstLine="640"/>
        <w:rPr>
          <w:rFonts w:hint="eastAsia" w:ascii="宋体" w:hAnsi="宋体" w:eastAsia="宋体" w:cs="宋体"/>
          <w:color w:val="auto"/>
          <w:spacing w:val="6"/>
          <w:szCs w:val="21"/>
          <w:highlight w:val="none"/>
        </w:rPr>
      </w:pPr>
      <w:r>
        <w:rPr>
          <w:rFonts w:hint="eastAsia" w:ascii="宋体" w:hAnsi="宋体" w:eastAsia="宋体" w:cs="宋体"/>
          <w:b/>
          <w:bCs/>
          <w:color w:val="auto"/>
          <w:spacing w:val="6"/>
          <w:szCs w:val="21"/>
          <w:highlight w:val="none"/>
        </w:rPr>
        <w:t>特此声明！</w:t>
      </w:r>
    </w:p>
    <w:p w14:paraId="61642318">
      <w:pPr>
        <w:pStyle w:val="15"/>
        <w:spacing w:line="360" w:lineRule="auto"/>
        <w:ind w:firstLine="444"/>
        <w:rPr>
          <w:rFonts w:hint="eastAsia" w:ascii="宋体" w:hAnsi="宋体" w:eastAsia="宋体" w:cs="宋体"/>
          <w:color w:val="auto"/>
          <w:spacing w:val="6"/>
          <w:szCs w:val="21"/>
          <w:highlight w:val="none"/>
        </w:rPr>
      </w:pPr>
    </w:p>
    <w:p w14:paraId="10A6FDF2">
      <w:pPr>
        <w:spacing w:line="360" w:lineRule="auto"/>
        <w:rPr>
          <w:rFonts w:hint="eastAsia" w:ascii="宋体" w:hAnsi="宋体" w:eastAsia="宋体" w:cs="宋体"/>
          <w:color w:val="auto"/>
          <w:szCs w:val="21"/>
          <w:highlight w:val="none"/>
        </w:rPr>
      </w:pPr>
    </w:p>
    <w:p w14:paraId="00A1EDAA">
      <w:pPr>
        <w:spacing w:line="360" w:lineRule="auto"/>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法定代表人或委托代理人</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签字或签章</w:t>
      </w:r>
      <w:r>
        <w:rPr>
          <w:rFonts w:hint="eastAsia" w:ascii="宋体" w:hAnsi="宋体" w:eastAsia="宋体" w:cs="宋体"/>
          <w:b/>
          <w:bCs/>
          <w:color w:val="auto"/>
          <w:szCs w:val="21"/>
          <w:highlight w:val="none"/>
        </w:rPr>
        <w:t>）：</w:t>
      </w:r>
    </w:p>
    <w:p w14:paraId="650A2054">
      <w:pPr>
        <w:spacing w:line="360" w:lineRule="auto"/>
        <w:jc w:val="center"/>
        <w:rPr>
          <w:rFonts w:hint="eastAsia" w:ascii="宋体" w:hAnsi="宋体" w:eastAsia="宋体" w:cs="宋体"/>
          <w:color w:val="auto"/>
          <w:szCs w:val="21"/>
          <w:highlight w:val="none"/>
          <w:u w:val="single"/>
        </w:rPr>
      </w:pPr>
    </w:p>
    <w:p w14:paraId="51B40419">
      <w:pPr>
        <w:pStyle w:val="7"/>
        <w:spacing w:line="360" w:lineRule="auto"/>
        <w:ind w:firstLine="2730" w:firstLineChars="1300"/>
        <w:rPr>
          <w:rFonts w:hint="eastAsia" w:ascii="宋体" w:hAnsi="宋体" w:eastAsia="宋体" w:cs="宋体"/>
          <w:color w:val="auto"/>
          <w:sz w:val="21"/>
          <w:highlight w:val="none"/>
        </w:rPr>
      </w:pPr>
      <w:r>
        <w:rPr>
          <w:rFonts w:hint="eastAsia" w:ascii="宋体" w:hAnsi="宋体" w:eastAsia="宋体" w:cs="宋体"/>
          <w:color w:val="auto"/>
          <w:sz w:val="21"/>
          <w:highlight w:val="none"/>
        </w:rPr>
        <w:t>供应商</w:t>
      </w:r>
      <w:r>
        <w:rPr>
          <w:rFonts w:hint="eastAsia" w:ascii="宋体" w:hAnsi="宋体" w:eastAsia="宋体" w:cs="宋体"/>
          <w:b/>
          <w:bCs/>
          <w:color w:val="auto"/>
          <w:sz w:val="21"/>
          <w:highlight w:val="none"/>
        </w:rPr>
        <w:t>（CA电子签章）</w:t>
      </w:r>
      <w:r>
        <w:rPr>
          <w:rFonts w:hint="eastAsia" w:ascii="宋体" w:hAnsi="宋体" w:eastAsia="宋体" w:cs="宋体"/>
          <w:color w:val="auto"/>
          <w:sz w:val="21"/>
          <w:highlight w:val="none"/>
        </w:rPr>
        <w:t>：</w:t>
      </w:r>
    </w:p>
    <w:p w14:paraId="45E756DB">
      <w:pPr>
        <w:pStyle w:val="7"/>
        <w:spacing w:line="360" w:lineRule="auto"/>
        <w:rPr>
          <w:rFonts w:hint="eastAsia" w:ascii="宋体" w:hAnsi="宋体" w:eastAsia="宋体" w:cs="宋体"/>
          <w:color w:val="auto"/>
          <w:sz w:val="21"/>
          <w:highlight w:val="none"/>
        </w:rPr>
      </w:pPr>
    </w:p>
    <w:p w14:paraId="5FA4DC0D">
      <w:pPr>
        <w:pStyle w:val="7"/>
        <w:spacing w:line="360" w:lineRule="auto"/>
        <w:jc w:val="right"/>
        <w:rPr>
          <w:rFonts w:hint="eastAsia" w:ascii="宋体" w:hAnsi="宋体" w:eastAsia="宋体" w:cs="宋体"/>
          <w:b/>
          <w:color w:val="auto"/>
          <w:sz w:val="30"/>
          <w:szCs w:val="30"/>
          <w:highlight w:val="none"/>
        </w:rPr>
      </w:pPr>
      <w:r>
        <w:rPr>
          <w:rFonts w:hint="eastAsia" w:ascii="宋体" w:hAnsi="宋体" w:eastAsia="宋体" w:cs="宋体"/>
          <w:color w:val="auto"/>
          <w:sz w:val="21"/>
          <w:highlight w:val="none"/>
        </w:rPr>
        <w:t>日期：    年   月  日</w:t>
      </w:r>
    </w:p>
    <w:p w14:paraId="38BC0D3D">
      <w:pPr>
        <w:pStyle w:val="7"/>
        <w:spacing w:line="360" w:lineRule="auto"/>
        <w:ind w:firstLine="602" w:firstLineChars="200"/>
        <w:rPr>
          <w:rFonts w:hint="eastAsia" w:ascii="宋体" w:hAnsi="宋体" w:eastAsia="宋体" w:cs="宋体"/>
          <w:b/>
          <w:color w:val="auto"/>
          <w:sz w:val="30"/>
          <w:szCs w:val="30"/>
          <w:highlight w:val="none"/>
        </w:rPr>
      </w:pPr>
    </w:p>
    <w:p w14:paraId="430EEB2A">
      <w:pPr>
        <w:pStyle w:val="7"/>
        <w:spacing w:line="360" w:lineRule="auto"/>
        <w:ind w:firstLine="422" w:firstLineChars="200"/>
        <w:rPr>
          <w:rFonts w:hint="eastAsia" w:ascii="宋体" w:hAnsi="宋体" w:eastAsia="宋体" w:cs="宋体"/>
          <w:color w:val="auto"/>
          <w:sz w:val="21"/>
          <w:highlight w:val="none"/>
        </w:rPr>
      </w:pPr>
      <w:r>
        <w:rPr>
          <w:rFonts w:hint="eastAsia" w:ascii="宋体" w:hAnsi="宋体" w:eastAsia="宋体" w:cs="宋体"/>
          <w:b/>
          <w:color w:val="auto"/>
          <w:sz w:val="21"/>
          <w:highlight w:val="none"/>
        </w:rPr>
        <w:t>注：此项材料必须</w:t>
      </w:r>
      <w:r>
        <w:rPr>
          <w:rFonts w:hint="eastAsia" w:ascii="宋体" w:hAnsi="宋体" w:eastAsia="宋体" w:cs="宋体"/>
          <w:b/>
          <w:bCs/>
          <w:color w:val="auto"/>
          <w:sz w:val="21"/>
          <w:highlight w:val="none"/>
        </w:rPr>
        <w:t>以PDF格式上传。</w:t>
      </w:r>
    </w:p>
    <w:p w14:paraId="5E015ABA">
      <w:pPr>
        <w:rPr>
          <w:rFonts w:hint="eastAsia" w:ascii="宋体" w:hAnsi="宋体" w:eastAsia="宋体" w:cs="宋体"/>
          <w:color w:val="000000" w:themeColor="text1"/>
          <w:spacing w:val="15"/>
          <w:sz w:val="24"/>
          <w:szCs w:val="24"/>
          <w:highlight w:val="none"/>
          <w:lang w:eastAsia="zh-CN"/>
          <w14:textFill>
            <w14:solidFill>
              <w14:schemeClr w14:val="tx1"/>
            </w14:solidFill>
          </w14:textFill>
        </w:rPr>
      </w:pPr>
      <w:r>
        <w:rPr>
          <w:rFonts w:hint="eastAsia" w:ascii="宋体" w:hAnsi="宋体" w:eastAsia="宋体" w:cs="宋体"/>
          <w:color w:val="000000" w:themeColor="text1"/>
          <w:spacing w:val="15"/>
          <w:sz w:val="24"/>
          <w:szCs w:val="24"/>
          <w:highlight w:val="none"/>
          <w:lang w:eastAsia="zh-CN"/>
          <w14:textFill>
            <w14:solidFill>
              <w14:schemeClr w14:val="tx1"/>
            </w14:solidFill>
          </w14:textFill>
        </w:rPr>
        <w:br w:type="page"/>
      </w:r>
    </w:p>
    <w:p w14:paraId="2EDA7F96">
      <w:pPr>
        <w:spacing w:line="219"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footerReference r:id="rId57" w:type="default"/>
          <w:pgSz w:w="11906" w:h="16839"/>
          <w:pgMar w:top="965" w:right="1134" w:bottom="1149" w:left="1134" w:header="703" w:footer="913" w:gutter="0"/>
          <w:pgNumType w:fmt="decimal"/>
          <w:cols w:space="720" w:num="1"/>
        </w:sectPr>
      </w:pPr>
    </w:p>
    <w:p w14:paraId="67D390D9">
      <w:pPr>
        <w:pStyle w:val="4"/>
        <w:spacing w:line="266" w:lineRule="auto"/>
        <w:rPr>
          <w:rFonts w:hint="eastAsia" w:ascii="宋体" w:hAnsi="宋体" w:eastAsia="宋体" w:cs="宋体"/>
          <w:color w:val="000000" w:themeColor="text1"/>
          <w:highlight w:val="none"/>
          <w:lang w:eastAsia="zh-CN"/>
          <w14:textFill>
            <w14:solidFill>
              <w14:schemeClr w14:val="tx1"/>
            </w14:solidFill>
          </w14:textFill>
        </w:rPr>
      </w:pPr>
    </w:p>
    <w:p w14:paraId="25DA2BFB">
      <w:pPr>
        <w:snapToGrid w:val="0"/>
        <w:spacing w:before="50" w:after="50"/>
        <w:ind w:firstLine="0" w:firstLineChars="0"/>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8"/>
          <w:szCs w:val="28"/>
          <w:highlight w:val="none"/>
          <w:lang w:val="en-US" w:eastAsia="zh-CN"/>
          <w14:textFill>
            <w14:solidFill>
              <w14:schemeClr w14:val="tx1"/>
            </w14:solidFill>
          </w14:textFill>
        </w:rPr>
        <w:t>二</w:t>
      </w:r>
      <w:r>
        <w:rPr>
          <w:rFonts w:hint="eastAsia" w:ascii="宋体" w:hAnsi="宋体" w:eastAsia="宋体" w:cs="宋体"/>
          <w:color w:val="000000" w:themeColor="text1"/>
          <w:spacing w:val="-4"/>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中小企业声明函（服务）</w:t>
      </w:r>
    </w:p>
    <w:p w14:paraId="7D9E47DE">
      <w:pPr>
        <w:ind w:firstLine="420"/>
        <w:rPr>
          <w:rFonts w:hint="eastAsia" w:ascii="宋体" w:hAnsi="宋体" w:eastAsia="宋体" w:cs="宋体"/>
          <w:color w:val="000000" w:themeColor="text1"/>
          <w:highlight w:val="none"/>
          <w14:textFill>
            <w14:solidFill>
              <w14:schemeClr w14:val="tx1"/>
            </w14:solidFill>
          </w14:textFill>
        </w:rPr>
      </w:pPr>
    </w:p>
    <w:p w14:paraId="38F9779F">
      <w:pPr>
        <w:pStyle w:val="4"/>
        <w:spacing w:line="480" w:lineRule="auto"/>
        <w:ind w:firstLine="480"/>
        <w:contextualSpacing/>
        <w:jc w:val="left"/>
        <w:rPr>
          <w:rFonts w:hint="eastAsia" w:ascii="宋体" w:hAnsi="宋体" w:eastAsia="宋体" w:cs="宋体"/>
          <w:color w:val="000000" w:themeColor="text1"/>
          <w:kern w:val="24"/>
          <w:sz w:val="21"/>
          <w:szCs w:val="21"/>
          <w:highlight w:val="none"/>
          <w14:textFill>
            <w14:solidFill>
              <w14:schemeClr w14:val="tx1"/>
            </w14:solidFill>
          </w14:textFill>
        </w:rPr>
      </w:pPr>
      <w:r>
        <w:rPr>
          <w:rFonts w:hint="eastAsia" w:ascii="宋体" w:hAnsi="宋体" w:eastAsia="宋体" w:cs="宋体"/>
          <w:color w:val="000000" w:themeColor="text1"/>
          <w:kern w:val="24"/>
          <w:sz w:val="21"/>
          <w:szCs w:val="2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24"/>
          <w:sz w:val="21"/>
          <w:szCs w:val="21"/>
          <w:highlight w:val="none"/>
          <w:u w:val="single"/>
          <w:lang w:val="en-US" w:eastAsia="zh-CN"/>
          <w14:textFill>
            <w14:solidFill>
              <w14:schemeClr w14:val="tx1"/>
            </w14:solidFill>
          </w14:textFill>
        </w:rPr>
        <w:t>采购人</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名称） </w:t>
      </w:r>
      <w:r>
        <w:rPr>
          <w:rFonts w:hint="eastAsia" w:ascii="宋体" w:hAnsi="宋体" w:eastAsia="宋体" w:cs="宋体"/>
          <w:color w:val="000000" w:themeColor="text1"/>
          <w:kern w:val="24"/>
          <w:sz w:val="21"/>
          <w:szCs w:val="21"/>
          <w:highlight w:val="none"/>
          <w14:textFill>
            <w14:solidFill>
              <w14:schemeClr w14:val="tx1"/>
            </w14:solidFill>
          </w14:textFill>
        </w:rPr>
        <w:t>的</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 （项目名称） </w:t>
      </w:r>
      <w:r>
        <w:rPr>
          <w:rFonts w:hint="eastAsia" w:ascii="宋体" w:hAnsi="宋体" w:eastAsia="宋体" w:cs="宋体"/>
          <w:color w:val="000000" w:themeColor="text1"/>
          <w:kern w:val="24"/>
          <w:sz w:val="21"/>
          <w:szCs w:val="2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7451FE20">
      <w:pPr>
        <w:tabs>
          <w:tab w:val="left" w:pos="1384"/>
          <w:tab w:val="left" w:pos="4562"/>
          <w:tab w:val="left" w:pos="6803"/>
        </w:tabs>
        <w:spacing w:line="480" w:lineRule="auto"/>
        <w:ind w:firstLine="480"/>
        <w:contextualSpacing/>
        <w:rPr>
          <w:rFonts w:hint="eastAsia" w:ascii="宋体" w:hAnsi="宋体" w:eastAsia="宋体" w:cs="宋体"/>
          <w:color w:val="000000" w:themeColor="text1"/>
          <w:kern w:val="24"/>
          <w:sz w:val="21"/>
          <w:szCs w:val="21"/>
          <w:highlight w:val="none"/>
          <w14:textFill>
            <w14:solidFill>
              <w14:schemeClr w14:val="tx1"/>
            </w14:solidFill>
          </w14:textFill>
        </w:rPr>
      </w:pPr>
      <w:r>
        <w:rPr>
          <w:rFonts w:hint="eastAsia" w:ascii="宋体" w:hAnsi="宋体" w:eastAsia="宋体" w:cs="宋体"/>
          <w:color w:val="000000" w:themeColor="text1"/>
          <w:kern w:val="24"/>
          <w:sz w:val="21"/>
          <w:szCs w:val="21"/>
          <w:highlight w:val="none"/>
          <w14:textFill>
            <w14:solidFill>
              <w14:schemeClr w14:val="tx1"/>
            </w14:solidFill>
          </w14:textFill>
        </w:rPr>
        <w:t>1.</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 中药配方颗粒供应服务 </w:t>
      </w:r>
      <w:r>
        <w:rPr>
          <w:rFonts w:hint="eastAsia" w:ascii="宋体" w:hAnsi="宋体" w:eastAsia="宋体" w:cs="宋体"/>
          <w:color w:val="000000" w:themeColor="text1"/>
          <w:kern w:val="24"/>
          <w:sz w:val="21"/>
          <w:szCs w:val="21"/>
          <w:highlight w:val="none"/>
          <w14:textFill>
            <w14:solidFill>
              <w14:schemeClr w14:val="tx1"/>
            </w14:solidFill>
          </w14:textFill>
        </w:rPr>
        <w:t>，属于</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 批发业 </w:t>
      </w:r>
      <w:r>
        <w:rPr>
          <w:rFonts w:hint="eastAsia" w:ascii="宋体" w:hAnsi="宋体" w:eastAsia="宋体" w:cs="宋体"/>
          <w:color w:val="000000" w:themeColor="text1"/>
          <w:kern w:val="24"/>
          <w:sz w:val="21"/>
          <w:szCs w:val="21"/>
          <w:highlight w:val="none"/>
          <w14:textFill>
            <w14:solidFill>
              <w14:schemeClr w14:val="tx1"/>
            </w14:solidFill>
          </w14:textFill>
        </w:rPr>
        <w:t>行业；承接企业为</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（企业名称） </w:t>
      </w:r>
      <w:r>
        <w:rPr>
          <w:rFonts w:hint="eastAsia" w:ascii="宋体" w:hAnsi="宋体" w:eastAsia="宋体" w:cs="宋体"/>
          <w:color w:val="000000" w:themeColor="text1"/>
          <w:kern w:val="24"/>
          <w:sz w:val="21"/>
          <w:szCs w:val="21"/>
          <w:highlight w:val="none"/>
          <w14:textFill>
            <w14:solidFill>
              <w14:schemeClr w14:val="tx1"/>
            </w14:solidFill>
          </w14:textFill>
        </w:rPr>
        <w:t>，从业人员</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24"/>
          <w:sz w:val="21"/>
          <w:szCs w:val="21"/>
          <w:highlight w:val="none"/>
          <w14:textFill>
            <w14:solidFill>
              <w14:schemeClr w14:val="tx1"/>
            </w14:solidFill>
          </w14:textFill>
        </w:rPr>
        <w:t>人，营业收入为</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24"/>
          <w:sz w:val="21"/>
          <w:szCs w:val="21"/>
          <w:highlight w:val="none"/>
          <w14:textFill>
            <w14:solidFill>
              <w14:schemeClr w14:val="tx1"/>
            </w14:solidFill>
          </w14:textFill>
        </w:rPr>
        <w:t>万元，资产总额为</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24"/>
          <w:sz w:val="21"/>
          <w:szCs w:val="21"/>
          <w:highlight w:val="none"/>
          <w14:textFill>
            <w14:solidFill>
              <w14:schemeClr w14:val="tx1"/>
            </w14:solidFill>
          </w14:textFill>
        </w:rPr>
        <w:t>万元，属于</w:t>
      </w:r>
      <w:r>
        <w:rPr>
          <w:rFonts w:hint="eastAsia" w:ascii="宋体" w:hAnsi="宋体" w:eastAsia="宋体" w:cs="宋体"/>
          <w:color w:val="000000" w:themeColor="text1"/>
          <w:kern w:val="24"/>
          <w:sz w:val="21"/>
          <w:szCs w:val="21"/>
          <w:highlight w:val="none"/>
          <w:u w:val="single"/>
          <w14:textFill>
            <w14:solidFill>
              <w14:schemeClr w14:val="tx1"/>
            </w14:solidFill>
          </w14:textFill>
        </w:rPr>
        <w:t xml:space="preserve"> （中型企业、小型企业、微型企业） </w:t>
      </w:r>
      <w:r>
        <w:rPr>
          <w:rFonts w:hint="eastAsia" w:ascii="宋体" w:hAnsi="宋体" w:eastAsia="宋体" w:cs="宋体"/>
          <w:color w:val="000000" w:themeColor="text1"/>
          <w:kern w:val="24"/>
          <w:sz w:val="21"/>
          <w:szCs w:val="21"/>
          <w:highlight w:val="none"/>
          <w14:textFill>
            <w14:solidFill>
              <w14:schemeClr w14:val="tx1"/>
            </w14:solidFill>
          </w14:textFill>
        </w:rPr>
        <w:t>；</w:t>
      </w:r>
    </w:p>
    <w:p w14:paraId="14A406C6">
      <w:pPr>
        <w:pStyle w:val="4"/>
        <w:spacing w:line="480" w:lineRule="auto"/>
        <w:ind w:firstLine="480"/>
        <w:contextualSpacing/>
        <w:jc w:val="left"/>
        <w:rPr>
          <w:rFonts w:hint="eastAsia" w:ascii="宋体" w:hAnsi="宋体" w:eastAsia="宋体" w:cs="宋体"/>
          <w:color w:val="000000" w:themeColor="text1"/>
          <w:kern w:val="24"/>
          <w:sz w:val="21"/>
          <w:szCs w:val="21"/>
          <w:highlight w:val="none"/>
          <w14:textFill>
            <w14:solidFill>
              <w14:schemeClr w14:val="tx1"/>
            </w14:solidFill>
          </w14:textFill>
        </w:rPr>
      </w:pPr>
      <w:r>
        <w:rPr>
          <w:rFonts w:hint="eastAsia" w:ascii="宋体" w:hAnsi="宋体" w:eastAsia="宋体" w:cs="宋体"/>
          <w:color w:val="000000" w:themeColor="text1"/>
          <w:kern w:val="24"/>
          <w:sz w:val="21"/>
          <w:szCs w:val="21"/>
          <w:highlight w:val="none"/>
          <w14:textFill>
            <w14:solidFill>
              <w14:schemeClr w14:val="tx1"/>
            </w14:solidFill>
          </w14:textFill>
        </w:rPr>
        <w:t xml:space="preserve">…… </w:t>
      </w:r>
    </w:p>
    <w:p w14:paraId="5E2CEB8F">
      <w:pPr>
        <w:pStyle w:val="4"/>
        <w:spacing w:line="480" w:lineRule="auto"/>
        <w:ind w:firstLine="396" w:firstLineChars="189"/>
        <w:contextualSpacing/>
        <w:jc w:val="left"/>
        <w:rPr>
          <w:rFonts w:hint="eastAsia" w:ascii="宋体" w:hAnsi="宋体" w:eastAsia="宋体" w:cs="宋体"/>
          <w:color w:val="000000" w:themeColor="text1"/>
          <w:kern w:val="24"/>
          <w:sz w:val="21"/>
          <w:szCs w:val="21"/>
          <w:highlight w:val="none"/>
          <w14:textFill>
            <w14:solidFill>
              <w14:schemeClr w14:val="tx1"/>
            </w14:solidFill>
          </w14:textFill>
        </w:rPr>
      </w:pPr>
      <w:r>
        <w:rPr>
          <w:rFonts w:hint="eastAsia" w:ascii="宋体" w:hAnsi="宋体" w:eastAsia="宋体" w:cs="宋体"/>
          <w:color w:val="000000" w:themeColor="text1"/>
          <w:kern w:val="24"/>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54C790D6">
      <w:pPr>
        <w:pStyle w:val="4"/>
        <w:spacing w:line="480" w:lineRule="auto"/>
        <w:ind w:firstLine="480"/>
        <w:contextualSpacing/>
        <w:jc w:val="left"/>
        <w:rPr>
          <w:rFonts w:hint="eastAsia" w:ascii="宋体" w:hAnsi="宋体" w:eastAsia="宋体" w:cs="宋体"/>
          <w:color w:val="000000" w:themeColor="text1"/>
          <w:kern w:val="24"/>
          <w:sz w:val="21"/>
          <w:szCs w:val="21"/>
          <w:highlight w:val="none"/>
          <w14:textFill>
            <w14:solidFill>
              <w14:schemeClr w14:val="tx1"/>
            </w14:solidFill>
          </w14:textFill>
        </w:rPr>
      </w:pPr>
      <w:r>
        <w:rPr>
          <w:rFonts w:hint="eastAsia" w:ascii="宋体" w:hAnsi="宋体" w:eastAsia="宋体" w:cs="宋体"/>
          <w:color w:val="000000" w:themeColor="text1"/>
          <w:kern w:val="24"/>
          <w:sz w:val="21"/>
          <w:szCs w:val="21"/>
          <w:highlight w:val="none"/>
          <w14:textFill>
            <w14:solidFill>
              <w14:schemeClr w14:val="tx1"/>
            </w14:solidFill>
          </w14:textFill>
        </w:rPr>
        <w:t>本企业对上述声明内容的真实性负责。如有虚假，将依法承担相应责任。</w:t>
      </w:r>
    </w:p>
    <w:p w14:paraId="13D8E62F">
      <w:pPr>
        <w:pStyle w:val="4"/>
        <w:spacing w:line="480" w:lineRule="auto"/>
        <w:ind w:firstLine="480"/>
        <w:contextualSpacing/>
        <w:jc w:val="left"/>
        <w:rPr>
          <w:rFonts w:hint="eastAsia" w:ascii="宋体" w:hAnsi="宋体" w:eastAsia="宋体" w:cs="宋体"/>
          <w:color w:val="000000" w:themeColor="text1"/>
          <w:kern w:val="24"/>
          <w:sz w:val="21"/>
          <w:szCs w:val="21"/>
          <w:highlight w:val="none"/>
          <w14:textFill>
            <w14:solidFill>
              <w14:schemeClr w14:val="tx1"/>
            </w14:solidFill>
          </w14:textFill>
        </w:rPr>
      </w:pPr>
    </w:p>
    <w:p w14:paraId="265953E8">
      <w:pPr>
        <w:pStyle w:val="4"/>
        <w:spacing w:line="360" w:lineRule="auto"/>
        <w:ind w:left="3960" w:right="1808"/>
        <w:contextualSpacing/>
        <w:rPr>
          <w:rFonts w:hint="eastAsia" w:ascii="宋体" w:hAnsi="宋体" w:eastAsia="宋体" w:cs="宋体"/>
          <w:color w:val="000000" w:themeColor="text1"/>
          <w:kern w:val="24"/>
          <w:sz w:val="21"/>
          <w:szCs w:val="21"/>
          <w:highlight w:val="none"/>
          <w14:textFill>
            <w14:solidFill>
              <w14:schemeClr w14:val="tx1"/>
            </w14:solidFill>
          </w14:textFill>
        </w:rPr>
      </w:pPr>
    </w:p>
    <w:p w14:paraId="7D711C47">
      <w:pPr>
        <w:pStyle w:val="4"/>
        <w:spacing w:line="360" w:lineRule="auto"/>
        <w:ind w:left="3960" w:right="1808"/>
        <w:contextualSpacing/>
        <w:rPr>
          <w:rFonts w:hint="eastAsia" w:ascii="宋体" w:hAnsi="宋体" w:eastAsia="宋体" w:cs="宋体"/>
          <w:color w:val="000000" w:themeColor="text1"/>
          <w:kern w:val="24"/>
          <w:sz w:val="21"/>
          <w:szCs w:val="21"/>
          <w:highlight w:val="none"/>
          <w14:textFill>
            <w14:solidFill>
              <w14:schemeClr w14:val="tx1"/>
            </w14:solidFill>
          </w14:textFill>
        </w:rPr>
      </w:pPr>
      <w:r>
        <w:rPr>
          <w:rFonts w:hint="eastAsia" w:ascii="宋体" w:hAnsi="宋体" w:eastAsia="宋体" w:cs="宋体"/>
          <w:color w:val="000000" w:themeColor="text1"/>
          <w:kern w:val="24"/>
          <w:sz w:val="21"/>
          <w:szCs w:val="21"/>
          <w:highlight w:val="none"/>
          <w14:textFill>
            <w14:solidFill>
              <w14:schemeClr w14:val="tx1"/>
            </w14:solidFill>
          </w14:textFill>
        </w:rPr>
        <w:t xml:space="preserve">企业名称（章）： </w:t>
      </w:r>
    </w:p>
    <w:p w14:paraId="38210B76">
      <w:pPr>
        <w:pStyle w:val="4"/>
        <w:spacing w:line="360" w:lineRule="auto"/>
        <w:ind w:left="3960" w:right="1808"/>
        <w:contextualSpacing/>
        <w:rPr>
          <w:rFonts w:hint="eastAsia" w:ascii="宋体" w:hAnsi="宋体" w:eastAsia="宋体" w:cs="宋体"/>
          <w:color w:val="000000" w:themeColor="text1"/>
          <w:kern w:val="24"/>
          <w:sz w:val="21"/>
          <w:szCs w:val="21"/>
          <w:highlight w:val="none"/>
          <w14:textFill>
            <w14:solidFill>
              <w14:schemeClr w14:val="tx1"/>
            </w14:solidFill>
          </w14:textFill>
        </w:rPr>
      </w:pPr>
      <w:r>
        <w:rPr>
          <w:rFonts w:hint="eastAsia" w:ascii="宋体" w:hAnsi="宋体" w:eastAsia="宋体" w:cs="宋体"/>
          <w:color w:val="000000" w:themeColor="text1"/>
          <w:kern w:val="24"/>
          <w:sz w:val="21"/>
          <w:szCs w:val="21"/>
          <w:highlight w:val="none"/>
          <w14:textFill>
            <w14:solidFill>
              <w14:schemeClr w14:val="tx1"/>
            </w14:solidFill>
          </w14:textFill>
        </w:rPr>
        <w:t>日 期：</w:t>
      </w:r>
    </w:p>
    <w:p w14:paraId="4FA157F4">
      <w:pPr>
        <w:pStyle w:val="4"/>
        <w:spacing w:line="360" w:lineRule="auto"/>
        <w:ind w:left="3960" w:right="1808"/>
        <w:contextualSpacing/>
        <w:rPr>
          <w:rFonts w:hint="eastAsia" w:ascii="宋体" w:hAnsi="宋体" w:eastAsia="宋体" w:cs="宋体"/>
          <w:color w:val="000000" w:themeColor="text1"/>
          <w:kern w:val="24"/>
          <w:sz w:val="21"/>
          <w:szCs w:val="21"/>
          <w:highlight w:val="none"/>
          <w14:textFill>
            <w14:solidFill>
              <w14:schemeClr w14:val="tx1"/>
            </w14:solidFill>
          </w14:textFill>
        </w:rPr>
      </w:pPr>
    </w:p>
    <w:p w14:paraId="4DE54C09">
      <w:pPr>
        <w:pStyle w:val="4"/>
        <w:spacing w:line="360" w:lineRule="auto"/>
        <w:ind w:left="3960" w:right="1808"/>
        <w:contextualSpacing/>
        <w:rPr>
          <w:rFonts w:hint="eastAsia" w:ascii="宋体" w:hAnsi="宋体" w:eastAsia="宋体" w:cs="宋体"/>
          <w:color w:val="000000" w:themeColor="text1"/>
          <w:kern w:val="24"/>
          <w:sz w:val="21"/>
          <w:szCs w:val="21"/>
          <w:highlight w:val="none"/>
          <w14:textFill>
            <w14:solidFill>
              <w14:schemeClr w14:val="tx1"/>
            </w14:solidFill>
          </w14:textFill>
        </w:rPr>
      </w:pPr>
    </w:p>
    <w:p w14:paraId="5D863582">
      <w:pPr>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注：1、本采购项目所属行业为：</w:t>
      </w:r>
      <w:r>
        <w:rPr>
          <w:rFonts w:hint="eastAsia" w:ascii="宋体" w:hAnsi="宋体" w:eastAsia="宋体" w:cs="宋体"/>
          <w:b/>
          <w:bCs/>
          <w:color w:val="000000" w:themeColor="text1"/>
          <w:sz w:val="18"/>
          <w:szCs w:val="18"/>
          <w:highlight w:val="none"/>
          <w14:textFill>
            <w14:solidFill>
              <w14:schemeClr w14:val="tx1"/>
            </w14:solidFill>
          </w14:textFill>
        </w:rPr>
        <w:t>批发业</w:t>
      </w:r>
      <w:r>
        <w:rPr>
          <w:rFonts w:hint="eastAsia" w:ascii="宋体" w:hAnsi="宋体" w:eastAsia="宋体" w:cs="宋体"/>
          <w:color w:val="000000" w:themeColor="text1"/>
          <w:kern w:val="0"/>
          <w:szCs w:val="21"/>
          <w:highlight w:val="none"/>
          <w14:textFill>
            <w14:solidFill>
              <w14:schemeClr w14:val="tx1"/>
            </w14:solidFill>
          </w14:textFill>
        </w:rPr>
        <w:t>。</w:t>
      </w:r>
    </w:p>
    <w:p w14:paraId="2C1048A9">
      <w:pPr>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14:paraId="1E8BEFC1">
      <w:pPr>
        <w:snapToGrid w:val="0"/>
        <w:spacing w:before="120" w:beforeLines="50" w:after="50" w:line="360" w:lineRule="auto"/>
        <w:ind w:left="142"/>
        <w:jc w:val="left"/>
        <w:rPr>
          <w:rFonts w:hint="eastAsia" w:ascii="宋体" w:hAnsi="宋体" w:eastAsia="宋体" w:cs="宋体"/>
          <w:b/>
          <w:color w:val="000000" w:themeColor="text1"/>
          <w:sz w:val="24"/>
          <w:highlight w:val="none"/>
          <w14:textFill>
            <w14:solidFill>
              <w14:schemeClr w14:val="tx1"/>
            </w14:solidFill>
          </w14:textFill>
        </w:rPr>
      </w:pPr>
    </w:p>
    <w:p w14:paraId="70ECE3EA">
      <w:pPr>
        <w:pStyle w:val="7"/>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br w:type="page"/>
      </w:r>
      <w:r>
        <w:rPr>
          <w:rFonts w:hint="eastAsia" w:ascii="宋体" w:hAnsi="宋体" w:eastAsia="宋体" w:cs="宋体"/>
          <w:color w:val="000000" w:themeColor="text1"/>
          <w:sz w:val="24"/>
          <w:szCs w:val="24"/>
          <w:highlight w:val="none"/>
          <w14:textFill>
            <w14:solidFill>
              <w14:schemeClr w14:val="tx1"/>
            </w14:solidFill>
          </w14:textFill>
        </w:rPr>
        <w:t>附：</w:t>
      </w:r>
    </w:p>
    <w:p w14:paraId="5E925E88">
      <w:pPr>
        <w:spacing w:line="360" w:lineRule="auto"/>
        <w:jc w:val="center"/>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中小微企业划型标准</w:t>
      </w:r>
    </w:p>
    <w:tbl>
      <w:tblPr>
        <w:tblStyle w:val="16"/>
        <w:tblW w:w="8888" w:type="dxa"/>
        <w:tblInd w:w="250" w:type="dxa"/>
        <w:tblLayout w:type="fixed"/>
        <w:tblCellMar>
          <w:top w:w="0" w:type="dxa"/>
          <w:left w:w="108" w:type="dxa"/>
          <w:bottom w:w="0" w:type="dxa"/>
          <w:right w:w="108" w:type="dxa"/>
        </w:tblCellMar>
      </w:tblPr>
      <w:tblGrid>
        <w:gridCol w:w="1704"/>
        <w:gridCol w:w="1538"/>
        <w:gridCol w:w="981"/>
        <w:gridCol w:w="1740"/>
        <w:gridCol w:w="1725"/>
        <w:gridCol w:w="1200"/>
      </w:tblGrid>
      <w:tr w14:paraId="273876F5">
        <w:tblPrEx>
          <w:tblCellMar>
            <w:top w:w="0" w:type="dxa"/>
            <w:left w:w="108" w:type="dxa"/>
            <w:bottom w:w="0" w:type="dxa"/>
            <w:right w:w="108" w:type="dxa"/>
          </w:tblCellMar>
        </w:tblPrEx>
        <w:trPr>
          <w:trHeight w:val="90" w:hRule="atLeast"/>
        </w:trPr>
        <w:tc>
          <w:tcPr>
            <w:tcW w:w="1704" w:type="dxa"/>
            <w:tcBorders>
              <w:top w:val="single" w:color="auto" w:sz="4" w:space="0"/>
              <w:left w:val="single" w:color="auto" w:sz="4" w:space="0"/>
              <w:bottom w:val="single" w:color="auto" w:sz="4" w:space="0"/>
              <w:right w:val="single" w:color="auto" w:sz="4" w:space="0"/>
            </w:tcBorders>
            <w:noWrap w:val="0"/>
            <w:vAlign w:val="center"/>
          </w:tcPr>
          <w:p w14:paraId="29BBF29F">
            <w:pPr>
              <w:widowControl/>
              <w:spacing w:line="360" w:lineRule="auto"/>
              <w:jc w:val="center"/>
              <w:rPr>
                <w:rFonts w:hint="eastAsia" w:ascii="宋体" w:hAnsi="宋体" w:eastAsia="宋体" w:cs="宋体"/>
                <w:b/>
                <w:color w:val="000000" w:themeColor="text1"/>
                <w:sz w:val="18"/>
                <w:szCs w:val="18"/>
                <w:highlight w:val="none"/>
                <w14:textFill>
                  <w14:solidFill>
                    <w14:schemeClr w14:val="tx1"/>
                  </w14:solidFill>
                </w14:textFill>
              </w:rPr>
            </w:pPr>
            <w:r>
              <w:rPr>
                <w:rFonts w:hint="eastAsia" w:ascii="宋体" w:hAnsi="宋体" w:eastAsia="宋体" w:cs="宋体"/>
                <w:b/>
                <w:color w:val="000000" w:themeColor="text1"/>
                <w:sz w:val="18"/>
                <w:szCs w:val="18"/>
                <w:highlight w:val="none"/>
                <w14:textFill>
                  <w14:solidFill>
                    <w14:schemeClr w14:val="tx1"/>
                  </w14:solidFill>
                </w14:textFill>
              </w:rPr>
              <w:t>行业名称</w:t>
            </w:r>
          </w:p>
        </w:tc>
        <w:tc>
          <w:tcPr>
            <w:tcW w:w="1538" w:type="dxa"/>
            <w:tcBorders>
              <w:top w:val="single" w:color="auto" w:sz="4" w:space="0"/>
              <w:left w:val="nil"/>
              <w:bottom w:val="single" w:color="auto" w:sz="4" w:space="0"/>
              <w:right w:val="single" w:color="auto" w:sz="4" w:space="0"/>
            </w:tcBorders>
            <w:noWrap w:val="0"/>
            <w:vAlign w:val="center"/>
          </w:tcPr>
          <w:p w14:paraId="0857EC51">
            <w:pPr>
              <w:widowControl/>
              <w:spacing w:line="360" w:lineRule="auto"/>
              <w:jc w:val="center"/>
              <w:rPr>
                <w:rFonts w:hint="eastAsia" w:ascii="宋体" w:hAnsi="宋体" w:eastAsia="宋体" w:cs="宋体"/>
                <w:b/>
                <w:color w:val="000000" w:themeColor="text1"/>
                <w:sz w:val="18"/>
                <w:szCs w:val="18"/>
                <w:highlight w:val="none"/>
                <w14:textFill>
                  <w14:solidFill>
                    <w14:schemeClr w14:val="tx1"/>
                  </w14:solidFill>
                </w14:textFill>
              </w:rPr>
            </w:pPr>
            <w:r>
              <w:rPr>
                <w:rFonts w:hint="eastAsia" w:ascii="宋体" w:hAnsi="宋体" w:eastAsia="宋体" w:cs="宋体"/>
                <w:b/>
                <w:color w:val="000000" w:themeColor="text1"/>
                <w:sz w:val="18"/>
                <w:szCs w:val="18"/>
                <w:highlight w:val="none"/>
                <w14:textFill>
                  <w14:solidFill>
                    <w14:schemeClr w14:val="tx1"/>
                  </w14:solidFill>
                </w14:textFill>
              </w:rPr>
              <w:t>指标名称</w:t>
            </w:r>
          </w:p>
        </w:tc>
        <w:tc>
          <w:tcPr>
            <w:tcW w:w="981" w:type="dxa"/>
            <w:tcBorders>
              <w:top w:val="single" w:color="auto" w:sz="4" w:space="0"/>
              <w:left w:val="nil"/>
              <w:bottom w:val="single" w:color="auto" w:sz="4" w:space="0"/>
              <w:right w:val="single" w:color="auto" w:sz="4" w:space="0"/>
            </w:tcBorders>
            <w:noWrap w:val="0"/>
            <w:vAlign w:val="center"/>
          </w:tcPr>
          <w:p w14:paraId="513A89BF">
            <w:pPr>
              <w:widowControl/>
              <w:spacing w:line="360" w:lineRule="auto"/>
              <w:jc w:val="center"/>
              <w:rPr>
                <w:rFonts w:hint="eastAsia" w:ascii="宋体" w:hAnsi="宋体" w:eastAsia="宋体" w:cs="宋体"/>
                <w:b/>
                <w:color w:val="000000" w:themeColor="text1"/>
                <w:sz w:val="18"/>
                <w:szCs w:val="18"/>
                <w:highlight w:val="none"/>
                <w14:textFill>
                  <w14:solidFill>
                    <w14:schemeClr w14:val="tx1"/>
                  </w14:solidFill>
                </w14:textFill>
              </w:rPr>
            </w:pPr>
            <w:r>
              <w:rPr>
                <w:rFonts w:hint="eastAsia" w:ascii="宋体" w:hAnsi="宋体" w:eastAsia="宋体" w:cs="宋体"/>
                <w:b/>
                <w:color w:val="000000" w:themeColor="text1"/>
                <w:sz w:val="18"/>
                <w:szCs w:val="18"/>
                <w:highlight w:val="none"/>
                <w14:textFill>
                  <w14:solidFill>
                    <w14:schemeClr w14:val="tx1"/>
                  </w14:solidFill>
                </w14:textFill>
              </w:rPr>
              <w:t>计量单位</w:t>
            </w:r>
          </w:p>
        </w:tc>
        <w:tc>
          <w:tcPr>
            <w:tcW w:w="1740" w:type="dxa"/>
            <w:tcBorders>
              <w:top w:val="single" w:color="auto" w:sz="4" w:space="0"/>
              <w:left w:val="nil"/>
              <w:bottom w:val="single" w:color="auto" w:sz="4" w:space="0"/>
              <w:right w:val="single" w:color="auto" w:sz="4" w:space="0"/>
            </w:tcBorders>
            <w:noWrap w:val="0"/>
            <w:vAlign w:val="center"/>
          </w:tcPr>
          <w:p w14:paraId="43CFB545">
            <w:pPr>
              <w:widowControl/>
              <w:spacing w:line="360" w:lineRule="auto"/>
              <w:jc w:val="center"/>
              <w:rPr>
                <w:rFonts w:hint="eastAsia" w:ascii="宋体" w:hAnsi="宋体" w:eastAsia="宋体" w:cs="宋体"/>
                <w:b/>
                <w:color w:val="000000" w:themeColor="text1"/>
                <w:sz w:val="18"/>
                <w:szCs w:val="18"/>
                <w:highlight w:val="none"/>
                <w14:textFill>
                  <w14:solidFill>
                    <w14:schemeClr w14:val="tx1"/>
                  </w14:solidFill>
                </w14:textFill>
              </w:rPr>
            </w:pPr>
            <w:r>
              <w:rPr>
                <w:rFonts w:hint="eastAsia" w:ascii="宋体" w:hAnsi="宋体" w:eastAsia="宋体" w:cs="宋体"/>
                <w:b/>
                <w:color w:val="000000" w:themeColor="text1"/>
                <w:sz w:val="18"/>
                <w:szCs w:val="18"/>
                <w:highlight w:val="none"/>
                <w14:textFill>
                  <w14:solidFill>
                    <w14:schemeClr w14:val="tx1"/>
                  </w14:solidFill>
                </w14:textFill>
              </w:rPr>
              <w:t>中型</w:t>
            </w:r>
          </w:p>
        </w:tc>
        <w:tc>
          <w:tcPr>
            <w:tcW w:w="1725" w:type="dxa"/>
            <w:tcBorders>
              <w:top w:val="single" w:color="auto" w:sz="4" w:space="0"/>
              <w:left w:val="nil"/>
              <w:bottom w:val="single" w:color="auto" w:sz="4" w:space="0"/>
              <w:right w:val="single" w:color="auto" w:sz="4" w:space="0"/>
            </w:tcBorders>
            <w:noWrap w:val="0"/>
            <w:vAlign w:val="center"/>
          </w:tcPr>
          <w:p w14:paraId="5F8DEF2A">
            <w:pPr>
              <w:widowControl/>
              <w:spacing w:line="360" w:lineRule="auto"/>
              <w:jc w:val="center"/>
              <w:rPr>
                <w:rFonts w:hint="eastAsia" w:ascii="宋体" w:hAnsi="宋体" w:eastAsia="宋体" w:cs="宋体"/>
                <w:b/>
                <w:color w:val="000000" w:themeColor="text1"/>
                <w:sz w:val="18"/>
                <w:szCs w:val="18"/>
                <w:highlight w:val="none"/>
                <w14:textFill>
                  <w14:solidFill>
                    <w14:schemeClr w14:val="tx1"/>
                  </w14:solidFill>
                </w14:textFill>
              </w:rPr>
            </w:pPr>
            <w:r>
              <w:rPr>
                <w:rFonts w:hint="eastAsia" w:ascii="宋体" w:hAnsi="宋体" w:eastAsia="宋体" w:cs="宋体"/>
                <w:b/>
                <w:color w:val="000000" w:themeColor="text1"/>
                <w:sz w:val="18"/>
                <w:szCs w:val="18"/>
                <w:highlight w:val="none"/>
                <w14:textFill>
                  <w14:solidFill>
                    <w14:schemeClr w14:val="tx1"/>
                  </w14:solidFill>
                </w14:textFill>
              </w:rPr>
              <w:t>小型</w:t>
            </w:r>
          </w:p>
        </w:tc>
        <w:tc>
          <w:tcPr>
            <w:tcW w:w="1200" w:type="dxa"/>
            <w:tcBorders>
              <w:top w:val="single" w:color="auto" w:sz="4" w:space="0"/>
              <w:left w:val="nil"/>
              <w:bottom w:val="single" w:color="auto" w:sz="4" w:space="0"/>
              <w:right w:val="single" w:color="auto" w:sz="4" w:space="0"/>
            </w:tcBorders>
            <w:noWrap w:val="0"/>
            <w:vAlign w:val="center"/>
          </w:tcPr>
          <w:p w14:paraId="706666D3">
            <w:pPr>
              <w:widowControl/>
              <w:spacing w:line="360" w:lineRule="auto"/>
              <w:jc w:val="center"/>
              <w:rPr>
                <w:rFonts w:hint="eastAsia" w:ascii="宋体" w:hAnsi="宋体" w:eastAsia="宋体" w:cs="宋体"/>
                <w:b/>
                <w:color w:val="000000" w:themeColor="text1"/>
                <w:sz w:val="18"/>
                <w:szCs w:val="18"/>
                <w:highlight w:val="none"/>
                <w14:textFill>
                  <w14:solidFill>
                    <w14:schemeClr w14:val="tx1"/>
                  </w14:solidFill>
                </w14:textFill>
              </w:rPr>
            </w:pPr>
            <w:r>
              <w:rPr>
                <w:rFonts w:hint="eastAsia" w:ascii="宋体" w:hAnsi="宋体" w:eastAsia="宋体" w:cs="宋体"/>
                <w:b/>
                <w:color w:val="000000" w:themeColor="text1"/>
                <w:sz w:val="18"/>
                <w:szCs w:val="18"/>
                <w:highlight w:val="none"/>
                <w14:textFill>
                  <w14:solidFill>
                    <w14:schemeClr w14:val="tx1"/>
                  </w14:solidFill>
                </w14:textFill>
              </w:rPr>
              <w:t>微型</w:t>
            </w:r>
          </w:p>
        </w:tc>
      </w:tr>
      <w:tr w14:paraId="5C0E9837">
        <w:tblPrEx>
          <w:tblCellMar>
            <w:top w:w="0" w:type="dxa"/>
            <w:left w:w="108" w:type="dxa"/>
            <w:bottom w:w="0" w:type="dxa"/>
            <w:right w:w="108" w:type="dxa"/>
          </w:tblCellMar>
        </w:tblPrEx>
        <w:trPr>
          <w:trHeight w:val="90" w:hRule="atLeast"/>
        </w:trPr>
        <w:tc>
          <w:tcPr>
            <w:tcW w:w="1704" w:type="dxa"/>
            <w:tcBorders>
              <w:top w:val="nil"/>
              <w:left w:val="single" w:color="auto" w:sz="4" w:space="0"/>
              <w:bottom w:val="single" w:color="auto" w:sz="4" w:space="0"/>
              <w:right w:val="single" w:color="auto" w:sz="4" w:space="0"/>
            </w:tcBorders>
            <w:noWrap w:val="0"/>
            <w:vAlign w:val="center"/>
          </w:tcPr>
          <w:p w14:paraId="5B45D0F7">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农、林、牧、渔</w:t>
            </w:r>
          </w:p>
        </w:tc>
        <w:tc>
          <w:tcPr>
            <w:tcW w:w="1538" w:type="dxa"/>
            <w:tcBorders>
              <w:top w:val="nil"/>
              <w:left w:val="nil"/>
              <w:bottom w:val="single" w:color="auto" w:sz="4" w:space="0"/>
              <w:right w:val="single" w:color="auto" w:sz="4" w:space="0"/>
            </w:tcBorders>
            <w:noWrap w:val="0"/>
            <w:vAlign w:val="center"/>
          </w:tcPr>
          <w:p w14:paraId="3D9D17C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13F1B17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640FF76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500≤Y＜20000</w:t>
            </w:r>
          </w:p>
        </w:tc>
        <w:tc>
          <w:tcPr>
            <w:tcW w:w="1725" w:type="dxa"/>
            <w:tcBorders>
              <w:top w:val="nil"/>
              <w:left w:val="nil"/>
              <w:bottom w:val="single" w:color="auto" w:sz="4" w:space="0"/>
              <w:right w:val="single" w:color="auto" w:sz="4" w:space="0"/>
            </w:tcBorders>
            <w:noWrap w:val="0"/>
            <w:vAlign w:val="center"/>
          </w:tcPr>
          <w:p w14:paraId="6268100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50≤Y＜500</w:t>
            </w:r>
          </w:p>
        </w:tc>
        <w:tc>
          <w:tcPr>
            <w:tcW w:w="1200" w:type="dxa"/>
            <w:tcBorders>
              <w:top w:val="nil"/>
              <w:left w:val="nil"/>
              <w:bottom w:val="single" w:color="auto" w:sz="4" w:space="0"/>
              <w:right w:val="single" w:color="auto" w:sz="4" w:space="0"/>
            </w:tcBorders>
            <w:noWrap w:val="0"/>
            <w:vAlign w:val="center"/>
          </w:tcPr>
          <w:p w14:paraId="4E76CA6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w:t>
            </w:r>
          </w:p>
        </w:tc>
      </w:tr>
      <w:tr w14:paraId="6C0C4234">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44B836BF">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工业</w:t>
            </w:r>
          </w:p>
        </w:tc>
        <w:tc>
          <w:tcPr>
            <w:tcW w:w="1538" w:type="dxa"/>
            <w:tcBorders>
              <w:top w:val="nil"/>
              <w:left w:val="nil"/>
              <w:bottom w:val="single" w:color="auto" w:sz="4" w:space="0"/>
              <w:right w:val="single" w:color="auto" w:sz="4" w:space="0"/>
            </w:tcBorders>
            <w:noWrap w:val="0"/>
            <w:vAlign w:val="center"/>
          </w:tcPr>
          <w:p w14:paraId="460BE98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487C59B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7734C93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725" w:type="dxa"/>
            <w:tcBorders>
              <w:top w:val="nil"/>
              <w:left w:val="nil"/>
              <w:bottom w:val="single" w:color="auto" w:sz="4" w:space="0"/>
              <w:right w:val="single" w:color="auto" w:sz="4" w:space="0"/>
            </w:tcBorders>
            <w:noWrap w:val="0"/>
            <w:vAlign w:val="center"/>
          </w:tcPr>
          <w:p w14:paraId="68144F8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1200" w:type="dxa"/>
            <w:tcBorders>
              <w:top w:val="nil"/>
              <w:left w:val="nil"/>
              <w:bottom w:val="single" w:color="auto" w:sz="4" w:space="0"/>
              <w:right w:val="single" w:color="auto" w:sz="4" w:space="0"/>
            </w:tcBorders>
            <w:noWrap w:val="0"/>
            <w:vAlign w:val="center"/>
          </w:tcPr>
          <w:p w14:paraId="08BF6D7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513DEACA">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46947FF9">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19CEFF3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1EE0DF48">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062137C7">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2000≤Y＜40000</w:t>
            </w:r>
          </w:p>
        </w:tc>
        <w:tc>
          <w:tcPr>
            <w:tcW w:w="1725" w:type="dxa"/>
            <w:tcBorders>
              <w:top w:val="nil"/>
              <w:left w:val="nil"/>
              <w:bottom w:val="single" w:color="auto" w:sz="4" w:space="0"/>
              <w:right w:val="single" w:color="auto" w:sz="4" w:space="0"/>
            </w:tcBorders>
            <w:noWrap w:val="0"/>
            <w:vAlign w:val="center"/>
          </w:tcPr>
          <w:p w14:paraId="286362E2">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300≤Y＜2000</w:t>
            </w:r>
          </w:p>
        </w:tc>
        <w:tc>
          <w:tcPr>
            <w:tcW w:w="1200" w:type="dxa"/>
            <w:tcBorders>
              <w:top w:val="nil"/>
              <w:left w:val="nil"/>
              <w:bottom w:val="single" w:color="auto" w:sz="4" w:space="0"/>
              <w:right w:val="single" w:color="auto" w:sz="4" w:space="0"/>
            </w:tcBorders>
            <w:noWrap w:val="0"/>
            <w:vAlign w:val="center"/>
          </w:tcPr>
          <w:p w14:paraId="42B71F32">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w:t>
            </w:r>
          </w:p>
        </w:tc>
      </w:tr>
      <w:tr w14:paraId="0C5CC714">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4DAAC6E6">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建筑业</w:t>
            </w:r>
          </w:p>
        </w:tc>
        <w:tc>
          <w:tcPr>
            <w:tcW w:w="1538" w:type="dxa"/>
            <w:tcBorders>
              <w:top w:val="nil"/>
              <w:left w:val="nil"/>
              <w:bottom w:val="single" w:color="auto" w:sz="4" w:space="0"/>
              <w:right w:val="single" w:color="auto" w:sz="4" w:space="0"/>
            </w:tcBorders>
            <w:noWrap w:val="0"/>
            <w:vAlign w:val="center"/>
          </w:tcPr>
          <w:p w14:paraId="6E6AE20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28F5722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6AFD9C9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6000≤Y＜80000</w:t>
            </w:r>
          </w:p>
        </w:tc>
        <w:tc>
          <w:tcPr>
            <w:tcW w:w="1725" w:type="dxa"/>
            <w:tcBorders>
              <w:top w:val="nil"/>
              <w:left w:val="nil"/>
              <w:bottom w:val="single" w:color="auto" w:sz="4" w:space="0"/>
              <w:right w:val="single" w:color="auto" w:sz="4" w:space="0"/>
            </w:tcBorders>
            <w:noWrap w:val="0"/>
            <w:vAlign w:val="center"/>
          </w:tcPr>
          <w:p w14:paraId="18FF1C5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300≤Y＜6000</w:t>
            </w:r>
          </w:p>
        </w:tc>
        <w:tc>
          <w:tcPr>
            <w:tcW w:w="1200" w:type="dxa"/>
            <w:tcBorders>
              <w:top w:val="nil"/>
              <w:left w:val="nil"/>
              <w:bottom w:val="single" w:color="auto" w:sz="4" w:space="0"/>
              <w:right w:val="single" w:color="auto" w:sz="4" w:space="0"/>
            </w:tcBorders>
            <w:noWrap w:val="0"/>
            <w:vAlign w:val="center"/>
          </w:tcPr>
          <w:p w14:paraId="05A95132">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w:t>
            </w:r>
          </w:p>
        </w:tc>
      </w:tr>
      <w:tr w14:paraId="518A2F51">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7BA99F2D">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692D9B0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981" w:type="dxa"/>
            <w:tcBorders>
              <w:top w:val="nil"/>
              <w:left w:val="nil"/>
              <w:bottom w:val="single" w:color="auto" w:sz="4" w:space="0"/>
              <w:right w:val="single" w:color="auto" w:sz="4" w:space="0"/>
            </w:tcBorders>
            <w:noWrap w:val="0"/>
            <w:vAlign w:val="center"/>
          </w:tcPr>
          <w:p w14:paraId="202E94A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7270869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5000≤Z＜80000</w:t>
            </w:r>
          </w:p>
        </w:tc>
        <w:tc>
          <w:tcPr>
            <w:tcW w:w="1725" w:type="dxa"/>
            <w:tcBorders>
              <w:top w:val="nil"/>
              <w:left w:val="nil"/>
              <w:bottom w:val="single" w:color="auto" w:sz="4" w:space="0"/>
              <w:right w:val="single" w:color="auto" w:sz="4" w:space="0"/>
            </w:tcBorders>
            <w:noWrap w:val="0"/>
            <w:vAlign w:val="center"/>
          </w:tcPr>
          <w:p w14:paraId="4FBD1B2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300≤Z＜5000</w:t>
            </w:r>
          </w:p>
        </w:tc>
        <w:tc>
          <w:tcPr>
            <w:tcW w:w="1200" w:type="dxa"/>
            <w:tcBorders>
              <w:top w:val="nil"/>
              <w:left w:val="nil"/>
              <w:bottom w:val="single" w:color="auto" w:sz="4" w:space="0"/>
              <w:right w:val="single" w:color="auto" w:sz="4" w:space="0"/>
            </w:tcBorders>
            <w:noWrap w:val="0"/>
            <w:vAlign w:val="center"/>
          </w:tcPr>
          <w:p w14:paraId="15D073D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Z＜300</w:t>
            </w:r>
          </w:p>
        </w:tc>
      </w:tr>
      <w:tr w14:paraId="12F70672">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199F093D">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批发业</w:t>
            </w:r>
          </w:p>
        </w:tc>
        <w:tc>
          <w:tcPr>
            <w:tcW w:w="1538" w:type="dxa"/>
            <w:tcBorders>
              <w:top w:val="nil"/>
              <w:left w:val="nil"/>
              <w:bottom w:val="single" w:color="auto" w:sz="4" w:space="0"/>
              <w:right w:val="single" w:color="auto" w:sz="4" w:space="0"/>
            </w:tcBorders>
            <w:noWrap w:val="0"/>
            <w:vAlign w:val="center"/>
          </w:tcPr>
          <w:p w14:paraId="337C6EF2">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79EEF53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058A3C5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20≤X＜200</w:t>
            </w:r>
          </w:p>
        </w:tc>
        <w:tc>
          <w:tcPr>
            <w:tcW w:w="1725" w:type="dxa"/>
            <w:tcBorders>
              <w:top w:val="nil"/>
              <w:left w:val="nil"/>
              <w:bottom w:val="single" w:color="auto" w:sz="4" w:space="0"/>
              <w:right w:val="single" w:color="auto" w:sz="4" w:space="0"/>
            </w:tcBorders>
            <w:noWrap w:val="0"/>
            <w:vAlign w:val="center"/>
          </w:tcPr>
          <w:p w14:paraId="1CF4EC8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5≤X＜20</w:t>
            </w:r>
          </w:p>
        </w:tc>
        <w:tc>
          <w:tcPr>
            <w:tcW w:w="1200" w:type="dxa"/>
            <w:tcBorders>
              <w:top w:val="nil"/>
              <w:left w:val="nil"/>
              <w:bottom w:val="single" w:color="auto" w:sz="4" w:space="0"/>
              <w:right w:val="single" w:color="auto" w:sz="4" w:space="0"/>
            </w:tcBorders>
            <w:noWrap w:val="0"/>
            <w:vAlign w:val="center"/>
          </w:tcPr>
          <w:p w14:paraId="0931BFB7">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X＜5</w:t>
            </w:r>
          </w:p>
        </w:tc>
      </w:tr>
      <w:tr w14:paraId="1215B712">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18E55C3A">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6BC4266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3E1299A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4D7D2227">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5000≤Y＜40000</w:t>
            </w:r>
          </w:p>
        </w:tc>
        <w:tc>
          <w:tcPr>
            <w:tcW w:w="1725" w:type="dxa"/>
            <w:tcBorders>
              <w:top w:val="nil"/>
              <w:left w:val="nil"/>
              <w:bottom w:val="single" w:color="auto" w:sz="4" w:space="0"/>
              <w:right w:val="single" w:color="auto" w:sz="4" w:space="0"/>
            </w:tcBorders>
            <w:noWrap w:val="0"/>
            <w:vAlign w:val="center"/>
          </w:tcPr>
          <w:p w14:paraId="57A8DF7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1000≤Y＜5000</w:t>
            </w:r>
          </w:p>
        </w:tc>
        <w:tc>
          <w:tcPr>
            <w:tcW w:w="1200" w:type="dxa"/>
            <w:tcBorders>
              <w:top w:val="nil"/>
              <w:left w:val="nil"/>
              <w:bottom w:val="single" w:color="auto" w:sz="4" w:space="0"/>
              <w:right w:val="single" w:color="auto" w:sz="4" w:space="0"/>
            </w:tcBorders>
            <w:noWrap w:val="0"/>
            <w:vAlign w:val="center"/>
          </w:tcPr>
          <w:p w14:paraId="565C633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w:t>
            </w:r>
          </w:p>
        </w:tc>
      </w:tr>
      <w:tr w14:paraId="7ECBD31A">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37C6AC49">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零售业</w:t>
            </w:r>
          </w:p>
        </w:tc>
        <w:tc>
          <w:tcPr>
            <w:tcW w:w="1538" w:type="dxa"/>
            <w:tcBorders>
              <w:top w:val="nil"/>
              <w:left w:val="nil"/>
              <w:bottom w:val="single" w:color="auto" w:sz="4" w:space="0"/>
              <w:right w:val="single" w:color="auto" w:sz="4" w:space="0"/>
            </w:tcBorders>
            <w:noWrap w:val="0"/>
            <w:vAlign w:val="center"/>
          </w:tcPr>
          <w:p w14:paraId="12E01BA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5FA1113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565FC45D">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50≤X＜300</w:t>
            </w:r>
          </w:p>
        </w:tc>
        <w:tc>
          <w:tcPr>
            <w:tcW w:w="1725" w:type="dxa"/>
            <w:tcBorders>
              <w:top w:val="nil"/>
              <w:left w:val="nil"/>
              <w:bottom w:val="single" w:color="auto" w:sz="4" w:space="0"/>
              <w:right w:val="single" w:color="auto" w:sz="4" w:space="0"/>
            </w:tcBorders>
            <w:noWrap w:val="0"/>
            <w:vAlign w:val="center"/>
          </w:tcPr>
          <w:p w14:paraId="0BDB8A6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10≤X＜50</w:t>
            </w:r>
          </w:p>
        </w:tc>
        <w:tc>
          <w:tcPr>
            <w:tcW w:w="1200" w:type="dxa"/>
            <w:tcBorders>
              <w:top w:val="nil"/>
              <w:left w:val="nil"/>
              <w:bottom w:val="single" w:color="auto" w:sz="4" w:space="0"/>
              <w:right w:val="single" w:color="auto" w:sz="4" w:space="0"/>
            </w:tcBorders>
            <w:noWrap w:val="0"/>
            <w:vAlign w:val="center"/>
          </w:tcPr>
          <w:p w14:paraId="7AAC6CF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08332DA5">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6FDC20D0">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3958543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5DF6983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65EE127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500≤Y＜20000</w:t>
            </w:r>
          </w:p>
        </w:tc>
        <w:tc>
          <w:tcPr>
            <w:tcW w:w="1725" w:type="dxa"/>
            <w:tcBorders>
              <w:top w:val="nil"/>
              <w:left w:val="nil"/>
              <w:bottom w:val="single" w:color="auto" w:sz="4" w:space="0"/>
              <w:right w:val="single" w:color="auto" w:sz="4" w:space="0"/>
            </w:tcBorders>
            <w:noWrap w:val="0"/>
            <w:vAlign w:val="center"/>
          </w:tcPr>
          <w:p w14:paraId="29097D1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100≤Y＜500</w:t>
            </w:r>
          </w:p>
        </w:tc>
        <w:tc>
          <w:tcPr>
            <w:tcW w:w="1200" w:type="dxa"/>
            <w:tcBorders>
              <w:top w:val="nil"/>
              <w:left w:val="nil"/>
              <w:bottom w:val="single" w:color="auto" w:sz="4" w:space="0"/>
              <w:right w:val="single" w:color="auto" w:sz="4" w:space="0"/>
            </w:tcBorders>
            <w:noWrap w:val="0"/>
            <w:vAlign w:val="center"/>
          </w:tcPr>
          <w:p w14:paraId="32375F94">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3292DD91">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277B9F90">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交通运输业</w:t>
            </w:r>
          </w:p>
        </w:tc>
        <w:tc>
          <w:tcPr>
            <w:tcW w:w="1538" w:type="dxa"/>
            <w:tcBorders>
              <w:top w:val="nil"/>
              <w:left w:val="nil"/>
              <w:bottom w:val="single" w:color="auto" w:sz="4" w:space="0"/>
              <w:right w:val="single" w:color="auto" w:sz="4" w:space="0"/>
            </w:tcBorders>
            <w:noWrap w:val="0"/>
            <w:vAlign w:val="center"/>
          </w:tcPr>
          <w:p w14:paraId="60F0ED3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4DA95A2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7E29BD84">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725" w:type="dxa"/>
            <w:tcBorders>
              <w:top w:val="nil"/>
              <w:left w:val="nil"/>
              <w:bottom w:val="single" w:color="auto" w:sz="4" w:space="0"/>
              <w:right w:val="single" w:color="auto" w:sz="4" w:space="0"/>
            </w:tcBorders>
            <w:noWrap w:val="0"/>
            <w:vAlign w:val="center"/>
          </w:tcPr>
          <w:p w14:paraId="43D3E4D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1200" w:type="dxa"/>
            <w:tcBorders>
              <w:top w:val="nil"/>
              <w:left w:val="nil"/>
              <w:bottom w:val="single" w:color="auto" w:sz="4" w:space="0"/>
              <w:right w:val="single" w:color="auto" w:sz="4" w:space="0"/>
            </w:tcBorders>
            <w:noWrap w:val="0"/>
            <w:vAlign w:val="center"/>
          </w:tcPr>
          <w:p w14:paraId="77757E3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659E3E62">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0D76FD18">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6D68A23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27DFF554">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252775BD">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3000≤Y＜30000</w:t>
            </w:r>
          </w:p>
        </w:tc>
        <w:tc>
          <w:tcPr>
            <w:tcW w:w="1725" w:type="dxa"/>
            <w:tcBorders>
              <w:top w:val="nil"/>
              <w:left w:val="nil"/>
              <w:bottom w:val="single" w:color="auto" w:sz="4" w:space="0"/>
              <w:right w:val="single" w:color="auto" w:sz="4" w:space="0"/>
            </w:tcBorders>
            <w:noWrap w:val="0"/>
            <w:vAlign w:val="center"/>
          </w:tcPr>
          <w:p w14:paraId="2345D0A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200≤Y＜3000</w:t>
            </w:r>
          </w:p>
        </w:tc>
        <w:tc>
          <w:tcPr>
            <w:tcW w:w="1200" w:type="dxa"/>
            <w:tcBorders>
              <w:top w:val="nil"/>
              <w:left w:val="nil"/>
              <w:bottom w:val="single" w:color="auto" w:sz="4" w:space="0"/>
              <w:right w:val="single" w:color="auto" w:sz="4" w:space="0"/>
            </w:tcBorders>
            <w:noWrap w:val="0"/>
            <w:vAlign w:val="center"/>
          </w:tcPr>
          <w:p w14:paraId="64D0B00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w:t>
            </w:r>
          </w:p>
        </w:tc>
      </w:tr>
      <w:tr w14:paraId="71C6067C">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596D8E6A">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仓储业</w:t>
            </w:r>
          </w:p>
        </w:tc>
        <w:tc>
          <w:tcPr>
            <w:tcW w:w="1538" w:type="dxa"/>
            <w:tcBorders>
              <w:top w:val="nil"/>
              <w:left w:val="nil"/>
              <w:bottom w:val="single" w:color="auto" w:sz="4" w:space="0"/>
              <w:right w:val="single" w:color="auto" w:sz="4" w:space="0"/>
            </w:tcBorders>
            <w:noWrap w:val="0"/>
            <w:vAlign w:val="center"/>
          </w:tcPr>
          <w:p w14:paraId="46912E5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01AD2F6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538D726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100≤X＜200</w:t>
            </w:r>
          </w:p>
        </w:tc>
        <w:tc>
          <w:tcPr>
            <w:tcW w:w="1725" w:type="dxa"/>
            <w:tcBorders>
              <w:top w:val="nil"/>
              <w:left w:val="nil"/>
              <w:bottom w:val="single" w:color="auto" w:sz="4" w:space="0"/>
              <w:right w:val="single" w:color="auto" w:sz="4" w:space="0"/>
            </w:tcBorders>
            <w:noWrap w:val="0"/>
            <w:vAlign w:val="center"/>
          </w:tcPr>
          <w:p w14:paraId="0D3A9B2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20≤X＜100</w:t>
            </w:r>
          </w:p>
        </w:tc>
        <w:tc>
          <w:tcPr>
            <w:tcW w:w="1200" w:type="dxa"/>
            <w:tcBorders>
              <w:top w:val="nil"/>
              <w:left w:val="nil"/>
              <w:bottom w:val="single" w:color="auto" w:sz="4" w:space="0"/>
              <w:right w:val="single" w:color="auto" w:sz="4" w:space="0"/>
            </w:tcBorders>
            <w:noWrap w:val="0"/>
            <w:vAlign w:val="center"/>
          </w:tcPr>
          <w:p w14:paraId="71847018">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157E63ED">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2357FAFE">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5C671DE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676EADD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122A5687">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1000≤Y＜30000</w:t>
            </w:r>
          </w:p>
        </w:tc>
        <w:tc>
          <w:tcPr>
            <w:tcW w:w="1725" w:type="dxa"/>
            <w:tcBorders>
              <w:top w:val="nil"/>
              <w:left w:val="nil"/>
              <w:bottom w:val="single" w:color="auto" w:sz="4" w:space="0"/>
              <w:right w:val="single" w:color="auto" w:sz="4" w:space="0"/>
            </w:tcBorders>
            <w:noWrap w:val="0"/>
            <w:vAlign w:val="center"/>
          </w:tcPr>
          <w:p w14:paraId="3BFADB1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100≤Y＜1000</w:t>
            </w:r>
          </w:p>
        </w:tc>
        <w:tc>
          <w:tcPr>
            <w:tcW w:w="1200" w:type="dxa"/>
            <w:tcBorders>
              <w:top w:val="nil"/>
              <w:left w:val="nil"/>
              <w:bottom w:val="single" w:color="auto" w:sz="4" w:space="0"/>
              <w:right w:val="single" w:color="auto" w:sz="4" w:space="0"/>
            </w:tcBorders>
            <w:noWrap w:val="0"/>
            <w:vAlign w:val="center"/>
          </w:tcPr>
          <w:p w14:paraId="70B73A7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31DD395A">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6857FC68">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邮政业</w:t>
            </w:r>
          </w:p>
        </w:tc>
        <w:tc>
          <w:tcPr>
            <w:tcW w:w="1538" w:type="dxa"/>
            <w:tcBorders>
              <w:top w:val="nil"/>
              <w:left w:val="nil"/>
              <w:bottom w:val="single" w:color="auto" w:sz="4" w:space="0"/>
              <w:right w:val="single" w:color="auto" w:sz="4" w:space="0"/>
            </w:tcBorders>
            <w:noWrap w:val="0"/>
            <w:vAlign w:val="center"/>
          </w:tcPr>
          <w:p w14:paraId="1F6E665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0DA0440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5C2D347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725" w:type="dxa"/>
            <w:tcBorders>
              <w:top w:val="nil"/>
              <w:left w:val="nil"/>
              <w:bottom w:val="single" w:color="auto" w:sz="4" w:space="0"/>
              <w:right w:val="single" w:color="auto" w:sz="4" w:space="0"/>
            </w:tcBorders>
            <w:noWrap w:val="0"/>
            <w:vAlign w:val="center"/>
          </w:tcPr>
          <w:p w14:paraId="65E67F1D">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1200" w:type="dxa"/>
            <w:tcBorders>
              <w:top w:val="nil"/>
              <w:left w:val="nil"/>
              <w:bottom w:val="single" w:color="auto" w:sz="4" w:space="0"/>
              <w:right w:val="single" w:color="auto" w:sz="4" w:space="0"/>
            </w:tcBorders>
            <w:noWrap w:val="0"/>
            <w:vAlign w:val="center"/>
          </w:tcPr>
          <w:p w14:paraId="64042DB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0F4A8D0D">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1C515CC9">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1A8FA66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5122B7C4">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0B449FB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2000≤Y＜30000</w:t>
            </w:r>
          </w:p>
        </w:tc>
        <w:tc>
          <w:tcPr>
            <w:tcW w:w="1725" w:type="dxa"/>
            <w:tcBorders>
              <w:top w:val="nil"/>
              <w:left w:val="nil"/>
              <w:bottom w:val="single" w:color="auto" w:sz="4" w:space="0"/>
              <w:right w:val="single" w:color="auto" w:sz="4" w:space="0"/>
            </w:tcBorders>
            <w:noWrap w:val="0"/>
            <w:vAlign w:val="center"/>
          </w:tcPr>
          <w:p w14:paraId="74401A18">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1200" w:type="dxa"/>
            <w:tcBorders>
              <w:top w:val="nil"/>
              <w:left w:val="nil"/>
              <w:bottom w:val="single" w:color="auto" w:sz="4" w:space="0"/>
              <w:right w:val="single" w:color="auto" w:sz="4" w:space="0"/>
            </w:tcBorders>
            <w:noWrap w:val="0"/>
            <w:vAlign w:val="center"/>
          </w:tcPr>
          <w:p w14:paraId="50E58574">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26196E28">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4E7A3FB2">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住宿业</w:t>
            </w:r>
          </w:p>
        </w:tc>
        <w:tc>
          <w:tcPr>
            <w:tcW w:w="1538" w:type="dxa"/>
            <w:tcBorders>
              <w:top w:val="nil"/>
              <w:left w:val="nil"/>
              <w:bottom w:val="single" w:color="auto" w:sz="4" w:space="0"/>
              <w:right w:val="single" w:color="auto" w:sz="4" w:space="0"/>
            </w:tcBorders>
            <w:noWrap w:val="0"/>
            <w:vAlign w:val="center"/>
          </w:tcPr>
          <w:p w14:paraId="5D07E2A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08EFD5F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3ADBF4A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725" w:type="dxa"/>
            <w:tcBorders>
              <w:top w:val="nil"/>
              <w:left w:val="nil"/>
              <w:bottom w:val="single" w:color="auto" w:sz="4" w:space="0"/>
              <w:right w:val="single" w:color="auto" w:sz="4" w:space="0"/>
            </w:tcBorders>
            <w:noWrap w:val="0"/>
            <w:vAlign w:val="center"/>
          </w:tcPr>
          <w:p w14:paraId="30B904E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200" w:type="dxa"/>
            <w:tcBorders>
              <w:top w:val="nil"/>
              <w:left w:val="nil"/>
              <w:bottom w:val="single" w:color="auto" w:sz="4" w:space="0"/>
              <w:right w:val="single" w:color="auto" w:sz="4" w:space="0"/>
            </w:tcBorders>
            <w:noWrap w:val="0"/>
            <w:vAlign w:val="center"/>
          </w:tcPr>
          <w:p w14:paraId="6FEE0A0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7A21574F">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28EEBE5C">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3F226472">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5DC57A2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721D53F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2000≤Y＜10000</w:t>
            </w:r>
          </w:p>
        </w:tc>
        <w:tc>
          <w:tcPr>
            <w:tcW w:w="1725" w:type="dxa"/>
            <w:tcBorders>
              <w:top w:val="nil"/>
              <w:left w:val="nil"/>
              <w:bottom w:val="single" w:color="auto" w:sz="4" w:space="0"/>
              <w:right w:val="single" w:color="auto" w:sz="4" w:space="0"/>
            </w:tcBorders>
            <w:noWrap w:val="0"/>
            <w:vAlign w:val="center"/>
          </w:tcPr>
          <w:p w14:paraId="0C4E851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1200" w:type="dxa"/>
            <w:tcBorders>
              <w:top w:val="nil"/>
              <w:left w:val="nil"/>
              <w:bottom w:val="single" w:color="auto" w:sz="4" w:space="0"/>
              <w:right w:val="single" w:color="auto" w:sz="4" w:space="0"/>
            </w:tcBorders>
            <w:noWrap w:val="0"/>
            <w:vAlign w:val="center"/>
          </w:tcPr>
          <w:p w14:paraId="77D1FDA4">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31858B07">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56F9FCEF">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餐饮业</w:t>
            </w:r>
          </w:p>
        </w:tc>
        <w:tc>
          <w:tcPr>
            <w:tcW w:w="1538" w:type="dxa"/>
            <w:tcBorders>
              <w:top w:val="nil"/>
              <w:left w:val="nil"/>
              <w:bottom w:val="single" w:color="auto" w:sz="4" w:space="0"/>
              <w:right w:val="single" w:color="auto" w:sz="4" w:space="0"/>
            </w:tcBorders>
            <w:noWrap w:val="0"/>
            <w:vAlign w:val="center"/>
          </w:tcPr>
          <w:p w14:paraId="26F9C564">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46EDB82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27601C88">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725" w:type="dxa"/>
            <w:tcBorders>
              <w:top w:val="nil"/>
              <w:left w:val="nil"/>
              <w:bottom w:val="single" w:color="auto" w:sz="4" w:space="0"/>
              <w:right w:val="single" w:color="auto" w:sz="4" w:space="0"/>
            </w:tcBorders>
            <w:noWrap w:val="0"/>
            <w:vAlign w:val="center"/>
          </w:tcPr>
          <w:p w14:paraId="53EB72F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200" w:type="dxa"/>
            <w:tcBorders>
              <w:top w:val="nil"/>
              <w:left w:val="nil"/>
              <w:bottom w:val="single" w:color="auto" w:sz="4" w:space="0"/>
              <w:right w:val="single" w:color="auto" w:sz="4" w:space="0"/>
            </w:tcBorders>
            <w:noWrap w:val="0"/>
            <w:vAlign w:val="center"/>
          </w:tcPr>
          <w:p w14:paraId="4EFB083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242702B1">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1B2054AF">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2F2C67B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548EF25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00E376D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2000≤Y＜10000</w:t>
            </w:r>
          </w:p>
        </w:tc>
        <w:tc>
          <w:tcPr>
            <w:tcW w:w="1725" w:type="dxa"/>
            <w:tcBorders>
              <w:top w:val="nil"/>
              <w:left w:val="nil"/>
              <w:bottom w:val="single" w:color="auto" w:sz="4" w:space="0"/>
              <w:right w:val="single" w:color="auto" w:sz="4" w:space="0"/>
            </w:tcBorders>
            <w:noWrap w:val="0"/>
            <w:vAlign w:val="center"/>
          </w:tcPr>
          <w:p w14:paraId="5A9C80BD">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1200" w:type="dxa"/>
            <w:tcBorders>
              <w:top w:val="nil"/>
              <w:left w:val="nil"/>
              <w:bottom w:val="single" w:color="auto" w:sz="4" w:space="0"/>
              <w:right w:val="single" w:color="auto" w:sz="4" w:space="0"/>
            </w:tcBorders>
            <w:noWrap w:val="0"/>
            <w:vAlign w:val="center"/>
          </w:tcPr>
          <w:p w14:paraId="51EB59F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02806394">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4493564C">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信息传输业</w:t>
            </w:r>
          </w:p>
        </w:tc>
        <w:tc>
          <w:tcPr>
            <w:tcW w:w="1538" w:type="dxa"/>
            <w:tcBorders>
              <w:top w:val="nil"/>
              <w:left w:val="nil"/>
              <w:bottom w:val="single" w:color="auto" w:sz="4" w:space="0"/>
              <w:right w:val="single" w:color="auto" w:sz="4" w:space="0"/>
            </w:tcBorders>
            <w:noWrap w:val="0"/>
            <w:vAlign w:val="center"/>
          </w:tcPr>
          <w:p w14:paraId="777CB64D">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5EEFC96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79E0A48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100≤X＜2000</w:t>
            </w:r>
          </w:p>
        </w:tc>
        <w:tc>
          <w:tcPr>
            <w:tcW w:w="1725" w:type="dxa"/>
            <w:tcBorders>
              <w:top w:val="nil"/>
              <w:left w:val="nil"/>
              <w:bottom w:val="single" w:color="auto" w:sz="4" w:space="0"/>
              <w:right w:val="single" w:color="auto" w:sz="4" w:space="0"/>
            </w:tcBorders>
            <w:noWrap w:val="0"/>
            <w:vAlign w:val="center"/>
          </w:tcPr>
          <w:p w14:paraId="68B6820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200" w:type="dxa"/>
            <w:tcBorders>
              <w:top w:val="nil"/>
              <w:left w:val="nil"/>
              <w:bottom w:val="single" w:color="auto" w:sz="4" w:space="0"/>
              <w:right w:val="single" w:color="auto" w:sz="4" w:space="0"/>
            </w:tcBorders>
            <w:noWrap w:val="0"/>
            <w:vAlign w:val="center"/>
          </w:tcPr>
          <w:p w14:paraId="538C4A8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64F6AD3A">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705E4F6E">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1775963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66B8C54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336306C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1000≤Y＜100000</w:t>
            </w:r>
          </w:p>
        </w:tc>
        <w:tc>
          <w:tcPr>
            <w:tcW w:w="1725" w:type="dxa"/>
            <w:tcBorders>
              <w:top w:val="nil"/>
              <w:left w:val="nil"/>
              <w:bottom w:val="single" w:color="auto" w:sz="4" w:space="0"/>
              <w:right w:val="single" w:color="auto" w:sz="4" w:space="0"/>
            </w:tcBorders>
            <w:noWrap w:val="0"/>
            <w:vAlign w:val="center"/>
          </w:tcPr>
          <w:p w14:paraId="326A40C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100≤Y＜1000</w:t>
            </w:r>
          </w:p>
        </w:tc>
        <w:tc>
          <w:tcPr>
            <w:tcW w:w="1200" w:type="dxa"/>
            <w:tcBorders>
              <w:top w:val="nil"/>
              <w:left w:val="nil"/>
              <w:bottom w:val="single" w:color="auto" w:sz="4" w:space="0"/>
              <w:right w:val="single" w:color="auto" w:sz="4" w:space="0"/>
            </w:tcBorders>
            <w:noWrap w:val="0"/>
            <w:vAlign w:val="center"/>
          </w:tcPr>
          <w:p w14:paraId="177C8C11">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34B4B897">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4FC4DE05">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软件和信息技术服务业</w:t>
            </w:r>
          </w:p>
        </w:tc>
        <w:tc>
          <w:tcPr>
            <w:tcW w:w="1538" w:type="dxa"/>
            <w:tcBorders>
              <w:top w:val="nil"/>
              <w:left w:val="nil"/>
              <w:bottom w:val="single" w:color="auto" w:sz="4" w:space="0"/>
              <w:right w:val="single" w:color="auto" w:sz="4" w:space="0"/>
            </w:tcBorders>
            <w:noWrap w:val="0"/>
            <w:vAlign w:val="center"/>
          </w:tcPr>
          <w:p w14:paraId="02600ADD">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6C041AF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24887E2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725" w:type="dxa"/>
            <w:tcBorders>
              <w:top w:val="nil"/>
              <w:left w:val="nil"/>
              <w:bottom w:val="single" w:color="auto" w:sz="4" w:space="0"/>
              <w:right w:val="single" w:color="auto" w:sz="4" w:space="0"/>
            </w:tcBorders>
            <w:noWrap w:val="0"/>
            <w:vAlign w:val="center"/>
          </w:tcPr>
          <w:p w14:paraId="42D956B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200" w:type="dxa"/>
            <w:tcBorders>
              <w:top w:val="nil"/>
              <w:left w:val="nil"/>
              <w:bottom w:val="single" w:color="auto" w:sz="4" w:space="0"/>
              <w:right w:val="single" w:color="auto" w:sz="4" w:space="0"/>
            </w:tcBorders>
            <w:noWrap w:val="0"/>
            <w:vAlign w:val="center"/>
          </w:tcPr>
          <w:p w14:paraId="77F6DAE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5B86EE6B">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020FDC11">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2CEB2AF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31A0173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5BC8C8D8">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1000≤Y＜10000</w:t>
            </w:r>
          </w:p>
        </w:tc>
        <w:tc>
          <w:tcPr>
            <w:tcW w:w="1725" w:type="dxa"/>
            <w:tcBorders>
              <w:top w:val="nil"/>
              <w:left w:val="nil"/>
              <w:bottom w:val="single" w:color="auto" w:sz="4" w:space="0"/>
              <w:right w:val="single" w:color="auto" w:sz="4" w:space="0"/>
            </w:tcBorders>
            <w:noWrap w:val="0"/>
            <w:vAlign w:val="center"/>
          </w:tcPr>
          <w:p w14:paraId="4CC3C55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50≤Y＜1000</w:t>
            </w:r>
          </w:p>
        </w:tc>
        <w:tc>
          <w:tcPr>
            <w:tcW w:w="1200" w:type="dxa"/>
            <w:tcBorders>
              <w:top w:val="nil"/>
              <w:left w:val="nil"/>
              <w:bottom w:val="single" w:color="auto" w:sz="4" w:space="0"/>
              <w:right w:val="single" w:color="auto" w:sz="4" w:space="0"/>
            </w:tcBorders>
            <w:noWrap w:val="0"/>
            <w:vAlign w:val="center"/>
          </w:tcPr>
          <w:p w14:paraId="43730F7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w:t>
            </w:r>
          </w:p>
        </w:tc>
      </w:tr>
      <w:tr w14:paraId="57904B0B">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6B774204">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房地产开发经营</w:t>
            </w:r>
          </w:p>
        </w:tc>
        <w:tc>
          <w:tcPr>
            <w:tcW w:w="1538" w:type="dxa"/>
            <w:tcBorders>
              <w:top w:val="nil"/>
              <w:left w:val="nil"/>
              <w:bottom w:val="single" w:color="auto" w:sz="4" w:space="0"/>
              <w:right w:val="single" w:color="auto" w:sz="4" w:space="0"/>
            </w:tcBorders>
            <w:noWrap w:val="0"/>
            <w:vAlign w:val="center"/>
          </w:tcPr>
          <w:p w14:paraId="0DB055C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1400FB7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3D42F36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1000≤Y＜200000</w:t>
            </w:r>
          </w:p>
        </w:tc>
        <w:tc>
          <w:tcPr>
            <w:tcW w:w="1725" w:type="dxa"/>
            <w:tcBorders>
              <w:top w:val="nil"/>
              <w:left w:val="nil"/>
              <w:bottom w:val="single" w:color="auto" w:sz="4" w:space="0"/>
              <w:right w:val="single" w:color="auto" w:sz="4" w:space="0"/>
            </w:tcBorders>
            <w:noWrap w:val="0"/>
            <w:vAlign w:val="center"/>
          </w:tcPr>
          <w:p w14:paraId="2DB8CEB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100≤X＜1000</w:t>
            </w:r>
          </w:p>
        </w:tc>
        <w:tc>
          <w:tcPr>
            <w:tcW w:w="1200" w:type="dxa"/>
            <w:tcBorders>
              <w:top w:val="nil"/>
              <w:left w:val="nil"/>
              <w:bottom w:val="single" w:color="auto" w:sz="4" w:space="0"/>
              <w:right w:val="single" w:color="auto" w:sz="4" w:space="0"/>
            </w:tcBorders>
            <w:noWrap w:val="0"/>
            <w:vAlign w:val="center"/>
          </w:tcPr>
          <w:p w14:paraId="2FE3FBDF">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w:t>
            </w:r>
          </w:p>
        </w:tc>
      </w:tr>
      <w:tr w14:paraId="47DC6A99">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6F9825F1">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5CA3E71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981" w:type="dxa"/>
            <w:tcBorders>
              <w:top w:val="nil"/>
              <w:left w:val="nil"/>
              <w:bottom w:val="single" w:color="auto" w:sz="4" w:space="0"/>
              <w:right w:val="single" w:color="auto" w:sz="4" w:space="0"/>
            </w:tcBorders>
            <w:noWrap w:val="0"/>
            <w:vAlign w:val="center"/>
          </w:tcPr>
          <w:p w14:paraId="618FBD27">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0B053EE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5000≤Z＜10000</w:t>
            </w:r>
          </w:p>
        </w:tc>
        <w:tc>
          <w:tcPr>
            <w:tcW w:w="1725" w:type="dxa"/>
            <w:tcBorders>
              <w:top w:val="nil"/>
              <w:left w:val="nil"/>
              <w:bottom w:val="single" w:color="auto" w:sz="4" w:space="0"/>
              <w:right w:val="single" w:color="auto" w:sz="4" w:space="0"/>
            </w:tcBorders>
            <w:noWrap w:val="0"/>
            <w:vAlign w:val="center"/>
          </w:tcPr>
          <w:p w14:paraId="74DFC19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2000≤Y＜5000</w:t>
            </w:r>
          </w:p>
        </w:tc>
        <w:tc>
          <w:tcPr>
            <w:tcW w:w="1200" w:type="dxa"/>
            <w:tcBorders>
              <w:top w:val="nil"/>
              <w:left w:val="nil"/>
              <w:bottom w:val="single" w:color="auto" w:sz="4" w:space="0"/>
              <w:right w:val="single" w:color="auto" w:sz="4" w:space="0"/>
            </w:tcBorders>
            <w:noWrap w:val="0"/>
            <w:vAlign w:val="center"/>
          </w:tcPr>
          <w:p w14:paraId="5326BBB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Y＜2000</w:t>
            </w:r>
          </w:p>
        </w:tc>
      </w:tr>
      <w:tr w14:paraId="6CAE641C">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6D2C829E">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物业管理</w:t>
            </w:r>
          </w:p>
        </w:tc>
        <w:tc>
          <w:tcPr>
            <w:tcW w:w="1538" w:type="dxa"/>
            <w:tcBorders>
              <w:top w:val="nil"/>
              <w:left w:val="nil"/>
              <w:bottom w:val="single" w:color="auto" w:sz="4" w:space="0"/>
              <w:right w:val="single" w:color="auto" w:sz="4" w:space="0"/>
            </w:tcBorders>
            <w:noWrap w:val="0"/>
            <w:vAlign w:val="center"/>
          </w:tcPr>
          <w:p w14:paraId="60B45E3B">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746B93A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5CA464A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725" w:type="dxa"/>
            <w:tcBorders>
              <w:top w:val="nil"/>
              <w:left w:val="nil"/>
              <w:bottom w:val="single" w:color="auto" w:sz="4" w:space="0"/>
              <w:right w:val="single" w:color="auto" w:sz="4" w:space="0"/>
            </w:tcBorders>
            <w:noWrap w:val="0"/>
            <w:vAlign w:val="center"/>
          </w:tcPr>
          <w:p w14:paraId="6FDD820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200" w:type="dxa"/>
            <w:tcBorders>
              <w:top w:val="nil"/>
              <w:left w:val="nil"/>
              <w:bottom w:val="single" w:color="auto" w:sz="4" w:space="0"/>
              <w:right w:val="single" w:color="auto" w:sz="4" w:space="0"/>
            </w:tcBorders>
            <w:noWrap w:val="0"/>
            <w:vAlign w:val="center"/>
          </w:tcPr>
          <w:p w14:paraId="28D3126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w:t>
            </w:r>
          </w:p>
        </w:tc>
      </w:tr>
      <w:tr w14:paraId="6BFD91DB">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622A56E0">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2576DA8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981" w:type="dxa"/>
            <w:tcBorders>
              <w:top w:val="nil"/>
              <w:left w:val="nil"/>
              <w:bottom w:val="single" w:color="auto" w:sz="4" w:space="0"/>
              <w:right w:val="single" w:color="auto" w:sz="4" w:space="0"/>
            </w:tcBorders>
            <w:noWrap w:val="0"/>
            <w:vAlign w:val="center"/>
          </w:tcPr>
          <w:p w14:paraId="163A77B7">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46E22EBE">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1000≤Y＜5000</w:t>
            </w:r>
          </w:p>
        </w:tc>
        <w:tc>
          <w:tcPr>
            <w:tcW w:w="1725" w:type="dxa"/>
            <w:tcBorders>
              <w:top w:val="nil"/>
              <w:left w:val="nil"/>
              <w:bottom w:val="single" w:color="auto" w:sz="4" w:space="0"/>
              <w:right w:val="single" w:color="auto" w:sz="4" w:space="0"/>
            </w:tcBorders>
            <w:noWrap w:val="0"/>
            <w:vAlign w:val="center"/>
          </w:tcPr>
          <w:p w14:paraId="3E29E697">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500≤Y＜1000</w:t>
            </w:r>
          </w:p>
        </w:tc>
        <w:tc>
          <w:tcPr>
            <w:tcW w:w="1200" w:type="dxa"/>
            <w:tcBorders>
              <w:top w:val="nil"/>
              <w:left w:val="nil"/>
              <w:bottom w:val="single" w:color="auto" w:sz="4" w:space="0"/>
              <w:right w:val="single" w:color="auto" w:sz="4" w:space="0"/>
            </w:tcBorders>
            <w:noWrap w:val="0"/>
            <w:vAlign w:val="center"/>
          </w:tcPr>
          <w:p w14:paraId="25F650C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Y＜500</w:t>
            </w:r>
          </w:p>
        </w:tc>
      </w:tr>
      <w:tr w14:paraId="2B8C4DAE">
        <w:tblPrEx>
          <w:tblCellMar>
            <w:top w:w="0" w:type="dxa"/>
            <w:left w:w="108" w:type="dxa"/>
            <w:bottom w:w="0" w:type="dxa"/>
            <w:right w:w="108" w:type="dxa"/>
          </w:tblCellMar>
        </w:tblPrEx>
        <w:trPr>
          <w:trHeight w:val="90" w:hRule="atLeast"/>
        </w:trPr>
        <w:tc>
          <w:tcPr>
            <w:tcW w:w="1704" w:type="dxa"/>
            <w:vMerge w:val="restart"/>
            <w:tcBorders>
              <w:top w:val="nil"/>
              <w:left w:val="single" w:color="auto" w:sz="4" w:space="0"/>
              <w:bottom w:val="single" w:color="auto" w:sz="4" w:space="0"/>
              <w:right w:val="single" w:color="auto" w:sz="4" w:space="0"/>
            </w:tcBorders>
            <w:noWrap w:val="0"/>
            <w:vAlign w:val="center"/>
          </w:tcPr>
          <w:p w14:paraId="2B09B3F3">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租赁和商务服务业</w:t>
            </w:r>
          </w:p>
        </w:tc>
        <w:tc>
          <w:tcPr>
            <w:tcW w:w="1538" w:type="dxa"/>
            <w:tcBorders>
              <w:top w:val="nil"/>
              <w:left w:val="nil"/>
              <w:bottom w:val="single" w:color="auto" w:sz="4" w:space="0"/>
              <w:right w:val="single" w:color="auto" w:sz="4" w:space="0"/>
            </w:tcBorders>
            <w:noWrap w:val="0"/>
            <w:vAlign w:val="center"/>
          </w:tcPr>
          <w:p w14:paraId="615AE956">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24D843B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10D7964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725" w:type="dxa"/>
            <w:tcBorders>
              <w:top w:val="nil"/>
              <w:left w:val="nil"/>
              <w:bottom w:val="single" w:color="auto" w:sz="4" w:space="0"/>
              <w:right w:val="single" w:color="auto" w:sz="4" w:space="0"/>
            </w:tcBorders>
            <w:noWrap w:val="0"/>
            <w:vAlign w:val="center"/>
          </w:tcPr>
          <w:p w14:paraId="4448D63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200" w:type="dxa"/>
            <w:tcBorders>
              <w:top w:val="nil"/>
              <w:left w:val="nil"/>
              <w:bottom w:val="single" w:color="auto" w:sz="4" w:space="0"/>
              <w:right w:val="single" w:color="auto" w:sz="4" w:space="0"/>
            </w:tcBorders>
            <w:noWrap w:val="0"/>
            <w:vAlign w:val="center"/>
          </w:tcPr>
          <w:p w14:paraId="7CF1C58A">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2292FB95">
        <w:tblPrEx>
          <w:tblCellMar>
            <w:top w:w="0" w:type="dxa"/>
            <w:left w:w="108" w:type="dxa"/>
            <w:bottom w:w="0" w:type="dxa"/>
            <w:right w:w="108" w:type="dxa"/>
          </w:tblCellMar>
        </w:tblPrEx>
        <w:trPr>
          <w:trHeight w:val="90" w:hRule="atLeast"/>
        </w:trPr>
        <w:tc>
          <w:tcPr>
            <w:tcW w:w="1704" w:type="dxa"/>
            <w:vMerge w:val="continue"/>
            <w:tcBorders>
              <w:top w:val="nil"/>
              <w:left w:val="single" w:color="auto" w:sz="4" w:space="0"/>
              <w:bottom w:val="single" w:color="auto" w:sz="4" w:space="0"/>
              <w:right w:val="single" w:color="auto" w:sz="4" w:space="0"/>
            </w:tcBorders>
            <w:noWrap w:val="0"/>
            <w:vAlign w:val="center"/>
          </w:tcPr>
          <w:p w14:paraId="7B636111">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p>
        </w:tc>
        <w:tc>
          <w:tcPr>
            <w:tcW w:w="1538" w:type="dxa"/>
            <w:tcBorders>
              <w:top w:val="nil"/>
              <w:left w:val="nil"/>
              <w:bottom w:val="single" w:color="auto" w:sz="4" w:space="0"/>
              <w:right w:val="single" w:color="auto" w:sz="4" w:space="0"/>
            </w:tcBorders>
            <w:noWrap w:val="0"/>
            <w:vAlign w:val="center"/>
          </w:tcPr>
          <w:p w14:paraId="0177422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981" w:type="dxa"/>
            <w:tcBorders>
              <w:top w:val="nil"/>
              <w:left w:val="nil"/>
              <w:bottom w:val="single" w:color="auto" w:sz="4" w:space="0"/>
              <w:right w:val="single" w:color="auto" w:sz="4" w:space="0"/>
            </w:tcBorders>
            <w:noWrap w:val="0"/>
            <w:vAlign w:val="center"/>
          </w:tcPr>
          <w:p w14:paraId="38D6A5B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740" w:type="dxa"/>
            <w:tcBorders>
              <w:top w:val="nil"/>
              <w:left w:val="nil"/>
              <w:bottom w:val="single" w:color="auto" w:sz="4" w:space="0"/>
              <w:right w:val="single" w:color="auto" w:sz="4" w:space="0"/>
            </w:tcBorders>
            <w:noWrap w:val="0"/>
            <w:vAlign w:val="center"/>
          </w:tcPr>
          <w:p w14:paraId="548C12A9">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8000≤Z＜120000</w:t>
            </w:r>
          </w:p>
        </w:tc>
        <w:tc>
          <w:tcPr>
            <w:tcW w:w="1725" w:type="dxa"/>
            <w:tcBorders>
              <w:top w:val="nil"/>
              <w:left w:val="nil"/>
              <w:bottom w:val="single" w:color="auto" w:sz="4" w:space="0"/>
              <w:right w:val="single" w:color="auto" w:sz="4" w:space="0"/>
            </w:tcBorders>
            <w:noWrap w:val="0"/>
            <w:vAlign w:val="center"/>
          </w:tcPr>
          <w:p w14:paraId="19E129D8">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100≤Z＜8000</w:t>
            </w:r>
          </w:p>
        </w:tc>
        <w:tc>
          <w:tcPr>
            <w:tcW w:w="1200" w:type="dxa"/>
            <w:tcBorders>
              <w:top w:val="nil"/>
              <w:left w:val="nil"/>
              <w:bottom w:val="single" w:color="auto" w:sz="4" w:space="0"/>
              <w:right w:val="single" w:color="auto" w:sz="4" w:space="0"/>
            </w:tcBorders>
            <w:noWrap w:val="0"/>
            <w:vAlign w:val="center"/>
          </w:tcPr>
          <w:p w14:paraId="4234FAA0">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10F99C06">
        <w:tblPrEx>
          <w:tblCellMar>
            <w:top w:w="0" w:type="dxa"/>
            <w:left w:w="108" w:type="dxa"/>
            <w:bottom w:w="0" w:type="dxa"/>
            <w:right w:w="108" w:type="dxa"/>
          </w:tblCellMar>
        </w:tblPrEx>
        <w:trPr>
          <w:trHeight w:val="90" w:hRule="atLeast"/>
        </w:trPr>
        <w:tc>
          <w:tcPr>
            <w:tcW w:w="1704" w:type="dxa"/>
            <w:tcBorders>
              <w:top w:val="nil"/>
              <w:left w:val="single" w:color="auto" w:sz="4" w:space="0"/>
              <w:bottom w:val="single" w:color="auto" w:sz="4" w:space="0"/>
              <w:right w:val="single" w:color="auto" w:sz="4" w:space="0"/>
            </w:tcBorders>
            <w:noWrap w:val="0"/>
            <w:vAlign w:val="center"/>
          </w:tcPr>
          <w:p w14:paraId="469BFB7C">
            <w:pPr>
              <w:pStyle w:val="7"/>
              <w:spacing w:line="360" w:lineRule="auto"/>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其他未列明行业</w:t>
            </w:r>
          </w:p>
        </w:tc>
        <w:tc>
          <w:tcPr>
            <w:tcW w:w="1538" w:type="dxa"/>
            <w:tcBorders>
              <w:top w:val="nil"/>
              <w:left w:val="nil"/>
              <w:bottom w:val="single" w:color="auto" w:sz="4" w:space="0"/>
              <w:right w:val="single" w:color="auto" w:sz="4" w:space="0"/>
            </w:tcBorders>
            <w:noWrap w:val="0"/>
            <w:vAlign w:val="center"/>
          </w:tcPr>
          <w:p w14:paraId="4640E435">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981" w:type="dxa"/>
            <w:tcBorders>
              <w:top w:val="nil"/>
              <w:left w:val="nil"/>
              <w:bottom w:val="single" w:color="auto" w:sz="4" w:space="0"/>
              <w:right w:val="single" w:color="auto" w:sz="4" w:space="0"/>
            </w:tcBorders>
            <w:noWrap w:val="0"/>
            <w:vAlign w:val="center"/>
          </w:tcPr>
          <w:p w14:paraId="4ACDD478">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740" w:type="dxa"/>
            <w:tcBorders>
              <w:top w:val="nil"/>
              <w:left w:val="nil"/>
              <w:bottom w:val="single" w:color="auto" w:sz="4" w:space="0"/>
              <w:right w:val="single" w:color="auto" w:sz="4" w:space="0"/>
            </w:tcBorders>
            <w:noWrap w:val="0"/>
            <w:vAlign w:val="center"/>
          </w:tcPr>
          <w:p w14:paraId="6984DE12">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725" w:type="dxa"/>
            <w:tcBorders>
              <w:top w:val="nil"/>
              <w:left w:val="nil"/>
              <w:bottom w:val="single" w:color="auto" w:sz="4" w:space="0"/>
              <w:right w:val="single" w:color="auto" w:sz="4" w:space="0"/>
            </w:tcBorders>
            <w:noWrap w:val="0"/>
            <w:vAlign w:val="center"/>
          </w:tcPr>
          <w:p w14:paraId="0E4E397C">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200" w:type="dxa"/>
            <w:tcBorders>
              <w:top w:val="nil"/>
              <w:left w:val="nil"/>
              <w:bottom w:val="single" w:color="auto" w:sz="4" w:space="0"/>
              <w:right w:val="single" w:color="auto" w:sz="4" w:space="0"/>
            </w:tcBorders>
            <w:noWrap w:val="0"/>
            <w:vAlign w:val="center"/>
          </w:tcPr>
          <w:p w14:paraId="3884F0D3">
            <w:pPr>
              <w:pStyle w:val="7"/>
              <w:spacing w:line="360" w:lineRule="auto"/>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bl>
    <w:p w14:paraId="15C45C95">
      <w:pPr>
        <w:pStyle w:val="7"/>
        <w:spacing w:line="360" w:lineRule="auto"/>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2D19027F">
      <w:pPr>
        <w:snapToGrid w:val="0"/>
        <w:spacing w:before="120" w:beforeLines="50" w:after="50" w:line="360" w:lineRule="auto"/>
        <w:jc w:val="left"/>
        <w:rPr>
          <w:rFonts w:hint="eastAsia" w:ascii="宋体" w:hAnsi="宋体" w:eastAsia="宋体" w:cs="宋体"/>
          <w:b/>
          <w:color w:val="000000" w:themeColor="text1"/>
          <w:sz w:val="21"/>
          <w:szCs w:val="18"/>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br w:type="page"/>
      </w:r>
      <w:r>
        <w:rPr>
          <w:rFonts w:hint="eastAsia" w:ascii="宋体" w:hAnsi="宋体" w:eastAsia="宋体" w:cs="宋体"/>
          <w:b/>
          <w:color w:val="000000" w:themeColor="text1"/>
          <w:sz w:val="21"/>
          <w:szCs w:val="18"/>
          <w:highlight w:val="none"/>
          <w14:textFill>
            <w14:solidFill>
              <w14:schemeClr w14:val="tx1"/>
            </w14:solidFill>
          </w14:textFill>
        </w:rPr>
        <w:t>（2）残疾人福利性单位声明函格式</w:t>
      </w:r>
    </w:p>
    <w:p w14:paraId="0ECC4D9E">
      <w:pPr>
        <w:spacing w:line="360" w:lineRule="auto"/>
        <w:jc w:val="center"/>
        <w:rPr>
          <w:rFonts w:hint="eastAsia" w:ascii="宋体" w:hAnsi="宋体" w:eastAsia="宋体" w:cs="宋体"/>
          <w:b/>
          <w:color w:val="000000" w:themeColor="text1"/>
          <w:spacing w:val="6"/>
          <w:sz w:val="24"/>
          <w:szCs w:val="24"/>
          <w:highlight w:val="none"/>
          <w14:textFill>
            <w14:solidFill>
              <w14:schemeClr w14:val="tx1"/>
            </w14:solidFill>
          </w14:textFill>
        </w:rPr>
      </w:pPr>
    </w:p>
    <w:p w14:paraId="2857E360">
      <w:pPr>
        <w:spacing w:line="360" w:lineRule="auto"/>
        <w:jc w:val="center"/>
        <w:rPr>
          <w:rFonts w:hint="eastAsia" w:ascii="宋体" w:hAnsi="宋体" w:eastAsia="宋体" w:cs="宋体"/>
          <w:bCs/>
          <w:color w:val="000000" w:themeColor="text1"/>
          <w:spacing w:val="6"/>
          <w:sz w:val="32"/>
          <w:szCs w:val="32"/>
          <w:highlight w:val="none"/>
          <w14:textFill>
            <w14:solidFill>
              <w14:schemeClr w14:val="tx1"/>
            </w14:solidFill>
          </w14:textFill>
        </w:rPr>
      </w:pPr>
      <w:r>
        <w:rPr>
          <w:rFonts w:hint="eastAsia" w:ascii="宋体" w:hAnsi="宋体" w:eastAsia="宋体" w:cs="宋体"/>
          <w:bCs/>
          <w:color w:val="000000" w:themeColor="text1"/>
          <w:spacing w:val="6"/>
          <w:sz w:val="32"/>
          <w:szCs w:val="32"/>
          <w:highlight w:val="none"/>
          <w14:textFill>
            <w14:solidFill>
              <w14:schemeClr w14:val="tx1"/>
            </w14:solidFill>
          </w14:textFill>
        </w:rPr>
        <w:t>残疾人福利性单位声明函</w:t>
      </w:r>
    </w:p>
    <w:p w14:paraId="5634B213">
      <w:pPr>
        <w:spacing w:line="360" w:lineRule="auto"/>
        <w:contextualSpacing/>
        <w:rPr>
          <w:rFonts w:hint="eastAsia" w:ascii="宋体" w:hAnsi="宋体" w:eastAsia="宋体" w:cs="宋体"/>
          <w:bCs/>
          <w:color w:val="000000" w:themeColor="text1"/>
          <w:spacing w:val="6"/>
          <w:sz w:val="30"/>
          <w:szCs w:val="30"/>
          <w:highlight w:val="none"/>
          <w14:textFill>
            <w14:solidFill>
              <w14:schemeClr w14:val="tx1"/>
            </w14:solidFill>
          </w14:textFill>
        </w:rPr>
      </w:pPr>
    </w:p>
    <w:p w14:paraId="74164957">
      <w:pPr>
        <w:spacing w:line="360" w:lineRule="auto"/>
        <w:ind w:firstLine="444" w:firstLineChars="200"/>
        <w:contextualSpacing/>
        <w:rPr>
          <w:rFonts w:hint="eastAsia"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eastAsia="宋体" w:cs="宋体"/>
          <w:color w:val="000000" w:themeColor="text1"/>
          <w:szCs w:val="21"/>
          <w:highlight w:val="none"/>
          <w14:textFill>
            <w14:solidFill>
              <w14:schemeClr w14:val="tx1"/>
            </w14:solidFill>
          </w14:textFill>
        </w:rPr>
        <w:t>〔2017〕 141</w:t>
      </w:r>
      <w:r>
        <w:rPr>
          <w:rFonts w:hint="eastAsia" w:ascii="宋体" w:hAnsi="宋体" w:eastAsia="宋体" w:cs="宋体"/>
          <w:color w:val="000000" w:themeColor="text1"/>
          <w:spacing w:val="6"/>
          <w:szCs w:val="21"/>
          <w:highlight w:val="none"/>
          <w14:textFill>
            <w14:solidFill>
              <w14:schemeClr w14:val="tx1"/>
            </w14:solidFill>
          </w14:textFill>
        </w:rPr>
        <w:t>号）的规定，本单位为符合条件的残疾人福利性单位，且本单位参加</w:t>
      </w:r>
      <w:r>
        <w:rPr>
          <w:rFonts w:hint="eastAsia" w:ascii="宋体" w:hAnsi="宋体" w:eastAsia="宋体" w:cs="宋体"/>
          <w:color w:val="000000" w:themeColor="text1"/>
          <w:spacing w:val="6"/>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1"/>
          <w:highlight w:val="none"/>
          <w14:textFill>
            <w14:solidFill>
              <w14:schemeClr w14:val="tx1"/>
            </w14:solidFill>
          </w14:textFill>
        </w:rPr>
        <w:t>单位的</w:t>
      </w:r>
      <w:r>
        <w:rPr>
          <w:rFonts w:hint="eastAsia" w:ascii="宋体" w:hAnsi="宋体" w:eastAsia="宋体" w:cs="宋体"/>
          <w:color w:val="000000" w:themeColor="text1"/>
          <w:spacing w:val="6"/>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1"/>
          <w:highlight w:val="none"/>
          <w14:textFill>
            <w14:solidFill>
              <w14:schemeClr w14:val="tx1"/>
            </w14:solidFill>
          </w14:textFill>
        </w:rPr>
        <w:t>项目采购活动提供本单位制造的货物（由本单位承担工程/提供服务），或者提供其他残</w:t>
      </w:r>
      <w:r>
        <w:rPr>
          <w:rFonts w:hint="eastAsia" w:ascii="宋体" w:hAnsi="宋体" w:eastAsia="宋体" w:cs="宋体"/>
          <w:color w:val="000000" w:themeColor="text1"/>
          <w:spacing w:val="-6"/>
          <w:szCs w:val="21"/>
          <w:highlight w:val="none"/>
          <w14:textFill>
            <w14:solidFill>
              <w14:schemeClr w14:val="tx1"/>
            </w14:solidFill>
          </w14:textFill>
        </w:rPr>
        <w:t>疾人福利性单位制造的货物（不包括使用非残疾人福利性单位注册商标的货物）。</w:t>
      </w:r>
    </w:p>
    <w:p w14:paraId="7A45528E">
      <w:pPr>
        <w:spacing w:line="360" w:lineRule="auto"/>
        <w:ind w:firstLine="444" w:firstLineChars="200"/>
        <w:contextualSpacing/>
        <w:rPr>
          <w:rFonts w:hint="eastAsia"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176C1B34">
      <w:pPr>
        <w:spacing w:line="360" w:lineRule="auto"/>
        <w:ind w:firstLine="444" w:firstLineChars="200"/>
        <w:contextualSpacing/>
        <w:rPr>
          <w:rFonts w:hint="eastAsia" w:ascii="宋体" w:hAnsi="宋体" w:eastAsia="宋体" w:cs="宋体"/>
          <w:color w:val="000000" w:themeColor="text1"/>
          <w:spacing w:val="6"/>
          <w:szCs w:val="21"/>
          <w:highlight w:val="none"/>
          <w14:textFill>
            <w14:solidFill>
              <w14:schemeClr w14:val="tx1"/>
            </w14:solidFill>
          </w14:textFill>
        </w:rPr>
      </w:pPr>
    </w:p>
    <w:p w14:paraId="6DE0426A">
      <w:pPr>
        <w:spacing w:line="360" w:lineRule="auto"/>
        <w:ind w:firstLine="444" w:firstLineChars="200"/>
        <w:contextualSpacing/>
        <w:rPr>
          <w:rFonts w:hint="eastAsia" w:ascii="宋体" w:hAnsi="宋体" w:eastAsia="宋体" w:cs="宋体"/>
          <w:color w:val="000000" w:themeColor="text1"/>
          <w:spacing w:val="6"/>
          <w:szCs w:val="21"/>
          <w:highlight w:val="none"/>
          <w14:textFill>
            <w14:solidFill>
              <w14:schemeClr w14:val="tx1"/>
            </w14:solidFill>
          </w14:textFill>
        </w:rPr>
      </w:pPr>
    </w:p>
    <w:p w14:paraId="2ABA0A05">
      <w:pPr>
        <w:tabs>
          <w:tab w:val="left" w:pos="4860"/>
        </w:tabs>
        <w:spacing w:line="360" w:lineRule="auto"/>
        <w:ind w:right="1560" w:firstLine="444" w:firstLineChars="200"/>
        <w:contextualSpacing/>
        <w:jc w:val="center"/>
        <w:rPr>
          <w:rFonts w:hint="eastAsia"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单位名称（盖公章）：</w:t>
      </w:r>
    </w:p>
    <w:p w14:paraId="44E13178">
      <w:pPr>
        <w:tabs>
          <w:tab w:val="left" w:pos="4860"/>
        </w:tabs>
        <w:spacing w:line="360" w:lineRule="auto"/>
        <w:ind w:right="1560" w:firstLine="444" w:firstLineChars="200"/>
        <w:contextualSpacing/>
        <w:jc w:val="center"/>
        <w:rPr>
          <w:rFonts w:hint="eastAsia"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日  期：</w:t>
      </w:r>
    </w:p>
    <w:p w14:paraId="711702F0">
      <w:pPr>
        <w:spacing w:line="360" w:lineRule="auto"/>
        <w:contextualSpacing/>
        <w:rPr>
          <w:rFonts w:hint="eastAsia" w:ascii="宋体" w:hAnsi="宋体" w:eastAsia="宋体" w:cs="宋体"/>
          <w:color w:val="000000" w:themeColor="text1"/>
          <w:szCs w:val="21"/>
          <w:highlight w:val="none"/>
          <w14:textFill>
            <w14:solidFill>
              <w14:schemeClr w14:val="tx1"/>
            </w14:solidFill>
          </w14:textFill>
        </w:rPr>
      </w:pPr>
    </w:p>
    <w:p w14:paraId="25D09A75">
      <w:pPr>
        <w:spacing w:line="360" w:lineRule="auto"/>
        <w:contextualSpacing/>
        <w:rPr>
          <w:rFonts w:hint="eastAsia" w:ascii="宋体" w:hAnsi="宋体" w:eastAsia="宋体" w:cs="宋体"/>
          <w:color w:val="000000" w:themeColor="text1"/>
          <w:szCs w:val="21"/>
          <w:highlight w:val="none"/>
          <w14:textFill>
            <w14:solidFill>
              <w14:schemeClr w14:val="tx1"/>
            </w14:solidFill>
          </w14:textFill>
        </w:rPr>
      </w:pPr>
    </w:p>
    <w:p w14:paraId="35462552">
      <w:pPr>
        <w:spacing w:line="360" w:lineRule="auto"/>
        <w:contextualSpacing/>
        <w:rPr>
          <w:rFonts w:hint="eastAsia" w:ascii="宋体" w:hAnsi="宋体" w:eastAsia="宋体" w:cs="宋体"/>
          <w:color w:val="000000" w:themeColor="text1"/>
          <w:szCs w:val="21"/>
          <w:highlight w:val="none"/>
          <w14:textFill>
            <w14:solidFill>
              <w14:schemeClr w14:val="tx1"/>
            </w14:solidFill>
          </w14:textFill>
        </w:rPr>
      </w:pPr>
    </w:p>
    <w:p w14:paraId="664B2F5E">
      <w:pPr>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5D5779AF">
      <w:pPr>
        <w:pStyle w:val="4"/>
        <w:spacing w:line="348" w:lineRule="auto"/>
        <w:rPr>
          <w:rFonts w:hint="eastAsia" w:ascii="宋体" w:hAnsi="宋体" w:eastAsia="宋体" w:cs="宋体"/>
          <w:color w:val="000000" w:themeColor="text1"/>
          <w:highlight w:val="none"/>
          <w:lang w:eastAsia="zh-CN"/>
          <w14:textFill>
            <w14:solidFill>
              <w14:schemeClr w14:val="tx1"/>
            </w14:solidFill>
          </w14:textFill>
        </w:rPr>
      </w:pPr>
    </w:p>
    <w:p w14:paraId="2B28D791">
      <w:pPr>
        <w:pStyle w:val="4"/>
        <w:spacing w:line="348" w:lineRule="auto"/>
        <w:rPr>
          <w:rFonts w:hint="eastAsia" w:ascii="宋体" w:hAnsi="宋体" w:eastAsia="宋体" w:cs="宋体"/>
          <w:color w:val="000000" w:themeColor="text1"/>
          <w:highlight w:val="none"/>
          <w:lang w:eastAsia="zh-CN"/>
          <w14:textFill>
            <w14:solidFill>
              <w14:schemeClr w14:val="tx1"/>
            </w14:solidFill>
          </w14:textFill>
        </w:rPr>
      </w:pPr>
    </w:p>
    <w:p w14:paraId="318A632A">
      <w:pPr>
        <w:rPr>
          <w:rFonts w:hint="eastAsia" w:ascii="宋体" w:hAnsi="宋体" w:eastAsia="宋体" w:cs="宋体"/>
          <w:b/>
          <w:bCs/>
          <w:color w:val="000000" w:themeColor="text1"/>
          <w:spacing w:val="5"/>
          <w:sz w:val="31"/>
          <w:szCs w:val="31"/>
          <w:highlight w:val="none"/>
          <w:lang w:eastAsia="zh-CN"/>
          <w14:textFill>
            <w14:solidFill>
              <w14:schemeClr w14:val="tx1"/>
            </w14:solidFill>
          </w14:textFill>
        </w:rPr>
      </w:pPr>
      <w:r>
        <w:rPr>
          <w:rFonts w:hint="eastAsia" w:ascii="宋体" w:hAnsi="宋体" w:eastAsia="宋体" w:cs="宋体"/>
          <w:b/>
          <w:bCs/>
          <w:color w:val="000000" w:themeColor="text1"/>
          <w:spacing w:val="5"/>
          <w:sz w:val="31"/>
          <w:szCs w:val="31"/>
          <w:highlight w:val="none"/>
          <w:lang w:eastAsia="zh-CN"/>
          <w14:textFill>
            <w14:solidFill>
              <w14:schemeClr w14:val="tx1"/>
            </w14:solidFill>
          </w14:textFill>
        </w:rPr>
        <w:br w:type="page"/>
      </w:r>
    </w:p>
    <w:p w14:paraId="1B67E48D">
      <w:pPr>
        <w:tabs>
          <w:tab w:val="left" w:pos="1815"/>
        </w:tabs>
        <w:snapToGrid w:val="0"/>
        <w:spacing w:before="120"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三</w:t>
      </w:r>
      <w:r>
        <w:rPr>
          <w:rFonts w:hint="eastAsia" w:ascii="宋体" w:hAnsi="宋体" w:eastAsia="宋体" w:cs="宋体"/>
          <w:b/>
          <w:color w:val="auto"/>
          <w:sz w:val="24"/>
          <w:highlight w:val="none"/>
        </w:rPr>
        <w:t>.</w:t>
      </w:r>
      <w:r>
        <w:rPr>
          <w:rFonts w:hint="eastAsia" w:ascii="宋体" w:hAnsi="宋体" w:eastAsia="宋体" w:cs="宋体"/>
          <w:color w:val="auto"/>
          <w:highlight w:val="none"/>
        </w:rPr>
        <w:t xml:space="preserve"> </w:t>
      </w:r>
      <w:r>
        <w:rPr>
          <w:rFonts w:hint="eastAsia" w:ascii="宋体" w:hAnsi="宋体" w:eastAsia="宋体" w:cs="宋体"/>
          <w:b/>
          <w:color w:val="auto"/>
          <w:sz w:val="28"/>
          <w:szCs w:val="28"/>
          <w:highlight w:val="none"/>
          <w:lang w:val="en-US" w:eastAsia="zh-CN"/>
        </w:rPr>
        <w:t>供应商</w:t>
      </w:r>
      <w:r>
        <w:rPr>
          <w:rFonts w:hint="eastAsia" w:ascii="宋体" w:hAnsi="宋体" w:eastAsia="宋体" w:cs="宋体"/>
          <w:b/>
          <w:color w:val="auto"/>
          <w:sz w:val="28"/>
          <w:szCs w:val="28"/>
          <w:highlight w:val="none"/>
        </w:rPr>
        <w:t>直接控股股东信息表</w:t>
      </w:r>
    </w:p>
    <w:p w14:paraId="2A020C2D">
      <w:pPr>
        <w:snapToGrid w:val="0"/>
        <w:spacing w:before="50" w:after="120" w:afterLines="50" w:line="360" w:lineRule="auto"/>
        <w:jc w:val="center"/>
        <w:rPr>
          <w:rFonts w:hint="eastAsia" w:ascii="宋体" w:hAnsi="宋体" w:eastAsia="宋体" w:cs="宋体"/>
          <w:b/>
          <w:color w:val="auto"/>
          <w:sz w:val="28"/>
          <w:szCs w:val="28"/>
          <w:highlight w:val="none"/>
        </w:rPr>
      </w:pPr>
    </w:p>
    <w:p w14:paraId="4DD97100">
      <w:pPr>
        <w:snapToGrid w:val="0"/>
        <w:spacing w:before="50" w:after="120" w:afterLines="5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供应商</w:t>
      </w:r>
      <w:r>
        <w:rPr>
          <w:rFonts w:hint="eastAsia" w:ascii="宋体" w:hAnsi="宋体" w:eastAsia="宋体" w:cs="宋体"/>
          <w:b/>
          <w:color w:val="auto"/>
          <w:sz w:val="32"/>
          <w:szCs w:val="32"/>
          <w:highlight w:val="none"/>
        </w:rPr>
        <w:t>直接控股股东信息表</w:t>
      </w:r>
    </w:p>
    <w:tbl>
      <w:tblPr>
        <w:tblStyle w:val="16"/>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E6C862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08920D">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EE4269">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4F5ACB">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00259F">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D56B6E">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备注</w:t>
            </w:r>
          </w:p>
        </w:tc>
      </w:tr>
      <w:tr w14:paraId="440F8C4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A00D0F">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0E662F">
            <w:pPr>
              <w:spacing w:line="360" w:lineRule="auto"/>
              <w:jc w:val="center"/>
              <w:rPr>
                <w:rFonts w:hint="eastAsia" w:ascii="宋体" w:hAnsi="宋体" w:eastAsia="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06DAA2">
            <w:pPr>
              <w:spacing w:line="360" w:lineRule="auto"/>
              <w:jc w:val="center"/>
              <w:rPr>
                <w:rFonts w:hint="eastAsia" w:ascii="宋体" w:hAnsi="宋体" w:eastAsia="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DF5C5E">
            <w:pPr>
              <w:spacing w:line="360" w:lineRule="auto"/>
              <w:jc w:val="center"/>
              <w:rPr>
                <w:rFonts w:hint="eastAsia" w:ascii="宋体" w:hAnsi="宋体" w:eastAsia="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44794D">
            <w:pPr>
              <w:spacing w:line="360" w:lineRule="auto"/>
              <w:jc w:val="center"/>
              <w:rPr>
                <w:rFonts w:hint="eastAsia" w:ascii="宋体" w:hAnsi="宋体" w:eastAsia="宋体" w:cs="宋体"/>
                <w:color w:val="auto"/>
                <w:kern w:val="0"/>
                <w:szCs w:val="21"/>
                <w:highlight w:val="none"/>
              </w:rPr>
            </w:pPr>
          </w:p>
        </w:tc>
      </w:tr>
      <w:tr w14:paraId="072A02F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3EAC72">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3AC72E">
            <w:pPr>
              <w:spacing w:line="360" w:lineRule="auto"/>
              <w:jc w:val="center"/>
              <w:rPr>
                <w:rFonts w:hint="eastAsia" w:ascii="宋体" w:hAnsi="宋体" w:eastAsia="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5128EA">
            <w:pPr>
              <w:spacing w:line="360" w:lineRule="auto"/>
              <w:jc w:val="center"/>
              <w:rPr>
                <w:rFonts w:hint="eastAsia" w:ascii="宋体" w:hAnsi="宋体" w:eastAsia="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E5F53C">
            <w:pPr>
              <w:spacing w:line="360" w:lineRule="auto"/>
              <w:jc w:val="center"/>
              <w:rPr>
                <w:rFonts w:hint="eastAsia" w:ascii="宋体" w:hAnsi="宋体" w:eastAsia="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D46847">
            <w:pPr>
              <w:spacing w:line="360" w:lineRule="auto"/>
              <w:jc w:val="center"/>
              <w:rPr>
                <w:rFonts w:hint="eastAsia" w:ascii="宋体" w:hAnsi="宋体" w:eastAsia="宋体" w:cs="宋体"/>
                <w:color w:val="auto"/>
                <w:kern w:val="0"/>
                <w:szCs w:val="21"/>
                <w:highlight w:val="none"/>
              </w:rPr>
            </w:pPr>
          </w:p>
        </w:tc>
      </w:tr>
      <w:tr w14:paraId="06779F2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7E1808">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72C6E9">
            <w:pPr>
              <w:spacing w:line="360" w:lineRule="auto"/>
              <w:jc w:val="center"/>
              <w:rPr>
                <w:rFonts w:hint="eastAsia" w:ascii="宋体" w:hAnsi="宋体" w:eastAsia="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EC47FD">
            <w:pPr>
              <w:spacing w:line="360" w:lineRule="auto"/>
              <w:jc w:val="center"/>
              <w:rPr>
                <w:rFonts w:hint="eastAsia" w:ascii="宋体" w:hAnsi="宋体" w:eastAsia="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C12A21">
            <w:pPr>
              <w:spacing w:line="360" w:lineRule="auto"/>
              <w:jc w:val="center"/>
              <w:rPr>
                <w:rFonts w:hint="eastAsia" w:ascii="宋体" w:hAnsi="宋体" w:eastAsia="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CEFFB7">
            <w:pPr>
              <w:spacing w:line="360" w:lineRule="auto"/>
              <w:jc w:val="center"/>
              <w:rPr>
                <w:rFonts w:hint="eastAsia" w:ascii="宋体" w:hAnsi="宋体" w:eastAsia="宋体" w:cs="宋体"/>
                <w:color w:val="auto"/>
                <w:kern w:val="0"/>
                <w:szCs w:val="21"/>
                <w:highlight w:val="none"/>
              </w:rPr>
            </w:pPr>
          </w:p>
        </w:tc>
      </w:tr>
      <w:tr w14:paraId="037E0C3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F1B98F">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F1BE6D">
            <w:pPr>
              <w:spacing w:line="360" w:lineRule="auto"/>
              <w:jc w:val="center"/>
              <w:rPr>
                <w:rFonts w:hint="eastAsia" w:ascii="宋体" w:hAnsi="宋体" w:eastAsia="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117BC8">
            <w:pPr>
              <w:spacing w:line="360" w:lineRule="auto"/>
              <w:jc w:val="center"/>
              <w:rPr>
                <w:rFonts w:hint="eastAsia" w:ascii="宋体" w:hAnsi="宋体" w:eastAsia="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64847A">
            <w:pPr>
              <w:spacing w:line="360" w:lineRule="auto"/>
              <w:jc w:val="center"/>
              <w:rPr>
                <w:rFonts w:hint="eastAsia" w:ascii="宋体" w:hAnsi="宋体" w:eastAsia="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694393">
            <w:pPr>
              <w:spacing w:line="360" w:lineRule="auto"/>
              <w:jc w:val="center"/>
              <w:rPr>
                <w:rFonts w:hint="eastAsia" w:ascii="宋体" w:hAnsi="宋体" w:eastAsia="宋体" w:cs="宋体"/>
                <w:color w:val="auto"/>
                <w:kern w:val="0"/>
                <w:szCs w:val="21"/>
                <w:highlight w:val="none"/>
              </w:rPr>
            </w:pPr>
          </w:p>
        </w:tc>
      </w:tr>
    </w:tbl>
    <w:p w14:paraId="7ADF1FB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23C3669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563085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59BA940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6219DB0D">
      <w:pPr>
        <w:snapToGrid w:val="0"/>
        <w:spacing w:line="360" w:lineRule="auto"/>
        <w:jc w:val="left"/>
        <w:rPr>
          <w:rFonts w:hint="eastAsia" w:ascii="宋体" w:hAnsi="宋体" w:eastAsia="宋体" w:cs="宋体"/>
          <w:color w:val="auto"/>
          <w:szCs w:val="21"/>
          <w:highlight w:val="none"/>
        </w:rPr>
      </w:pPr>
    </w:p>
    <w:p w14:paraId="6CD66420">
      <w:pPr>
        <w:snapToGrid w:val="0"/>
        <w:spacing w:line="360" w:lineRule="auto"/>
        <w:jc w:val="left"/>
        <w:rPr>
          <w:rFonts w:hint="eastAsia" w:ascii="宋体" w:hAnsi="宋体" w:eastAsia="宋体" w:cs="宋体"/>
          <w:color w:val="auto"/>
          <w:szCs w:val="21"/>
          <w:highlight w:val="none"/>
        </w:rPr>
      </w:pPr>
    </w:p>
    <w:p w14:paraId="5CBAE082">
      <w:pPr>
        <w:snapToGrid w:val="0"/>
        <w:spacing w:line="360" w:lineRule="auto"/>
        <w:jc w:val="left"/>
        <w:rPr>
          <w:rFonts w:hint="eastAsia" w:ascii="宋体" w:hAnsi="宋体" w:eastAsia="宋体" w:cs="宋体"/>
          <w:color w:val="auto"/>
          <w:szCs w:val="21"/>
          <w:highlight w:val="none"/>
        </w:rPr>
      </w:pPr>
    </w:p>
    <w:p w14:paraId="2C1C1B85">
      <w:pPr>
        <w:snapToGrid w:val="0"/>
        <w:spacing w:line="360" w:lineRule="auto"/>
        <w:jc w:val="left"/>
        <w:rPr>
          <w:rFonts w:hint="eastAsia" w:ascii="宋体" w:hAnsi="宋体" w:eastAsia="宋体" w:cs="宋体"/>
          <w:color w:val="auto"/>
          <w:szCs w:val="21"/>
          <w:highlight w:val="none"/>
        </w:rPr>
      </w:pPr>
    </w:p>
    <w:p w14:paraId="6614B166">
      <w:pPr>
        <w:snapToGrid w:val="0"/>
        <w:spacing w:line="360" w:lineRule="auto"/>
        <w:jc w:val="left"/>
        <w:rPr>
          <w:rFonts w:hint="eastAsia" w:ascii="宋体" w:hAnsi="宋体" w:eastAsia="宋体" w:cs="宋体"/>
          <w:color w:val="auto"/>
          <w:szCs w:val="21"/>
          <w:highlight w:val="none"/>
        </w:rPr>
      </w:pPr>
    </w:p>
    <w:p w14:paraId="4D269B14">
      <w:pPr>
        <w:spacing w:line="360" w:lineRule="auto"/>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法定代表人或委托代理人</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签字或签章</w:t>
      </w:r>
      <w:r>
        <w:rPr>
          <w:rFonts w:hint="eastAsia" w:ascii="宋体" w:hAnsi="宋体" w:eastAsia="宋体" w:cs="宋体"/>
          <w:b/>
          <w:bCs/>
          <w:color w:val="auto"/>
          <w:szCs w:val="21"/>
          <w:highlight w:val="none"/>
        </w:rPr>
        <w:t>）：</w:t>
      </w:r>
    </w:p>
    <w:p w14:paraId="50F151CC">
      <w:pPr>
        <w:spacing w:line="360" w:lineRule="auto"/>
        <w:jc w:val="center"/>
        <w:rPr>
          <w:rFonts w:hint="eastAsia" w:ascii="宋体" w:hAnsi="宋体" w:eastAsia="宋体" w:cs="宋体"/>
          <w:color w:val="auto"/>
          <w:szCs w:val="21"/>
          <w:highlight w:val="none"/>
          <w:u w:val="single"/>
        </w:rPr>
      </w:pPr>
    </w:p>
    <w:p w14:paraId="5273B9A6">
      <w:pPr>
        <w:pStyle w:val="7"/>
        <w:spacing w:line="360" w:lineRule="auto"/>
        <w:ind w:firstLine="2730" w:firstLineChars="1300"/>
        <w:rPr>
          <w:rFonts w:hint="eastAsia" w:ascii="宋体" w:hAnsi="宋体" w:eastAsia="宋体" w:cs="宋体"/>
          <w:color w:val="auto"/>
          <w:sz w:val="21"/>
          <w:highlight w:val="none"/>
        </w:rPr>
      </w:pPr>
      <w:r>
        <w:rPr>
          <w:rFonts w:hint="eastAsia" w:ascii="宋体" w:hAnsi="宋体" w:eastAsia="宋体" w:cs="宋体"/>
          <w:color w:val="auto"/>
          <w:sz w:val="21"/>
          <w:highlight w:val="none"/>
        </w:rPr>
        <w:t>供应商</w:t>
      </w:r>
      <w:r>
        <w:rPr>
          <w:rFonts w:hint="eastAsia" w:ascii="宋体" w:hAnsi="宋体" w:eastAsia="宋体" w:cs="宋体"/>
          <w:b/>
          <w:bCs/>
          <w:color w:val="auto"/>
          <w:sz w:val="21"/>
          <w:highlight w:val="none"/>
        </w:rPr>
        <w:t>（CA电子签章）</w:t>
      </w:r>
      <w:r>
        <w:rPr>
          <w:rFonts w:hint="eastAsia" w:ascii="宋体" w:hAnsi="宋体" w:eastAsia="宋体" w:cs="宋体"/>
          <w:color w:val="auto"/>
          <w:sz w:val="21"/>
          <w:highlight w:val="none"/>
        </w:rPr>
        <w:t>：</w:t>
      </w:r>
    </w:p>
    <w:p w14:paraId="0AD44F74">
      <w:pPr>
        <w:pStyle w:val="7"/>
        <w:spacing w:line="360" w:lineRule="auto"/>
        <w:rPr>
          <w:rFonts w:hint="eastAsia" w:ascii="宋体" w:hAnsi="宋体" w:eastAsia="宋体" w:cs="宋体"/>
          <w:color w:val="auto"/>
          <w:sz w:val="21"/>
          <w:highlight w:val="none"/>
        </w:rPr>
      </w:pPr>
    </w:p>
    <w:p w14:paraId="74C2B1DA">
      <w:pPr>
        <w:pStyle w:val="7"/>
        <w:spacing w:line="360" w:lineRule="auto"/>
        <w:jc w:val="right"/>
        <w:rPr>
          <w:rFonts w:hint="eastAsia" w:ascii="宋体" w:hAnsi="宋体" w:eastAsia="宋体" w:cs="宋体"/>
          <w:b/>
          <w:color w:val="auto"/>
          <w:sz w:val="30"/>
          <w:szCs w:val="30"/>
          <w:highlight w:val="none"/>
        </w:rPr>
      </w:pPr>
      <w:r>
        <w:rPr>
          <w:rFonts w:hint="eastAsia" w:ascii="宋体" w:hAnsi="宋体" w:eastAsia="宋体" w:cs="宋体"/>
          <w:color w:val="auto"/>
          <w:sz w:val="21"/>
          <w:highlight w:val="none"/>
        </w:rPr>
        <w:t>日期：    年   月  日</w:t>
      </w:r>
    </w:p>
    <w:p w14:paraId="57DC143B">
      <w:pPr>
        <w:snapToGrid w:val="0"/>
        <w:spacing w:before="120" w:beforeLines="50" w:after="50" w:line="360" w:lineRule="auto"/>
        <w:ind w:right="48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四</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供应商</w:t>
      </w:r>
      <w:r>
        <w:rPr>
          <w:rFonts w:hint="eastAsia" w:ascii="宋体" w:hAnsi="宋体" w:eastAsia="宋体" w:cs="宋体"/>
          <w:b/>
          <w:color w:val="auto"/>
          <w:sz w:val="32"/>
          <w:szCs w:val="32"/>
          <w:highlight w:val="none"/>
        </w:rPr>
        <w:t>直接管理关系信息表</w:t>
      </w:r>
    </w:p>
    <w:p w14:paraId="39846996">
      <w:pPr>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lang w:val="en-US" w:eastAsia="zh-CN"/>
        </w:rPr>
        <w:t>供应商</w:t>
      </w:r>
      <w:r>
        <w:rPr>
          <w:rFonts w:hint="eastAsia" w:ascii="宋体" w:hAnsi="宋体" w:eastAsia="宋体" w:cs="宋体"/>
          <w:b/>
          <w:color w:val="auto"/>
          <w:sz w:val="32"/>
          <w:szCs w:val="32"/>
          <w:highlight w:val="none"/>
        </w:rPr>
        <w:t>直接管理关系信息表</w:t>
      </w:r>
    </w:p>
    <w:tbl>
      <w:tblPr>
        <w:tblStyle w:val="16"/>
        <w:tblW w:w="0" w:type="auto"/>
        <w:tblInd w:w="0" w:type="dxa"/>
        <w:tblLayout w:type="fixed"/>
        <w:tblCellMar>
          <w:top w:w="0" w:type="dxa"/>
          <w:left w:w="0" w:type="dxa"/>
          <w:bottom w:w="0" w:type="dxa"/>
          <w:right w:w="0" w:type="dxa"/>
        </w:tblCellMar>
      </w:tblPr>
      <w:tblGrid>
        <w:gridCol w:w="1005"/>
        <w:gridCol w:w="2659"/>
        <w:gridCol w:w="3924"/>
        <w:gridCol w:w="2064"/>
      </w:tblGrid>
      <w:tr w14:paraId="7AA67F13">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489808">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409A36A">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4AE5393">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FC4F39">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备注</w:t>
            </w:r>
          </w:p>
        </w:tc>
      </w:tr>
      <w:tr w14:paraId="5C4D7E0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BF5CB47">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6925336">
            <w:pPr>
              <w:spacing w:line="360" w:lineRule="auto"/>
              <w:jc w:val="center"/>
              <w:rPr>
                <w:rFonts w:hint="eastAsia" w:ascii="宋体" w:hAnsi="宋体" w:eastAsia="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D17A65">
            <w:pPr>
              <w:spacing w:line="360" w:lineRule="auto"/>
              <w:jc w:val="center"/>
              <w:rPr>
                <w:rFonts w:hint="eastAsia" w:ascii="宋体" w:hAnsi="宋体" w:eastAsia="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E5B5CE5">
            <w:pPr>
              <w:spacing w:line="360" w:lineRule="auto"/>
              <w:jc w:val="center"/>
              <w:rPr>
                <w:rFonts w:hint="eastAsia" w:ascii="宋体" w:hAnsi="宋体" w:eastAsia="宋体" w:cs="宋体"/>
                <w:color w:val="auto"/>
                <w:kern w:val="0"/>
                <w:szCs w:val="21"/>
                <w:highlight w:val="none"/>
              </w:rPr>
            </w:pPr>
          </w:p>
        </w:tc>
      </w:tr>
      <w:tr w14:paraId="08BBFC0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FCF6609">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47EBB1F">
            <w:pPr>
              <w:spacing w:line="360" w:lineRule="auto"/>
              <w:jc w:val="center"/>
              <w:rPr>
                <w:rFonts w:hint="eastAsia" w:ascii="宋体" w:hAnsi="宋体" w:eastAsia="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9E2348B">
            <w:pPr>
              <w:spacing w:line="360" w:lineRule="auto"/>
              <w:jc w:val="center"/>
              <w:rPr>
                <w:rFonts w:hint="eastAsia" w:ascii="宋体" w:hAnsi="宋体" w:eastAsia="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2BBBD80">
            <w:pPr>
              <w:spacing w:line="360" w:lineRule="auto"/>
              <w:jc w:val="center"/>
              <w:rPr>
                <w:rFonts w:hint="eastAsia" w:ascii="宋体" w:hAnsi="宋体" w:eastAsia="宋体" w:cs="宋体"/>
                <w:color w:val="auto"/>
                <w:kern w:val="0"/>
                <w:szCs w:val="21"/>
                <w:highlight w:val="none"/>
              </w:rPr>
            </w:pPr>
          </w:p>
        </w:tc>
      </w:tr>
      <w:tr w14:paraId="5E3C6AD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E7AAFA">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B3E9370">
            <w:pPr>
              <w:spacing w:line="360" w:lineRule="auto"/>
              <w:jc w:val="center"/>
              <w:rPr>
                <w:rFonts w:hint="eastAsia" w:ascii="宋体" w:hAnsi="宋体" w:eastAsia="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01AAE4F">
            <w:pPr>
              <w:spacing w:line="360" w:lineRule="auto"/>
              <w:jc w:val="center"/>
              <w:rPr>
                <w:rFonts w:hint="eastAsia" w:ascii="宋体" w:hAnsi="宋体" w:eastAsia="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712504F">
            <w:pPr>
              <w:spacing w:line="360" w:lineRule="auto"/>
              <w:jc w:val="center"/>
              <w:rPr>
                <w:rFonts w:hint="eastAsia" w:ascii="宋体" w:hAnsi="宋体" w:eastAsia="宋体" w:cs="宋体"/>
                <w:color w:val="auto"/>
                <w:kern w:val="0"/>
                <w:szCs w:val="21"/>
                <w:highlight w:val="none"/>
              </w:rPr>
            </w:pPr>
          </w:p>
        </w:tc>
      </w:tr>
      <w:tr w14:paraId="50FADC9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7167BE9">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47733AA">
            <w:pPr>
              <w:spacing w:line="360" w:lineRule="auto"/>
              <w:jc w:val="center"/>
              <w:rPr>
                <w:rFonts w:hint="eastAsia" w:ascii="宋体" w:hAnsi="宋体" w:eastAsia="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A8E4A1">
            <w:pPr>
              <w:spacing w:line="360" w:lineRule="auto"/>
              <w:jc w:val="center"/>
              <w:rPr>
                <w:rFonts w:hint="eastAsia" w:ascii="宋体" w:hAnsi="宋体" w:eastAsia="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AE6783E">
            <w:pPr>
              <w:spacing w:line="360" w:lineRule="auto"/>
              <w:jc w:val="center"/>
              <w:rPr>
                <w:rFonts w:hint="eastAsia" w:ascii="宋体" w:hAnsi="宋体" w:eastAsia="宋体" w:cs="宋体"/>
                <w:color w:val="auto"/>
                <w:kern w:val="0"/>
                <w:szCs w:val="21"/>
                <w:highlight w:val="none"/>
              </w:rPr>
            </w:pPr>
          </w:p>
        </w:tc>
      </w:tr>
    </w:tbl>
    <w:p w14:paraId="292F6D2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5DD0C28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77C909CA">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14:paraId="19120E40">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3.供应商不存在直接管理关系的，则填“无”。</w:t>
      </w:r>
    </w:p>
    <w:p w14:paraId="213F7941">
      <w:pPr>
        <w:snapToGrid w:val="0"/>
        <w:spacing w:line="360" w:lineRule="auto"/>
        <w:jc w:val="left"/>
        <w:rPr>
          <w:rFonts w:hint="eastAsia" w:ascii="宋体" w:hAnsi="宋体" w:eastAsia="宋体" w:cs="宋体"/>
          <w:color w:val="auto"/>
          <w:szCs w:val="21"/>
          <w:highlight w:val="none"/>
        </w:rPr>
      </w:pPr>
    </w:p>
    <w:p w14:paraId="4D255DDD">
      <w:pPr>
        <w:snapToGrid w:val="0"/>
        <w:spacing w:line="360" w:lineRule="auto"/>
        <w:jc w:val="left"/>
        <w:rPr>
          <w:rFonts w:hint="eastAsia" w:ascii="宋体" w:hAnsi="宋体" w:eastAsia="宋体" w:cs="宋体"/>
          <w:color w:val="auto"/>
          <w:szCs w:val="21"/>
          <w:highlight w:val="none"/>
        </w:rPr>
      </w:pPr>
    </w:p>
    <w:p w14:paraId="66041442">
      <w:pPr>
        <w:snapToGrid w:val="0"/>
        <w:spacing w:line="360" w:lineRule="auto"/>
        <w:jc w:val="left"/>
        <w:rPr>
          <w:rFonts w:hint="eastAsia" w:ascii="宋体" w:hAnsi="宋体" w:eastAsia="宋体" w:cs="宋体"/>
          <w:color w:val="auto"/>
          <w:szCs w:val="21"/>
          <w:highlight w:val="none"/>
        </w:rPr>
      </w:pPr>
    </w:p>
    <w:p w14:paraId="15FF6BA6">
      <w:pPr>
        <w:snapToGrid w:val="0"/>
        <w:spacing w:line="360" w:lineRule="auto"/>
        <w:jc w:val="left"/>
        <w:rPr>
          <w:rFonts w:hint="eastAsia" w:ascii="宋体" w:hAnsi="宋体" w:eastAsia="宋体" w:cs="宋体"/>
          <w:color w:val="auto"/>
          <w:szCs w:val="21"/>
          <w:highlight w:val="none"/>
        </w:rPr>
      </w:pPr>
    </w:p>
    <w:p w14:paraId="73CD76A1">
      <w:pPr>
        <w:snapToGrid w:val="0"/>
        <w:spacing w:line="360" w:lineRule="auto"/>
        <w:jc w:val="left"/>
        <w:rPr>
          <w:rFonts w:hint="eastAsia" w:ascii="宋体" w:hAnsi="宋体" w:eastAsia="宋体" w:cs="宋体"/>
          <w:color w:val="auto"/>
          <w:szCs w:val="21"/>
          <w:highlight w:val="none"/>
        </w:rPr>
      </w:pPr>
    </w:p>
    <w:p w14:paraId="22E26A16">
      <w:pPr>
        <w:snapToGrid w:val="0"/>
        <w:spacing w:line="360" w:lineRule="auto"/>
        <w:jc w:val="left"/>
        <w:rPr>
          <w:rFonts w:hint="eastAsia" w:ascii="宋体" w:hAnsi="宋体" w:eastAsia="宋体" w:cs="宋体"/>
          <w:color w:val="auto"/>
          <w:szCs w:val="21"/>
          <w:highlight w:val="none"/>
        </w:rPr>
      </w:pPr>
    </w:p>
    <w:p w14:paraId="365DF25B">
      <w:pPr>
        <w:snapToGrid w:val="0"/>
        <w:spacing w:line="360" w:lineRule="auto"/>
        <w:jc w:val="left"/>
        <w:rPr>
          <w:rFonts w:hint="eastAsia" w:ascii="宋体" w:hAnsi="宋体" w:eastAsia="宋体" w:cs="宋体"/>
          <w:color w:val="auto"/>
          <w:szCs w:val="21"/>
          <w:highlight w:val="none"/>
        </w:rPr>
      </w:pPr>
    </w:p>
    <w:p w14:paraId="70B18BFE">
      <w:pPr>
        <w:spacing w:line="360" w:lineRule="auto"/>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法定代表人或委托代理人</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签字或签章</w:t>
      </w:r>
      <w:r>
        <w:rPr>
          <w:rFonts w:hint="eastAsia" w:ascii="宋体" w:hAnsi="宋体" w:eastAsia="宋体" w:cs="宋体"/>
          <w:b/>
          <w:bCs/>
          <w:color w:val="auto"/>
          <w:szCs w:val="21"/>
          <w:highlight w:val="none"/>
        </w:rPr>
        <w:t>）：</w:t>
      </w:r>
    </w:p>
    <w:p w14:paraId="33389199">
      <w:pPr>
        <w:spacing w:line="360" w:lineRule="auto"/>
        <w:jc w:val="center"/>
        <w:rPr>
          <w:rFonts w:hint="eastAsia" w:ascii="宋体" w:hAnsi="宋体" w:eastAsia="宋体" w:cs="宋体"/>
          <w:color w:val="auto"/>
          <w:szCs w:val="21"/>
          <w:highlight w:val="none"/>
          <w:u w:val="single"/>
        </w:rPr>
      </w:pPr>
    </w:p>
    <w:p w14:paraId="6BA40768">
      <w:pPr>
        <w:pStyle w:val="7"/>
        <w:spacing w:line="360" w:lineRule="auto"/>
        <w:ind w:firstLine="2730" w:firstLineChars="1300"/>
        <w:rPr>
          <w:rFonts w:hint="eastAsia" w:ascii="宋体" w:hAnsi="宋体" w:eastAsia="宋体" w:cs="宋体"/>
          <w:color w:val="auto"/>
          <w:sz w:val="21"/>
          <w:highlight w:val="none"/>
        </w:rPr>
      </w:pPr>
      <w:r>
        <w:rPr>
          <w:rFonts w:hint="eastAsia" w:ascii="宋体" w:hAnsi="宋体" w:eastAsia="宋体" w:cs="宋体"/>
          <w:color w:val="auto"/>
          <w:sz w:val="21"/>
          <w:highlight w:val="none"/>
        </w:rPr>
        <w:t>供应商</w:t>
      </w:r>
      <w:r>
        <w:rPr>
          <w:rFonts w:hint="eastAsia" w:ascii="宋体" w:hAnsi="宋体" w:eastAsia="宋体" w:cs="宋体"/>
          <w:b/>
          <w:bCs/>
          <w:color w:val="auto"/>
          <w:sz w:val="21"/>
          <w:highlight w:val="none"/>
        </w:rPr>
        <w:t>（CA电子签章）</w:t>
      </w:r>
      <w:r>
        <w:rPr>
          <w:rFonts w:hint="eastAsia" w:ascii="宋体" w:hAnsi="宋体" w:eastAsia="宋体" w:cs="宋体"/>
          <w:color w:val="auto"/>
          <w:sz w:val="21"/>
          <w:highlight w:val="none"/>
        </w:rPr>
        <w:t>：</w:t>
      </w:r>
    </w:p>
    <w:p w14:paraId="03EA2D74">
      <w:pPr>
        <w:pStyle w:val="7"/>
        <w:spacing w:line="360" w:lineRule="auto"/>
        <w:rPr>
          <w:rFonts w:hint="eastAsia" w:ascii="宋体" w:hAnsi="宋体" w:eastAsia="宋体" w:cs="宋体"/>
          <w:color w:val="auto"/>
          <w:sz w:val="21"/>
          <w:highlight w:val="none"/>
        </w:rPr>
      </w:pPr>
    </w:p>
    <w:p w14:paraId="27D77CFF">
      <w:pPr>
        <w:pStyle w:val="7"/>
        <w:spacing w:line="360" w:lineRule="auto"/>
        <w:jc w:val="right"/>
        <w:rPr>
          <w:rFonts w:hint="eastAsia" w:ascii="宋体" w:hAnsi="宋体" w:eastAsia="宋体" w:cs="宋体"/>
          <w:b/>
          <w:color w:val="auto"/>
          <w:sz w:val="30"/>
          <w:szCs w:val="30"/>
          <w:highlight w:val="none"/>
        </w:rPr>
      </w:pPr>
      <w:r>
        <w:rPr>
          <w:rFonts w:hint="eastAsia" w:ascii="宋体" w:hAnsi="宋体" w:eastAsia="宋体" w:cs="宋体"/>
          <w:color w:val="auto"/>
          <w:sz w:val="21"/>
          <w:highlight w:val="none"/>
        </w:rPr>
        <w:t>日期：    年   月  日</w:t>
      </w:r>
    </w:p>
    <w:p w14:paraId="15F75449">
      <w:pPr>
        <w:spacing w:line="222"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58" w:type="default"/>
          <w:footerReference r:id="rId59" w:type="default"/>
          <w:pgSz w:w="11906" w:h="16839"/>
          <w:pgMar w:top="965" w:right="1134" w:bottom="1149" w:left="1009" w:header="703" w:footer="913" w:gutter="0"/>
          <w:pgNumType w:fmt="decimal"/>
          <w:cols w:space="720" w:num="1"/>
        </w:sectPr>
      </w:pPr>
    </w:p>
    <w:p w14:paraId="16847ED9">
      <w:pPr>
        <w:pStyle w:val="4"/>
        <w:spacing w:line="280" w:lineRule="auto"/>
        <w:rPr>
          <w:rFonts w:hint="eastAsia" w:ascii="宋体" w:hAnsi="宋体" w:eastAsia="宋体" w:cs="宋体"/>
          <w:color w:val="000000" w:themeColor="text1"/>
          <w:highlight w:val="none"/>
          <w:lang w:eastAsia="zh-CN"/>
          <w14:textFill>
            <w14:solidFill>
              <w14:schemeClr w14:val="tx1"/>
            </w14:solidFill>
          </w14:textFill>
        </w:rPr>
      </w:pPr>
    </w:p>
    <w:p w14:paraId="413F0097">
      <w:pPr>
        <w:pStyle w:val="4"/>
        <w:spacing w:line="280" w:lineRule="auto"/>
        <w:rPr>
          <w:rFonts w:hint="eastAsia" w:ascii="宋体" w:hAnsi="宋体" w:eastAsia="宋体" w:cs="宋体"/>
          <w:color w:val="000000" w:themeColor="text1"/>
          <w:highlight w:val="none"/>
          <w:lang w:eastAsia="zh-CN"/>
          <w14:textFill>
            <w14:solidFill>
              <w14:schemeClr w14:val="tx1"/>
            </w14:solidFill>
          </w14:textFill>
        </w:rPr>
      </w:pPr>
    </w:p>
    <w:p w14:paraId="1941C68E">
      <w:pPr>
        <w:pStyle w:val="4"/>
        <w:spacing w:line="280" w:lineRule="auto"/>
        <w:rPr>
          <w:rFonts w:hint="eastAsia" w:ascii="宋体" w:hAnsi="宋体" w:eastAsia="宋体" w:cs="宋体"/>
          <w:color w:val="000000" w:themeColor="text1"/>
          <w:highlight w:val="none"/>
          <w:lang w:eastAsia="zh-CN"/>
          <w14:textFill>
            <w14:solidFill>
              <w14:schemeClr w14:val="tx1"/>
            </w14:solidFill>
          </w14:textFill>
        </w:rPr>
      </w:pPr>
    </w:p>
    <w:p w14:paraId="40B8B138">
      <w:pPr>
        <w:pStyle w:val="4"/>
        <w:spacing w:line="280" w:lineRule="auto"/>
        <w:rPr>
          <w:rFonts w:hint="eastAsia" w:ascii="宋体" w:hAnsi="宋体" w:eastAsia="宋体" w:cs="宋体"/>
          <w:color w:val="000000" w:themeColor="text1"/>
          <w:highlight w:val="none"/>
          <w:lang w:eastAsia="zh-CN"/>
          <w14:textFill>
            <w14:solidFill>
              <w14:schemeClr w14:val="tx1"/>
            </w14:solidFill>
          </w14:textFill>
        </w:rPr>
      </w:pPr>
    </w:p>
    <w:p w14:paraId="0957DBD9">
      <w:pPr>
        <w:spacing w:before="91" w:line="221" w:lineRule="auto"/>
        <w:ind w:left="3494"/>
        <w:outlineLvl w:val="1"/>
        <w:rPr>
          <w:rFonts w:hint="eastAsia" w:ascii="宋体" w:hAnsi="宋体" w:eastAsia="宋体" w:cs="宋体"/>
          <w:color w:val="000000" w:themeColor="text1"/>
          <w:sz w:val="28"/>
          <w:szCs w:val="28"/>
          <w:highlight w:val="none"/>
          <w:lang w:eastAsia="zh-CN"/>
          <w14:textFill>
            <w14:solidFill>
              <w14:schemeClr w14:val="tx1"/>
            </w14:solidFill>
          </w14:textFill>
        </w:rPr>
      </w:pPr>
      <w:bookmarkStart w:id="68" w:name="_Toc16885"/>
      <w:bookmarkStart w:id="69" w:name="_Toc27140"/>
      <w:bookmarkStart w:id="70" w:name="_Toc21947"/>
      <w:r>
        <w:rPr>
          <w:rFonts w:hint="eastAsia" w:ascii="宋体" w:hAnsi="宋体" w:eastAsia="宋体" w:cs="宋体"/>
          <w:b/>
          <w:bCs/>
          <w:color w:val="000000" w:themeColor="text1"/>
          <w:spacing w:val="-3"/>
          <w:sz w:val="28"/>
          <w:szCs w:val="28"/>
          <w:highlight w:val="none"/>
          <w:lang w:eastAsia="zh-CN"/>
          <w14:textFill>
            <w14:solidFill>
              <w14:schemeClr w14:val="tx1"/>
            </w14:solidFill>
          </w14:textFill>
        </w:rPr>
        <w:t>第三节商务</w:t>
      </w:r>
      <w:r>
        <w:rPr>
          <w:rFonts w:hint="eastAsia" w:ascii="宋体" w:hAnsi="宋体" w:eastAsia="宋体" w:cs="宋体"/>
          <w:b/>
          <w:bCs/>
          <w:color w:val="000000" w:themeColor="text1"/>
          <w:spacing w:val="-3"/>
          <w:sz w:val="28"/>
          <w:szCs w:val="28"/>
          <w:highlight w:val="none"/>
          <w:lang w:val="en-US" w:eastAsia="zh-CN"/>
          <w14:textFill>
            <w14:solidFill>
              <w14:schemeClr w14:val="tx1"/>
            </w14:solidFill>
          </w14:textFill>
        </w:rPr>
        <w:t>技术</w:t>
      </w:r>
      <w:r>
        <w:rPr>
          <w:rFonts w:hint="eastAsia" w:ascii="宋体" w:hAnsi="宋体" w:eastAsia="宋体" w:cs="宋体"/>
          <w:b/>
          <w:bCs/>
          <w:color w:val="000000" w:themeColor="text1"/>
          <w:spacing w:val="-3"/>
          <w:sz w:val="28"/>
          <w:szCs w:val="28"/>
          <w:highlight w:val="none"/>
          <w:lang w:eastAsia="zh-CN"/>
          <w14:textFill>
            <w14:solidFill>
              <w14:schemeClr w14:val="tx1"/>
            </w14:solidFill>
          </w14:textFill>
        </w:rPr>
        <w:t>文件格式</w:t>
      </w:r>
      <w:bookmarkEnd w:id="68"/>
      <w:bookmarkEnd w:id="69"/>
      <w:bookmarkEnd w:id="70"/>
    </w:p>
    <w:p w14:paraId="4FCA4C2E">
      <w:pPr>
        <w:pStyle w:val="4"/>
        <w:spacing w:line="273" w:lineRule="auto"/>
        <w:rPr>
          <w:rFonts w:hint="eastAsia" w:ascii="宋体" w:hAnsi="宋体" w:eastAsia="宋体" w:cs="宋体"/>
          <w:color w:val="000000" w:themeColor="text1"/>
          <w:highlight w:val="none"/>
          <w:lang w:eastAsia="zh-CN"/>
          <w14:textFill>
            <w14:solidFill>
              <w14:schemeClr w14:val="tx1"/>
            </w14:solidFill>
          </w14:textFill>
        </w:rPr>
      </w:pPr>
    </w:p>
    <w:p w14:paraId="5FD7E09D">
      <w:pPr>
        <w:pStyle w:val="4"/>
        <w:spacing w:line="274" w:lineRule="auto"/>
        <w:rPr>
          <w:rFonts w:hint="eastAsia" w:ascii="宋体" w:hAnsi="宋体" w:eastAsia="宋体" w:cs="宋体"/>
          <w:color w:val="000000" w:themeColor="text1"/>
          <w:highlight w:val="none"/>
          <w:lang w:eastAsia="zh-CN"/>
          <w14:textFill>
            <w14:solidFill>
              <w14:schemeClr w14:val="tx1"/>
            </w14:solidFill>
          </w14:textFill>
        </w:rPr>
      </w:pPr>
    </w:p>
    <w:p w14:paraId="4C27A53D">
      <w:pPr>
        <w:pStyle w:val="4"/>
        <w:spacing w:line="274" w:lineRule="auto"/>
        <w:rPr>
          <w:rFonts w:hint="eastAsia" w:ascii="宋体" w:hAnsi="宋体" w:eastAsia="宋体" w:cs="宋体"/>
          <w:color w:val="000000" w:themeColor="text1"/>
          <w:highlight w:val="none"/>
          <w:lang w:eastAsia="zh-CN"/>
          <w14:textFill>
            <w14:solidFill>
              <w14:schemeClr w14:val="tx1"/>
            </w14:solidFill>
          </w14:textFill>
        </w:rPr>
      </w:pPr>
    </w:p>
    <w:p w14:paraId="6F0327E0">
      <w:pPr>
        <w:spacing w:before="65" w:line="228" w:lineRule="auto"/>
        <w:ind w:left="739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电子投标文件</w:t>
      </w:r>
    </w:p>
    <w:p w14:paraId="00D86FFD">
      <w:pPr>
        <w:pStyle w:val="4"/>
        <w:spacing w:line="289" w:lineRule="auto"/>
        <w:rPr>
          <w:rFonts w:hint="eastAsia" w:ascii="宋体" w:hAnsi="宋体" w:eastAsia="宋体" w:cs="宋体"/>
          <w:color w:val="000000" w:themeColor="text1"/>
          <w:highlight w:val="none"/>
          <w:lang w:eastAsia="zh-CN"/>
          <w14:textFill>
            <w14:solidFill>
              <w14:schemeClr w14:val="tx1"/>
            </w14:solidFill>
          </w14:textFill>
        </w:rPr>
      </w:pPr>
    </w:p>
    <w:p w14:paraId="11591AEC">
      <w:pPr>
        <w:pStyle w:val="4"/>
        <w:spacing w:line="290" w:lineRule="auto"/>
        <w:rPr>
          <w:rFonts w:hint="eastAsia" w:ascii="宋体" w:hAnsi="宋体" w:eastAsia="宋体" w:cs="宋体"/>
          <w:color w:val="000000" w:themeColor="text1"/>
          <w:highlight w:val="none"/>
          <w:lang w:eastAsia="zh-CN"/>
          <w14:textFill>
            <w14:solidFill>
              <w14:schemeClr w14:val="tx1"/>
            </w14:solidFill>
          </w14:textFill>
        </w:rPr>
      </w:pPr>
    </w:p>
    <w:p w14:paraId="3CDE3D0A">
      <w:pPr>
        <w:spacing w:before="101" w:line="225" w:lineRule="auto"/>
        <w:ind w:left="3552"/>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pacing w:val="3"/>
          <w:sz w:val="31"/>
          <w:szCs w:val="31"/>
          <w:highlight w:val="none"/>
          <w:lang w:eastAsia="zh-CN"/>
          <w14:textFill>
            <w14:solidFill>
              <w14:schemeClr w14:val="tx1"/>
            </w14:solidFill>
          </w14:textFill>
        </w:rPr>
        <w:t>商务</w:t>
      </w:r>
      <w:r>
        <w:rPr>
          <w:rFonts w:hint="eastAsia" w:ascii="宋体" w:hAnsi="宋体" w:eastAsia="宋体" w:cs="宋体"/>
          <w:b/>
          <w:bCs/>
          <w:color w:val="000000" w:themeColor="text1"/>
          <w:spacing w:val="3"/>
          <w:sz w:val="31"/>
          <w:szCs w:val="31"/>
          <w:highlight w:val="none"/>
          <w:lang w:val="en-US" w:eastAsia="zh-CN"/>
          <w14:textFill>
            <w14:solidFill>
              <w14:schemeClr w14:val="tx1"/>
            </w14:solidFill>
          </w14:textFill>
        </w:rPr>
        <w:t>技术</w:t>
      </w:r>
      <w:r>
        <w:rPr>
          <w:rFonts w:hint="eastAsia" w:ascii="宋体" w:hAnsi="宋体" w:eastAsia="宋体" w:cs="宋体"/>
          <w:b/>
          <w:bCs/>
          <w:color w:val="000000" w:themeColor="text1"/>
          <w:spacing w:val="3"/>
          <w:sz w:val="31"/>
          <w:szCs w:val="31"/>
          <w:highlight w:val="none"/>
          <w:lang w:eastAsia="zh-CN"/>
          <w14:textFill>
            <w14:solidFill>
              <w14:schemeClr w14:val="tx1"/>
            </w14:solidFill>
          </w14:textFill>
        </w:rPr>
        <w:t>文件（封面）</w:t>
      </w:r>
    </w:p>
    <w:p w14:paraId="7B36110D">
      <w:pPr>
        <w:pStyle w:val="4"/>
        <w:spacing w:line="293" w:lineRule="auto"/>
        <w:rPr>
          <w:rFonts w:hint="eastAsia" w:ascii="宋体" w:hAnsi="宋体" w:eastAsia="宋体" w:cs="宋体"/>
          <w:color w:val="000000" w:themeColor="text1"/>
          <w:highlight w:val="none"/>
          <w:lang w:eastAsia="zh-CN"/>
          <w14:textFill>
            <w14:solidFill>
              <w14:schemeClr w14:val="tx1"/>
            </w14:solidFill>
          </w14:textFill>
        </w:rPr>
      </w:pPr>
    </w:p>
    <w:p w14:paraId="3FEBA308">
      <w:pPr>
        <w:pStyle w:val="4"/>
        <w:spacing w:line="293" w:lineRule="auto"/>
        <w:rPr>
          <w:rFonts w:hint="eastAsia" w:ascii="宋体" w:hAnsi="宋体" w:eastAsia="宋体" w:cs="宋体"/>
          <w:color w:val="000000" w:themeColor="text1"/>
          <w:highlight w:val="none"/>
          <w:lang w:eastAsia="zh-CN"/>
          <w14:textFill>
            <w14:solidFill>
              <w14:schemeClr w14:val="tx1"/>
            </w14:solidFill>
          </w14:textFill>
        </w:rPr>
      </w:pPr>
    </w:p>
    <w:p w14:paraId="60AA05DB">
      <w:pPr>
        <w:spacing w:before="78" w:line="221" w:lineRule="auto"/>
        <w:ind w:left="55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项目名称：</w:t>
      </w:r>
    </w:p>
    <w:p w14:paraId="0F5AC38F">
      <w:pPr>
        <w:pStyle w:val="4"/>
        <w:spacing w:line="292" w:lineRule="auto"/>
        <w:rPr>
          <w:rFonts w:hint="eastAsia" w:ascii="宋体" w:hAnsi="宋体" w:eastAsia="宋体" w:cs="宋体"/>
          <w:color w:val="000000" w:themeColor="text1"/>
          <w:highlight w:val="none"/>
          <w:lang w:eastAsia="zh-CN"/>
          <w14:textFill>
            <w14:solidFill>
              <w14:schemeClr w14:val="tx1"/>
            </w14:solidFill>
          </w14:textFill>
        </w:rPr>
      </w:pPr>
    </w:p>
    <w:p w14:paraId="2E6A2BBB">
      <w:pPr>
        <w:pStyle w:val="4"/>
        <w:spacing w:line="292" w:lineRule="auto"/>
        <w:rPr>
          <w:rFonts w:hint="eastAsia" w:ascii="宋体" w:hAnsi="宋体" w:eastAsia="宋体" w:cs="宋体"/>
          <w:color w:val="000000" w:themeColor="text1"/>
          <w:highlight w:val="none"/>
          <w:lang w:eastAsia="zh-CN"/>
          <w14:textFill>
            <w14:solidFill>
              <w14:schemeClr w14:val="tx1"/>
            </w14:solidFill>
          </w14:textFill>
        </w:rPr>
      </w:pPr>
    </w:p>
    <w:p w14:paraId="5526E2B2">
      <w:pPr>
        <w:spacing w:before="78" w:line="220" w:lineRule="auto"/>
        <w:ind w:left="55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项目编号：</w:t>
      </w:r>
    </w:p>
    <w:p w14:paraId="2F64B02A">
      <w:pPr>
        <w:spacing w:before="191" w:line="221" w:lineRule="auto"/>
        <w:ind w:left="54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所投分标 ：</w:t>
      </w:r>
    </w:p>
    <w:p w14:paraId="2DBB917D">
      <w:pPr>
        <w:pStyle w:val="4"/>
        <w:spacing w:line="354" w:lineRule="auto"/>
        <w:rPr>
          <w:rFonts w:hint="eastAsia" w:ascii="宋体" w:hAnsi="宋体" w:eastAsia="宋体" w:cs="宋体"/>
          <w:color w:val="000000" w:themeColor="text1"/>
          <w:highlight w:val="none"/>
          <w:lang w:eastAsia="zh-CN"/>
          <w14:textFill>
            <w14:solidFill>
              <w14:schemeClr w14:val="tx1"/>
            </w14:solidFill>
          </w14:textFill>
        </w:rPr>
      </w:pPr>
    </w:p>
    <w:p w14:paraId="2B642E47">
      <w:pPr>
        <w:spacing w:before="78" w:line="221" w:lineRule="auto"/>
        <w:ind w:left="55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投标人名称：</w:t>
      </w:r>
    </w:p>
    <w:p w14:paraId="4BB200D8">
      <w:pPr>
        <w:pStyle w:val="4"/>
        <w:spacing w:line="354" w:lineRule="auto"/>
        <w:rPr>
          <w:rFonts w:hint="eastAsia" w:ascii="宋体" w:hAnsi="宋体" w:eastAsia="宋体" w:cs="宋体"/>
          <w:color w:val="000000" w:themeColor="text1"/>
          <w:highlight w:val="none"/>
          <w:lang w:eastAsia="zh-CN"/>
          <w14:textFill>
            <w14:solidFill>
              <w14:schemeClr w14:val="tx1"/>
            </w14:solidFill>
          </w14:textFill>
        </w:rPr>
      </w:pPr>
    </w:p>
    <w:p w14:paraId="5CAA1966">
      <w:pPr>
        <w:spacing w:before="79" w:line="221" w:lineRule="auto"/>
        <w:ind w:left="55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投标人地址：</w:t>
      </w:r>
    </w:p>
    <w:p w14:paraId="224303F8">
      <w:pPr>
        <w:pStyle w:val="4"/>
        <w:spacing w:line="472" w:lineRule="auto"/>
        <w:rPr>
          <w:rFonts w:hint="eastAsia" w:ascii="宋体" w:hAnsi="宋体" w:eastAsia="宋体" w:cs="宋体"/>
          <w:color w:val="000000" w:themeColor="text1"/>
          <w:highlight w:val="none"/>
          <w:lang w:eastAsia="zh-CN"/>
          <w14:textFill>
            <w14:solidFill>
              <w14:schemeClr w14:val="tx1"/>
            </w14:solidFill>
          </w14:textFill>
        </w:rPr>
      </w:pPr>
    </w:p>
    <w:p w14:paraId="470AF7DF">
      <w:pPr>
        <w:spacing w:before="78" w:line="220" w:lineRule="auto"/>
        <w:ind w:left="353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年月日</w:t>
      </w:r>
    </w:p>
    <w:p w14:paraId="02BCA934">
      <w:pPr>
        <w:spacing w:line="220"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60" w:type="default"/>
          <w:footerReference r:id="rId61" w:type="default"/>
          <w:pgSz w:w="11906" w:h="16839"/>
          <w:pgMar w:top="965" w:right="1134" w:bottom="880" w:left="1134" w:header="703" w:footer="720" w:gutter="0"/>
          <w:pgNumType w:fmt="decimal"/>
          <w:cols w:space="720" w:num="1"/>
        </w:sectPr>
      </w:pPr>
    </w:p>
    <w:p w14:paraId="5250812E">
      <w:pPr>
        <w:pStyle w:val="4"/>
        <w:spacing w:line="357" w:lineRule="auto"/>
        <w:rPr>
          <w:rFonts w:hint="eastAsia" w:ascii="宋体" w:hAnsi="宋体" w:eastAsia="宋体" w:cs="宋体"/>
          <w:color w:val="000000" w:themeColor="text1"/>
          <w:highlight w:val="none"/>
          <w:lang w:eastAsia="zh-CN"/>
          <w14:textFill>
            <w14:solidFill>
              <w14:schemeClr w14:val="tx1"/>
            </w14:solidFill>
          </w14:textFill>
        </w:rPr>
      </w:pPr>
    </w:p>
    <w:p w14:paraId="2694926E">
      <w:pPr>
        <w:pStyle w:val="4"/>
        <w:spacing w:line="357" w:lineRule="auto"/>
        <w:rPr>
          <w:rFonts w:hint="eastAsia" w:ascii="宋体" w:hAnsi="宋体" w:eastAsia="宋体" w:cs="宋体"/>
          <w:color w:val="000000" w:themeColor="text1"/>
          <w:highlight w:val="none"/>
          <w:lang w:eastAsia="zh-CN"/>
          <w14:textFill>
            <w14:solidFill>
              <w14:schemeClr w14:val="tx1"/>
            </w14:solidFill>
          </w14:textFill>
        </w:rPr>
      </w:pPr>
    </w:p>
    <w:p w14:paraId="6440ADFC">
      <w:pPr>
        <w:spacing w:before="91" w:line="223" w:lineRule="auto"/>
        <w:ind w:left="4004"/>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pacing w:val="-7"/>
          <w:sz w:val="28"/>
          <w:szCs w:val="28"/>
          <w:highlight w:val="none"/>
          <w:lang w:eastAsia="zh-CN"/>
          <w14:textFill>
            <w14:solidFill>
              <w14:schemeClr w14:val="tx1"/>
            </w14:solidFill>
          </w14:textFill>
        </w:rPr>
        <w:t>商务</w:t>
      </w:r>
      <w:r>
        <w:rPr>
          <w:rFonts w:hint="eastAsia" w:ascii="宋体" w:hAnsi="宋体" w:eastAsia="宋体" w:cs="宋体"/>
          <w:b/>
          <w:bCs/>
          <w:color w:val="000000" w:themeColor="text1"/>
          <w:spacing w:val="-7"/>
          <w:sz w:val="28"/>
          <w:szCs w:val="28"/>
          <w:highlight w:val="none"/>
          <w:lang w:val="en-US" w:eastAsia="zh-CN"/>
          <w14:textFill>
            <w14:solidFill>
              <w14:schemeClr w14:val="tx1"/>
            </w14:solidFill>
          </w14:textFill>
        </w:rPr>
        <w:t>技术</w:t>
      </w:r>
      <w:r>
        <w:rPr>
          <w:rFonts w:hint="eastAsia" w:ascii="宋体" w:hAnsi="宋体" w:eastAsia="宋体" w:cs="宋体"/>
          <w:b/>
          <w:bCs/>
          <w:color w:val="000000" w:themeColor="text1"/>
          <w:spacing w:val="-7"/>
          <w:sz w:val="28"/>
          <w:szCs w:val="28"/>
          <w:highlight w:val="none"/>
          <w:lang w:eastAsia="zh-CN"/>
          <w14:textFill>
            <w14:solidFill>
              <w14:schemeClr w14:val="tx1"/>
            </w14:solidFill>
          </w14:textFill>
        </w:rPr>
        <w:t>文件目录</w:t>
      </w:r>
    </w:p>
    <w:p w14:paraId="077F7785">
      <w:pPr>
        <w:spacing w:before="208" w:line="22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（自拟）</w:t>
      </w:r>
    </w:p>
    <w:p w14:paraId="2471397B">
      <w:pPr>
        <w:spacing w:line="220"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62" w:type="default"/>
          <w:footerReference r:id="rId63" w:type="default"/>
          <w:pgSz w:w="11906" w:h="16839"/>
          <w:pgMar w:top="965" w:right="1035" w:bottom="1149" w:left="1134" w:header="703" w:footer="913" w:gutter="0"/>
          <w:pgNumType w:fmt="decimal"/>
          <w:cols w:space="720" w:num="1"/>
        </w:sectPr>
      </w:pPr>
    </w:p>
    <w:p w14:paraId="7F8F7E3F">
      <w:pPr>
        <w:pStyle w:val="4"/>
        <w:spacing w:line="311" w:lineRule="auto"/>
        <w:rPr>
          <w:rFonts w:hint="eastAsia" w:ascii="宋体" w:hAnsi="宋体" w:eastAsia="宋体" w:cs="宋体"/>
          <w:color w:val="000000" w:themeColor="text1"/>
          <w:highlight w:val="none"/>
          <w:lang w:eastAsia="zh-CN"/>
          <w14:textFill>
            <w14:solidFill>
              <w14:schemeClr w14:val="tx1"/>
            </w14:solidFill>
          </w14:textFill>
        </w:rPr>
      </w:pPr>
    </w:p>
    <w:p w14:paraId="63F4932E">
      <w:pPr>
        <w:pStyle w:val="4"/>
        <w:spacing w:line="312" w:lineRule="auto"/>
        <w:rPr>
          <w:rFonts w:hint="eastAsia" w:ascii="宋体" w:hAnsi="宋体" w:eastAsia="宋体" w:cs="宋体"/>
          <w:color w:val="000000" w:themeColor="text1"/>
          <w:highlight w:val="none"/>
          <w:lang w:eastAsia="zh-CN"/>
          <w14:textFill>
            <w14:solidFill>
              <w14:schemeClr w14:val="tx1"/>
            </w14:solidFill>
          </w14:textFill>
        </w:rPr>
      </w:pPr>
    </w:p>
    <w:p w14:paraId="00BBC722">
      <w:pPr>
        <w:spacing w:before="97" w:line="220" w:lineRule="auto"/>
        <w:ind w:left="3538"/>
        <w:rPr>
          <w:rFonts w:hint="eastAsia"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pacing w:val="-4"/>
          <w:sz w:val="30"/>
          <w:szCs w:val="30"/>
          <w:highlight w:val="none"/>
          <w:lang w:eastAsia="zh-CN"/>
          <w14:textFill>
            <w14:solidFill>
              <w14:schemeClr w14:val="tx1"/>
            </w14:solidFill>
          </w14:textFill>
        </w:rPr>
        <w:t>一、无串标行为承诺函</w:t>
      </w:r>
    </w:p>
    <w:p w14:paraId="555E7A41">
      <w:pPr>
        <w:spacing w:before="201" w:line="225" w:lineRule="auto"/>
        <w:ind w:left="1992"/>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pacing w:val="6"/>
          <w:sz w:val="31"/>
          <w:szCs w:val="31"/>
          <w:highlight w:val="none"/>
          <w:lang w:eastAsia="zh-CN"/>
          <w14:textFill>
            <w14:solidFill>
              <w14:schemeClr w14:val="tx1"/>
            </w14:solidFill>
          </w14:textFill>
        </w:rPr>
        <w:t>投标人参加本项目无围标串标行为的承诺函</w:t>
      </w:r>
    </w:p>
    <w:p w14:paraId="5F35CC03">
      <w:pPr>
        <w:pStyle w:val="4"/>
        <w:spacing w:line="278" w:lineRule="auto"/>
        <w:rPr>
          <w:rFonts w:hint="eastAsia" w:ascii="宋体" w:hAnsi="宋体" w:eastAsia="宋体" w:cs="宋体"/>
          <w:color w:val="000000" w:themeColor="text1"/>
          <w:highlight w:val="none"/>
          <w:lang w:eastAsia="zh-CN"/>
          <w14:textFill>
            <w14:solidFill>
              <w14:schemeClr w14:val="tx1"/>
            </w14:solidFill>
          </w14:textFill>
        </w:rPr>
      </w:pPr>
    </w:p>
    <w:p w14:paraId="75E9BC99">
      <w:pPr>
        <w:pStyle w:val="4"/>
        <w:spacing w:line="278" w:lineRule="auto"/>
        <w:rPr>
          <w:rFonts w:hint="eastAsia" w:ascii="宋体" w:hAnsi="宋体" w:eastAsia="宋体" w:cs="宋体"/>
          <w:color w:val="000000" w:themeColor="text1"/>
          <w:highlight w:val="none"/>
          <w:lang w:eastAsia="zh-CN"/>
          <w14:textFill>
            <w14:solidFill>
              <w14:schemeClr w14:val="tx1"/>
            </w14:solidFill>
          </w14:textFill>
        </w:rPr>
      </w:pPr>
    </w:p>
    <w:p w14:paraId="6E856D25">
      <w:pPr>
        <w:spacing w:before="65" w:line="228" w:lineRule="auto"/>
        <w:ind w:left="1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一、我方承诺无下列相互串通投标的情形：</w:t>
      </w:r>
    </w:p>
    <w:p w14:paraId="2860C174">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2E13F147">
      <w:pPr>
        <w:spacing w:before="65" w:line="228" w:lineRule="auto"/>
        <w:ind w:left="43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1.不同投标人的投标文件由同一单位或者个人编制；或者不同投标人报名的</w:t>
      </w:r>
      <w:r>
        <w:rPr>
          <w:rFonts w:hint="eastAsia" w:ascii="宋体" w:hAnsi="宋体" w:eastAsia="宋体" w:cs="宋体"/>
          <w:color w:val="000000" w:themeColor="text1"/>
          <w:sz w:val="20"/>
          <w:szCs w:val="20"/>
          <w:highlight w:val="none"/>
          <w:lang w:eastAsia="zh-CN"/>
          <w14:textFill>
            <w14:solidFill>
              <w14:schemeClr w14:val="tx1"/>
            </w14:solidFill>
          </w14:textFill>
        </w:rPr>
        <w:t>IP</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地址一致的；</w:t>
      </w:r>
    </w:p>
    <w:p w14:paraId="5FFB8656">
      <w:pPr>
        <w:pStyle w:val="4"/>
        <w:spacing w:line="260" w:lineRule="auto"/>
        <w:rPr>
          <w:rFonts w:hint="eastAsia" w:ascii="宋体" w:hAnsi="宋体" w:eastAsia="宋体" w:cs="宋体"/>
          <w:color w:val="000000" w:themeColor="text1"/>
          <w:highlight w:val="none"/>
          <w:lang w:eastAsia="zh-CN"/>
          <w14:textFill>
            <w14:solidFill>
              <w14:schemeClr w14:val="tx1"/>
            </w14:solidFill>
          </w14:textFill>
        </w:rPr>
      </w:pPr>
    </w:p>
    <w:p w14:paraId="7F4D8996">
      <w:pPr>
        <w:spacing w:before="65" w:line="228" w:lineRule="auto"/>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2.不同投标人委托同一单位或者个人办理投标事宜；</w:t>
      </w:r>
    </w:p>
    <w:p w14:paraId="554A3FE8">
      <w:pPr>
        <w:pStyle w:val="4"/>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61C1465B">
      <w:pPr>
        <w:spacing w:before="66" w:line="228" w:lineRule="auto"/>
        <w:ind w:left="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3.不同的投标人的投标文件载明的项目管</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理员为同一个人；</w:t>
      </w:r>
    </w:p>
    <w:p w14:paraId="563A0FE0">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4930F32E">
      <w:pPr>
        <w:spacing w:before="65" w:line="227" w:lineRule="auto"/>
        <w:ind w:left="41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4.不同投标人的投标文件异常一致或者投标报价呈规律性差异；</w:t>
      </w:r>
    </w:p>
    <w:p w14:paraId="3DB50B70">
      <w:pPr>
        <w:pStyle w:val="4"/>
        <w:spacing w:line="261" w:lineRule="auto"/>
        <w:rPr>
          <w:rFonts w:hint="eastAsia" w:ascii="宋体" w:hAnsi="宋体" w:eastAsia="宋体" w:cs="宋体"/>
          <w:color w:val="000000" w:themeColor="text1"/>
          <w:highlight w:val="none"/>
          <w:lang w:eastAsia="zh-CN"/>
          <w14:textFill>
            <w14:solidFill>
              <w14:schemeClr w14:val="tx1"/>
            </w14:solidFill>
          </w14:textFill>
        </w:rPr>
      </w:pPr>
    </w:p>
    <w:p w14:paraId="6366C219">
      <w:pPr>
        <w:spacing w:before="66" w:line="228" w:lineRule="auto"/>
        <w:ind w:left="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5.不同投标人的投标文件相互混装；</w:t>
      </w:r>
    </w:p>
    <w:p w14:paraId="5B5F081D">
      <w:pPr>
        <w:pStyle w:val="4"/>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63DC4168">
      <w:pPr>
        <w:spacing w:before="65" w:line="228" w:lineRule="auto"/>
        <w:ind w:left="42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6.不同投标人的投标保证金从同一单位或者个人</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账户转出。</w:t>
      </w:r>
    </w:p>
    <w:p w14:paraId="6261FE7A">
      <w:pPr>
        <w:pStyle w:val="4"/>
        <w:spacing w:line="259" w:lineRule="auto"/>
        <w:rPr>
          <w:rFonts w:hint="eastAsia" w:ascii="宋体" w:hAnsi="宋体" w:eastAsia="宋体" w:cs="宋体"/>
          <w:color w:val="000000" w:themeColor="text1"/>
          <w:highlight w:val="none"/>
          <w:lang w:eastAsia="zh-CN"/>
          <w14:textFill>
            <w14:solidFill>
              <w14:schemeClr w14:val="tx1"/>
            </w14:solidFill>
          </w14:textFill>
        </w:rPr>
      </w:pPr>
    </w:p>
    <w:p w14:paraId="734AB8A2">
      <w:pPr>
        <w:spacing w:before="66" w:line="228" w:lineRule="auto"/>
        <w:ind w:left="1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7"/>
          <w:sz w:val="20"/>
          <w:szCs w:val="20"/>
          <w:highlight w:val="none"/>
          <w:lang w:eastAsia="zh-CN"/>
          <w14:textFill>
            <w14:solidFill>
              <w14:schemeClr w14:val="tx1"/>
            </w14:solidFill>
          </w14:textFill>
        </w:rPr>
        <w:t>二、我方承诺无下列恶意串通的情形：</w:t>
      </w:r>
    </w:p>
    <w:p w14:paraId="6ECA6278">
      <w:pPr>
        <w:pStyle w:val="4"/>
        <w:spacing w:line="261" w:lineRule="auto"/>
        <w:rPr>
          <w:rFonts w:hint="eastAsia" w:ascii="宋体" w:hAnsi="宋体" w:eastAsia="宋体" w:cs="宋体"/>
          <w:color w:val="000000" w:themeColor="text1"/>
          <w:highlight w:val="none"/>
          <w:lang w:eastAsia="zh-CN"/>
          <w14:textFill>
            <w14:solidFill>
              <w14:schemeClr w14:val="tx1"/>
            </w14:solidFill>
          </w14:textFill>
        </w:rPr>
      </w:pPr>
    </w:p>
    <w:p w14:paraId="36443B19">
      <w:pPr>
        <w:spacing w:before="66" w:line="378" w:lineRule="auto"/>
        <w:ind w:left="9" w:right="266" w:firstLine="42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1.投标人直接或者间接从采购人或者采购代理机构处获得其他投标人的相关信息并修改其投标文件</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或者投标文件；</w:t>
      </w:r>
    </w:p>
    <w:p w14:paraId="635B1DAF">
      <w:pPr>
        <w:spacing w:before="162" w:line="228" w:lineRule="auto"/>
        <w:ind w:left="422"/>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2.投标人按照采购人或者采购代理机构的授意撤换、修改投标文件或者投标文件；</w:t>
      </w:r>
    </w:p>
    <w:p w14:paraId="3113E561">
      <w:pPr>
        <w:pStyle w:val="4"/>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5BD19AE4">
      <w:pPr>
        <w:spacing w:before="66" w:line="227" w:lineRule="auto"/>
        <w:ind w:left="423"/>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3.投标人之间协商报价、技术方案等投标文件或者投标文件的实质性内容；</w:t>
      </w:r>
    </w:p>
    <w:p w14:paraId="002FEC07">
      <w:pPr>
        <w:pStyle w:val="4"/>
        <w:spacing w:line="260" w:lineRule="auto"/>
        <w:rPr>
          <w:rFonts w:hint="eastAsia" w:ascii="宋体" w:hAnsi="宋体" w:eastAsia="宋体" w:cs="宋体"/>
          <w:color w:val="000000" w:themeColor="text1"/>
          <w:highlight w:val="none"/>
          <w:lang w:eastAsia="zh-CN"/>
          <w14:textFill>
            <w14:solidFill>
              <w14:schemeClr w14:val="tx1"/>
            </w14:solidFill>
          </w14:textFill>
        </w:rPr>
      </w:pPr>
    </w:p>
    <w:p w14:paraId="2D30E1F0">
      <w:pPr>
        <w:spacing w:before="66" w:line="228" w:lineRule="auto"/>
        <w:ind w:left="41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4.属于同一集团、协会、商会等组织成员的投标人按照该组织要求协同参加政府采购活动；</w:t>
      </w:r>
    </w:p>
    <w:p w14:paraId="767F21A2">
      <w:pPr>
        <w:pStyle w:val="4"/>
        <w:spacing w:line="263" w:lineRule="auto"/>
        <w:rPr>
          <w:rFonts w:hint="eastAsia" w:ascii="宋体" w:hAnsi="宋体" w:eastAsia="宋体" w:cs="宋体"/>
          <w:color w:val="000000" w:themeColor="text1"/>
          <w:highlight w:val="none"/>
          <w:lang w:eastAsia="zh-CN"/>
          <w14:textFill>
            <w14:solidFill>
              <w14:schemeClr w14:val="tx1"/>
            </w14:solidFill>
          </w14:textFill>
        </w:rPr>
      </w:pPr>
    </w:p>
    <w:p w14:paraId="04ED3C28">
      <w:pPr>
        <w:spacing w:before="65" w:line="377" w:lineRule="auto"/>
        <w:ind w:left="7" w:right="69" w:firstLine="41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1D6B3A75">
      <w:pPr>
        <w:spacing w:before="164" w:line="228" w:lineRule="auto"/>
        <w:ind w:left="42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6.投标人之间商定部分投标人放弃参加政府采购活动或者放弃中</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标；</w:t>
      </w:r>
    </w:p>
    <w:p w14:paraId="28942D3C">
      <w:pPr>
        <w:pStyle w:val="4"/>
        <w:spacing w:line="261" w:lineRule="auto"/>
        <w:rPr>
          <w:rFonts w:hint="eastAsia" w:ascii="宋体" w:hAnsi="宋体" w:eastAsia="宋体" w:cs="宋体"/>
          <w:color w:val="000000" w:themeColor="text1"/>
          <w:highlight w:val="none"/>
          <w:lang w:eastAsia="zh-CN"/>
          <w14:textFill>
            <w14:solidFill>
              <w14:schemeClr w14:val="tx1"/>
            </w14:solidFill>
          </w14:textFill>
        </w:rPr>
      </w:pPr>
    </w:p>
    <w:p w14:paraId="4F277826">
      <w:pPr>
        <w:spacing w:before="65" w:line="380" w:lineRule="auto"/>
        <w:ind w:left="7" w:right="69" w:firstLine="41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7.投标人与采购人或者采购代理机构之间、投标人相互之间，为谋求特定投标人中标或者排斥其他投</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标人的其他串通行为。</w:t>
      </w:r>
    </w:p>
    <w:p w14:paraId="40EBFBE8">
      <w:pPr>
        <w:spacing w:before="160" w:line="228" w:lineRule="auto"/>
        <w:jc w:val="right"/>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b/>
          <w:bCs/>
          <w:color w:val="000000" w:themeColor="text1"/>
          <w:spacing w:val="4"/>
          <w:sz w:val="20"/>
          <w:szCs w:val="20"/>
          <w:highlight w:val="none"/>
          <w:lang w:eastAsia="zh-CN"/>
          <w14:textFill>
            <w14:solidFill>
              <w14:schemeClr w14:val="tx1"/>
            </w14:solidFill>
          </w14:textFill>
        </w:rPr>
        <w:t>以上情形一经核查属实，我方愿意承担一切后果，并不再寻求任何旨在减</w:t>
      </w:r>
      <w:r>
        <w:rPr>
          <w:rFonts w:hint="eastAsia" w:ascii="宋体" w:hAnsi="宋体" w:eastAsia="宋体" w:cs="宋体"/>
          <w:b/>
          <w:bCs/>
          <w:color w:val="000000" w:themeColor="text1"/>
          <w:spacing w:val="3"/>
          <w:sz w:val="20"/>
          <w:szCs w:val="20"/>
          <w:highlight w:val="none"/>
          <w:lang w:eastAsia="zh-CN"/>
          <w14:textFill>
            <w14:solidFill>
              <w14:schemeClr w14:val="tx1"/>
            </w14:solidFill>
          </w14:textFill>
        </w:rPr>
        <w:t>轻或者免除法律责任的辩解。</w:t>
      </w:r>
    </w:p>
    <w:p w14:paraId="74DC1299">
      <w:pPr>
        <w:spacing w:before="216" w:line="221" w:lineRule="auto"/>
        <w:ind w:left="515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投标人名称(电子签章)：</w:t>
      </w:r>
    </w:p>
    <w:p w14:paraId="2E91C93C">
      <w:pPr>
        <w:spacing w:before="181" w:line="222" w:lineRule="auto"/>
        <w:ind w:left="522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0"/>
          <w:sz w:val="24"/>
          <w:szCs w:val="24"/>
          <w:highlight w:val="none"/>
          <w:lang w:eastAsia="zh-CN"/>
          <w14:textFill>
            <w14:solidFill>
              <w14:schemeClr w14:val="tx1"/>
            </w14:solidFill>
          </w14:textFill>
        </w:rPr>
        <w:t>日期：年月日</w:t>
      </w:r>
    </w:p>
    <w:p w14:paraId="121FAE7B">
      <w:pPr>
        <w:spacing w:line="222"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64" w:type="default"/>
          <w:footerReference r:id="rId65" w:type="default"/>
          <w:pgSz w:w="11906" w:h="16839"/>
          <w:pgMar w:top="965" w:right="1065" w:bottom="1149" w:left="1134" w:header="703" w:footer="913" w:gutter="0"/>
          <w:pgNumType w:fmt="decimal"/>
          <w:cols w:space="720" w:num="1"/>
        </w:sectPr>
      </w:pPr>
    </w:p>
    <w:p w14:paraId="3424EE50">
      <w:pPr>
        <w:pStyle w:val="4"/>
        <w:spacing w:line="408" w:lineRule="auto"/>
        <w:rPr>
          <w:rFonts w:hint="eastAsia" w:ascii="宋体" w:hAnsi="宋体" w:eastAsia="宋体" w:cs="宋体"/>
          <w:color w:val="000000" w:themeColor="text1"/>
          <w:highlight w:val="none"/>
          <w:lang w:eastAsia="zh-CN"/>
          <w14:textFill>
            <w14:solidFill>
              <w14:schemeClr w14:val="tx1"/>
            </w14:solidFill>
          </w14:textFill>
        </w:rPr>
      </w:pPr>
    </w:p>
    <w:p w14:paraId="2DAB05CD">
      <w:pPr>
        <w:spacing w:before="98" w:line="220" w:lineRule="auto"/>
        <w:ind w:left="3178"/>
        <w:rPr>
          <w:rFonts w:hint="eastAsia"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pacing w:val="-4"/>
          <w:sz w:val="30"/>
          <w:szCs w:val="30"/>
          <w:highlight w:val="none"/>
          <w:lang w:eastAsia="zh-CN"/>
          <w14:textFill>
            <w14:solidFill>
              <w14:schemeClr w14:val="tx1"/>
            </w14:solidFill>
          </w14:textFill>
        </w:rPr>
        <w:t>二、法定代表人身份证明</w:t>
      </w:r>
    </w:p>
    <w:p w14:paraId="4734725B">
      <w:pPr>
        <w:pStyle w:val="4"/>
        <w:spacing w:line="261" w:lineRule="auto"/>
        <w:rPr>
          <w:rFonts w:hint="eastAsia" w:ascii="宋体" w:hAnsi="宋体" w:eastAsia="宋体" w:cs="宋体"/>
          <w:color w:val="000000" w:themeColor="text1"/>
          <w:highlight w:val="none"/>
          <w:lang w:eastAsia="zh-CN"/>
          <w14:textFill>
            <w14:solidFill>
              <w14:schemeClr w14:val="tx1"/>
            </w14:solidFill>
          </w14:textFill>
        </w:rPr>
      </w:pPr>
    </w:p>
    <w:p w14:paraId="1CE60A15">
      <w:pPr>
        <w:pStyle w:val="4"/>
        <w:spacing w:line="261" w:lineRule="auto"/>
        <w:rPr>
          <w:rFonts w:hint="eastAsia" w:ascii="宋体" w:hAnsi="宋体" w:eastAsia="宋体" w:cs="宋体"/>
          <w:color w:val="000000" w:themeColor="text1"/>
          <w:highlight w:val="none"/>
          <w:lang w:eastAsia="zh-CN"/>
          <w14:textFill>
            <w14:solidFill>
              <w14:schemeClr w14:val="tx1"/>
            </w14:solidFill>
          </w14:textFill>
        </w:rPr>
      </w:pPr>
    </w:p>
    <w:p w14:paraId="5213C9D4">
      <w:pPr>
        <w:pStyle w:val="4"/>
        <w:spacing w:line="261" w:lineRule="auto"/>
        <w:rPr>
          <w:rFonts w:hint="eastAsia" w:ascii="宋体" w:hAnsi="宋体" w:eastAsia="宋体" w:cs="宋体"/>
          <w:color w:val="000000" w:themeColor="text1"/>
          <w:highlight w:val="none"/>
          <w:lang w:eastAsia="zh-CN"/>
          <w14:textFill>
            <w14:solidFill>
              <w14:schemeClr w14:val="tx1"/>
            </w14:solidFill>
          </w14:textFill>
        </w:rPr>
      </w:pPr>
    </w:p>
    <w:p w14:paraId="2849DF16">
      <w:pPr>
        <w:pStyle w:val="4"/>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28B47B43">
      <w:pPr>
        <w:pStyle w:val="4"/>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7BA3B96C">
      <w:pPr>
        <w:snapToGrid w:val="0"/>
        <w:spacing w:before="120" w:beforeLines="50" w:after="50" w:line="360" w:lineRule="auto"/>
        <w:jc w:val="left"/>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t>法定代表人身份证明</w:t>
      </w:r>
    </w:p>
    <w:p w14:paraId="3C18A9C1">
      <w:pPr>
        <w:spacing w:before="240" w:beforeLines="100" w:after="120" w:afterLines="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法定代表人身份证明</w:t>
      </w:r>
    </w:p>
    <w:p w14:paraId="3980AAD6">
      <w:pPr>
        <w:spacing w:line="360" w:lineRule="auto"/>
        <w:ind w:left="54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供 应 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6D11EB5">
      <w:pPr>
        <w:spacing w:line="360" w:lineRule="auto"/>
        <w:ind w:left="54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7518F187">
      <w:pPr>
        <w:spacing w:line="360" w:lineRule="auto"/>
        <w:ind w:left="54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      别：</w:t>
      </w:r>
      <w:r>
        <w:rPr>
          <w:rFonts w:hint="eastAsia" w:ascii="宋体" w:hAnsi="宋体" w:eastAsia="宋体" w:cs="宋体"/>
          <w:color w:val="auto"/>
          <w:szCs w:val="21"/>
          <w:highlight w:val="none"/>
          <w:u w:val="single"/>
        </w:rPr>
        <w:t xml:space="preserve">      </w:t>
      </w:r>
    </w:p>
    <w:p w14:paraId="777A8BA1">
      <w:pPr>
        <w:spacing w:line="360" w:lineRule="auto"/>
        <w:ind w:left="54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年    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w:t>
      </w:r>
    </w:p>
    <w:p w14:paraId="32780548">
      <w:pPr>
        <w:spacing w:line="360" w:lineRule="auto"/>
        <w:ind w:left="54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5FB2C106">
      <w:pPr>
        <w:spacing w:line="360" w:lineRule="auto"/>
        <w:ind w:left="540"/>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供应商</w:t>
      </w:r>
      <w:r>
        <w:rPr>
          <w:rFonts w:hint="eastAsia" w:ascii="宋体" w:hAnsi="宋体" w:eastAsia="宋体" w:cs="宋体"/>
          <w:color w:val="auto"/>
          <w:szCs w:val="21"/>
          <w:highlight w:val="none"/>
          <w:u w:val="single"/>
        </w:rPr>
        <w:t xml:space="preserve">名称）              </w:t>
      </w:r>
      <w:r>
        <w:rPr>
          <w:rFonts w:hint="eastAsia" w:ascii="宋体" w:hAnsi="宋体" w:eastAsia="宋体" w:cs="宋体"/>
          <w:color w:val="auto"/>
          <w:szCs w:val="21"/>
          <w:highlight w:val="none"/>
        </w:rPr>
        <w:t>的法定代表人。</w:t>
      </w:r>
    </w:p>
    <w:p w14:paraId="1F5B71DC">
      <w:pPr>
        <w:spacing w:line="360" w:lineRule="auto"/>
        <w:ind w:left="54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232DE2AA">
      <w:pPr>
        <w:spacing w:line="360" w:lineRule="auto"/>
        <w:ind w:left="540"/>
        <w:rPr>
          <w:rFonts w:hint="eastAsia" w:ascii="宋体" w:hAnsi="宋体" w:eastAsia="宋体" w:cs="宋体"/>
          <w:color w:val="auto"/>
          <w:szCs w:val="21"/>
          <w:highlight w:val="none"/>
        </w:rPr>
      </w:pPr>
    </w:p>
    <w:p w14:paraId="7653D33F">
      <w:pPr>
        <w:spacing w:line="360" w:lineRule="auto"/>
        <w:ind w:left="540"/>
        <w:rPr>
          <w:rFonts w:hint="eastAsia" w:ascii="宋体" w:hAnsi="宋体" w:eastAsia="宋体" w:cs="宋体"/>
          <w:color w:val="auto"/>
          <w:szCs w:val="21"/>
          <w:highlight w:val="none"/>
        </w:rPr>
      </w:pPr>
    </w:p>
    <w:p w14:paraId="416D74F4">
      <w:pPr>
        <w:spacing w:line="360" w:lineRule="auto"/>
        <w:ind w:left="54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附件：法定代表人有效身份证正反面复印件</w:t>
      </w:r>
    </w:p>
    <w:p w14:paraId="3CFD38B1">
      <w:pPr>
        <w:spacing w:line="360" w:lineRule="auto"/>
        <w:ind w:left="540"/>
        <w:rPr>
          <w:rFonts w:hint="eastAsia" w:ascii="宋体" w:hAnsi="宋体" w:eastAsia="宋体" w:cs="宋体"/>
          <w:color w:val="auto"/>
          <w:szCs w:val="21"/>
          <w:highlight w:val="none"/>
        </w:rPr>
      </w:pPr>
    </w:p>
    <w:tbl>
      <w:tblPr>
        <w:tblStyle w:val="16"/>
        <w:tblpPr w:leftFromText="180" w:rightFromText="180" w:vertAnchor="text" w:horzAnchor="page" w:tblpX="1434" w:tblpY="1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14:paraId="491F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9242" w:type="dxa"/>
            <w:noWrap w:val="0"/>
            <w:vAlign w:val="top"/>
          </w:tcPr>
          <w:p w14:paraId="42BD1B2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法定代表人有效身份证正反面复印件</w:t>
            </w:r>
          </w:p>
        </w:tc>
      </w:tr>
    </w:tbl>
    <w:p w14:paraId="1F0DDB7F">
      <w:pPr>
        <w:spacing w:line="360" w:lineRule="auto"/>
        <w:ind w:left="540"/>
        <w:rPr>
          <w:rFonts w:hint="eastAsia" w:ascii="宋体" w:hAnsi="宋体" w:eastAsia="宋体" w:cs="宋体"/>
          <w:color w:val="auto"/>
          <w:szCs w:val="21"/>
          <w:highlight w:val="none"/>
        </w:rPr>
      </w:pPr>
    </w:p>
    <w:p w14:paraId="6872CDB9">
      <w:pPr>
        <w:spacing w:line="360" w:lineRule="auto"/>
        <w:ind w:left="540"/>
        <w:rPr>
          <w:rFonts w:hint="eastAsia" w:ascii="宋体" w:hAnsi="宋体" w:eastAsia="宋体" w:cs="宋体"/>
          <w:color w:val="auto"/>
          <w:szCs w:val="21"/>
          <w:highlight w:val="none"/>
        </w:rPr>
      </w:pPr>
    </w:p>
    <w:p w14:paraId="4E0941C9">
      <w:pPr>
        <w:pStyle w:val="7"/>
        <w:spacing w:line="360" w:lineRule="auto"/>
        <w:ind w:firstLine="5040" w:firstLineChars="2400"/>
        <w:rPr>
          <w:rFonts w:hint="eastAsia" w:ascii="宋体" w:hAnsi="宋体" w:eastAsia="宋体" w:cs="宋体"/>
          <w:color w:val="auto"/>
          <w:sz w:val="21"/>
          <w:highlight w:val="none"/>
        </w:rPr>
      </w:pPr>
      <w:r>
        <w:rPr>
          <w:rFonts w:hint="eastAsia" w:ascii="宋体" w:hAnsi="宋体" w:eastAsia="宋体" w:cs="宋体"/>
          <w:color w:val="auto"/>
          <w:sz w:val="21"/>
          <w:highlight w:val="none"/>
        </w:rPr>
        <w:t>供应商</w:t>
      </w:r>
      <w:r>
        <w:rPr>
          <w:rFonts w:hint="eastAsia" w:ascii="宋体" w:hAnsi="宋体" w:eastAsia="宋体" w:cs="宋体"/>
          <w:b/>
          <w:bCs/>
          <w:color w:val="auto"/>
          <w:sz w:val="21"/>
          <w:highlight w:val="none"/>
        </w:rPr>
        <w:t>（CA电子签章）</w:t>
      </w:r>
      <w:r>
        <w:rPr>
          <w:rFonts w:hint="eastAsia" w:ascii="宋体" w:hAnsi="宋体" w:eastAsia="宋体" w:cs="宋体"/>
          <w:color w:val="auto"/>
          <w:sz w:val="21"/>
          <w:highlight w:val="none"/>
        </w:rPr>
        <w:t>：</w:t>
      </w:r>
    </w:p>
    <w:p w14:paraId="5AC3910A">
      <w:pPr>
        <w:spacing w:line="360" w:lineRule="auto"/>
        <w:ind w:left="540"/>
        <w:jc w:val="right"/>
        <w:rPr>
          <w:rFonts w:hint="eastAsia" w:ascii="宋体" w:hAnsi="宋体" w:eastAsia="宋体" w:cs="宋体"/>
          <w:color w:val="auto"/>
          <w:szCs w:val="21"/>
          <w:highlight w:val="none"/>
        </w:rPr>
      </w:pPr>
    </w:p>
    <w:p w14:paraId="5F7EEAFE">
      <w:pPr>
        <w:wordWrap w:val="0"/>
        <w:snapToGrid w:val="0"/>
        <w:spacing w:before="120" w:beforeLines="50" w:after="50" w:line="360" w:lineRule="auto"/>
        <w:ind w:left="54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日期：   年   月   日</w:t>
      </w:r>
    </w:p>
    <w:p w14:paraId="47F8112B">
      <w:pPr>
        <w:snapToGrid w:val="0"/>
        <w:spacing w:before="120" w:beforeLines="50" w:after="50" w:line="360" w:lineRule="auto"/>
        <w:jc w:val="center"/>
        <w:rPr>
          <w:rFonts w:hint="eastAsia" w:ascii="宋体" w:hAnsi="宋体" w:eastAsia="宋体" w:cs="宋体"/>
          <w:b/>
          <w:color w:val="auto"/>
          <w:szCs w:val="21"/>
          <w:highlight w:val="none"/>
        </w:rPr>
      </w:pPr>
    </w:p>
    <w:p w14:paraId="3409EF61">
      <w:pPr>
        <w:snapToGrid w:val="0"/>
        <w:spacing w:before="120" w:beforeLines="50" w:after="50" w:line="360" w:lineRule="auto"/>
        <w:ind w:firstLine="630" w:firstLineChars="3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注：自然人投标的无需提供</w:t>
      </w:r>
    </w:p>
    <w:p w14:paraId="08E98227">
      <w:pPr>
        <w:rPr>
          <w:rFonts w:hint="eastAsia" w:ascii="宋体" w:hAnsi="宋体" w:eastAsia="宋体" w:cs="宋体"/>
          <w:color w:val="000000" w:themeColor="text1"/>
          <w:highlight w:val="none"/>
          <w:lang w:eastAsia="zh-CN"/>
          <w14:textFill>
            <w14:solidFill>
              <w14:schemeClr w14:val="tx1"/>
            </w14:solidFill>
          </w14:textFill>
        </w:rPr>
        <w:sectPr>
          <w:headerReference r:id="rId66" w:type="default"/>
          <w:footerReference r:id="rId67" w:type="default"/>
          <w:pgSz w:w="11906" w:h="16839"/>
          <w:pgMar w:top="965" w:right="1134" w:bottom="1149" w:left="1021" w:header="703" w:footer="913" w:gutter="0"/>
          <w:pgNumType w:fmt="decimal"/>
          <w:cols w:space="720" w:num="1"/>
        </w:sectPr>
      </w:pPr>
    </w:p>
    <w:p w14:paraId="74CC658A">
      <w:pPr>
        <w:spacing w:before="213" w:line="219" w:lineRule="auto"/>
        <w:ind w:left="1968"/>
        <w:rPr>
          <w:rFonts w:hint="eastAsia"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pacing w:val="-3"/>
          <w:sz w:val="30"/>
          <w:szCs w:val="30"/>
          <w:highlight w:val="none"/>
          <w:lang w:eastAsia="zh-CN"/>
          <w14:textFill>
            <w14:solidFill>
              <w14:schemeClr w14:val="tx1"/>
            </w14:solidFill>
          </w14:textFill>
        </w:rPr>
        <w:t>三、法定代表人授权委托书（如有委托时）</w:t>
      </w:r>
    </w:p>
    <w:p w14:paraId="107093E9">
      <w:pPr>
        <w:pStyle w:val="4"/>
        <w:spacing w:line="421" w:lineRule="auto"/>
        <w:rPr>
          <w:rFonts w:hint="eastAsia" w:ascii="宋体" w:hAnsi="宋体" w:eastAsia="宋体" w:cs="宋体"/>
          <w:color w:val="000000" w:themeColor="text1"/>
          <w:highlight w:val="none"/>
          <w:lang w:eastAsia="zh-CN"/>
          <w14:textFill>
            <w14:solidFill>
              <w14:schemeClr w14:val="tx1"/>
            </w14:solidFill>
          </w14:textFill>
        </w:rPr>
      </w:pPr>
    </w:p>
    <w:p w14:paraId="2087EBD1">
      <w:pPr>
        <w:spacing w:line="360" w:lineRule="auto"/>
        <w:contextualSpacing/>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授权委托书</w:t>
      </w:r>
    </w:p>
    <w:p w14:paraId="6E5D706E">
      <w:pPr>
        <w:spacing w:line="360" w:lineRule="auto"/>
        <w:contextualSpacing/>
        <w:jc w:val="center"/>
        <w:rPr>
          <w:rFonts w:hint="eastAsia" w:ascii="宋体" w:hAnsi="宋体" w:eastAsia="宋体" w:cs="宋体"/>
          <w:bCs/>
          <w:color w:val="auto"/>
          <w:sz w:val="24"/>
          <w:highlight w:val="none"/>
        </w:rPr>
      </w:pPr>
      <w:r>
        <w:rPr>
          <w:rFonts w:hint="eastAsia" w:ascii="宋体" w:hAnsi="宋体" w:eastAsia="宋体" w:cs="宋体"/>
          <w:bCs/>
          <w:color w:val="auto"/>
          <w:sz w:val="32"/>
          <w:szCs w:val="32"/>
          <w:highlight w:val="none"/>
        </w:rPr>
        <w:t>（如有委托时）</w:t>
      </w:r>
    </w:p>
    <w:p w14:paraId="6094E044">
      <w:pPr>
        <w:spacing w:line="360" w:lineRule="auto"/>
        <w:contextualSpacing/>
        <w:jc w:val="center"/>
        <w:rPr>
          <w:rFonts w:hint="eastAsia" w:ascii="宋体" w:hAnsi="宋体" w:eastAsia="宋体" w:cs="宋体"/>
          <w:b/>
          <w:color w:val="auto"/>
          <w:sz w:val="24"/>
          <w:highlight w:val="none"/>
        </w:rPr>
      </w:pPr>
    </w:p>
    <w:p w14:paraId="0BE0A3ED">
      <w:pPr>
        <w:spacing w:line="360" w:lineRule="auto"/>
        <w:contextualSpacing/>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致</w:t>
      </w:r>
      <w:r>
        <w:rPr>
          <w:rFonts w:hint="eastAsia" w:ascii="宋体" w:hAnsi="宋体" w:eastAsia="宋体" w:cs="宋体"/>
          <w:bCs/>
          <w:color w:val="auto"/>
          <w:szCs w:val="21"/>
          <w:highlight w:val="none"/>
          <w:u w:val="single"/>
        </w:rPr>
        <w:t xml:space="preserve">  （采购人名称） </w:t>
      </w:r>
      <w:r>
        <w:rPr>
          <w:rFonts w:hint="eastAsia" w:ascii="宋体" w:hAnsi="宋体" w:eastAsia="宋体" w:cs="宋体"/>
          <w:color w:val="auto"/>
          <w:szCs w:val="21"/>
          <w:highlight w:val="none"/>
        </w:rPr>
        <w:t>：</w:t>
      </w:r>
    </w:p>
    <w:p w14:paraId="28AC7057">
      <w:pPr>
        <w:spacing w:line="360" w:lineRule="auto"/>
        <w:ind w:firstLine="495" w:firstLineChars="236"/>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供应商</w:t>
      </w:r>
      <w:r>
        <w:rPr>
          <w:rFonts w:hint="eastAsia" w:ascii="宋体" w:hAnsi="宋体" w:eastAsia="宋体" w:cs="宋体"/>
          <w:color w:val="auto"/>
          <w:szCs w:val="21"/>
          <w:highlight w:val="none"/>
          <w:u w:val="single"/>
        </w:rPr>
        <w:t>名称）</w:t>
      </w:r>
      <w:r>
        <w:rPr>
          <w:rFonts w:hint="eastAsia" w:ascii="宋体" w:hAnsi="宋体" w:eastAsia="宋体" w:cs="宋体"/>
          <w:color w:val="auto"/>
          <w:szCs w:val="21"/>
          <w:highlight w:val="none"/>
        </w:rPr>
        <w:t>的法定代表人，现授权委托</w:t>
      </w:r>
      <w:r>
        <w:rPr>
          <w:rFonts w:hint="eastAsia" w:ascii="宋体" w:hAnsi="宋体" w:eastAsia="宋体" w:cs="宋体"/>
          <w:color w:val="auto"/>
          <w:szCs w:val="21"/>
          <w:highlight w:val="none"/>
          <w:u w:val="single"/>
        </w:rPr>
        <w:t>（姓名）</w:t>
      </w:r>
      <w:r>
        <w:rPr>
          <w:rFonts w:hint="eastAsia" w:ascii="宋体" w:hAnsi="宋体" w:eastAsia="宋体" w:cs="宋体"/>
          <w:color w:val="auto"/>
          <w:szCs w:val="21"/>
          <w:highlight w:val="none"/>
        </w:rPr>
        <w:t>以我方的名义参加项目的投标活动，并代表我方全权办理针对上述项目的所有采购程序和环节的具体事务和签署相关文件。</w:t>
      </w:r>
    </w:p>
    <w:p w14:paraId="240C77CD">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我方对委托代理人的签字事项负全部责任。</w:t>
      </w:r>
    </w:p>
    <w:p w14:paraId="11FF1BD1">
      <w:pPr>
        <w:spacing w:line="360" w:lineRule="auto"/>
        <w:ind w:firstLine="48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65EEF084">
      <w:pPr>
        <w:spacing w:line="360" w:lineRule="auto"/>
        <w:ind w:firstLine="48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67F7450F">
      <w:pPr>
        <w:spacing w:line="360" w:lineRule="auto"/>
        <w:ind w:firstLine="48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附：委托代理人有效身份证正反面复印件</w:t>
      </w:r>
    </w:p>
    <w:p w14:paraId="5F542184">
      <w:pPr>
        <w:spacing w:line="360" w:lineRule="auto"/>
        <w:contextualSpacing/>
        <w:rPr>
          <w:rFonts w:hint="eastAsia" w:ascii="宋体" w:hAnsi="宋体" w:eastAsia="宋体" w:cs="宋体"/>
          <w:color w:val="auto"/>
          <w:szCs w:val="21"/>
          <w:highlight w:val="none"/>
        </w:rPr>
      </w:pPr>
    </w:p>
    <w:p w14:paraId="25677B37">
      <w:pPr>
        <w:spacing w:line="360" w:lineRule="auto"/>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委托代理人（签字）：            法定代表人（签字或签章）：</w:t>
      </w:r>
    </w:p>
    <w:p w14:paraId="1D3594F9">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委托代理人身份证号码：</w:t>
      </w:r>
    </w:p>
    <w:p w14:paraId="1FD5D2E8">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tbl>
      <w:tblPr>
        <w:tblStyle w:val="16"/>
        <w:tblpPr w:leftFromText="180" w:rightFromText="180" w:vertAnchor="text" w:horzAnchor="page" w:tblpX="1434" w:tblpY="1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14:paraId="03F6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9242" w:type="dxa"/>
            <w:noWrap w:val="0"/>
            <w:vAlign w:val="top"/>
          </w:tcPr>
          <w:p w14:paraId="79D08A4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授权委托人有效身份证正反面复印件</w:t>
            </w:r>
          </w:p>
        </w:tc>
      </w:tr>
    </w:tbl>
    <w:p w14:paraId="1C706A24">
      <w:pPr>
        <w:pStyle w:val="7"/>
        <w:spacing w:line="360" w:lineRule="auto"/>
        <w:ind w:firstLine="4800" w:firstLineChars="24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2DA60B0">
      <w:pPr>
        <w:pStyle w:val="7"/>
        <w:spacing w:line="360" w:lineRule="auto"/>
        <w:ind w:firstLine="4800" w:firstLineChars="2400"/>
        <w:rPr>
          <w:rFonts w:hint="eastAsia" w:ascii="宋体" w:hAnsi="宋体" w:eastAsia="宋体" w:cs="宋体"/>
          <w:color w:val="auto"/>
          <w:sz w:val="21"/>
          <w:highlight w:val="none"/>
        </w:rPr>
      </w:pPr>
      <w:r>
        <w:rPr>
          <w:rFonts w:hint="eastAsia" w:ascii="宋体" w:hAnsi="宋体" w:eastAsia="宋体" w:cs="宋体"/>
          <w:color w:val="auto"/>
          <w:highlight w:val="none"/>
        </w:rPr>
        <w:t xml:space="preserve">  </w:t>
      </w:r>
      <w:r>
        <w:rPr>
          <w:rFonts w:hint="eastAsia" w:ascii="宋体" w:hAnsi="宋体" w:eastAsia="宋体" w:cs="宋体"/>
          <w:color w:val="auto"/>
          <w:sz w:val="21"/>
          <w:highlight w:val="none"/>
        </w:rPr>
        <w:t>供应商</w:t>
      </w:r>
      <w:r>
        <w:rPr>
          <w:rFonts w:hint="eastAsia" w:ascii="宋体" w:hAnsi="宋体" w:eastAsia="宋体" w:cs="宋体"/>
          <w:b/>
          <w:bCs/>
          <w:color w:val="auto"/>
          <w:sz w:val="21"/>
          <w:highlight w:val="none"/>
        </w:rPr>
        <w:t>（CA电子签章）</w:t>
      </w:r>
      <w:r>
        <w:rPr>
          <w:rFonts w:hint="eastAsia" w:ascii="宋体" w:hAnsi="宋体" w:eastAsia="宋体" w:cs="宋体"/>
          <w:color w:val="auto"/>
          <w:sz w:val="21"/>
          <w:highlight w:val="none"/>
        </w:rPr>
        <w:t>：</w:t>
      </w:r>
    </w:p>
    <w:p w14:paraId="49651FB9">
      <w:pPr>
        <w:wordWrap w:val="0"/>
        <w:snapToGrid w:val="0"/>
        <w:spacing w:before="120" w:beforeLines="50" w:after="50" w:line="360" w:lineRule="auto"/>
        <w:ind w:left="54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日期：   年   月   日</w:t>
      </w:r>
    </w:p>
    <w:p w14:paraId="138D4860">
      <w:pPr>
        <w:spacing w:line="360" w:lineRule="auto"/>
        <w:contextualSpacing/>
        <w:jc w:val="center"/>
        <w:rPr>
          <w:rFonts w:hint="eastAsia" w:ascii="宋体" w:hAnsi="宋体" w:eastAsia="宋体" w:cs="宋体"/>
          <w:color w:val="auto"/>
          <w:szCs w:val="21"/>
          <w:highlight w:val="none"/>
        </w:rPr>
      </w:pPr>
    </w:p>
    <w:p w14:paraId="7B050DC5">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w:t>
      </w:r>
      <w:bookmarkStart w:id="71" w:name="_Hlk65851555"/>
      <w:bookmarkStart w:id="72" w:name="_Hlk65851620"/>
      <w:r>
        <w:rPr>
          <w:rFonts w:hint="eastAsia" w:ascii="宋体" w:hAnsi="宋体" w:eastAsia="宋体" w:cs="宋体"/>
          <w:color w:val="auto"/>
          <w:szCs w:val="21"/>
          <w:highlight w:val="none"/>
        </w:rPr>
        <w:t>法定代表人必须在授权委托书上亲笔签字或盖章，</w:t>
      </w:r>
      <w:bookmarkEnd w:id="71"/>
      <w:r>
        <w:rPr>
          <w:rFonts w:hint="eastAsia" w:ascii="宋体" w:hAnsi="宋体" w:eastAsia="宋体" w:cs="宋体"/>
          <w:color w:val="auto"/>
          <w:szCs w:val="21"/>
          <w:highlight w:val="none"/>
        </w:rPr>
        <w:t>委托代理人必须在授权委托书上亲笔签字，</w:t>
      </w:r>
      <w:r>
        <w:rPr>
          <w:rFonts w:hint="eastAsia" w:ascii="宋体" w:hAnsi="宋体" w:eastAsia="宋体" w:cs="宋体"/>
          <w:b/>
          <w:bCs/>
          <w:color w:val="auto"/>
          <w:szCs w:val="21"/>
          <w:highlight w:val="none"/>
        </w:rPr>
        <w:t>否则按无效投标处理</w:t>
      </w:r>
      <w:r>
        <w:rPr>
          <w:rFonts w:hint="eastAsia" w:ascii="宋体" w:hAnsi="宋体" w:eastAsia="宋体" w:cs="宋体"/>
          <w:color w:val="auto"/>
          <w:szCs w:val="21"/>
          <w:highlight w:val="none"/>
        </w:rPr>
        <w:t>；</w:t>
      </w:r>
      <w:bookmarkEnd w:id="72"/>
    </w:p>
    <w:p w14:paraId="61864027">
      <w:pPr>
        <w:pStyle w:val="4"/>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auto"/>
          <w:szCs w:val="21"/>
          <w:highlight w:val="none"/>
        </w:rPr>
        <w:t>2.法人、其他组织投标时“我方”是指“我单位”，自然人投标时“我方”是指“本人”。</w:t>
      </w:r>
    </w:p>
    <w:p w14:paraId="20F2FCA3">
      <w:pPr>
        <w:rPr>
          <w:rFonts w:hint="eastAsia" w:ascii="宋体" w:hAnsi="宋体" w:eastAsia="宋体" w:cs="宋体"/>
          <w:color w:val="000000" w:themeColor="text1"/>
          <w:highlight w:val="none"/>
          <w:lang w:eastAsia="zh-CN"/>
          <w14:textFill>
            <w14:solidFill>
              <w14:schemeClr w14:val="tx1"/>
            </w14:solidFill>
          </w14:textFill>
        </w:rPr>
        <w:sectPr>
          <w:headerReference r:id="rId68" w:type="default"/>
          <w:footerReference r:id="rId69" w:type="default"/>
          <w:pgSz w:w="11906" w:h="16839"/>
          <w:pgMar w:top="965" w:right="1134" w:bottom="1149" w:left="1021" w:header="703" w:footer="913" w:gutter="0"/>
          <w:pgNumType w:fmt="decimal"/>
          <w:cols w:space="720" w:num="1"/>
        </w:sectPr>
      </w:pPr>
    </w:p>
    <w:p w14:paraId="5ADBECE9">
      <w:pPr>
        <w:pStyle w:val="4"/>
        <w:spacing w:line="251" w:lineRule="auto"/>
        <w:rPr>
          <w:rFonts w:hint="eastAsia" w:ascii="宋体" w:hAnsi="宋体" w:eastAsia="宋体" w:cs="宋体"/>
          <w:color w:val="000000" w:themeColor="text1"/>
          <w:highlight w:val="none"/>
          <w:lang w:eastAsia="zh-CN"/>
          <w14:textFill>
            <w14:solidFill>
              <w14:schemeClr w14:val="tx1"/>
            </w14:solidFill>
          </w14:textFill>
        </w:rPr>
      </w:pPr>
    </w:p>
    <w:p w14:paraId="2A6B0DDA">
      <w:pPr>
        <w:spacing w:before="97" w:line="220" w:lineRule="auto"/>
        <w:ind w:left="4202"/>
        <w:rPr>
          <w:rFonts w:hint="eastAsia"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pacing w:val="-7"/>
          <w:sz w:val="30"/>
          <w:szCs w:val="30"/>
          <w:highlight w:val="none"/>
          <w:lang w:eastAsia="zh-CN"/>
          <w14:textFill>
            <w14:solidFill>
              <w14:schemeClr w14:val="tx1"/>
            </w14:solidFill>
          </w14:textFill>
        </w:rPr>
        <w:t>四、商务条款偏离表</w:t>
      </w:r>
    </w:p>
    <w:p w14:paraId="394E57A7">
      <w:pPr>
        <w:pStyle w:val="4"/>
        <w:spacing w:line="296" w:lineRule="auto"/>
        <w:rPr>
          <w:rFonts w:hint="eastAsia" w:ascii="宋体" w:hAnsi="宋体" w:eastAsia="宋体" w:cs="宋体"/>
          <w:color w:val="000000" w:themeColor="text1"/>
          <w:highlight w:val="none"/>
          <w:lang w:eastAsia="zh-CN"/>
          <w14:textFill>
            <w14:solidFill>
              <w14:schemeClr w14:val="tx1"/>
            </w14:solidFill>
          </w14:textFill>
        </w:rPr>
      </w:pPr>
    </w:p>
    <w:p w14:paraId="76AC1FAE">
      <w:pPr>
        <w:pStyle w:val="4"/>
        <w:spacing w:line="296" w:lineRule="auto"/>
        <w:rPr>
          <w:rFonts w:hint="eastAsia" w:ascii="宋体" w:hAnsi="宋体" w:eastAsia="宋体" w:cs="宋体"/>
          <w:color w:val="000000" w:themeColor="text1"/>
          <w:highlight w:val="none"/>
          <w:lang w:eastAsia="zh-CN"/>
          <w14:textFill>
            <w14:solidFill>
              <w14:schemeClr w14:val="tx1"/>
            </w14:solidFill>
          </w14:textFill>
        </w:rPr>
      </w:pPr>
    </w:p>
    <w:p w14:paraId="075E9396">
      <w:pPr>
        <w:pStyle w:val="4"/>
        <w:spacing w:line="297" w:lineRule="auto"/>
        <w:rPr>
          <w:rFonts w:hint="eastAsia" w:ascii="宋体" w:hAnsi="宋体" w:eastAsia="宋体" w:cs="宋体"/>
          <w:color w:val="000000" w:themeColor="text1"/>
          <w:highlight w:val="none"/>
          <w:lang w:eastAsia="zh-CN"/>
          <w14:textFill>
            <w14:solidFill>
              <w14:schemeClr w14:val="tx1"/>
            </w14:solidFill>
          </w14:textFill>
        </w:rPr>
      </w:pPr>
    </w:p>
    <w:p w14:paraId="0D0F3908">
      <w:pPr>
        <w:spacing w:before="65" w:line="435" w:lineRule="auto"/>
        <w:ind w:left="273" w:right="10" w:firstLine="854"/>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请逐条对应本项目招标文件第二章“采购需求”中“商务条款”的要</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求，详细填写相应的具体内容。</w:t>
      </w:r>
      <w:r>
        <w:rPr>
          <w:rFonts w:hint="eastAsia" w:ascii="宋体" w:hAnsi="宋体" w:eastAsia="宋体" w:cs="宋体"/>
          <w:color w:val="000000" w:themeColor="text1"/>
          <w:spacing w:val="6"/>
          <w:sz w:val="20"/>
          <w:szCs w:val="20"/>
          <w:highlight w:val="none"/>
          <w:lang w:eastAsia="zh-CN"/>
          <w14:textFill>
            <w14:solidFill>
              <w14:schemeClr w14:val="tx1"/>
            </w14:solidFill>
          </w14:textFill>
        </w:rPr>
        <w:t>“偏离说明”一栏应当选择“正偏离”、“负偏离”或“无偏离”进行填写。</w:t>
      </w:r>
    </w:p>
    <w:tbl>
      <w:tblPr>
        <w:tblStyle w:val="21"/>
        <w:tblW w:w="9484" w:type="dxa"/>
        <w:tblInd w:w="7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924"/>
        <w:gridCol w:w="3587"/>
        <w:gridCol w:w="1278"/>
      </w:tblGrid>
      <w:tr w14:paraId="0CF4F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95" w:type="dxa"/>
          </w:tcPr>
          <w:p w14:paraId="0A7580DF">
            <w:pPr>
              <w:pStyle w:val="22"/>
              <w:spacing w:before="98" w:line="222" w:lineRule="auto"/>
              <w:ind w:left="14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3"/>
                <w:highlight w:val="none"/>
                <w14:textFill>
                  <w14:solidFill>
                    <w14:schemeClr w14:val="tx1"/>
                  </w14:solidFill>
                </w14:textFill>
              </w:rPr>
              <w:t>项号</w:t>
            </w:r>
          </w:p>
        </w:tc>
        <w:tc>
          <w:tcPr>
            <w:tcW w:w="3924" w:type="dxa"/>
          </w:tcPr>
          <w:p w14:paraId="3C59C6B2">
            <w:pPr>
              <w:pStyle w:val="22"/>
              <w:spacing w:before="98" w:line="222" w:lineRule="auto"/>
              <w:ind w:left="102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招标文件的商务需求</w:t>
            </w:r>
          </w:p>
        </w:tc>
        <w:tc>
          <w:tcPr>
            <w:tcW w:w="3587" w:type="dxa"/>
          </w:tcPr>
          <w:p w14:paraId="2FC388BE">
            <w:pPr>
              <w:pStyle w:val="22"/>
              <w:spacing w:before="98" w:line="222" w:lineRule="auto"/>
              <w:ind w:left="646"/>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8"/>
                <w:highlight w:val="none"/>
                <w:lang w:eastAsia="zh-CN"/>
                <w14:textFill>
                  <w14:solidFill>
                    <w14:schemeClr w14:val="tx1"/>
                  </w14:solidFill>
                </w14:textFill>
              </w:rPr>
              <w:t>投标文件承诺的商务条款</w:t>
            </w:r>
          </w:p>
        </w:tc>
        <w:tc>
          <w:tcPr>
            <w:tcW w:w="1278" w:type="dxa"/>
          </w:tcPr>
          <w:p w14:paraId="027D328B">
            <w:pPr>
              <w:pStyle w:val="22"/>
              <w:spacing w:before="98" w:line="222" w:lineRule="auto"/>
              <w:ind w:left="22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highlight w:val="none"/>
                <w14:textFill>
                  <w14:solidFill>
                    <w14:schemeClr w14:val="tx1"/>
                  </w14:solidFill>
                </w14:textFill>
              </w:rPr>
              <w:t>偏离说明</w:t>
            </w:r>
          </w:p>
        </w:tc>
      </w:tr>
      <w:tr w14:paraId="6E7F9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695" w:type="dxa"/>
          </w:tcPr>
          <w:p w14:paraId="2AF96B7C">
            <w:pPr>
              <w:pStyle w:val="22"/>
              <w:spacing w:before="170" w:line="156" w:lineRule="exact"/>
              <w:ind w:left="11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4"/>
                <w:highlight w:val="none"/>
                <w14:textFill>
                  <w14:solidFill>
                    <w14:schemeClr w14:val="tx1"/>
                  </w14:solidFill>
                </w14:textFill>
              </w:rPr>
              <w:t>一</w:t>
            </w:r>
          </w:p>
        </w:tc>
        <w:tc>
          <w:tcPr>
            <w:tcW w:w="3924" w:type="dxa"/>
          </w:tcPr>
          <w:p w14:paraId="3CF8D7E2">
            <w:pPr>
              <w:pStyle w:val="22"/>
              <w:spacing w:before="91" w:line="315" w:lineRule="auto"/>
              <w:ind w:left="113" w:right="3081"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57220BAB">
            <w:pPr>
              <w:pStyle w:val="22"/>
              <w:spacing w:line="269" w:lineRule="exact"/>
              <w:ind w:left="11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1B78CC7B">
            <w:pPr>
              <w:spacing w:before="145" w:line="38" w:lineRule="exact"/>
              <w:ind w:firstLine="12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27330" cy="2413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7"/>
                          <a:stretch>
                            <a:fillRect/>
                          </a:stretch>
                        </pic:blipFill>
                        <pic:spPr>
                          <a:xfrm>
                            <a:off x="0" y="0"/>
                            <a:ext cx="227786" cy="24202"/>
                          </a:xfrm>
                          <a:prstGeom prst="rect">
                            <a:avLst/>
                          </a:prstGeom>
                        </pic:spPr>
                      </pic:pic>
                    </a:graphicData>
                  </a:graphic>
                </wp:inline>
              </w:drawing>
            </w:r>
          </w:p>
        </w:tc>
        <w:tc>
          <w:tcPr>
            <w:tcW w:w="3587" w:type="dxa"/>
          </w:tcPr>
          <w:p w14:paraId="108D48DE">
            <w:pPr>
              <w:pStyle w:val="22"/>
              <w:spacing w:before="91" w:line="315" w:lineRule="auto"/>
              <w:ind w:left="116" w:right="2744"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77AE5839">
            <w:pPr>
              <w:pStyle w:val="22"/>
              <w:spacing w:line="269" w:lineRule="exact"/>
              <w:ind w:left="11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242B5985">
            <w:pPr>
              <w:spacing w:before="145" w:line="38" w:lineRule="exact"/>
              <w:ind w:firstLine="12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51460" cy="241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8"/>
                          <a:stretch>
                            <a:fillRect/>
                          </a:stretch>
                        </pic:blipFill>
                        <pic:spPr>
                          <a:xfrm>
                            <a:off x="0" y="0"/>
                            <a:ext cx="251764" cy="24202"/>
                          </a:xfrm>
                          <a:prstGeom prst="rect">
                            <a:avLst/>
                          </a:prstGeom>
                        </pic:spPr>
                      </pic:pic>
                    </a:graphicData>
                  </a:graphic>
                </wp:inline>
              </w:drawing>
            </w:r>
          </w:p>
        </w:tc>
        <w:tc>
          <w:tcPr>
            <w:tcW w:w="1278" w:type="dxa"/>
          </w:tcPr>
          <w:p w14:paraId="513B8D76">
            <w:pPr>
              <w:pStyle w:val="22"/>
              <w:spacing w:before="61" w:line="278" w:lineRule="auto"/>
              <w:ind w:left="116" w:right="108" w:firstLine="4"/>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8"/>
                <w:highlight w:val="none"/>
                <w:lang w:eastAsia="zh-CN"/>
                <w14:textFill>
                  <w14:solidFill>
                    <w14:schemeClr w14:val="tx1"/>
                  </w14:solidFill>
                </w14:textFill>
              </w:rPr>
              <w:t>正偏离（负</w:t>
            </w:r>
            <w:r>
              <w:rPr>
                <w:rFonts w:hint="eastAsia" w:ascii="宋体" w:hAnsi="宋体" w:eastAsia="宋体" w:cs="宋体"/>
                <w:color w:val="000000" w:themeColor="text1"/>
                <w:spacing w:val="9"/>
                <w:highlight w:val="none"/>
                <w:lang w:eastAsia="zh-CN"/>
                <w14:textFill>
                  <w14:solidFill>
                    <w14:schemeClr w14:val="tx1"/>
                  </w14:solidFill>
                </w14:textFill>
              </w:rPr>
              <w:t>偏离或无偏</w:t>
            </w:r>
            <w:r>
              <w:rPr>
                <w:rFonts w:hint="eastAsia" w:ascii="宋体" w:hAnsi="宋体" w:eastAsia="宋体" w:cs="宋体"/>
                <w:color w:val="000000" w:themeColor="text1"/>
                <w:highlight w:val="none"/>
                <w:lang w:eastAsia="zh-CN"/>
                <w14:textFill>
                  <w14:solidFill>
                    <w14:schemeClr w14:val="tx1"/>
                  </w14:solidFill>
                </w14:textFill>
              </w:rPr>
              <w:t>离）</w:t>
            </w:r>
          </w:p>
        </w:tc>
      </w:tr>
      <w:tr w14:paraId="23DC6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695" w:type="dxa"/>
          </w:tcPr>
          <w:p w14:paraId="534856C2">
            <w:pPr>
              <w:pStyle w:val="22"/>
              <w:spacing w:before="133" w:line="183" w:lineRule="auto"/>
              <w:ind w:left="11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w:t>
            </w:r>
          </w:p>
        </w:tc>
        <w:tc>
          <w:tcPr>
            <w:tcW w:w="3924" w:type="dxa"/>
          </w:tcPr>
          <w:p w14:paraId="5DCABDBF">
            <w:pPr>
              <w:pStyle w:val="22"/>
              <w:spacing w:before="93" w:line="315" w:lineRule="auto"/>
              <w:ind w:left="113" w:right="3081"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2057DA6A">
            <w:pPr>
              <w:pStyle w:val="22"/>
              <w:spacing w:line="269" w:lineRule="exact"/>
              <w:ind w:left="11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70090C23">
            <w:pPr>
              <w:spacing w:before="156" w:line="35" w:lineRule="exact"/>
              <w:ind w:firstLine="12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27330" cy="2159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89"/>
                          <a:stretch>
                            <a:fillRect/>
                          </a:stretch>
                        </pic:blipFill>
                        <pic:spPr>
                          <a:xfrm>
                            <a:off x="0" y="0"/>
                            <a:ext cx="227786" cy="22185"/>
                          </a:xfrm>
                          <a:prstGeom prst="rect">
                            <a:avLst/>
                          </a:prstGeom>
                        </pic:spPr>
                      </pic:pic>
                    </a:graphicData>
                  </a:graphic>
                </wp:inline>
              </w:drawing>
            </w:r>
          </w:p>
        </w:tc>
        <w:tc>
          <w:tcPr>
            <w:tcW w:w="3587" w:type="dxa"/>
          </w:tcPr>
          <w:p w14:paraId="5234AB8F">
            <w:pPr>
              <w:pStyle w:val="22"/>
              <w:spacing w:before="93" w:line="315" w:lineRule="auto"/>
              <w:ind w:left="116" w:right="2744"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72A75868">
            <w:pPr>
              <w:pStyle w:val="22"/>
              <w:spacing w:line="269" w:lineRule="exact"/>
              <w:ind w:left="11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6C69AD24">
            <w:pPr>
              <w:spacing w:before="156" w:line="35" w:lineRule="exact"/>
              <w:ind w:firstLine="12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51460" cy="215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0"/>
                          <a:stretch>
                            <a:fillRect/>
                          </a:stretch>
                        </pic:blipFill>
                        <pic:spPr>
                          <a:xfrm>
                            <a:off x="0" y="0"/>
                            <a:ext cx="251764" cy="22185"/>
                          </a:xfrm>
                          <a:prstGeom prst="rect">
                            <a:avLst/>
                          </a:prstGeom>
                        </pic:spPr>
                      </pic:pic>
                    </a:graphicData>
                  </a:graphic>
                </wp:inline>
              </w:drawing>
            </w:r>
          </w:p>
        </w:tc>
        <w:tc>
          <w:tcPr>
            <w:tcW w:w="1278" w:type="dxa"/>
          </w:tcPr>
          <w:p w14:paraId="5BA02B84">
            <w:pPr>
              <w:pStyle w:val="22"/>
              <w:spacing w:before="63" w:line="278" w:lineRule="auto"/>
              <w:ind w:left="116" w:right="108" w:firstLine="4"/>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8"/>
                <w:highlight w:val="none"/>
                <w:lang w:eastAsia="zh-CN"/>
                <w14:textFill>
                  <w14:solidFill>
                    <w14:schemeClr w14:val="tx1"/>
                  </w14:solidFill>
                </w14:textFill>
              </w:rPr>
              <w:t>正偏离（负</w:t>
            </w:r>
            <w:r>
              <w:rPr>
                <w:rFonts w:hint="eastAsia" w:ascii="宋体" w:hAnsi="宋体" w:eastAsia="宋体" w:cs="宋体"/>
                <w:color w:val="000000" w:themeColor="text1"/>
                <w:spacing w:val="9"/>
                <w:highlight w:val="none"/>
                <w:lang w:eastAsia="zh-CN"/>
                <w14:textFill>
                  <w14:solidFill>
                    <w14:schemeClr w14:val="tx1"/>
                  </w14:solidFill>
                </w14:textFill>
              </w:rPr>
              <w:t>偏离或无偏</w:t>
            </w:r>
            <w:r>
              <w:rPr>
                <w:rFonts w:hint="eastAsia" w:ascii="宋体" w:hAnsi="宋体" w:eastAsia="宋体" w:cs="宋体"/>
                <w:color w:val="000000" w:themeColor="text1"/>
                <w:highlight w:val="none"/>
                <w:lang w:eastAsia="zh-CN"/>
                <w14:textFill>
                  <w14:solidFill>
                    <w14:schemeClr w14:val="tx1"/>
                  </w14:solidFill>
                </w14:textFill>
              </w:rPr>
              <w:t>离）</w:t>
            </w:r>
          </w:p>
        </w:tc>
      </w:tr>
      <w:tr w14:paraId="4AF83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7" w:hRule="atLeast"/>
        </w:trPr>
        <w:tc>
          <w:tcPr>
            <w:tcW w:w="695" w:type="dxa"/>
          </w:tcPr>
          <w:p w14:paraId="41551B0C">
            <w:pPr>
              <w:pStyle w:val="22"/>
              <w:spacing w:before="250" w:line="83" w:lineRule="exact"/>
              <w:ind w:left="1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3"/>
                <w:position w:val="1"/>
                <w:highlight w:val="none"/>
                <w14:textFill>
                  <w14:solidFill>
                    <w14:schemeClr w14:val="tx1"/>
                  </w14:solidFill>
                </w14:textFill>
              </w:rPr>
              <w:t>...</w:t>
            </w:r>
          </w:p>
        </w:tc>
        <w:tc>
          <w:tcPr>
            <w:tcW w:w="3924" w:type="dxa"/>
          </w:tcPr>
          <w:p w14:paraId="18D13F25">
            <w:pPr>
              <w:pStyle w:val="22"/>
              <w:spacing w:before="97" w:line="313" w:lineRule="auto"/>
              <w:ind w:left="113" w:right="3081"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252EAC69">
            <w:pPr>
              <w:pStyle w:val="22"/>
              <w:spacing w:line="269" w:lineRule="exact"/>
              <w:ind w:left="11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0128BA3A">
            <w:pPr>
              <w:spacing w:before="147" w:line="38" w:lineRule="exact"/>
              <w:ind w:firstLine="12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27330" cy="2413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87"/>
                          <a:stretch>
                            <a:fillRect/>
                          </a:stretch>
                        </pic:blipFill>
                        <pic:spPr>
                          <a:xfrm>
                            <a:off x="0" y="0"/>
                            <a:ext cx="227786" cy="24202"/>
                          </a:xfrm>
                          <a:prstGeom prst="rect">
                            <a:avLst/>
                          </a:prstGeom>
                        </pic:spPr>
                      </pic:pic>
                    </a:graphicData>
                  </a:graphic>
                </wp:inline>
              </w:drawing>
            </w:r>
          </w:p>
        </w:tc>
        <w:tc>
          <w:tcPr>
            <w:tcW w:w="3587" w:type="dxa"/>
          </w:tcPr>
          <w:p w14:paraId="66E324BE">
            <w:pPr>
              <w:pStyle w:val="22"/>
              <w:spacing w:before="97" w:line="313" w:lineRule="auto"/>
              <w:ind w:left="116" w:right="2744"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3E4354A0">
            <w:pPr>
              <w:pStyle w:val="22"/>
              <w:spacing w:line="269" w:lineRule="exact"/>
              <w:ind w:left="11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391A6552">
            <w:pPr>
              <w:spacing w:before="147" w:line="38" w:lineRule="exact"/>
              <w:ind w:firstLine="12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51460" cy="2413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88"/>
                          <a:stretch>
                            <a:fillRect/>
                          </a:stretch>
                        </pic:blipFill>
                        <pic:spPr>
                          <a:xfrm>
                            <a:off x="0" y="0"/>
                            <a:ext cx="251764" cy="24202"/>
                          </a:xfrm>
                          <a:prstGeom prst="rect">
                            <a:avLst/>
                          </a:prstGeom>
                        </pic:spPr>
                      </pic:pic>
                    </a:graphicData>
                  </a:graphic>
                </wp:inline>
              </w:drawing>
            </w:r>
          </w:p>
        </w:tc>
        <w:tc>
          <w:tcPr>
            <w:tcW w:w="1278" w:type="dxa"/>
          </w:tcPr>
          <w:p w14:paraId="17BACEE5">
            <w:pPr>
              <w:pStyle w:val="22"/>
              <w:spacing w:before="65" w:line="278" w:lineRule="auto"/>
              <w:ind w:left="116" w:right="108" w:firstLine="4"/>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8"/>
                <w:highlight w:val="none"/>
                <w:lang w:eastAsia="zh-CN"/>
                <w14:textFill>
                  <w14:solidFill>
                    <w14:schemeClr w14:val="tx1"/>
                  </w14:solidFill>
                </w14:textFill>
              </w:rPr>
              <w:t>正偏离（负</w:t>
            </w:r>
            <w:r>
              <w:rPr>
                <w:rFonts w:hint="eastAsia" w:ascii="宋体" w:hAnsi="宋体" w:eastAsia="宋体" w:cs="宋体"/>
                <w:color w:val="000000" w:themeColor="text1"/>
                <w:spacing w:val="9"/>
                <w:highlight w:val="none"/>
                <w:lang w:eastAsia="zh-CN"/>
                <w14:textFill>
                  <w14:solidFill>
                    <w14:schemeClr w14:val="tx1"/>
                  </w14:solidFill>
                </w14:textFill>
              </w:rPr>
              <w:t>偏离或无偏</w:t>
            </w:r>
            <w:r>
              <w:rPr>
                <w:rFonts w:hint="eastAsia" w:ascii="宋体" w:hAnsi="宋体" w:eastAsia="宋体" w:cs="宋体"/>
                <w:color w:val="000000" w:themeColor="text1"/>
                <w:highlight w:val="none"/>
                <w:lang w:eastAsia="zh-CN"/>
                <w14:textFill>
                  <w14:solidFill>
                    <w14:schemeClr w14:val="tx1"/>
                  </w14:solidFill>
                </w14:textFill>
              </w:rPr>
              <w:t>离）</w:t>
            </w:r>
          </w:p>
        </w:tc>
      </w:tr>
    </w:tbl>
    <w:p w14:paraId="1AA8F6AD">
      <w:pPr>
        <w:pStyle w:val="4"/>
        <w:spacing w:line="286" w:lineRule="auto"/>
        <w:rPr>
          <w:rFonts w:hint="eastAsia" w:ascii="宋体" w:hAnsi="宋体" w:eastAsia="宋体" w:cs="宋体"/>
          <w:color w:val="000000" w:themeColor="text1"/>
          <w:highlight w:val="none"/>
          <w:lang w:eastAsia="zh-CN"/>
          <w14:textFill>
            <w14:solidFill>
              <w14:schemeClr w14:val="tx1"/>
            </w14:solidFill>
          </w14:textFill>
        </w:rPr>
      </w:pPr>
    </w:p>
    <w:p w14:paraId="14CA1838">
      <w:pPr>
        <w:pStyle w:val="4"/>
        <w:spacing w:line="286" w:lineRule="auto"/>
        <w:rPr>
          <w:rFonts w:hint="eastAsia" w:ascii="宋体" w:hAnsi="宋体" w:eastAsia="宋体" w:cs="宋体"/>
          <w:color w:val="000000" w:themeColor="text1"/>
          <w:highlight w:val="none"/>
          <w:lang w:eastAsia="zh-CN"/>
          <w14:textFill>
            <w14:solidFill>
              <w14:schemeClr w14:val="tx1"/>
            </w14:solidFill>
          </w14:textFill>
        </w:rPr>
      </w:pPr>
    </w:p>
    <w:p w14:paraId="6FC0772E">
      <w:pPr>
        <w:spacing w:before="65" w:line="233" w:lineRule="auto"/>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z w:val="20"/>
          <w:szCs w:val="20"/>
          <w:highlight w:val="none"/>
          <w:lang w:eastAsia="zh-CN"/>
          <w14:textFill>
            <w14:solidFill>
              <w14:schemeClr w14:val="tx1"/>
            </w14:solidFill>
          </w14:textFill>
        </w:rPr>
        <w:t>注：</w:t>
      </w:r>
    </w:p>
    <w:p w14:paraId="47FAD472">
      <w:pPr>
        <w:spacing w:before="213" w:line="275" w:lineRule="exact"/>
        <w:ind w:left="436"/>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1.表格内容均需按要求填写并盖章，不得留空，否则按投标无效处理。</w:t>
      </w:r>
    </w:p>
    <w:p w14:paraId="33DDCBDE">
      <w:pPr>
        <w:spacing w:before="223" w:line="439" w:lineRule="auto"/>
        <w:ind w:left="130" w:right="3" w:firstLine="285"/>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2.如果招标文件需求为小于或大于某个数值标准时，投</w:t>
      </w:r>
      <w:r>
        <w:rPr>
          <w:rFonts w:hint="eastAsia" w:ascii="宋体" w:hAnsi="宋体" w:eastAsia="宋体" w:cs="宋体"/>
          <w:color w:val="000000" w:themeColor="text1"/>
          <w:spacing w:val="7"/>
          <w:sz w:val="20"/>
          <w:szCs w:val="20"/>
          <w:highlight w:val="none"/>
          <w:lang w:eastAsia="zh-CN"/>
          <w14:textFill>
            <w14:solidFill>
              <w14:schemeClr w14:val="tx1"/>
            </w14:solidFill>
          </w14:textFill>
        </w:rPr>
        <w:t>标文件承诺不得直接复制招标文件需求，投标文件承诺</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内容应当写明投标货物具体参数或商务响应承诺的具体数值，</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否则按投标无效处理。</w:t>
      </w:r>
    </w:p>
    <w:p w14:paraId="4B7CE77B">
      <w:pPr>
        <w:spacing w:before="39" w:line="274" w:lineRule="exact"/>
        <w:ind w:left="42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position w:val="1"/>
          <w:sz w:val="20"/>
          <w:szCs w:val="20"/>
          <w:highlight w:val="none"/>
          <w:lang w:eastAsia="zh-CN"/>
          <w14:textFill>
            <w14:solidFill>
              <w14:schemeClr w14:val="tx1"/>
            </w14:solidFill>
          </w14:textFill>
        </w:rPr>
        <w:t>3.当投标文件的商务内容低于招标文件要求时，投标人应当如实写明“负偏离”，否则视为虚假应标。</w:t>
      </w:r>
    </w:p>
    <w:p w14:paraId="0CCD4AEE">
      <w:pPr>
        <w:spacing w:before="253" w:line="460" w:lineRule="auto"/>
        <w:ind w:right="2" w:firstLine="41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4.采购需求中带“</w:t>
      </w:r>
      <w:r>
        <w:rPr>
          <w:rFonts w:hint="eastAsia" w:ascii="宋体" w:hAnsi="宋体" w:eastAsia="宋体" w:cs="宋体"/>
          <w:b/>
          <w:bCs/>
          <w:color w:val="000000" w:themeColor="text1"/>
          <w:spacing w:val="9"/>
          <w:sz w:val="20"/>
          <w:szCs w:val="20"/>
          <w:highlight w:val="none"/>
          <w:lang w:eastAsia="zh-CN"/>
          <w14:textFill>
            <w14:solidFill>
              <w14:schemeClr w14:val="tx1"/>
            </w14:solidFill>
          </w14:textFill>
        </w:rPr>
        <w:t>▲</w:t>
      </w:r>
      <w:r>
        <w:rPr>
          <w:rFonts w:hint="eastAsia" w:ascii="宋体" w:hAnsi="宋体" w:eastAsia="宋体" w:cs="宋体"/>
          <w:color w:val="000000" w:themeColor="text1"/>
          <w:spacing w:val="9"/>
          <w:sz w:val="20"/>
          <w:szCs w:val="20"/>
          <w:highlight w:val="none"/>
          <w:lang w:eastAsia="zh-CN"/>
          <w14:textFill>
            <w14:solidFill>
              <w14:schemeClr w14:val="tx1"/>
            </w14:solidFill>
          </w14:textFill>
        </w:rPr>
        <w:t>”的条款，也要分别在本表“投标文件的商务需求”、“投标文件承诺</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的商务条款”中</w:t>
      </w:r>
      <w:r>
        <w:rPr>
          <w:rFonts w:hint="eastAsia" w:ascii="宋体" w:hAnsi="宋体" w:eastAsia="宋体" w:cs="宋体"/>
          <w:color w:val="000000" w:themeColor="text1"/>
          <w:spacing w:val="2"/>
          <w:sz w:val="20"/>
          <w:szCs w:val="20"/>
          <w:highlight w:val="none"/>
          <w:lang w:eastAsia="zh-CN"/>
          <w14:textFill>
            <w14:solidFill>
              <w14:schemeClr w14:val="tx1"/>
            </w14:solidFill>
          </w14:textFill>
        </w:rPr>
        <w:t>标记。</w:t>
      </w:r>
    </w:p>
    <w:p w14:paraId="78FE00D0">
      <w:pPr>
        <w:spacing w:before="301" w:line="221" w:lineRule="auto"/>
        <w:ind w:left="586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投标人名称(电子签章)：</w:t>
      </w:r>
    </w:p>
    <w:p w14:paraId="389E498A">
      <w:pPr>
        <w:spacing w:before="179" w:line="222" w:lineRule="auto"/>
        <w:ind w:left="592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0"/>
          <w:sz w:val="24"/>
          <w:szCs w:val="24"/>
          <w:highlight w:val="none"/>
          <w:lang w:eastAsia="zh-CN"/>
          <w14:textFill>
            <w14:solidFill>
              <w14:schemeClr w14:val="tx1"/>
            </w14:solidFill>
          </w14:textFill>
        </w:rPr>
        <w:t>日期：年月日</w:t>
      </w:r>
    </w:p>
    <w:p w14:paraId="76102780">
      <w:pP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5AF5BFBA">
      <w:pPr>
        <w:spacing w:line="222"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70" w:type="default"/>
          <w:footerReference r:id="rId71" w:type="default"/>
          <w:pgSz w:w="11906" w:h="16839"/>
          <w:pgMar w:top="965" w:right="1134" w:bottom="1149" w:left="432" w:header="703" w:footer="913" w:gutter="0"/>
          <w:pgNumType w:fmt="decimal"/>
          <w:cols w:space="720" w:num="1"/>
        </w:sectPr>
      </w:pPr>
    </w:p>
    <w:p w14:paraId="70CA72E4">
      <w:pPr>
        <w:spacing w:before="311" w:line="220" w:lineRule="auto"/>
        <w:ind w:left="4059"/>
        <w:rPr>
          <w:rFonts w:hint="eastAsia"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pacing w:val="-4"/>
          <w:sz w:val="30"/>
          <w:szCs w:val="30"/>
          <w:highlight w:val="none"/>
          <w:lang w:eastAsia="zh-CN"/>
          <w14:textFill>
            <w14:solidFill>
              <w14:schemeClr w14:val="tx1"/>
            </w14:solidFill>
          </w14:textFill>
        </w:rPr>
        <w:t>五、</w:t>
      </w:r>
      <w:r>
        <w:rPr>
          <w:rFonts w:hint="eastAsia" w:ascii="宋体" w:hAnsi="宋体" w:eastAsia="宋体" w:cs="宋体"/>
          <w:b/>
          <w:bCs/>
          <w:color w:val="000000" w:themeColor="text1"/>
          <w:spacing w:val="-5"/>
          <w:sz w:val="30"/>
          <w:szCs w:val="30"/>
          <w:highlight w:val="none"/>
          <w:lang w:eastAsia="zh-CN"/>
          <w14:textFill>
            <w14:solidFill>
              <w14:schemeClr w14:val="tx1"/>
            </w14:solidFill>
          </w14:textFill>
        </w:rPr>
        <w:t>技术偏离表</w:t>
      </w:r>
    </w:p>
    <w:p w14:paraId="3568CA7D">
      <w:pPr>
        <w:pStyle w:val="4"/>
        <w:spacing w:line="335" w:lineRule="auto"/>
        <w:rPr>
          <w:rFonts w:hint="eastAsia" w:ascii="宋体" w:hAnsi="宋体" w:eastAsia="宋体" w:cs="宋体"/>
          <w:color w:val="000000" w:themeColor="text1"/>
          <w:highlight w:val="none"/>
          <w:lang w:eastAsia="zh-CN"/>
          <w14:textFill>
            <w14:solidFill>
              <w14:schemeClr w14:val="tx1"/>
            </w14:solidFill>
          </w14:textFill>
        </w:rPr>
      </w:pPr>
    </w:p>
    <w:p w14:paraId="761F515F">
      <w:pPr>
        <w:pStyle w:val="4"/>
        <w:spacing w:line="336" w:lineRule="auto"/>
        <w:rPr>
          <w:rFonts w:hint="eastAsia" w:ascii="宋体" w:hAnsi="宋体" w:eastAsia="宋体" w:cs="宋体"/>
          <w:color w:val="000000" w:themeColor="text1"/>
          <w:highlight w:val="none"/>
          <w:lang w:eastAsia="zh-CN"/>
          <w14:textFill>
            <w14:solidFill>
              <w14:schemeClr w14:val="tx1"/>
            </w14:solidFill>
          </w14:textFill>
        </w:rPr>
      </w:pPr>
    </w:p>
    <w:p w14:paraId="063DF548">
      <w:pPr>
        <w:spacing w:before="65" w:line="554" w:lineRule="auto"/>
        <w:ind w:left="284" w:right="178" w:firstLine="41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14:textFill>
            <w14:solidFill>
              <w14:schemeClr w14:val="tx1"/>
            </w14:solidFill>
          </w14:textFill>
        </w:rPr>
        <w:t>请根据所投货物的实际技术参数，</w:t>
      </w:r>
      <w:r>
        <w:rPr>
          <w:rFonts w:hint="eastAsia" w:ascii="宋体" w:hAnsi="宋体" w:eastAsia="宋体" w:cs="宋体"/>
          <w:b/>
          <w:bCs/>
          <w:color w:val="000000" w:themeColor="text1"/>
          <w:spacing w:val="8"/>
          <w:sz w:val="20"/>
          <w:szCs w:val="20"/>
          <w:highlight w:val="none"/>
          <w:lang w:eastAsia="zh-CN"/>
          <w14:textFill>
            <w14:solidFill>
              <w14:schemeClr w14:val="tx1"/>
            </w14:solidFill>
          </w14:textFill>
        </w:rPr>
        <w:t>逐条对应</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本项目招标文件第二章“采购需求”中的“一、项目需求</w:t>
      </w:r>
      <w:r>
        <w:rPr>
          <w:rFonts w:hint="eastAsia" w:ascii="宋体" w:hAnsi="宋体" w:eastAsia="宋体" w:cs="宋体"/>
          <w:color w:val="000000" w:themeColor="text1"/>
          <w:spacing w:val="4"/>
          <w:sz w:val="20"/>
          <w:szCs w:val="20"/>
          <w:highlight w:val="none"/>
          <w:lang w:eastAsia="zh-CN"/>
          <w14:textFill>
            <w14:solidFill>
              <w14:schemeClr w14:val="tx1"/>
            </w14:solidFill>
          </w14:textFill>
        </w:rPr>
        <w:t>及技术需求”详细填写相应的具体内容。“偏离说明”一栏应当选择“正偏离”、“负偏</w:t>
      </w:r>
      <w:r>
        <w:rPr>
          <w:rFonts w:hint="eastAsia" w:ascii="宋体" w:hAnsi="宋体" w:eastAsia="宋体" w:cs="宋体"/>
          <w:color w:val="000000" w:themeColor="text1"/>
          <w:spacing w:val="3"/>
          <w:sz w:val="20"/>
          <w:szCs w:val="20"/>
          <w:highlight w:val="none"/>
          <w:lang w:eastAsia="zh-CN"/>
          <w14:textFill>
            <w14:solidFill>
              <w14:schemeClr w14:val="tx1"/>
            </w14:solidFill>
          </w14:textFill>
        </w:rPr>
        <w:t>离”或“无偏离”</w:t>
      </w:r>
    </w:p>
    <w:p w14:paraId="700898C6">
      <w:pPr>
        <w:spacing w:line="229" w:lineRule="auto"/>
        <w:ind w:left="284"/>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pacing w:val="6"/>
          <w:sz w:val="20"/>
          <w:szCs w:val="20"/>
          <w:highlight w:val="none"/>
          <w14:textFill>
            <w14:solidFill>
              <w14:schemeClr w14:val="tx1"/>
            </w14:solidFill>
          </w14:textFill>
        </w:rPr>
        <w:t>进行填写。</w:t>
      </w:r>
    </w:p>
    <w:p w14:paraId="3385EB8C">
      <w:pPr>
        <w:spacing w:line="50" w:lineRule="exact"/>
        <w:rPr>
          <w:rFonts w:hint="eastAsia" w:ascii="宋体" w:hAnsi="宋体" w:eastAsia="宋体" w:cs="宋体"/>
          <w:color w:val="000000" w:themeColor="text1"/>
          <w:highlight w:val="none"/>
          <w14:textFill>
            <w14:solidFill>
              <w14:schemeClr w14:val="tx1"/>
            </w14:solidFill>
          </w14:textFill>
        </w:rPr>
      </w:pPr>
    </w:p>
    <w:tbl>
      <w:tblPr>
        <w:tblStyle w:val="21"/>
        <w:tblW w:w="101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9"/>
        <w:gridCol w:w="1259"/>
        <w:gridCol w:w="2309"/>
        <w:gridCol w:w="1515"/>
        <w:gridCol w:w="3295"/>
        <w:gridCol w:w="1172"/>
      </w:tblGrid>
      <w:tr w14:paraId="57037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639" w:type="dxa"/>
            <w:vMerge w:val="restart"/>
            <w:tcBorders>
              <w:bottom w:val="nil"/>
            </w:tcBorders>
            <w:textDirection w:val="tbRlV"/>
          </w:tcPr>
          <w:p w14:paraId="55582264">
            <w:pPr>
              <w:spacing w:line="243" w:lineRule="auto"/>
              <w:rPr>
                <w:rFonts w:hint="eastAsia" w:ascii="宋体" w:hAnsi="宋体" w:eastAsia="宋体" w:cs="宋体"/>
                <w:color w:val="000000" w:themeColor="text1"/>
                <w:highlight w:val="none"/>
                <w14:textFill>
                  <w14:solidFill>
                    <w14:schemeClr w14:val="tx1"/>
                  </w14:solidFill>
                </w14:textFill>
              </w:rPr>
            </w:pPr>
          </w:p>
          <w:p w14:paraId="36725114">
            <w:pPr>
              <w:pStyle w:val="22"/>
              <w:spacing w:before="67" w:line="218" w:lineRule="auto"/>
              <w:ind w:left="26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9"/>
                <w:highlight w:val="none"/>
                <w14:textFill>
                  <w14:solidFill>
                    <w14:schemeClr w14:val="tx1"/>
                  </w14:solidFill>
                </w14:textFill>
              </w:rPr>
              <w:t>序号</w:t>
            </w:r>
          </w:p>
        </w:tc>
        <w:tc>
          <w:tcPr>
            <w:tcW w:w="3568" w:type="dxa"/>
            <w:gridSpan w:val="2"/>
          </w:tcPr>
          <w:p w14:paraId="0B1FD0CD">
            <w:pPr>
              <w:pStyle w:val="22"/>
              <w:spacing w:before="109" w:line="228" w:lineRule="auto"/>
              <w:ind w:left="115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招标文件需求</w:t>
            </w:r>
          </w:p>
        </w:tc>
        <w:tc>
          <w:tcPr>
            <w:tcW w:w="4810" w:type="dxa"/>
            <w:gridSpan w:val="2"/>
          </w:tcPr>
          <w:p w14:paraId="50E29141">
            <w:pPr>
              <w:pStyle w:val="22"/>
              <w:spacing w:before="109" w:line="228" w:lineRule="auto"/>
              <w:ind w:left="178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highlight w:val="none"/>
                <w14:textFill>
                  <w14:solidFill>
                    <w14:schemeClr w14:val="tx1"/>
                  </w14:solidFill>
                </w14:textFill>
              </w:rPr>
              <w:t>投标文件承诺</w:t>
            </w:r>
          </w:p>
        </w:tc>
        <w:tc>
          <w:tcPr>
            <w:tcW w:w="1172" w:type="dxa"/>
            <w:vMerge w:val="restart"/>
            <w:tcBorders>
              <w:bottom w:val="nil"/>
            </w:tcBorders>
          </w:tcPr>
          <w:p w14:paraId="426A79C8">
            <w:pPr>
              <w:spacing w:line="363" w:lineRule="auto"/>
              <w:rPr>
                <w:rFonts w:hint="eastAsia" w:ascii="宋体" w:hAnsi="宋体" w:eastAsia="宋体" w:cs="宋体"/>
                <w:color w:val="000000" w:themeColor="text1"/>
                <w:highlight w:val="none"/>
                <w14:textFill>
                  <w14:solidFill>
                    <w14:schemeClr w14:val="tx1"/>
                  </w14:solidFill>
                </w14:textFill>
              </w:rPr>
            </w:pPr>
          </w:p>
          <w:p w14:paraId="614BBFE2">
            <w:pPr>
              <w:pStyle w:val="22"/>
              <w:spacing w:before="65" w:line="228" w:lineRule="auto"/>
              <w:ind w:left="11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highlight w:val="none"/>
                <w14:textFill>
                  <w14:solidFill>
                    <w14:schemeClr w14:val="tx1"/>
                  </w14:solidFill>
                </w14:textFill>
              </w:rPr>
              <w:t>偏离说明</w:t>
            </w:r>
          </w:p>
        </w:tc>
      </w:tr>
      <w:tr w14:paraId="28789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639" w:type="dxa"/>
            <w:vMerge w:val="continue"/>
            <w:tcBorders>
              <w:top w:val="nil"/>
            </w:tcBorders>
            <w:textDirection w:val="tbRlV"/>
          </w:tcPr>
          <w:p w14:paraId="163F4645">
            <w:pPr>
              <w:rPr>
                <w:rFonts w:hint="eastAsia" w:ascii="宋体" w:hAnsi="宋体" w:eastAsia="宋体" w:cs="宋体"/>
                <w:color w:val="000000" w:themeColor="text1"/>
                <w:highlight w:val="none"/>
                <w14:textFill>
                  <w14:solidFill>
                    <w14:schemeClr w14:val="tx1"/>
                  </w14:solidFill>
                </w14:textFill>
              </w:rPr>
            </w:pPr>
          </w:p>
        </w:tc>
        <w:tc>
          <w:tcPr>
            <w:tcW w:w="1259" w:type="dxa"/>
          </w:tcPr>
          <w:p w14:paraId="759DF027">
            <w:pPr>
              <w:pStyle w:val="22"/>
              <w:spacing w:before="213" w:line="228" w:lineRule="auto"/>
              <w:ind w:left="2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highlight w:val="none"/>
                <w14:textFill>
                  <w14:solidFill>
                    <w14:schemeClr w14:val="tx1"/>
                  </w14:solidFill>
                </w14:textFill>
              </w:rPr>
              <w:t>服务名称</w:t>
            </w:r>
          </w:p>
        </w:tc>
        <w:tc>
          <w:tcPr>
            <w:tcW w:w="2309" w:type="dxa"/>
          </w:tcPr>
          <w:p w14:paraId="170946C2">
            <w:pPr>
              <w:pStyle w:val="22"/>
              <w:spacing w:before="213" w:line="228" w:lineRule="auto"/>
              <w:ind w:left="73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highlight w:val="none"/>
                <w14:textFill>
                  <w14:solidFill>
                    <w14:schemeClr w14:val="tx1"/>
                  </w14:solidFill>
                </w14:textFill>
              </w:rPr>
              <w:t>服务要求</w:t>
            </w:r>
          </w:p>
        </w:tc>
        <w:tc>
          <w:tcPr>
            <w:tcW w:w="1515" w:type="dxa"/>
          </w:tcPr>
          <w:p w14:paraId="0B6AB375">
            <w:pPr>
              <w:pStyle w:val="22"/>
              <w:spacing w:before="213" w:line="228" w:lineRule="auto"/>
              <w:ind w:left="34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highlight w:val="none"/>
                <w14:textFill>
                  <w14:solidFill>
                    <w14:schemeClr w14:val="tx1"/>
                  </w14:solidFill>
                </w14:textFill>
              </w:rPr>
              <w:t>服务名称</w:t>
            </w:r>
          </w:p>
        </w:tc>
        <w:tc>
          <w:tcPr>
            <w:tcW w:w="3295" w:type="dxa"/>
          </w:tcPr>
          <w:p w14:paraId="5F99A04E">
            <w:pPr>
              <w:pStyle w:val="22"/>
              <w:spacing w:before="212" w:line="228" w:lineRule="auto"/>
              <w:ind w:left="91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所提供服务要求</w:t>
            </w:r>
          </w:p>
        </w:tc>
        <w:tc>
          <w:tcPr>
            <w:tcW w:w="1172" w:type="dxa"/>
            <w:vMerge w:val="continue"/>
            <w:tcBorders>
              <w:top w:val="nil"/>
            </w:tcBorders>
          </w:tcPr>
          <w:p w14:paraId="01C1A7F9">
            <w:pPr>
              <w:rPr>
                <w:rFonts w:hint="eastAsia" w:ascii="宋体" w:hAnsi="宋体" w:eastAsia="宋体" w:cs="宋体"/>
                <w:color w:val="000000" w:themeColor="text1"/>
                <w:highlight w:val="none"/>
                <w14:textFill>
                  <w14:solidFill>
                    <w14:schemeClr w14:val="tx1"/>
                  </w14:solidFill>
                </w14:textFill>
              </w:rPr>
            </w:pPr>
          </w:p>
        </w:tc>
      </w:tr>
      <w:tr w14:paraId="01B22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639" w:type="dxa"/>
          </w:tcPr>
          <w:p w14:paraId="5CEE2010">
            <w:pPr>
              <w:spacing w:line="244" w:lineRule="auto"/>
              <w:rPr>
                <w:rFonts w:hint="eastAsia" w:ascii="宋体" w:hAnsi="宋体" w:eastAsia="宋体" w:cs="宋体"/>
                <w:color w:val="000000" w:themeColor="text1"/>
                <w:highlight w:val="none"/>
                <w14:textFill>
                  <w14:solidFill>
                    <w14:schemeClr w14:val="tx1"/>
                  </w14:solidFill>
                </w14:textFill>
              </w:rPr>
            </w:pPr>
          </w:p>
          <w:p w14:paraId="1829BEC7">
            <w:pPr>
              <w:spacing w:line="245" w:lineRule="auto"/>
              <w:rPr>
                <w:rFonts w:hint="eastAsia" w:ascii="宋体" w:hAnsi="宋体" w:eastAsia="宋体" w:cs="宋体"/>
                <w:color w:val="000000" w:themeColor="text1"/>
                <w:highlight w:val="none"/>
                <w14:textFill>
                  <w14:solidFill>
                    <w14:schemeClr w14:val="tx1"/>
                  </w14:solidFill>
                </w14:textFill>
              </w:rPr>
            </w:pPr>
          </w:p>
          <w:p w14:paraId="4C83E858">
            <w:pPr>
              <w:pStyle w:val="22"/>
              <w:spacing w:before="65" w:line="271" w:lineRule="exact"/>
              <w:ind w:left="13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1"/>
                <w:highlight w:val="none"/>
                <w14:textFill>
                  <w14:solidFill>
                    <w14:schemeClr w14:val="tx1"/>
                  </w14:solidFill>
                </w14:textFill>
              </w:rPr>
              <w:t>1</w:t>
            </w:r>
          </w:p>
        </w:tc>
        <w:tc>
          <w:tcPr>
            <w:tcW w:w="1259" w:type="dxa"/>
          </w:tcPr>
          <w:p w14:paraId="0B6E6331">
            <w:pPr>
              <w:spacing w:line="244" w:lineRule="auto"/>
              <w:rPr>
                <w:rFonts w:hint="eastAsia" w:ascii="宋体" w:hAnsi="宋体" w:eastAsia="宋体" w:cs="宋体"/>
                <w:color w:val="000000" w:themeColor="text1"/>
                <w:highlight w:val="none"/>
                <w14:textFill>
                  <w14:solidFill>
                    <w14:schemeClr w14:val="tx1"/>
                  </w14:solidFill>
                </w14:textFill>
              </w:rPr>
            </w:pPr>
          </w:p>
          <w:p w14:paraId="188959E1">
            <w:pPr>
              <w:spacing w:line="245" w:lineRule="auto"/>
              <w:rPr>
                <w:rFonts w:hint="eastAsia" w:ascii="宋体" w:hAnsi="宋体" w:eastAsia="宋体" w:cs="宋体"/>
                <w:color w:val="000000" w:themeColor="text1"/>
                <w:highlight w:val="none"/>
                <w14:textFill>
                  <w14:solidFill>
                    <w14:schemeClr w14:val="tx1"/>
                  </w14:solidFill>
                </w14:textFill>
              </w:rPr>
            </w:pPr>
          </w:p>
          <w:p w14:paraId="31A646AA">
            <w:pPr>
              <w:pStyle w:val="22"/>
              <w:spacing w:before="65" w:line="325" w:lineRule="exact"/>
              <w:ind w:left="12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position w:val="3"/>
                <w:highlight w:val="none"/>
                <w14:textFill>
                  <w14:solidFill>
                    <w14:schemeClr w14:val="tx1"/>
                  </w14:solidFill>
                </w14:textFill>
              </w:rPr>
              <w:t>……</w:t>
            </w:r>
          </w:p>
        </w:tc>
        <w:tc>
          <w:tcPr>
            <w:tcW w:w="2309" w:type="dxa"/>
          </w:tcPr>
          <w:p w14:paraId="5DFEA19A">
            <w:pPr>
              <w:pStyle w:val="22"/>
              <w:spacing w:before="62" w:line="305" w:lineRule="auto"/>
              <w:ind w:left="113" w:right="1466"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2654AB63">
            <w:pPr>
              <w:pStyle w:val="22"/>
              <w:spacing w:line="269" w:lineRule="exact"/>
              <w:ind w:left="11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258081FA">
            <w:pPr>
              <w:spacing w:before="149" w:line="35" w:lineRule="exact"/>
              <w:ind w:firstLine="12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51460" cy="21590"/>
                  <wp:effectExtent l="0" t="0" r="15240" b="6985"/>
                  <wp:docPr id="15" name="IM 18"/>
                  <wp:cNvGraphicFramePr/>
                  <a:graphic xmlns:a="http://schemas.openxmlformats.org/drawingml/2006/main">
                    <a:graphicData uri="http://schemas.openxmlformats.org/drawingml/2006/picture">
                      <pic:pic xmlns:pic="http://schemas.openxmlformats.org/drawingml/2006/picture">
                        <pic:nvPicPr>
                          <pic:cNvPr id="15" name="IM 18"/>
                          <pic:cNvPicPr/>
                        </pic:nvPicPr>
                        <pic:blipFill>
                          <a:blip r:embed="rId91"/>
                          <a:stretch>
                            <a:fillRect/>
                          </a:stretch>
                        </pic:blipFill>
                        <pic:spPr>
                          <a:xfrm>
                            <a:off x="0" y="0"/>
                            <a:ext cx="251764" cy="22185"/>
                          </a:xfrm>
                          <a:prstGeom prst="rect">
                            <a:avLst/>
                          </a:prstGeom>
                        </pic:spPr>
                      </pic:pic>
                    </a:graphicData>
                  </a:graphic>
                </wp:inline>
              </w:drawing>
            </w:r>
          </w:p>
        </w:tc>
        <w:tc>
          <w:tcPr>
            <w:tcW w:w="1515" w:type="dxa"/>
          </w:tcPr>
          <w:p w14:paraId="6846AD5D">
            <w:pPr>
              <w:spacing w:line="244" w:lineRule="auto"/>
              <w:rPr>
                <w:rFonts w:hint="eastAsia" w:ascii="宋体" w:hAnsi="宋体" w:eastAsia="宋体" w:cs="宋体"/>
                <w:color w:val="000000" w:themeColor="text1"/>
                <w:highlight w:val="none"/>
                <w14:textFill>
                  <w14:solidFill>
                    <w14:schemeClr w14:val="tx1"/>
                  </w14:solidFill>
                </w14:textFill>
              </w:rPr>
            </w:pPr>
          </w:p>
          <w:p w14:paraId="2F47F90B">
            <w:pPr>
              <w:spacing w:line="245" w:lineRule="auto"/>
              <w:rPr>
                <w:rFonts w:hint="eastAsia" w:ascii="宋体" w:hAnsi="宋体" w:eastAsia="宋体" w:cs="宋体"/>
                <w:color w:val="000000" w:themeColor="text1"/>
                <w:highlight w:val="none"/>
                <w14:textFill>
                  <w14:solidFill>
                    <w14:schemeClr w14:val="tx1"/>
                  </w14:solidFill>
                </w14:textFill>
              </w:rPr>
            </w:pPr>
          </w:p>
          <w:p w14:paraId="5673A45B">
            <w:pPr>
              <w:pStyle w:val="22"/>
              <w:spacing w:before="65" w:line="325" w:lineRule="exact"/>
              <w:ind w:left="12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position w:val="3"/>
                <w:highlight w:val="none"/>
                <w14:textFill>
                  <w14:solidFill>
                    <w14:schemeClr w14:val="tx1"/>
                  </w14:solidFill>
                </w14:textFill>
              </w:rPr>
              <w:t>……</w:t>
            </w:r>
          </w:p>
        </w:tc>
        <w:tc>
          <w:tcPr>
            <w:tcW w:w="3295" w:type="dxa"/>
          </w:tcPr>
          <w:p w14:paraId="4DF21F61">
            <w:pPr>
              <w:pStyle w:val="22"/>
              <w:spacing w:before="62" w:line="305" w:lineRule="auto"/>
              <w:ind w:left="117" w:right="2451"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6B40EE8F">
            <w:pPr>
              <w:pStyle w:val="22"/>
              <w:spacing w:line="269" w:lineRule="exact"/>
              <w:ind w:left="11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1AA41267">
            <w:pPr>
              <w:spacing w:before="149" w:line="35" w:lineRule="exact"/>
              <w:ind w:firstLine="12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27330" cy="21590"/>
                  <wp:effectExtent l="0" t="0" r="1270" b="6985"/>
                  <wp:docPr id="19" name="IM 20"/>
                  <wp:cNvGraphicFramePr/>
                  <a:graphic xmlns:a="http://schemas.openxmlformats.org/drawingml/2006/main">
                    <a:graphicData uri="http://schemas.openxmlformats.org/drawingml/2006/picture">
                      <pic:pic xmlns:pic="http://schemas.openxmlformats.org/drawingml/2006/picture">
                        <pic:nvPicPr>
                          <pic:cNvPr id="19" name="IM 20"/>
                          <pic:cNvPicPr/>
                        </pic:nvPicPr>
                        <pic:blipFill>
                          <a:blip r:embed="rId90"/>
                          <a:stretch>
                            <a:fillRect/>
                          </a:stretch>
                        </pic:blipFill>
                        <pic:spPr>
                          <a:xfrm>
                            <a:off x="0" y="0"/>
                            <a:ext cx="227786" cy="22185"/>
                          </a:xfrm>
                          <a:prstGeom prst="rect">
                            <a:avLst/>
                          </a:prstGeom>
                        </pic:spPr>
                      </pic:pic>
                    </a:graphicData>
                  </a:graphic>
                </wp:inline>
              </w:drawing>
            </w:r>
          </w:p>
        </w:tc>
        <w:tc>
          <w:tcPr>
            <w:tcW w:w="1172" w:type="dxa"/>
          </w:tcPr>
          <w:p w14:paraId="05A51C9A">
            <w:pPr>
              <w:pStyle w:val="22"/>
              <w:spacing w:before="225" w:line="307" w:lineRule="auto"/>
              <w:ind w:left="114" w:right="107" w:firstLine="4"/>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2"/>
                <w:highlight w:val="none"/>
                <w:lang w:eastAsia="zh-CN"/>
                <w14:textFill>
                  <w14:solidFill>
                    <w14:schemeClr w14:val="tx1"/>
                  </w14:solidFill>
                </w14:textFill>
              </w:rPr>
              <w:t>正偏离（负</w:t>
            </w:r>
            <w:r>
              <w:rPr>
                <w:rFonts w:hint="eastAsia" w:ascii="宋体" w:hAnsi="宋体" w:eastAsia="宋体" w:cs="宋体"/>
                <w:color w:val="000000" w:themeColor="text1"/>
                <w:spacing w:val="35"/>
                <w:highlight w:val="none"/>
                <w:lang w:eastAsia="zh-CN"/>
                <w14:textFill>
                  <w14:solidFill>
                    <w14:schemeClr w14:val="tx1"/>
                  </w14:solidFill>
                </w14:textFill>
              </w:rPr>
              <w:t>偏离或无</w:t>
            </w:r>
            <w:r>
              <w:rPr>
                <w:rFonts w:hint="eastAsia" w:ascii="宋体" w:hAnsi="宋体" w:eastAsia="宋体" w:cs="宋体"/>
                <w:color w:val="000000" w:themeColor="text1"/>
                <w:spacing w:val="3"/>
                <w:highlight w:val="none"/>
                <w:lang w:eastAsia="zh-CN"/>
                <w14:textFill>
                  <w14:solidFill>
                    <w14:schemeClr w14:val="tx1"/>
                  </w14:solidFill>
                </w14:textFill>
              </w:rPr>
              <w:t>偏离）</w:t>
            </w:r>
          </w:p>
        </w:tc>
      </w:tr>
      <w:tr w14:paraId="2CACA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639" w:type="dxa"/>
          </w:tcPr>
          <w:p w14:paraId="4F04DE5F">
            <w:pPr>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7493A942">
            <w:pPr>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6E120F00">
            <w:pPr>
              <w:pStyle w:val="22"/>
              <w:spacing w:before="65" w:line="271" w:lineRule="exact"/>
              <w:ind w:left="11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1"/>
                <w:highlight w:val="none"/>
                <w14:textFill>
                  <w14:solidFill>
                    <w14:schemeClr w14:val="tx1"/>
                  </w14:solidFill>
                </w14:textFill>
              </w:rPr>
              <w:t>2</w:t>
            </w:r>
          </w:p>
        </w:tc>
        <w:tc>
          <w:tcPr>
            <w:tcW w:w="1259" w:type="dxa"/>
          </w:tcPr>
          <w:p w14:paraId="3E6BAC5F">
            <w:pPr>
              <w:spacing w:line="246" w:lineRule="auto"/>
              <w:rPr>
                <w:rFonts w:hint="eastAsia" w:ascii="宋体" w:hAnsi="宋体" w:eastAsia="宋体" w:cs="宋体"/>
                <w:color w:val="000000" w:themeColor="text1"/>
                <w:highlight w:val="none"/>
                <w14:textFill>
                  <w14:solidFill>
                    <w14:schemeClr w14:val="tx1"/>
                  </w14:solidFill>
                </w14:textFill>
              </w:rPr>
            </w:pPr>
          </w:p>
          <w:p w14:paraId="64BFEB1C">
            <w:pPr>
              <w:spacing w:line="246" w:lineRule="auto"/>
              <w:rPr>
                <w:rFonts w:hint="eastAsia" w:ascii="宋体" w:hAnsi="宋体" w:eastAsia="宋体" w:cs="宋体"/>
                <w:color w:val="000000" w:themeColor="text1"/>
                <w:highlight w:val="none"/>
                <w14:textFill>
                  <w14:solidFill>
                    <w14:schemeClr w14:val="tx1"/>
                  </w14:solidFill>
                </w14:textFill>
              </w:rPr>
            </w:pPr>
          </w:p>
          <w:p w14:paraId="7BE1C865">
            <w:pPr>
              <w:pStyle w:val="22"/>
              <w:spacing w:before="65" w:line="325" w:lineRule="exact"/>
              <w:ind w:left="12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position w:val="3"/>
                <w:highlight w:val="none"/>
                <w14:textFill>
                  <w14:solidFill>
                    <w14:schemeClr w14:val="tx1"/>
                  </w14:solidFill>
                </w14:textFill>
              </w:rPr>
              <w:t>……</w:t>
            </w:r>
          </w:p>
        </w:tc>
        <w:tc>
          <w:tcPr>
            <w:tcW w:w="2309" w:type="dxa"/>
          </w:tcPr>
          <w:p w14:paraId="634DB402">
            <w:pPr>
              <w:pStyle w:val="22"/>
              <w:spacing w:before="62" w:line="306" w:lineRule="auto"/>
              <w:ind w:left="113" w:right="1466"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3E619B7B">
            <w:pPr>
              <w:pStyle w:val="22"/>
              <w:spacing w:line="269" w:lineRule="exact"/>
              <w:ind w:left="11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2F516768">
            <w:pPr>
              <w:spacing w:before="138" w:line="38" w:lineRule="exact"/>
              <w:ind w:firstLine="12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51460" cy="24130"/>
                  <wp:effectExtent l="0" t="0" r="15240" b="4445"/>
                  <wp:docPr id="21" name="IM 22"/>
                  <wp:cNvGraphicFramePr/>
                  <a:graphic xmlns:a="http://schemas.openxmlformats.org/drawingml/2006/main">
                    <a:graphicData uri="http://schemas.openxmlformats.org/drawingml/2006/picture">
                      <pic:pic xmlns:pic="http://schemas.openxmlformats.org/drawingml/2006/picture">
                        <pic:nvPicPr>
                          <pic:cNvPr id="21" name="IM 22"/>
                          <pic:cNvPicPr/>
                        </pic:nvPicPr>
                        <pic:blipFill>
                          <a:blip r:embed="rId92"/>
                          <a:stretch>
                            <a:fillRect/>
                          </a:stretch>
                        </pic:blipFill>
                        <pic:spPr>
                          <a:xfrm>
                            <a:off x="0" y="0"/>
                            <a:ext cx="251764" cy="24202"/>
                          </a:xfrm>
                          <a:prstGeom prst="rect">
                            <a:avLst/>
                          </a:prstGeom>
                        </pic:spPr>
                      </pic:pic>
                    </a:graphicData>
                  </a:graphic>
                </wp:inline>
              </w:drawing>
            </w:r>
          </w:p>
        </w:tc>
        <w:tc>
          <w:tcPr>
            <w:tcW w:w="1515" w:type="dxa"/>
          </w:tcPr>
          <w:p w14:paraId="5A6825AB">
            <w:pPr>
              <w:spacing w:line="246" w:lineRule="auto"/>
              <w:rPr>
                <w:rFonts w:hint="eastAsia" w:ascii="宋体" w:hAnsi="宋体" w:eastAsia="宋体" w:cs="宋体"/>
                <w:color w:val="000000" w:themeColor="text1"/>
                <w:highlight w:val="none"/>
                <w14:textFill>
                  <w14:solidFill>
                    <w14:schemeClr w14:val="tx1"/>
                  </w14:solidFill>
                </w14:textFill>
              </w:rPr>
            </w:pPr>
          </w:p>
          <w:p w14:paraId="47CAA4EB">
            <w:pPr>
              <w:spacing w:line="246" w:lineRule="auto"/>
              <w:rPr>
                <w:rFonts w:hint="eastAsia" w:ascii="宋体" w:hAnsi="宋体" w:eastAsia="宋体" w:cs="宋体"/>
                <w:color w:val="000000" w:themeColor="text1"/>
                <w:highlight w:val="none"/>
                <w14:textFill>
                  <w14:solidFill>
                    <w14:schemeClr w14:val="tx1"/>
                  </w14:solidFill>
                </w14:textFill>
              </w:rPr>
            </w:pPr>
          </w:p>
          <w:p w14:paraId="1C4AA368">
            <w:pPr>
              <w:pStyle w:val="22"/>
              <w:spacing w:before="65" w:line="325" w:lineRule="exact"/>
              <w:ind w:left="12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position w:val="3"/>
                <w:highlight w:val="none"/>
                <w14:textFill>
                  <w14:solidFill>
                    <w14:schemeClr w14:val="tx1"/>
                  </w14:solidFill>
                </w14:textFill>
              </w:rPr>
              <w:t>……</w:t>
            </w:r>
          </w:p>
        </w:tc>
        <w:tc>
          <w:tcPr>
            <w:tcW w:w="3295" w:type="dxa"/>
          </w:tcPr>
          <w:p w14:paraId="6253D8CF">
            <w:pPr>
              <w:pStyle w:val="22"/>
              <w:spacing w:before="62" w:line="306" w:lineRule="auto"/>
              <w:ind w:left="117" w:right="2451" w:firstLine="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8"/>
                <w:highlight w:val="none"/>
                <w14:textFill>
                  <w14:solidFill>
                    <w14:schemeClr w14:val="tx1"/>
                  </w14:solidFill>
                </w14:textFill>
              </w:rPr>
              <w:t>1……</w:t>
            </w:r>
            <w:r>
              <w:rPr>
                <w:rFonts w:hint="eastAsia" w:ascii="宋体" w:hAnsi="宋体" w:eastAsia="宋体" w:cs="宋体"/>
                <w:color w:val="000000" w:themeColor="text1"/>
                <w:spacing w:val="-4"/>
                <w:highlight w:val="none"/>
                <w14:textFill>
                  <w14:solidFill>
                    <w14:schemeClr w14:val="tx1"/>
                  </w14:solidFill>
                </w14:textFill>
              </w:rPr>
              <w:t>2……</w:t>
            </w:r>
          </w:p>
          <w:p w14:paraId="60F112FC">
            <w:pPr>
              <w:pStyle w:val="22"/>
              <w:spacing w:line="269" w:lineRule="exact"/>
              <w:ind w:left="11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position w:val="1"/>
                <w:highlight w:val="none"/>
                <w14:textFill>
                  <w14:solidFill>
                    <w14:schemeClr w14:val="tx1"/>
                  </w14:solidFill>
                </w14:textFill>
              </w:rPr>
              <w:t>3……</w:t>
            </w:r>
          </w:p>
          <w:p w14:paraId="397633B8">
            <w:pPr>
              <w:spacing w:before="138" w:line="38" w:lineRule="exact"/>
              <w:ind w:firstLine="12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0" distR="0">
                  <wp:extent cx="227330" cy="24130"/>
                  <wp:effectExtent l="0" t="0" r="1270" b="4445"/>
                  <wp:docPr id="79" name="IM 24"/>
                  <wp:cNvGraphicFramePr/>
                  <a:graphic xmlns:a="http://schemas.openxmlformats.org/drawingml/2006/main">
                    <a:graphicData uri="http://schemas.openxmlformats.org/drawingml/2006/picture">
                      <pic:pic xmlns:pic="http://schemas.openxmlformats.org/drawingml/2006/picture">
                        <pic:nvPicPr>
                          <pic:cNvPr id="79" name="IM 24"/>
                          <pic:cNvPicPr/>
                        </pic:nvPicPr>
                        <pic:blipFill>
                          <a:blip r:embed="rId93"/>
                          <a:stretch>
                            <a:fillRect/>
                          </a:stretch>
                        </pic:blipFill>
                        <pic:spPr>
                          <a:xfrm>
                            <a:off x="0" y="0"/>
                            <a:ext cx="227786" cy="24202"/>
                          </a:xfrm>
                          <a:prstGeom prst="rect">
                            <a:avLst/>
                          </a:prstGeom>
                        </pic:spPr>
                      </pic:pic>
                    </a:graphicData>
                  </a:graphic>
                </wp:inline>
              </w:drawing>
            </w:r>
          </w:p>
        </w:tc>
        <w:tc>
          <w:tcPr>
            <w:tcW w:w="1172" w:type="dxa"/>
          </w:tcPr>
          <w:p w14:paraId="2BC17337">
            <w:pPr>
              <w:pStyle w:val="22"/>
              <w:spacing w:before="227" w:line="307" w:lineRule="auto"/>
              <w:ind w:left="114" w:right="107" w:firstLine="4"/>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2"/>
                <w:highlight w:val="none"/>
                <w:lang w:eastAsia="zh-CN"/>
                <w14:textFill>
                  <w14:solidFill>
                    <w14:schemeClr w14:val="tx1"/>
                  </w14:solidFill>
                </w14:textFill>
              </w:rPr>
              <w:t>正偏离（负</w:t>
            </w:r>
            <w:r>
              <w:rPr>
                <w:rFonts w:hint="eastAsia" w:ascii="宋体" w:hAnsi="宋体" w:eastAsia="宋体" w:cs="宋体"/>
                <w:color w:val="000000" w:themeColor="text1"/>
                <w:spacing w:val="35"/>
                <w:highlight w:val="none"/>
                <w:lang w:eastAsia="zh-CN"/>
                <w14:textFill>
                  <w14:solidFill>
                    <w14:schemeClr w14:val="tx1"/>
                  </w14:solidFill>
                </w14:textFill>
              </w:rPr>
              <w:t>偏离或无</w:t>
            </w:r>
            <w:r>
              <w:rPr>
                <w:rFonts w:hint="eastAsia" w:ascii="宋体" w:hAnsi="宋体" w:eastAsia="宋体" w:cs="宋体"/>
                <w:color w:val="000000" w:themeColor="text1"/>
                <w:spacing w:val="3"/>
                <w:highlight w:val="none"/>
                <w:lang w:eastAsia="zh-CN"/>
                <w14:textFill>
                  <w14:solidFill>
                    <w14:schemeClr w14:val="tx1"/>
                  </w14:solidFill>
                </w14:textFill>
              </w:rPr>
              <w:t>偏离）</w:t>
            </w:r>
          </w:p>
        </w:tc>
      </w:tr>
      <w:tr w14:paraId="4D564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39" w:type="dxa"/>
          </w:tcPr>
          <w:p w14:paraId="3E315470">
            <w:pPr>
              <w:pStyle w:val="22"/>
              <w:spacing w:before="219" w:line="84" w:lineRule="exact"/>
              <w:ind w:left="1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3"/>
                <w:position w:val="1"/>
                <w:highlight w:val="none"/>
                <w14:textFill>
                  <w14:solidFill>
                    <w14:schemeClr w14:val="tx1"/>
                  </w14:solidFill>
                </w14:textFill>
              </w:rPr>
              <w:t>...</w:t>
            </w:r>
          </w:p>
        </w:tc>
        <w:tc>
          <w:tcPr>
            <w:tcW w:w="1259" w:type="dxa"/>
          </w:tcPr>
          <w:p w14:paraId="28431859">
            <w:pPr>
              <w:rPr>
                <w:rFonts w:hint="eastAsia" w:ascii="宋体" w:hAnsi="宋体" w:eastAsia="宋体" w:cs="宋体"/>
                <w:color w:val="000000" w:themeColor="text1"/>
                <w:highlight w:val="none"/>
                <w14:textFill>
                  <w14:solidFill>
                    <w14:schemeClr w14:val="tx1"/>
                  </w14:solidFill>
                </w14:textFill>
              </w:rPr>
            </w:pPr>
          </w:p>
        </w:tc>
        <w:tc>
          <w:tcPr>
            <w:tcW w:w="2309" w:type="dxa"/>
          </w:tcPr>
          <w:p w14:paraId="3F201361">
            <w:pPr>
              <w:rPr>
                <w:rFonts w:hint="eastAsia" w:ascii="宋体" w:hAnsi="宋体" w:eastAsia="宋体" w:cs="宋体"/>
                <w:color w:val="000000" w:themeColor="text1"/>
                <w:highlight w:val="none"/>
                <w14:textFill>
                  <w14:solidFill>
                    <w14:schemeClr w14:val="tx1"/>
                  </w14:solidFill>
                </w14:textFill>
              </w:rPr>
            </w:pPr>
          </w:p>
        </w:tc>
        <w:tc>
          <w:tcPr>
            <w:tcW w:w="1515" w:type="dxa"/>
          </w:tcPr>
          <w:p w14:paraId="7B976CCC">
            <w:pPr>
              <w:rPr>
                <w:rFonts w:hint="eastAsia" w:ascii="宋体" w:hAnsi="宋体" w:eastAsia="宋体" w:cs="宋体"/>
                <w:color w:val="000000" w:themeColor="text1"/>
                <w:highlight w:val="none"/>
                <w14:textFill>
                  <w14:solidFill>
                    <w14:schemeClr w14:val="tx1"/>
                  </w14:solidFill>
                </w14:textFill>
              </w:rPr>
            </w:pPr>
          </w:p>
        </w:tc>
        <w:tc>
          <w:tcPr>
            <w:tcW w:w="3295" w:type="dxa"/>
          </w:tcPr>
          <w:p w14:paraId="269B7833">
            <w:pPr>
              <w:rPr>
                <w:rFonts w:hint="eastAsia" w:ascii="宋体" w:hAnsi="宋体" w:eastAsia="宋体" w:cs="宋体"/>
                <w:color w:val="000000" w:themeColor="text1"/>
                <w:highlight w:val="none"/>
                <w14:textFill>
                  <w14:solidFill>
                    <w14:schemeClr w14:val="tx1"/>
                  </w14:solidFill>
                </w14:textFill>
              </w:rPr>
            </w:pPr>
          </w:p>
        </w:tc>
        <w:tc>
          <w:tcPr>
            <w:tcW w:w="1172" w:type="dxa"/>
          </w:tcPr>
          <w:p w14:paraId="20CB52C0">
            <w:pPr>
              <w:rPr>
                <w:rFonts w:hint="eastAsia" w:ascii="宋体" w:hAnsi="宋体" w:eastAsia="宋体" w:cs="宋体"/>
                <w:color w:val="000000" w:themeColor="text1"/>
                <w:highlight w:val="none"/>
                <w14:textFill>
                  <w14:solidFill>
                    <w14:schemeClr w14:val="tx1"/>
                  </w14:solidFill>
                </w14:textFill>
              </w:rPr>
            </w:pPr>
          </w:p>
        </w:tc>
      </w:tr>
    </w:tbl>
    <w:p w14:paraId="7267C9C0">
      <w:pPr>
        <w:spacing w:before="143" w:line="233" w:lineRule="auto"/>
        <w:ind w:left="285"/>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注：</w:t>
      </w:r>
    </w:p>
    <w:p w14:paraId="4002AFB4">
      <w:pPr>
        <w:spacing w:before="244" w:line="228" w:lineRule="auto"/>
        <w:ind w:left="30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1.表格内容均需按要求填写并盖章，不得</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留空，否则按投标无效处理。</w:t>
      </w:r>
    </w:p>
    <w:p w14:paraId="412107CA">
      <w:pPr>
        <w:spacing w:before="250" w:line="228" w:lineRule="auto"/>
        <w:ind w:left="288"/>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9"/>
          <w:sz w:val="20"/>
          <w:szCs w:val="20"/>
          <w:highlight w:val="none"/>
          <w:lang w:eastAsia="zh-CN"/>
          <w14:textFill>
            <w14:solidFill>
              <w14:schemeClr w14:val="tx1"/>
            </w14:solidFill>
          </w14:textFill>
        </w:rPr>
        <w:t>2.当投标文件的技术要求低于招标文件要求时，投标人应当如实写明“</w:t>
      </w:r>
      <w:r>
        <w:rPr>
          <w:rFonts w:hint="eastAsia" w:ascii="宋体" w:hAnsi="宋体" w:eastAsia="宋体" w:cs="宋体"/>
          <w:color w:val="000000" w:themeColor="text1"/>
          <w:spacing w:val="8"/>
          <w:sz w:val="20"/>
          <w:szCs w:val="20"/>
          <w:highlight w:val="none"/>
          <w:lang w:eastAsia="zh-CN"/>
          <w14:textFill>
            <w14:solidFill>
              <w14:schemeClr w14:val="tx1"/>
            </w14:solidFill>
          </w14:textFill>
        </w:rPr>
        <w:t>负偏离”，否则视为虚假应标。</w:t>
      </w:r>
    </w:p>
    <w:p w14:paraId="026A5895">
      <w:pPr>
        <w:spacing w:before="247" w:line="228" w:lineRule="auto"/>
        <w:ind w:left="28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14:textFill>
            <w14:solidFill>
              <w14:schemeClr w14:val="tx1"/>
            </w14:solidFill>
          </w14:textFill>
        </w:rPr>
        <w:t>3.采购需求中带“▲”的条款，也要分别在本表“技术参数”、“所提供技术的内容”中标记。</w:t>
      </w:r>
    </w:p>
    <w:p w14:paraId="3BE229E1">
      <w:pPr>
        <w:pStyle w:val="4"/>
        <w:spacing w:line="264" w:lineRule="auto"/>
        <w:rPr>
          <w:rFonts w:hint="eastAsia" w:ascii="宋体" w:hAnsi="宋体" w:eastAsia="宋体" w:cs="宋体"/>
          <w:color w:val="000000" w:themeColor="text1"/>
          <w:highlight w:val="none"/>
          <w:lang w:eastAsia="zh-CN"/>
          <w14:textFill>
            <w14:solidFill>
              <w14:schemeClr w14:val="tx1"/>
            </w14:solidFill>
          </w14:textFill>
        </w:rPr>
      </w:pPr>
    </w:p>
    <w:p w14:paraId="34972EF1">
      <w:pPr>
        <w:pStyle w:val="4"/>
        <w:spacing w:line="264" w:lineRule="auto"/>
        <w:rPr>
          <w:rFonts w:hint="eastAsia" w:ascii="宋体" w:hAnsi="宋体" w:eastAsia="宋体" w:cs="宋体"/>
          <w:color w:val="000000" w:themeColor="text1"/>
          <w:highlight w:val="none"/>
          <w:lang w:eastAsia="zh-CN"/>
          <w14:textFill>
            <w14:solidFill>
              <w14:schemeClr w14:val="tx1"/>
            </w14:solidFill>
          </w14:textFill>
        </w:rPr>
      </w:pPr>
    </w:p>
    <w:p w14:paraId="60CCB760">
      <w:pPr>
        <w:spacing w:before="79" w:line="221" w:lineRule="auto"/>
        <w:ind w:left="593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投标人名称(电子签章)：</w:t>
      </w:r>
    </w:p>
    <w:p w14:paraId="13398541">
      <w:pPr>
        <w:spacing w:before="179" w:line="222" w:lineRule="auto"/>
        <w:ind w:left="550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0"/>
          <w:sz w:val="24"/>
          <w:szCs w:val="24"/>
          <w:highlight w:val="none"/>
          <w:lang w:eastAsia="zh-CN"/>
          <w14:textFill>
            <w14:solidFill>
              <w14:schemeClr w14:val="tx1"/>
            </w14:solidFill>
          </w14:textFill>
        </w:rPr>
        <w:t>日期：年月日</w:t>
      </w:r>
    </w:p>
    <w:p w14:paraId="6D636402">
      <w:pPr>
        <w:spacing w:line="222"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72" w:type="default"/>
          <w:footerReference r:id="rId73" w:type="default"/>
          <w:pgSz w:w="11906" w:h="16839"/>
          <w:pgMar w:top="965" w:right="856" w:bottom="1149" w:left="855" w:header="703" w:footer="913" w:gutter="0"/>
          <w:pgNumType w:fmt="decimal"/>
          <w:cols w:space="720" w:num="1"/>
        </w:sectPr>
      </w:pPr>
    </w:p>
    <w:p w14:paraId="1967DE8F">
      <w:pPr>
        <w:spacing w:before="213" w:line="219" w:lineRule="auto"/>
        <w:ind w:left="3478"/>
        <w:rPr>
          <w:rFonts w:hint="eastAsia"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pacing w:val="-4"/>
          <w:sz w:val="30"/>
          <w:szCs w:val="30"/>
          <w:highlight w:val="none"/>
          <w:lang w:val="en-US" w:eastAsia="zh-CN"/>
          <w14:textFill>
            <w14:solidFill>
              <w14:schemeClr w14:val="tx1"/>
            </w14:solidFill>
          </w14:textFill>
        </w:rPr>
        <w:t>六、</w:t>
      </w:r>
      <w:r>
        <w:rPr>
          <w:rFonts w:hint="eastAsia" w:ascii="宋体" w:hAnsi="宋体" w:eastAsia="宋体" w:cs="宋体"/>
          <w:b/>
          <w:bCs/>
          <w:color w:val="000000" w:themeColor="text1"/>
          <w:spacing w:val="-4"/>
          <w:sz w:val="30"/>
          <w:szCs w:val="30"/>
          <w:highlight w:val="none"/>
          <w:lang w:eastAsia="zh-CN"/>
          <w14:textFill>
            <w14:solidFill>
              <w14:schemeClr w14:val="tx1"/>
            </w14:solidFill>
          </w14:textFill>
        </w:rPr>
        <w:t>投标人情况介绍</w:t>
      </w:r>
    </w:p>
    <w:p w14:paraId="1EEA9090">
      <w:pPr>
        <w:spacing w:before="312" w:line="219" w:lineRule="auto"/>
        <w:ind w:left="407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4"/>
          <w:sz w:val="24"/>
          <w:szCs w:val="24"/>
          <w:highlight w:val="none"/>
          <w:lang w:eastAsia="zh-CN"/>
          <w14:textFill>
            <w14:solidFill>
              <w14:schemeClr w14:val="tx1"/>
            </w14:solidFill>
          </w14:textFill>
        </w:rPr>
        <w:t>（格式自拟）</w:t>
      </w:r>
    </w:p>
    <w:p w14:paraId="1693E26A">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41D027BC">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7460DCDB">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64D8489E">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5CAC7193">
      <w:pPr>
        <w:pStyle w:val="4"/>
        <w:spacing w:line="246" w:lineRule="auto"/>
        <w:rPr>
          <w:rFonts w:hint="eastAsia" w:ascii="宋体" w:hAnsi="宋体" w:eastAsia="宋体" w:cs="宋体"/>
          <w:color w:val="000000" w:themeColor="text1"/>
          <w:highlight w:val="none"/>
          <w:lang w:eastAsia="zh-CN"/>
          <w14:textFill>
            <w14:solidFill>
              <w14:schemeClr w14:val="tx1"/>
            </w14:solidFill>
          </w14:textFill>
        </w:rPr>
      </w:pPr>
    </w:p>
    <w:p w14:paraId="7E239409">
      <w:pPr>
        <w:pStyle w:val="4"/>
        <w:spacing w:line="247" w:lineRule="auto"/>
        <w:rPr>
          <w:rFonts w:hint="eastAsia" w:ascii="宋体" w:hAnsi="宋体" w:eastAsia="宋体" w:cs="宋体"/>
          <w:color w:val="000000" w:themeColor="text1"/>
          <w:highlight w:val="none"/>
          <w:lang w:eastAsia="zh-CN"/>
          <w14:textFill>
            <w14:solidFill>
              <w14:schemeClr w14:val="tx1"/>
            </w14:solidFill>
          </w14:textFill>
        </w:rPr>
      </w:pPr>
    </w:p>
    <w:p w14:paraId="3C25BEA2">
      <w:pPr>
        <w:spacing w:before="78" w:line="221" w:lineRule="auto"/>
        <w:ind w:left="515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投标人名称(电子签章)：</w:t>
      </w:r>
    </w:p>
    <w:p w14:paraId="093638E3">
      <w:pPr>
        <w:spacing w:before="181" w:line="222" w:lineRule="auto"/>
        <w:ind w:left="522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0"/>
          <w:sz w:val="24"/>
          <w:szCs w:val="24"/>
          <w:highlight w:val="none"/>
          <w:lang w:eastAsia="zh-CN"/>
          <w14:textFill>
            <w14:solidFill>
              <w14:schemeClr w14:val="tx1"/>
            </w14:solidFill>
          </w14:textFill>
        </w:rPr>
        <w:t>日期：年月日</w:t>
      </w:r>
    </w:p>
    <w:p w14:paraId="07336B53">
      <w:pP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68E471CA">
      <w:pPr>
        <w:spacing w:line="222" w:lineRule="auto"/>
        <w:rPr>
          <w:rFonts w:hint="eastAsia" w:ascii="宋体" w:hAnsi="宋体" w:eastAsia="宋体" w:cs="宋体"/>
          <w:color w:val="000000" w:themeColor="text1"/>
          <w:sz w:val="24"/>
          <w:szCs w:val="24"/>
          <w:highlight w:val="none"/>
          <w:lang w:eastAsia="zh-CN"/>
          <w14:textFill>
            <w14:solidFill>
              <w14:schemeClr w14:val="tx1"/>
            </w14:solidFill>
          </w14:textFill>
        </w:rPr>
      </w:pPr>
    </w:p>
    <w:p w14:paraId="049AA291">
      <w:pPr>
        <w:pStyle w:val="7"/>
        <w:spacing w:line="440" w:lineRule="exac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七、</w:t>
      </w:r>
      <w:r>
        <w:rPr>
          <w:rFonts w:hint="eastAsia" w:ascii="宋体" w:hAnsi="宋体" w:eastAsia="宋体" w:cs="宋体"/>
          <w:b/>
          <w:color w:val="auto"/>
          <w:sz w:val="22"/>
          <w:szCs w:val="22"/>
          <w:highlight w:val="none"/>
        </w:rPr>
        <w:t>项目实施方案格式</w:t>
      </w:r>
    </w:p>
    <w:p w14:paraId="3E396053">
      <w:pPr>
        <w:spacing w:line="360" w:lineRule="auto"/>
        <w:contextualSpacing/>
        <w:jc w:val="center"/>
        <w:rPr>
          <w:rFonts w:hint="eastAsia" w:ascii="宋体" w:hAnsi="宋体" w:eastAsia="宋体" w:cs="宋体"/>
          <w:b/>
          <w:color w:val="auto"/>
          <w:sz w:val="28"/>
          <w:szCs w:val="28"/>
          <w:highlight w:val="none"/>
        </w:rPr>
      </w:pPr>
    </w:p>
    <w:p w14:paraId="74746E77">
      <w:pPr>
        <w:spacing w:line="360" w:lineRule="auto"/>
        <w:contextualSpacing/>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项目实施方案</w:t>
      </w:r>
    </w:p>
    <w:p w14:paraId="3DB161B6">
      <w:pPr>
        <w:spacing w:line="360" w:lineRule="auto"/>
        <w:contextualSpacing/>
        <w:jc w:val="left"/>
        <w:rPr>
          <w:rFonts w:hint="eastAsia" w:ascii="宋体" w:hAnsi="宋体" w:eastAsia="宋体" w:cs="宋体"/>
          <w:b/>
          <w:color w:val="auto"/>
          <w:sz w:val="24"/>
          <w:highlight w:val="none"/>
        </w:rPr>
      </w:pPr>
    </w:p>
    <w:p w14:paraId="6C378DE9">
      <w:pPr>
        <w:spacing w:line="360" w:lineRule="auto"/>
        <w:contextualSpacing/>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由</w:t>
      </w:r>
      <w:r>
        <w:rPr>
          <w:rFonts w:hint="eastAsia" w:ascii="宋体" w:hAnsi="宋体" w:eastAsia="宋体" w:cs="宋体"/>
          <w:b/>
          <w:color w:val="auto"/>
          <w:sz w:val="24"/>
          <w:highlight w:val="none"/>
          <w:lang w:val="en-US" w:eastAsia="zh-CN"/>
        </w:rPr>
        <w:t>供应商</w:t>
      </w:r>
      <w:r>
        <w:rPr>
          <w:rFonts w:hint="eastAsia" w:ascii="宋体" w:hAnsi="宋体" w:eastAsia="宋体" w:cs="宋体"/>
          <w:b/>
          <w:color w:val="auto"/>
          <w:sz w:val="24"/>
          <w:highlight w:val="none"/>
        </w:rPr>
        <w:t>参照第二章“采购需求”及第四章“评标办法及评分标准”自行编写</w:t>
      </w:r>
    </w:p>
    <w:p w14:paraId="204D0D11">
      <w:pPr>
        <w:pStyle w:val="7"/>
        <w:spacing w:line="440" w:lineRule="exact"/>
        <w:rPr>
          <w:rFonts w:hint="eastAsia" w:ascii="宋体" w:hAnsi="宋体" w:eastAsia="宋体" w:cs="宋体"/>
          <w:b/>
          <w:color w:val="auto"/>
          <w:sz w:val="22"/>
          <w:szCs w:val="22"/>
          <w:highlight w:val="none"/>
        </w:rPr>
      </w:pPr>
    </w:p>
    <w:p w14:paraId="4BC4DF49">
      <w:pPr>
        <w:pStyle w:val="7"/>
        <w:spacing w:line="440" w:lineRule="exact"/>
        <w:rPr>
          <w:rFonts w:hint="eastAsia" w:ascii="宋体" w:hAnsi="宋体" w:eastAsia="宋体" w:cs="宋体"/>
          <w:b/>
          <w:color w:val="auto"/>
          <w:sz w:val="22"/>
          <w:szCs w:val="22"/>
          <w:highlight w:val="none"/>
        </w:rPr>
      </w:pPr>
    </w:p>
    <w:p w14:paraId="16BE56E5">
      <w:pPr>
        <w:spacing w:line="360" w:lineRule="auto"/>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法定代表人或委托代理人</w:t>
      </w:r>
      <w:r>
        <w:rPr>
          <w:rFonts w:hint="eastAsia" w:ascii="宋体" w:hAnsi="宋体" w:eastAsia="宋体" w:cs="宋体"/>
          <w:b/>
          <w:bCs/>
          <w:color w:val="auto"/>
          <w:szCs w:val="21"/>
          <w:highlight w:val="none"/>
        </w:rPr>
        <w:t>（签字</w:t>
      </w:r>
      <w:r>
        <w:rPr>
          <w:rFonts w:hint="eastAsia" w:ascii="宋体" w:hAnsi="宋体" w:eastAsia="宋体" w:cs="宋体"/>
          <w:color w:val="auto"/>
          <w:szCs w:val="21"/>
          <w:highlight w:val="none"/>
        </w:rPr>
        <w:t>或签章</w:t>
      </w:r>
      <w:r>
        <w:rPr>
          <w:rFonts w:hint="eastAsia" w:ascii="宋体" w:hAnsi="宋体" w:eastAsia="宋体" w:cs="宋体"/>
          <w:b/>
          <w:bCs/>
          <w:color w:val="auto"/>
          <w:szCs w:val="21"/>
          <w:highlight w:val="none"/>
        </w:rPr>
        <w:t>）：</w:t>
      </w:r>
    </w:p>
    <w:p w14:paraId="77534C4A">
      <w:pPr>
        <w:spacing w:line="360" w:lineRule="auto"/>
        <w:jc w:val="center"/>
        <w:rPr>
          <w:rFonts w:hint="eastAsia" w:ascii="宋体" w:hAnsi="宋体" w:eastAsia="宋体" w:cs="宋体"/>
          <w:color w:val="auto"/>
          <w:szCs w:val="21"/>
          <w:highlight w:val="none"/>
          <w:u w:val="single"/>
        </w:rPr>
      </w:pPr>
    </w:p>
    <w:p w14:paraId="5076E1E8">
      <w:pPr>
        <w:pStyle w:val="7"/>
        <w:spacing w:line="360" w:lineRule="auto"/>
        <w:ind w:firstLine="2730" w:firstLineChars="1300"/>
        <w:rPr>
          <w:rFonts w:hint="eastAsia" w:ascii="宋体" w:hAnsi="宋体" w:eastAsia="宋体" w:cs="宋体"/>
          <w:color w:val="auto"/>
          <w:sz w:val="21"/>
          <w:highlight w:val="none"/>
        </w:rPr>
      </w:pPr>
      <w:r>
        <w:rPr>
          <w:rFonts w:hint="eastAsia" w:ascii="宋体" w:hAnsi="宋体" w:eastAsia="宋体" w:cs="宋体"/>
          <w:color w:val="auto"/>
          <w:sz w:val="21"/>
          <w:highlight w:val="none"/>
        </w:rPr>
        <w:t>供应商</w:t>
      </w:r>
      <w:r>
        <w:rPr>
          <w:rFonts w:hint="eastAsia" w:ascii="宋体" w:hAnsi="宋体" w:eastAsia="宋体" w:cs="宋体"/>
          <w:b/>
          <w:bCs/>
          <w:color w:val="auto"/>
          <w:sz w:val="21"/>
          <w:highlight w:val="none"/>
        </w:rPr>
        <w:t>（CA电子签章）</w:t>
      </w:r>
      <w:r>
        <w:rPr>
          <w:rFonts w:hint="eastAsia" w:ascii="宋体" w:hAnsi="宋体" w:eastAsia="宋体" w:cs="宋体"/>
          <w:color w:val="auto"/>
          <w:sz w:val="21"/>
          <w:highlight w:val="none"/>
        </w:rPr>
        <w:t>：</w:t>
      </w:r>
    </w:p>
    <w:p w14:paraId="6F1398A7">
      <w:pPr>
        <w:pStyle w:val="7"/>
        <w:spacing w:line="360" w:lineRule="auto"/>
        <w:rPr>
          <w:rFonts w:hint="eastAsia" w:ascii="宋体" w:hAnsi="宋体" w:eastAsia="宋体" w:cs="宋体"/>
          <w:color w:val="auto"/>
          <w:sz w:val="21"/>
          <w:highlight w:val="none"/>
        </w:rPr>
      </w:pPr>
    </w:p>
    <w:p w14:paraId="4C4826D3">
      <w:pPr>
        <w:pStyle w:val="7"/>
        <w:spacing w:line="360" w:lineRule="auto"/>
        <w:jc w:val="right"/>
        <w:rPr>
          <w:rFonts w:hint="eastAsia" w:ascii="宋体" w:hAnsi="宋体" w:eastAsia="宋体" w:cs="宋体"/>
          <w:b/>
          <w:color w:val="auto"/>
          <w:sz w:val="30"/>
          <w:szCs w:val="30"/>
          <w:highlight w:val="none"/>
        </w:rPr>
      </w:pPr>
      <w:r>
        <w:rPr>
          <w:rFonts w:hint="eastAsia" w:ascii="宋体" w:hAnsi="宋体" w:eastAsia="宋体" w:cs="宋体"/>
          <w:color w:val="auto"/>
          <w:sz w:val="21"/>
          <w:highlight w:val="none"/>
        </w:rPr>
        <w:t>日期：    年   月  日</w:t>
      </w:r>
    </w:p>
    <w:p w14:paraId="49B40A8C">
      <w:pPr>
        <w:pStyle w:val="7"/>
        <w:spacing w:line="440" w:lineRule="exact"/>
        <w:rPr>
          <w:rFonts w:hint="eastAsia" w:ascii="宋体" w:hAnsi="宋体" w:eastAsia="宋体" w:cs="宋体"/>
          <w:b/>
          <w:color w:val="auto"/>
          <w:sz w:val="22"/>
          <w:szCs w:val="22"/>
          <w:highlight w:val="none"/>
        </w:rPr>
      </w:pPr>
    </w:p>
    <w:p w14:paraId="78F0D32D">
      <w:pPr>
        <w:pStyle w:val="7"/>
        <w:spacing w:line="440" w:lineRule="exact"/>
        <w:rPr>
          <w:rFonts w:hint="eastAsia" w:ascii="宋体" w:hAnsi="宋体" w:eastAsia="宋体" w:cs="宋体"/>
          <w:b/>
          <w:color w:val="auto"/>
          <w:sz w:val="22"/>
          <w:szCs w:val="22"/>
          <w:highlight w:val="none"/>
        </w:rPr>
      </w:pPr>
    </w:p>
    <w:p w14:paraId="64A91DE2">
      <w:pPr>
        <w:pStyle w:val="7"/>
        <w:spacing w:line="440" w:lineRule="exact"/>
        <w:rPr>
          <w:rFonts w:hint="eastAsia" w:ascii="宋体" w:hAnsi="宋体" w:eastAsia="宋体" w:cs="宋体"/>
          <w:b/>
          <w:color w:val="auto"/>
          <w:sz w:val="22"/>
          <w:szCs w:val="22"/>
          <w:highlight w:val="none"/>
        </w:rPr>
      </w:pPr>
    </w:p>
    <w:p w14:paraId="0348BAA1">
      <w:pPr>
        <w:pStyle w:val="7"/>
        <w:spacing w:line="440" w:lineRule="exact"/>
        <w:rPr>
          <w:rFonts w:hint="eastAsia" w:ascii="宋体" w:hAnsi="宋体" w:eastAsia="宋体" w:cs="宋体"/>
          <w:b/>
          <w:color w:val="auto"/>
          <w:sz w:val="22"/>
          <w:szCs w:val="22"/>
          <w:highlight w:val="none"/>
        </w:rPr>
      </w:pPr>
    </w:p>
    <w:p w14:paraId="347D5A9D">
      <w:pPr>
        <w:pStyle w:val="7"/>
        <w:spacing w:line="440" w:lineRule="exact"/>
        <w:rPr>
          <w:rFonts w:hint="eastAsia" w:ascii="宋体" w:hAnsi="宋体" w:eastAsia="宋体" w:cs="宋体"/>
          <w:color w:val="auto"/>
          <w:highlight w:val="none"/>
          <w:lang w:val="en-US"/>
        </w:rPr>
      </w:pPr>
      <w:r>
        <w:rPr>
          <w:rFonts w:hint="eastAsia" w:ascii="宋体" w:hAnsi="宋体" w:eastAsia="宋体" w:cs="宋体"/>
          <w:color w:val="auto"/>
          <w:highlight w:val="none"/>
        </w:rPr>
        <w:br w:type="page"/>
      </w:r>
      <w:r>
        <w:rPr>
          <w:rFonts w:hint="eastAsia" w:ascii="宋体" w:hAnsi="宋体" w:eastAsia="宋体" w:cs="宋体"/>
          <w:b/>
          <w:color w:val="auto"/>
          <w:sz w:val="22"/>
          <w:szCs w:val="22"/>
          <w:highlight w:val="none"/>
          <w:lang w:val="en-US" w:eastAsia="zh-CN"/>
        </w:rPr>
        <w:t>八.项目实施人员一览表格式（如有）</w:t>
      </w:r>
    </w:p>
    <w:p w14:paraId="791EECF1">
      <w:pPr>
        <w:ind w:firstLine="420"/>
        <w:rPr>
          <w:rFonts w:hint="eastAsia" w:ascii="宋体" w:hAnsi="宋体" w:eastAsia="宋体" w:cs="宋体"/>
          <w:color w:val="auto"/>
          <w:highlight w:val="none"/>
        </w:rPr>
      </w:pPr>
    </w:p>
    <w:p w14:paraId="759FE60B">
      <w:pPr>
        <w:spacing w:line="360" w:lineRule="auto"/>
        <w:contextualSpacing/>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项目实施人员一览表（格式）</w:t>
      </w:r>
    </w:p>
    <w:tbl>
      <w:tblPr>
        <w:tblStyle w:val="16"/>
        <w:tblpPr w:leftFromText="180" w:rightFromText="180" w:vertAnchor="text" w:horzAnchor="page" w:tblpX="1444" w:tblpY="263"/>
        <w:tblOverlap w:val="never"/>
        <w:tblW w:w="8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97"/>
        <w:gridCol w:w="1747"/>
        <w:gridCol w:w="923"/>
        <w:gridCol w:w="1220"/>
        <w:gridCol w:w="851"/>
        <w:gridCol w:w="1345"/>
        <w:gridCol w:w="1200"/>
      </w:tblGrid>
      <w:tr w14:paraId="2551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683C081C">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97" w:type="dxa"/>
            <w:noWrap w:val="0"/>
            <w:vAlign w:val="center"/>
          </w:tcPr>
          <w:p w14:paraId="714872F9">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747" w:type="dxa"/>
            <w:noWrap w:val="0"/>
            <w:vAlign w:val="center"/>
          </w:tcPr>
          <w:p w14:paraId="5F627782">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专业技术资格（职称）或者职业资格或者执业资格证或者其他证书</w:t>
            </w:r>
          </w:p>
        </w:tc>
        <w:tc>
          <w:tcPr>
            <w:tcW w:w="923" w:type="dxa"/>
            <w:noWrap w:val="0"/>
            <w:vAlign w:val="center"/>
          </w:tcPr>
          <w:p w14:paraId="1CCDA3D4">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证书编号</w:t>
            </w:r>
          </w:p>
        </w:tc>
        <w:tc>
          <w:tcPr>
            <w:tcW w:w="1220" w:type="dxa"/>
            <w:noWrap w:val="0"/>
            <w:vAlign w:val="center"/>
          </w:tcPr>
          <w:p w14:paraId="759B2D17">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p>
        </w:tc>
        <w:tc>
          <w:tcPr>
            <w:tcW w:w="851" w:type="dxa"/>
            <w:noWrap w:val="0"/>
            <w:vAlign w:val="center"/>
          </w:tcPr>
          <w:p w14:paraId="5C5F3E9B">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345" w:type="dxa"/>
            <w:noWrap w:val="0"/>
            <w:vAlign w:val="center"/>
          </w:tcPr>
          <w:p w14:paraId="4840B552">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参加本单位工作时间</w:t>
            </w:r>
          </w:p>
        </w:tc>
        <w:tc>
          <w:tcPr>
            <w:tcW w:w="1200" w:type="dxa"/>
            <w:noWrap w:val="0"/>
            <w:vAlign w:val="center"/>
          </w:tcPr>
          <w:p w14:paraId="14E92440">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劳动合同编号</w:t>
            </w:r>
          </w:p>
        </w:tc>
      </w:tr>
      <w:tr w14:paraId="04D8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93" w:type="dxa"/>
            <w:noWrap w:val="0"/>
            <w:vAlign w:val="center"/>
          </w:tcPr>
          <w:p w14:paraId="1A760D13">
            <w:pPr>
              <w:ind w:firstLine="0" w:firstLineChars="0"/>
              <w:jc w:val="center"/>
              <w:rPr>
                <w:rFonts w:hint="eastAsia" w:ascii="宋体" w:hAnsi="宋体" w:eastAsia="宋体" w:cs="宋体"/>
                <w:color w:val="auto"/>
                <w:sz w:val="21"/>
                <w:szCs w:val="21"/>
                <w:highlight w:val="none"/>
              </w:rPr>
            </w:pPr>
          </w:p>
        </w:tc>
        <w:tc>
          <w:tcPr>
            <w:tcW w:w="797" w:type="dxa"/>
            <w:noWrap w:val="0"/>
            <w:vAlign w:val="center"/>
          </w:tcPr>
          <w:p w14:paraId="18BE4970">
            <w:pPr>
              <w:ind w:firstLine="0" w:firstLineChars="0"/>
              <w:jc w:val="center"/>
              <w:rPr>
                <w:rFonts w:hint="eastAsia" w:ascii="宋体" w:hAnsi="宋体" w:eastAsia="宋体" w:cs="宋体"/>
                <w:color w:val="auto"/>
                <w:sz w:val="21"/>
                <w:szCs w:val="21"/>
                <w:highlight w:val="none"/>
              </w:rPr>
            </w:pPr>
          </w:p>
        </w:tc>
        <w:tc>
          <w:tcPr>
            <w:tcW w:w="1747" w:type="dxa"/>
            <w:noWrap w:val="0"/>
            <w:vAlign w:val="center"/>
          </w:tcPr>
          <w:p w14:paraId="7F84F89E">
            <w:pPr>
              <w:ind w:firstLine="0" w:firstLineChars="0"/>
              <w:jc w:val="center"/>
              <w:rPr>
                <w:rFonts w:hint="eastAsia" w:ascii="宋体" w:hAnsi="宋体" w:eastAsia="宋体" w:cs="宋体"/>
                <w:color w:val="auto"/>
                <w:sz w:val="21"/>
                <w:szCs w:val="21"/>
                <w:highlight w:val="none"/>
              </w:rPr>
            </w:pPr>
          </w:p>
        </w:tc>
        <w:tc>
          <w:tcPr>
            <w:tcW w:w="923" w:type="dxa"/>
            <w:noWrap w:val="0"/>
            <w:vAlign w:val="center"/>
          </w:tcPr>
          <w:p w14:paraId="7E7BA5D2">
            <w:pPr>
              <w:ind w:firstLine="0" w:firstLineChars="0"/>
              <w:jc w:val="center"/>
              <w:rPr>
                <w:rFonts w:hint="eastAsia" w:ascii="宋体" w:hAnsi="宋体" w:eastAsia="宋体" w:cs="宋体"/>
                <w:color w:val="auto"/>
                <w:sz w:val="21"/>
                <w:szCs w:val="21"/>
                <w:highlight w:val="none"/>
              </w:rPr>
            </w:pPr>
          </w:p>
        </w:tc>
        <w:tc>
          <w:tcPr>
            <w:tcW w:w="1220" w:type="dxa"/>
            <w:noWrap w:val="0"/>
            <w:vAlign w:val="center"/>
          </w:tcPr>
          <w:p w14:paraId="5679A5D5">
            <w:pPr>
              <w:ind w:firstLine="0" w:firstLineChars="0"/>
              <w:jc w:val="center"/>
              <w:rPr>
                <w:rFonts w:hint="eastAsia" w:ascii="宋体" w:hAnsi="宋体" w:eastAsia="宋体" w:cs="宋体"/>
                <w:color w:val="auto"/>
                <w:sz w:val="21"/>
                <w:szCs w:val="21"/>
                <w:highlight w:val="none"/>
              </w:rPr>
            </w:pPr>
          </w:p>
        </w:tc>
        <w:tc>
          <w:tcPr>
            <w:tcW w:w="851" w:type="dxa"/>
            <w:noWrap w:val="0"/>
            <w:vAlign w:val="top"/>
          </w:tcPr>
          <w:p w14:paraId="3E521BDF">
            <w:pPr>
              <w:ind w:firstLine="0" w:firstLineChars="0"/>
              <w:jc w:val="center"/>
              <w:rPr>
                <w:rFonts w:hint="eastAsia" w:ascii="宋体" w:hAnsi="宋体" w:eastAsia="宋体" w:cs="宋体"/>
                <w:color w:val="auto"/>
                <w:sz w:val="21"/>
                <w:szCs w:val="21"/>
                <w:highlight w:val="none"/>
              </w:rPr>
            </w:pPr>
          </w:p>
        </w:tc>
        <w:tc>
          <w:tcPr>
            <w:tcW w:w="1345" w:type="dxa"/>
            <w:noWrap w:val="0"/>
            <w:vAlign w:val="top"/>
          </w:tcPr>
          <w:p w14:paraId="4A342AE1">
            <w:pPr>
              <w:ind w:firstLine="0" w:firstLineChars="0"/>
              <w:jc w:val="center"/>
              <w:rPr>
                <w:rFonts w:hint="eastAsia" w:ascii="宋体" w:hAnsi="宋体" w:eastAsia="宋体" w:cs="宋体"/>
                <w:color w:val="auto"/>
                <w:sz w:val="21"/>
                <w:szCs w:val="21"/>
                <w:highlight w:val="none"/>
              </w:rPr>
            </w:pPr>
          </w:p>
        </w:tc>
        <w:tc>
          <w:tcPr>
            <w:tcW w:w="1200" w:type="dxa"/>
            <w:noWrap w:val="0"/>
            <w:vAlign w:val="center"/>
          </w:tcPr>
          <w:p w14:paraId="5F843D00">
            <w:pPr>
              <w:ind w:firstLine="0" w:firstLineChars="0"/>
              <w:jc w:val="center"/>
              <w:rPr>
                <w:rFonts w:hint="eastAsia" w:ascii="宋体" w:hAnsi="宋体" w:eastAsia="宋体" w:cs="宋体"/>
                <w:color w:val="auto"/>
                <w:sz w:val="21"/>
                <w:szCs w:val="21"/>
                <w:highlight w:val="none"/>
              </w:rPr>
            </w:pPr>
          </w:p>
        </w:tc>
      </w:tr>
      <w:tr w14:paraId="3F05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793" w:type="dxa"/>
            <w:noWrap w:val="0"/>
            <w:vAlign w:val="center"/>
          </w:tcPr>
          <w:p w14:paraId="217B1EFC">
            <w:pPr>
              <w:ind w:firstLine="0" w:firstLineChars="0"/>
              <w:jc w:val="center"/>
              <w:rPr>
                <w:rFonts w:hint="eastAsia" w:ascii="宋体" w:hAnsi="宋体" w:eastAsia="宋体" w:cs="宋体"/>
                <w:color w:val="auto"/>
                <w:sz w:val="21"/>
                <w:szCs w:val="21"/>
                <w:highlight w:val="none"/>
              </w:rPr>
            </w:pPr>
          </w:p>
        </w:tc>
        <w:tc>
          <w:tcPr>
            <w:tcW w:w="797" w:type="dxa"/>
            <w:noWrap w:val="0"/>
            <w:vAlign w:val="center"/>
          </w:tcPr>
          <w:p w14:paraId="4345F8BD">
            <w:pPr>
              <w:ind w:firstLine="0" w:firstLineChars="0"/>
              <w:jc w:val="center"/>
              <w:rPr>
                <w:rFonts w:hint="eastAsia" w:ascii="宋体" w:hAnsi="宋体" w:eastAsia="宋体" w:cs="宋体"/>
                <w:color w:val="auto"/>
                <w:sz w:val="21"/>
                <w:szCs w:val="21"/>
                <w:highlight w:val="none"/>
              </w:rPr>
            </w:pPr>
          </w:p>
        </w:tc>
        <w:tc>
          <w:tcPr>
            <w:tcW w:w="1747" w:type="dxa"/>
            <w:noWrap w:val="0"/>
            <w:vAlign w:val="center"/>
          </w:tcPr>
          <w:p w14:paraId="3112607F">
            <w:pPr>
              <w:ind w:firstLine="0" w:firstLineChars="0"/>
              <w:jc w:val="center"/>
              <w:rPr>
                <w:rFonts w:hint="eastAsia" w:ascii="宋体" w:hAnsi="宋体" w:eastAsia="宋体" w:cs="宋体"/>
                <w:color w:val="auto"/>
                <w:sz w:val="21"/>
                <w:szCs w:val="21"/>
                <w:highlight w:val="none"/>
              </w:rPr>
            </w:pPr>
          </w:p>
        </w:tc>
        <w:tc>
          <w:tcPr>
            <w:tcW w:w="923" w:type="dxa"/>
            <w:noWrap w:val="0"/>
            <w:vAlign w:val="center"/>
          </w:tcPr>
          <w:p w14:paraId="42F18A97">
            <w:pPr>
              <w:ind w:firstLine="0" w:firstLineChars="0"/>
              <w:jc w:val="center"/>
              <w:rPr>
                <w:rFonts w:hint="eastAsia" w:ascii="宋体" w:hAnsi="宋体" w:eastAsia="宋体" w:cs="宋体"/>
                <w:color w:val="auto"/>
                <w:sz w:val="21"/>
                <w:szCs w:val="21"/>
                <w:highlight w:val="none"/>
              </w:rPr>
            </w:pPr>
          </w:p>
        </w:tc>
        <w:tc>
          <w:tcPr>
            <w:tcW w:w="1220" w:type="dxa"/>
            <w:noWrap w:val="0"/>
            <w:vAlign w:val="center"/>
          </w:tcPr>
          <w:p w14:paraId="04A07129">
            <w:pPr>
              <w:ind w:firstLine="0" w:firstLineChars="0"/>
              <w:jc w:val="center"/>
              <w:rPr>
                <w:rFonts w:hint="eastAsia" w:ascii="宋体" w:hAnsi="宋体" w:eastAsia="宋体" w:cs="宋体"/>
                <w:color w:val="auto"/>
                <w:sz w:val="21"/>
                <w:szCs w:val="21"/>
                <w:highlight w:val="none"/>
              </w:rPr>
            </w:pPr>
          </w:p>
        </w:tc>
        <w:tc>
          <w:tcPr>
            <w:tcW w:w="851" w:type="dxa"/>
            <w:noWrap w:val="0"/>
            <w:vAlign w:val="top"/>
          </w:tcPr>
          <w:p w14:paraId="5790BFE4">
            <w:pPr>
              <w:ind w:firstLine="0" w:firstLineChars="0"/>
              <w:jc w:val="center"/>
              <w:rPr>
                <w:rFonts w:hint="eastAsia" w:ascii="宋体" w:hAnsi="宋体" w:eastAsia="宋体" w:cs="宋体"/>
                <w:color w:val="auto"/>
                <w:sz w:val="21"/>
                <w:szCs w:val="21"/>
                <w:highlight w:val="none"/>
              </w:rPr>
            </w:pPr>
          </w:p>
        </w:tc>
        <w:tc>
          <w:tcPr>
            <w:tcW w:w="1345" w:type="dxa"/>
            <w:noWrap w:val="0"/>
            <w:vAlign w:val="top"/>
          </w:tcPr>
          <w:p w14:paraId="03B6084F">
            <w:pPr>
              <w:ind w:firstLine="0" w:firstLineChars="0"/>
              <w:jc w:val="center"/>
              <w:rPr>
                <w:rFonts w:hint="eastAsia" w:ascii="宋体" w:hAnsi="宋体" w:eastAsia="宋体" w:cs="宋体"/>
                <w:color w:val="auto"/>
                <w:sz w:val="21"/>
                <w:szCs w:val="21"/>
                <w:highlight w:val="none"/>
              </w:rPr>
            </w:pPr>
          </w:p>
        </w:tc>
        <w:tc>
          <w:tcPr>
            <w:tcW w:w="1200" w:type="dxa"/>
            <w:noWrap w:val="0"/>
            <w:vAlign w:val="center"/>
          </w:tcPr>
          <w:p w14:paraId="7CBCC861">
            <w:pPr>
              <w:ind w:firstLine="0" w:firstLineChars="0"/>
              <w:jc w:val="center"/>
              <w:rPr>
                <w:rFonts w:hint="eastAsia" w:ascii="宋体" w:hAnsi="宋体" w:eastAsia="宋体" w:cs="宋体"/>
                <w:color w:val="auto"/>
                <w:sz w:val="21"/>
                <w:szCs w:val="21"/>
                <w:highlight w:val="none"/>
              </w:rPr>
            </w:pPr>
          </w:p>
        </w:tc>
      </w:tr>
      <w:tr w14:paraId="7EEB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93" w:type="dxa"/>
            <w:noWrap w:val="0"/>
            <w:vAlign w:val="center"/>
          </w:tcPr>
          <w:p w14:paraId="17C4A0FC">
            <w:pPr>
              <w:ind w:firstLine="0" w:firstLineChars="0"/>
              <w:jc w:val="center"/>
              <w:rPr>
                <w:rFonts w:hint="eastAsia" w:ascii="宋体" w:hAnsi="宋体" w:eastAsia="宋体" w:cs="宋体"/>
                <w:color w:val="auto"/>
                <w:sz w:val="21"/>
                <w:szCs w:val="21"/>
                <w:highlight w:val="none"/>
              </w:rPr>
            </w:pPr>
          </w:p>
        </w:tc>
        <w:tc>
          <w:tcPr>
            <w:tcW w:w="797" w:type="dxa"/>
            <w:noWrap w:val="0"/>
            <w:vAlign w:val="center"/>
          </w:tcPr>
          <w:p w14:paraId="6F5E6E6E">
            <w:pPr>
              <w:ind w:firstLine="0" w:firstLineChars="0"/>
              <w:jc w:val="center"/>
              <w:rPr>
                <w:rFonts w:hint="eastAsia" w:ascii="宋体" w:hAnsi="宋体" w:eastAsia="宋体" w:cs="宋体"/>
                <w:color w:val="auto"/>
                <w:sz w:val="21"/>
                <w:szCs w:val="21"/>
                <w:highlight w:val="none"/>
              </w:rPr>
            </w:pPr>
          </w:p>
        </w:tc>
        <w:tc>
          <w:tcPr>
            <w:tcW w:w="1747" w:type="dxa"/>
            <w:noWrap w:val="0"/>
            <w:vAlign w:val="center"/>
          </w:tcPr>
          <w:p w14:paraId="100DAE77">
            <w:pPr>
              <w:ind w:firstLine="0" w:firstLineChars="0"/>
              <w:jc w:val="center"/>
              <w:rPr>
                <w:rFonts w:hint="eastAsia" w:ascii="宋体" w:hAnsi="宋体" w:eastAsia="宋体" w:cs="宋体"/>
                <w:color w:val="auto"/>
                <w:sz w:val="21"/>
                <w:szCs w:val="21"/>
                <w:highlight w:val="none"/>
              </w:rPr>
            </w:pPr>
          </w:p>
        </w:tc>
        <w:tc>
          <w:tcPr>
            <w:tcW w:w="923" w:type="dxa"/>
            <w:noWrap w:val="0"/>
            <w:vAlign w:val="center"/>
          </w:tcPr>
          <w:p w14:paraId="2AE18360">
            <w:pPr>
              <w:ind w:firstLine="0" w:firstLineChars="0"/>
              <w:jc w:val="center"/>
              <w:rPr>
                <w:rFonts w:hint="eastAsia" w:ascii="宋体" w:hAnsi="宋体" w:eastAsia="宋体" w:cs="宋体"/>
                <w:color w:val="auto"/>
                <w:sz w:val="21"/>
                <w:szCs w:val="21"/>
                <w:highlight w:val="none"/>
              </w:rPr>
            </w:pPr>
          </w:p>
        </w:tc>
        <w:tc>
          <w:tcPr>
            <w:tcW w:w="1220" w:type="dxa"/>
            <w:noWrap w:val="0"/>
            <w:vAlign w:val="center"/>
          </w:tcPr>
          <w:p w14:paraId="23F36C7A">
            <w:pPr>
              <w:ind w:firstLine="0" w:firstLineChars="0"/>
              <w:jc w:val="center"/>
              <w:rPr>
                <w:rFonts w:hint="eastAsia" w:ascii="宋体" w:hAnsi="宋体" w:eastAsia="宋体" w:cs="宋体"/>
                <w:color w:val="auto"/>
                <w:sz w:val="21"/>
                <w:szCs w:val="21"/>
                <w:highlight w:val="none"/>
              </w:rPr>
            </w:pPr>
          </w:p>
        </w:tc>
        <w:tc>
          <w:tcPr>
            <w:tcW w:w="851" w:type="dxa"/>
            <w:noWrap w:val="0"/>
            <w:vAlign w:val="top"/>
          </w:tcPr>
          <w:p w14:paraId="501A7683">
            <w:pPr>
              <w:ind w:firstLine="0" w:firstLineChars="0"/>
              <w:jc w:val="center"/>
              <w:rPr>
                <w:rFonts w:hint="eastAsia" w:ascii="宋体" w:hAnsi="宋体" w:eastAsia="宋体" w:cs="宋体"/>
                <w:color w:val="auto"/>
                <w:sz w:val="21"/>
                <w:szCs w:val="21"/>
                <w:highlight w:val="none"/>
              </w:rPr>
            </w:pPr>
          </w:p>
        </w:tc>
        <w:tc>
          <w:tcPr>
            <w:tcW w:w="1345" w:type="dxa"/>
            <w:noWrap w:val="0"/>
            <w:vAlign w:val="top"/>
          </w:tcPr>
          <w:p w14:paraId="2401B8BC">
            <w:pPr>
              <w:ind w:firstLine="0" w:firstLineChars="0"/>
              <w:jc w:val="center"/>
              <w:rPr>
                <w:rFonts w:hint="eastAsia" w:ascii="宋体" w:hAnsi="宋体" w:eastAsia="宋体" w:cs="宋体"/>
                <w:color w:val="auto"/>
                <w:sz w:val="21"/>
                <w:szCs w:val="21"/>
                <w:highlight w:val="none"/>
              </w:rPr>
            </w:pPr>
          </w:p>
        </w:tc>
        <w:tc>
          <w:tcPr>
            <w:tcW w:w="1200" w:type="dxa"/>
            <w:noWrap w:val="0"/>
            <w:vAlign w:val="center"/>
          </w:tcPr>
          <w:p w14:paraId="4C197C8B">
            <w:pPr>
              <w:ind w:firstLine="0" w:firstLineChars="0"/>
              <w:jc w:val="center"/>
              <w:rPr>
                <w:rFonts w:hint="eastAsia" w:ascii="宋体" w:hAnsi="宋体" w:eastAsia="宋体" w:cs="宋体"/>
                <w:color w:val="auto"/>
                <w:sz w:val="21"/>
                <w:szCs w:val="21"/>
                <w:highlight w:val="none"/>
              </w:rPr>
            </w:pPr>
          </w:p>
        </w:tc>
      </w:tr>
    </w:tbl>
    <w:p w14:paraId="075A7263">
      <w:pPr>
        <w:ind w:firstLine="0" w:firstLineChars="0"/>
        <w:rPr>
          <w:rFonts w:hint="eastAsia" w:ascii="宋体" w:hAnsi="宋体" w:eastAsia="宋体" w:cs="宋体"/>
          <w:color w:val="auto"/>
          <w:sz w:val="24"/>
          <w:szCs w:val="24"/>
          <w:highlight w:val="none"/>
        </w:rPr>
      </w:pPr>
    </w:p>
    <w:p w14:paraId="1E499683">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注：在填写时，如本表格不适合供应商的实际情况，可根据本表格式自行制表填写。</w:t>
      </w:r>
    </w:p>
    <w:p w14:paraId="310FFC2E">
      <w:pPr>
        <w:ind w:firstLine="0" w:firstLineChars="0"/>
        <w:rPr>
          <w:rFonts w:hint="eastAsia" w:ascii="宋体" w:hAnsi="宋体" w:eastAsia="宋体" w:cs="宋体"/>
          <w:color w:val="auto"/>
          <w:sz w:val="21"/>
          <w:szCs w:val="21"/>
          <w:highlight w:val="none"/>
        </w:rPr>
      </w:pPr>
    </w:p>
    <w:p w14:paraId="7EF6FECC">
      <w:pPr>
        <w:widowControl w:val="0"/>
        <w:wordWrap w:val="0"/>
        <w:snapToGrid w:val="0"/>
        <w:spacing w:line="600" w:lineRule="auto"/>
        <w:ind w:firstLine="0" w:firstLineChars="0"/>
        <w:jc w:val="right"/>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lang w:val="zh-CN"/>
        </w:rPr>
        <w:t>供应商名称（</w:t>
      </w:r>
      <w:r>
        <w:rPr>
          <w:rFonts w:hint="eastAsia" w:ascii="宋体" w:hAnsi="宋体" w:eastAsia="宋体" w:cs="宋体"/>
          <w:b/>
          <w:bCs/>
          <w:color w:val="auto"/>
          <w:kern w:val="0"/>
          <w:sz w:val="21"/>
          <w:szCs w:val="21"/>
          <w:highlight w:val="none"/>
          <w:lang w:val="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kern w:val="0"/>
          <w:sz w:val="21"/>
          <w:szCs w:val="21"/>
          <w:highlight w:val="none"/>
          <w:u w:val="single"/>
          <w:lang w:val="en-US" w:eastAsia="zh-CN"/>
        </w:rPr>
        <w:t xml:space="preserve">       </w:t>
      </w:r>
    </w:p>
    <w:p w14:paraId="28623DAD">
      <w:pPr>
        <w:widowControl w:val="0"/>
        <w:snapToGrid w:val="0"/>
        <w:spacing w:line="600" w:lineRule="auto"/>
        <w:ind w:firstLine="0" w:firstLineChars="0"/>
        <w:jc w:val="righ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年</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日</w:t>
      </w:r>
    </w:p>
    <w:p w14:paraId="49D32770">
      <w:pPr>
        <w:pStyle w:val="7"/>
        <w:spacing w:line="440" w:lineRule="exact"/>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九.业绩情况表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2196"/>
        <w:gridCol w:w="1586"/>
        <w:gridCol w:w="1586"/>
        <w:gridCol w:w="1586"/>
        <w:gridCol w:w="1586"/>
      </w:tblGrid>
      <w:tr w14:paraId="79D4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noWrap w:val="0"/>
            <w:vAlign w:val="center"/>
          </w:tcPr>
          <w:p w14:paraId="4532FCF2">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lang w:val="en-US" w:eastAsia="zh-CN"/>
              </w:rPr>
            </w:pPr>
            <w:r>
              <w:rPr>
                <w:rFonts w:hint="eastAsia" w:ascii="宋体" w:hAnsi="宋体" w:eastAsia="宋体" w:cs="宋体"/>
                <w:color w:val="auto"/>
                <w:kern w:val="0"/>
                <w:highlight w:val="none"/>
                <w:vertAlign w:val="baseline"/>
                <w:lang w:val="en-US" w:eastAsia="zh-CN"/>
              </w:rPr>
              <w:t>序号</w:t>
            </w:r>
          </w:p>
        </w:tc>
        <w:tc>
          <w:tcPr>
            <w:tcW w:w="2196" w:type="dxa"/>
            <w:noWrap w:val="0"/>
            <w:vAlign w:val="center"/>
          </w:tcPr>
          <w:p w14:paraId="58E08F7B">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lang w:val="en-US" w:eastAsia="zh-CN"/>
              </w:rPr>
            </w:pPr>
            <w:r>
              <w:rPr>
                <w:rFonts w:hint="eastAsia" w:ascii="宋体" w:hAnsi="宋体" w:eastAsia="宋体" w:cs="宋体"/>
                <w:color w:val="auto"/>
                <w:kern w:val="0"/>
                <w:highlight w:val="none"/>
                <w:vertAlign w:val="baseline"/>
                <w:lang w:val="en-US" w:eastAsia="zh-CN"/>
              </w:rPr>
              <w:t>客户名称</w:t>
            </w:r>
          </w:p>
        </w:tc>
        <w:tc>
          <w:tcPr>
            <w:tcW w:w="1586" w:type="dxa"/>
            <w:noWrap w:val="0"/>
            <w:vAlign w:val="center"/>
          </w:tcPr>
          <w:p w14:paraId="23F836A5">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lang w:val="en-US" w:eastAsia="zh-CN"/>
              </w:rPr>
            </w:pPr>
            <w:r>
              <w:rPr>
                <w:rFonts w:hint="eastAsia" w:ascii="宋体" w:hAnsi="宋体" w:eastAsia="宋体" w:cs="宋体"/>
                <w:color w:val="auto"/>
                <w:kern w:val="0"/>
                <w:highlight w:val="none"/>
                <w:vertAlign w:val="baseline"/>
                <w:lang w:val="en-US" w:eastAsia="zh-CN"/>
              </w:rPr>
              <w:t>项目名称</w:t>
            </w:r>
          </w:p>
        </w:tc>
        <w:tc>
          <w:tcPr>
            <w:tcW w:w="1586" w:type="dxa"/>
            <w:noWrap w:val="0"/>
            <w:vAlign w:val="center"/>
          </w:tcPr>
          <w:p w14:paraId="72B791C2">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lang w:val="en-US" w:eastAsia="zh-CN"/>
              </w:rPr>
            </w:pPr>
            <w:r>
              <w:rPr>
                <w:rFonts w:hint="eastAsia" w:ascii="宋体" w:hAnsi="宋体" w:eastAsia="宋体" w:cs="宋体"/>
                <w:color w:val="auto"/>
                <w:kern w:val="0"/>
                <w:highlight w:val="none"/>
                <w:vertAlign w:val="baseline"/>
                <w:lang w:val="en-US" w:eastAsia="zh-CN"/>
              </w:rPr>
              <w:t>合同金额</w:t>
            </w:r>
          </w:p>
          <w:p w14:paraId="036E4BD0">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lang w:val="en-US" w:eastAsia="zh-CN"/>
              </w:rPr>
            </w:pPr>
            <w:r>
              <w:rPr>
                <w:rFonts w:hint="eastAsia" w:ascii="宋体" w:hAnsi="宋体" w:eastAsia="宋体" w:cs="宋体"/>
                <w:color w:val="auto"/>
                <w:kern w:val="0"/>
                <w:highlight w:val="none"/>
                <w:vertAlign w:val="baseline"/>
                <w:lang w:val="en-US" w:eastAsia="zh-CN"/>
              </w:rPr>
              <w:t>（万元）</w:t>
            </w:r>
          </w:p>
        </w:tc>
        <w:tc>
          <w:tcPr>
            <w:tcW w:w="1586" w:type="dxa"/>
            <w:noWrap w:val="0"/>
            <w:vAlign w:val="center"/>
          </w:tcPr>
          <w:p w14:paraId="5898ED09">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lang w:val="en-US" w:eastAsia="zh-CN"/>
              </w:rPr>
            </w:pPr>
            <w:r>
              <w:rPr>
                <w:rFonts w:hint="eastAsia" w:ascii="宋体" w:hAnsi="宋体" w:eastAsia="宋体" w:cs="宋体"/>
                <w:color w:val="auto"/>
                <w:kern w:val="0"/>
                <w:highlight w:val="none"/>
                <w:vertAlign w:val="baseline"/>
                <w:lang w:val="en-US" w:eastAsia="zh-CN"/>
              </w:rPr>
              <w:t>签订合同时间</w:t>
            </w:r>
          </w:p>
        </w:tc>
        <w:tc>
          <w:tcPr>
            <w:tcW w:w="1586" w:type="dxa"/>
            <w:noWrap w:val="0"/>
            <w:vAlign w:val="center"/>
          </w:tcPr>
          <w:p w14:paraId="369A3605">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lang w:val="en-US" w:eastAsia="zh-CN"/>
              </w:rPr>
            </w:pPr>
            <w:r>
              <w:rPr>
                <w:rFonts w:hint="eastAsia" w:ascii="宋体" w:hAnsi="宋体" w:eastAsia="宋体" w:cs="宋体"/>
                <w:color w:val="auto"/>
                <w:kern w:val="0"/>
                <w:highlight w:val="none"/>
                <w:vertAlign w:val="baseline"/>
                <w:lang w:val="en-US" w:eastAsia="zh-CN"/>
              </w:rPr>
              <w:t>联系人及电话</w:t>
            </w:r>
          </w:p>
        </w:tc>
      </w:tr>
      <w:tr w14:paraId="5DB2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noWrap w:val="0"/>
            <w:vAlign w:val="center"/>
          </w:tcPr>
          <w:p w14:paraId="074ED7CF">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2196" w:type="dxa"/>
            <w:noWrap w:val="0"/>
            <w:vAlign w:val="center"/>
          </w:tcPr>
          <w:p w14:paraId="25C7D5DB">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0C53D0E4">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670BEB63">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149B1BA9">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71585DC1">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r>
      <w:tr w14:paraId="6491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noWrap w:val="0"/>
            <w:vAlign w:val="center"/>
          </w:tcPr>
          <w:p w14:paraId="5B824D73">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2196" w:type="dxa"/>
            <w:noWrap w:val="0"/>
            <w:vAlign w:val="center"/>
          </w:tcPr>
          <w:p w14:paraId="1D3EAD93">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168AEAD5">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0ED35C22">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07516A65">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66CD60A9">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r>
      <w:tr w14:paraId="2F67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noWrap w:val="0"/>
            <w:vAlign w:val="center"/>
          </w:tcPr>
          <w:p w14:paraId="23AFE3A7">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2196" w:type="dxa"/>
            <w:noWrap w:val="0"/>
            <w:vAlign w:val="center"/>
          </w:tcPr>
          <w:p w14:paraId="010D3B0F">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11D4B412">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57FB8FB2">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4E577D58">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c>
          <w:tcPr>
            <w:tcW w:w="1586" w:type="dxa"/>
            <w:noWrap w:val="0"/>
            <w:vAlign w:val="center"/>
          </w:tcPr>
          <w:p w14:paraId="376A9320">
            <w:pPr>
              <w:widowControl w:val="0"/>
              <w:numPr>
                <w:ilvl w:val="0"/>
                <w:numId w:val="0"/>
              </w:numPr>
              <w:spacing w:line="360" w:lineRule="auto"/>
              <w:contextualSpacing/>
              <w:jc w:val="center"/>
              <w:rPr>
                <w:rFonts w:hint="eastAsia" w:ascii="宋体" w:hAnsi="宋体" w:eastAsia="宋体" w:cs="宋体"/>
                <w:color w:val="auto"/>
                <w:kern w:val="0"/>
                <w:highlight w:val="none"/>
                <w:vertAlign w:val="baseline"/>
              </w:rPr>
            </w:pPr>
          </w:p>
        </w:tc>
      </w:tr>
    </w:tbl>
    <w:p w14:paraId="047D539E">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注：在填写时，如本表格不适合供应商的实际情况，可根据本表格式自行制表填写。</w:t>
      </w:r>
    </w:p>
    <w:p w14:paraId="2C6792D0">
      <w:pPr>
        <w:ind w:firstLine="0" w:firstLineChars="0"/>
        <w:rPr>
          <w:rFonts w:hint="eastAsia" w:ascii="宋体" w:hAnsi="宋体" w:eastAsia="宋体" w:cs="宋体"/>
          <w:color w:val="auto"/>
          <w:sz w:val="21"/>
          <w:szCs w:val="21"/>
          <w:highlight w:val="none"/>
        </w:rPr>
      </w:pPr>
    </w:p>
    <w:p w14:paraId="16E00B9B">
      <w:pPr>
        <w:widowControl w:val="0"/>
        <w:wordWrap w:val="0"/>
        <w:snapToGrid w:val="0"/>
        <w:spacing w:line="600" w:lineRule="auto"/>
        <w:ind w:firstLine="0" w:firstLineChars="0"/>
        <w:jc w:val="right"/>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lang w:val="zh-CN"/>
        </w:rPr>
        <w:t>供应商名称（</w:t>
      </w:r>
      <w:r>
        <w:rPr>
          <w:rFonts w:hint="eastAsia" w:ascii="宋体" w:hAnsi="宋体" w:eastAsia="宋体" w:cs="宋体"/>
          <w:b/>
          <w:bCs/>
          <w:color w:val="auto"/>
          <w:kern w:val="0"/>
          <w:sz w:val="21"/>
          <w:szCs w:val="21"/>
          <w:highlight w:val="none"/>
          <w:lang w:val="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kern w:val="0"/>
          <w:sz w:val="21"/>
          <w:szCs w:val="21"/>
          <w:highlight w:val="none"/>
          <w:u w:val="single"/>
          <w:lang w:val="en-US" w:eastAsia="zh-CN"/>
        </w:rPr>
        <w:t xml:space="preserve">       </w:t>
      </w:r>
    </w:p>
    <w:p w14:paraId="44F47965">
      <w:pPr>
        <w:widowControl w:val="0"/>
        <w:snapToGrid w:val="0"/>
        <w:spacing w:line="600" w:lineRule="auto"/>
        <w:ind w:firstLine="0" w:firstLineChars="0"/>
        <w:jc w:val="righ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年</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日</w:t>
      </w:r>
    </w:p>
    <w:p w14:paraId="4661BBB5">
      <w:pPr>
        <w:spacing w:line="222"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74" w:type="default"/>
          <w:footerReference r:id="rId75" w:type="default"/>
          <w:pgSz w:w="11906" w:h="16839"/>
          <w:pgMar w:top="965" w:right="1134" w:bottom="1149" w:left="1134" w:header="703" w:footer="913" w:gutter="0"/>
          <w:pgNumType w:fmt="decimal"/>
          <w:cols w:space="720" w:num="1"/>
        </w:sectPr>
      </w:pPr>
    </w:p>
    <w:p w14:paraId="0DAA2B8A">
      <w:pPr>
        <w:pStyle w:val="4"/>
        <w:spacing w:line="315" w:lineRule="auto"/>
        <w:rPr>
          <w:rFonts w:hint="eastAsia" w:ascii="宋体" w:hAnsi="宋体" w:eastAsia="宋体" w:cs="宋体"/>
          <w:color w:val="000000" w:themeColor="text1"/>
          <w:highlight w:val="none"/>
          <w:lang w:eastAsia="zh-CN"/>
          <w14:textFill>
            <w14:solidFill>
              <w14:schemeClr w14:val="tx1"/>
            </w14:solidFill>
          </w14:textFill>
        </w:rPr>
      </w:pPr>
    </w:p>
    <w:p w14:paraId="050CBFC6">
      <w:pPr>
        <w:pStyle w:val="4"/>
        <w:spacing w:line="315" w:lineRule="auto"/>
        <w:rPr>
          <w:rFonts w:hint="eastAsia" w:ascii="宋体" w:hAnsi="宋体" w:eastAsia="宋体" w:cs="宋体"/>
          <w:color w:val="000000" w:themeColor="text1"/>
          <w:highlight w:val="none"/>
          <w:lang w:eastAsia="zh-CN"/>
          <w14:textFill>
            <w14:solidFill>
              <w14:schemeClr w14:val="tx1"/>
            </w14:solidFill>
          </w14:textFill>
        </w:rPr>
      </w:pPr>
    </w:p>
    <w:p w14:paraId="0CADEDDB">
      <w:pPr>
        <w:pStyle w:val="4"/>
        <w:spacing w:line="351" w:lineRule="auto"/>
        <w:rPr>
          <w:rFonts w:hint="eastAsia" w:ascii="宋体" w:hAnsi="宋体" w:eastAsia="宋体" w:cs="宋体"/>
          <w:color w:val="000000" w:themeColor="text1"/>
          <w:highlight w:val="none"/>
          <w:lang w:eastAsia="zh-CN"/>
          <w14:textFill>
            <w14:solidFill>
              <w14:schemeClr w14:val="tx1"/>
            </w14:solidFill>
          </w14:textFill>
        </w:rPr>
      </w:pPr>
    </w:p>
    <w:p w14:paraId="59670E5E">
      <w:pPr>
        <w:pStyle w:val="4"/>
        <w:spacing w:line="351" w:lineRule="auto"/>
        <w:rPr>
          <w:rFonts w:hint="eastAsia" w:ascii="宋体" w:hAnsi="宋体" w:eastAsia="宋体" w:cs="宋体"/>
          <w:color w:val="000000" w:themeColor="text1"/>
          <w:highlight w:val="none"/>
          <w:lang w:eastAsia="zh-CN"/>
          <w14:textFill>
            <w14:solidFill>
              <w14:schemeClr w14:val="tx1"/>
            </w14:solidFill>
          </w14:textFill>
        </w:rPr>
      </w:pPr>
    </w:p>
    <w:p w14:paraId="18300FA7">
      <w:pPr>
        <w:pStyle w:val="4"/>
        <w:spacing w:line="266" w:lineRule="auto"/>
        <w:rPr>
          <w:rFonts w:hint="eastAsia" w:ascii="宋体" w:hAnsi="宋体" w:eastAsia="宋体" w:cs="宋体"/>
          <w:color w:val="000000" w:themeColor="text1"/>
          <w:highlight w:val="none"/>
          <w:lang w:eastAsia="zh-CN"/>
          <w14:textFill>
            <w14:solidFill>
              <w14:schemeClr w14:val="tx1"/>
            </w14:solidFill>
          </w14:textFill>
        </w:rPr>
      </w:pPr>
    </w:p>
    <w:p w14:paraId="0CCA49CC">
      <w:pPr>
        <w:spacing w:before="91" w:line="219" w:lineRule="auto"/>
        <w:ind w:left="3494"/>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pacing w:val="-3"/>
          <w:sz w:val="28"/>
          <w:szCs w:val="28"/>
          <w:highlight w:val="none"/>
          <w:lang w:eastAsia="zh-CN"/>
          <w14:textFill>
            <w14:solidFill>
              <w14:schemeClr w14:val="tx1"/>
            </w14:solidFill>
          </w14:textFill>
        </w:rPr>
        <w:t>第五节报价文件格式</w:t>
      </w:r>
    </w:p>
    <w:p w14:paraId="59E47DCC">
      <w:pPr>
        <w:pStyle w:val="4"/>
        <w:spacing w:line="377" w:lineRule="auto"/>
        <w:rPr>
          <w:rFonts w:hint="eastAsia" w:ascii="宋体" w:hAnsi="宋体" w:eastAsia="宋体" w:cs="宋体"/>
          <w:color w:val="000000" w:themeColor="text1"/>
          <w:highlight w:val="none"/>
          <w:lang w:eastAsia="zh-CN"/>
          <w14:textFill>
            <w14:solidFill>
              <w14:schemeClr w14:val="tx1"/>
            </w14:solidFill>
          </w14:textFill>
        </w:rPr>
      </w:pPr>
    </w:p>
    <w:p w14:paraId="0A7F88D4">
      <w:pPr>
        <w:spacing w:before="65" w:line="228" w:lineRule="auto"/>
        <w:ind w:left="7231"/>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14:textFill>
            <w14:solidFill>
              <w14:schemeClr w14:val="tx1"/>
            </w14:solidFill>
          </w14:textFill>
        </w:rPr>
        <w:t>电子投标文件</w:t>
      </w:r>
    </w:p>
    <w:p w14:paraId="7A6A99A5">
      <w:pPr>
        <w:pStyle w:val="4"/>
        <w:spacing w:line="342" w:lineRule="auto"/>
        <w:rPr>
          <w:rFonts w:hint="eastAsia" w:ascii="宋体" w:hAnsi="宋体" w:eastAsia="宋体" w:cs="宋体"/>
          <w:color w:val="000000" w:themeColor="text1"/>
          <w:highlight w:val="none"/>
          <w:lang w:eastAsia="zh-CN"/>
          <w14:textFill>
            <w14:solidFill>
              <w14:schemeClr w14:val="tx1"/>
            </w14:solidFill>
          </w14:textFill>
        </w:rPr>
      </w:pPr>
    </w:p>
    <w:p w14:paraId="0FCA38C6">
      <w:pPr>
        <w:pStyle w:val="4"/>
        <w:spacing w:line="343" w:lineRule="auto"/>
        <w:rPr>
          <w:rFonts w:hint="eastAsia" w:ascii="宋体" w:hAnsi="宋体" w:eastAsia="宋体" w:cs="宋体"/>
          <w:color w:val="000000" w:themeColor="text1"/>
          <w:highlight w:val="none"/>
          <w:lang w:eastAsia="zh-CN"/>
          <w14:textFill>
            <w14:solidFill>
              <w14:schemeClr w14:val="tx1"/>
            </w14:solidFill>
          </w14:textFill>
        </w:rPr>
      </w:pPr>
    </w:p>
    <w:p w14:paraId="03607FAB">
      <w:pPr>
        <w:spacing w:before="101" w:line="224" w:lineRule="auto"/>
        <w:ind w:left="3543"/>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pacing w:val="5"/>
          <w:sz w:val="31"/>
          <w:szCs w:val="31"/>
          <w:highlight w:val="none"/>
          <w:lang w:eastAsia="zh-CN"/>
          <w14:textFill>
            <w14:solidFill>
              <w14:schemeClr w14:val="tx1"/>
            </w14:solidFill>
          </w14:textFill>
        </w:rPr>
        <w:t>报价文件（封面）</w:t>
      </w:r>
    </w:p>
    <w:p w14:paraId="0B6B1AF2">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63410036">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35723F9D">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206B33FB">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1B496124">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11CCDC97">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7B50FB74">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45E5BDC9">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6A6B5E4D">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41CC5DF6">
      <w:pPr>
        <w:pStyle w:val="4"/>
        <w:spacing w:line="243" w:lineRule="auto"/>
        <w:rPr>
          <w:rFonts w:hint="eastAsia" w:ascii="宋体" w:hAnsi="宋体" w:eastAsia="宋体" w:cs="宋体"/>
          <w:color w:val="000000" w:themeColor="text1"/>
          <w:highlight w:val="none"/>
          <w:lang w:eastAsia="zh-CN"/>
          <w14:textFill>
            <w14:solidFill>
              <w14:schemeClr w14:val="tx1"/>
            </w14:solidFill>
          </w14:textFill>
        </w:rPr>
      </w:pPr>
    </w:p>
    <w:p w14:paraId="39708563">
      <w:pPr>
        <w:spacing w:before="78" w:line="221" w:lineRule="auto"/>
        <w:ind w:left="37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项目名称：</w:t>
      </w:r>
    </w:p>
    <w:p w14:paraId="1BBC2BD6">
      <w:pPr>
        <w:pStyle w:val="4"/>
        <w:spacing w:line="253" w:lineRule="auto"/>
        <w:rPr>
          <w:rFonts w:hint="eastAsia" w:ascii="宋体" w:hAnsi="宋体" w:eastAsia="宋体" w:cs="宋体"/>
          <w:color w:val="000000" w:themeColor="text1"/>
          <w:highlight w:val="none"/>
          <w:lang w:eastAsia="zh-CN"/>
          <w14:textFill>
            <w14:solidFill>
              <w14:schemeClr w14:val="tx1"/>
            </w14:solidFill>
          </w14:textFill>
        </w:rPr>
      </w:pPr>
    </w:p>
    <w:p w14:paraId="09E33B2E">
      <w:pPr>
        <w:pStyle w:val="4"/>
        <w:spacing w:line="253" w:lineRule="auto"/>
        <w:rPr>
          <w:rFonts w:hint="eastAsia" w:ascii="宋体" w:hAnsi="宋体" w:eastAsia="宋体" w:cs="宋体"/>
          <w:color w:val="000000" w:themeColor="text1"/>
          <w:highlight w:val="none"/>
          <w:lang w:eastAsia="zh-CN"/>
          <w14:textFill>
            <w14:solidFill>
              <w14:schemeClr w14:val="tx1"/>
            </w14:solidFill>
          </w14:textFill>
        </w:rPr>
      </w:pPr>
    </w:p>
    <w:p w14:paraId="247E5534">
      <w:pPr>
        <w:pStyle w:val="4"/>
        <w:spacing w:line="254" w:lineRule="auto"/>
        <w:rPr>
          <w:rFonts w:hint="eastAsia" w:ascii="宋体" w:hAnsi="宋体" w:eastAsia="宋体" w:cs="宋体"/>
          <w:color w:val="000000" w:themeColor="text1"/>
          <w:highlight w:val="none"/>
          <w:lang w:eastAsia="zh-CN"/>
          <w14:textFill>
            <w14:solidFill>
              <w14:schemeClr w14:val="tx1"/>
            </w14:solidFill>
          </w14:textFill>
        </w:rPr>
      </w:pPr>
    </w:p>
    <w:p w14:paraId="144F8CD3">
      <w:pPr>
        <w:spacing w:before="79" w:line="220" w:lineRule="auto"/>
        <w:ind w:left="37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项目编号：</w:t>
      </w:r>
    </w:p>
    <w:p w14:paraId="2825BE52">
      <w:pPr>
        <w:pStyle w:val="4"/>
        <w:spacing w:line="254" w:lineRule="auto"/>
        <w:rPr>
          <w:rFonts w:hint="eastAsia" w:ascii="宋体" w:hAnsi="宋体" w:eastAsia="宋体" w:cs="宋体"/>
          <w:color w:val="000000" w:themeColor="text1"/>
          <w:highlight w:val="none"/>
          <w:lang w:eastAsia="zh-CN"/>
          <w14:textFill>
            <w14:solidFill>
              <w14:schemeClr w14:val="tx1"/>
            </w14:solidFill>
          </w14:textFill>
        </w:rPr>
      </w:pPr>
    </w:p>
    <w:p w14:paraId="7BEEDBB6">
      <w:pPr>
        <w:pStyle w:val="4"/>
        <w:spacing w:line="254" w:lineRule="auto"/>
        <w:rPr>
          <w:rFonts w:hint="eastAsia" w:ascii="宋体" w:hAnsi="宋体" w:eastAsia="宋体" w:cs="宋体"/>
          <w:color w:val="000000" w:themeColor="text1"/>
          <w:highlight w:val="none"/>
          <w:lang w:eastAsia="zh-CN"/>
          <w14:textFill>
            <w14:solidFill>
              <w14:schemeClr w14:val="tx1"/>
            </w14:solidFill>
          </w14:textFill>
        </w:rPr>
      </w:pPr>
    </w:p>
    <w:p w14:paraId="06865B5D">
      <w:pPr>
        <w:pStyle w:val="4"/>
        <w:spacing w:line="255" w:lineRule="auto"/>
        <w:rPr>
          <w:rFonts w:hint="eastAsia" w:ascii="宋体" w:hAnsi="宋体" w:eastAsia="宋体" w:cs="宋体"/>
          <w:color w:val="000000" w:themeColor="text1"/>
          <w:highlight w:val="none"/>
          <w:lang w:eastAsia="zh-CN"/>
          <w14:textFill>
            <w14:solidFill>
              <w14:schemeClr w14:val="tx1"/>
            </w14:solidFill>
          </w14:textFill>
        </w:rPr>
      </w:pPr>
    </w:p>
    <w:p w14:paraId="66FFB315">
      <w:pPr>
        <w:spacing w:before="79" w:line="221" w:lineRule="auto"/>
        <w:ind w:left="24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所投分标：</w:t>
      </w:r>
    </w:p>
    <w:p w14:paraId="2C484EEE">
      <w:pPr>
        <w:pStyle w:val="4"/>
        <w:spacing w:line="289" w:lineRule="auto"/>
        <w:rPr>
          <w:rFonts w:hint="eastAsia" w:ascii="宋体" w:hAnsi="宋体" w:eastAsia="宋体" w:cs="宋体"/>
          <w:color w:val="000000" w:themeColor="text1"/>
          <w:highlight w:val="none"/>
          <w:lang w:eastAsia="zh-CN"/>
          <w14:textFill>
            <w14:solidFill>
              <w14:schemeClr w14:val="tx1"/>
            </w14:solidFill>
          </w14:textFill>
        </w:rPr>
      </w:pPr>
    </w:p>
    <w:p w14:paraId="4AD082DF">
      <w:pPr>
        <w:pStyle w:val="4"/>
        <w:spacing w:line="290" w:lineRule="auto"/>
        <w:rPr>
          <w:rFonts w:hint="eastAsia" w:ascii="宋体" w:hAnsi="宋体" w:eastAsia="宋体" w:cs="宋体"/>
          <w:color w:val="000000" w:themeColor="text1"/>
          <w:highlight w:val="none"/>
          <w:lang w:eastAsia="zh-CN"/>
          <w14:textFill>
            <w14:solidFill>
              <w14:schemeClr w14:val="tx1"/>
            </w14:solidFill>
          </w14:textFill>
        </w:rPr>
      </w:pPr>
    </w:p>
    <w:p w14:paraId="3038BAEC">
      <w:pPr>
        <w:spacing w:before="78" w:line="221" w:lineRule="auto"/>
        <w:ind w:left="37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投标人名称：</w:t>
      </w:r>
    </w:p>
    <w:p w14:paraId="2D36531A">
      <w:pPr>
        <w:pStyle w:val="4"/>
        <w:spacing w:line="253" w:lineRule="auto"/>
        <w:rPr>
          <w:rFonts w:hint="eastAsia" w:ascii="宋体" w:hAnsi="宋体" w:eastAsia="宋体" w:cs="宋体"/>
          <w:color w:val="000000" w:themeColor="text1"/>
          <w:highlight w:val="none"/>
          <w:lang w:eastAsia="zh-CN"/>
          <w14:textFill>
            <w14:solidFill>
              <w14:schemeClr w14:val="tx1"/>
            </w14:solidFill>
          </w14:textFill>
        </w:rPr>
      </w:pPr>
    </w:p>
    <w:p w14:paraId="67DD7E7E">
      <w:pPr>
        <w:pStyle w:val="4"/>
        <w:spacing w:line="253" w:lineRule="auto"/>
        <w:rPr>
          <w:rFonts w:hint="eastAsia" w:ascii="宋体" w:hAnsi="宋体" w:eastAsia="宋体" w:cs="宋体"/>
          <w:color w:val="000000" w:themeColor="text1"/>
          <w:highlight w:val="none"/>
          <w:lang w:eastAsia="zh-CN"/>
          <w14:textFill>
            <w14:solidFill>
              <w14:schemeClr w14:val="tx1"/>
            </w14:solidFill>
          </w14:textFill>
        </w:rPr>
      </w:pPr>
    </w:p>
    <w:p w14:paraId="3CE46B77">
      <w:pPr>
        <w:pStyle w:val="4"/>
        <w:spacing w:line="254" w:lineRule="auto"/>
        <w:rPr>
          <w:rFonts w:hint="eastAsia" w:ascii="宋体" w:hAnsi="宋体" w:eastAsia="宋体" w:cs="宋体"/>
          <w:color w:val="000000" w:themeColor="text1"/>
          <w:highlight w:val="none"/>
          <w:lang w:eastAsia="zh-CN"/>
          <w14:textFill>
            <w14:solidFill>
              <w14:schemeClr w14:val="tx1"/>
            </w14:solidFill>
          </w14:textFill>
        </w:rPr>
      </w:pPr>
    </w:p>
    <w:p w14:paraId="6D13C532">
      <w:pPr>
        <w:spacing w:before="78" w:line="221" w:lineRule="auto"/>
        <w:ind w:left="37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投标人地址：</w:t>
      </w:r>
    </w:p>
    <w:p w14:paraId="721B17A9">
      <w:pPr>
        <w:pStyle w:val="4"/>
        <w:spacing w:line="324" w:lineRule="auto"/>
        <w:rPr>
          <w:rFonts w:hint="eastAsia" w:ascii="宋体" w:hAnsi="宋体" w:eastAsia="宋体" w:cs="宋体"/>
          <w:color w:val="000000" w:themeColor="text1"/>
          <w:highlight w:val="none"/>
          <w:lang w:eastAsia="zh-CN"/>
          <w14:textFill>
            <w14:solidFill>
              <w14:schemeClr w14:val="tx1"/>
            </w14:solidFill>
          </w14:textFill>
        </w:rPr>
      </w:pPr>
    </w:p>
    <w:p w14:paraId="53091DA1">
      <w:pPr>
        <w:pStyle w:val="4"/>
        <w:spacing w:line="324" w:lineRule="auto"/>
        <w:rPr>
          <w:rFonts w:hint="eastAsia" w:ascii="宋体" w:hAnsi="宋体" w:eastAsia="宋体" w:cs="宋体"/>
          <w:color w:val="000000" w:themeColor="text1"/>
          <w:highlight w:val="none"/>
          <w:lang w:eastAsia="zh-CN"/>
          <w14:textFill>
            <w14:solidFill>
              <w14:schemeClr w14:val="tx1"/>
            </w14:solidFill>
          </w14:textFill>
        </w:rPr>
      </w:pPr>
    </w:p>
    <w:p w14:paraId="74910E36">
      <w:pPr>
        <w:spacing w:before="79" w:line="220" w:lineRule="auto"/>
        <w:ind w:left="660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年月日</w:t>
      </w:r>
    </w:p>
    <w:p w14:paraId="04581651">
      <w:pPr>
        <w:spacing w:line="220"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headerReference r:id="rId76" w:type="default"/>
          <w:footerReference r:id="rId77" w:type="default"/>
          <w:pgSz w:w="11906" w:h="16839"/>
          <w:pgMar w:top="965" w:right="1134" w:bottom="1149" w:left="1134" w:header="703" w:footer="913" w:gutter="0"/>
          <w:pgNumType w:fmt="decimal"/>
          <w:cols w:space="720" w:num="1"/>
        </w:sectPr>
      </w:pPr>
    </w:p>
    <w:p w14:paraId="1771E200">
      <w:pPr>
        <w:pStyle w:val="4"/>
        <w:spacing w:line="264" w:lineRule="auto"/>
        <w:rPr>
          <w:rFonts w:hint="eastAsia" w:ascii="宋体" w:hAnsi="宋体" w:eastAsia="宋体" w:cs="宋体"/>
          <w:color w:val="000000" w:themeColor="text1"/>
          <w:highlight w:val="none"/>
          <w:lang w:eastAsia="zh-CN"/>
          <w14:textFill>
            <w14:solidFill>
              <w14:schemeClr w14:val="tx1"/>
            </w14:solidFill>
          </w14:textFill>
        </w:rPr>
      </w:pPr>
    </w:p>
    <w:p w14:paraId="35CC5EBA">
      <w:pPr>
        <w:pStyle w:val="4"/>
        <w:spacing w:line="264" w:lineRule="auto"/>
        <w:rPr>
          <w:rFonts w:hint="eastAsia" w:ascii="宋体" w:hAnsi="宋体" w:eastAsia="宋体" w:cs="宋体"/>
          <w:color w:val="000000" w:themeColor="text1"/>
          <w:highlight w:val="none"/>
          <w:lang w:eastAsia="zh-CN"/>
          <w14:textFill>
            <w14:solidFill>
              <w14:schemeClr w14:val="tx1"/>
            </w14:solidFill>
          </w14:textFill>
        </w:rPr>
      </w:pPr>
    </w:p>
    <w:p w14:paraId="2C4AD290">
      <w:pPr>
        <w:pStyle w:val="4"/>
        <w:spacing w:line="264" w:lineRule="auto"/>
        <w:rPr>
          <w:rFonts w:hint="eastAsia" w:ascii="宋体" w:hAnsi="宋体" w:eastAsia="宋体" w:cs="宋体"/>
          <w:color w:val="000000" w:themeColor="text1"/>
          <w:highlight w:val="none"/>
          <w:lang w:eastAsia="zh-CN"/>
          <w14:textFill>
            <w14:solidFill>
              <w14:schemeClr w14:val="tx1"/>
            </w14:solidFill>
          </w14:textFill>
        </w:rPr>
      </w:pPr>
    </w:p>
    <w:p w14:paraId="3D2DBD6E">
      <w:pPr>
        <w:spacing w:before="100" w:line="224" w:lineRule="auto"/>
        <w:ind w:left="3865"/>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pacing w:val="5"/>
          <w:sz w:val="31"/>
          <w:szCs w:val="31"/>
          <w:highlight w:val="none"/>
          <w:lang w:eastAsia="zh-CN"/>
          <w14:textFill>
            <w14:solidFill>
              <w14:schemeClr w14:val="tx1"/>
            </w14:solidFill>
          </w14:textFill>
        </w:rPr>
        <w:t>报价文件目录</w:t>
      </w:r>
    </w:p>
    <w:p w14:paraId="493D8C5A">
      <w:pPr>
        <w:pStyle w:val="4"/>
        <w:spacing w:line="324" w:lineRule="auto"/>
        <w:rPr>
          <w:rFonts w:hint="eastAsia" w:ascii="宋体" w:hAnsi="宋体" w:eastAsia="宋体" w:cs="宋体"/>
          <w:color w:val="000000" w:themeColor="text1"/>
          <w:highlight w:val="none"/>
          <w:lang w:eastAsia="zh-CN"/>
          <w14:textFill>
            <w14:solidFill>
              <w14:schemeClr w14:val="tx1"/>
            </w14:solidFill>
          </w14:textFill>
        </w:rPr>
      </w:pPr>
    </w:p>
    <w:p w14:paraId="6C0ECEF3">
      <w:pPr>
        <w:snapToGrid w:val="0"/>
        <w:spacing w:before="50" w:after="120" w:afterLines="50" w:line="360" w:lineRule="auto"/>
        <w:jc w:val="center"/>
        <w:rPr>
          <w:rFonts w:hint="eastAsia" w:ascii="宋体" w:hAnsi="宋体" w:eastAsia="宋体" w:cs="宋体"/>
          <w:b/>
          <w:color w:val="auto"/>
          <w:sz w:val="24"/>
          <w:highlight w:val="none"/>
        </w:rPr>
      </w:pPr>
      <w:r>
        <w:rPr>
          <w:rFonts w:hint="eastAsia" w:ascii="宋体" w:hAnsi="宋体" w:eastAsia="宋体" w:cs="宋体"/>
          <w:color w:val="auto"/>
          <w:szCs w:val="21"/>
          <w:highlight w:val="none"/>
        </w:rPr>
        <w:t>根据招标文件规定及</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提供的材料自行编写目录。</w:t>
      </w:r>
    </w:p>
    <w:p w14:paraId="206D940D">
      <w:pPr>
        <w:spacing w:line="222" w:lineRule="auto"/>
        <w:rPr>
          <w:rFonts w:hint="eastAsia" w:ascii="宋体" w:hAnsi="宋体" w:eastAsia="宋体" w:cs="宋体"/>
          <w:color w:val="000000" w:themeColor="text1"/>
          <w:sz w:val="24"/>
          <w:szCs w:val="24"/>
          <w:highlight w:val="none"/>
          <w:lang w:eastAsia="zh-CN"/>
          <w14:textFill>
            <w14:solidFill>
              <w14:schemeClr w14:val="tx1"/>
            </w14:solidFill>
          </w14:textFill>
        </w:rPr>
        <w:sectPr>
          <w:footerReference r:id="rId78" w:type="default"/>
          <w:pgSz w:w="11906" w:h="16839"/>
          <w:pgMar w:top="965" w:right="1134" w:bottom="1149" w:left="1134" w:header="703" w:footer="913" w:gutter="0"/>
          <w:pgNumType w:fmt="decimal"/>
          <w:cols w:space="720" w:num="1"/>
        </w:sectPr>
      </w:pPr>
    </w:p>
    <w:p w14:paraId="67E346CA">
      <w:pPr>
        <w:pStyle w:val="4"/>
        <w:spacing w:line="250" w:lineRule="auto"/>
        <w:rPr>
          <w:rFonts w:hint="eastAsia" w:ascii="宋体" w:hAnsi="宋体" w:eastAsia="宋体" w:cs="宋体"/>
          <w:color w:val="000000" w:themeColor="text1"/>
          <w:highlight w:val="none"/>
          <w:lang w:eastAsia="zh-CN"/>
          <w14:textFill>
            <w14:solidFill>
              <w14:schemeClr w14:val="tx1"/>
            </w14:solidFill>
          </w14:textFill>
        </w:rPr>
      </w:pPr>
    </w:p>
    <w:p w14:paraId="7417AEA4">
      <w:pPr>
        <w:spacing w:before="98" w:line="221" w:lineRule="auto"/>
        <w:ind w:left="4083"/>
        <w:rPr>
          <w:rFonts w:hint="eastAsia"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pacing w:val="-6"/>
          <w:sz w:val="30"/>
          <w:szCs w:val="30"/>
          <w:highlight w:val="none"/>
          <w:lang w:eastAsia="zh-CN"/>
          <w14:textFill>
            <w14:solidFill>
              <w14:schemeClr w14:val="tx1"/>
            </w14:solidFill>
          </w14:textFill>
        </w:rPr>
        <w:t>一、投标函</w:t>
      </w:r>
    </w:p>
    <w:p w14:paraId="141EA15E">
      <w:pPr>
        <w:snapToGrid w:val="0"/>
        <w:spacing w:before="120" w:beforeLines="50" w:after="50"/>
        <w:jc w:val="center"/>
        <w:rPr>
          <w:rFonts w:hint="eastAsia" w:ascii="宋体" w:hAnsi="宋体" w:eastAsia="宋体" w:cs="宋体"/>
          <w:bCs/>
          <w:color w:val="auto"/>
          <w:sz w:val="40"/>
          <w:szCs w:val="40"/>
          <w:highlight w:val="none"/>
        </w:rPr>
      </w:pPr>
      <w:r>
        <w:rPr>
          <w:rFonts w:hint="eastAsia" w:ascii="宋体" w:hAnsi="宋体" w:eastAsia="宋体" w:cs="宋体"/>
          <w:bCs/>
          <w:color w:val="auto"/>
          <w:sz w:val="40"/>
          <w:szCs w:val="40"/>
          <w:highlight w:val="none"/>
        </w:rPr>
        <w:t>投 标 函</w:t>
      </w:r>
    </w:p>
    <w:p w14:paraId="33B88E7C">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采购人名称</w:t>
      </w:r>
    </w:p>
    <w:p w14:paraId="14B5EE96">
      <w:pPr>
        <w:spacing w:line="360" w:lineRule="auto"/>
        <w:ind w:firstLine="48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）的招标公告，签字代表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（姓名）经正式授权并代表投标人</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供应商</w:t>
      </w:r>
      <w:r>
        <w:rPr>
          <w:rFonts w:hint="eastAsia" w:ascii="宋体" w:hAnsi="宋体" w:eastAsia="宋体" w:cs="宋体"/>
          <w:color w:val="auto"/>
          <w:szCs w:val="21"/>
          <w:highlight w:val="none"/>
          <w:u w:val="single"/>
        </w:rPr>
        <w:t xml:space="preserve">名称）          </w:t>
      </w:r>
      <w:r>
        <w:rPr>
          <w:rFonts w:hint="eastAsia" w:ascii="宋体" w:hAnsi="宋体" w:eastAsia="宋体" w:cs="宋体"/>
          <w:color w:val="auto"/>
          <w:szCs w:val="21"/>
          <w:highlight w:val="none"/>
        </w:rPr>
        <w:t>提交投标文件。</w:t>
      </w:r>
    </w:p>
    <w:p w14:paraId="7260C8C8">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据此函，我方宣布同意如下：</w:t>
      </w:r>
    </w:p>
    <w:p w14:paraId="7B58DD8E">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2380D6B0">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2.我方在投标之前已经完全理解并接受招标文件的各项规定和要求，对招标文件的合理性、合法性不再有异议。</w:t>
      </w:r>
    </w:p>
    <w:p w14:paraId="3D288B10">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3.本投标有效期自投标截止之日起</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0</w:t>
      </w:r>
      <w:r>
        <w:rPr>
          <w:rFonts w:hint="eastAsia" w:ascii="宋体" w:hAnsi="宋体" w:eastAsia="宋体" w:cs="宋体"/>
          <w:color w:val="auto"/>
          <w:szCs w:val="21"/>
          <w:highlight w:val="none"/>
        </w:rPr>
        <w:t>日。</w:t>
      </w:r>
    </w:p>
    <w:p w14:paraId="3AAF082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4.如中标，本投标文件至本项目合同履行完毕止均保持有效，我方将按“招标文件”及政府采购法律、法规的规定履行合同责任和义务。</w:t>
      </w:r>
    </w:p>
    <w:p w14:paraId="362C69E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5.我方同意按照贵方要求提供与投标有关的一切数据或者资料。</w:t>
      </w:r>
    </w:p>
    <w:p w14:paraId="0C16A761">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6.我方向贵方提交的所有投标文件、资料都是准确的和真实的。</w:t>
      </w:r>
    </w:p>
    <w:p w14:paraId="45D31D0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7.以上事项如有虚假或者隐瞒，我方愿意承担一切后果，并不再寻求任何旨在减轻或者免除法律责任的辩解。</w:t>
      </w:r>
    </w:p>
    <w:p w14:paraId="4CAE502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388F8C8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□我方本次投标文件</w:t>
      </w:r>
      <w:r>
        <w:rPr>
          <w:rFonts w:hint="eastAsia" w:ascii="宋体" w:hAnsi="宋体" w:eastAsia="宋体" w:cs="宋体"/>
          <w:color w:val="auto"/>
          <w:kern w:val="0"/>
          <w:szCs w:val="21"/>
          <w:highlight w:val="none"/>
        </w:rPr>
        <w:t>内容中</w:t>
      </w:r>
      <w:r>
        <w:rPr>
          <w:rFonts w:hint="eastAsia" w:ascii="宋体" w:hAnsi="宋体" w:eastAsia="宋体" w:cs="宋体"/>
          <w:color w:val="auto"/>
          <w:szCs w:val="21"/>
          <w:highlight w:val="none"/>
        </w:rPr>
        <w:t>未</w:t>
      </w:r>
      <w:r>
        <w:rPr>
          <w:rFonts w:hint="eastAsia" w:ascii="宋体" w:hAnsi="宋体" w:eastAsia="宋体" w:cs="宋体"/>
          <w:color w:val="auto"/>
          <w:kern w:val="0"/>
          <w:szCs w:val="21"/>
          <w:highlight w:val="none"/>
        </w:rPr>
        <w:t>涉及商业秘密；</w:t>
      </w:r>
    </w:p>
    <w:p w14:paraId="17C8A2F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□我方本次投标文件</w:t>
      </w:r>
      <w:r>
        <w:rPr>
          <w:rFonts w:hint="eastAsia" w:ascii="宋体" w:hAnsi="宋体" w:eastAsia="宋体" w:cs="宋体"/>
          <w:color w:val="auto"/>
          <w:kern w:val="0"/>
          <w:szCs w:val="21"/>
          <w:highlight w:val="none"/>
        </w:rPr>
        <w:t>涉及商业秘密的内容有：</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szCs w:val="21"/>
          <w:highlight w:val="none"/>
        </w:rPr>
        <w:t>；</w:t>
      </w:r>
    </w:p>
    <w:p w14:paraId="6894978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9.与本投标有关的一切正式往来信函请寄：</w:t>
      </w:r>
    </w:p>
    <w:p w14:paraId="5821983F">
      <w:pPr>
        <w:spacing w:line="360" w:lineRule="auto"/>
        <w:ind w:firstLine="420" w:firstLineChars="20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p>
    <w:p w14:paraId="14F7491F">
      <w:pPr>
        <w:spacing w:line="360" w:lineRule="auto"/>
        <w:ind w:firstLine="420" w:firstLineChars="20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p>
    <w:p w14:paraId="605123D9">
      <w:pPr>
        <w:spacing w:line="360" w:lineRule="auto"/>
        <w:ind w:firstLine="420" w:firstLineChars="20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u w:val="single"/>
        </w:rPr>
        <w:t xml:space="preserve">            </w:t>
      </w:r>
    </w:p>
    <w:p w14:paraId="3BC64540">
      <w:pPr>
        <w:spacing w:line="360" w:lineRule="auto"/>
        <w:ind w:firstLine="420" w:firstLineChars="200"/>
        <w:contextualSpacing/>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14:paraId="413608C6">
      <w:pPr>
        <w:spacing w:line="360" w:lineRule="auto"/>
        <w:ind w:firstLine="420" w:firstLineChars="200"/>
        <w:contextualSpacing/>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银行账号：</w:t>
      </w:r>
      <w:r>
        <w:rPr>
          <w:rFonts w:hint="eastAsia" w:ascii="宋体" w:hAnsi="宋体" w:eastAsia="宋体" w:cs="宋体"/>
          <w:color w:val="auto"/>
          <w:szCs w:val="21"/>
          <w:highlight w:val="none"/>
          <w:u w:val="single"/>
        </w:rPr>
        <w:t xml:space="preserve">              </w:t>
      </w:r>
    </w:p>
    <w:p w14:paraId="4A78ED5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法定代表人或者委托代理人签字（或签章）：</w:t>
      </w:r>
      <w:r>
        <w:rPr>
          <w:rFonts w:hint="eastAsia" w:ascii="宋体" w:hAnsi="宋体" w:eastAsia="宋体" w:cs="宋体"/>
          <w:color w:val="auto"/>
          <w:szCs w:val="21"/>
          <w:highlight w:val="none"/>
          <w:u w:val="single"/>
        </w:rPr>
        <w:t xml:space="preserve">                         </w:t>
      </w:r>
    </w:p>
    <w:p w14:paraId="0F0088DC">
      <w:pPr>
        <w:pStyle w:val="7"/>
        <w:spacing w:line="360" w:lineRule="auto"/>
        <w:contextualSpacing/>
        <w:jc w:val="center"/>
        <w:rPr>
          <w:rFonts w:hint="eastAsia" w:ascii="宋体" w:hAnsi="宋体" w:eastAsia="宋体" w:cs="宋体"/>
          <w:color w:val="auto"/>
          <w:sz w:val="21"/>
          <w:highlight w:val="none"/>
        </w:rPr>
      </w:pPr>
    </w:p>
    <w:p w14:paraId="5F6CEDED">
      <w:pPr>
        <w:spacing w:line="360" w:lineRule="auto"/>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法定代表人或委托代理人</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签字或签章</w:t>
      </w:r>
      <w:r>
        <w:rPr>
          <w:rFonts w:hint="eastAsia" w:ascii="宋体" w:hAnsi="宋体" w:eastAsia="宋体" w:cs="宋体"/>
          <w:b/>
          <w:bCs/>
          <w:color w:val="auto"/>
          <w:szCs w:val="21"/>
          <w:highlight w:val="none"/>
        </w:rPr>
        <w:t>）：</w:t>
      </w:r>
    </w:p>
    <w:p w14:paraId="0C3BB160">
      <w:pPr>
        <w:pStyle w:val="7"/>
        <w:spacing w:line="360" w:lineRule="auto"/>
        <w:ind w:firstLine="4830" w:firstLineChars="2300"/>
        <w:rPr>
          <w:rFonts w:hint="eastAsia" w:ascii="宋体" w:hAnsi="宋体" w:eastAsia="宋体" w:cs="宋体"/>
          <w:color w:val="auto"/>
          <w:sz w:val="21"/>
          <w:highlight w:val="none"/>
        </w:rPr>
      </w:pPr>
      <w:r>
        <w:rPr>
          <w:rFonts w:hint="eastAsia" w:ascii="宋体" w:hAnsi="宋体" w:eastAsia="宋体" w:cs="宋体"/>
          <w:color w:val="auto"/>
          <w:sz w:val="21"/>
          <w:highlight w:val="none"/>
        </w:rPr>
        <w:t>供应商</w:t>
      </w:r>
      <w:r>
        <w:rPr>
          <w:rFonts w:hint="eastAsia" w:ascii="宋体" w:hAnsi="宋体" w:eastAsia="宋体" w:cs="宋体"/>
          <w:b/>
          <w:bCs/>
          <w:color w:val="auto"/>
          <w:sz w:val="21"/>
          <w:highlight w:val="none"/>
        </w:rPr>
        <w:t>（CA电子签章）</w:t>
      </w:r>
      <w:r>
        <w:rPr>
          <w:rFonts w:hint="eastAsia" w:ascii="宋体" w:hAnsi="宋体" w:eastAsia="宋体" w:cs="宋体"/>
          <w:color w:val="auto"/>
          <w:sz w:val="21"/>
          <w:highlight w:val="none"/>
        </w:rPr>
        <w:t>：</w:t>
      </w:r>
    </w:p>
    <w:p w14:paraId="4FC2A128">
      <w:pPr>
        <w:pStyle w:val="4"/>
        <w:spacing w:line="249" w:lineRule="auto"/>
        <w:ind w:firstLine="4830" w:firstLineChars="23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auto"/>
          <w:sz w:val="21"/>
          <w:highlight w:val="none"/>
        </w:rPr>
        <w:t xml:space="preserve">日期：    年 </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 xml:space="preserve">  月</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 xml:space="preserve">  日</w:t>
      </w:r>
    </w:p>
    <w:p w14:paraId="3D5035F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66223DDA">
      <w:pPr>
        <w:spacing w:before="98" w:line="358" w:lineRule="auto"/>
        <w:ind w:left="11" w:right="3492" w:firstLine="3468"/>
        <w:rPr>
          <w:rFonts w:hint="eastAsia" w:ascii="宋体" w:hAnsi="宋体" w:eastAsia="宋体" w:cs="宋体"/>
          <w:sz w:val="21"/>
          <w:szCs w:val="21"/>
          <w:highlight w:val="none"/>
        </w:rPr>
      </w:pPr>
    </w:p>
    <w:p w14:paraId="46942EDC">
      <w:pPr>
        <w:spacing w:before="98" w:line="358" w:lineRule="auto"/>
        <w:ind w:left="11" w:right="3492" w:firstLine="3468"/>
        <w:rPr>
          <w:rFonts w:hint="eastAsia" w:ascii="宋体" w:hAnsi="宋体" w:eastAsia="宋体" w:cs="宋体"/>
          <w:b/>
          <w:bCs/>
          <w:sz w:val="30"/>
          <w:szCs w:val="30"/>
          <w:highlight w:val="none"/>
        </w:rPr>
      </w:pPr>
      <w:r>
        <w:rPr>
          <w:rFonts w:hint="eastAsia" w:ascii="宋体" w:hAnsi="宋体" w:eastAsia="宋体" w:cs="宋体"/>
          <w:b/>
          <w:bCs/>
          <w:sz w:val="30"/>
          <w:szCs w:val="30"/>
          <w:highlight w:val="none"/>
          <w:lang w:val="en-US" w:eastAsia="zh-CN"/>
        </w:rPr>
        <w:t>二、</w:t>
      </w:r>
      <w:r>
        <w:rPr>
          <w:rFonts w:hint="eastAsia" w:ascii="宋体" w:hAnsi="宋体" w:eastAsia="宋体" w:cs="宋体"/>
          <w:b/>
          <w:bCs/>
          <w:sz w:val="30"/>
          <w:szCs w:val="30"/>
          <w:highlight w:val="none"/>
        </w:rPr>
        <w:t>开标一览表</w:t>
      </w:r>
    </w:p>
    <w:p w14:paraId="56154C39">
      <w:pPr>
        <w:spacing w:before="98" w:line="358" w:lineRule="auto"/>
        <w:ind w:right="3492"/>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eastAsia="zh-CN"/>
          <w14:textFill>
            <w14:solidFill>
              <w14:schemeClr w14:val="tx1"/>
            </w14:solidFill>
          </w14:textFill>
        </w:rPr>
        <w:t>项目名称：</w:t>
      </w:r>
    </w:p>
    <w:p w14:paraId="2DBA8698">
      <w:pPr>
        <w:spacing w:before="37" w:line="220" w:lineRule="auto"/>
        <w:ind w:left="1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eastAsia="zh-CN"/>
          <w14:textFill>
            <w14:solidFill>
              <w14:schemeClr w14:val="tx1"/>
            </w14:solidFill>
          </w14:textFill>
        </w:rPr>
        <w:t>项目编号：</w:t>
      </w:r>
    </w:p>
    <w:p w14:paraId="27FD14C6">
      <w:pPr>
        <w:spacing w:before="78" w:line="221" w:lineRule="auto"/>
        <w:ind w:left="1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eastAsia="zh-CN"/>
          <w14:textFill>
            <w14:solidFill>
              <w14:schemeClr w14:val="tx1"/>
            </w14:solidFill>
          </w14:textFill>
        </w:rPr>
        <w:t>投标人名称：</w:t>
      </w:r>
    </w:p>
    <w:p w14:paraId="2F3368E9">
      <w:pPr>
        <w:spacing w:line="8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tbl>
      <w:tblPr>
        <w:tblStyle w:val="21"/>
        <w:tblW w:w="9378" w:type="dxa"/>
        <w:tblInd w:w="1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2"/>
        <w:gridCol w:w="2362"/>
        <w:gridCol w:w="1443"/>
        <w:gridCol w:w="1209"/>
        <w:gridCol w:w="1355"/>
        <w:gridCol w:w="1876"/>
        <w:gridCol w:w="741"/>
      </w:tblGrid>
      <w:tr w14:paraId="69353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392" w:type="dxa"/>
            <w:textDirection w:val="tbRlV"/>
          </w:tcPr>
          <w:p w14:paraId="27BADF09">
            <w:pPr>
              <w:pStyle w:val="22"/>
              <w:spacing w:before="71" w:line="213" w:lineRule="auto"/>
              <w:ind w:left="11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7"/>
                <w:sz w:val="21"/>
                <w:szCs w:val="21"/>
                <w:highlight w:val="none"/>
                <w14:textFill>
                  <w14:solidFill>
                    <w14:schemeClr w14:val="tx1"/>
                  </w14:solidFill>
                </w14:textFill>
              </w:rPr>
              <w:t>项号</w:t>
            </w:r>
          </w:p>
        </w:tc>
        <w:tc>
          <w:tcPr>
            <w:tcW w:w="2362" w:type="dxa"/>
          </w:tcPr>
          <w:p w14:paraId="1EA8C2DA">
            <w:pPr>
              <w:pStyle w:val="22"/>
              <w:spacing w:before="247" w:line="228" w:lineRule="auto"/>
              <w:ind w:left="76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6"/>
                <w:sz w:val="21"/>
                <w:szCs w:val="21"/>
                <w:highlight w:val="none"/>
                <w14:textFill>
                  <w14:solidFill>
                    <w14:schemeClr w14:val="tx1"/>
                  </w14:solidFill>
                </w14:textFill>
              </w:rPr>
              <w:t>服务名称</w:t>
            </w:r>
          </w:p>
        </w:tc>
        <w:tc>
          <w:tcPr>
            <w:tcW w:w="1443" w:type="dxa"/>
          </w:tcPr>
          <w:p w14:paraId="24E90C9A">
            <w:pPr>
              <w:pStyle w:val="22"/>
              <w:spacing w:before="247" w:line="228" w:lineRule="auto"/>
              <w:ind w:left="1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6"/>
                <w:sz w:val="21"/>
                <w:szCs w:val="21"/>
                <w:highlight w:val="none"/>
                <w14:textFill>
                  <w14:solidFill>
                    <w14:schemeClr w14:val="tx1"/>
                  </w14:solidFill>
                </w14:textFill>
              </w:rPr>
              <w:t>服务内容</w:t>
            </w:r>
          </w:p>
        </w:tc>
        <w:tc>
          <w:tcPr>
            <w:tcW w:w="1209" w:type="dxa"/>
            <w:vAlign w:val="center"/>
          </w:tcPr>
          <w:p w14:paraId="1F65E1C9">
            <w:pPr>
              <w:jc w:val="center"/>
              <w:rPr>
                <w:rFonts w:hint="eastAsia" w:ascii="宋体" w:hAnsi="宋体" w:eastAsia="宋体" w:cs="宋体"/>
                <w:b/>
                <w:bCs/>
                <w:highlight w:val="none"/>
              </w:rPr>
            </w:pPr>
            <w:r>
              <w:rPr>
                <w:rFonts w:hint="eastAsia" w:ascii="宋体" w:hAnsi="宋体" w:eastAsia="宋体" w:cs="宋体"/>
                <w:b/>
                <w:bCs/>
                <w:highlight w:val="none"/>
              </w:rPr>
              <w:t>数量</w:t>
            </w:r>
          </w:p>
          <w:p w14:paraId="2E2480C0">
            <w:pPr>
              <w:jc w:val="center"/>
              <w:rPr>
                <w:rFonts w:hint="eastAsia" w:ascii="宋体" w:hAnsi="宋体" w:eastAsia="宋体" w:cs="宋体"/>
                <w:b/>
                <w:bCs/>
                <w:highlight w:val="none"/>
              </w:rPr>
            </w:pPr>
            <w:r>
              <w:rPr>
                <w:rFonts w:hint="eastAsia" w:ascii="宋体" w:hAnsi="宋体" w:eastAsia="宋体" w:cs="宋体"/>
                <w:b/>
                <w:bCs/>
                <w:highlight w:val="none"/>
              </w:rPr>
              <w:t>①</w:t>
            </w:r>
          </w:p>
        </w:tc>
        <w:tc>
          <w:tcPr>
            <w:tcW w:w="1355" w:type="dxa"/>
            <w:vAlign w:val="center"/>
          </w:tcPr>
          <w:p w14:paraId="4DB9D9CD">
            <w:pPr>
              <w:jc w:val="center"/>
              <w:rPr>
                <w:rFonts w:hint="eastAsia" w:ascii="宋体" w:hAnsi="宋体" w:eastAsia="宋体" w:cs="宋体"/>
                <w:b/>
                <w:bCs/>
                <w:highlight w:val="none"/>
              </w:rPr>
            </w:pPr>
            <w:r>
              <w:rPr>
                <w:rFonts w:hint="eastAsia" w:ascii="宋体" w:hAnsi="宋体" w:eastAsia="宋体" w:cs="宋体"/>
                <w:b/>
                <w:bCs/>
                <w:highlight w:val="none"/>
              </w:rPr>
              <w:t>单价（元）</w:t>
            </w:r>
          </w:p>
          <w:p w14:paraId="0A823C6B">
            <w:pPr>
              <w:jc w:val="center"/>
              <w:rPr>
                <w:rFonts w:hint="eastAsia" w:ascii="宋体" w:hAnsi="宋体" w:eastAsia="宋体" w:cs="宋体"/>
                <w:b/>
                <w:bCs/>
                <w:highlight w:val="none"/>
              </w:rPr>
            </w:pPr>
            <w:r>
              <w:rPr>
                <w:rFonts w:hint="eastAsia" w:ascii="宋体" w:hAnsi="宋体" w:eastAsia="宋体" w:cs="宋体"/>
                <w:b/>
                <w:bCs/>
                <w:highlight w:val="none"/>
              </w:rPr>
              <w:t>②</w:t>
            </w:r>
          </w:p>
        </w:tc>
        <w:tc>
          <w:tcPr>
            <w:tcW w:w="1876" w:type="dxa"/>
            <w:vAlign w:val="center"/>
          </w:tcPr>
          <w:p w14:paraId="465964AE">
            <w:pPr>
              <w:jc w:val="center"/>
              <w:rPr>
                <w:rFonts w:hint="eastAsia" w:ascii="宋体" w:hAnsi="宋体" w:eastAsia="宋体" w:cs="宋体"/>
                <w:b/>
                <w:bCs/>
                <w:highlight w:val="none"/>
                <w:lang w:eastAsia="zh-CN"/>
              </w:rPr>
            </w:pPr>
            <w:r>
              <w:rPr>
                <w:rFonts w:hint="eastAsia" w:ascii="宋体" w:hAnsi="宋体" w:eastAsia="宋体" w:cs="宋体"/>
                <w:b/>
                <w:bCs/>
                <w:highlight w:val="none"/>
                <w:lang w:eastAsia="zh-CN"/>
              </w:rPr>
              <w:t>单项合价</w:t>
            </w:r>
          </w:p>
          <w:p w14:paraId="521F9749">
            <w:pPr>
              <w:jc w:val="center"/>
              <w:rPr>
                <w:rFonts w:hint="eastAsia" w:ascii="宋体" w:hAnsi="宋体" w:eastAsia="宋体" w:cs="宋体"/>
                <w:b/>
                <w:bCs/>
                <w:highlight w:val="none"/>
                <w:lang w:eastAsia="zh-CN"/>
              </w:rPr>
            </w:pPr>
            <w:r>
              <w:rPr>
                <w:rFonts w:hint="eastAsia" w:ascii="宋体" w:hAnsi="宋体" w:eastAsia="宋体" w:cs="宋体"/>
                <w:b/>
                <w:bCs/>
                <w:highlight w:val="none"/>
                <w:lang w:eastAsia="zh-CN"/>
              </w:rPr>
              <w:t>（元）</w:t>
            </w:r>
          </w:p>
          <w:p w14:paraId="73DAD789">
            <w:pPr>
              <w:jc w:val="center"/>
              <w:rPr>
                <w:rFonts w:hint="eastAsia" w:ascii="宋体" w:hAnsi="宋体" w:eastAsia="宋体" w:cs="宋体"/>
                <w:b/>
                <w:bCs/>
                <w:highlight w:val="none"/>
                <w:lang w:eastAsia="zh-CN"/>
              </w:rPr>
            </w:pPr>
            <w:r>
              <w:rPr>
                <w:rFonts w:hint="eastAsia" w:ascii="宋体" w:hAnsi="宋体" w:eastAsia="宋体" w:cs="宋体"/>
                <w:b/>
                <w:bCs/>
                <w:highlight w:val="none"/>
                <w:lang w:eastAsia="zh-CN"/>
              </w:rPr>
              <w:t>③=①×②</w:t>
            </w:r>
          </w:p>
        </w:tc>
        <w:tc>
          <w:tcPr>
            <w:tcW w:w="741" w:type="dxa"/>
            <w:vAlign w:val="center"/>
          </w:tcPr>
          <w:p w14:paraId="63F719A4">
            <w:pPr>
              <w:jc w:val="center"/>
              <w:rPr>
                <w:rFonts w:hint="eastAsia" w:ascii="宋体" w:hAnsi="宋体" w:eastAsia="宋体" w:cs="宋体"/>
                <w:b/>
                <w:bCs/>
                <w:highlight w:val="none"/>
              </w:rPr>
            </w:pPr>
            <w:r>
              <w:rPr>
                <w:rFonts w:hint="eastAsia" w:ascii="宋体" w:hAnsi="宋体" w:eastAsia="宋体" w:cs="宋体"/>
                <w:b/>
                <w:bCs/>
                <w:highlight w:val="none"/>
              </w:rPr>
              <w:t>备注</w:t>
            </w:r>
          </w:p>
        </w:tc>
      </w:tr>
      <w:tr w14:paraId="49638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392" w:type="dxa"/>
          </w:tcPr>
          <w:p w14:paraId="009AD9A1">
            <w:pPr>
              <w:pStyle w:val="22"/>
              <w:spacing w:before="177" w:line="271" w:lineRule="exact"/>
              <w:ind w:left="16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3"/>
                <w:position w:val="1"/>
                <w:sz w:val="21"/>
                <w:szCs w:val="21"/>
                <w:highlight w:val="none"/>
                <w14:textFill>
                  <w14:solidFill>
                    <w14:schemeClr w14:val="tx1"/>
                  </w14:solidFill>
                </w14:textFill>
              </w:rPr>
              <w:t>1</w:t>
            </w:r>
          </w:p>
        </w:tc>
        <w:tc>
          <w:tcPr>
            <w:tcW w:w="2362" w:type="dxa"/>
          </w:tcPr>
          <w:p w14:paraId="1D35BBE8">
            <w:pPr>
              <w:rPr>
                <w:rFonts w:hint="eastAsia" w:ascii="宋体" w:hAnsi="宋体" w:eastAsia="宋体" w:cs="宋体"/>
                <w:color w:val="000000" w:themeColor="text1"/>
                <w:sz w:val="21"/>
                <w:szCs w:val="21"/>
                <w:highlight w:val="none"/>
                <w14:textFill>
                  <w14:solidFill>
                    <w14:schemeClr w14:val="tx1"/>
                  </w14:solidFill>
                </w14:textFill>
              </w:rPr>
            </w:pPr>
          </w:p>
        </w:tc>
        <w:tc>
          <w:tcPr>
            <w:tcW w:w="1443" w:type="dxa"/>
          </w:tcPr>
          <w:p w14:paraId="786CC2EA">
            <w:pPr>
              <w:rPr>
                <w:rFonts w:hint="eastAsia" w:ascii="宋体" w:hAnsi="宋体" w:eastAsia="宋体" w:cs="宋体"/>
                <w:color w:val="000000" w:themeColor="text1"/>
                <w:sz w:val="21"/>
                <w:szCs w:val="21"/>
                <w:highlight w:val="none"/>
                <w14:textFill>
                  <w14:solidFill>
                    <w14:schemeClr w14:val="tx1"/>
                  </w14:solidFill>
                </w14:textFill>
              </w:rPr>
            </w:pPr>
          </w:p>
        </w:tc>
        <w:tc>
          <w:tcPr>
            <w:tcW w:w="1209" w:type="dxa"/>
          </w:tcPr>
          <w:p w14:paraId="10FA63FB">
            <w:pPr>
              <w:rPr>
                <w:rFonts w:hint="eastAsia" w:ascii="宋体" w:hAnsi="宋体" w:eastAsia="宋体" w:cs="宋体"/>
                <w:color w:val="000000" w:themeColor="text1"/>
                <w:sz w:val="21"/>
                <w:szCs w:val="21"/>
                <w:highlight w:val="none"/>
                <w14:textFill>
                  <w14:solidFill>
                    <w14:schemeClr w14:val="tx1"/>
                  </w14:solidFill>
                </w14:textFill>
              </w:rPr>
            </w:pPr>
          </w:p>
        </w:tc>
        <w:tc>
          <w:tcPr>
            <w:tcW w:w="1355" w:type="dxa"/>
          </w:tcPr>
          <w:p w14:paraId="16661FF7">
            <w:pPr>
              <w:rPr>
                <w:rFonts w:hint="eastAsia" w:ascii="宋体" w:hAnsi="宋体" w:eastAsia="宋体" w:cs="宋体"/>
                <w:color w:val="000000" w:themeColor="text1"/>
                <w:sz w:val="21"/>
                <w:szCs w:val="21"/>
                <w:highlight w:val="none"/>
                <w14:textFill>
                  <w14:solidFill>
                    <w14:schemeClr w14:val="tx1"/>
                  </w14:solidFill>
                </w14:textFill>
              </w:rPr>
            </w:pPr>
          </w:p>
        </w:tc>
        <w:tc>
          <w:tcPr>
            <w:tcW w:w="1876" w:type="dxa"/>
          </w:tcPr>
          <w:p w14:paraId="226F242A">
            <w:pPr>
              <w:rPr>
                <w:rFonts w:hint="eastAsia" w:ascii="宋体" w:hAnsi="宋体" w:eastAsia="宋体" w:cs="宋体"/>
                <w:color w:val="000000" w:themeColor="text1"/>
                <w:sz w:val="21"/>
                <w:szCs w:val="21"/>
                <w:highlight w:val="none"/>
                <w14:textFill>
                  <w14:solidFill>
                    <w14:schemeClr w14:val="tx1"/>
                  </w14:solidFill>
                </w14:textFill>
              </w:rPr>
            </w:pPr>
          </w:p>
        </w:tc>
        <w:tc>
          <w:tcPr>
            <w:tcW w:w="741" w:type="dxa"/>
          </w:tcPr>
          <w:p w14:paraId="540DA6EC">
            <w:pPr>
              <w:rPr>
                <w:rFonts w:hint="eastAsia" w:ascii="宋体" w:hAnsi="宋体" w:eastAsia="宋体" w:cs="宋体"/>
                <w:color w:val="000000" w:themeColor="text1"/>
                <w:sz w:val="21"/>
                <w:szCs w:val="21"/>
                <w:highlight w:val="none"/>
                <w14:textFill>
                  <w14:solidFill>
                    <w14:schemeClr w14:val="tx1"/>
                  </w14:solidFill>
                </w14:textFill>
              </w:rPr>
            </w:pPr>
          </w:p>
        </w:tc>
      </w:tr>
      <w:tr w14:paraId="1509C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392" w:type="dxa"/>
          </w:tcPr>
          <w:p w14:paraId="4E766D0F">
            <w:pPr>
              <w:pStyle w:val="22"/>
              <w:spacing w:before="178" w:line="271" w:lineRule="exact"/>
              <w:ind w:left="15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3"/>
                <w:position w:val="1"/>
                <w:sz w:val="21"/>
                <w:szCs w:val="21"/>
                <w:highlight w:val="none"/>
                <w14:textFill>
                  <w14:solidFill>
                    <w14:schemeClr w14:val="tx1"/>
                  </w14:solidFill>
                </w14:textFill>
              </w:rPr>
              <w:t>2</w:t>
            </w:r>
          </w:p>
        </w:tc>
        <w:tc>
          <w:tcPr>
            <w:tcW w:w="2362" w:type="dxa"/>
          </w:tcPr>
          <w:p w14:paraId="3AEB1071">
            <w:pPr>
              <w:rPr>
                <w:rFonts w:hint="eastAsia" w:ascii="宋体" w:hAnsi="宋体" w:eastAsia="宋体" w:cs="宋体"/>
                <w:color w:val="000000" w:themeColor="text1"/>
                <w:sz w:val="21"/>
                <w:szCs w:val="21"/>
                <w:highlight w:val="none"/>
                <w14:textFill>
                  <w14:solidFill>
                    <w14:schemeClr w14:val="tx1"/>
                  </w14:solidFill>
                </w14:textFill>
              </w:rPr>
            </w:pPr>
          </w:p>
        </w:tc>
        <w:tc>
          <w:tcPr>
            <w:tcW w:w="1443" w:type="dxa"/>
          </w:tcPr>
          <w:p w14:paraId="3671E411">
            <w:pPr>
              <w:rPr>
                <w:rFonts w:hint="eastAsia" w:ascii="宋体" w:hAnsi="宋体" w:eastAsia="宋体" w:cs="宋体"/>
                <w:color w:val="000000" w:themeColor="text1"/>
                <w:sz w:val="21"/>
                <w:szCs w:val="21"/>
                <w:highlight w:val="none"/>
                <w14:textFill>
                  <w14:solidFill>
                    <w14:schemeClr w14:val="tx1"/>
                  </w14:solidFill>
                </w14:textFill>
              </w:rPr>
            </w:pPr>
          </w:p>
        </w:tc>
        <w:tc>
          <w:tcPr>
            <w:tcW w:w="1209" w:type="dxa"/>
          </w:tcPr>
          <w:p w14:paraId="12E166BA">
            <w:pPr>
              <w:rPr>
                <w:rFonts w:hint="eastAsia" w:ascii="宋体" w:hAnsi="宋体" w:eastAsia="宋体" w:cs="宋体"/>
                <w:color w:val="000000" w:themeColor="text1"/>
                <w:sz w:val="21"/>
                <w:szCs w:val="21"/>
                <w:highlight w:val="none"/>
                <w14:textFill>
                  <w14:solidFill>
                    <w14:schemeClr w14:val="tx1"/>
                  </w14:solidFill>
                </w14:textFill>
              </w:rPr>
            </w:pPr>
          </w:p>
        </w:tc>
        <w:tc>
          <w:tcPr>
            <w:tcW w:w="1355" w:type="dxa"/>
          </w:tcPr>
          <w:p w14:paraId="07A2ABF2">
            <w:pPr>
              <w:rPr>
                <w:rFonts w:hint="eastAsia" w:ascii="宋体" w:hAnsi="宋体" w:eastAsia="宋体" w:cs="宋体"/>
                <w:color w:val="000000" w:themeColor="text1"/>
                <w:sz w:val="21"/>
                <w:szCs w:val="21"/>
                <w:highlight w:val="none"/>
                <w14:textFill>
                  <w14:solidFill>
                    <w14:schemeClr w14:val="tx1"/>
                  </w14:solidFill>
                </w14:textFill>
              </w:rPr>
            </w:pPr>
          </w:p>
        </w:tc>
        <w:tc>
          <w:tcPr>
            <w:tcW w:w="1876" w:type="dxa"/>
          </w:tcPr>
          <w:p w14:paraId="6130556D">
            <w:pPr>
              <w:rPr>
                <w:rFonts w:hint="eastAsia" w:ascii="宋体" w:hAnsi="宋体" w:eastAsia="宋体" w:cs="宋体"/>
                <w:color w:val="000000" w:themeColor="text1"/>
                <w:sz w:val="21"/>
                <w:szCs w:val="21"/>
                <w:highlight w:val="none"/>
                <w14:textFill>
                  <w14:solidFill>
                    <w14:schemeClr w14:val="tx1"/>
                  </w14:solidFill>
                </w14:textFill>
              </w:rPr>
            </w:pPr>
          </w:p>
        </w:tc>
        <w:tc>
          <w:tcPr>
            <w:tcW w:w="741" w:type="dxa"/>
          </w:tcPr>
          <w:p w14:paraId="65844ACD">
            <w:pPr>
              <w:rPr>
                <w:rFonts w:hint="eastAsia" w:ascii="宋体" w:hAnsi="宋体" w:eastAsia="宋体" w:cs="宋体"/>
                <w:color w:val="000000" w:themeColor="text1"/>
                <w:sz w:val="21"/>
                <w:szCs w:val="21"/>
                <w:highlight w:val="none"/>
                <w14:textFill>
                  <w14:solidFill>
                    <w14:schemeClr w14:val="tx1"/>
                  </w14:solidFill>
                </w14:textFill>
              </w:rPr>
            </w:pPr>
          </w:p>
        </w:tc>
      </w:tr>
      <w:tr w14:paraId="1FD6E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9378" w:type="dxa"/>
            <w:gridSpan w:val="7"/>
          </w:tcPr>
          <w:p w14:paraId="73EA5E62">
            <w:pPr>
              <w:pStyle w:val="22"/>
              <w:spacing w:before="84" w:line="281" w:lineRule="auto"/>
              <w:ind w:left="114" w:right="1654"/>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eastAsia="zh-CN"/>
                <w14:textFill>
                  <w14:solidFill>
                    <w14:schemeClr w14:val="tx1"/>
                  </w14:solidFill>
                </w14:textFill>
              </w:rPr>
              <w:t xml:space="preserve">合计金额大写：人民币( ￥            </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 xml:space="preserve">           )</w:t>
            </w:r>
            <w:r>
              <w:rPr>
                <w:rFonts w:hint="eastAsia" w:ascii="宋体" w:hAnsi="宋体" w:eastAsia="宋体" w:cs="宋体"/>
                <w:color w:val="000000" w:themeColor="text1"/>
                <w:spacing w:val="29"/>
                <w:sz w:val="21"/>
                <w:szCs w:val="21"/>
                <w:highlight w:val="none"/>
                <w:lang w:eastAsia="zh-CN"/>
                <w14:textFill>
                  <w14:solidFill>
                    <w14:schemeClr w14:val="tx1"/>
                  </w14:solidFill>
                </w14:textFill>
              </w:rPr>
              <w:t>服务期限：</w:t>
            </w:r>
          </w:p>
        </w:tc>
      </w:tr>
    </w:tbl>
    <w:p w14:paraId="76441792">
      <w:pPr>
        <w:spacing w:before="85" w:line="230" w:lineRule="auto"/>
        <w:ind w:left="261"/>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2"/>
          <w:sz w:val="21"/>
          <w:szCs w:val="21"/>
          <w:highlight w:val="none"/>
          <w:lang w:eastAsia="zh-CN"/>
          <w14:textFill>
            <w14:solidFill>
              <w14:schemeClr w14:val="tx1"/>
            </w14:solidFill>
          </w14:textFill>
        </w:rPr>
        <w:t>注：</w:t>
      </w:r>
    </w:p>
    <w:p w14:paraId="412A9584">
      <w:pPr>
        <w:spacing w:before="219" w:line="358" w:lineRule="auto"/>
        <w:ind w:left="16" w:right="26" w:firstLine="488"/>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eastAsia="zh-CN"/>
          <w14:textFill>
            <w14:solidFill>
              <w14:schemeClr w14:val="tx1"/>
            </w14:solidFill>
          </w14:textFill>
        </w:rPr>
        <w:t>1、投标人需按本表格式填写，不得自行更改，也不得留空，必须加盖投标人有效电子公章，</w:t>
      </w:r>
      <w:r>
        <w:rPr>
          <w:rFonts w:hint="eastAsia" w:ascii="宋体" w:hAnsi="宋体" w:eastAsia="宋体" w:cs="宋体"/>
          <w:b/>
          <w:bCs/>
          <w:color w:val="000000" w:themeColor="text1"/>
          <w:spacing w:val="-3"/>
          <w:sz w:val="21"/>
          <w:szCs w:val="21"/>
          <w:highlight w:val="none"/>
          <w:lang w:eastAsia="zh-CN"/>
          <w14:textFill>
            <w14:solidFill>
              <w14:schemeClr w14:val="tx1"/>
            </w14:solidFill>
          </w14:textFill>
        </w:rPr>
        <w:t>否则其投标作无效标处理。</w:t>
      </w:r>
    </w:p>
    <w:p w14:paraId="0317D754">
      <w:pPr>
        <w:spacing w:before="53" w:line="220" w:lineRule="auto"/>
        <w:ind w:left="49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
          <w:sz w:val="21"/>
          <w:szCs w:val="21"/>
          <w:highlight w:val="none"/>
          <w:lang w:eastAsia="zh-CN"/>
          <w14:textFill>
            <w14:solidFill>
              <w14:schemeClr w14:val="tx1"/>
            </w14:solidFill>
          </w14:textFill>
        </w:rPr>
        <w:t>2、本表内容均不能涂改，</w:t>
      </w:r>
      <w:r>
        <w:rPr>
          <w:rFonts w:hint="eastAsia" w:ascii="宋体" w:hAnsi="宋体" w:eastAsia="宋体" w:cs="宋体"/>
          <w:b/>
          <w:bCs/>
          <w:color w:val="000000" w:themeColor="text1"/>
          <w:spacing w:val="-2"/>
          <w:sz w:val="21"/>
          <w:szCs w:val="21"/>
          <w:highlight w:val="none"/>
          <w:lang w:eastAsia="zh-CN"/>
          <w14:textFill>
            <w14:solidFill>
              <w14:schemeClr w14:val="tx1"/>
            </w14:solidFill>
          </w14:textFill>
        </w:rPr>
        <w:t>否则其投标作无效标处理。</w:t>
      </w:r>
    </w:p>
    <w:p w14:paraId="737336B2">
      <w:pPr>
        <w:spacing w:before="231" w:line="360" w:lineRule="auto"/>
        <w:ind w:left="21" w:firstLine="47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
          <w:sz w:val="21"/>
          <w:szCs w:val="21"/>
          <w:highlight w:val="none"/>
          <w:lang w:eastAsia="zh-CN"/>
          <w14:textFill>
            <w14:solidFill>
              <w14:schemeClr w14:val="tx1"/>
            </w14:solidFill>
          </w14:textFill>
        </w:rPr>
        <w:t>3、特别提示：采购机构将对项目名称和项目编号，中标投标人名称、地址和中标金额，主要中标标的的名称、数量、单价予以公示。</w:t>
      </w:r>
    </w:p>
    <w:p w14:paraId="096F3470">
      <w:pPr>
        <w:pStyle w:val="4"/>
        <w:spacing w:line="381" w:lineRule="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1711902A">
      <w:pPr>
        <w:spacing w:before="79" w:line="221" w:lineRule="auto"/>
        <w:ind w:left="505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
          <w:sz w:val="21"/>
          <w:szCs w:val="21"/>
          <w:highlight w:val="none"/>
          <w:lang w:eastAsia="zh-CN"/>
          <w14:textFill>
            <w14:solidFill>
              <w14:schemeClr w14:val="tx1"/>
            </w14:solidFill>
          </w14:textFill>
        </w:rPr>
        <w:t>投标人名称(电子签章)：</w:t>
      </w:r>
    </w:p>
    <w:p w14:paraId="159CC4EE">
      <w:pPr>
        <w:spacing w:before="181" w:line="222" w:lineRule="auto"/>
        <w:ind w:left="5225"/>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0"/>
          <w:sz w:val="21"/>
          <w:szCs w:val="21"/>
          <w:highlight w:val="none"/>
          <w:lang w:eastAsia="zh-CN"/>
          <w14:textFill>
            <w14:solidFill>
              <w14:schemeClr w14:val="tx1"/>
            </w14:solidFill>
          </w14:textFill>
        </w:rPr>
        <w:t>日期：年月日</w:t>
      </w:r>
    </w:p>
    <w:p w14:paraId="2338E041">
      <w:pPr>
        <w:spacing w:line="222" w:lineRule="auto"/>
        <w:rPr>
          <w:rFonts w:hint="eastAsia" w:ascii="宋体" w:hAnsi="宋体" w:eastAsia="宋体" w:cs="宋体"/>
          <w:color w:val="000000" w:themeColor="text1"/>
          <w:sz w:val="21"/>
          <w:szCs w:val="21"/>
          <w:highlight w:val="none"/>
          <w:lang w:eastAsia="zh-CN"/>
          <w14:textFill>
            <w14:solidFill>
              <w14:schemeClr w14:val="tx1"/>
            </w14:solidFill>
          </w14:textFill>
        </w:rPr>
        <w:sectPr>
          <w:headerReference r:id="rId79" w:type="default"/>
          <w:footerReference r:id="rId80" w:type="default"/>
          <w:pgSz w:w="11906" w:h="16839"/>
          <w:pgMar w:top="965" w:right="1107" w:bottom="1149" w:left="1134" w:header="703" w:footer="913" w:gutter="0"/>
          <w:pgNumType w:fmt="decimal"/>
          <w:cols w:space="720" w:num="1"/>
        </w:sectPr>
      </w:pPr>
    </w:p>
    <w:p w14:paraId="067BA7B1">
      <w:pPr>
        <w:pStyle w:val="4"/>
        <w:spacing w:line="303" w:lineRule="auto"/>
        <w:rPr>
          <w:rFonts w:hint="eastAsia" w:ascii="宋体" w:hAnsi="宋体" w:eastAsia="宋体" w:cs="宋体"/>
          <w:color w:val="000000" w:themeColor="text1"/>
          <w:highlight w:val="none"/>
          <w:lang w:eastAsia="zh-CN"/>
          <w14:textFill>
            <w14:solidFill>
              <w14:schemeClr w14:val="tx1"/>
            </w14:solidFill>
          </w14:textFill>
        </w:rPr>
      </w:pPr>
    </w:p>
    <w:p w14:paraId="211757A8">
      <w:pPr>
        <w:pStyle w:val="4"/>
        <w:spacing w:line="303" w:lineRule="auto"/>
        <w:rPr>
          <w:rFonts w:hint="eastAsia" w:ascii="宋体" w:hAnsi="宋体" w:eastAsia="宋体" w:cs="宋体"/>
          <w:color w:val="000000" w:themeColor="text1"/>
          <w:highlight w:val="none"/>
          <w:lang w:eastAsia="zh-CN"/>
          <w14:textFill>
            <w14:solidFill>
              <w14:schemeClr w14:val="tx1"/>
            </w14:solidFill>
          </w14:textFill>
        </w:rPr>
      </w:pPr>
    </w:p>
    <w:p w14:paraId="5CDDD026">
      <w:pPr>
        <w:pStyle w:val="4"/>
        <w:spacing w:line="304" w:lineRule="auto"/>
        <w:rPr>
          <w:rFonts w:hint="eastAsia" w:ascii="宋体" w:hAnsi="宋体" w:eastAsia="宋体" w:cs="宋体"/>
          <w:color w:val="000000" w:themeColor="text1"/>
          <w:highlight w:val="none"/>
          <w:lang w:eastAsia="zh-CN"/>
          <w14:textFill>
            <w14:solidFill>
              <w14:schemeClr w14:val="tx1"/>
            </w14:solidFill>
          </w14:textFill>
        </w:rPr>
      </w:pPr>
    </w:p>
    <w:p w14:paraId="011950EE">
      <w:pPr>
        <w:spacing w:before="114" w:line="225" w:lineRule="auto"/>
        <w:ind w:left="2213"/>
        <w:outlineLvl w:val="0"/>
        <w:rPr>
          <w:rFonts w:hint="eastAsia" w:ascii="宋体" w:hAnsi="宋体" w:eastAsia="宋体" w:cs="宋体"/>
          <w:color w:val="000000" w:themeColor="text1"/>
          <w:sz w:val="35"/>
          <w:szCs w:val="35"/>
          <w:highlight w:val="none"/>
          <w:lang w:eastAsia="zh-CN"/>
          <w14:textFill>
            <w14:solidFill>
              <w14:schemeClr w14:val="tx1"/>
            </w14:solidFill>
          </w14:textFill>
        </w:rPr>
      </w:pPr>
      <w:bookmarkStart w:id="73" w:name="_Toc5888"/>
      <w:bookmarkStart w:id="74" w:name="_Toc7938"/>
      <w:bookmarkStart w:id="75" w:name="_Toc25715"/>
      <w:r>
        <w:rPr>
          <w:rFonts w:hint="eastAsia" w:ascii="宋体" w:hAnsi="宋体" w:eastAsia="宋体" w:cs="宋体"/>
          <w:b/>
          <w:bCs/>
          <w:color w:val="000000" w:themeColor="text1"/>
          <w:spacing w:val="6"/>
          <w:sz w:val="35"/>
          <w:szCs w:val="35"/>
          <w:highlight w:val="none"/>
          <w:lang w:eastAsia="zh-CN"/>
          <w14:textFill>
            <w14:solidFill>
              <w14:schemeClr w14:val="tx1"/>
            </w14:solidFill>
          </w14:textFill>
        </w:rPr>
        <w:t>第七章质疑、投诉证明材料格式</w:t>
      </w:r>
      <w:bookmarkEnd w:id="73"/>
      <w:bookmarkEnd w:id="74"/>
      <w:bookmarkEnd w:id="75"/>
    </w:p>
    <w:p w14:paraId="3DA5BBD1">
      <w:pPr>
        <w:spacing w:line="225" w:lineRule="auto"/>
        <w:rPr>
          <w:rFonts w:hint="eastAsia" w:ascii="宋体" w:hAnsi="宋体" w:eastAsia="宋体" w:cs="宋体"/>
          <w:color w:val="000000" w:themeColor="text1"/>
          <w:sz w:val="35"/>
          <w:szCs w:val="35"/>
          <w:highlight w:val="none"/>
          <w:lang w:eastAsia="zh-CN"/>
          <w14:textFill>
            <w14:solidFill>
              <w14:schemeClr w14:val="tx1"/>
            </w14:solidFill>
          </w14:textFill>
        </w:rPr>
        <w:sectPr>
          <w:headerReference r:id="rId81" w:type="default"/>
          <w:footerReference r:id="rId82" w:type="default"/>
          <w:pgSz w:w="11906" w:h="16839"/>
          <w:pgMar w:top="965" w:right="1134" w:bottom="1089" w:left="1134" w:header="703" w:footer="929" w:gutter="0"/>
          <w:pgNumType w:fmt="decimal"/>
          <w:cols w:space="720" w:num="1"/>
        </w:sectPr>
      </w:pPr>
    </w:p>
    <w:p w14:paraId="47C4C2E7">
      <w:pPr>
        <w:pStyle w:val="4"/>
        <w:spacing w:line="318" w:lineRule="auto"/>
        <w:rPr>
          <w:rFonts w:hint="eastAsia" w:ascii="宋体" w:hAnsi="宋体" w:eastAsia="宋体" w:cs="宋体"/>
          <w:color w:val="000000" w:themeColor="text1"/>
          <w:highlight w:val="none"/>
          <w:lang w:eastAsia="zh-CN"/>
          <w14:textFill>
            <w14:solidFill>
              <w14:schemeClr w14:val="tx1"/>
            </w14:solidFill>
          </w14:textFill>
        </w:rPr>
      </w:pPr>
    </w:p>
    <w:p w14:paraId="02B23768">
      <w:pPr>
        <w:pStyle w:val="4"/>
        <w:spacing w:line="318" w:lineRule="auto"/>
        <w:rPr>
          <w:rFonts w:hint="eastAsia" w:ascii="宋体" w:hAnsi="宋体" w:eastAsia="宋体" w:cs="宋体"/>
          <w:color w:val="000000" w:themeColor="text1"/>
          <w:highlight w:val="none"/>
          <w:lang w:eastAsia="zh-CN"/>
          <w14:textFill>
            <w14:solidFill>
              <w14:schemeClr w14:val="tx1"/>
            </w14:solidFill>
          </w14:textFill>
        </w:rPr>
      </w:pPr>
    </w:p>
    <w:p w14:paraId="2AA85155">
      <w:pPr>
        <w:pStyle w:val="4"/>
        <w:spacing w:line="318" w:lineRule="auto"/>
        <w:rPr>
          <w:rFonts w:hint="eastAsia" w:ascii="宋体" w:hAnsi="宋体" w:eastAsia="宋体" w:cs="宋体"/>
          <w:color w:val="000000" w:themeColor="text1"/>
          <w:highlight w:val="none"/>
          <w:lang w:eastAsia="zh-CN"/>
          <w14:textFill>
            <w14:solidFill>
              <w14:schemeClr w14:val="tx1"/>
            </w14:solidFill>
          </w14:textFill>
        </w:rPr>
      </w:pPr>
    </w:p>
    <w:p w14:paraId="7B480571">
      <w:pPr>
        <w:spacing w:line="360" w:lineRule="auto"/>
        <w:jc w:val="left"/>
        <w:rPr>
          <w:rFonts w:ascii="宋体" w:hAnsi="宋体"/>
          <w:color w:val="auto"/>
          <w:sz w:val="24"/>
          <w:highlight w:val="none"/>
        </w:rPr>
      </w:pPr>
      <w:r>
        <w:rPr>
          <w:rFonts w:hint="eastAsia" w:ascii="宋体" w:hAnsi="宋体"/>
          <w:b/>
          <w:color w:val="auto"/>
          <w:sz w:val="24"/>
          <w:highlight w:val="none"/>
        </w:rPr>
        <w:t>1.质疑函格式</w:t>
      </w:r>
    </w:p>
    <w:p w14:paraId="1CA46127">
      <w:pPr>
        <w:spacing w:line="360" w:lineRule="auto"/>
        <w:jc w:val="center"/>
        <w:rPr>
          <w:rFonts w:ascii="宋体" w:hAnsi="宋体" w:cs="微软雅黑"/>
          <w:color w:val="auto"/>
          <w:sz w:val="44"/>
          <w:szCs w:val="44"/>
          <w:highlight w:val="none"/>
        </w:rPr>
      </w:pPr>
      <w:r>
        <w:rPr>
          <w:rFonts w:hint="eastAsia" w:ascii="宋体" w:hAnsi="宋体" w:cs="微软雅黑"/>
          <w:color w:val="auto"/>
          <w:sz w:val="44"/>
          <w:szCs w:val="44"/>
          <w:highlight w:val="none"/>
        </w:rPr>
        <w:t>质疑函</w:t>
      </w:r>
    </w:p>
    <w:p w14:paraId="259F0F81">
      <w:pPr>
        <w:pStyle w:val="7"/>
        <w:snapToGrid w:val="0"/>
        <w:spacing w:line="360" w:lineRule="auto"/>
        <w:ind w:firstLine="420" w:firstLineChars="200"/>
        <w:rPr>
          <w:rFonts w:hAnsi="宋体"/>
          <w:b/>
          <w:bCs/>
          <w:color w:val="auto"/>
          <w:sz w:val="21"/>
          <w:highlight w:val="none"/>
        </w:rPr>
      </w:pPr>
      <w:r>
        <w:rPr>
          <w:rFonts w:hint="eastAsia" w:hAnsi="宋体"/>
          <w:b/>
          <w:bCs/>
          <w:color w:val="auto"/>
          <w:sz w:val="21"/>
          <w:highlight w:val="none"/>
        </w:rPr>
        <w:t>一、质疑供应商基本信息：</w:t>
      </w:r>
    </w:p>
    <w:p w14:paraId="0C3F9208">
      <w:pPr>
        <w:pStyle w:val="7"/>
        <w:snapToGrid w:val="0"/>
        <w:spacing w:line="360" w:lineRule="auto"/>
        <w:ind w:firstLine="420" w:firstLineChars="200"/>
        <w:rPr>
          <w:rFonts w:hAnsi="宋体"/>
          <w:bCs/>
          <w:color w:val="auto"/>
          <w:sz w:val="21"/>
          <w:highlight w:val="none"/>
          <w:u w:val="single"/>
        </w:rPr>
      </w:pPr>
      <w:r>
        <w:rPr>
          <w:rFonts w:hint="eastAsia" w:hAnsi="宋体"/>
          <w:bCs/>
          <w:color w:val="auto"/>
          <w:sz w:val="21"/>
          <w:highlight w:val="none"/>
        </w:rPr>
        <w:t>质疑供应商：</w:t>
      </w:r>
    </w:p>
    <w:p w14:paraId="420A3A2A">
      <w:pPr>
        <w:pStyle w:val="7"/>
        <w:snapToGrid w:val="0"/>
        <w:spacing w:line="360" w:lineRule="auto"/>
        <w:ind w:firstLine="420" w:firstLineChars="200"/>
        <w:rPr>
          <w:rFonts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Ansi="宋体"/>
          <w:bCs/>
          <w:color w:val="auto"/>
          <w:sz w:val="21"/>
          <w:highlight w:val="none"/>
        </w:rPr>
        <w:t>邮编</w:t>
      </w:r>
      <w:r>
        <w:rPr>
          <w:rFonts w:hint="eastAsia" w:hAnsi="宋体"/>
          <w:bCs/>
          <w:color w:val="auto"/>
          <w:sz w:val="21"/>
          <w:highlight w:val="none"/>
        </w:rPr>
        <w:t>：</w:t>
      </w:r>
    </w:p>
    <w:p w14:paraId="4F48AD66">
      <w:pPr>
        <w:pStyle w:val="7"/>
        <w:snapToGrid w:val="0"/>
        <w:spacing w:line="360" w:lineRule="auto"/>
        <w:ind w:firstLine="420" w:firstLineChars="200"/>
        <w:rPr>
          <w:rFonts w:hAnsi="宋体"/>
          <w:bCs/>
          <w:color w:val="auto"/>
          <w:sz w:val="21"/>
          <w:highlight w:val="none"/>
        </w:rPr>
      </w:pPr>
      <w:r>
        <w:rPr>
          <w:rFonts w:hAnsi="宋体"/>
          <w:bCs/>
          <w:color w:val="auto"/>
          <w:sz w:val="21"/>
          <w:highlight w:val="none"/>
        </w:rPr>
        <w:t>联系人</w:t>
      </w:r>
      <w:r>
        <w:rPr>
          <w:rFonts w:hint="eastAsia" w:hAnsi="宋体"/>
          <w:bCs/>
          <w:color w:val="auto"/>
          <w:sz w:val="21"/>
          <w:highlight w:val="none"/>
        </w:rPr>
        <w:t>：</w:t>
      </w:r>
      <w:r>
        <w:rPr>
          <w:rFonts w:hAnsi="宋体"/>
          <w:bCs/>
          <w:color w:val="auto"/>
          <w:sz w:val="21"/>
          <w:highlight w:val="none"/>
        </w:rPr>
        <w:t>联系电话</w:t>
      </w:r>
      <w:r>
        <w:rPr>
          <w:rFonts w:hint="eastAsia" w:hAnsi="宋体"/>
          <w:bCs/>
          <w:color w:val="auto"/>
          <w:sz w:val="21"/>
          <w:highlight w:val="none"/>
        </w:rPr>
        <w:t>：</w:t>
      </w:r>
    </w:p>
    <w:p w14:paraId="61EF2FBC">
      <w:pPr>
        <w:pStyle w:val="7"/>
        <w:snapToGrid w:val="0"/>
        <w:spacing w:line="360" w:lineRule="auto"/>
        <w:ind w:firstLine="420" w:firstLineChars="200"/>
        <w:rPr>
          <w:rFonts w:hAnsi="宋体"/>
          <w:bCs/>
          <w:color w:val="auto"/>
          <w:sz w:val="21"/>
          <w:highlight w:val="none"/>
        </w:rPr>
      </w:pPr>
      <w:r>
        <w:rPr>
          <w:rFonts w:hint="eastAsia" w:hAnsi="宋体"/>
          <w:bCs/>
          <w:color w:val="auto"/>
          <w:sz w:val="21"/>
          <w:highlight w:val="none"/>
        </w:rPr>
        <w:t>授权代表：</w:t>
      </w:r>
    </w:p>
    <w:p w14:paraId="72C3A911">
      <w:pPr>
        <w:pStyle w:val="7"/>
        <w:snapToGrid w:val="0"/>
        <w:spacing w:line="360" w:lineRule="auto"/>
        <w:ind w:firstLine="420" w:firstLineChars="200"/>
        <w:rPr>
          <w:rFonts w:hAnsi="宋体"/>
          <w:bCs/>
          <w:color w:val="auto"/>
          <w:sz w:val="21"/>
          <w:highlight w:val="none"/>
          <w:u w:val="single"/>
        </w:rPr>
      </w:pPr>
      <w:r>
        <w:rPr>
          <w:rFonts w:hAnsi="宋体"/>
          <w:bCs/>
          <w:color w:val="auto"/>
          <w:sz w:val="21"/>
          <w:highlight w:val="none"/>
        </w:rPr>
        <w:t>联系</w:t>
      </w:r>
      <w:r>
        <w:rPr>
          <w:rFonts w:hint="eastAsia" w:hAnsi="宋体"/>
          <w:bCs/>
          <w:color w:val="auto"/>
          <w:sz w:val="21"/>
          <w:highlight w:val="none"/>
        </w:rPr>
        <w:t>电话：</w:t>
      </w:r>
    </w:p>
    <w:p w14:paraId="79F8EAD5">
      <w:pPr>
        <w:pStyle w:val="7"/>
        <w:snapToGrid w:val="0"/>
        <w:spacing w:line="360" w:lineRule="auto"/>
        <w:ind w:firstLine="420" w:firstLineChars="200"/>
        <w:rPr>
          <w:rFonts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Ansi="宋体"/>
          <w:bCs/>
          <w:color w:val="auto"/>
          <w:sz w:val="21"/>
          <w:highlight w:val="none"/>
        </w:rPr>
        <w:t>邮编</w:t>
      </w:r>
      <w:r>
        <w:rPr>
          <w:rFonts w:hint="eastAsia" w:hAnsi="宋体"/>
          <w:bCs/>
          <w:color w:val="auto"/>
          <w:sz w:val="21"/>
          <w:highlight w:val="none"/>
        </w:rPr>
        <w:t>：</w:t>
      </w:r>
    </w:p>
    <w:p w14:paraId="07C7AD06">
      <w:pPr>
        <w:pStyle w:val="7"/>
        <w:snapToGrid w:val="0"/>
        <w:spacing w:line="360" w:lineRule="auto"/>
        <w:ind w:firstLine="420" w:firstLineChars="200"/>
        <w:rPr>
          <w:rFonts w:hAnsi="宋体"/>
          <w:b/>
          <w:bCs/>
          <w:color w:val="auto"/>
          <w:sz w:val="21"/>
          <w:highlight w:val="none"/>
        </w:rPr>
      </w:pPr>
      <w:r>
        <w:rPr>
          <w:rFonts w:hint="eastAsia" w:hAnsi="宋体"/>
          <w:b/>
          <w:bCs/>
          <w:color w:val="auto"/>
          <w:sz w:val="21"/>
          <w:highlight w:val="none"/>
        </w:rPr>
        <w:t>二、质疑项目基本情况：</w:t>
      </w:r>
    </w:p>
    <w:p w14:paraId="62CDCF74">
      <w:pPr>
        <w:pStyle w:val="7"/>
        <w:spacing w:line="360" w:lineRule="auto"/>
        <w:ind w:left="25" w:leftChars="12" w:firstLine="413" w:firstLineChars="197"/>
        <w:rPr>
          <w:rFonts w:hAnsi="宋体"/>
          <w:color w:val="auto"/>
          <w:sz w:val="21"/>
          <w:highlight w:val="none"/>
        </w:rPr>
      </w:pPr>
      <w:r>
        <w:rPr>
          <w:rFonts w:hint="eastAsia" w:hAnsi="宋体"/>
          <w:bCs/>
          <w:color w:val="auto"/>
          <w:sz w:val="21"/>
          <w:highlight w:val="none"/>
        </w:rPr>
        <w:t>质疑</w:t>
      </w:r>
      <w:r>
        <w:rPr>
          <w:rFonts w:hint="eastAsia" w:hAnsi="宋体"/>
          <w:color w:val="auto"/>
          <w:sz w:val="21"/>
          <w:highlight w:val="none"/>
        </w:rPr>
        <w:t>项目的名称：</w:t>
      </w:r>
    </w:p>
    <w:p w14:paraId="31CD41F6">
      <w:pPr>
        <w:pStyle w:val="7"/>
        <w:spacing w:line="360" w:lineRule="auto"/>
        <w:ind w:left="25" w:leftChars="12" w:firstLine="413" w:firstLineChars="197"/>
        <w:rPr>
          <w:rFonts w:hAnsi="宋体"/>
          <w:color w:val="auto"/>
          <w:sz w:val="21"/>
          <w:highlight w:val="none"/>
        </w:rPr>
      </w:pPr>
      <w:r>
        <w:rPr>
          <w:rFonts w:hint="eastAsia" w:hAnsi="宋体"/>
          <w:bCs/>
          <w:color w:val="auto"/>
          <w:sz w:val="21"/>
          <w:highlight w:val="none"/>
        </w:rPr>
        <w:t>质疑</w:t>
      </w:r>
      <w:r>
        <w:rPr>
          <w:rFonts w:hint="eastAsia" w:hAnsi="宋体"/>
          <w:color w:val="auto"/>
          <w:sz w:val="21"/>
          <w:highlight w:val="none"/>
        </w:rPr>
        <w:t>项目的编号：</w:t>
      </w:r>
    </w:p>
    <w:p w14:paraId="6A56BE75">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采购人名称：</w:t>
      </w:r>
    </w:p>
    <w:p w14:paraId="22CF10B2">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质疑事项：</w:t>
      </w:r>
    </w:p>
    <w:p w14:paraId="4EB09176">
      <w:pPr>
        <w:pStyle w:val="7"/>
        <w:spacing w:line="360" w:lineRule="auto"/>
        <w:ind w:left="25" w:leftChars="12" w:firstLine="308" w:firstLineChars="147"/>
        <w:rPr>
          <w:rFonts w:hAnsi="宋体"/>
          <w:color w:val="auto"/>
          <w:sz w:val="21"/>
          <w:highlight w:val="none"/>
        </w:rPr>
      </w:pPr>
      <w:r>
        <w:rPr>
          <w:rFonts w:hint="eastAsia" w:hAnsi="宋体"/>
          <w:color w:val="auto"/>
          <w:sz w:val="21"/>
          <w:highlight w:val="none"/>
        </w:rPr>
        <w:t>□招标文件   招标文件获取日期：</w:t>
      </w:r>
    </w:p>
    <w:p w14:paraId="7222D41F">
      <w:pPr>
        <w:pStyle w:val="7"/>
        <w:spacing w:line="360" w:lineRule="auto"/>
        <w:ind w:left="25" w:leftChars="12" w:firstLine="308" w:firstLineChars="147"/>
        <w:rPr>
          <w:rFonts w:hAnsi="宋体"/>
          <w:color w:val="auto"/>
          <w:sz w:val="21"/>
          <w:highlight w:val="none"/>
        </w:rPr>
      </w:pPr>
      <w:r>
        <w:rPr>
          <w:rFonts w:hint="eastAsia" w:hAnsi="宋体"/>
          <w:color w:val="auto"/>
          <w:sz w:val="21"/>
          <w:highlight w:val="none"/>
        </w:rPr>
        <w:t xml:space="preserve">□采购过程   </w:t>
      </w:r>
    </w:p>
    <w:p w14:paraId="084B442D">
      <w:pPr>
        <w:pStyle w:val="7"/>
        <w:spacing w:line="360" w:lineRule="auto"/>
        <w:ind w:left="25" w:leftChars="12" w:firstLine="308" w:firstLineChars="147"/>
        <w:rPr>
          <w:rFonts w:hAnsi="宋体"/>
          <w:bCs/>
          <w:color w:val="auto"/>
          <w:sz w:val="21"/>
          <w:highlight w:val="none"/>
          <w:u w:val="single"/>
        </w:rPr>
      </w:pPr>
      <w:r>
        <w:rPr>
          <w:rFonts w:hint="eastAsia" w:hAnsi="宋体"/>
          <w:color w:val="auto"/>
          <w:sz w:val="21"/>
          <w:highlight w:val="none"/>
        </w:rPr>
        <w:t xml:space="preserve">□中标结果   </w:t>
      </w:r>
    </w:p>
    <w:p w14:paraId="0B79EE8D">
      <w:pPr>
        <w:pStyle w:val="7"/>
        <w:spacing w:line="360" w:lineRule="auto"/>
        <w:ind w:left="25" w:leftChars="12" w:firstLine="412" w:firstLineChars="196"/>
        <w:rPr>
          <w:rFonts w:hAnsi="宋体"/>
          <w:b/>
          <w:color w:val="auto"/>
          <w:sz w:val="21"/>
          <w:highlight w:val="none"/>
        </w:rPr>
      </w:pPr>
      <w:r>
        <w:rPr>
          <w:rFonts w:hint="eastAsia" w:hAnsi="宋体"/>
          <w:b/>
          <w:color w:val="auto"/>
          <w:sz w:val="21"/>
          <w:highlight w:val="none"/>
        </w:rPr>
        <w:t>三、质疑事项具体内容</w:t>
      </w:r>
    </w:p>
    <w:p w14:paraId="3B6480FA">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质疑事项1：</w:t>
      </w:r>
    </w:p>
    <w:p w14:paraId="75D8BC0C">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事实依据：</w:t>
      </w:r>
    </w:p>
    <w:p w14:paraId="13F1945E">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法律依据：</w:t>
      </w:r>
    </w:p>
    <w:p w14:paraId="6D7ADA17">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质疑事项2</w:t>
      </w:r>
    </w:p>
    <w:p w14:paraId="0338AFCF">
      <w:pPr>
        <w:pStyle w:val="7"/>
        <w:spacing w:line="360" w:lineRule="auto"/>
        <w:ind w:left="25" w:leftChars="12" w:firstLine="413" w:firstLineChars="197"/>
        <w:rPr>
          <w:rFonts w:hAnsi="宋体"/>
          <w:color w:val="auto"/>
          <w:sz w:val="21"/>
          <w:highlight w:val="none"/>
        </w:rPr>
      </w:pPr>
      <w:r>
        <w:rPr>
          <w:rFonts w:hAnsi="宋体"/>
          <w:color w:val="auto"/>
          <w:sz w:val="21"/>
          <w:highlight w:val="none"/>
        </w:rPr>
        <w:t>……</w:t>
      </w:r>
    </w:p>
    <w:p w14:paraId="41BC7A12">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四、与质疑事项相关的质疑请求：</w:t>
      </w:r>
    </w:p>
    <w:p w14:paraId="3C9A3811">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请求：</w:t>
      </w:r>
    </w:p>
    <w:p w14:paraId="005D53A8">
      <w:pPr>
        <w:pStyle w:val="7"/>
        <w:spacing w:line="360" w:lineRule="auto"/>
        <w:ind w:left="25" w:leftChars="12" w:firstLine="308" w:firstLineChars="147"/>
        <w:rPr>
          <w:rFonts w:hAnsi="宋体"/>
          <w:color w:val="auto"/>
          <w:sz w:val="21"/>
          <w:highlight w:val="none"/>
        </w:rPr>
      </w:pPr>
    </w:p>
    <w:p w14:paraId="57916F0E">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签字（签章）：                                       公章：</w:t>
      </w:r>
    </w:p>
    <w:p w14:paraId="70804B6A">
      <w:pPr>
        <w:pStyle w:val="7"/>
        <w:spacing w:line="360" w:lineRule="auto"/>
        <w:ind w:left="25" w:leftChars="12" w:firstLine="352" w:firstLineChars="147"/>
        <w:rPr>
          <w:rFonts w:hAnsi="宋体"/>
          <w:color w:val="auto"/>
          <w:sz w:val="24"/>
          <w:szCs w:val="24"/>
          <w:highlight w:val="none"/>
        </w:rPr>
      </w:pPr>
    </w:p>
    <w:p w14:paraId="25B6B6D8">
      <w:pPr>
        <w:pStyle w:val="7"/>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41F6BE57">
      <w:pPr>
        <w:pStyle w:val="7"/>
        <w:snapToGrid w:val="0"/>
        <w:spacing w:line="360" w:lineRule="auto"/>
        <w:rPr>
          <w:rFonts w:hAnsi="宋体"/>
          <w:b/>
          <w:color w:val="auto"/>
          <w:sz w:val="24"/>
          <w:szCs w:val="24"/>
          <w:highlight w:val="none"/>
        </w:rPr>
      </w:pPr>
    </w:p>
    <w:p w14:paraId="76FB9BCD">
      <w:pPr>
        <w:pStyle w:val="7"/>
        <w:snapToGrid w:val="0"/>
        <w:spacing w:line="360" w:lineRule="auto"/>
        <w:rPr>
          <w:rFonts w:hint="eastAsia" w:hAnsi="宋体"/>
          <w:b/>
          <w:color w:val="auto"/>
          <w:sz w:val="21"/>
          <w:highlight w:val="none"/>
        </w:rPr>
      </w:pPr>
    </w:p>
    <w:p w14:paraId="6D24D9C5">
      <w:pPr>
        <w:pStyle w:val="7"/>
        <w:snapToGrid w:val="0"/>
        <w:spacing w:line="360" w:lineRule="auto"/>
        <w:rPr>
          <w:rFonts w:hAnsi="宋体"/>
          <w:b/>
          <w:color w:val="auto"/>
          <w:sz w:val="21"/>
          <w:highlight w:val="none"/>
        </w:rPr>
      </w:pPr>
      <w:r>
        <w:rPr>
          <w:rFonts w:hint="eastAsia" w:hAnsi="宋体"/>
          <w:b/>
          <w:color w:val="auto"/>
          <w:sz w:val="21"/>
          <w:highlight w:val="none"/>
        </w:rPr>
        <w:t>说明：</w:t>
      </w:r>
    </w:p>
    <w:p w14:paraId="78C2CE6D">
      <w:pPr>
        <w:pStyle w:val="7"/>
        <w:spacing w:line="360" w:lineRule="auto"/>
        <w:ind w:left="25" w:leftChars="12" w:firstLine="309" w:firstLineChars="147"/>
        <w:rPr>
          <w:rFonts w:hAnsi="宋体"/>
          <w:b/>
          <w:bCs/>
          <w:color w:val="auto"/>
          <w:sz w:val="21"/>
          <w:highlight w:val="none"/>
        </w:rPr>
      </w:pPr>
      <w:r>
        <w:rPr>
          <w:rFonts w:hint="eastAsia" w:hAnsi="宋体"/>
          <w:b/>
          <w:color w:val="auto"/>
          <w:sz w:val="21"/>
          <w:highlight w:val="none"/>
        </w:rPr>
        <w:t>1.供应商提出质疑时，应提交质疑函和必要的证明材料</w:t>
      </w:r>
      <w:r>
        <w:rPr>
          <w:rFonts w:hint="eastAsia" w:hAnsi="宋体"/>
          <w:b/>
          <w:bCs/>
          <w:color w:val="auto"/>
          <w:sz w:val="21"/>
          <w:highlight w:val="none"/>
        </w:rPr>
        <w:t>。</w:t>
      </w:r>
    </w:p>
    <w:p w14:paraId="1C695958">
      <w:pPr>
        <w:pStyle w:val="7"/>
        <w:spacing w:line="360" w:lineRule="auto"/>
        <w:ind w:left="25" w:leftChars="12" w:firstLine="309" w:firstLineChars="147"/>
        <w:rPr>
          <w:rFonts w:hAnsi="宋体"/>
          <w:b/>
          <w:color w:val="auto"/>
          <w:sz w:val="21"/>
          <w:highlight w:val="none"/>
        </w:rPr>
      </w:pPr>
      <w:r>
        <w:rPr>
          <w:rFonts w:hint="eastAsia" w:hAnsi="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10CAA7C">
      <w:pPr>
        <w:pStyle w:val="7"/>
        <w:spacing w:line="360" w:lineRule="auto"/>
        <w:ind w:left="25" w:leftChars="12" w:firstLine="309" w:firstLineChars="147"/>
        <w:rPr>
          <w:rFonts w:hAnsi="宋体"/>
          <w:b/>
          <w:color w:val="auto"/>
          <w:sz w:val="21"/>
          <w:highlight w:val="none"/>
        </w:rPr>
      </w:pPr>
      <w:r>
        <w:rPr>
          <w:rFonts w:hint="eastAsia" w:hAnsi="宋体"/>
          <w:b/>
          <w:color w:val="auto"/>
          <w:sz w:val="21"/>
          <w:highlight w:val="none"/>
        </w:rPr>
        <w:t>3.质疑函的质疑事项应具体、明确，并有必要的事实依据和法律依据。</w:t>
      </w:r>
    </w:p>
    <w:p w14:paraId="783E98EF">
      <w:pPr>
        <w:pStyle w:val="7"/>
        <w:spacing w:line="360" w:lineRule="auto"/>
        <w:ind w:left="25" w:leftChars="12" w:firstLine="309" w:firstLineChars="147"/>
        <w:rPr>
          <w:rFonts w:hAnsi="宋体"/>
          <w:b/>
          <w:color w:val="auto"/>
          <w:sz w:val="21"/>
          <w:highlight w:val="none"/>
        </w:rPr>
      </w:pPr>
      <w:r>
        <w:rPr>
          <w:rFonts w:hint="eastAsia" w:hAnsi="宋体"/>
          <w:b/>
          <w:color w:val="auto"/>
          <w:sz w:val="21"/>
          <w:highlight w:val="none"/>
        </w:rPr>
        <w:t>4.质疑函的质疑请求应与质疑事项相关。</w:t>
      </w:r>
    </w:p>
    <w:p w14:paraId="2E68BD68">
      <w:pPr>
        <w:pStyle w:val="7"/>
        <w:spacing w:line="360" w:lineRule="auto"/>
        <w:ind w:left="25" w:leftChars="12" w:firstLine="309" w:firstLineChars="147"/>
        <w:rPr>
          <w:rFonts w:hAnsi="宋体"/>
          <w:b/>
          <w:color w:val="auto"/>
          <w:sz w:val="21"/>
          <w:highlight w:val="none"/>
        </w:rPr>
      </w:pPr>
      <w:r>
        <w:rPr>
          <w:rFonts w:hint="eastAsia" w:hAnsi="宋体"/>
          <w:b/>
          <w:color w:val="auto"/>
          <w:sz w:val="21"/>
          <w:highlight w:val="none"/>
        </w:rPr>
        <w:t>5.质疑供应商为法人或者其他组织的，质疑函应由法定代表人、主要负责人，或者其授权代表签字或者盖章，并加盖公章。</w:t>
      </w:r>
    </w:p>
    <w:p w14:paraId="055BFB7F">
      <w:pPr>
        <w:pStyle w:val="7"/>
        <w:snapToGrid w:val="0"/>
        <w:spacing w:line="360" w:lineRule="auto"/>
        <w:rPr>
          <w:rFonts w:hAnsi="宋体"/>
          <w:b/>
          <w:color w:val="auto"/>
          <w:sz w:val="24"/>
          <w:szCs w:val="24"/>
          <w:highlight w:val="none"/>
        </w:rPr>
      </w:pPr>
    </w:p>
    <w:p w14:paraId="2523A07D">
      <w:pPr>
        <w:spacing w:line="360" w:lineRule="auto"/>
        <w:jc w:val="left"/>
        <w:rPr>
          <w:rFonts w:ascii="宋体" w:hAnsi="宋体"/>
          <w:b/>
          <w:bCs/>
          <w:color w:val="auto"/>
          <w:sz w:val="32"/>
          <w:szCs w:val="32"/>
          <w:highlight w:val="none"/>
        </w:rPr>
      </w:pPr>
      <w:r>
        <w:rPr>
          <w:rFonts w:ascii="宋体" w:hAnsi="宋体"/>
          <w:color w:val="auto"/>
          <w:sz w:val="44"/>
          <w:highlight w:val="none"/>
        </w:rPr>
        <w:br w:type="page"/>
      </w:r>
      <w:r>
        <w:rPr>
          <w:rFonts w:hint="eastAsia" w:ascii="宋体" w:hAnsi="宋体"/>
          <w:b/>
          <w:color w:val="auto"/>
          <w:sz w:val="24"/>
          <w:highlight w:val="none"/>
        </w:rPr>
        <w:t>2.投诉书格式</w:t>
      </w:r>
    </w:p>
    <w:p w14:paraId="20BC69FE">
      <w:pPr>
        <w:spacing w:line="360" w:lineRule="auto"/>
        <w:jc w:val="center"/>
        <w:rPr>
          <w:rFonts w:ascii="宋体" w:hAnsi="宋体" w:cs="微软雅黑"/>
          <w:color w:val="auto"/>
          <w:sz w:val="44"/>
          <w:szCs w:val="44"/>
          <w:highlight w:val="none"/>
        </w:rPr>
      </w:pPr>
      <w:r>
        <w:rPr>
          <w:rFonts w:hint="eastAsia" w:ascii="宋体" w:hAnsi="宋体" w:cs="微软雅黑"/>
          <w:color w:val="auto"/>
          <w:sz w:val="44"/>
          <w:szCs w:val="44"/>
          <w:highlight w:val="none"/>
        </w:rPr>
        <w:t>投诉书</w:t>
      </w:r>
    </w:p>
    <w:p w14:paraId="30E22FAE">
      <w:pPr>
        <w:pStyle w:val="7"/>
        <w:snapToGrid w:val="0"/>
        <w:spacing w:line="360" w:lineRule="auto"/>
        <w:ind w:firstLine="480" w:firstLineChars="200"/>
        <w:rPr>
          <w:rFonts w:hAnsi="宋体"/>
          <w:b/>
          <w:bCs/>
          <w:color w:val="auto"/>
          <w:sz w:val="24"/>
          <w:szCs w:val="24"/>
          <w:highlight w:val="none"/>
        </w:rPr>
      </w:pPr>
    </w:p>
    <w:p w14:paraId="1D2E1010">
      <w:pPr>
        <w:pStyle w:val="7"/>
        <w:snapToGrid w:val="0"/>
        <w:spacing w:line="360" w:lineRule="auto"/>
        <w:ind w:firstLine="420" w:firstLineChars="200"/>
        <w:rPr>
          <w:rFonts w:hAnsi="宋体"/>
          <w:b/>
          <w:bCs/>
          <w:color w:val="auto"/>
          <w:sz w:val="21"/>
          <w:highlight w:val="none"/>
        </w:rPr>
      </w:pPr>
      <w:r>
        <w:rPr>
          <w:rFonts w:hint="eastAsia" w:hAnsi="宋体"/>
          <w:b/>
          <w:bCs/>
          <w:color w:val="auto"/>
          <w:sz w:val="21"/>
          <w:highlight w:val="none"/>
        </w:rPr>
        <w:t>一、投诉相关主体基本情况：</w:t>
      </w:r>
    </w:p>
    <w:p w14:paraId="1C76FAB9">
      <w:pPr>
        <w:pStyle w:val="7"/>
        <w:snapToGrid w:val="0"/>
        <w:spacing w:line="360" w:lineRule="auto"/>
        <w:ind w:firstLine="420" w:firstLineChars="200"/>
        <w:jc w:val="left"/>
        <w:rPr>
          <w:rFonts w:hAnsi="宋体"/>
          <w:bCs/>
          <w:color w:val="auto"/>
          <w:sz w:val="21"/>
          <w:highlight w:val="none"/>
          <w:u w:val="single"/>
        </w:rPr>
      </w:pPr>
      <w:r>
        <w:rPr>
          <w:rFonts w:hint="eastAsia" w:hAnsi="宋体"/>
          <w:bCs/>
          <w:color w:val="auto"/>
          <w:sz w:val="21"/>
          <w:highlight w:val="none"/>
        </w:rPr>
        <w:t>投标人：</w:t>
      </w:r>
    </w:p>
    <w:p w14:paraId="73415AD6">
      <w:pPr>
        <w:pStyle w:val="7"/>
        <w:snapToGrid w:val="0"/>
        <w:spacing w:line="360" w:lineRule="auto"/>
        <w:ind w:firstLine="420" w:firstLineChars="200"/>
        <w:jc w:val="left"/>
        <w:rPr>
          <w:rFonts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Ansi="宋体"/>
          <w:bCs/>
          <w:color w:val="auto"/>
          <w:sz w:val="21"/>
          <w:highlight w:val="none"/>
        </w:rPr>
        <w:t>邮编</w:t>
      </w:r>
      <w:r>
        <w:rPr>
          <w:rFonts w:hint="eastAsia" w:hAnsi="宋体"/>
          <w:bCs/>
          <w:color w:val="auto"/>
          <w:sz w:val="21"/>
          <w:highlight w:val="none"/>
        </w:rPr>
        <w:t>：</w:t>
      </w:r>
    </w:p>
    <w:p w14:paraId="127DBDE1">
      <w:pPr>
        <w:pStyle w:val="7"/>
        <w:snapToGrid w:val="0"/>
        <w:spacing w:line="360" w:lineRule="auto"/>
        <w:ind w:firstLine="420" w:firstLineChars="200"/>
        <w:jc w:val="left"/>
        <w:rPr>
          <w:rFonts w:hAnsi="宋体"/>
          <w:bCs/>
          <w:color w:val="auto"/>
          <w:sz w:val="21"/>
          <w:highlight w:val="none"/>
          <w:u w:val="single"/>
        </w:rPr>
      </w:pPr>
      <w:r>
        <w:rPr>
          <w:rFonts w:hint="eastAsia" w:hAnsi="宋体"/>
          <w:bCs/>
          <w:color w:val="auto"/>
          <w:sz w:val="21"/>
          <w:highlight w:val="none"/>
        </w:rPr>
        <w:t>法定代表人/主要负责人：</w:t>
      </w:r>
    </w:p>
    <w:p w14:paraId="09E704DE">
      <w:pPr>
        <w:pStyle w:val="7"/>
        <w:snapToGrid w:val="0"/>
        <w:spacing w:line="360" w:lineRule="auto"/>
        <w:ind w:firstLine="420" w:firstLineChars="200"/>
        <w:jc w:val="left"/>
        <w:rPr>
          <w:rFonts w:hAnsi="宋体"/>
          <w:bCs/>
          <w:color w:val="auto"/>
          <w:sz w:val="21"/>
          <w:highlight w:val="none"/>
        </w:rPr>
      </w:pPr>
      <w:r>
        <w:rPr>
          <w:rFonts w:hAnsi="宋体"/>
          <w:bCs/>
          <w:color w:val="auto"/>
          <w:sz w:val="21"/>
          <w:highlight w:val="none"/>
        </w:rPr>
        <w:t>联系电话</w:t>
      </w:r>
      <w:r>
        <w:rPr>
          <w:rFonts w:hint="eastAsia" w:hAnsi="宋体"/>
          <w:bCs/>
          <w:color w:val="auto"/>
          <w:sz w:val="21"/>
          <w:highlight w:val="none"/>
        </w:rPr>
        <w:t>：</w:t>
      </w:r>
    </w:p>
    <w:p w14:paraId="7178754B">
      <w:pPr>
        <w:pStyle w:val="7"/>
        <w:snapToGrid w:val="0"/>
        <w:spacing w:line="360" w:lineRule="auto"/>
        <w:ind w:firstLine="420" w:firstLineChars="200"/>
        <w:jc w:val="left"/>
        <w:rPr>
          <w:rFonts w:hAnsi="宋体"/>
          <w:bCs/>
          <w:color w:val="auto"/>
          <w:sz w:val="21"/>
          <w:highlight w:val="none"/>
          <w:u w:val="single"/>
        </w:rPr>
      </w:pPr>
      <w:r>
        <w:rPr>
          <w:rFonts w:hint="eastAsia" w:hAnsi="宋体"/>
          <w:bCs/>
          <w:color w:val="auto"/>
          <w:sz w:val="21"/>
          <w:highlight w:val="none"/>
        </w:rPr>
        <w:t>授权代表：</w:t>
      </w:r>
      <w:r>
        <w:rPr>
          <w:rFonts w:hAnsi="宋体"/>
          <w:bCs/>
          <w:color w:val="auto"/>
          <w:sz w:val="21"/>
          <w:highlight w:val="none"/>
        </w:rPr>
        <w:t>联系</w:t>
      </w:r>
      <w:r>
        <w:rPr>
          <w:rFonts w:hint="eastAsia" w:hAnsi="宋体"/>
          <w:bCs/>
          <w:color w:val="auto"/>
          <w:sz w:val="21"/>
          <w:highlight w:val="none"/>
        </w:rPr>
        <w:t>电话：</w:t>
      </w:r>
    </w:p>
    <w:p w14:paraId="54CD2493">
      <w:pPr>
        <w:pStyle w:val="7"/>
        <w:snapToGrid w:val="0"/>
        <w:spacing w:line="360" w:lineRule="auto"/>
        <w:ind w:firstLine="420" w:firstLineChars="200"/>
        <w:jc w:val="left"/>
        <w:rPr>
          <w:rFonts w:hAnsi="宋体"/>
          <w:bCs/>
          <w:color w:val="auto"/>
          <w:sz w:val="21"/>
          <w:highlight w:val="none"/>
          <w:u w:val="single"/>
        </w:rPr>
      </w:pPr>
      <w:r>
        <w:rPr>
          <w:rFonts w:hAnsi="宋体"/>
          <w:bCs/>
          <w:color w:val="auto"/>
          <w:sz w:val="21"/>
          <w:highlight w:val="none"/>
        </w:rPr>
        <w:t>地址</w:t>
      </w:r>
      <w:r>
        <w:rPr>
          <w:rFonts w:hint="eastAsia" w:hAnsi="宋体"/>
          <w:bCs/>
          <w:color w:val="auto"/>
          <w:sz w:val="21"/>
          <w:highlight w:val="none"/>
        </w:rPr>
        <w:t>：</w:t>
      </w:r>
    </w:p>
    <w:p w14:paraId="47540A59">
      <w:pPr>
        <w:pStyle w:val="7"/>
        <w:snapToGrid w:val="0"/>
        <w:spacing w:line="360" w:lineRule="auto"/>
        <w:ind w:firstLine="420" w:firstLineChars="200"/>
        <w:jc w:val="left"/>
        <w:rPr>
          <w:rFonts w:hAnsi="宋体"/>
          <w:bCs/>
          <w:color w:val="auto"/>
          <w:sz w:val="21"/>
          <w:highlight w:val="none"/>
        </w:rPr>
      </w:pPr>
      <w:r>
        <w:rPr>
          <w:rFonts w:hAnsi="宋体"/>
          <w:bCs/>
          <w:color w:val="auto"/>
          <w:sz w:val="21"/>
          <w:highlight w:val="none"/>
        </w:rPr>
        <w:t>邮编</w:t>
      </w:r>
      <w:r>
        <w:rPr>
          <w:rFonts w:hint="eastAsia" w:hAnsi="宋体"/>
          <w:bCs/>
          <w:color w:val="auto"/>
          <w:sz w:val="21"/>
          <w:highlight w:val="none"/>
        </w:rPr>
        <w:t>：</w:t>
      </w:r>
    </w:p>
    <w:p w14:paraId="145D60C8">
      <w:pPr>
        <w:pStyle w:val="7"/>
        <w:snapToGrid w:val="0"/>
        <w:spacing w:line="360" w:lineRule="auto"/>
        <w:ind w:firstLine="420" w:firstLineChars="200"/>
        <w:jc w:val="left"/>
        <w:rPr>
          <w:rFonts w:hAnsi="宋体"/>
          <w:bCs/>
          <w:color w:val="auto"/>
          <w:sz w:val="21"/>
          <w:highlight w:val="none"/>
        </w:rPr>
      </w:pPr>
      <w:r>
        <w:rPr>
          <w:rFonts w:hint="eastAsia" w:hAnsi="宋体"/>
          <w:bCs/>
          <w:color w:val="auto"/>
          <w:sz w:val="21"/>
          <w:highlight w:val="none"/>
        </w:rPr>
        <w:t>被投诉人1：</w:t>
      </w:r>
    </w:p>
    <w:p w14:paraId="14E33C04">
      <w:pPr>
        <w:pStyle w:val="7"/>
        <w:snapToGrid w:val="0"/>
        <w:spacing w:line="360" w:lineRule="auto"/>
        <w:ind w:firstLine="420" w:firstLineChars="200"/>
        <w:jc w:val="left"/>
        <w:rPr>
          <w:rFonts w:hAnsi="宋体"/>
          <w:bCs/>
          <w:color w:val="auto"/>
          <w:sz w:val="21"/>
          <w:highlight w:val="none"/>
          <w:u w:val="single"/>
        </w:rPr>
      </w:pPr>
      <w:r>
        <w:rPr>
          <w:rFonts w:hint="eastAsia" w:hAnsi="宋体"/>
          <w:bCs/>
          <w:color w:val="auto"/>
          <w:sz w:val="21"/>
          <w:highlight w:val="none"/>
        </w:rPr>
        <w:t>地址：</w:t>
      </w:r>
    </w:p>
    <w:p w14:paraId="1B57DBE6">
      <w:pPr>
        <w:pStyle w:val="7"/>
        <w:snapToGrid w:val="0"/>
        <w:spacing w:line="360" w:lineRule="auto"/>
        <w:ind w:firstLine="420" w:firstLineChars="200"/>
        <w:jc w:val="left"/>
        <w:rPr>
          <w:rFonts w:hAnsi="宋体"/>
          <w:bCs/>
          <w:color w:val="auto"/>
          <w:sz w:val="21"/>
          <w:highlight w:val="none"/>
        </w:rPr>
      </w:pPr>
      <w:r>
        <w:rPr>
          <w:rFonts w:hAnsi="宋体"/>
          <w:bCs/>
          <w:color w:val="auto"/>
          <w:sz w:val="21"/>
          <w:highlight w:val="none"/>
        </w:rPr>
        <w:t>邮编</w:t>
      </w:r>
      <w:r>
        <w:rPr>
          <w:rFonts w:hint="eastAsia" w:hAnsi="宋体"/>
          <w:bCs/>
          <w:color w:val="auto"/>
          <w:sz w:val="21"/>
          <w:highlight w:val="none"/>
        </w:rPr>
        <w:t>：</w:t>
      </w:r>
    </w:p>
    <w:p w14:paraId="700C6841">
      <w:pPr>
        <w:pStyle w:val="7"/>
        <w:snapToGrid w:val="0"/>
        <w:spacing w:line="360" w:lineRule="auto"/>
        <w:ind w:firstLine="420" w:firstLineChars="200"/>
        <w:jc w:val="left"/>
        <w:rPr>
          <w:rFonts w:hAnsi="宋体"/>
          <w:bCs/>
          <w:color w:val="auto"/>
          <w:sz w:val="21"/>
          <w:highlight w:val="none"/>
          <w:u w:val="single"/>
        </w:rPr>
      </w:pPr>
      <w:r>
        <w:rPr>
          <w:rFonts w:hint="eastAsia" w:hAnsi="宋体"/>
          <w:bCs/>
          <w:color w:val="auto"/>
          <w:sz w:val="21"/>
          <w:highlight w:val="none"/>
        </w:rPr>
        <w:t>联系人：</w:t>
      </w:r>
      <w:r>
        <w:rPr>
          <w:rFonts w:hAnsi="宋体"/>
          <w:bCs/>
          <w:color w:val="auto"/>
          <w:sz w:val="21"/>
          <w:highlight w:val="none"/>
        </w:rPr>
        <w:t>联系</w:t>
      </w:r>
      <w:r>
        <w:rPr>
          <w:rFonts w:hint="eastAsia" w:hAnsi="宋体"/>
          <w:bCs/>
          <w:color w:val="auto"/>
          <w:sz w:val="21"/>
          <w:highlight w:val="none"/>
        </w:rPr>
        <w:t>电话：</w:t>
      </w:r>
    </w:p>
    <w:p w14:paraId="4D6BE88E">
      <w:pPr>
        <w:pStyle w:val="7"/>
        <w:snapToGrid w:val="0"/>
        <w:spacing w:line="360" w:lineRule="auto"/>
        <w:ind w:firstLine="420" w:firstLineChars="200"/>
        <w:jc w:val="left"/>
        <w:rPr>
          <w:rFonts w:hAnsi="宋体"/>
          <w:bCs/>
          <w:color w:val="auto"/>
          <w:sz w:val="21"/>
          <w:highlight w:val="none"/>
        </w:rPr>
      </w:pPr>
      <w:r>
        <w:rPr>
          <w:rFonts w:hint="eastAsia" w:hAnsi="宋体"/>
          <w:bCs/>
          <w:color w:val="auto"/>
          <w:sz w:val="21"/>
          <w:highlight w:val="none"/>
        </w:rPr>
        <w:t>被投诉人2：</w:t>
      </w:r>
    </w:p>
    <w:p w14:paraId="42019B20">
      <w:pPr>
        <w:pStyle w:val="7"/>
        <w:snapToGrid w:val="0"/>
        <w:spacing w:line="360" w:lineRule="auto"/>
        <w:ind w:firstLine="420" w:firstLineChars="200"/>
        <w:jc w:val="left"/>
        <w:rPr>
          <w:rFonts w:hAnsi="宋体"/>
          <w:bCs/>
          <w:color w:val="auto"/>
          <w:sz w:val="21"/>
          <w:highlight w:val="none"/>
        </w:rPr>
      </w:pPr>
      <w:r>
        <w:rPr>
          <w:rFonts w:hAnsi="宋体"/>
          <w:bCs/>
          <w:color w:val="auto"/>
          <w:sz w:val="21"/>
          <w:highlight w:val="none"/>
        </w:rPr>
        <w:t>……</w:t>
      </w:r>
    </w:p>
    <w:p w14:paraId="575B2EF7">
      <w:pPr>
        <w:pStyle w:val="7"/>
        <w:snapToGrid w:val="0"/>
        <w:spacing w:line="360" w:lineRule="auto"/>
        <w:ind w:firstLine="420" w:firstLineChars="200"/>
        <w:jc w:val="left"/>
        <w:rPr>
          <w:rFonts w:hAnsi="宋体"/>
          <w:bCs/>
          <w:color w:val="auto"/>
          <w:sz w:val="21"/>
          <w:highlight w:val="none"/>
          <w:u w:val="single"/>
        </w:rPr>
      </w:pPr>
      <w:r>
        <w:rPr>
          <w:rFonts w:hint="eastAsia" w:hAnsi="宋体"/>
          <w:bCs/>
          <w:color w:val="auto"/>
          <w:sz w:val="21"/>
          <w:highlight w:val="none"/>
        </w:rPr>
        <w:t>相关供应商：</w:t>
      </w:r>
    </w:p>
    <w:p w14:paraId="18E51437">
      <w:pPr>
        <w:pStyle w:val="7"/>
        <w:snapToGrid w:val="0"/>
        <w:spacing w:line="360" w:lineRule="auto"/>
        <w:ind w:firstLine="420" w:firstLineChars="200"/>
        <w:jc w:val="left"/>
        <w:rPr>
          <w:rFonts w:hAnsi="宋体"/>
          <w:bCs/>
          <w:color w:val="auto"/>
          <w:sz w:val="21"/>
          <w:highlight w:val="none"/>
          <w:u w:val="single"/>
        </w:rPr>
      </w:pPr>
      <w:r>
        <w:rPr>
          <w:rFonts w:hAnsi="宋体"/>
          <w:bCs/>
          <w:color w:val="auto"/>
          <w:sz w:val="21"/>
          <w:highlight w:val="none"/>
        </w:rPr>
        <w:t>地址</w:t>
      </w:r>
      <w:r>
        <w:rPr>
          <w:rFonts w:hint="eastAsia" w:hAnsi="宋体"/>
          <w:bCs/>
          <w:color w:val="auto"/>
          <w:sz w:val="21"/>
          <w:highlight w:val="none"/>
        </w:rPr>
        <w:t>：</w:t>
      </w:r>
      <w:r>
        <w:rPr>
          <w:rFonts w:hAnsi="宋体"/>
          <w:bCs/>
          <w:color w:val="auto"/>
          <w:sz w:val="21"/>
          <w:highlight w:val="none"/>
        </w:rPr>
        <w:t>邮编</w:t>
      </w:r>
      <w:r>
        <w:rPr>
          <w:rFonts w:hint="eastAsia" w:hAnsi="宋体"/>
          <w:bCs/>
          <w:color w:val="auto"/>
          <w:sz w:val="21"/>
          <w:highlight w:val="none"/>
        </w:rPr>
        <w:t>：</w:t>
      </w:r>
    </w:p>
    <w:p w14:paraId="7A472113">
      <w:pPr>
        <w:pStyle w:val="7"/>
        <w:snapToGrid w:val="0"/>
        <w:spacing w:line="360" w:lineRule="auto"/>
        <w:ind w:firstLine="420" w:firstLineChars="200"/>
        <w:jc w:val="left"/>
        <w:rPr>
          <w:rFonts w:hAnsi="宋体"/>
          <w:bCs/>
          <w:color w:val="auto"/>
          <w:sz w:val="21"/>
          <w:highlight w:val="none"/>
        </w:rPr>
      </w:pPr>
      <w:r>
        <w:rPr>
          <w:rFonts w:hint="eastAsia" w:hAnsi="宋体"/>
          <w:bCs/>
          <w:color w:val="auto"/>
          <w:sz w:val="21"/>
          <w:highlight w:val="none"/>
        </w:rPr>
        <w:t>联系人：</w:t>
      </w:r>
      <w:r>
        <w:rPr>
          <w:rFonts w:hAnsi="宋体"/>
          <w:bCs/>
          <w:color w:val="auto"/>
          <w:sz w:val="21"/>
          <w:highlight w:val="none"/>
        </w:rPr>
        <w:t>联系</w:t>
      </w:r>
      <w:r>
        <w:rPr>
          <w:rFonts w:hint="eastAsia" w:hAnsi="宋体"/>
          <w:bCs/>
          <w:color w:val="auto"/>
          <w:sz w:val="21"/>
          <w:highlight w:val="none"/>
        </w:rPr>
        <w:t>电话：</w:t>
      </w:r>
    </w:p>
    <w:p w14:paraId="6380D55C">
      <w:pPr>
        <w:pStyle w:val="7"/>
        <w:snapToGrid w:val="0"/>
        <w:spacing w:line="360" w:lineRule="auto"/>
        <w:ind w:firstLine="420" w:firstLineChars="200"/>
        <w:rPr>
          <w:rFonts w:hAnsi="宋体"/>
          <w:b/>
          <w:bCs/>
          <w:color w:val="auto"/>
          <w:sz w:val="21"/>
          <w:highlight w:val="none"/>
        </w:rPr>
      </w:pPr>
      <w:r>
        <w:rPr>
          <w:rFonts w:hint="eastAsia" w:hAnsi="宋体"/>
          <w:b/>
          <w:bCs/>
          <w:color w:val="auto"/>
          <w:sz w:val="21"/>
          <w:highlight w:val="none"/>
        </w:rPr>
        <w:t>二、投诉项目基本情况：</w:t>
      </w:r>
    </w:p>
    <w:p w14:paraId="2AF02F51">
      <w:pPr>
        <w:pStyle w:val="7"/>
        <w:spacing w:line="360" w:lineRule="auto"/>
        <w:ind w:left="25" w:leftChars="12" w:firstLine="413" w:firstLineChars="197"/>
        <w:rPr>
          <w:rFonts w:hAnsi="宋体"/>
          <w:color w:val="auto"/>
          <w:sz w:val="21"/>
          <w:highlight w:val="none"/>
        </w:rPr>
      </w:pPr>
      <w:r>
        <w:rPr>
          <w:rFonts w:hint="eastAsia" w:hAnsi="宋体"/>
          <w:bCs/>
          <w:color w:val="auto"/>
          <w:sz w:val="21"/>
          <w:highlight w:val="none"/>
        </w:rPr>
        <w:t>采购</w:t>
      </w:r>
      <w:r>
        <w:rPr>
          <w:rFonts w:hint="eastAsia" w:hAnsi="宋体"/>
          <w:color w:val="auto"/>
          <w:sz w:val="21"/>
          <w:highlight w:val="none"/>
        </w:rPr>
        <w:t>项目的名称：</w:t>
      </w:r>
    </w:p>
    <w:p w14:paraId="59D6E2D3">
      <w:pPr>
        <w:pStyle w:val="7"/>
        <w:spacing w:line="360" w:lineRule="auto"/>
        <w:ind w:left="25" w:leftChars="12" w:firstLine="413" w:firstLineChars="197"/>
        <w:rPr>
          <w:rFonts w:hAnsi="宋体"/>
          <w:color w:val="auto"/>
          <w:sz w:val="21"/>
          <w:highlight w:val="none"/>
        </w:rPr>
      </w:pPr>
      <w:r>
        <w:rPr>
          <w:rFonts w:hint="eastAsia" w:hAnsi="宋体"/>
          <w:bCs/>
          <w:color w:val="auto"/>
          <w:sz w:val="21"/>
          <w:highlight w:val="none"/>
        </w:rPr>
        <w:t>采购</w:t>
      </w:r>
      <w:r>
        <w:rPr>
          <w:rFonts w:hint="eastAsia" w:hAnsi="宋体"/>
          <w:color w:val="auto"/>
          <w:sz w:val="21"/>
          <w:highlight w:val="none"/>
        </w:rPr>
        <w:t>项目的编号：</w:t>
      </w:r>
    </w:p>
    <w:p w14:paraId="39467312">
      <w:pPr>
        <w:pStyle w:val="7"/>
        <w:spacing w:line="360" w:lineRule="auto"/>
        <w:ind w:left="25" w:leftChars="12" w:firstLine="413" w:firstLineChars="197"/>
        <w:rPr>
          <w:rFonts w:hAnsi="宋体"/>
          <w:bCs/>
          <w:color w:val="auto"/>
          <w:sz w:val="21"/>
          <w:highlight w:val="none"/>
          <w:u w:val="single"/>
        </w:rPr>
      </w:pPr>
      <w:r>
        <w:rPr>
          <w:rFonts w:hint="eastAsia" w:hAnsi="宋体"/>
          <w:color w:val="auto"/>
          <w:sz w:val="21"/>
          <w:highlight w:val="none"/>
        </w:rPr>
        <w:t>采购人名称：</w:t>
      </w:r>
    </w:p>
    <w:p w14:paraId="623FC808">
      <w:pPr>
        <w:pStyle w:val="7"/>
        <w:spacing w:line="360" w:lineRule="auto"/>
        <w:ind w:left="25" w:leftChars="12" w:firstLine="413" w:firstLineChars="197"/>
        <w:rPr>
          <w:rFonts w:hAnsi="宋体"/>
          <w:bCs/>
          <w:color w:val="auto"/>
          <w:sz w:val="21"/>
          <w:highlight w:val="none"/>
          <w:u w:val="single"/>
        </w:rPr>
      </w:pPr>
      <w:r>
        <w:rPr>
          <w:rFonts w:hint="eastAsia" w:hAnsi="宋体"/>
          <w:color w:val="auto"/>
          <w:sz w:val="21"/>
          <w:highlight w:val="none"/>
        </w:rPr>
        <w:t>代理机构名称：</w:t>
      </w:r>
    </w:p>
    <w:p w14:paraId="5E774C91">
      <w:pPr>
        <w:pStyle w:val="7"/>
        <w:spacing w:line="360" w:lineRule="auto"/>
        <w:ind w:left="25" w:leftChars="12" w:firstLine="413" w:firstLineChars="197"/>
        <w:rPr>
          <w:rFonts w:hAnsi="宋体"/>
          <w:bCs/>
          <w:color w:val="auto"/>
          <w:sz w:val="21"/>
          <w:highlight w:val="none"/>
          <w:u w:val="single"/>
        </w:rPr>
      </w:pPr>
      <w:r>
        <w:rPr>
          <w:rFonts w:hint="eastAsia" w:hAnsi="宋体"/>
          <w:bCs/>
          <w:color w:val="auto"/>
          <w:sz w:val="21"/>
          <w:highlight w:val="none"/>
        </w:rPr>
        <w:t>招标文件公告：</w:t>
      </w:r>
      <w:r>
        <w:rPr>
          <w:rFonts w:hint="eastAsia" w:hAnsi="宋体"/>
          <w:bCs/>
          <w:color w:val="auto"/>
          <w:sz w:val="21"/>
          <w:highlight w:val="none"/>
          <w:u w:val="single"/>
        </w:rPr>
        <w:t>是/否</w:t>
      </w:r>
      <w:r>
        <w:rPr>
          <w:rFonts w:hint="eastAsia" w:hAnsi="宋体"/>
          <w:bCs/>
          <w:color w:val="auto"/>
          <w:sz w:val="21"/>
          <w:highlight w:val="none"/>
        </w:rPr>
        <w:t>公告期限：</w:t>
      </w:r>
    </w:p>
    <w:p w14:paraId="4AC7F3D2">
      <w:pPr>
        <w:pStyle w:val="7"/>
        <w:spacing w:line="360" w:lineRule="auto"/>
        <w:ind w:left="25" w:leftChars="12" w:firstLine="413" w:firstLineChars="197"/>
        <w:rPr>
          <w:rFonts w:hAnsi="宋体"/>
          <w:b/>
          <w:color w:val="auto"/>
          <w:sz w:val="21"/>
          <w:highlight w:val="none"/>
        </w:rPr>
      </w:pPr>
      <w:r>
        <w:rPr>
          <w:rFonts w:hint="eastAsia" w:hAnsi="宋体"/>
          <w:bCs/>
          <w:color w:val="auto"/>
          <w:sz w:val="21"/>
          <w:highlight w:val="none"/>
        </w:rPr>
        <w:t>采购结果公告：</w:t>
      </w:r>
      <w:r>
        <w:rPr>
          <w:rFonts w:hint="eastAsia" w:hAnsi="宋体"/>
          <w:bCs/>
          <w:color w:val="auto"/>
          <w:sz w:val="21"/>
          <w:highlight w:val="none"/>
          <w:u w:val="single"/>
        </w:rPr>
        <w:t>是/否</w:t>
      </w:r>
      <w:r>
        <w:rPr>
          <w:rFonts w:hint="eastAsia" w:hAnsi="宋体"/>
          <w:bCs/>
          <w:color w:val="auto"/>
          <w:sz w:val="21"/>
          <w:highlight w:val="none"/>
        </w:rPr>
        <w:t>公告期限：</w:t>
      </w:r>
    </w:p>
    <w:p w14:paraId="1A46A4BE">
      <w:pPr>
        <w:pStyle w:val="7"/>
        <w:spacing w:line="360" w:lineRule="auto"/>
        <w:ind w:left="25" w:leftChars="12" w:firstLine="412" w:firstLineChars="196"/>
        <w:rPr>
          <w:rFonts w:hAnsi="宋体"/>
          <w:b/>
          <w:color w:val="auto"/>
          <w:sz w:val="21"/>
          <w:highlight w:val="none"/>
        </w:rPr>
      </w:pPr>
      <w:r>
        <w:rPr>
          <w:rFonts w:hint="eastAsia" w:hAnsi="宋体"/>
          <w:b/>
          <w:color w:val="auto"/>
          <w:sz w:val="21"/>
          <w:highlight w:val="none"/>
        </w:rPr>
        <w:t>三、质疑基本情况</w:t>
      </w:r>
    </w:p>
    <w:p w14:paraId="47ABCA65">
      <w:pPr>
        <w:pStyle w:val="7"/>
        <w:spacing w:line="360" w:lineRule="auto"/>
        <w:ind w:left="25" w:leftChars="12" w:firstLine="420" w:firstLineChars="200"/>
        <w:rPr>
          <w:rFonts w:hAnsi="宋体"/>
          <w:color w:val="auto"/>
          <w:sz w:val="21"/>
          <w:highlight w:val="none"/>
        </w:rPr>
      </w:pPr>
      <w:r>
        <w:rPr>
          <w:rFonts w:hint="eastAsia" w:hAnsi="宋体"/>
          <w:color w:val="auto"/>
          <w:sz w:val="21"/>
          <w:highlight w:val="none"/>
        </w:rPr>
        <w:t>投诉人于年月日，向提出质疑，质疑事项为：</w:t>
      </w:r>
    </w:p>
    <w:p w14:paraId="297F7725">
      <w:pPr>
        <w:pStyle w:val="7"/>
        <w:spacing w:line="360" w:lineRule="auto"/>
        <w:ind w:firstLine="241"/>
        <w:rPr>
          <w:rFonts w:hAnsi="宋体"/>
          <w:bCs/>
          <w:color w:val="auto"/>
          <w:sz w:val="21"/>
          <w:highlight w:val="none"/>
          <w:u w:val="single"/>
        </w:rPr>
      </w:pPr>
    </w:p>
    <w:p w14:paraId="381A9794">
      <w:pPr>
        <w:pStyle w:val="7"/>
        <w:spacing w:line="360" w:lineRule="auto"/>
        <w:ind w:firstLine="241"/>
        <w:rPr>
          <w:rFonts w:hAnsi="宋体"/>
          <w:bCs/>
          <w:color w:val="auto"/>
          <w:sz w:val="21"/>
          <w:highlight w:val="none"/>
          <w:u w:val="single"/>
        </w:rPr>
      </w:pPr>
    </w:p>
    <w:p w14:paraId="2001E115">
      <w:pPr>
        <w:pStyle w:val="7"/>
        <w:spacing w:line="360" w:lineRule="auto"/>
        <w:ind w:firstLine="420" w:firstLineChars="200"/>
        <w:rPr>
          <w:rFonts w:hAnsi="宋体"/>
          <w:color w:val="auto"/>
          <w:sz w:val="21"/>
          <w:highlight w:val="none"/>
        </w:rPr>
      </w:pPr>
      <w:r>
        <w:rPr>
          <w:rFonts w:hint="eastAsia" w:hAnsi="宋体"/>
          <w:bCs/>
          <w:color w:val="auto"/>
          <w:sz w:val="21"/>
          <w:highlight w:val="none"/>
          <w:u w:val="single"/>
        </w:rPr>
        <w:t>采购人/代理机构</w:t>
      </w:r>
      <w:r>
        <w:rPr>
          <w:rFonts w:hint="eastAsia" w:hAnsi="宋体"/>
          <w:bCs/>
          <w:color w:val="auto"/>
          <w:sz w:val="21"/>
          <w:highlight w:val="none"/>
        </w:rPr>
        <w:t>于</w:t>
      </w:r>
      <w:r>
        <w:rPr>
          <w:rFonts w:hint="eastAsia" w:hAnsi="宋体"/>
          <w:color w:val="auto"/>
          <w:sz w:val="21"/>
          <w:highlight w:val="none"/>
        </w:rPr>
        <w:t>年月日，</w:t>
      </w:r>
      <w:r>
        <w:rPr>
          <w:rFonts w:hint="eastAsia" w:hAnsi="宋体"/>
          <w:bCs/>
          <w:color w:val="auto"/>
          <w:sz w:val="21"/>
          <w:highlight w:val="none"/>
        </w:rPr>
        <w:t xml:space="preserve">就质疑事项作出了答复/没有在法定期限内作出答复。                                                                                             </w:t>
      </w:r>
    </w:p>
    <w:p w14:paraId="24CACAE8">
      <w:pPr>
        <w:pStyle w:val="7"/>
        <w:spacing w:line="360" w:lineRule="auto"/>
        <w:ind w:left="25" w:leftChars="12" w:firstLine="412" w:firstLineChars="196"/>
        <w:rPr>
          <w:rFonts w:hAnsi="宋体"/>
          <w:b/>
          <w:color w:val="auto"/>
          <w:sz w:val="21"/>
          <w:highlight w:val="none"/>
        </w:rPr>
      </w:pPr>
      <w:r>
        <w:rPr>
          <w:rFonts w:hint="eastAsia" w:hAnsi="宋体"/>
          <w:b/>
          <w:color w:val="auto"/>
          <w:sz w:val="21"/>
          <w:highlight w:val="none"/>
        </w:rPr>
        <w:t>四、投诉事项具体内容</w:t>
      </w:r>
    </w:p>
    <w:p w14:paraId="6CAE7C69">
      <w:pPr>
        <w:pStyle w:val="7"/>
        <w:spacing w:line="360" w:lineRule="auto"/>
        <w:ind w:left="25" w:leftChars="12" w:firstLine="413" w:firstLineChars="197"/>
        <w:rPr>
          <w:rFonts w:hAnsi="宋体"/>
          <w:bCs/>
          <w:color w:val="auto"/>
          <w:sz w:val="21"/>
          <w:highlight w:val="none"/>
          <w:u w:val="single"/>
        </w:rPr>
      </w:pPr>
      <w:r>
        <w:rPr>
          <w:rFonts w:hint="eastAsia" w:hAnsi="宋体"/>
          <w:color w:val="auto"/>
          <w:sz w:val="21"/>
          <w:highlight w:val="none"/>
        </w:rPr>
        <w:t>投诉事项1：</w:t>
      </w:r>
    </w:p>
    <w:p w14:paraId="00F5C977">
      <w:pPr>
        <w:pStyle w:val="7"/>
        <w:spacing w:line="360" w:lineRule="auto"/>
        <w:ind w:firstLine="420" w:firstLineChars="200"/>
        <w:rPr>
          <w:rFonts w:hAnsi="宋体"/>
          <w:bCs/>
          <w:color w:val="auto"/>
          <w:sz w:val="21"/>
          <w:highlight w:val="none"/>
          <w:u w:val="single"/>
        </w:rPr>
      </w:pPr>
      <w:r>
        <w:rPr>
          <w:rFonts w:hint="eastAsia" w:hAnsi="宋体"/>
          <w:bCs/>
          <w:color w:val="auto"/>
          <w:sz w:val="21"/>
          <w:highlight w:val="none"/>
        </w:rPr>
        <w:t>事实依据：</w:t>
      </w:r>
    </w:p>
    <w:p w14:paraId="0FEAE428">
      <w:pPr>
        <w:pStyle w:val="7"/>
        <w:spacing w:line="360" w:lineRule="auto"/>
        <w:ind w:left="25" w:leftChars="12" w:firstLine="413" w:firstLineChars="197"/>
        <w:rPr>
          <w:rFonts w:hAnsi="宋体"/>
          <w:color w:val="auto"/>
          <w:sz w:val="21"/>
          <w:highlight w:val="none"/>
        </w:rPr>
      </w:pPr>
    </w:p>
    <w:p w14:paraId="2B9AB8D4">
      <w:pPr>
        <w:pStyle w:val="7"/>
        <w:spacing w:line="360" w:lineRule="auto"/>
        <w:ind w:firstLine="420" w:firstLineChars="200"/>
        <w:rPr>
          <w:rFonts w:hAnsi="宋体"/>
          <w:bCs/>
          <w:color w:val="auto"/>
          <w:sz w:val="21"/>
          <w:highlight w:val="none"/>
          <w:u w:val="single"/>
        </w:rPr>
      </w:pPr>
      <w:r>
        <w:rPr>
          <w:rFonts w:hint="eastAsia" w:hAnsi="宋体"/>
          <w:bCs/>
          <w:color w:val="auto"/>
          <w:sz w:val="21"/>
          <w:highlight w:val="none"/>
        </w:rPr>
        <w:t>法律依据：</w:t>
      </w:r>
    </w:p>
    <w:p w14:paraId="6B25AE1B">
      <w:pPr>
        <w:pStyle w:val="7"/>
        <w:spacing w:line="360" w:lineRule="auto"/>
        <w:ind w:left="25" w:leftChars="12" w:firstLine="308" w:firstLineChars="147"/>
        <w:rPr>
          <w:rFonts w:hAnsi="宋体"/>
          <w:bCs/>
          <w:color w:val="auto"/>
          <w:sz w:val="21"/>
          <w:highlight w:val="none"/>
          <w:u w:val="single"/>
        </w:rPr>
      </w:pPr>
    </w:p>
    <w:p w14:paraId="1D51F6A6">
      <w:pPr>
        <w:pStyle w:val="7"/>
        <w:spacing w:line="360" w:lineRule="auto"/>
        <w:ind w:left="25" w:leftChars="12" w:firstLine="413" w:firstLineChars="197"/>
        <w:rPr>
          <w:rFonts w:hAnsi="宋体"/>
          <w:bCs/>
          <w:color w:val="auto"/>
          <w:sz w:val="21"/>
          <w:highlight w:val="none"/>
        </w:rPr>
      </w:pPr>
      <w:r>
        <w:rPr>
          <w:rFonts w:hint="eastAsia" w:hAnsi="宋体"/>
          <w:color w:val="auto"/>
          <w:sz w:val="21"/>
          <w:highlight w:val="none"/>
        </w:rPr>
        <w:t xml:space="preserve">投诉事项2  </w:t>
      </w:r>
    </w:p>
    <w:p w14:paraId="3279EB82">
      <w:pPr>
        <w:pStyle w:val="7"/>
        <w:spacing w:line="360" w:lineRule="auto"/>
        <w:ind w:left="25" w:leftChars="12" w:firstLine="413" w:firstLineChars="197"/>
        <w:rPr>
          <w:rFonts w:hAnsi="宋体"/>
          <w:bCs/>
          <w:color w:val="auto"/>
          <w:sz w:val="21"/>
          <w:highlight w:val="none"/>
        </w:rPr>
      </w:pPr>
      <w:r>
        <w:rPr>
          <w:rFonts w:hAnsi="宋体"/>
          <w:bCs/>
          <w:color w:val="auto"/>
          <w:sz w:val="21"/>
          <w:highlight w:val="none"/>
        </w:rPr>
        <w:t>……</w:t>
      </w:r>
    </w:p>
    <w:p w14:paraId="7AF26DD3">
      <w:pPr>
        <w:pStyle w:val="7"/>
        <w:spacing w:line="360" w:lineRule="auto"/>
        <w:ind w:left="25" w:leftChars="12" w:firstLine="412" w:firstLineChars="196"/>
        <w:rPr>
          <w:rFonts w:hAnsi="宋体"/>
          <w:b/>
          <w:color w:val="auto"/>
          <w:sz w:val="21"/>
          <w:highlight w:val="none"/>
        </w:rPr>
      </w:pPr>
      <w:r>
        <w:rPr>
          <w:rFonts w:hint="eastAsia" w:hAnsi="宋体"/>
          <w:b/>
          <w:color w:val="auto"/>
          <w:sz w:val="21"/>
          <w:highlight w:val="none"/>
        </w:rPr>
        <w:t>五、与投诉事项相关的投诉请求：</w:t>
      </w:r>
    </w:p>
    <w:p w14:paraId="1CA496DB">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请求：</w:t>
      </w:r>
    </w:p>
    <w:p w14:paraId="739CF47C">
      <w:pPr>
        <w:pStyle w:val="7"/>
        <w:spacing w:line="360" w:lineRule="auto"/>
        <w:ind w:left="25" w:leftChars="12" w:firstLine="308" w:firstLineChars="147"/>
        <w:rPr>
          <w:rFonts w:hAnsi="宋体"/>
          <w:color w:val="auto"/>
          <w:sz w:val="21"/>
          <w:highlight w:val="none"/>
        </w:rPr>
      </w:pPr>
    </w:p>
    <w:p w14:paraId="2095DDE9">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签字（签章）：                                       公章：</w:t>
      </w:r>
    </w:p>
    <w:p w14:paraId="6E6D6E3F">
      <w:pPr>
        <w:pStyle w:val="7"/>
        <w:spacing w:line="360" w:lineRule="auto"/>
        <w:ind w:left="25" w:leftChars="12" w:firstLine="308" w:firstLineChars="147"/>
        <w:rPr>
          <w:rFonts w:hAnsi="宋体"/>
          <w:color w:val="auto"/>
          <w:sz w:val="21"/>
          <w:highlight w:val="none"/>
        </w:rPr>
      </w:pPr>
    </w:p>
    <w:p w14:paraId="07256B4C">
      <w:pPr>
        <w:pStyle w:val="7"/>
        <w:spacing w:line="360" w:lineRule="auto"/>
        <w:ind w:left="25" w:leftChars="12" w:firstLine="413" w:firstLineChars="197"/>
        <w:rPr>
          <w:rFonts w:hAnsi="宋体"/>
          <w:color w:val="auto"/>
          <w:sz w:val="21"/>
          <w:highlight w:val="none"/>
        </w:rPr>
      </w:pPr>
      <w:r>
        <w:rPr>
          <w:rFonts w:hint="eastAsia" w:hAnsi="宋体"/>
          <w:color w:val="auto"/>
          <w:sz w:val="21"/>
          <w:highlight w:val="none"/>
        </w:rPr>
        <w:t>日期：</w:t>
      </w:r>
    </w:p>
    <w:p w14:paraId="1370FD0D">
      <w:pPr>
        <w:pStyle w:val="7"/>
        <w:spacing w:line="360" w:lineRule="auto"/>
        <w:ind w:left="25" w:leftChars="12" w:firstLine="413" w:firstLineChars="197"/>
        <w:rPr>
          <w:rFonts w:hAnsi="宋体"/>
          <w:color w:val="auto"/>
          <w:sz w:val="21"/>
          <w:highlight w:val="none"/>
        </w:rPr>
      </w:pPr>
    </w:p>
    <w:p w14:paraId="3594DCCF">
      <w:pPr>
        <w:pStyle w:val="7"/>
        <w:snapToGrid w:val="0"/>
        <w:spacing w:line="360" w:lineRule="auto"/>
        <w:rPr>
          <w:rFonts w:hAnsi="宋体"/>
          <w:b/>
          <w:color w:val="auto"/>
          <w:sz w:val="21"/>
          <w:highlight w:val="none"/>
        </w:rPr>
      </w:pPr>
      <w:r>
        <w:rPr>
          <w:rFonts w:hint="eastAsia" w:hAnsi="宋体"/>
          <w:b/>
          <w:color w:val="auto"/>
          <w:sz w:val="21"/>
          <w:highlight w:val="none"/>
        </w:rPr>
        <w:t>说明：</w:t>
      </w:r>
    </w:p>
    <w:p w14:paraId="3F8476A9">
      <w:pPr>
        <w:pStyle w:val="7"/>
        <w:spacing w:line="360" w:lineRule="auto"/>
        <w:ind w:left="25" w:leftChars="12" w:firstLine="309" w:firstLineChars="147"/>
        <w:rPr>
          <w:rFonts w:hAnsi="宋体"/>
          <w:b/>
          <w:bCs/>
          <w:color w:val="auto"/>
          <w:sz w:val="21"/>
          <w:highlight w:val="none"/>
        </w:rPr>
      </w:pPr>
      <w:r>
        <w:rPr>
          <w:rFonts w:hint="eastAsia" w:hAnsi="宋体"/>
          <w:b/>
          <w:color w:val="auto"/>
          <w:sz w:val="21"/>
          <w:highlight w:val="none"/>
        </w:rPr>
        <w:t>1.投诉人提起投诉时，应当提交投诉书和必要的证明材料，并按照被投诉人和与投诉事项有关的供应商数量提供投诉书副本</w:t>
      </w:r>
      <w:r>
        <w:rPr>
          <w:rFonts w:hint="eastAsia" w:hAnsi="宋体"/>
          <w:b/>
          <w:bCs/>
          <w:color w:val="auto"/>
          <w:sz w:val="21"/>
          <w:highlight w:val="none"/>
        </w:rPr>
        <w:t>。</w:t>
      </w:r>
    </w:p>
    <w:p w14:paraId="54AC7DC8">
      <w:pPr>
        <w:pStyle w:val="7"/>
        <w:spacing w:line="360" w:lineRule="auto"/>
        <w:ind w:left="25" w:leftChars="12" w:firstLine="309" w:firstLineChars="147"/>
        <w:rPr>
          <w:rFonts w:hAnsi="宋体"/>
          <w:b/>
          <w:color w:val="auto"/>
          <w:sz w:val="21"/>
          <w:highlight w:val="none"/>
        </w:rPr>
      </w:pPr>
      <w:r>
        <w:rPr>
          <w:rFonts w:hint="eastAsia" w:hAnsi="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5543979">
      <w:pPr>
        <w:pStyle w:val="7"/>
        <w:spacing w:line="360" w:lineRule="auto"/>
        <w:ind w:left="25" w:leftChars="12" w:firstLine="309" w:firstLineChars="147"/>
        <w:rPr>
          <w:rFonts w:hAnsi="宋体"/>
          <w:b/>
          <w:color w:val="auto"/>
          <w:sz w:val="21"/>
          <w:highlight w:val="none"/>
        </w:rPr>
      </w:pPr>
      <w:r>
        <w:rPr>
          <w:rFonts w:hint="eastAsia" w:hAnsi="宋体"/>
          <w:b/>
          <w:color w:val="auto"/>
          <w:sz w:val="21"/>
          <w:highlight w:val="none"/>
        </w:rPr>
        <w:t>3.投诉书应简要列明质疑事项，质疑函、质疑答复等作为附件材料提供。</w:t>
      </w:r>
    </w:p>
    <w:p w14:paraId="258FA225">
      <w:pPr>
        <w:pStyle w:val="7"/>
        <w:spacing w:line="360" w:lineRule="auto"/>
        <w:ind w:left="25" w:leftChars="12" w:firstLine="309" w:firstLineChars="147"/>
        <w:rPr>
          <w:rFonts w:hAnsi="宋体"/>
          <w:b/>
          <w:color w:val="auto"/>
          <w:sz w:val="21"/>
          <w:highlight w:val="none"/>
        </w:rPr>
      </w:pPr>
      <w:r>
        <w:rPr>
          <w:rFonts w:hint="eastAsia" w:hAnsi="宋体"/>
          <w:b/>
          <w:color w:val="auto"/>
          <w:sz w:val="21"/>
          <w:highlight w:val="none"/>
        </w:rPr>
        <w:t>4.投诉书的投诉事项应具体、明确，并有必要的事实依据和法律依据。</w:t>
      </w:r>
    </w:p>
    <w:p w14:paraId="7A380C90">
      <w:pPr>
        <w:pStyle w:val="7"/>
        <w:spacing w:line="360" w:lineRule="auto"/>
        <w:ind w:left="25" w:leftChars="12" w:firstLine="309" w:firstLineChars="147"/>
        <w:rPr>
          <w:rFonts w:hAnsi="宋体"/>
          <w:b/>
          <w:color w:val="auto"/>
          <w:sz w:val="21"/>
          <w:highlight w:val="none"/>
        </w:rPr>
      </w:pPr>
      <w:r>
        <w:rPr>
          <w:rFonts w:hint="eastAsia" w:hAnsi="宋体"/>
          <w:b/>
          <w:color w:val="auto"/>
          <w:sz w:val="21"/>
          <w:highlight w:val="none"/>
        </w:rPr>
        <w:t>5.投诉书的投诉请求应与投诉事项相关。</w:t>
      </w:r>
    </w:p>
    <w:p w14:paraId="7E1D6CFB">
      <w:pPr>
        <w:pStyle w:val="7"/>
        <w:spacing w:line="360" w:lineRule="auto"/>
        <w:ind w:left="25" w:leftChars="12" w:firstLine="309" w:firstLineChars="147"/>
        <w:rPr>
          <w:rFonts w:hAnsi="宋体"/>
          <w:color w:val="auto"/>
          <w:sz w:val="21"/>
          <w:highlight w:val="none"/>
        </w:rPr>
      </w:pPr>
      <w:r>
        <w:rPr>
          <w:rFonts w:hint="eastAsia" w:hAnsi="宋体"/>
          <w:b/>
          <w:color w:val="auto"/>
          <w:sz w:val="21"/>
          <w:highlight w:val="none"/>
        </w:rPr>
        <w:t>6.投诉人为法人或者其他组织的，投诉书应由法定代表人、主要负责人，或者其授权代表签字或者盖章，并加盖公章。</w:t>
      </w:r>
    </w:p>
    <w:p w14:paraId="191B5F8C">
      <w:pPr>
        <w:spacing w:before="44" w:line="255" w:lineRule="auto"/>
        <w:ind w:left="19" w:right="39" w:firstLine="473"/>
        <w:rPr>
          <w:rFonts w:hint="eastAsia" w:ascii="宋体" w:hAnsi="宋体" w:eastAsia="宋体" w:cs="宋体"/>
          <w:color w:val="000000" w:themeColor="text1"/>
          <w:sz w:val="24"/>
          <w:szCs w:val="24"/>
          <w:highlight w:val="none"/>
          <w:lang w:eastAsia="zh-CN"/>
          <w14:textFill>
            <w14:solidFill>
              <w14:schemeClr w14:val="tx1"/>
            </w14:solidFill>
          </w14:textFill>
        </w:rPr>
      </w:pPr>
    </w:p>
    <w:sectPr>
      <w:headerReference r:id="rId83" w:type="default"/>
      <w:footerReference r:id="rId84" w:type="default"/>
      <w:pgSz w:w="11906" w:h="16839"/>
      <w:pgMar w:top="965" w:right="1134" w:bottom="1149" w:left="1134" w:header="703" w:footer="913"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1" w:fontKey="{D755E079-D5F5-4943-B611-8FE0420305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06380">
    <w:pPr>
      <w:spacing w:line="226" w:lineRule="exact"/>
      <w:ind w:left="4795"/>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F04B2">
    <w:pPr>
      <w:spacing w:line="226" w:lineRule="exact"/>
      <w:ind w:left="47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8FA9D">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lhPk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5YT5NAIAAGUEAAAOAAAAAAAAAAEAIAAAAB8BAABkcnMvZTJvRG9jLnhtbFBL&#10;BQYAAAAABgAGAFkBAADFBQAAAAA=&#10;">
              <v:fill on="f" focussize="0,0"/>
              <v:stroke on="f" weight="0.5pt"/>
              <v:imagedata o:title=""/>
              <o:lock v:ext="edit" aspectratio="f"/>
              <v:textbox inset="0mm,0mm,0mm,0mm" style="mso-fit-shape-to-text:t;">
                <w:txbxContent>
                  <w:p w14:paraId="6C78FA9D">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67782">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93589">
                          <w:pPr>
                            <w:pStyle w:val="9"/>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ZGmU0AgAAZ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nWRplNAIAAGUEAAAOAAAAAAAAAAEAIAAAAB8BAABkcnMvZTJvRG9jLnhtbFBL&#10;BQYAAAAABgAGAFkBAADFBQAAAAA=&#10;">
              <v:fill on="f" focussize="0,0"/>
              <v:stroke on="f" weight="0.5pt"/>
              <v:imagedata o:title=""/>
              <o:lock v:ext="edit" aspectratio="f"/>
              <v:textbox inset="0mm,0mm,0mm,0mm" style="mso-fit-shape-to-text:t;">
                <w:txbxContent>
                  <w:p w14:paraId="64393589">
                    <w:pPr>
                      <w:pStyle w:val="9"/>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C6AF9">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4E205">
                          <w:pPr>
                            <w:pStyle w:val="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byBsz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ubyBszAgAAZQQAAA4AAAAAAAAAAQAgAAAAHwEAAGRycy9lMm9Eb2MueG1sUEsF&#10;BgAAAAAGAAYAWQEAAMQFAAAAAA==&#10;">
              <v:fill on="f" focussize="0,0"/>
              <v:stroke on="f" weight="0.5pt"/>
              <v:imagedata o:title=""/>
              <o:lock v:ext="edit" aspectratio="f"/>
              <v:textbox inset="0mm,0mm,0mm,0mm" style="mso-fit-shape-to-text:t;">
                <w:txbxContent>
                  <w:p w14:paraId="74C4E205">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C2BA1">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29D8E">
                          <w:pPr>
                            <w:pStyle w:val="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AnVoc0AgAAZ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wJ1aHNAIAAGUEAAAOAAAAAAAAAAEAIAAAAB8BAABkcnMvZTJvRG9jLnhtbFBL&#10;BQYAAAAABgAGAFkBAADFBQAAAAA=&#10;">
              <v:fill on="f" focussize="0,0"/>
              <v:stroke on="f" weight="0.5pt"/>
              <v:imagedata o:title=""/>
              <o:lock v:ext="edit" aspectratio="f"/>
              <v:textbox inset="0mm,0mm,0mm,0mm" style="mso-fit-shape-to-text:t;">
                <w:txbxContent>
                  <w:p w14:paraId="39529D8E">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DDEA2">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C8519">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3ovtk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i8IZplPz04/vp&#10;58Pp1zeSDiFR48IMkfcOsbF9Z1uED+cBh4l5W3mdvuBE4IfAx4vAoo2Ep0vTyXSaw8XhGzbAzx6v&#10;Ox/ie2E1SUZBPSrYCcsOmxD70CEkZTN2LZXqqqgMaQp69fpN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3ovtkzAgAAZQQAAA4AAAAAAAAAAQAgAAAAHwEAAGRycy9lMm9Eb2MueG1sUEsF&#10;BgAAAAAGAAYAWQEAAMQFAAAAAA==&#10;">
              <v:fill on="f" focussize="0,0"/>
              <v:stroke on="f" weight="0.5pt"/>
              <v:imagedata o:title=""/>
              <o:lock v:ext="edit" aspectratio="f"/>
              <v:textbox inset="0mm,0mm,0mm,0mm" style="mso-fit-shape-to-text:t;">
                <w:txbxContent>
                  <w:p w14:paraId="46EC8519">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60AFE">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D4605">
                          <w:pPr>
                            <w:pStyle w:val="9"/>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ZUIEU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fUbSgzTKPnp+7fT&#10;j1+nn19JOoREjQszRG4cYmP71rYIH84DDhPztvI6fcGJwA+BjxeBRRsJT5emk+k0h4vDN2yAnz1c&#10;dz7Ed8JqkoyCelSwE5YdbkPsQ4eQlM3YtVSqq6IypCno1ct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WVCBFNAIAAGUEAAAOAAAAAAAAAAEAIAAAAB8BAABkcnMvZTJvRG9jLnhtbFBL&#10;BQYAAAAABgAGAFkBAADFBQAAAAA=&#10;">
              <v:fill on="f" focussize="0,0"/>
              <v:stroke on="f" weight="0.5pt"/>
              <v:imagedata o:title=""/>
              <o:lock v:ext="edit" aspectratio="f"/>
              <v:textbox inset="0mm,0mm,0mm,0mm" style="mso-fit-shape-to-text:t;">
                <w:txbxContent>
                  <w:p w14:paraId="45ED4605">
                    <w:pPr>
                      <w:pStyle w:val="9"/>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66B00">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837113">
                          <w:pPr>
                            <w:pStyle w:val="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LXu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cte7jICAABlBAAADgAAAAAAAAABACAAAAAfAQAAZHJzL2Uyb0RvYy54bWxQSwUG&#10;AAAAAAYABgBZAQAAwwUAAAAA&#10;">
              <v:fill on="f" focussize="0,0"/>
              <v:stroke on="f" weight="0.5pt"/>
              <v:imagedata o:title=""/>
              <o:lock v:ext="edit" aspectratio="f"/>
              <v:textbox inset="0mm,0mm,0mm,0mm" style="mso-fit-shape-to-text:t;">
                <w:txbxContent>
                  <w:p w14:paraId="03837113">
                    <w:pPr>
                      <w:pStyle w:val="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893D">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 name="文本框 1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F2D18">
                          <w:pPr>
                            <w:pStyle w:val="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0JjJA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7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0JjJAzAgAAZQQAAA4AAAAAAAAAAQAgAAAAHwEAAGRycy9lMm9Eb2MueG1sUEsF&#10;BgAAAAAGAAYAWQEAAMQFAAAAAA==&#10;">
              <v:fill on="f" focussize="0,0"/>
              <v:stroke on="f" weight="0.5pt"/>
              <v:imagedata o:title=""/>
              <o:lock v:ext="edit" aspectratio="f"/>
              <v:textbox inset="0mm,0mm,0mm,0mm" style="mso-fit-shape-to-text:t;">
                <w:txbxContent>
                  <w:p w14:paraId="2E8F2D18">
                    <w:pPr>
                      <w:pStyle w:val="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66B72">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 name="文本框 1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77346">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wt/E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MLfxNAIAAGUEAAAOAAAAAAAAAAEAIAAAAB8BAABkcnMvZTJvRG9jLnhtbFBL&#10;BQYAAAAABgAGAFkBAADFBQAAAAA=&#10;">
              <v:fill on="f" focussize="0,0"/>
              <v:stroke on="f" weight="0.5pt"/>
              <v:imagedata o:title=""/>
              <o:lock v:ext="edit" aspectratio="f"/>
              <v:textbox inset="0mm,0mm,0mm,0mm" style="mso-fit-shape-to-text:t;">
                <w:txbxContent>
                  <w:p w14:paraId="00C77346">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97C5E">
    <w:pPr>
      <w:spacing w:line="226" w:lineRule="exact"/>
      <w:ind w:left="47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 name="文本框 1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C2502">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MKW0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7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MKW0zAgAAZQQAAA4AAAAAAAAAAQAgAAAAHwEAAGRycy9lMm9Eb2MueG1sUEsF&#10;BgAAAAAGAAYAWQEAAMQFAAAAAA==&#10;">
              <v:fill on="f" focussize="0,0"/>
              <v:stroke on="f" weight="0.5pt"/>
              <v:imagedata o:title=""/>
              <o:lock v:ext="edit" aspectratio="f"/>
              <v:textbox inset="0mm,0mm,0mm,0mm" style="mso-fit-shape-to-text:t;">
                <w:txbxContent>
                  <w:p w14:paraId="3FAC2502">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0ACAB">
    <w:pPr>
      <w:spacing w:line="226" w:lineRule="exact"/>
      <w:ind w:left="490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A9F34">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DeCM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o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DDeCMzAgAAZQQAAA4AAAAAAAAAAQAgAAAAHwEAAGRycy9lMm9Eb2MueG1sUEsF&#10;BgAAAAAGAAYAWQEAAMQFAAAAAA==&#10;">
              <v:fill on="f" focussize="0,0"/>
              <v:stroke on="f" weight="0.5pt"/>
              <v:imagedata o:title=""/>
              <o:lock v:ext="edit" aspectratio="f"/>
              <v:textbox inset="0mm,0mm,0mm,0mm" style="mso-fit-shape-to-text:t;">
                <w:txbxContent>
                  <w:p w14:paraId="082A9F34">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5459F">
    <w:pPr>
      <w:spacing w:line="226" w:lineRule="exact"/>
      <w:ind w:left="47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C8056">
                          <w:pPr>
                            <w:pStyle w:val="9"/>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O+xM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x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lO+xMzAgAAZQQAAA4AAAAAAAAAAQAgAAAAHwEAAGRycy9lMm9Eb2MueG1sUEsF&#10;BgAAAAAGAAYAWQEAAMQFAAAAAA==&#10;">
              <v:fill on="f" focussize="0,0"/>
              <v:stroke on="f" weight="0.5pt"/>
              <v:imagedata o:title=""/>
              <o:lock v:ext="edit" aspectratio="f"/>
              <v:textbox inset="0mm,0mm,0mm,0mm" style="mso-fit-shape-to-text:t;">
                <w:txbxContent>
                  <w:p w14:paraId="720C8056">
                    <w:pPr>
                      <w:pStyle w:val="9"/>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35A44">
    <w:pPr>
      <w:spacing w:line="226" w:lineRule="exact"/>
      <w:ind w:left="50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80FFE">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yZY8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8mWPNAIAAGUEAAAOAAAAAAAAAAEAIAAAAB8BAABkcnMvZTJvRG9jLnhtbFBL&#10;BQYAAAAABgAGAFkBAADFBQAAAAA=&#10;">
              <v:fill on="f" focussize="0,0"/>
              <v:stroke on="f" weight="0.5pt"/>
              <v:imagedata o:title=""/>
              <o:lock v:ext="edit" aspectratio="f"/>
              <v:textbox inset="0mm,0mm,0mm,0mm" style="mso-fit-shape-to-text:t;">
                <w:txbxContent>
                  <w:p w14:paraId="09780FFE">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7F935">
    <w:pPr>
      <w:spacing w:line="226" w:lineRule="exact"/>
      <w:ind w:left="47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CC2C3">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027CC2C3">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29CD0">
    <w:pPr>
      <w:spacing w:line="226" w:lineRule="exact"/>
      <w:ind w:left="47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79CC6">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5FF79CC6">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95D15">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5CA97">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vcEo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L3BKNAIAAGUEAAAOAAAAAAAAAAEAIAAAAB8BAABkcnMvZTJvRG9jLnhtbFBL&#10;BQYAAAAABgAGAFkBAADFBQAAAAA=&#10;">
              <v:fill on="f" focussize="0,0"/>
              <v:stroke on="f" weight="0.5pt"/>
              <v:imagedata o:title=""/>
              <o:lock v:ext="edit" aspectratio="f"/>
              <v:textbox inset="0mm,0mm,0mm,0mm" style="mso-fit-shape-to-text:t;">
                <w:txbxContent>
                  <w:p w14:paraId="2CC5CA97">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72DF0">
    <w:pPr>
      <w:spacing w:line="226" w:lineRule="exact"/>
      <w:ind w:left="47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0A119">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WSys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FksrNAIAAGUEAAAOAAAAAAAAAAEAIAAAAB8BAABkcnMvZTJvRG9jLnhtbFBL&#10;BQYAAAAABgAGAFkBAADFBQAAAAA=&#10;">
              <v:fill on="f" focussize="0,0"/>
              <v:stroke on="f" weight="0.5pt"/>
              <v:imagedata o:title=""/>
              <o:lock v:ext="edit" aspectratio="f"/>
              <v:textbox inset="0mm,0mm,0mm,0mm" style="mso-fit-shape-to-text:t;">
                <w:txbxContent>
                  <w:p w14:paraId="39F0A119">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E4220">
    <w:pPr>
      <w:spacing w:line="226" w:lineRule="exact"/>
      <w:ind w:left="5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4DAA3">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q1bc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19f5d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qtW3NAIAAGUEAAAOAAAAAAAAAAEAIAAAAB8BAABkcnMvZTJvRG9jLnhtbFBL&#10;BQYAAAAABgAGAFkBAADFBQAAAAA=&#10;">
              <v:fill on="f" focussize="0,0"/>
              <v:stroke on="f" weight="0.5pt"/>
              <v:imagedata o:title=""/>
              <o:lock v:ext="edit" aspectratio="f"/>
              <v:textbox inset="0mm,0mm,0mm,0mm" style="mso-fit-shape-to-text:t;">
                <w:txbxContent>
                  <w:p w14:paraId="1FF4DAA3">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FDC11">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F0E30">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oB8k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VoB8kzAgAAZQQAAA4AAAAAAAAAAQAgAAAAHwEAAGRycy9lMm9Eb2MueG1sUEsF&#10;BgAAAAAGAAYAWQEAAMQFAAAAAA==&#10;">
              <v:fill on="f" focussize="0,0"/>
              <v:stroke on="f" weight="0.5pt"/>
              <v:imagedata o:title=""/>
              <o:lock v:ext="edit" aspectratio="f"/>
              <v:textbox inset="0mm,0mm,0mm,0mm" style="mso-fit-shape-to-text:t;">
                <w:txbxContent>
                  <w:p w14:paraId="0EBF0E30">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FF2F4">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 name="文本框 1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2DC27">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UmVU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1rSgzTKPnp+7fT&#10;j1+nn19JOoREjQszRG4cYmP71rYIH84DDhPztvI6fcGJwA+BjxeBRRsJT5emk+k0h4vDN2yAnz1c&#10;dz7Ed8JqkoyCelSwE5YdbkPsQ4eQlM3YtVSqq6IypCno1ct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1JlVNAIAAGUEAAAOAAAAAAAAAAEAIAAAAB8BAABkcnMvZTJvRG9jLnhtbFBL&#10;BQYAAAAABgAGAFkBAADFBQAAAAA=&#10;">
              <v:fill on="f" focussize="0,0"/>
              <v:stroke on="f" weight="0.5pt"/>
              <v:imagedata o:title=""/>
              <o:lock v:ext="edit" aspectratio="f"/>
              <v:textbox inset="0mm,0mm,0mm,0mm" style="mso-fit-shape-to-text:t;">
                <w:txbxContent>
                  <w:p w14:paraId="3562DC27">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DED35">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423C2">
                          <w:pPr>
                            <w:pStyle w:val="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bcQs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i8IZplPz04/vp&#10;58Pp1zeSDiFR48IMkfcOsbF9Z1uED+cBh4l5W3mdvuBE4IfAx4vAoo2Ep0vTyXSaw8XhGzbAzx6v&#10;Ox/ie2E1SUZBPSrYCcsOmxD70CEkZTN2LZXqqqgMaQp69fpN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MbcQszAgAAZQQAAA4AAAAAAAAAAQAgAAAAHwEAAGRycy9lMm9Eb2MueG1sUEsF&#10;BgAAAAAGAAYAWQEAAMQFAAAAAA==&#10;">
              <v:fill on="f" focussize="0,0"/>
              <v:stroke on="f" weight="0.5pt"/>
              <v:imagedata o:title=""/>
              <o:lock v:ext="edit" aspectratio="f"/>
              <v:textbox inset="0mm,0mm,0mm,0mm" style="mso-fit-shape-to-text:t;">
                <w:txbxContent>
                  <w:p w14:paraId="182423C2">
                    <w:pPr>
                      <w:pStyle w:val="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3A0B2">
    <w:pPr>
      <w:spacing w:line="173" w:lineRule="auto"/>
      <w:ind w:left="50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A0BC9">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5r8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t/5r8zAgAAZQQAAA4AAAAAAAAAAQAgAAAAHwEAAGRycy9lMm9Eb2MueG1sUEsF&#10;BgAAAAAGAAYAWQEAAMQFAAAAAA==&#10;">
              <v:fill on="f" focussize="0,0"/>
              <v:stroke on="f" weight="0.5pt"/>
              <v:imagedata o:title=""/>
              <o:lock v:ext="edit" aspectratio="f"/>
              <v:textbox inset="0mm,0mm,0mm,0mm" style="mso-fit-shape-to-text:t;">
                <w:txbxContent>
                  <w:p w14:paraId="08FA0BC9">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3FC2B">
    <w:pPr>
      <w:spacing w:line="226" w:lineRule="exact"/>
      <w:ind w:left="47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 name="文本框 1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BCE7D">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n75c0AgAAZ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p++XNAIAAGUEAAAOAAAAAAAAAAEAIAAAAB8BAABkcnMvZTJvRG9jLnhtbFBL&#10;BQYAAAAABgAGAFkBAADFBQAAAAA=&#10;">
              <v:fill on="f" focussize="0,0"/>
              <v:stroke on="f" weight="0.5pt"/>
              <v:imagedata o:title=""/>
              <o:lock v:ext="edit" aspectratio="f"/>
              <v:textbox inset="0mm,0mm,0mm,0mm" style="mso-fit-shape-to-text:t;">
                <w:txbxContent>
                  <w:p w14:paraId="789BCE7D">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9973B">
    <w:pPr>
      <w:spacing w:line="226" w:lineRule="exact"/>
      <w:ind w:left="47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2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21D70">
                          <w:pPr>
                            <w:pStyle w:val="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UaUI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5RpQjICAABlBAAADgAAAAAAAAABACAAAAAfAQAAZHJzL2Uyb0RvYy54bWxQSwUG&#10;AAAAAAYABgBZAQAAwwUAAAAA&#10;">
              <v:fill on="f" focussize="0,0"/>
              <v:stroke on="f" weight="0.5pt"/>
              <v:imagedata o:title=""/>
              <o:lock v:ext="edit" aspectratio="f"/>
              <v:textbox inset="0mm,0mm,0mm,0mm" style="mso-fit-shape-to-text:t;">
                <w:txbxContent>
                  <w:p w14:paraId="6A621D70">
                    <w:pPr>
                      <w:pStyle w:val="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DDFB2">
    <w:pPr>
      <w:spacing w:line="226" w:lineRule="exact"/>
      <w:ind w:left="48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1" name="文本框 2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050D5">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Ao994yAgAAZQ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Cj33jICAABlBAAADgAAAAAAAAABACAAAAAfAQAAZHJzL2Uyb0RvYy54bWxQSwUG&#10;AAAAAAYABgBZAQAAwwUAAAAA&#10;">
              <v:fill on="f" focussize="0,0"/>
              <v:stroke on="f" weight="0.5pt"/>
              <v:imagedata o:title=""/>
              <o:lock v:ext="edit" aspectratio="f"/>
              <v:textbox inset="0mm,0mm,0mm,0mm" style="mso-fit-shape-to-text:t;">
                <w:txbxContent>
                  <w:p w14:paraId="73B050D5">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C4B40">
    <w:pPr>
      <w:spacing w:line="173" w:lineRule="auto"/>
      <w:ind w:left="47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2" name="文本框 2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B5CA7">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zqJaA0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6iWgNAIAAGUEAAAOAAAAAAAAAAEAIAAAAB8BAABkcnMvZTJvRG9jLnhtbFBL&#10;BQYAAAAABgAGAFkBAADFBQAAAAA=&#10;">
              <v:fill on="f" focussize="0,0"/>
              <v:stroke on="f" weight="0.5pt"/>
              <v:imagedata o:title=""/>
              <o:lock v:ext="edit" aspectratio="f"/>
              <v:textbox inset="0mm,0mm,0mm,0mm" style="mso-fit-shape-to-text:t;">
                <w:txbxContent>
                  <w:p w14:paraId="4B2B5CA7">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70946">
    <w:pPr>
      <w:spacing w:line="226" w:lineRule="exact"/>
      <w:ind w:left="47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6BD8D">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Wuzw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Vrs8NAIAAGUEAAAOAAAAAAAAAAEAIAAAAB8BAABkcnMvZTJvRG9jLnhtbFBL&#10;BQYAAAAABgAGAFkBAADFBQAAAAA=&#10;">
              <v:fill on="f" focussize="0,0"/>
              <v:stroke on="f" weight="0.5pt"/>
              <v:imagedata o:title=""/>
              <o:lock v:ext="edit" aspectratio="f"/>
              <v:textbox inset="0mm,0mm,0mm,0mm" style="mso-fit-shape-to-text:t;">
                <w:txbxContent>
                  <w:p w14:paraId="2EC6BD8D">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920F6">
    <w:pPr>
      <w:spacing w:line="226" w:lineRule="exact"/>
      <w:ind w:left="47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864F6">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vgF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ocQwjZKffnw/&#10;/Xw4/fpG0iEkalyYIfLeITa272yLxhnOAw4T87byOn3BicAPgY8XgUUbCU+XppPpNIeLwzdsgJ89&#10;Xnc+xPfCapKMgnpUsBOWHTYh9qFDSMpm7Foq1VVRGdIU9Or12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b4BdNAIAAGUEAAAOAAAAAAAAAAEAIAAAAB8BAABkcnMvZTJvRG9jLnhtbFBL&#10;BQYAAAAABgAGAFkBAADFBQAAAAA=&#10;">
              <v:fill on="f" focussize="0,0"/>
              <v:stroke on="f" weight="0.5pt"/>
              <v:imagedata o:title=""/>
              <o:lock v:ext="edit" aspectratio="f"/>
              <v:textbox inset="0mm,0mm,0mm,0mm" style="mso-fit-shape-to-text:t;">
                <w:txbxContent>
                  <w:p w14:paraId="18A864F6">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E38A5">
    <w:pPr>
      <w:spacing w:line="226" w:lineRule="exact"/>
      <w:ind w:left="48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368A3">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HsE0AgAAZ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r99ipPFy4egEuNHJFE/9hohW7bnZlt&#10;TXkEMWf67vCWrxsk3zAf7plDO+DBGJhwh6WSBknM2aKkNu7rv85jPKoELyUt2qugGtNEifygUT0A&#10;hsFwg7EdDL1Xtwb9OsYgWp5MXHBBDmbljPqCKVrGHHAxzZGpoGEwb0Pf4phCLpbLFLS3rtnV/QX0&#10;nmVhox8sj2mikN4u9wFiJo2jQL0qZ93QfalK50mJ7f3nPk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0x7BNAIAAGUEAAAOAAAAAAAAAAEAIAAAAB8BAABkcnMvZTJvRG9jLnhtbFBL&#10;BQYAAAAABgAGAFkBAADFBQAAAAA=&#10;">
              <v:fill on="f" focussize="0,0"/>
              <v:stroke on="f" weight="0.5pt"/>
              <v:imagedata o:title=""/>
              <o:lock v:ext="edit" aspectratio="f"/>
              <v:textbox inset="0mm,0mm,0mm,0mm" style="mso-fit-shape-to-text:t;">
                <w:txbxContent>
                  <w:p w14:paraId="17C368A3">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604BF">
    <w:pPr>
      <w:spacing w:line="226" w:lineRule="exact"/>
      <w:ind w:left="48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 name="文本框 2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55889">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RzL80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Ecy/NAIAAGUEAAAOAAAAAAAAAAEAIAAAAB8BAABkcnMvZTJvRG9jLnhtbFBL&#10;BQYAAAAABgAGAFkBAADFBQAAAAA=&#10;">
              <v:fill on="f" focussize="0,0"/>
              <v:stroke on="f" weight="0.5pt"/>
              <v:imagedata o:title=""/>
              <o:lock v:ext="edit" aspectratio="f"/>
              <v:textbox inset="0mm,0mm,0mm,0mm" style="mso-fit-shape-to-text:t;">
                <w:txbxContent>
                  <w:p w14:paraId="53155889">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A9EA9">
    <w:pPr>
      <w:spacing w:line="226" w:lineRule="exact"/>
      <w:ind w:left="54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BAFE3">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UiM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pcQwjZKffnw/&#10;/Xw4/fpG0iEkalyYIfLeITa272yLxhnOAw4T87byOn3BicAPgY8XgUUbCU+XppPpNIeLwzdsgJ89&#10;Xnc+xPfCapKMgnpUsBOWHTYh9qFDSMpm7Foq1VVRGdIU9Or1m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rVIjNAIAAGUEAAAOAAAAAAAAAAEAIAAAAB8BAABkcnMvZTJvRG9jLnhtbFBL&#10;BQYAAAAABgAGAFkBAADFBQAAAAA=&#10;">
              <v:fill on="f" focussize="0,0"/>
              <v:stroke on="f" weight="0.5pt"/>
              <v:imagedata o:title=""/>
              <o:lock v:ext="edit" aspectratio="f"/>
              <v:textbox inset="0mm,0mm,0mm,0mm" style="mso-fit-shape-to-text:t;">
                <w:txbxContent>
                  <w:p w14:paraId="550BAFE3">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1C325">
    <w:pPr>
      <w:spacing w:line="226" w:lineRule="exact"/>
      <w:ind w:left="50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 name="文本框 2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2878F">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iun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Viun0zAgAAZQQAAA4AAAAAAAAAAQAgAAAAHwEAAGRycy9lMm9Eb2MueG1sUEsF&#10;BgAAAAAGAAYAWQEAAMQFAAAAAA==&#10;">
              <v:fill on="f" focussize="0,0"/>
              <v:stroke on="f" weight="0.5pt"/>
              <v:imagedata o:title=""/>
              <o:lock v:ext="edit" aspectratio="f"/>
              <v:textbox inset="0mm,0mm,0mm,0mm" style="mso-fit-shape-to-text:t;">
                <w:txbxContent>
                  <w:p w14:paraId="1DD2878F">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B6191">
    <w:pPr>
      <w:spacing w:line="226" w:lineRule="exact"/>
      <w:ind w:left="48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7C9C6">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QgM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c5CAzICAABlBAAADgAAAAAAAAABACAAAAAfAQAAZHJzL2Uyb0RvYy54bWxQSwUG&#10;AAAAAAYABgBZAQAAwwUAAAAA&#10;">
              <v:fill on="f" focussize="0,0"/>
              <v:stroke on="f" weight="0.5pt"/>
              <v:imagedata o:title=""/>
              <o:lock v:ext="edit" aspectratio="f"/>
              <v:textbox inset="0mm,0mm,0mm,0mm" style="mso-fit-shape-to-text:t;">
                <w:txbxContent>
                  <w:p w14:paraId="1F27C9C6">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ED53">
    <w:pPr>
      <w:spacing w:line="226" w:lineRule="exact"/>
      <w:ind w:left="47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9" name="文本框 2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4C79C">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7eJOE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pcQwjZKffnw/&#10;/Xw4/fpG0iEkalyYIfLeITa272yLxhnOAw4T87byOn3BicAPgY8XgUUbCU+XppPpNIeLwzdsgJ89&#10;Xnc+xPfCapKMgnpUsBOWHTYh9qFDSMpm7Foq1VVRGdIU9Or1m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3iThNAIAAGUEAAAOAAAAAAAAAAEAIAAAAB8BAABkcnMvZTJvRG9jLnhtbFBL&#10;BQYAAAAABgAGAFkBAADFBQAAAAA=&#10;">
              <v:fill on="f" focussize="0,0"/>
              <v:stroke on="f" weight="0.5pt"/>
              <v:imagedata o:title=""/>
              <o:lock v:ext="edit" aspectratio="f"/>
              <v:textbox inset="0mm,0mm,0mm,0mm" style="mso-fit-shape-to-text:t;">
                <w:txbxContent>
                  <w:p w14:paraId="3A04C79C">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0A5CB">
    <w:pPr>
      <w:spacing w:line="226" w:lineRule="exact"/>
      <w:ind w:left="47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4F1B8">
                          <w:pPr>
                            <w:pStyle w:val="9"/>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ylZg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eylZgzAgAAZQQAAA4AAAAAAAAAAQAgAAAAHwEAAGRycy9lMm9Eb2MueG1sUEsF&#10;BgAAAAAGAAYAWQEAAMQFAAAAAA==&#10;">
              <v:fill on="f" focussize="0,0"/>
              <v:stroke on="f" weight="0.5pt"/>
              <v:imagedata o:title=""/>
              <o:lock v:ext="edit" aspectratio="f"/>
              <v:textbox inset="0mm,0mm,0mm,0mm" style="mso-fit-shape-to-text:t;">
                <w:txbxContent>
                  <w:p w14:paraId="0E54F1B8">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7967E">
    <w:pPr>
      <w:spacing w:line="226" w:lineRule="exact"/>
      <w:ind w:left="47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0F915">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OCwQ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wOCwQzAgAAZQQAAA4AAAAAAAAAAQAgAAAAHwEAAGRycy9lMm9Eb2MueG1sUEsF&#10;BgAAAAAGAAYAWQEAAMQFAAAAAA==&#10;">
              <v:fill on="f" focussize="0,0"/>
              <v:stroke on="f" weight="0.5pt"/>
              <v:imagedata o:title=""/>
              <o:lock v:ext="edit" aspectratio="f"/>
              <v:textbox inset="0mm,0mm,0mm,0mm" style="mso-fit-shape-to-text:t;">
                <w:txbxContent>
                  <w:p w14:paraId="7450F915">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1D444">
    <w:pPr>
      <w:spacing w:line="226" w:lineRule="exact"/>
      <w:ind w:left="47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 name="文本框 2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AAE74">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2Xo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DM2XozAgAAZQQAAA4AAAAAAAAAAQAgAAAAHwEAAGRycy9lMm9Eb2MueG1sUEsF&#10;BgAAAAAGAAYAWQEAAMQFAAAAAA==&#10;">
              <v:fill on="f" focussize="0,0"/>
              <v:stroke on="f" weight="0.5pt"/>
              <v:imagedata o:title=""/>
              <o:lock v:ext="edit" aspectratio="f"/>
              <v:textbox inset="0mm,0mm,0mm,0mm" style="mso-fit-shape-to-text:t;">
                <w:txbxContent>
                  <w:p w14:paraId="7D5AAE74">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C1338">
    <w:pPr>
      <w:spacing w:line="173" w:lineRule="auto"/>
      <w:ind w:left="47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7500F">
                          <w:pPr>
                            <w:pStyle w:val="9"/>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twR+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J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cEfmNAIAAGUEAAAOAAAAAAAAAAEAIAAAAB8BAABkcnMvZTJvRG9jLnhtbFBL&#10;BQYAAAAABgAGAFkBAADFBQAAAAA=&#10;">
              <v:fill on="f" focussize="0,0"/>
              <v:stroke on="f" weight="0.5pt"/>
              <v:imagedata o:title=""/>
              <o:lock v:ext="edit" aspectratio="f"/>
              <v:textbox inset="0mm,0mm,0mm,0mm" style="mso-fit-shape-to-text:t;">
                <w:txbxContent>
                  <w:p w14:paraId="1427500F">
                    <w:pPr>
                      <w:pStyle w:val="9"/>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32267">
    <w:pPr>
      <w:spacing w:line="226" w:lineRule="exact"/>
      <w:ind w:left="47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7A25F">
                          <w:pPr>
                            <w:pStyle w:val="9"/>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Lrv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ki675NAIAAGUEAAAOAAAAAAAAAAEAIAAAAB8BAABkcnMvZTJvRG9jLnhtbFBL&#10;BQYAAAAABgAGAFkBAADFBQAAAAA=&#10;">
              <v:fill on="f" focussize="0,0"/>
              <v:stroke on="f" weight="0.5pt"/>
              <v:imagedata o:title=""/>
              <o:lock v:ext="edit" aspectratio="f"/>
              <v:textbox inset="0mm,0mm,0mm,0mm" style="mso-fit-shape-to-text:t;">
                <w:txbxContent>
                  <w:p w14:paraId="08A7A25F">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295DA">
    <w:pPr>
      <w:spacing w:line="226" w:lineRule="exact"/>
      <w:ind w:left="47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A07D9">
                          <w:pPr>
                            <w:pStyle w:val="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3J8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py3J8zAgAAZQQAAA4AAAAAAAAAAQAgAAAAHwEAAGRycy9lMm9Eb2MueG1sUEsF&#10;BgAAAAAGAAYAWQEAAMQFAAAAAA==&#10;">
              <v:fill on="f" focussize="0,0"/>
              <v:stroke on="f" weight="0.5pt"/>
              <v:imagedata o:title=""/>
              <o:lock v:ext="edit" aspectratio="f"/>
              <v:textbox inset="0mm,0mm,0mm,0mm" style="mso-fit-shape-to-text:t;">
                <w:txbxContent>
                  <w:p w14:paraId="351A07D9">
                    <w:pPr>
                      <w:pStyle w:val="9"/>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E1EF">
    <w:pPr>
      <w:spacing w:line="226" w:lineRule="exact"/>
      <w:ind w:left="47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90DBA">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ebeY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CE8M0Sn768f30&#10;8+H06xtJh5CocWGGyHuH2Ni+sy3Ch/OAw8S8rbxOX3Ai8APseBFYtJHwdGk6mU5zuDh8wwb42eN1&#10;50N8L6wmySioRwU7YdlhE2IfOoSkbMaupVJdFZUhTUGvXr/J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MebeYzAgAAZQQAAA4AAAAAAAAAAQAgAAAAHwEAAGRycy9lMm9Eb2MueG1sUEsF&#10;BgAAAAAGAAYAWQEAAMQFAAAAAA==&#10;">
              <v:fill on="f" focussize="0,0"/>
              <v:stroke on="f" weight="0.5pt"/>
              <v:imagedata o:title=""/>
              <o:lock v:ext="edit" aspectratio="f"/>
              <v:textbox inset="0mm,0mm,0mm,0mm" style="mso-fit-shape-to-text:t;">
                <w:txbxContent>
                  <w:p w14:paraId="34B90DBA">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C1169">
    <w:pPr>
      <w:spacing w:line="226" w:lineRule="exact"/>
      <w:ind w:left="47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C5B35">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i83oz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ii83ozAgAAZQQAAA4AAAAAAAAAAQAgAAAAHwEAAGRycy9lMm9Eb2MueG1sUEsF&#10;BgAAAAAGAAYAWQEAAMQFAAAAAA==&#10;">
              <v:fill on="f" focussize="0,0"/>
              <v:stroke on="f" weight="0.5pt"/>
              <v:imagedata o:title=""/>
              <o:lock v:ext="edit" aspectratio="f"/>
              <v:textbox inset="0mm,0mm,0mm,0mm" style="mso-fit-shape-to-text:t;">
                <w:txbxContent>
                  <w:p w14:paraId="013C5B35">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40D24">
    <w:pPr>
      <w:spacing w:line="226" w:lineRule="exact"/>
      <w:ind w:left="47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 name="文本框 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E5EAA">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RgIQ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OKD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0YCEENAIAAGUEAAAOAAAAAAAAAAEAIAAAAB8BAABkcnMvZTJvRG9jLnhtbFBL&#10;BQYAAAAABgAGAFkBAADFBQAAAAA=&#10;">
              <v:fill on="f" focussize="0,0"/>
              <v:stroke on="f" weight="0.5pt"/>
              <v:imagedata o:title=""/>
              <o:lock v:ext="edit" aspectratio="f"/>
              <v:textbox inset="0mm,0mm,0mm,0mm" style="mso-fit-shape-to-text:t;">
                <w:txbxContent>
                  <w:p w14:paraId="47EE5EAA">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5158">
    <w:pPr>
      <w:spacing w:line="226" w:lineRule="exact"/>
      <w:ind w:left="47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 name="文本框 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6F546">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v5g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3L+YNAIAAGUEAAAOAAAAAAAAAAEAIAAAAB8BAABkcnMvZTJvRG9jLnhtbFBL&#10;BQYAAAAABgAGAFkBAADFBQAAAAA=&#10;">
              <v:fill on="f" focussize="0,0"/>
              <v:stroke on="f" weight="0.5pt"/>
              <v:imagedata o:title=""/>
              <o:lock v:ext="edit" aspectratio="f"/>
              <v:textbox inset="0mm,0mm,0mm,0mm" style="mso-fit-shape-to-text:t;">
                <w:txbxContent>
                  <w:p w14:paraId="24E6F546">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477B2">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59264"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6.7pt;margin-top:46.7pt;height:0.75pt;width:481.9pt;mso-position-horizontal-relative:page;mso-position-vertical-relative:page;z-index:251659264;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9+9U2AAAAAoBAAAPAAAAAAAAAAEA&#10;IAAAACIAAABkcnMvZG93bnJldi54bWxQSwECFAAUAAAACACHTuJAs48AyA8CAAB7BAAADgAAAAAA&#10;AAABACAAAAAnAQAAZHJzL2Uyb0RvYy54bWxQSwUGAAAAAAYABgBZAQAAqA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D779A">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81792"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59" name="任意多边形 12"/>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12" o:spid="_x0000_s1026" o:spt="100" style="position:absolute;left:0pt;margin-left:56.7pt;margin-top:46.7pt;height:0.75pt;width:481.9pt;mso-position-horizontal-relative:page;mso-position-vertical-relative:page;z-index:251681792;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vVNgAAAAKAQAADwAAAAAA&#10;AAABACAAAAAiAAAAZHJzL2Rvd25yZXYueG1sUEsBAhQAFAAAAAgAh07iQBf9qjETAgAAfQQAAA4A&#10;AAAAAAAAAQAgAAAAJwEAAGRycy9lMm9Eb2MueG1sUEsFBgAAAAAGAAYAWQEAAKw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85ACD">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61312"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3" name="任意多边形 13"/>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13" o:spid="_x0000_s1026" o:spt="100" style="position:absolute;left:0pt;margin-left:56.7pt;margin-top:46.7pt;height:0.75pt;width:481.9pt;mso-position-horizontal-relative:page;mso-position-vertical-relative:page;z-index:251661312;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v371TYAAAACgEAAA8AAAAAAAAA&#10;AQAgAAAAIgAAAGRycy9kb3ducmV2LnhtbFBLAQIUABQAAAAIAIdO4kAkhU/MEQIAAHwEAAAOAAAA&#10;AAAAAAEAIAAAACcBAABkcnMvZTJvRG9jLnhtbFBLBQYAAAAABgAGAFkBAACqBQ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BDEDB">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82816"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61" name="任意多边形 14"/>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14" o:spid="_x0000_s1026" o:spt="100" style="position:absolute;left:0pt;margin-left:56.7pt;margin-top:46.7pt;height:0.75pt;width:481.9pt;mso-position-horizontal-relative:page;mso-position-vertical-relative:page;z-index:251682816;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9+9U2AAAAAoBAAAPAAAAAAAAAAEA&#10;IAAAACIAAABkcnMvZG93bnJldi54bWxQSwECFAAUAAAACACHTuJAX7Llpg8CAAB9BAAADgAAAAAA&#10;AAABACAAAAAnAQAAZHJzL2Uyb0RvYy54bWxQSwUGAAAAAAYABgBZAQAAqA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8C079">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62336"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5" name="任意多边形 15"/>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15" o:spid="_x0000_s1026" o:spt="100" style="position:absolute;left:0pt;margin-left:56.7pt;margin-top:46.7pt;height:0.75pt;width:481.9pt;mso-position-horizontal-relative:page;mso-position-vertical-relative:page;z-index:251662336;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vVNgAAAAKAQAADwAAAAAAAAABACAA&#10;AAAiAAAAZHJzL2Rvd25yZXYueG1sUEsBAhQAFAAAAAgAh07iQHcPaPUNAgAAfAQAAA4AAAAAAAAA&#10;AQAgAAAAJwEAAGRycy9lMm9Eb2MueG1sUEsFBgAAAAAGAAYAWQEAAKY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362BE">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78720"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51" name="任意多边形 16"/>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16" o:spid="_x0000_s1026" o:spt="100" style="position:absolute;left:0pt;margin-left:56.7pt;margin-top:46.7pt;height:0.75pt;width:481.9pt;mso-position-horizontal-relative:page;mso-position-vertical-relative:page;z-index:251678720;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v371TYAAAACgEAAA8AAAAAAAAA&#10;AQAgAAAAIgAAAGRycy9kb3ducmV2LnhtbFBLAQIUABQAAAAIAIdO4kBp4oZ/EQIAAH0EAAAOAAAA&#10;AAAAAAEAIAAAACcBAABkcnMvZTJvRG9jLnhtbFBLBQYAAAAABgAGAFkBAACqBQ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753D8">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84864"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69" name="任意多边形 19"/>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19" o:spid="_x0000_s1026" o:spt="100" style="position:absolute;left:0pt;margin-left:56.7pt;margin-top:46.7pt;height:0.75pt;width:481.9pt;mso-position-horizontal-relative:page;mso-position-vertical-relative:page;z-index:251684864;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t6lCrBICAAB9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80F38">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79744"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53" name="任意多边形 20"/>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20" o:spid="_x0000_s1026" o:spt="100" style="position:absolute;left:0pt;margin-left:56.7pt;margin-top:46.7pt;height:0.75pt;width:481.9pt;mso-position-horizontal-relative:page;mso-position-vertical-relative:page;z-index:251679744;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v371TYAAAACgEAAA8AAAAAAAAA&#10;AQAgAAAAIgAAAGRycy9kb3ducmV2LnhtbFBLAQIUABQAAAAIAIdO4kBRpPnBEQIAAH0EAAAOAAAA&#10;AAAAAAEAIAAAACcBAABkcnMvZTJvRG9jLnhtbFBLBQYAAAAABgAGAFkBAACqBQ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AF612">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85888"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71" name="任意多边形 21"/>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21" o:spid="_x0000_s1026" o:spt="100" style="position:absolute;left:0pt;margin-left:56.7pt;margin-top:46.7pt;height:0.75pt;width:481.9pt;mso-position-horizontal-relative:page;mso-position-vertical-relative:page;z-index:251685888;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IRdqVBICAAB9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748E4">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63360"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7" name="任意多边形 22"/>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22" o:spid="_x0000_s1026" o:spt="100" style="position:absolute;left:0pt;margin-left:56.7pt;margin-top:46.7pt;height:0.75pt;width:481.9pt;mso-position-horizontal-relative:page;mso-position-vertical-relative:page;z-index:251663360;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vVNgAAAAKAQAADwAAAAAAAAAB&#10;ACAAAAAiAAAAZHJzL2Rvd25yZXYueG1sUEsBAhQAFAAAAAgAh07iQOC2Qn4QAgAAfAQAAA4AAAAA&#10;AAAAAQAgAAAAJwEAAGRycy9lMm9Eb2MueG1sUEsFBgAAAAAGAAYAWQEAAKk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D6D9B">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86912"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73" name="任意多边形 23"/>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23" o:spid="_x0000_s1026" o:spt="100" style="position:absolute;left:0pt;margin-left:56.7pt;margin-top:46.7pt;height:0.75pt;width:481.9pt;mso-position-horizontal-relative:page;mso-position-vertical-relative:page;z-index:251686912;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L5On9RICAAB9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EB97">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71552" behindDoc="0" locked="0" layoutInCell="0" allowOverlap="1">
              <wp:simplePos x="0" y="0"/>
              <wp:positionH relativeFrom="page">
                <wp:posOffset>671830</wp:posOffset>
              </wp:positionH>
              <wp:positionV relativeFrom="page">
                <wp:posOffset>675640</wp:posOffset>
              </wp:positionV>
              <wp:extent cx="6274435" cy="9525"/>
              <wp:effectExtent l="0" t="0" r="0" b="0"/>
              <wp:wrapNone/>
              <wp:docPr id="31" name="任意多边形 3"/>
              <wp:cNvGraphicFramePr/>
              <a:graphic xmlns:a="http://schemas.openxmlformats.org/drawingml/2006/main">
                <a:graphicData uri="http://schemas.microsoft.com/office/word/2010/wordprocessingShape">
                  <wps:wsp>
                    <wps:cNvSpPr/>
                    <wps:spPr>
                      <a:xfrm>
                        <a:off x="0" y="0"/>
                        <a:ext cx="6274435" cy="9525"/>
                      </a:xfrm>
                      <a:custGeom>
                        <a:avLst/>
                        <a:gdLst/>
                        <a:ahLst/>
                        <a:cxnLst/>
                        <a:pathLst>
                          <a:path w="9880" h="15">
                            <a:moveTo>
                              <a:pt x="0" y="0"/>
                            </a:moveTo>
                            <a:lnTo>
                              <a:pt x="9880" y="0"/>
                            </a:lnTo>
                            <a:lnTo>
                              <a:pt x="9880" y="14"/>
                            </a:lnTo>
                            <a:lnTo>
                              <a:pt x="0" y="14"/>
                            </a:lnTo>
                            <a:lnTo>
                              <a:pt x="0" y="0"/>
                            </a:lnTo>
                            <a:close/>
                          </a:path>
                        </a:pathLst>
                      </a:custGeom>
                      <a:solidFill>
                        <a:srgbClr val="000000"/>
                      </a:solidFill>
                      <a:ln>
                        <a:noFill/>
                      </a:ln>
                    </wps:spPr>
                    <wps:bodyPr upright="1"/>
                  </wps:wsp>
                </a:graphicData>
              </a:graphic>
            </wp:anchor>
          </w:drawing>
        </mc:Choice>
        <mc:Fallback>
          <w:pict>
            <v:shape id="任意多边形 3" o:spid="_x0000_s1026" o:spt="100" style="position:absolute;left:0pt;margin-left:52.9pt;margin-top:53.2pt;height:0.75pt;width:494.05pt;mso-position-horizontal-relative:page;mso-position-vertical-relative:page;z-index:251671552;mso-width-relative:page;mso-height-relative:page;" fillcolor="#000000" filled="t" stroked="f" coordsize="9880,15" o:allowincell="f" o:gfxdata="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OqUNkAAAAMAQAADwAAAAAA&#10;AAABACAAAAAiAAAAZHJzL2Rvd25yZXYueG1sUEsBAhQAFAAAAAgAh07iQGayv/YSAgAAfAQAAA4A&#10;AAAAAAAAAQAgAAAAKAEAAGRycy9lMm9Eb2MueG1sUEsFBgAAAAAGAAYAWQEAAKwFAAAAAA==&#10;" path="m0,0l9880,0,9880,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2D917">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64384"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9" name="任意多边形 25"/>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25" o:spid="_x0000_s1026" o:spt="100" style="position:absolute;left:0pt;margin-left:56.7pt;margin-top:46.7pt;height:0.75pt;width:481.9pt;mso-position-horizontal-relative:page;mso-position-vertical-relative:page;z-index:251664384;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vVNgAAAAKAQAADwAAAAAAAAABACAA&#10;AAAiAAAAZHJzL2Rvd25yZXYueG1sUEsBAhQAFAAAAAgAh07iQN4iS+kNAgAAfAQAAA4AAAAAAAAA&#10;AQAgAAAAJwEAAGRycy9lMm9Eb2MueG1sUEsFBgAAAAAGAAYAWQEAAKY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CE124">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80768"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55" name="任意多边形 31"/>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31" o:spid="_x0000_s1026" o:spt="100" style="position:absolute;left:0pt;margin-left:56.7pt;margin-top:46.7pt;height:0.75pt;width:481.9pt;mso-position-horizontal-relative:page;mso-position-vertical-relative:page;z-index:251680768;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yTsrNBICAAB9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BF3E0">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87936"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75" name="任意多边形 32"/>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32" o:spid="_x0000_s1026" o:spt="100" style="position:absolute;left:0pt;margin-left:56.7pt;margin-top:46.7pt;height:0.75pt;width:481.9pt;mso-position-horizontal-relative:page;mso-position-vertical-relative:page;z-index:251687936;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vVNgAAAAKAQAADwAAAAAA&#10;AAABACAAAAAiAAAAZHJzL2Rvd25yZXYueG1sUEsBAhQAFAAAAAgAh07iQLcMdQATAgAAfQQAAA4A&#10;AAAAAAAAAQAgAAAAJwEAAGRycy9lMm9Eb2MueG1sUEsFBgAAAAAGAAYAWQEAAKw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E151C">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88960"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77" name="任意多边形 33"/>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33" o:spid="_x0000_s1026" o:spt="100" style="position:absolute;left:0pt;margin-left:56.7pt;margin-top:46.7pt;height:0.75pt;width:481.9pt;mso-position-horizontal-relative:page;mso-position-vertical-relative:page;z-index:251688960;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SIhG/hICAAB9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994AE">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65408"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13" name="任意多边形 34"/>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34" o:spid="_x0000_s1026" o:spt="100" style="position:absolute;left:0pt;margin-left:56.7pt;margin-top:46.7pt;height:0.75pt;width:481.9pt;mso-position-horizontal-relative:page;mso-position-vertical-relative:page;z-index:251665408;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9+9U2AAAAAoBAAAPAAAAAAAAAAEA&#10;IAAAACIAAABkcnMvZG93bnJldi54bWxQSwECFAAUAAAACACHTuJAdd6yhQ8CAAB9BAAADgAAAAAA&#10;AAABACAAAAAnAQAAZHJzL2Uyb0RvYy54bWxQSwUGAAAAAAYABgBZAQAAqA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720C2">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89984"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81" name="任意多边形 37"/>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37" o:spid="_x0000_s1026" o:spt="100" style="position:absolute;left:0pt;margin-left:56.7pt;margin-top:46.7pt;height:0.75pt;width:481.9pt;mso-position-horizontal-relative:page;mso-position-vertical-relative:page;z-index:251689984;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TuWzvBICAAB9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96AA4">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66432"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17" name="任意多边形 38"/>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38" o:spid="_x0000_s1026" o:spt="100" style="position:absolute;left:0pt;margin-left:56.7pt;margin-top:46.7pt;height:0.75pt;width:481.9pt;mso-position-horizontal-relative:page;mso-position-vertical-relative:page;z-index:251666432;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v371TYAAAACgEAAA8AAAAAAAAA&#10;AQAgAAAAIgAAAGRycy9kb3ducmV2LnhtbFBLAQIUABQAAAAIAIdO4kARK4ZsEQIAAH0EAAAOAAAA&#10;AAAAAAEAIAAAACcBAABkcnMvZTJvRG9jLnhtbFBLBQYAAAAABgAGAFkBAACqBQ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84D4D">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91008"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83" name="任意多边形 39"/>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39" o:spid="_x0000_s1026" o:spt="100" style="position:absolute;left:0pt;margin-left:56.7pt;margin-top:46.7pt;height:0.75pt;width:481.9pt;mso-position-horizontal-relative:page;mso-position-vertical-relative:page;z-index:251691008;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vVNgAAAAKAQAADwAAAAAA&#10;AAABACAAAAAiAAAAZHJzL2Rvd25yZXYueG1sUEsBAhQAFAAAAAgAh07iQMVk97kTAgAAfQQAAA4A&#10;AAAAAAAAAQAgAAAAJwEAAGRycy9lMm9Eb2MueG1sUEsFBgAAAAAGAAYAWQEAAKw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05440">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83840"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67" name="任意多边形 40"/>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40" o:spid="_x0000_s1026" o:spt="100" style="position:absolute;left:0pt;margin-left:56.7pt;margin-top:46.7pt;height:0.75pt;width:481.9pt;mso-position-horizontal-relative:page;mso-position-vertical-relative:page;z-index:251683840;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v371TYAAAACgEAAA8AAAAAAAAA&#10;AQAgAAAAIgAAAGRycy9kb3ducmV2LnhtbFBLAQIUABQAAAAIAIdO4kCNhDdxEQIAAH0EAAAOAAAA&#10;AAAAAAEAIAAAACcBAABkcnMvZTJvRG9jLnhtbFBLBQYAAAAABgAGAFkBAACqBQ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40FDF">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92032"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85" name="任意多边形 42"/>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42" o:spid="_x0000_s1026" o:spt="100" style="position:absolute;left:0pt;margin-left:56.7pt;margin-top:46.7pt;height:0.75pt;width:481.9pt;mso-position-horizontal-relative:page;mso-position-vertical-relative:page;z-index:251692032;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vVNgAAAAKAQAADwAAAAAA&#10;AAABACAAAAAiAAAAZHJzL2Rvd25yZXYueG1sUEsBAhQAFAAAAAgAh07iQG+A6xkTAgAAfQQAAA4A&#10;AAAAAAAAAQAgAAAAJwEAAGRycy9lMm9Eb2MueG1sUEsFBgAAAAAGAAYAWQEAAKw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11409">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72576" behindDoc="0" locked="0" layoutInCell="0" allowOverlap="1">
              <wp:simplePos x="0" y="0"/>
              <wp:positionH relativeFrom="page">
                <wp:posOffset>671830</wp:posOffset>
              </wp:positionH>
              <wp:positionV relativeFrom="page">
                <wp:posOffset>675640</wp:posOffset>
              </wp:positionV>
              <wp:extent cx="6274435" cy="9525"/>
              <wp:effectExtent l="0" t="0" r="0" b="0"/>
              <wp:wrapNone/>
              <wp:docPr id="35" name="任意多边形 4"/>
              <wp:cNvGraphicFramePr/>
              <a:graphic xmlns:a="http://schemas.openxmlformats.org/drawingml/2006/main">
                <a:graphicData uri="http://schemas.microsoft.com/office/word/2010/wordprocessingShape">
                  <wps:wsp>
                    <wps:cNvSpPr/>
                    <wps:spPr>
                      <a:xfrm>
                        <a:off x="0" y="0"/>
                        <a:ext cx="6274435" cy="9525"/>
                      </a:xfrm>
                      <a:custGeom>
                        <a:avLst/>
                        <a:gdLst/>
                        <a:ahLst/>
                        <a:cxnLst/>
                        <a:pathLst>
                          <a:path w="9880" h="15">
                            <a:moveTo>
                              <a:pt x="0" y="0"/>
                            </a:moveTo>
                            <a:lnTo>
                              <a:pt x="9880" y="0"/>
                            </a:lnTo>
                            <a:lnTo>
                              <a:pt x="9880" y="14"/>
                            </a:lnTo>
                            <a:lnTo>
                              <a:pt x="0" y="14"/>
                            </a:lnTo>
                            <a:lnTo>
                              <a:pt x="0" y="0"/>
                            </a:lnTo>
                            <a:close/>
                          </a:path>
                        </a:pathLst>
                      </a:custGeom>
                      <a:solidFill>
                        <a:srgbClr val="000000"/>
                      </a:solidFill>
                      <a:ln>
                        <a:noFill/>
                      </a:ln>
                    </wps:spPr>
                    <wps:bodyPr upright="1"/>
                  </wps:wsp>
                </a:graphicData>
              </a:graphic>
            </wp:anchor>
          </w:drawing>
        </mc:Choice>
        <mc:Fallback>
          <w:pict>
            <v:shape id="任意多边形 4" o:spid="_x0000_s1026" o:spt="100" style="position:absolute;left:0pt;margin-left:52.9pt;margin-top:53.2pt;height:0.75pt;width:494.05pt;mso-position-horizontal-relative:page;mso-position-vertical-relative:page;z-index:251672576;mso-width-relative:page;mso-height-relative:page;" fillcolor="#000000" filled="t" stroked="f" coordsize="9880,15" o:allowincell="f" o:gfxdata="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L46pQ2QAAAAwBAAAPAAAAAAAAAAEA&#10;IAAAACIAAABkcnMvZG93bnJldi54bWxQSwECFAAUAAAACACHTuJAS/WHcw4CAAB8BAAADgAAAAAA&#10;AAABACAAAAAoAQAAZHJzL2Uyb0RvYy54bWxQSwUGAAAAAAYABgBZAQAAqAUAAAAA&#10;" path="m0,0l9880,0,9880,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07A21">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93056"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87" name="任意多边形 44"/>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44" o:spid="_x0000_s1026" o:spt="100" style="position:absolute;left:0pt;margin-left:56.7pt;margin-top:46.7pt;height:0.75pt;width:481.9pt;mso-position-horizontal-relative:page;mso-position-vertical-relative:page;z-index:251693056;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9+9U2AAAAAoBAAAPAAAAAAAAAAEA&#10;IAAAACIAAABkcnMvZG93bnJldi54bWxQSwECFAAUAAAACACHTuJA3fpxbQ8CAAB9BAAADgAAAAAA&#10;AAABACAAAAAnAQAAZHJzL2Uyb0RvYy54bWxQSwUGAAAAAAYABgBZAQAAqA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9D9B1">
    <w:pPr>
      <w:spacing w:before="16" w:line="196" w:lineRule="exact"/>
      <w:jc w:val="both"/>
      <w:rPr>
        <w:rFonts w:ascii="宋体" w:hAnsi="宋体" w:eastAsia="宋体" w:cs="宋体"/>
        <w:sz w:val="14"/>
        <w:szCs w:val="14"/>
        <w:lang w:eastAsia="zh-CN"/>
      </w:rPr>
    </w:pPr>
    <w:r>
      <mc:AlternateContent>
        <mc:Choice Requires="wps">
          <w:drawing>
            <wp:anchor distT="0" distB="0" distL="114300" distR="114300" simplePos="0" relativeHeight="251694080"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89" name="任意多边形 45"/>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45" o:spid="_x0000_s1026" o:spt="100" style="position:absolute;left:0pt;margin-left:56.7pt;margin-top:46.7pt;height:0.75pt;width:481.9pt;mso-position-horizontal-relative:page;mso-position-vertical-relative:page;z-index:251694080;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9+9U2AAAAAoBAAAPAAAAAAAAAAEA&#10;IAAAACIAAABkcnMvZG93bnJldi54bWxQSwECFAAUAAAACACHTuJAAW+ERQ8CAAB9BAAADgAAAAAA&#10;AAABACAAAAAnAQAAZHJzL2Uyb0RvYy54bWxQSwUGAAAAAAYABgBZAQAAqA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4DA5F">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96128"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103" name="任意多边形 47"/>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47" o:spid="_x0000_s1026" o:spt="100" style="position:absolute;left:0pt;margin-left:56.7pt;margin-top:46.7pt;height:0.75pt;width:481.9pt;mso-position-horizontal-relative:page;mso-position-vertical-relative:page;z-index:251696128;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pi87FxICAAB+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97D8B">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67456"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23" name="任意多边形 46"/>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46" o:spid="_x0000_s1026" o:spt="100" style="position:absolute;left:0pt;margin-left:56.7pt;margin-top:46.7pt;height:0.75pt;width:481.9pt;mso-position-horizontal-relative:page;mso-position-vertical-relative:page;z-index:251667456;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vVNgAAAAKAQAADwAAAAAA&#10;AAABACAAAAAiAAAAZHJzL2Rvd25yZXYueG1sUEsBAhQAFAAAAAgAh07iQJAaNlQTAgAAfQQAAA4A&#10;AAAAAAAAAQAgAAAAJwEAAGRycy9lMm9Eb2MueG1sUEsFBgAAAAAGAAYAWQEAAKw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1BC11">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68480"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25" name="任意多边形 48"/>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48" o:spid="_x0000_s1026" o:spt="100" style="position:absolute;left:0pt;margin-left:56.7pt;margin-top:46.7pt;height:0.75pt;width:481.9pt;mso-position-horizontal-relative:page;mso-position-vertical-relative:page;z-index:251668480;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vVNgAAAAKAQAADwAAAAAA&#10;AAABACAAAAAiAAAAZHJzL2Rvd25yZXYueG1sUEsBAhQAFAAAAAgAh07iQPprzxwTAgAAfQQAAA4A&#10;AAAAAAAAAQAgAAAAJwEAAGRycy9lMm9Eb2MueG1sUEsFBgAAAAAGAAYAWQEAAKw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7A7E0">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95104"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95" name="任意多边形 51"/>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51" o:spid="_x0000_s1026" o:spt="100" style="position:absolute;left:0pt;margin-left:56.7pt;margin-top:46.7pt;height:0.75pt;width:481.9pt;mso-position-horizontal-relative:page;mso-position-vertical-relative:page;z-index:251695104;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Mh2BICAAB9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1710F">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69504"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27" name="任意多边形 52"/>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52" o:spid="_x0000_s1026" o:spt="100" style="position:absolute;left:0pt;margin-left:56.7pt;margin-top:46.7pt;height:0.75pt;width:481.9pt;mso-position-horizontal-relative:page;mso-position-vertical-relative:page;z-index:251669504;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v371TYAAAACgEAAA8AAAAAAAAA&#10;AQAgAAAAIgAAAGRycy9kb3ducmV2LnhtbFBLAQIUABQAAAAIAIdO4kBL/4CKEQIAAH0EAAAOAAAA&#10;AAAAAAEAIAAAACcBAABkcnMvZTJvRG9jLnhtbFBLBQYAAAAABgAGAFkBAACqBQ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1883">
    <w:pPr>
      <w:spacing w:before="16" w:line="196" w:lineRule="exact"/>
      <w:rPr>
        <w:rFonts w:ascii="宋体" w:hAnsi="宋体" w:eastAsia="宋体" w:cs="宋体"/>
        <w:sz w:val="14"/>
        <w:szCs w:val="14"/>
        <w:lang w:eastAsia="zh-CN"/>
      </w:rPr>
    </w:pPr>
    <w:r>
      <mc:AlternateContent>
        <mc:Choice Requires="wps">
          <w:drawing>
            <wp:anchor distT="0" distB="0" distL="114300" distR="114300" simplePos="0" relativeHeight="251670528"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29" name="任意多边形 56"/>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56" o:spid="_x0000_s1026" o:spt="100" style="position:absolute;left:0pt;margin-left:56.7pt;margin-top:46.7pt;height:0.75pt;width:481.9pt;mso-position-horizontal-relative:page;mso-position-vertical-relative:page;z-index:251670528;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vVNgAAAAKAQAADwAAAAAA&#10;AAABACAAAAAiAAAAZHJzL2Rvd25yZXYueG1sUEsBAhQAFAAAAAgAh07iQIRrd0ITAgAAfQQAAA4A&#10;AAAAAAAAAQAgAAAAJwEAAGRycy9lMm9Eb2MueG1sUEsFBgAAAAAGAAYAWQEAAKwFA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7FB8">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73600"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37" name="任意多边形 6"/>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6" o:spid="_x0000_s1026" o:spt="100" style="position:absolute;left:0pt;margin-left:56.7pt;margin-top:46.7pt;height:0.75pt;width:481.9pt;mso-position-horizontal-relative:page;mso-position-vertical-relative:page;z-index:251673600;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9+9U2AAAAAoBAAAPAAAAAAAAAAEA&#10;IAAAACIAAABkcnMvZG93bnJldi54bWxQSwECFAAUAAAACACHTuJA3S0Wsw8CAAB8BAAADgAAAAAA&#10;AAABACAAAAAnAQAAZHJzL2Uyb0RvYy54bWxQSwUGAAAAAAYABgBZAQAAqA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C0CDC">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74624"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39" name="任意多边形 7"/>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7" o:spid="_x0000_s1026" o:spt="100" style="position:absolute;left:0pt;margin-left:56.7pt;margin-top:46.7pt;height:0.75pt;width:481.9pt;mso-position-horizontal-relative:page;mso-position-vertical-relative:page;z-index:251674624;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YsU5kRICAAB8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B4BD0">
    <w:pPr>
      <w:spacing w:before="16" w:line="196" w:lineRule="exact"/>
      <w:ind w:left="2404"/>
      <w:rPr>
        <w:rFonts w:ascii="宋体" w:hAnsi="宋体" w:eastAsia="宋体" w:cs="宋体"/>
        <w:sz w:val="14"/>
        <w:szCs w:val="14"/>
        <w:lang w:eastAsia="zh-CN"/>
      </w:rPr>
    </w:pPr>
    <w:r>
      <mc:AlternateContent>
        <mc:Choice Requires="wps">
          <w:drawing>
            <wp:anchor distT="0" distB="0" distL="114300" distR="114300" simplePos="0" relativeHeight="251675648"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45" name="任意多边形 8"/>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8" o:spid="_x0000_s1026" o:spt="100" style="position:absolute;left:0pt;margin-left:56.7pt;margin-top:46.7pt;height:0.75pt;width:481.9pt;mso-position-horizontal-relative:page;mso-position-vertical-relative:page;z-index:251675648;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r72UmRICAAB8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C17CD">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76672"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47" name="任意多边形 9"/>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9" o:spid="_x0000_s1026" o:spt="100" style="position:absolute;left:0pt;margin-left:56.7pt;margin-top:46.7pt;height:0.75pt;width:481.9pt;mso-position-horizontal-relative:page;mso-position-vertical-relative:page;z-index:251676672;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sJ4JqxICAAB8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5CEB0">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60288"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2" name="任意多边形 10"/>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10" o:spid="_x0000_s1026" o:spt="100" style="position:absolute;left:0pt;margin-left:56.7pt;margin-top:46.7pt;height:0.75pt;width:481.9pt;mso-position-horizontal-relative:page;mso-position-vertical-relative:page;z-index:251660288;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9+9U2AAAAAoBAAAPAAAAAAAAAAEA&#10;IAAAACIAAABkcnMvZG93bnJldi54bWxQSwECFAAUAAAACACHTuJAfbgC9g8CAAB8BAAADgAAAAAA&#10;AAABACAAAAAnAQAAZHJzL2Uyb0RvYy54bWxQSwUGAAAAAAYABgBZAQAAqA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B827E">
    <w:pPr>
      <w:spacing w:before="16" w:line="196" w:lineRule="exact"/>
      <w:jc w:val="center"/>
      <w:rPr>
        <w:rFonts w:ascii="宋体" w:hAnsi="宋体" w:eastAsia="宋体" w:cs="宋体"/>
        <w:sz w:val="14"/>
        <w:szCs w:val="14"/>
        <w:lang w:eastAsia="zh-CN"/>
      </w:rPr>
    </w:pPr>
    <w:r>
      <mc:AlternateContent>
        <mc:Choice Requires="wps">
          <w:drawing>
            <wp:anchor distT="0" distB="0" distL="114300" distR="114300" simplePos="0" relativeHeight="251677696" behindDoc="0" locked="0" layoutInCell="0" allowOverlap="1">
              <wp:simplePos x="0" y="0"/>
              <wp:positionH relativeFrom="page">
                <wp:posOffset>720090</wp:posOffset>
              </wp:positionH>
              <wp:positionV relativeFrom="page">
                <wp:posOffset>593090</wp:posOffset>
              </wp:positionV>
              <wp:extent cx="6120130" cy="9525"/>
              <wp:effectExtent l="0" t="0" r="0" b="0"/>
              <wp:wrapNone/>
              <wp:docPr id="49" name="任意多边形 11"/>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11" o:spid="_x0000_s1026" o:spt="100" style="position:absolute;left:0pt;margin-left:56.7pt;margin-top:46.7pt;height:0.75pt;width:481.9pt;mso-position-horizontal-relative:page;mso-position-vertical-relative:page;z-index:251677696;mso-width-relative:page;mso-height-relative:page;" fillcolor="#000000" filled="t" stroked="f" coordsize="9637,15" o:allowincell="f" o:gfxdata="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9+9U2AAAAAoBAAAPAAAAAAAA&#10;AAEAIAAAACIAAABkcnMvZG93bnJldi54bWxQSwECFAAUAAAACACHTuJAAWU8thICAAB9BAAADgAA&#10;AAAAAAABACAAAAAnAQAAZHJzL2Uyb0RvYy54bWxQSwUGAAAAAAYABgBZAQAAqwUAAAAA&#10;" path="m0,0l9637,0,9637,14,0,14,0,0xe">
              <v:fill on="t" focussize="0,0"/>
              <v:stroke on="f"/>
              <v:imagedata o:title=""/>
              <o:lock v:ext="edit" aspectratio="f"/>
            </v:shape>
          </w:pict>
        </mc:Fallback>
      </mc:AlternateContent>
    </w:r>
    <w:r>
      <w:rPr>
        <w:rFonts w:hint="eastAsia" w:ascii="宋体" w:hAnsi="宋体" w:eastAsia="宋体" w:cs="宋体"/>
        <w:spacing w:val="9"/>
        <w:position w:val="1"/>
        <w:sz w:val="14"/>
        <w:szCs w:val="14"/>
        <w:lang w:eastAsia="zh-CN"/>
      </w:rPr>
      <w:t xml:space="preserve">广西壮族自治区柳州市森林防火阻隔系统建设项目施工图设计、施工图审查及预算编制服务 </w:t>
    </w:r>
    <w:r>
      <w:rPr>
        <w:rFonts w:ascii="宋体" w:hAnsi="宋体" w:eastAsia="宋体" w:cs="宋体"/>
        <w:spacing w:val="9"/>
        <w:position w:val="1"/>
        <w:sz w:val="14"/>
        <w:szCs w:val="14"/>
        <w:lang w:eastAsia="zh-CN"/>
      </w:rPr>
      <w:t>（</w:t>
    </w:r>
    <w:r>
      <w:rPr>
        <w:rFonts w:hint="eastAsia" w:ascii="Times New Roman" w:hAnsi="Times New Roman" w:eastAsia="宋体" w:cs="Times New Roman"/>
        <w:position w:val="1"/>
        <w:sz w:val="14"/>
        <w:szCs w:val="14"/>
        <w:lang w:eastAsia="zh-CN"/>
      </w:rPr>
      <w:t>LZZC2026-G3-990447-GXDY</w:t>
    </w:r>
    <w:r>
      <w:rPr>
        <w:rFonts w:ascii="宋体" w:hAnsi="宋体" w:eastAsia="宋体" w:cs="宋体"/>
        <w:spacing w:val="9"/>
        <w:position w:val="1"/>
        <w:sz w:val="14"/>
        <w:szCs w:val="14"/>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760C64"/>
    <w:multiLevelType w:val="singleLevel"/>
    <w:tmpl w:val="E3760C64"/>
    <w:lvl w:ilvl="0" w:tentative="0">
      <w:start w:val="2"/>
      <w:numFmt w:val="chineseCounting"/>
      <w:suff w:val="nothing"/>
      <w:lvlText w:val="%1、"/>
      <w:lvlJc w:val="left"/>
      <w:rPr>
        <w:rFonts w:hint="eastAsia"/>
      </w:rPr>
    </w:lvl>
  </w:abstractNum>
  <w:abstractNum w:abstractNumId="1">
    <w:nsid w:val="6A330E5E"/>
    <w:multiLevelType w:val="singleLevel"/>
    <w:tmpl w:val="6A330E5E"/>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D86"/>
    <w:rsid w:val="00124ACB"/>
    <w:rsid w:val="002777B0"/>
    <w:rsid w:val="002E1FD2"/>
    <w:rsid w:val="00305C33"/>
    <w:rsid w:val="00305EF7"/>
    <w:rsid w:val="00462554"/>
    <w:rsid w:val="004A13EA"/>
    <w:rsid w:val="0053135C"/>
    <w:rsid w:val="005472EC"/>
    <w:rsid w:val="00547386"/>
    <w:rsid w:val="006653A8"/>
    <w:rsid w:val="007179F7"/>
    <w:rsid w:val="007A197F"/>
    <w:rsid w:val="00894829"/>
    <w:rsid w:val="00957D86"/>
    <w:rsid w:val="009A28EF"/>
    <w:rsid w:val="00C75384"/>
    <w:rsid w:val="00CB2900"/>
    <w:rsid w:val="00DF49A4"/>
    <w:rsid w:val="00EE2CD9"/>
    <w:rsid w:val="00EF2304"/>
    <w:rsid w:val="00F42384"/>
    <w:rsid w:val="00F94833"/>
    <w:rsid w:val="056755B2"/>
    <w:rsid w:val="066575D6"/>
    <w:rsid w:val="07D84C92"/>
    <w:rsid w:val="0CDB6F07"/>
    <w:rsid w:val="0F503CB0"/>
    <w:rsid w:val="1A373035"/>
    <w:rsid w:val="1C644636"/>
    <w:rsid w:val="1D3B6734"/>
    <w:rsid w:val="20874691"/>
    <w:rsid w:val="22226190"/>
    <w:rsid w:val="277420FD"/>
    <w:rsid w:val="294E064F"/>
    <w:rsid w:val="2FDA7F7D"/>
    <w:rsid w:val="301B63C2"/>
    <w:rsid w:val="30E06BCF"/>
    <w:rsid w:val="323817F1"/>
    <w:rsid w:val="350624DC"/>
    <w:rsid w:val="390E950E"/>
    <w:rsid w:val="3A184B1B"/>
    <w:rsid w:val="3A240899"/>
    <w:rsid w:val="3CB07902"/>
    <w:rsid w:val="3EE7D634"/>
    <w:rsid w:val="3FFD301A"/>
    <w:rsid w:val="3FFD4AEA"/>
    <w:rsid w:val="3FFF974F"/>
    <w:rsid w:val="43AF33BA"/>
    <w:rsid w:val="44CA7962"/>
    <w:rsid w:val="4534242D"/>
    <w:rsid w:val="45BC1C7E"/>
    <w:rsid w:val="4B2E23F0"/>
    <w:rsid w:val="4E1D186B"/>
    <w:rsid w:val="4FAB04B3"/>
    <w:rsid w:val="50A05D7B"/>
    <w:rsid w:val="513E6359"/>
    <w:rsid w:val="527F6965"/>
    <w:rsid w:val="528D5C7B"/>
    <w:rsid w:val="576D19D8"/>
    <w:rsid w:val="59F21F33"/>
    <w:rsid w:val="5E036734"/>
    <w:rsid w:val="6035580D"/>
    <w:rsid w:val="623C5BB1"/>
    <w:rsid w:val="642C35C7"/>
    <w:rsid w:val="65BB74BE"/>
    <w:rsid w:val="67977162"/>
    <w:rsid w:val="681811A0"/>
    <w:rsid w:val="68A425F7"/>
    <w:rsid w:val="6BD56D79"/>
    <w:rsid w:val="6E012E19"/>
    <w:rsid w:val="6EBF7677"/>
    <w:rsid w:val="6FDF443E"/>
    <w:rsid w:val="713F23B2"/>
    <w:rsid w:val="735F834F"/>
    <w:rsid w:val="76B4DE73"/>
    <w:rsid w:val="76FE0E6B"/>
    <w:rsid w:val="775B5A6C"/>
    <w:rsid w:val="7A7D4503"/>
    <w:rsid w:val="7A94201D"/>
    <w:rsid w:val="7AF71E97"/>
    <w:rsid w:val="7E6E3948"/>
    <w:rsid w:val="7E77762F"/>
    <w:rsid w:val="7F3A3FAE"/>
    <w:rsid w:val="7FD364FC"/>
    <w:rsid w:val="7FD9EE44"/>
    <w:rsid w:val="7FE410C4"/>
    <w:rsid w:val="7FF7DE86"/>
    <w:rsid w:val="B4FF6044"/>
    <w:rsid w:val="BDB0C9A7"/>
    <w:rsid w:val="BFFD9CA4"/>
    <w:rsid w:val="CAFF8467"/>
    <w:rsid w:val="EEBCAA1C"/>
    <w:rsid w:val="EEFEE571"/>
    <w:rsid w:val="EFCF816B"/>
    <w:rsid w:val="EFFFCB13"/>
    <w:rsid w:val="F2B71DA7"/>
    <w:rsid w:val="F6DB1D6F"/>
    <w:rsid w:val="FE355293"/>
    <w:rsid w:val="FFBFC1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annotation text"/>
    <w:basedOn w:val="1"/>
    <w:link w:val="25"/>
    <w:qFormat/>
    <w:uiPriority w:val="0"/>
  </w:style>
  <w:style w:type="paragraph" w:styleId="4">
    <w:name w:val="Body Text"/>
    <w:basedOn w:val="1"/>
    <w:semiHidden/>
    <w:qFormat/>
    <w:uiPriority w:val="0"/>
  </w:style>
  <w:style w:type="paragraph" w:styleId="5">
    <w:name w:val="Body Text Indent"/>
    <w:basedOn w:val="1"/>
    <w:qFormat/>
    <w:uiPriority w:val="0"/>
    <w:pPr>
      <w:ind w:firstLine="830" w:firstLineChars="352"/>
    </w:pPr>
    <w:rPr>
      <w:rFonts w:ascii="仿宋_GB2312" w:eastAsia="仿宋_GB2312"/>
      <w:kern w:val="0"/>
      <w:sz w:val="32"/>
      <w:szCs w:val="20"/>
    </w:rPr>
  </w:style>
  <w:style w:type="paragraph" w:styleId="6">
    <w:name w:val="toc 3"/>
    <w:basedOn w:val="1"/>
    <w:next w:val="1"/>
    <w:uiPriority w:val="0"/>
    <w:pPr>
      <w:ind w:left="840" w:leftChars="400"/>
    </w:pPr>
  </w:style>
  <w:style w:type="paragraph" w:styleId="7">
    <w:name w:val="Plain Text"/>
    <w:basedOn w:val="1"/>
    <w:qFormat/>
    <w:uiPriority w:val="0"/>
    <w:rPr>
      <w:rFonts w:ascii="宋体" w:hAnsi="Courier New"/>
      <w:sz w:val="20"/>
    </w:rPr>
  </w:style>
  <w:style w:type="paragraph" w:styleId="8">
    <w:name w:val="Balloon Text"/>
    <w:basedOn w:val="1"/>
    <w:link w:val="24"/>
    <w:qFormat/>
    <w:uiPriority w:val="0"/>
    <w:rPr>
      <w:sz w:val="18"/>
      <w:szCs w:val="18"/>
    </w:rPr>
  </w:style>
  <w:style w:type="paragraph" w:styleId="9">
    <w:name w:val="footer"/>
    <w:basedOn w:val="1"/>
    <w:qFormat/>
    <w:uiPriority w:val="0"/>
    <w:pPr>
      <w:tabs>
        <w:tab w:val="center" w:pos="4153"/>
        <w:tab w:val="right" w:pos="8306"/>
      </w:tabs>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1">
    <w:name w:val="toc 1"/>
    <w:basedOn w:val="1"/>
    <w:next w:val="1"/>
    <w:uiPriority w:val="0"/>
  </w:style>
  <w:style w:type="paragraph" w:styleId="12">
    <w:name w:val="Body Text Indent 3"/>
    <w:basedOn w:val="1"/>
    <w:qFormat/>
    <w:uiPriority w:val="0"/>
    <w:pPr>
      <w:spacing w:after="120"/>
      <w:ind w:left="420" w:leftChars="200"/>
    </w:pPr>
    <w:rPr>
      <w:kern w:val="0"/>
      <w:sz w:val="16"/>
      <w:szCs w:val="16"/>
    </w:rPr>
  </w:style>
  <w:style w:type="paragraph" w:styleId="13">
    <w:name w:val="toc 2"/>
    <w:basedOn w:val="1"/>
    <w:next w:val="1"/>
    <w:qFormat/>
    <w:uiPriority w:val="0"/>
    <w:pPr>
      <w:ind w:left="420" w:leftChars="200"/>
    </w:pPr>
  </w:style>
  <w:style w:type="paragraph" w:styleId="14">
    <w:name w:val="annotation subject"/>
    <w:basedOn w:val="3"/>
    <w:next w:val="3"/>
    <w:link w:val="26"/>
    <w:qFormat/>
    <w:uiPriority w:val="0"/>
    <w:rPr>
      <w:b/>
      <w:bCs/>
    </w:rPr>
  </w:style>
  <w:style w:type="paragraph" w:styleId="15">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table" w:styleId="17">
    <w:name w:val="Table Grid"/>
    <w:basedOn w:val="1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qFormat/>
    <w:uiPriority w:val="0"/>
  </w:style>
  <w:style w:type="character" w:styleId="20">
    <w:name w:val="annotation reference"/>
    <w:basedOn w:val="18"/>
    <w:qFormat/>
    <w:uiPriority w:val="0"/>
    <w:rPr>
      <w:sz w:val="21"/>
      <w:szCs w:val="21"/>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rPr>
  </w:style>
  <w:style w:type="paragraph" w:customStyle="1" w:styleId="23">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24">
    <w:name w:val="批注框文本 Char"/>
    <w:basedOn w:val="18"/>
    <w:link w:val="8"/>
    <w:qFormat/>
    <w:uiPriority w:val="0"/>
    <w:rPr>
      <w:rFonts w:ascii="Arial" w:hAnsi="Arial" w:eastAsia="Arial" w:cs="Arial"/>
      <w:snapToGrid w:val="0"/>
      <w:color w:val="000000"/>
      <w:sz w:val="18"/>
      <w:szCs w:val="18"/>
      <w:lang w:eastAsia="en-US"/>
    </w:rPr>
  </w:style>
  <w:style w:type="character" w:customStyle="1" w:styleId="25">
    <w:name w:val="批注文字 Char"/>
    <w:basedOn w:val="18"/>
    <w:link w:val="3"/>
    <w:qFormat/>
    <w:uiPriority w:val="0"/>
    <w:rPr>
      <w:rFonts w:ascii="Arial" w:hAnsi="Arial" w:eastAsia="Arial" w:cs="Arial"/>
      <w:snapToGrid w:val="0"/>
      <w:color w:val="000000"/>
      <w:sz w:val="21"/>
      <w:szCs w:val="21"/>
      <w:lang w:eastAsia="en-US"/>
    </w:rPr>
  </w:style>
  <w:style w:type="character" w:customStyle="1" w:styleId="26">
    <w:name w:val="批注主题 Char"/>
    <w:basedOn w:val="25"/>
    <w:link w:val="14"/>
    <w:qFormat/>
    <w:uiPriority w:val="0"/>
    <w:rPr>
      <w:b/>
      <w:bCs/>
    </w:rPr>
  </w:style>
</w:styles>
</file>

<file path=word/_rels/document.xml.rels><?xml version="1.0" encoding="UTF-8" standalone="yes"?>
<Relationships xmlns="http://schemas.openxmlformats.org/package/2006/relationships"><Relationship Id="rId96" Type="http://schemas.openxmlformats.org/officeDocument/2006/relationships/fontTable" Target="fontTable.xml"/><Relationship Id="rId95" Type="http://schemas.openxmlformats.org/officeDocument/2006/relationships/numbering" Target="numbering.xml"/><Relationship Id="rId94" Type="http://schemas.openxmlformats.org/officeDocument/2006/relationships/customXml" Target="../customXml/item1.xml"/><Relationship Id="rId93" Type="http://schemas.openxmlformats.org/officeDocument/2006/relationships/image" Target="media/image8.png"/><Relationship Id="rId92" Type="http://schemas.openxmlformats.org/officeDocument/2006/relationships/image" Target="media/image7.png"/><Relationship Id="rId91" Type="http://schemas.openxmlformats.org/officeDocument/2006/relationships/image" Target="media/image6.png"/><Relationship Id="rId90" Type="http://schemas.openxmlformats.org/officeDocument/2006/relationships/image" Target="media/image5.png"/><Relationship Id="rId9" Type="http://schemas.openxmlformats.org/officeDocument/2006/relationships/header" Target="header4.xml"/><Relationship Id="rId89" Type="http://schemas.openxmlformats.org/officeDocument/2006/relationships/image" Target="media/image4.png"/><Relationship Id="rId88" Type="http://schemas.openxmlformats.org/officeDocument/2006/relationships/image" Target="media/image3.png"/><Relationship Id="rId87" Type="http://schemas.openxmlformats.org/officeDocument/2006/relationships/image" Target="media/image2.png"/><Relationship Id="rId86" Type="http://schemas.openxmlformats.org/officeDocument/2006/relationships/image" Target="media/image1.png"/><Relationship Id="rId85" Type="http://schemas.openxmlformats.org/officeDocument/2006/relationships/theme" Target="theme/theme1.xml"/><Relationship Id="rId84" Type="http://schemas.openxmlformats.org/officeDocument/2006/relationships/footer" Target="footer45.xml"/><Relationship Id="rId83" Type="http://schemas.openxmlformats.org/officeDocument/2006/relationships/header" Target="header37.xml"/><Relationship Id="rId82" Type="http://schemas.openxmlformats.org/officeDocument/2006/relationships/footer" Target="footer44.xml"/><Relationship Id="rId81" Type="http://schemas.openxmlformats.org/officeDocument/2006/relationships/header" Target="header36.xml"/><Relationship Id="rId80" Type="http://schemas.openxmlformats.org/officeDocument/2006/relationships/footer" Target="footer43.xml"/><Relationship Id="rId8" Type="http://schemas.openxmlformats.org/officeDocument/2006/relationships/footer" Target="footer3.xml"/><Relationship Id="rId79" Type="http://schemas.openxmlformats.org/officeDocument/2006/relationships/header" Target="header35.xml"/><Relationship Id="rId78" Type="http://schemas.openxmlformats.org/officeDocument/2006/relationships/footer" Target="footer42.xml"/><Relationship Id="rId77" Type="http://schemas.openxmlformats.org/officeDocument/2006/relationships/footer" Target="footer41.xml"/><Relationship Id="rId76" Type="http://schemas.openxmlformats.org/officeDocument/2006/relationships/header" Target="header34.xml"/><Relationship Id="rId75" Type="http://schemas.openxmlformats.org/officeDocument/2006/relationships/footer" Target="footer40.xml"/><Relationship Id="rId74" Type="http://schemas.openxmlformats.org/officeDocument/2006/relationships/header" Target="header33.xml"/><Relationship Id="rId73" Type="http://schemas.openxmlformats.org/officeDocument/2006/relationships/footer" Target="footer39.xml"/><Relationship Id="rId72" Type="http://schemas.openxmlformats.org/officeDocument/2006/relationships/header" Target="header32.xml"/><Relationship Id="rId71" Type="http://schemas.openxmlformats.org/officeDocument/2006/relationships/footer" Target="footer38.xml"/><Relationship Id="rId70" Type="http://schemas.openxmlformats.org/officeDocument/2006/relationships/header" Target="header31.xml"/><Relationship Id="rId7" Type="http://schemas.openxmlformats.org/officeDocument/2006/relationships/header" Target="header3.xml"/><Relationship Id="rId69" Type="http://schemas.openxmlformats.org/officeDocument/2006/relationships/footer" Target="footer37.xml"/><Relationship Id="rId68" Type="http://schemas.openxmlformats.org/officeDocument/2006/relationships/header" Target="header30.xml"/><Relationship Id="rId67" Type="http://schemas.openxmlformats.org/officeDocument/2006/relationships/footer" Target="footer36.xml"/><Relationship Id="rId66" Type="http://schemas.openxmlformats.org/officeDocument/2006/relationships/header" Target="header29.xml"/><Relationship Id="rId65" Type="http://schemas.openxmlformats.org/officeDocument/2006/relationships/footer" Target="footer35.xml"/><Relationship Id="rId64" Type="http://schemas.openxmlformats.org/officeDocument/2006/relationships/header" Target="header28.xml"/><Relationship Id="rId63" Type="http://schemas.openxmlformats.org/officeDocument/2006/relationships/footer" Target="footer34.xml"/><Relationship Id="rId62" Type="http://schemas.openxmlformats.org/officeDocument/2006/relationships/header" Target="header27.xml"/><Relationship Id="rId61" Type="http://schemas.openxmlformats.org/officeDocument/2006/relationships/footer" Target="footer33.xml"/><Relationship Id="rId60" Type="http://schemas.openxmlformats.org/officeDocument/2006/relationships/header" Target="header26.xml"/><Relationship Id="rId6" Type="http://schemas.openxmlformats.org/officeDocument/2006/relationships/footer" Target="footer2.xml"/><Relationship Id="rId59" Type="http://schemas.openxmlformats.org/officeDocument/2006/relationships/footer" Target="footer32.xml"/><Relationship Id="rId58" Type="http://schemas.openxmlformats.org/officeDocument/2006/relationships/header" Target="header25.xml"/><Relationship Id="rId57" Type="http://schemas.openxmlformats.org/officeDocument/2006/relationships/footer" Target="footer31.xml"/><Relationship Id="rId56" Type="http://schemas.openxmlformats.org/officeDocument/2006/relationships/footer" Target="footer30.xml"/><Relationship Id="rId55" Type="http://schemas.openxmlformats.org/officeDocument/2006/relationships/footer" Target="footer29.xml"/><Relationship Id="rId54" Type="http://schemas.openxmlformats.org/officeDocument/2006/relationships/footer" Target="footer28.xml"/><Relationship Id="rId53" Type="http://schemas.openxmlformats.org/officeDocument/2006/relationships/footer" Target="footer27.xml"/><Relationship Id="rId52" Type="http://schemas.openxmlformats.org/officeDocument/2006/relationships/header" Target="header24.xml"/><Relationship Id="rId51" Type="http://schemas.openxmlformats.org/officeDocument/2006/relationships/footer" Target="footer26.xml"/><Relationship Id="rId50" Type="http://schemas.openxmlformats.org/officeDocument/2006/relationships/header" Target="header23.xml"/><Relationship Id="rId5" Type="http://schemas.openxmlformats.org/officeDocument/2006/relationships/header" Target="header2.xml"/><Relationship Id="rId49" Type="http://schemas.openxmlformats.org/officeDocument/2006/relationships/footer" Target="footer25.xml"/><Relationship Id="rId48" Type="http://schemas.openxmlformats.org/officeDocument/2006/relationships/header" Target="header22.xml"/><Relationship Id="rId47" Type="http://schemas.openxmlformats.org/officeDocument/2006/relationships/footer" Target="footer24.xml"/><Relationship Id="rId46" Type="http://schemas.openxmlformats.org/officeDocument/2006/relationships/header" Target="header21.xml"/><Relationship Id="rId45" Type="http://schemas.openxmlformats.org/officeDocument/2006/relationships/footer" Target="footer23.xml"/><Relationship Id="rId44" Type="http://schemas.openxmlformats.org/officeDocument/2006/relationships/footer" Target="footer22.xml"/><Relationship Id="rId43" Type="http://schemas.openxmlformats.org/officeDocument/2006/relationships/header" Target="header20.xml"/><Relationship Id="rId42" Type="http://schemas.openxmlformats.org/officeDocument/2006/relationships/footer" Target="footer21.xml"/><Relationship Id="rId41" Type="http://schemas.openxmlformats.org/officeDocument/2006/relationships/header" Target="header19.xml"/><Relationship Id="rId40" Type="http://schemas.openxmlformats.org/officeDocument/2006/relationships/footer" Target="footer20.xml"/><Relationship Id="rId4" Type="http://schemas.openxmlformats.org/officeDocument/2006/relationships/footer" Target="footer1.xml"/><Relationship Id="rId39" Type="http://schemas.openxmlformats.org/officeDocument/2006/relationships/header" Target="header18.xml"/><Relationship Id="rId38" Type="http://schemas.openxmlformats.org/officeDocument/2006/relationships/footer" Target="footer19.xml"/><Relationship Id="rId37" Type="http://schemas.openxmlformats.org/officeDocument/2006/relationships/header" Target="header17.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header" Target="header15.xml"/><Relationship Id="rId32" Type="http://schemas.openxmlformats.org/officeDocument/2006/relationships/footer" Target="footer16.xml"/><Relationship Id="rId31" Type="http://schemas.openxmlformats.org/officeDocument/2006/relationships/header" Target="header14.xml"/><Relationship Id="rId30" Type="http://schemas.openxmlformats.org/officeDocument/2006/relationships/footer" Target="footer15.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11811</Words>
  <Characters>12669</Characters>
  <Lines>335</Lines>
  <Paragraphs>94</Paragraphs>
  <TotalTime>9</TotalTime>
  <ScaleCrop>false</ScaleCrop>
  <LinksUpToDate>false</LinksUpToDate>
  <CharactersWithSpaces>12809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2026-07-14T03:38:00Z</dcterms:created>
  <dc:creator>Administrator</dc:creator>
  <cp:lastModifiedBy>NTKO</cp:lastModifiedBy>
  <dcterms:modified xsi:type="dcterms:W3CDTF">2026-07-17T09:39:51Z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2026-05-11T10:52:57Z</vt:filetime>
  </property>
  <property fmtid="{D5CDD505-2E9C-101B-9397-08002B2CF9AE}" pid="4" name="KSOTemplateDocerSaveRecord">
    <vt:lpwstr>eyJoZGlkIjoiNGNiOTFjNDcwNjExYTk1MmEwOTI3NDk2YjYwZGI4NzkiLCJ1c2VySWQiOiI0MjQ3MDExMzUifQ==</vt:lpwstr>
  </property>
  <property fmtid="{D5CDD505-2E9C-101B-9397-08002B2CF9AE}" pid="5" name="KSOProductBuildVer">
    <vt:lpwstr>2052-12.1.0.26895</vt:lpwstr>
  </property>
  <property fmtid="{D5CDD505-2E9C-101B-9397-08002B2CF9AE}" pid="6" name="ICV">
    <vt:lpwstr>B49F8CD9BD7D4D6E84EA752CF44C733D_13</vt:lpwstr>
  </property>
</Properties>
</file>