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eastAsia="仿宋_GB2312" w:asciiTheme="minorHAnsi" w:hAnsiTheme="minorHAnsi"/>
          <w:color w:val="auto"/>
          <w:sz w:val="44"/>
          <w:szCs w:val="44"/>
          <w:highlight w:val="none"/>
          <w:lang w:val="en-US" w:eastAsia="zh-CN"/>
        </w:rPr>
      </w:pPr>
    </w:p>
    <w:p>
      <w:pPr>
        <w:spacing w:line="360" w:lineRule="auto"/>
        <w:jc w:val="center"/>
        <w:rPr>
          <w:rFonts w:hint="eastAsia" w:ascii="华文新魏" w:hAnsi="黑体" w:eastAsia="华文新魏"/>
          <w:b/>
          <w:color w:val="auto"/>
          <w:kern w:val="15"/>
          <w:sz w:val="72"/>
          <w:szCs w:val="72"/>
          <w:highlight w:val="none"/>
        </w:rPr>
      </w:pPr>
      <w:r>
        <w:rPr>
          <w:rFonts w:hint="eastAsia" w:ascii="华文新魏" w:hAnsi="黑体" w:eastAsia="华文新魏"/>
          <w:b/>
          <w:color w:val="auto"/>
          <w:kern w:val="15"/>
          <w:sz w:val="72"/>
          <w:szCs w:val="72"/>
          <w:highlight w:val="none"/>
        </w:rPr>
        <w:t>柳州市政府集中采购中心</w:t>
      </w:r>
    </w:p>
    <w:p>
      <w:pPr>
        <w:spacing w:line="360" w:lineRule="auto"/>
        <w:jc w:val="center"/>
        <w:rPr>
          <w:b/>
          <w:color w:val="auto"/>
          <w:sz w:val="52"/>
          <w:szCs w:val="52"/>
          <w:highlight w:val="none"/>
        </w:rPr>
      </w:pPr>
      <w:r>
        <w:rPr>
          <w:rFonts w:hint="eastAsia" w:ascii="黑体" w:hAnsi="黑体" w:eastAsia="黑体"/>
          <w:color w:val="auto"/>
          <w:sz w:val="72"/>
          <w:szCs w:val="72"/>
          <w:highlight w:val="none"/>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color w:val="auto"/>
          <w:spacing w:val="200"/>
          <w:sz w:val="84"/>
          <w:szCs w:val="84"/>
          <w:highlight w:val="none"/>
        </w:rPr>
      </w:pPr>
    </w:p>
    <w:p>
      <w:pPr>
        <w:jc w:val="center"/>
        <w:rPr>
          <w:rFonts w:hint="eastAsia" w:ascii="华文中宋" w:hAnsi="华文中宋" w:eastAsia="华文中宋"/>
          <w:b/>
          <w:color w:val="auto"/>
          <w:spacing w:val="200"/>
          <w:sz w:val="144"/>
          <w:szCs w:val="144"/>
          <w:highlight w:val="none"/>
        </w:rPr>
      </w:pPr>
      <w:r>
        <w:rPr>
          <w:rFonts w:hint="eastAsia" w:ascii="华文中宋" w:hAnsi="华文中宋" w:eastAsia="华文中宋"/>
          <w:b/>
          <w:color w:val="auto"/>
          <w:spacing w:val="200"/>
          <w:sz w:val="144"/>
          <w:szCs w:val="144"/>
          <w:highlight w:val="none"/>
        </w:rPr>
        <w:t>招标文件</w:t>
      </w:r>
    </w:p>
    <w:p>
      <w:pPr>
        <w:spacing w:line="600" w:lineRule="exact"/>
        <w:jc w:val="center"/>
        <w:rPr>
          <w:b/>
          <w:color w:val="auto"/>
          <w:sz w:val="44"/>
          <w:szCs w:val="44"/>
          <w:highlight w:val="none"/>
        </w:rPr>
      </w:pPr>
    </w:p>
    <w:p>
      <w:pPr>
        <w:spacing w:line="600" w:lineRule="exact"/>
        <w:rPr>
          <w:b/>
          <w:color w:val="auto"/>
          <w:sz w:val="44"/>
          <w:szCs w:val="44"/>
          <w:highlight w:val="none"/>
        </w:rPr>
      </w:pPr>
    </w:p>
    <w:p>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项目名称：</w:t>
      </w:r>
      <w:bookmarkStart w:id="0" w:name="OLE_LINK1"/>
      <w:r>
        <w:rPr>
          <w:rFonts w:ascii="楷体" w:hAnsi="楷体" w:eastAsia="楷体"/>
          <w:b/>
          <w:color w:val="auto"/>
          <w:sz w:val="44"/>
          <w:szCs w:val="44"/>
          <w:highlight w:val="none"/>
        </w:rPr>
        <w:t>柳州市第二看守所2026-2028年物业管理服务采购</w:t>
      </w:r>
      <w:bookmarkEnd w:id="0"/>
    </w:p>
    <w:p>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项目编号：LZZC2026-G3-990165-LZSZ</w:t>
      </w:r>
    </w:p>
    <w:p>
      <w:pPr>
        <w:spacing w:line="800" w:lineRule="exact"/>
        <w:rPr>
          <w:rFonts w:hint="eastAsia" w:ascii="楷体" w:hAnsi="楷体" w:eastAsia="楷体"/>
          <w:b/>
          <w:color w:val="auto"/>
          <w:sz w:val="44"/>
          <w:szCs w:val="44"/>
          <w:highlight w:val="none"/>
        </w:rPr>
      </w:pPr>
    </w:p>
    <w:p>
      <w:pPr>
        <w:spacing w:line="800" w:lineRule="exact"/>
        <w:ind w:firstLine="663" w:firstLineChars="150"/>
        <w:jc w:val="center"/>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采购人：</w:t>
      </w:r>
      <w:r>
        <w:rPr>
          <w:rFonts w:ascii="楷体" w:hAnsi="楷体" w:eastAsia="楷体"/>
          <w:b/>
          <w:color w:val="auto"/>
          <w:sz w:val="44"/>
          <w:szCs w:val="44"/>
          <w:highlight w:val="none"/>
        </w:rPr>
        <w:t>柳州市公安局</w:t>
      </w:r>
    </w:p>
    <w:p>
      <w:pPr>
        <w:spacing w:line="800" w:lineRule="exact"/>
        <w:ind w:firstLine="658" w:firstLineChars="149"/>
        <w:rPr>
          <w:rFonts w:hint="eastAsia" w:ascii="楷体" w:hAnsi="楷体" w:eastAsia="楷体"/>
          <w:b/>
          <w:color w:val="auto"/>
          <w:sz w:val="44"/>
          <w:szCs w:val="44"/>
          <w:highlight w:val="none"/>
        </w:rPr>
      </w:pPr>
      <w:r>
        <w:rPr>
          <w:rFonts w:hint="eastAsia" w:ascii="楷体" w:hAnsi="楷体" w:eastAsia="楷体"/>
          <w:b/>
          <w:color w:val="auto"/>
          <w:sz w:val="44"/>
          <w:szCs w:val="44"/>
          <w:highlight w:val="none"/>
        </w:rPr>
        <w:t>采购代理机构：柳州市政府集中采购中心</w:t>
      </w:r>
    </w:p>
    <w:p>
      <w:pPr>
        <w:spacing w:line="600" w:lineRule="exact"/>
        <w:jc w:val="center"/>
        <w:rPr>
          <w:rFonts w:hint="eastAsia" w:ascii="楷体" w:hAnsi="楷体" w:eastAsia="楷体"/>
          <w:b/>
          <w:color w:val="auto"/>
          <w:sz w:val="44"/>
          <w:szCs w:val="44"/>
          <w:highlight w:val="none"/>
        </w:rPr>
      </w:pPr>
    </w:p>
    <w:p>
      <w:pPr>
        <w:spacing w:line="600" w:lineRule="exact"/>
        <w:jc w:val="center"/>
        <w:rPr>
          <w:rFonts w:hint="eastAsia" w:ascii="楷体" w:hAnsi="楷体" w:eastAsia="楷体"/>
          <w:b/>
          <w:color w:val="auto"/>
          <w:sz w:val="44"/>
          <w:szCs w:val="44"/>
          <w:highlight w:val="none"/>
        </w:rPr>
      </w:pPr>
      <w:r>
        <w:rPr>
          <w:rFonts w:ascii="楷体" w:hAnsi="楷体" w:eastAsia="楷体"/>
          <w:b/>
          <w:color w:val="auto"/>
          <w:sz w:val="44"/>
          <w:szCs w:val="44"/>
          <w:highlight w:val="none"/>
        </w:rPr>
        <w:t>2026年XX月XX日</w:t>
      </w:r>
    </w:p>
    <w:p>
      <w:pPr>
        <w:widowControl/>
        <w:jc w:val="left"/>
        <w:rPr>
          <w:rFonts w:hint="eastAsia" w:ascii="楷体" w:hAnsi="楷体" w:eastAsia="楷体"/>
          <w:b/>
          <w:color w:val="auto"/>
          <w:sz w:val="44"/>
          <w:szCs w:val="44"/>
          <w:highlight w:val="none"/>
        </w:rPr>
      </w:pPr>
    </w:p>
    <w:p>
      <w:pPr>
        <w:spacing w:line="600" w:lineRule="exact"/>
        <w:jc w:val="center"/>
        <w:rPr>
          <w:rFonts w:hint="eastAsia" w:ascii="楷体" w:hAnsi="楷体" w:eastAsia="楷体"/>
          <w:b/>
          <w:color w:val="auto"/>
          <w:sz w:val="44"/>
          <w:szCs w:val="44"/>
          <w:highlight w:val="none"/>
        </w:rPr>
      </w:pPr>
    </w:p>
    <w:p>
      <w:pPr>
        <w:spacing w:line="360" w:lineRule="auto"/>
        <w:rPr>
          <w:b/>
          <w:color w:val="auto"/>
          <w:sz w:val="52"/>
          <w:szCs w:val="52"/>
          <w:highlight w:val="none"/>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color w:val="auto"/>
          <w:sz w:val="52"/>
          <w:szCs w:val="52"/>
          <w:highlight w:val="none"/>
        </w:rPr>
      </w:pPr>
    </w:p>
    <w:p>
      <w:pPr>
        <w:spacing w:line="360" w:lineRule="auto"/>
        <w:jc w:val="center"/>
        <w:rPr>
          <w:b/>
          <w:color w:val="auto"/>
          <w:sz w:val="52"/>
          <w:szCs w:val="52"/>
          <w:highlight w:val="none"/>
        </w:rPr>
      </w:pPr>
      <w:r>
        <w:rPr>
          <w:rFonts w:hint="eastAsia"/>
          <w:b/>
          <w:color w:val="auto"/>
          <w:sz w:val="52"/>
          <w:szCs w:val="52"/>
          <w:highlight w:val="none"/>
        </w:rPr>
        <w:t>目  录</w:t>
      </w:r>
    </w:p>
    <w:p>
      <w:pPr>
        <w:spacing w:line="360" w:lineRule="auto"/>
        <w:jc w:val="center"/>
        <w:rPr>
          <w:b/>
          <w:color w:val="auto"/>
          <w:sz w:val="52"/>
          <w:szCs w:val="52"/>
          <w:highlight w:val="none"/>
        </w:rPr>
      </w:pPr>
    </w:p>
    <w:p>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"_Toc29306"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公开招标公告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_Toc29306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"_Toc13541" </w:instrText>
      </w:r>
      <w:r>
        <w:rPr>
          <w:color w:val="auto"/>
          <w:highlight w:val="none"/>
        </w:rPr>
        <w:fldChar w:fldCharType="separate"/>
      </w:r>
      <w:r>
        <w:rPr>
          <w:rFonts w:hint="eastAsia" w:ascii="仿宋_GB2312" w:hAnsi="仿宋_GB2312" w:eastAsia="仿宋_GB2312" w:cs="仿宋_GB2312"/>
          <w:color w:val="auto"/>
          <w:sz w:val="32"/>
          <w:szCs w:val="32"/>
          <w:highlight w:val="none"/>
        </w:rPr>
        <w:t>第二章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_Toc13541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"_Toc29711"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投标人须知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_Toc29711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"_Toc27328"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_Toc27328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"_Toc21458"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合同主要条款格式及广西壮族自治区政府采购项目合同验收书格式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_Toc21458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3"/>
        <w:tabs>
          <w:tab w:val="right" w:leader="dot" w:pos="9016"/>
        </w:tabs>
        <w:spacing w:line="360" w:lineRule="auto"/>
        <w:rPr>
          <w:rFonts w:hint="eastAsia" w:ascii="仿宋_GB2312" w:hAnsi="宋体" w:eastAsia="仿宋_GB2312"/>
          <w:b w:val="0"/>
          <w:bCs w:val="0"/>
          <w:caps w:val="0"/>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87" w:name="_GoBack"/>
      <w:bookmarkEnd w:id="87"/>
      <w:r>
        <w:rPr>
          <w:rFonts w:hint="eastAsia" w:ascii="仿宋_GB2312" w:hAnsi="宋体" w:eastAsia="仿宋_GB2312"/>
          <w:b w:val="0"/>
          <w:bCs w:val="0"/>
          <w:caps w:val="0"/>
          <w:color w:val="auto"/>
          <w:sz w:val="32"/>
          <w:szCs w:val="32"/>
          <w:highlight w:val="non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sectPr>
          <w:headerReference r:id="rId5" w:type="default"/>
          <w:footerReference r:id="rId6" w:type="default"/>
          <w:pgSz w:w="11906" w:h="16838"/>
          <w:pgMar w:top="1440" w:right="1440" w:bottom="1440" w:left="1440" w:header="851" w:footer="992" w:gutter="0"/>
          <w:cols w:space="720" w:num="1"/>
          <w:docGrid w:linePitch="312" w:charSpace="0"/>
        </w:sectPr>
      </w:pPr>
    </w:p>
    <w:p>
      <w:pPr>
        <w:rPr>
          <w:color w:val="auto"/>
          <w:highlight w:val="none"/>
          <w:lang w:val="en-GB"/>
        </w:rPr>
      </w:pPr>
    </w:p>
    <w:p>
      <w:pPr>
        <w:pStyle w:val="4"/>
        <w:spacing w:line="276" w:lineRule="auto"/>
        <w:jc w:val="center"/>
        <w:rPr>
          <w:color w:val="auto"/>
          <w:sz w:val="32"/>
          <w:szCs w:val="32"/>
          <w:highlight w:val="none"/>
        </w:rPr>
      </w:pPr>
      <w:bookmarkStart w:id="1" w:name="_Toc29306"/>
      <w:r>
        <w:rPr>
          <w:rFonts w:hint="eastAsia"/>
          <w:color w:val="auto"/>
          <w:sz w:val="32"/>
          <w:szCs w:val="32"/>
          <w:highlight w:val="none"/>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项目概况</w:t>
      </w:r>
    </w:p>
    <w:p>
      <w:pPr>
        <w:spacing w:line="400" w:lineRule="exact"/>
        <w:ind w:right="-21" w:rightChars="-10" w:firstLine="555"/>
        <w:rPr>
          <w:rFonts w:ascii="仿宋_GB2312" w:eastAsia="仿宋_GB2312"/>
          <w:color w:val="auto"/>
          <w:sz w:val="28"/>
          <w:szCs w:val="28"/>
          <w:highlight w:val="none"/>
          <w:u w:val="single"/>
        </w:rPr>
      </w:pPr>
      <w:bookmarkStart w:id="2" w:name="_Hlk50568865"/>
      <w:r>
        <w:rPr>
          <w:rFonts w:ascii="仿宋_GB2312" w:eastAsia="仿宋_GB2312"/>
          <w:color w:val="auto"/>
          <w:sz w:val="28"/>
          <w:szCs w:val="28"/>
          <w:highlight w:val="none"/>
        </w:rPr>
        <w:t>柳州市第二看守所2026-2028年物业管理服务采购</w:t>
      </w:r>
      <w:r>
        <w:rPr>
          <w:rFonts w:hint="eastAsia" w:ascii="仿宋_GB2312" w:eastAsia="仿宋_GB2312"/>
          <w:color w:val="auto"/>
          <w:sz w:val="28"/>
          <w:szCs w:val="28"/>
          <w:highlight w:val="none"/>
        </w:rPr>
        <w:t>项目的潜在投标人应在广西政府采购云平台（https://www.gcy.zfcg.gxzf.gov.cn/）获取招标文件，并于</w:t>
      </w:r>
      <w:r>
        <w:rPr>
          <w:rFonts w:ascii="仿宋_GB2312" w:eastAsia="仿宋_GB2312"/>
          <w:color w:val="auto"/>
          <w:sz w:val="28"/>
          <w:szCs w:val="28"/>
          <w:highlight w:val="none"/>
        </w:rPr>
        <w:t>2026年XX月XX日 09:20</w:t>
      </w:r>
      <w:r>
        <w:rPr>
          <w:rFonts w:hint="eastAsia" w:ascii="仿宋_GB2312" w:eastAsia="仿宋_GB2312"/>
          <w:color w:val="auto"/>
          <w:sz w:val="28"/>
          <w:szCs w:val="28"/>
          <w:highlight w:val="none"/>
        </w:rPr>
        <w:t>（北京时间）前</w:t>
      </w:r>
      <w:r>
        <w:rPr>
          <w:rFonts w:hint="eastAsia" w:ascii="仿宋_GB2312" w:hAnsi="仿宋_GB2312" w:eastAsia="仿宋_GB2312" w:cs="仿宋_GB2312"/>
          <w:color w:val="auto"/>
          <w:sz w:val="28"/>
          <w:szCs w:val="28"/>
          <w:highlight w:val="none"/>
        </w:rPr>
        <w:t>在线提交投标文件</w:t>
      </w:r>
      <w:r>
        <w:rPr>
          <w:rFonts w:hint="eastAsia" w:ascii="仿宋_GB2312" w:eastAsia="仿宋_GB2312"/>
          <w:color w:val="auto"/>
          <w:sz w:val="28"/>
          <w:szCs w:val="28"/>
          <w:highlight w:val="none"/>
        </w:rPr>
        <w:t>。</w:t>
      </w:r>
    </w:p>
    <w:p>
      <w:pPr>
        <w:spacing w:line="400" w:lineRule="exact"/>
        <w:ind w:right="-21" w:rightChars="-10" w:firstLine="562" w:firstLineChars="200"/>
        <w:rPr>
          <w:rFonts w:hint="eastAsia" w:ascii="黑体" w:hAnsi="黑体" w:eastAsia="黑体" w:cs="黑体"/>
          <w:b/>
          <w:bCs/>
          <w:color w:val="auto"/>
          <w:sz w:val="28"/>
          <w:szCs w:val="28"/>
          <w:highlight w:val="none"/>
        </w:rPr>
      </w:pPr>
      <w:bookmarkStart w:id="3" w:name="_Hlk53504521"/>
      <w:r>
        <w:rPr>
          <w:rFonts w:hint="eastAsia" w:ascii="黑体" w:hAnsi="黑体" w:eastAsia="黑体" w:cs="黑体"/>
          <w:b/>
          <w:bCs/>
          <w:color w:val="auto"/>
          <w:sz w:val="28"/>
          <w:szCs w:val="28"/>
          <w:highlight w:val="none"/>
        </w:rPr>
        <w:t>一、项目基本情况</w:t>
      </w:r>
    </w:p>
    <w:p>
      <w:pPr>
        <w:pStyle w:val="77"/>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项目编号：LZZC2026-G3-990165-LZSZ</w:t>
      </w:r>
    </w:p>
    <w:p>
      <w:pPr>
        <w:pStyle w:val="77"/>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r>
        <w:rPr>
          <w:rFonts w:ascii="仿宋_GB2312" w:eastAsia="仿宋_GB2312"/>
          <w:color w:val="auto"/>
          <w:sz w:val="28"/>
          <w:szCs w:val="28"/>
          <w:highlight w:val="none"/>
        </w:rPr>
        <w:t>柳州市第二看守所2026-2028年物业管理服务采购</w:t>
      </w:r>
    </w:p>
    <w:p>
      <w:pPr>
        <w:pStyle w:val="77"/>
        <w:spacing w:line="400" w:lineRule="exact"/>
        <w:ind w:right="-21" w:rightChars="-10" w:firstLine="56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预算总金额</w:t>
      </w:r>
      <w:bookmarkStart w:id="4" w:name="_Hlk50568912"/>
      <w:r>
        <w:rPr>
          <w:rFonts w:hint="eastAsia" w:ascii="仿宋_GB2312" w:eastAsia="仿宋_GB2312"/>
          <w:color w:val="auto"/>
          <w:sz w:val="28"/>
          <w:szCs w:val="28"/>
          <w:highlight w:val="none"/>
        </w:rPr>
        <w:t>（元）：</w:t>
      </w:r>
      <w:r>
        <w:rPr>
          <w:rFonts w:hint="eastAsia" w:ascii="仿宋_GB2312" w:hAnsi="Times New Roman" w:eastAsia="仿宋_GB2312"/>
          <w:color w:val="auto"/>
          <w:sz w:val="28"/>
          <w:szCs w:val="28"/>
          <w:highlight w:val="none"/>
          <w:lang w:val="en-US" w:eastAsia="zh-CN"/>
        </w:rPr>
        <w:t>3193592</w:t>
      </w:r>
    </w:p>
    <w:p>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采购需求：</w:t>
      </w:r>
    </w:p>
    <w:p>
      <w:pPr>
        <w:spacing w:line="400" w:lineRule="exact"/>
        <w:ind w:right="-21" w:rightChars="-10"/>
        <w:rPr>
          <w:rFonts w:ascii="仿宋_GB2312" w:eastAsia="仿宋_GB2312"/>
          <w:b/>
          <w:color w:val="auto"/>
          <w:sz w:val="28"/>
          <w:szCs w:val="28"/>
          <w:highlight w:val="none"/>
        </w:rPr>
      </w:pPr>
      <w:r>
        <w:rPr>
          <w:rFonts w:ascii="仿宋" w:hAnsi="仿宋" w:eastAsia="仿宋"/>
          <w:bCs/>
          <w:color w:val="auto"/>
          <w:sz w:val="24"/>
          <w:highlight w:val="none"/>
        </w:rPr>
        <w:t>标项名称：柳州市第二看守所2026-2028年物业管理服务采购
</w:t>
      </w:r>
      <w:r>
        <w:rPr>
          <w:rFonts w:ascii="仿宋" w:hAnsi="仿宋" w:eastAsia="仿宋"/>
          <w:bCs/>
          <w:color w:val="auto"/>
          <w:sz w:val="24"/>
          <w:highlight w:val="none"/>
        </w:rPr>
        <w:cr/>
      </w:r>
      <w:r>
        <w:rPr>
          <w:rFonts w:ascii="仿宋" w:hAnsi="仿宋" w:eastAsia="仿宋"/>
          <w:bCs/>
          <w:color w:val="auto"/>
          <w:sz w:val="24"/>
          <w:highlight w:val="none"/>
        </w:rPr>
        <w:t>数量：1
</w:t>
      </w:r>
      <w:r>
        <w:rPr>
          <w:rFonts w:ascii="仿宋" w:hAnsi="仿宋" w:eastAsia="仿宋"/>
          <w:bCs/>
          <w:color w:val="auto"/>
          <w:sz w:val="24"/>
          <w:highlight w:val="none"/>
        </w:rPr>
        <w:cr/>
      </w:r>
      <w:r>
        <w:rPr>
          <w:rFonts w:ascii="仿宋" w:hAnsi="仿宋" w:eastAsia="仿宋"/>
          <w:bCs/>
          <w:color w:val="auto"/>
          <w:sz w:val="24"/>
          <w:highlight w:val="none"/>
        </w:rPr>
        <w:t>预算金额（元）：</w:t>
      </w:r>
      <w:r>
        <w:rPr>
          <w:rFonts w:hint="eastAsia" w:ascii="仿宋" w:hAnsi="仿宋" w:eastAsia="仿宋"/>
          <w:bCs/>
          <w:color w:val="auto"/>
          <w:sz w:val="24"/>
          <w:highlight w:val="none"/>
        </w:rPr>
        <w:t>3193592</w:t>
      </w:r>
      <w:r>
        <w:rPr>
          <w:rFonts w:ascii="仿宋" w:hAnsi="仿宋" w:eastAsia="仿宋"/>
          <w:bCs/>
          <w:color w:val="auto"/>
          <w:sz w:val="24"/>
          <w:highlight w:val="none"/>
        </w:rPr>
        <w:t>
</w:t>
      </w:r>
      <w:r>
        <w:rPr>
          <w:rFonts w:ascii="仿宋" w:hAnsi="仿宋" w:eastAsia="仿宋"/>
          <w:bCs/>
          <w:color w:val="auto"/>
          <w:sz w:val="24"/>
          <w:highlight w:val="none"/>
        </w:rPr>
        <w:cr/>
      </w:r>
      <w:r>
        <w:rPr>
          <w:rFonts w:ascii="仿宋" w:hAnsi="仿宋" w:eastAsia="仿宋"/>
          <w:bCs/>
          <w:color w:val="auto"/>
          <w:sz w:val="24"/>
          <w:highlight w:val="none"/>
        </w:rPr>
        <w:t>简要规格描述或项目基本概况介绍、用途：柳州市第二看守所2026-2028年物业管理服务采购（具体内容详见招标文件第二章《采购需求》）
</w:t>
      </w:r>
      <w:r>
        <w:rPr>
          <w:rFonts w:ascii="仿宋" w:hAnsi="仿宋" w:eastAsia="仿宋"/>
          <w:bCs/>
          <w:color w:val="auto"/>
          <w:sz w:val="24"/>
          <w:highlight w:val="none"/>
        </w:rPr>
        <w:cr/>
      </w:r>
      <w:r>
        <w:rPr>
          <w:rFonts w:ascii="仿宋" w:hAnsi="仿宋" w:eastAsia="仿宋"/>
          <w:bCs/>
          <w:color w:val="auto"/>
          <w:sz w:val="24"/>
          <w:highlight w:val="none"/>
        </w:rPr>
        <w:t>最高限价（如有）：</w:t>
      </w:r>
      <w:r>
        <w:rPr>
          <w:rFonts w:hint="eastAsia" w:ascii="仿宋" w:hAnsi="仿宋" w:eastAsia="仿宋"/>
          <w:bCs/>
          <w:color w:val="auto"/>
          <w:sz w:val="24"/>
          <w:highlight w:val="none"/>
        </w:rPr>
        <w:t>3193592</w:t>
      </w:r>
      <w:r>
        <w:rPr>
          <w:rFonts w:ascii="仿宋" w:hAnsi="仿宋" w:eastAsia="仿宋"/>
          <w:bCs/>
          <w:color w:val="auto"/>
          <w:sz w:val="24"/>
          <w:highlight w:val="none"/>
        </w:rPr>
        <w:t>
</w:t>
      </w:r>
      <w:r>
        <w:rPr>
          <w:rFonts w:ascii="仿宋" w:hAnsi="仿宋" w:eastAsia="仿宋"/>
          <w:bCs/>
          <w:color w:val="auto"/>
          <w:sz w:val="24"/>
          <w:highlight w:val="none"/>
        </w:rPr>
        <w:cr/>
      </w:r>
      <w:r>
        <w:rPr>
          <w:rFonts w:ascii="仿宋" w:hAnsi="仿宋" w:eastAsia="仿宋"/>
          <w:bCs/>
          <w:color w:val="auto"/>
          <w:sz w:val="24"/>
          <w:highlight w:val="none"/>
        </w:rPr>
        <w:t>合同履约期限：自提供服务之日起2年，具体服务起止时间以合同约定日期为准。 
</w:t>
      </w:r>
      <w:r>
        <w:rPr>
          <w:rFonts w:ascii="仿宋" w:hAnsi="仿宋" w:eastAsia="仿宋"/>
          <w:bCs/>
          <w:color w:val="auto"/>
          <w:sz w:val="24"/>
          <w:highlight w:val="none"/>
        </w:rPr>
        <w:cr/>
      </w:r>
      <w:r>
        <w:rPr>
          <w:rFonts w:ascii="仿宋" w:hAnsi="仿宋" w:eastAsia="仿宋"/>
          <w:bCs/>
          <w:color w:val="auto"/>
          <w:sz w:val="24"/>
          <w:highlight w:val="none"/>
        </w:rPr>
        <w:t>本标项（否）接受联合体投标
</w:t>
      </w:r>
      <w:r>
        <w:rPr>
          <w:rFonts w:ascii="仿宋" w:hAnsi="仿宋" w:eastAsia="仿宋"/>
          <w:bCs/>
          <w:color w:val="auto"/>
          <w:sz w:val="24"/>
          <w:highlight w:val="none"/>
        </w:rPr>
        <w:cr/>
      </w:r>
      <w:r>
        <w:rPr>
          <w:rFonts w:ascii="仿宋" w:hAnsi="仿宋" w:eastAsia="仿宋"/>
          <w:bCs/>
          <w:color w:val="auto"/>
          <w:sz w:val="24"/>
          <w:highlight w:val="none"/>
        </w:rPr>
        <w:t>备注：本项目为线上电子招标项目，采用远程异地评标，有意向参与本项目的供应商应当做好参与全流程电子招投标交易的充分准备。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5" w:name="_Hlk53504529"/>
      <w:r>
        <w:rPr>
          <w:rFonts w:hint="eastAsia" w:ascii="黑体" w:hAnsi="黑体" w:eastAsia="黑体" w:cs="黑体"/>
          <w:bCs/>
          <w:color w:val="auto"/>
          <w:sz w:val="28"/>
          <w:szCs w:val="28"/>
          <w:highlight w:val="none"/>
        </w:rPr>
        <w:t>二、申请人的资格要求</w:t>
      </w:r>
    </w:p>
    <w:p>
      <w:pPr>
        <w:pStyle w:val="77"/>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eastAsia="仿宋_GB2312"/>
          <w:color w:val="auto"/>
          <w:sz w:val="28"/>
          <w:szCs w:val="28"/>
          <w:highlight w:val="none"/>
        </w:rPr>
        <w:t>满足《中华人民共和国政府采购法》第二十二条规定；</w:t>
      </w:r>
    </w:p>
    <w:p>
      <w:pPr>
        <w:pStyle w:val="77"/>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eastAsia="仿宋_GB2312"/>
          <w:color w:val="auto"/>
          <w:sz w:val="28"/>
          <w:szCs w:val="28"/>
          <w:highlight w:val="none"/>
        </w:rPr>
        <w:t>落实政府采购政策需满足的资格要求：</w:t>
      </w:r>
      <w:r>
        <w:rPr>
          <w:rFonts w:ascii="仿宋_GB2312" w:eastAsia="仿宋_GB2312"/>
          <w:b/>
          <w:bCs/>
          <w:color w:val="auto"/>
          <w:sz w:val="28"/>
          <w:szCs w:val="28"/>
          <w:highlight w:val="none"/>
        </w:rPr>
        <w:t>本项目属于专门面向</w:t>
      </w:r>
      <w:r>
        <w:rPr>
          <w:rFonts w:hint="eastAsia" w:ascii="仿宋_GB2312" w:eastAsia="仿宋_GB2312"/>
          <w:b/>
          <w:bCs/>
          <w:color w:val="auto"/>
          <w:sz w:val="28"/>
          <w:szCs w:val="28"/>
          <w:highlight w:val="none"/>
          <w:lang w:val="en-US" w:eastAsia="zh-CN"/>
        </w:rPr>
        <w:t>小微</w:t>
      </w:r>
      <w:r>
        <w:rPr>
          <w:rFonts w:ascii="仿宋_GB2312" w:eastAsia="仿宋_GB2312"/>
          <w:b/>
          <w:bCs/>
          <w:color w:val="auto"/>
          <w:sz w:val="28"/>
          <w:szCs w:val="28"/>
          <w:highlight w:val="none"/>
        </w:rPr>
        <w:t>企业采购的项目，监狱企业、残疾人福利单位视同小型、微型企业；</w:t>
      </w:r>
      <w:r>
        <w:rPr>
          <w:rFonts w:hint="eastAsia" w:ascii="仿宋_GB2312" w:eastAsia="仿宋_GB2312"/>
          <w:b/>
          <w:bCs/>
          <w:color w:val="auto"/>
          <w:sz w:val="28"/>
          <w:szCs w:val="28"/>
          <w:highlight w:val="none"/>
          <w:lang w:val="en-US" w:eastAsia="zh-CN"/>
        </w:rPr>
        <w:t>小微</w:t>
      </w:r>
      <w:r>
        <w:rPr>
          <w:rFonts w:ascii="仿宋_GB2312" w:eastAsia="仿宋_GB2312"/>
          <w:b/>
          <w:bCs/>
          <w:color w:val="auto"/>
          <w:sz w:val="28"/>
          <w:szCs w:val="28"/>
          <w:highlight w:val="none"/>
        </w:rPr>
        <w:t>企业须符合本项目采购标的所属行业对应的中小企业划分标准；</w:t>
      </w:r>
    </w:p>
    <w:p>
      <w:pPr>
        <w:pStyle w:val="77"/>
        <w:spacing w:line="400" w:lineRule="exact"/>
        <w:ind w:right="-21" w:rightChars="-10" w:firstLine="56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本项目的特定资格要求：</w:t>
      </w:r>
      <w:r>
        <w:rPr>
          <w:rFonts w:ascii="仿宋_GB2312" w:eastAsia="仿宋_GB2312"/>
          <w:color w:val="auto"/>
          <w:sz w:val="28"/>
          <w:szCs w:val="28"/>
          <w:highlight w:val="none"/>
        </w:rPr>
        <w:t>无</w:t>
      </w:r>
      <w:r>
        <w:rPr>
          <w:rFonts w:hint="eastAsia" w:ascii="仿宋_GB2312" w:eastAsia="仿宋_GB2312"/>
          <w:color w:val="auto"/>
          <w:sz w:val="28"/>
          <w:szCs w:val="28"/>
          <w:highlight w:val="none"/>
          <w:lang w:eastAsia="zh-CN"/>
        </w:rPr>
        <w:t>。</w:t>
      </w:r>
    </w:p>
    <w:p>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6" w:name="_Toc35393623"/>
      <w:bookmarkStart w:id="7" w:name="_Toc35393792"/>
      <w:r>
        <w:rPr>
          <w:rFonts w:hint="eastAsia" w:ascii="黑体" w:hAnsi="黑体" w:eastAsia="黑体" w:cs="黑体"/>
          <w:bCs/>
          <w:color w:val="auto"/>
          <w:sz w:val="28"/>
          <w:szCs w:val="28"/>
          <w:highlight w:val="none"/>
        </w:rPr>
        <w:t>三、获取招标文件</w:t>
      </w:r>
    </w:p>
    <w:p>
      <w:pPr>
        <w:spacing w:line="400" w:lineRule="exact"/>
        <w:ind w:right="-21" w:rightChars="-10" w:firstLine="540"/>
        <w:rPr>
          <w:rFonts w:ascii="仿宋_GB2312" w:hAnsi="Calibri" w:eastAsia="仿宋_GB2312"/>
          <w:color w:val="auto"/>
          <w:sz w:val="28"/>
          <w:szCs w:val="28"/>
          <w:highlight w:val="none"/>
        </w:rPr>
      </w:pPr>
      <w:r>
        <w:rPr>
          <w:rFonts w:hint="eastAsia" w:ascii="仿宋_GB2312" w:eastAsia="仿宋_GB2312"/>
          <w:color w:val="auto"/>
          <w:sz w:val="28"/>
          <w:szCs w:val="28"/>
          <w:highlight w:val="none"/>
        </w:rPr>
        <w:t>时间：</w:t>
      </w:r>
      <w:r>
        <w:rPr>
          <w:rFonts w:hint="eastAsia" w:ascii="仿宋_GB2312" w:hAnsi="Calibri" w:eastAsia="仿宋_GB2312"/>
          <w:color w:val="auto"/>
          <w:sz w:val="28"/>
          <w:szCs w:val="28"/>
          <w:highlight w:val="none"/>
          <w:lang w:val="en-US" w:eastAsia="zh-CN"/>
        </w:rPr>
        <w:t>2026</w:t>
      </w:r>
      <w:r>
        <w:rPr>
          <w:rFonts w:hint="eastAsia" w:ascii="仿宋_GB2312" w:hAnsi="Calibri" w:eastAsia="仿宋_GB2312"/>
          <w:color w:val="auto"/>
          <w:sz w:val="28"/>
          <w:szCs w:val="28"/>
          <w:highlight w:val="none"/>
        </w:rPr>
        <w:t>年XX月XX日</w:t>
      </w:r>
      <w:r>
        <w:rPr>
          <w:rFonts w:hint="eastAsia" w:ascii="仿宋_GB2312" w:eastAsia="仿宋_GB2312"/>
          <w:color w:val="auto"/>
          <w:sz w:val="28"/>
          <w:szCs w:val="28"/>
          <w:highlight w:val="none"/>
        </w:rPr>
        <w:t>至</w:t>
      </w:r>
      <w:r>
        <w:rPr>
          <w:rFonts w:hint="eastAsia" w:ascii="仿宋_GB2312" w:hAnsi="Calibri" w:eastAsia="仿宋_GB2312"/>
          <w:color w:val="auto"/>
          <w:sz w:val="28"/>
          <w:szCs w:val="28"/>
          <w:highlight w:val="none"/>
          <w:lang w:val="en-US" w:eastAsia="zh-CN"/>
        </w:rPr>
        <w:t>2026</w:t>
      </w:r>
      <w:r>
        <w:rPr>
          <w:rFonts w:ascii="仿宋_GB2312" w:hAnsi="Calibri" w:eastAsia="仿宋_GB2312"/>
          <w:color w:val="auto"/>
          <w:sz w:val="28"/>
          <w:szCs w:val="28"/>
          <w:highlight w:val="none"/>
        </w:rPr>
        <w:t>年XX月XX日</w:t>
      </w:r>
      <w:r>
        <w:rPr>
          <w:rFonts w:hint="eastAsia" w:ascii="仿宋_GB2312" w:hAnsi="仿宋_GB2312" w:eastAsia="仿宋_GB2312" w:cs="仿宋_GB2312"/>
          <w:color w:val="auto"/>
          <w:sz w:val="28"/>
          <w:szCs w:val="28"/>
          <w:highlight w:val="none"/>
        </w:rPr>
        <w:t>，每天上午08:00至12:00，下午12:00至21:00（北京时间，法定节假日除外）</w:t>
      </w:r>
    </w:p>
    <w:p>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售价（元）：0</w:t>
      </w:r>
    </w:p>
    <w:p>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8" w:name="_Toc35393624"/>
      <w:bookmarkStart w:id="9" w:name="_Toc28359082"/>
      <w:bookmarkStart w:id="10" w:name="_Toc35393793"/>
      <w:bookmarkStart w:id="11" w:name="_Toc28359005"/>
      <w:r>
        <w:rPr>
          <w:rFonts w:hint="eastAsia" w:ascii="黑体" w:hAnsi="黑体" w:eastAsia="黑体" w:cs="黑体"/>
          <w:bCs/>
          <w:color w:val="auto"/>
          <w:sz w:val="28"/>
          <w:szCs w:val="28"/>
          <w:highlight w:val="none"/>
        </w:rPr>
        <w:t>四、提交投标文件截止时间、开标时间和地点</w:t>
      </w:r>
    </w:p>
    <w:p>
      <w:pPr>
        <w:spacing w:line="400" w:lineRule="exact"/>
        <w:ind w:right="-21" w:rightChars="-10" w:firstLine="560" w:firstLineChars="200"/>
        <w:rPr>
          <w:rFonts w:hint="eastAsia" w:ascii="仿宋" w:hAnsi="仿宋" w:eastAsia="仿宋"/>
          <w:bCs/>
          <w:color w:val="auto"/>
          <w:sz w:val="28"/>
          <w:szCs w:val="28"/>
          <w:highlight w:val="none"/>
          <w:u w:val="single"/>
        </w:rPr>
      </w:pPr>
      <w:r>
        <w:rPr>
          <w:rFonts w:hint="eastAsia" w:ascii="仿宋_GB2312" w:hAnsi="仿宋_GB2312" w:eastAsia="仿宋_GB2312" w:cs="仿宋_GB2312"/>
          <w:color w:val="auto"/>
          <w:sz w:val="28"/>
          <w:szCs w:val="28"/>
          <w:highlight w:val="none"/>
        </w:rPr>
        <w:t>提交投标文件截止时间：</w:t>
      </w:r>
      <w:r>
        <w:rPr>
          <w:rFonts w:ascii="仿宋_GB2312" w:hAnsi="仿宋_GB2312" w:eastAsia="仿宋_GB2312" w:cs="仿宋_GB2312"/>
          <w:bCs/>
          <w:color w:val="auto"/>
          <w:sz w:val="28"/>
          <w:szCs w:val="28"/>
          <w:highlight w:val="none"/>
        </w:rPr>
        <w:t>2026年XX月XX日 09:20</w:t>
      </w:r>
      <w:r>
        <w:rPr>
          <w:rFonts w:hint="eastAsia" w:ascii="仿宋_GB2312" w:eastAsia="仿宋_GB2312"/>
          <w:color w:val="auto"/>
          <w:sz w:val="28"/>
          <w:szCs w:val="28"/>
          <w:highlight w:val="none"/>
        </w:rPr>
        <w:t>（北京时间）</w:t>
      </w:r>
    </w:p>
    <w:p>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投标地点（网址）：广西政府采购云平台（https://www.gcy.zfcg.gxzf.gov.cn/）</w:t>
      </w:r>
      <w:r>
        <w:rPr>
          <w:rFonts w:ascii="仿宋" w:hAnsi="仿宋" w:eastAsia="仿宋" w:cs="仿宋"/>
          <w:color w:val="auto"/>
          <w:sz w:val="27"/>
          <w:szCs w:val="27"/>
          <w:highlight w:val="none"/>
        </w:rPr>
        <w:t>（</w:t>
      </w:r>
      <w:r>
        <w:rPr>
          <w:rFonts w:hint="eastAsia" w:ascii="仿宋_GB2312" w:hAnsi="仿宋_GB2312" w:eastAsia="仿宋_GB2312" w:cs="仿宋_GB2312"/>
          <w:bCs/>
          <w:color w:val="auto"/>
          <w:sz w:val="28"/>
          <w:szCs w:val="28"/>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highlight w:val="none"/>
        </w:rPr>
        <w:t>未按规定编制并加密的电子投标文件，</w:t>
      </w:r>
      <w:r>
        <w:rPr>
          <w:rFonts w:hint="eastAsia" w:ascii="仿宋_GB2312" w:hAnsi="仿宋_GB2312" w:eastAsia="仿宋_GB2312" w:cs="仿宋_GB2312"/>
          <w:bCs/>
          <w:color w:val="auto"/>
          <w:sz w:val="28"/>
          <w:szCs w:val="28"/>
          <w:highlight w:val="none"/>
        </w:rPr>
        <w:t>将被广西政府采购云平台拒收。</w:t>
      </w:r>
      <w:r>
        <w:rPr>
          <w:rFonts w:ascii="仿宋" w:hAnsi="仿宋" w:eastAsia="仿宋" w:cs="仿宋"/>
          <w:color w:val="auto"/>
          <w:sz w:val="27"/>
          <w:szCs w:val="27"/>
          <w:highlight w:val="none"/>
        </w:rPr>
        <w:t>）</w:t>
      </w:r>
    </w:p>
    <w:p>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开标时间：</w:t>
      </w:r>
      <w:r>
        <w:rPr>
          <w:rFonts w:ascii="仿宋_GB2312" w:eastAsia="仿宋_GB2312"/>
          <w:bCs/>
          <w:color w:val="auto"/>
          <w:sz w:val="28"/>
          <w:szCs w:val="28"/>
          <w:highlight w:val="none"/>
        </w:rPr>
        <w:t>2026年XX月XX日 09:20</w:t>
      </w:r>
    </w:p>
    <w:p>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 开标地点：广西政府采购云平台（https://www.gcy.zfcg.gxzf.gov.cn/）</w:t>
      </w:r>
    </w:p>
    <w:p>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12" w:name="_Toc28359084"/>
      <w:bookmarkStart w:id="13" w:name="_Toc28359007"/>
      <w:bookmarkStart w:id="14" w:name="_Toc35393794"/>
      <w:bookmarkStart w:id="15" w:name="_Toc35393625"/>
      <w:r>
        <w:rPr>
          <w:rFonts w:hint="eastAsia" w:ascii="黑体" w:hAnsi="黑体" w:eastAsia="黑体" w:cs="黑体"/>
          <w:bCs/>
          <w:color w:val="auto"/>
          <w:sz w:val="28"/>
          <w:szCs w:val="28"/>
          <w:highlight w:val="none"/>
        </w:rPr>
        <w:t>五、公告期限</w:t>
      </w:r>
      <w:bookmarkEnd w:id="12"/>
    </w:p>
    <w:p>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color w:val="auto"/>
          <w:sz w:val="28"/>
          <w:szCs w:val="28"/>
          <w:highlight w:val="none"/>
        </w:rPr>
      </w:pPr>
      <w:bookmarkStart w:id="16" w:name="_Toc35393626"/>
      <w:bookmarkStart w:id="17" w:name="_Toc35393795"/>
      <w:r>
        <w:rPr>
          <w:rFonts w:hint="eastAsia" w:ascii="黑体" w:hAnsi="黑体" w:eastAsia="黑体" w:cs="黑体"/>
          <w:bCs/>
          <w:color w:val="auto"/>
          <w:sz w:val="28"/>
          <w:szCs w:val="28"/>
          <w:highlight w:val="none"/>
        </w:rPr>
        <w:t>六、其他补充事宜</w:t>
      </w:r>
      <w:bookmarkEnd w:id="16"/>
    </w:p>
    <w:p>
      <w:pPr>
        <w:pStyle w:val="77"/>
        <w:spacing w:line="400" w:lineRule="exact"/>
        <w:ind w:right="-21" w:rightChars="-10" w:firstLine="56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（一）投标保证金：</w:t>
      </w:r>
      <w:r>
        <w:rPr>
          <w:rFonts w:hint="eastAsia" w:ascii="仿宋_GB2312" w:hAnsi="仿宋_GB2312" w:eastAsia="仿宋_GB2312" w:cs="仿宋_GB2312"/>
          <w:color w:val="auto"/>
          <w:sz w:val="28"/>
          <w:szCs w:val="28"/>
          <w:highlight w:val="none"/>
        </w:rPr>
        <w:t>本项目无需提交投标保证金。</w:t>
      </w:r>
    </w:p>
    <w:p>
      <w:pPr>
        <w:pStyle w:val="77"/>
        <w:spacing w:line="420" w:lineRule="exact"/>
        <w:ind w:firstLine="56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（二）发布媒体：</w:t>
      </w:r>
      <w:r>
        <w:rPr>
          <w:rFonts w:hint="eastAsia" w:ascii="仿宋_GB2312" w:hAnsi="仿宋_GB2312" w:eastAsia="仿宋_GB2312" w:cs="仿宋_GB2312"/>
          <w:color w:val="auto"/>
          <w:sz w:val="28"/>
          <w:szCs w:val="28"/>
          <w:highlight w:val="none"/>
        </w:rPr>
        <w:t>中国政府采购网（www.ccgp.gov.cn）、广西壮族自治区政府采购网（zfcg.gxzf.gov.cn）、柳州市政府采购网（zfcg.lzscz.liuzhou.gov.cn）。</w:t>
      </w:r>
    </w:p>
    <w:p>
      <w:pPr>
        <w:pStyle w:val="77"/>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w:t>
      </w:r>
      <w:r>
        <w:rPr>
          <w:rFonts w:ascii="仿宋_GB2312" w:hAnsi="仿宋_GB2312" w:eastAsia="仿宋_GB2312" w:cs="仿宋_GB2312"/>
          <w:color w:val="auto"/>
          <w:sz w:val="28"/>
          <w:szCs w:val="28"/>
          <w:highlight w:val="none"/>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（六）投标人参与电子投标特别说明</w:t>
      </w:r>
    </w:p>
    <w:p>
      <w:pPr>
        <w:pStyle w:val="77"/>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1.本项目通过广西政府采购云平台实行电子投标，投标人应按照本项目公开招标文件和广西政府采购云平台的要求，通过“广西政府采购云平台客户端”编制、加密并提交电子投标文件。</w:t>
      </w:r>
    </w:p>
    <w:p>
      <w:pPr>
        <w:pStyle w:val="77"/>
        <w:wordWrap w:val="0"/>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2.参与电子标的投标人必须为广西政府采购云平台的正式供应商且申领CA证书，</w:t>
      </w:r>
      <w:r>
        <w:rPr>
          <w:rFonts w:hint="eastAsia" w:ascii="仿宋_GB2312" w:hAnsi="仿宋_GB2312" w:eastAsia="仿宋_GB2312" w:cs="仿宋_GB2312"/>
          <w:b/>
          <w:bCs/>
          <w:color w:val="auto"/>
          <w:sz w:val="28"/>
          <w:szCs w:val="28"/>
          <w:highlight w:val="none"/>
        </w:rPr>
        <w:t>各投标人应在开标前及时完成</w:t>
      </w:r>
      <w:r>
        <w:rPr>
          <w:rFonts w:hint="eastAsia" w:ascii="仿宋_GB2312" w:hAnsi="仿宋_GB2312" w:eastAsia="仿宋_GB2312" w:cs="仿宋_GB2312"/>
          <w:color w:val="auto"/>
          <w:sz w:val="28"/>
          <w:szCs w:val="28"/>
          <w:highlight w:val="none"/>
        </w:rPr>
        <w:t>平台注册、CA证书申领、CA证书绑定、下载投标客户端，熟悉并掌握广西政府采购云平台电子标系统操作。</w:t>
      </w:r>
    </w:p>
    <w:p>
      <w:pPr>
        <w:pStyle w:val="77"/>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投标人应及时熟悉掌握电子标系统操作指南（见广西政府采购云平台电子卖场首页—服务中心—帮助中心—项目采购）</w:t>
      </w:r>
    </w:p>
    <w:p>
      <w:pPr>
        <w:pStyle w:val="77"/>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w:t>
      </w:r>
      <w:r>
        <w:rPr>
          <w:rFonts w:ascii="仿宋_GB2312" w:hAnsi="仿宋_GB2312" w:eastAsia="仿宋_GB2312" w:cs="仿宋_GB2312"/>
          <w:color w:val="auto"/>
          <w:sz w:val="28"/>
          <w:szCs w:val="28"/>
          <w:highlight w:val="none"/>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highlight w:val="none"/>
        </w:rPr>
        <w:t>：</w:t>
      </w:r>
    </w:p>
    <w:p>
      <w:pPr>
        <w:pStyle w:val="77"/>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http://www.ccgp-guangxi.gov.cn/luban/detail?parentId=66479&amp;articleId=giG2hxujOLVnOuVjZr6wgQ</w:t>
      </w:r>
    </w:p>
    <w:p>
      <w:pPr>
        <w:pStyle w:val="77"/>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highlight w:val="none"/>
        </w:rPr>
        <w:t>软件请投标人自行前往下载并安装：</w:t>
      </w:r>
    </w:p>
    <w:p>
      <w:pPr>
        <w:pStyle w:val="77"/>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Cs/>
          <w:color w:val="auto"/>
          <w:sz w:val="28"/>
          <w:szCs w:val="28"/>
          <w:highlight w:val="none"/>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7"/>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4.因未注册广西政府采购云平台、未办理CA证书、CA证书故障、操作不当等原因造成无法投标或投标失败等后果由投标人自行承担；</w:t>
      </w:r>
    </w:p>
    <w:p>
      <w:pPr>
        <w:pStyle w:val="77"/>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highlight w:val="none"/>
        </w:rPr>
        <w:t>95763</w:t>
      </w:r>
      <w:r>
        <w:rPr>
          <w:rFonts w:hint="eastAsia" w:ascii="仿宋_GB2312" w:hAnsi="仿宋_GB2312" w:eastAsia="仿宋_GB2312" w:cs="仿宋_GB2312"/>
          <w:b/>
          <w:bCs/>
          <w:color w:val="auto"/>
          <w:sz w:val="28"/>
          <w:szCs w:val="28"/>
          <w:highlight w:val="none"/>
        </w:rPr>
        <w:t>。</w:t>
      </w:r>
    </w:p>
    <w:p>
      <w:pPr>
        <w:pStyle w:val="5"/>
        <w:spacing w:line="400" w:lineRule="exact"/>
        <w:ind w:right="-21" w:rightChars="-10" w:firstLine="562" w:firstLineChars="200"/>
        <w:jc w:val="both"/>
        <w:rPr>
          <w:rFonts w:hint="eastAsia" w:ascii="黑体" w:hAnsi="黑体" w:eastAsia="黑体" w:cs="黑体"/>
          <w:b w:val="0"/>
          <w:color w:val="auto"/>
          <w:sz w:val="28"/>
          <w:szCs w:val="28"/>
          <w:highlight w:val="none"/>
        </w:rPr>
      </w:pPr>
      <w:bookmarkStart w:id="18" w:name="_Toc35393627"/>
      <w:bookmarkStart w:id="19" w:name="_Toc28359085"/>
      <w:bookmarkStart w:id="20" w:name="_Toc28359008"/>
      <w:bookmarkStart w:id="21" w:name="_Toc35393796"/>
      <w:bookmarkStart w:id="22" w:name="_Hlk50569036"/>
      <w:r>
        <w:rPr>
          <w:rFonts w:hint="eastAsia" w:ascii="黑体" w:hAnsi="黑体" w:eastAsia="黑体" w:cs="黑体"/>
          <w:bCs/>
          <w:color w:val="auto"/>
          <w:sz w:val="28"/>
          <w:szCs w:val="28"/>
          <w:highlight w:val="none"/>
        </w:rPr>
        <w:t>七、对本次招标提出询问，请按以下方式联系</w:t>
      </w:r>
      <w:bookmarkEnd w:id="18"/>
      <w:bookmarkEnd w:id="19"/>
      <w:bookmarkEnd w:id="20"/>
      <w:bookmarkEnd w:id="21"/>
    </w:p>
    <w:p>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1.采购人信息</w:t>
      </w:r>
    </w:p>
    <w:p>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w:t>
      </w:r>
      <w:r>
        <w:rPr>
          <w:rFonts w:ascii="仿宋_GB2312" w:eastAsia="仿宋_GB2312"/>
          <w:color w:val="auto"/>
          <w:sz w:val="28"/>
          <w:szCs w:val="28"/>
          <w:highlight w:val="none"/>
        </w:rPr>
        <w:t>柳州市公安局</w:t>
      </w:r>
    </w:p>
    <w:p>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w:t>
      </w:r>
      <w:r>
        <w:rPr>
          <w:rFonts w:ascii="仿宋_GB2312" w:eastAsia="仿宋_GB2312"/>
          <w:color w:val="auto"/>
          <w:sz w:val="28"/>
          <w:szCs w:val="28"/>
          <w:highlight w:val="none"/>
        </w:rPr>
        <w:t>广西柳州城中区学院路6号</w:t>
      </w:r>
    </w:p>
    <w:p>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陈智</w:t>
      </w:r>
    </w:p>
    <w:p>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项目联系方式：0772-3891429</w:t>
      </w:r>
    </w:p>
    <w:p>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2.采购代理机构信息</w:t>
      </w:r>
    </w:p>
    <w:p>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称：柳州市政府集中采购中心</w:t>
      </w:r>
    </w:p>
    <w:p>
      <w:pPr>
        <w:spacing w:line="400" w:lineRule="exact"/>
        <w:ind w:left="2100" w:right="-21" w:rightChars="-10" w:hanging="2100" w:hangingChars="75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址：广西</w:t>
      </w:r>
      <w:r>
        <w:rPr>
          <w:rFonts w:ascii="仿宋_GB2312" w:eastAsia="仿宋_GB2312"/>
          <w:color w:val="auto"/>
          <w:sz w:val="28"/>
          <w:szCs w:val="28"/>
          <w:highlight w:val="none"/>
        </w:rPr>
        <w:t>柳州市三中路6</w:t>
      </w:r>
      <w:r>
        <w:rPr>
          <w:rFonts w:hint="eastAsia" w:ascii="仿宋_GB2312" w:eastAsia="仿宋_GB2312"/>
          <w:color w:val="auto"/>
          <w:sz w:val="28"/>
          <w:szCs w:val="28"/>
          <w:highlight w:val="none"/>
        </w:rPr>
        <w:t>4-2</w:t>
      </w:r>
      <w:r>
        <w:rPr>
          <w:rFonts w:ascii="仿宋_GB2312" w:eastAsia="仿宋_GB2312"/>
          <w:color w:val="auto"/>
          <w:sz w:val="28"/>
          <w:szCs w:val="28"/>
          <w:highlight w:val="none"/>
        </w:rPr>
        <w:t>号</w:t>
      </w:r>
    </w:p>
    <w:p>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李群</w:t>
      </w:r>
    </w:p>
    <w:p>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0772-2992005</w:t>
      </w:r>
      <w:bookmarkEnd w:id="22"/>
    </w:p>
    <w:p>
      <w:pPr>
        <w:spacing w:line="400" w:lineRule="exact"/>
        <w:ind w:right="560"/>
        <w:rPr>
          <w:rFonts w:ascii="仿宋_GB2312" w:eastAsia="仿宋_GB2312"/>
          <w:color w:val="auto"/>
          <w:sz w:val="28"/>
          <w:szCs w:val="28"/>
          <w:highlight w:val="none"/>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color w:val="auto"/>
          <w:sz w:val="32"/>
          <w:szCs w:val="32"/>
          <w:highlight w:val="none"/>
        </w:rPr>
      </w:pPr>
      <w:bookmarkStart w:id="23" w:name="_Toc13541"/>
      <w:r>
        <w:rPr>
          <w:rFonts w:hint="eastAsia" w:ascii="宋体" w:hAnsi="宋体"/>
          <w:color w:val="auto"/>
          <w:sz w:val="32"/>
          <w:szCs w:val="32"/>
          <w:highlight w:val="none"/>
        </w:rPr>
        <w:t>第二章 采购需求</w:t>
      </w:r>
      <w:bookmarkEnd w:id="23"/>
    </w:p>
    <w:p>
      <w:pPr>
        <w:spacing w:line="276" w:lineRule="auto"/>
        <w:ind w:right="-330" w:rightChars="-157" w:firstLine="482" w:firstLineChars="200"/>
        <w:rPr>
          <w:rFonts w:ascii="仿宋_GB2312" w:eastAsia="仿宋_GB2312"/>
          <w:b/>
          <w:bCs/>
          <w:color w:val="auto"/>
          <w:sz w:val="24"/>
          <w:highlight w:val="none"/>
        </w:rPr>
      </w:pPr>
      <w:bookmarkStart w:id="24" w:name="_Hlk50569056"/>
      <w:r>
        <w:rPr>
          <w:rFonts w:hint="eastAsia" w:ascii="仿宋_GB2312" w:eastAsia="仿宋_GB2312"/>
          <w:b/>
          <w:bCs/>
          <w:color w:val="auto"/>
          <w:sz w:val="24"/>
          <w:highlight w:val="none"/>
        </w:rPr>
        <w:t>说明：</w:t>
      </w:r>
    </w:p>
    <w:p>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评审时，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color w:val="auto"/>
          <w:sz w:val="24"/>
          <w:highlight w:val="none"/>
        </w:rPr>
        <w:t>2.</w:t>
      </w:r>
      <w:r>
        <w:rPr>
          <w:rFonts w:hint="eastAsia" w:ascii="仿宋_GB2312" w:eastAsia="仿宋_GB2312"/>
          <w:b/>
          <w:bCs/>
          <w:color w:val="auto"/>
          <w:sz w:val="24"/>
          <w:highlight w:val="none"/>
        </w:rPr>
        <w:t>标记“</w:t>
      </w:r>
      <w:r>
        <w:rPr>
          <w:rFonts w:hint="eastAsia" w:ascii="宋体" w:hAnsi="宋体" w:cs="宋体"/>
          <w:b/>
          <w:bCs/>
          <w:color w:val="auto"/>
          <w:sz w:val="24"/>
          <w:highlight w:val="none"/>
        </w:rPr>
        <w:t>★</w:t>
      </w:r>
      <w:r>
        <w:rPr>
          <w:rFonts w:hint="eastAsia" w:ascii="仿宋_GB2312" w:eastAsia="仿宋_GB2312"/>
          <w:b/>
          <w:bCs/>
          <w:color w:val="auto"/>
          <w:sz w:val="24"/>
          <w:highlight w:val="none"/>
        </w:rPr>
        <w:t>”符号的为实质性响应内容，该内容</w:t>
      </w:r>
      <w:r>
        <w:rPr>
          <w:rFonts w:hint="eastAsia" w:ascii="仿宋_GB2312" w:hAnsi="仿宋_GB2312" w:eastAsia="仿宋_GB2312" w:cs="仿宋_GB2312"/>
          <w:b/>
          <w:bCs/>
          <w:color w:val="auto"/>
          <w:sz w:val="24"/>
          <w:highlight w:val="none"/>
        </w:rPr>
        <w:t>仅限于“第二章 采购需求”，</w:t>
      </w:r>
      <w:r>
        <w:rPr>
          <w:rFonts w:hint="eastAsia" w:ascii="仿宋_GB2312" w:eastAsia="仿宋_GB2312"/>
          <w:b/>
          <w:bCs/>
          <w:color w:val="auto"/>
          <w:sz w:val="24"/>
          <w:highlight w:val="none"/>
        </w:rPr>
        <w:t>评审时投标人的响应内容</w:t>
      </w:r>
      <w:r>
        <w:rPr>
          <w:rFonts w:hint="eastAsia" w:ascii="仿宋_GB2312" w:hAnsi="仿宋_GB2312" w:eastAsia="仿宋_GB2312" w:cs="仿宋_GB2312"/>
          <w:b/>
          <w:bCs/>
          <w:color w:val="auto"/>
          <w:sz w:val="24"/>
          <w:highlight w:val="none"/>
        </w:rPr>
        <w:t>发生负偏离一项以上的，视为投标无效。</w:t>
      </w:r>
    </w:p>
    <w:bookmarkEnd w:id="24"/>
    <w:tbl>
      <w:tblPr>
        <w:tblStyle w:val="90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920"/>
        <w:gridCol w:w="820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6"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cs="宋体"/>
                <w:b/>
                <w:color w:val="auto"/>
                <w:kern w:val="0"/>
                <w:sz w:val="24"/>
                <w:highlight w:val="none"/>
              </w:rPr>
            </w:pPr>
            <w:bookmarkStart w:id="25" w:name="OLE_LINK4"/>
            <w:r>
              <w:rPr>
                <w:rFonts w:hint="eastAsia" w:ascii="宋体" w:hAnsi="宋体" w:cs="宋体"/>
                <w:b/>
                <w:bCs/>
                <w:color w:val="auto"/>
                <w:sz w:val="24"/>
                <w:highlight w:val="none"/>
              </w:rPr>
              <w:t>★</w:t>
            </w:r>
            <w:r>
              <w:rPr>
                <w:rFonts w:hint="eastAsia" w:ascii="仿宋_GB2312" w:hAnsi="宋体" w:eastAsia="仿宋_GB2312" w:cs="宋体"/>
                <w:b/>
                <w:color w:val="auto"/>
                <w:kern w:val="0"/>
                <w:sz w:val="24"/>
                <w:highlight w:val="none"/>
              </w:rPr>
              <w:t>一、项目要求及服务需求</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pPr>
              <w:pStyle w:val="904"/>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项号</w:t>
            </w:r>
          </w:p>
        </w:tc>
        <w:tc>
          <w:tcPr>
            <w:tcW w:w="920" w:type="dxa"/>
            <w:tcBorders>
              <w:top w:val="single" w:color="auto" w:sz="4" w:space="0"/>
              <w:left w:val="single" w:color="auto" w:sz="4" w:space="0"/>
              <w:bottom w:val="single" w:color="auto" w:sz="4" w:space="0"/>
              <w:right w:val="single" w:color="auto" w:sz="4" w:space="0"/>
            </w:tcBorders>
            <w:noWrap w:val="0"/>
            <w:vAlign w:val="center"/>
          </w:tcPr>
          <w:p>
            <w:pPr>
              <w:pStyle w:val="904"/>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标的</w:t>
            </w:r>
          </w:p>
          <w:p>
            <w:pPr>
              <w:pStyle w:val="904"/>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名称</w:t>
            </w:r>
          </w:p>
        </w:tc>
        <w:tc>
          <w:tcPr>
            <w:tcW w:w="8205" w:type="dxa"/>
            <w:tcBorders>
              <w:top w:val="single" w:color="auto" w:sz="4" w:space="0"/>
              <w:left w:val="single" w:color="auto" w:sz="4" w:space="0"/>
              <w:bottom w:val="single" w:color="auto" w:sz="4" w:space="0"/>
              <w:right w:val="single" w:color="auto" w:sz="4" w:space="0"/>
            </w:tcBorders>
            <w:noWrap w:val="0"/>
            <w:vAlign w:val="center"/>
          </w:tcPr>
          <w:p>
            <w:pPr>
              <w:pStyle w:val="904"/>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服务内容要求</w:t>
            </w:r>
          </w:p>
        </w:tc>
        <w:tc>
          <w:tcPr>
            <w:tcW w:w="668" w:type="dxa"/>
            <w:tcBorders>
              <w:top w:val="single" w:color="auto" w:sz="4" w:space="0"/>
              <w:left w:val="single" w:color="auto" w:sz="4" w:space="0"/>
              <w:bottom w:val="single" w:color="auto" w:sz="4" w:space="0"/>
              <w:right w:val="single" w:color="auto" w:sz="4" w:space="0"/>
            </w:tcBorders>
            <w:noWrap w:val="0"/>
            <w:vAlign w:val="center"/>
          </w:tcPr>
          <w:p>
            <w:pPr>
              <w:pStyle w:val="904"/>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pPr>
              <w:pStyle w:val="904"/>
              <w:snapToGrid w:val="0"/>
              <w:spacing w:line="420" w:lineRule="exact"/>
              <w:jc w:val="center"/>
              <w:rPr>
                <w:rFonts w:ascii="仿宋_GB2312" w:hAnsi="宋体" w:eastAsia="仿宋_GB2312" w:cs="Arial"/>
                <w:color w:val="auto"/>
                <w:sz w:val="24"/>
                <w:szCs w:val="24"/>
                <w:highlight w:val="none"/>
              </w:rPr>
            </w:pPr>
            <w:r>
              <w:rPr>
                <w:rFonts w:hint="eastAsia" w:ascii="仿宋_GB2312" w:hAnsi="宋体" w:eastAsia="仿宋_GB2312" w:cs="Arial"/>
                <w:color w:val="auto"/>
                <w:sz w:val="24"/>
                <w:szCs w:val="24"/>
                <w:highlight w:val="none"/>
              </w:rPr>
              <w:t>1</w:t>
            </w: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宋体" w:eastAsia="仿宋_GB2312" w:cs="Arial"/>
                <w:color w:val="auto"/>
                <w:sz w:val="24"/>
                <w:highlight w:val="none"/>
                <w:lang w:eastAsia="zh-CN"/>
              </w:rPr>
            </w:pPr>
            <w:r>
              <w:rPr>
                <w:rFonts w:hint="eastAsia" w:ascii="仿宋_GB2312" w:hAnsi="宋体" w:eastAsia="仿宋_GB2312" w:cs="Arial"/>
                <w:color w:val="auto"/>
                <w:sz w:val="24"/>
                <w:highlight w:val="none"/>
              </w:rPr>
              <w:t>柳州市第二看守所2026-2028年物业管理服务</w:t>
            </w:r>
            <w:r>
              <w:rPr>
                <w:rFonts w:ascii="仿宋_GB2312" w:hAnsi="宋体" w:eastAsia="仿宋_GB2312" w:cs="Arial"/>
                <w:color w:val="auto"/>
                <w:sz w:val="24"/>
                <w:highlight w:val="none"/>
              </w:rPr>
              <w:t>采购</w:t>
            </w:r>
          </w:p>
        </w:tc>
        <w:tc>
          <w:tcPr>
            <w:tcW w:w="8205" w:type="dxa"/>
            <w:tcBorders>
              <w:top w:val="single" w:color="auto" w:sz="4" w:space="0"/>
              <w:left w:val="single" w:color="auto" w:sz="4" w:space="0"/>
              <w:bottom w:val="single" w:color="auto" w:sz="4" w:space="0"/>
              <w:right w:val="single" w:color="auto" w:sz="4" w:space="0"/>
            </w:tcBorders>
            <w:noWrap w:val="0"/>
            <w:vAlign w:val="center"/>
          </w:tcPr>
          <w:p>
            <w:pPr>
              <w:pStyle w:val="906"/>
              <w:spacing w:line="420" w:lineRule="exact"/>
              <w:ind w:right="42" w:rightChars="20" w:firstLine="482" w:firstLineChars="200"/>
              <w:jc w:val="left"/>
              <w:rPr>
                <w:rStyle w:val="907"/>
                <w:rFonts w:hint="default" w:ascii="仿宋_GB2312" w:hAnsi="仿宋_GB2312" w:eastAsia="仿宋_GB2312" w:cs="仿宋_GB2312"/>
                <w:b/>
                <w:bCs/>
                <w:color w:val="auto"/>
                <w:sz w:val="24"/>
                <w:szCs w:val="24"/>
                <w:highlight w:val="none"/>
              </w:rPr>
            </w:pPr>
            <w:r>
              <w:rPr>
                <w:rStyle w:val="907"/>
                <w:rFonts w:hint="default" w:ascii="仿宋_GB2312" w:hAnsi="仿宋_GB2312" w:eastAsia="仿宋_GB2312" w:cs="仿宋_GB2312"/>
                <w:b/>
                <w:bCs/>
                <w:color w:val="auto"/>
                <w:sz w:val="24"/>
                <w:szCs w:val="24"/>
                <w:highlight w:val="none"/>
              </w:rPr>
              <w:t>一、项目概况</w:t>
            </w:r>
          </w:p>
          <w:p>
            <w:pPr>
              <w:pStyle w:val="908"/>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907"/>
                <w:rFonts w:hint="default" w:ascii="仿宋_GB2312" w:hAnsi="仿宋_GB2312" w:eastAsia="仿宋_GB2312" w:cs="仿宋_GB2312"/>
                <w:b/>
                <w:bCs/>
                <w:color w:val="auto"/>
                <w:sz w:val="24"/>
                <w:szCs w:val="24"/>
                <w:highlight w:val="none"/>
              </w:rPr>
            </w:pPr>
            <w:r>
              <w:rPr>
                <w:rStyle w:val="907"/>
                <w:rFonts w:hint="default" w:ascii="仿宋_GB2312" w:hAnsi="仿宋_GB2312" w:eastAsia="仿宋_GB2312" w:cs="仿宋_GB2312"/>
                <w:b/>
                <w:bCs/>
                <w:color w:val="auto"/>
                <w:sz w:val="24"/>
                <w:szCs w:val="24"/>
                <w:highlight w:val="none"/>
              </w:rPr>
              <w:t>（一）服务地址</w:t>
            </w:r>
          </w:p>
          <w:p>
            <w:pPr>
              <w:pStyle w:val="908"/>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Style w:val="907"/>
                <w:rFonts w:hint="default" w:ascii="仿宋_GB2312" w:hAnsi="仿宋_GB2312" w:eastAsia="仿宋_GB2312" w:cs="仿宋_GB2312"/>
                <w:b/>
                <w:bCs/>
                <w:color w:val="auto"/>
                <w:sz w:val="24"/>
                <w:szCs w:val="24"/>
                <w:highlight w:val="none"/>
              </w:rPr>
            </w:pPr>
            <w:r>
              <w:rPr>
                <w:rStyle w:val="115"/>
                <w:rFonts w:hint="default" w:ascii="仿宋_GB2312" w:hAnsi="仿宋_GB2312" w:eastAsia="仿宋_GB2312" w:cs="仿宋_GB2312"/>
                <w:b w:val="0"/>
                <w:bCs w:val="0"/>
                <w:color w:val="auto"/>
                <w:sz w:val="24"/>
                <w:szCs w:val="24"/>
                <w:highlight w:val="none"/>
                <w:lang w:val="en-US" w:eastAsia="zh-CN"/>
              </w:rPr>
              <w:t>柳州市第二看守所位于太阳村镇三湾村附近，占地面积158亩，建筑总面积约21000平方米，设有办公区、备勤区、生活保障区、预审区、监区等功能区。</w:t>
            </w:r>
          </w:p>
          <w:p>
            <w:pPr>
              <w:pStyle w:val="908"/>
              <w:keepNext w:val="0"/>
              <w:keepLines w:val="0"/>
              <w:pageBreakBefore w:val="0"/>
              <w:numPr>
                <w:ilvl w:val="0"/>
                <w:numId w:val="2"/>
              </w:numPr>
              <w:kinsoku/>
              <w:wordWrap/>
              <w:overflowPunct/>
              <w:topLinePunct w:val="0"/>
              <w:autoSpaceDE/>
              <w:autoSpaceDN/>
              <w:bidi w:val="0"/>
              <w:adjustRightInd/>
              <w:spacing w:line="420" w:lineRule="exact"/>
              <w:ind w:right="42" w:rightChars="20" w:firstLine="482" w:firstLineChars="200"/>
              <w:jc w:val="left"/>
              <w:textAlignment w:val="auto"/>
              <w:rPr>
                <w:rStyle w:val="907"/>
                <w:rFonts w:hint="default" w:ascii="仿宋_GB2312" w:hAnsi="仿宋_GB2312" w:eastAsia="仿宋_GB2312" w:cs="仿宋_GB2312"/>
                <w:b/>
                <w:bCs/>
                <w:color w:val="auto"/>
                <w:sz w:val="24"/>
                <w:szCs w:val="24"/>
                <w:highlight w:val="none"/>
              </w:rPr>
            </w:pPr>
            <w:r>
              <w:rPr>
                <w:rStyle w:val="907"/>
                <w:rFonts w:hint="default" w:ascii="仿宋_GB2312" w:hAnsi="仿宋_GB2312" w:eastAsia="仿宋_GB2312" w:cs="仿宋_GB2312"/>
                <w:b/>
                <w:bCs/>
                <w:color w:val="auto"/>
                <w:sz w:val="24"/>
                <w:szCs w:val="24"/>
                <w:highlight w:val="none"/>
              </w:rPr>
              <w:t>服务范围</w:t>
            </w:r>
          </w:p>
          <w:p>
            <w:pPr>
              <w:pStyle w:val="908"/>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jc w:val="left"/>
              <w:textAlignment w:val="auto"/>
              <w:rPr>
                <w:rStyle w:val="907"/>
                <w:rFonts w:hint="default" w:ascii="仿宋_GB2312" w:hAnsi="仿宋_GB2312" w:eastAsia="仿宋_GB2312" w:cs="仿宋_GB2312"/>
                <w:b/>
                <w:bCs/>
                <w:color w:val="auto"/>
                <w:sz w:val="24"/>
                <w:szCs w:val="24"/>
                <w:highlight w:val="none"/>
              </w:rPr>
            </w:pPr>
            <w:r>
              <w:rPr>
                <w:rStyle w:val="115"/>
                <w:rFonts w:hint="default" w:ascii="仿宋_GB2312" w:hAnsi="仿宋_GB2312" w:eastAsia="仿宋_GB2312" w:cs="仿宋_GB2312"/>
                <w:b w:val="0"/>
                <w:bCs w:val="0"/>
                <w:color w:val="auto"/>
                <w:sz w:val="24"/>
                <w:szCs w:val="24"/>
                <w:highlight w:val="none"/>
                <w:lang w:val="en-US" w:eastAsia="zh-CN"/>
              </w:rPr>
              <w:t>负责第二看守所的后勤保障工作，包括：设施设备维护、秩序维护、卫生保洁、绿化养护、炊事服务、日用品保障、</w:t>
            </w:r>
            <w:r>
              <w:rPr>
                <w:rStyle w:val="115"/>
                <w:rFonts w:hint="eastAsia" w:ascii="仿宋_GB2312" w:hAnsi="仿宋_GB2312" w:eastAsia="仿宋_GB2312" w:cs="仿宋_GB2312"/>
                <w:b w:val="0"/>
                <w:bCs w:val="0"/>
                <w:color w:val="auto"/>
                <w:sz w:val="24"/>
                <w:szCs w:val="24"/>
                <w:highlight w:val="none"/>
                <w:lang w:val="en-US" w:eastAsia="zh-CN"/>
              </w:rPr>
              <w:t>其他服务内容</w:t>
            </w:r>
            <w:r>
              <w:rPr>
                <w:rStyle w:val="115"/>
                <w:rFonts w:hint="default" w:ascii="仿宋_GB2312" w:hAnsi="仿宋_GB2312" w:eastAsia="仿宋_GB2312" w:cs="仿宋_GB2312"/>
                <w:b w:val="0"/>
                <w:bCs w:val="0"/>
                <w:color w:val="auto"/>
                <w:sz w:val="24"/>
                <w:szCs w:val="24"/>
                <w:highlight w:val="none"/>
                <w:lang w:val="en-US" w:eastAsia="zh-CN"/>
              </w:rPr>
              <w:t xml:space="preserve">等工作。 </w:t>
            </w:r>
          </w:p>
          <w:p>
            <w:pPr>
              <w:pStyle w:val="906"/>
              <w:spacing w:line="420" w:lineRule="exact"/>
              <w:ind w:right="42" w:rightChars="20" w:firstLine="482" w:firstLineChars="200"/>
              <w:jc w:val="left"/>
              <w:rPr>
                <w:rStyle w:val="907"/>
                <w:rFonts w:hint="default" w:ascii="仿宋_GB2312" w:hAnsi="仿宋_GB2312" w:eastAsia="仿宋_GB2312" w:cs="仿宋_GB2312"/>
                <w:b/>
                <w:bCs/>
                <w:color w:val="auto"/>
                <w:sz w:val="24"/>
                <w:szCs w:val="24"/>
                <w:highlight w:val="none"/>
              </w:rPr>
            </w:pPr>
            <w:r>
              <w:rPr>
                <w:rStyle w:val="907"/>
                <w:rFonts w:hint="default" w:ascii="仿宋_GB2312" w:hAnsi="仿宋_GB2312" w:eastAsia="仿宋_GB2312" w:cs="仿宋_GB2312"/>
                <w:b/>
                <w:bCs/>
                <w:color w:val="auto"/>
                <w:sz w:val="24"/>
                <w:szCs w:val="24"/>
                <w:highlight w:val="none"/>
              </w:rPr>
              <w:t>二、岗位设置及人员要求</w:t>
            </w:r>
          </w:p>
          <w:p>
            <w:pPr>
              <w:pStyle w:val="906"/>
              <w:spacing w:line="420" w:lineRule="exact"/>
              <w:ind w:right="42" w:rightChars="20" w:firstLine="482" w:firstLineChars="200"/>
              <w:jc w:val="left"/>
              <w:rPr>
                <w:rStyle w:val="907"/>
                <w:rFonts w:hint="default" w:ascii="仿宋_GB2312" w:hAnsi="仿宋_GB2312" w:eastAsia="仿宋_GB2312" w:cs="仿宋_GB2312"/>
                <w:b/>
                <w:bCs/>
                <w:color w:val="auto"/>
                <w:sz w:val="24"/>
                <w:szCs w:val="24"/>
                <w:highlight w:val="none"/>
              </w:rPr>
            </w:pPr>
            <w:r>
              <w:rPr>
                <w:rStyle w:val="907"/>
                <w:rFonts w:hint="default" w:ascii="仿宋_GB2312" w:hAnsi="仿宋_GB2312" w:eastAsia="仿宋_GB2312" w:cs="仿宋_GB2312"/>
                <w:b/>
                <w:bCs/>
                <w:color w:val="auto"/>
                <w:sz w:val="24"/>
                <w:szCs w:val="24"/>
                <w:highlight w:val="none"/>
              </w:rPr>
              <w:t>（一）岗位设置</w:t>
            </w:r>
          </w:p>
          <w:tbl>
            <w:tblPr>
              <w:tblStyle w:val="48"/>
              <w:tblW w:w="7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179"/>
              <w:gridCol w:w="960"/>
              <w:gridCol w:w="231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hanging="1"/>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 w:eastAsia="仿宋_GB2312"/>
                      <w:color w:val="auto"/>
                      <w:sz w:val="24"/>
                      <w:szCs w:val="24"/>
                      <w:highlight w:val="none"/>
                    </w:rPr>
                    <w:t>序号</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hanging="1"/>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 w:eastAsia="仿宋_GB2312"/>
                      <w:color w:val="auto"/>
                      <w:sz w:val="24"/>
                      <w:szCs w:val="24"/>
                      <w:highlight w:val="none"/>
                    </w:rPr>
                    <w:t>工作岗位</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 w:eastAsia="仿宋_GB2312"/>
                      <w:color w:val="auto"/>
                      <w:sz w:val="24"/>
                      <w:szCs w:val="24"/>
                      <w:highlight w:val="none"/>
                    </w:rPr>
                    <w:t>岗位人数</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eastAsia" w:ascii="仿宋_GB2312" w:hAnsi="仿宋_GB2312" w:eastAsia="仿宋_GB2312" w:cs="仿宋_GB2312"/>
                      <w:color w:val="auto"/>
                      <w:sz w:val="24"/>
                      <w:szCs w:val="24"/>
                      <w:highlight w:val="none"/>
                      <w:lang w:eastAsia="zh-CN"/>
                    </w:rPr>
                    <w:t>工作时间</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eastAsia="zh-CN"/>
                    </w:rPr>
                  </w:pPr>
                  <w:r>
                    <w:rPr>
                      <w:rStyle w:val="115"/>
                      <w:rFonts w:hint="eastAsia" w:ascii="仿宋_GB2312" w:hAnsi="仿宋_GB2312" w:eastAsia="仿宋_GB2312" w:cs="仿宋_GB2312"/>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1</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rPr>
                    <w:t>项目主管</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1</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8:30-12:00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14:30-17:30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2</w:t>
                  </w:r>
                </w:p>
              </w:tc>
              <w:tc>
                <w:tcPr>
                  <w:tcW w:w="2179" w:type="dxa"/>
                  <w:noWrap w:val="0"/>
                  <w:vAlign w:val="center"/>
                </w:tcPr>
                <w:p>
                  <w:pPr>
                    <w:spacing w:line="280" w:lineRule="exact"/>
                    <w:ind w:firstLine="0" w:firstLineChars="0"/>
                    <w:jc w:val="center"/>
                    <w:rPr>
                      <w:rStyle w:val="115"/>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kern w:val="0"/>
                      <w:sz w:val="24"/>
                      <w:highlight w:val="none"/>
                    </w:rPr>
                    <w:t>设施设备维护</w:t>
                  </w:r>
                  <w:r>
                    <w:rPr>
                      <w:rFonts w:hint="eastAsia" w:ascii="仿宋_GB2312" w:hAnsi="仿宋_GB2312" w:eastAsia="仿宋_GB2312" w:cs="仿宋_GB2312"/>
                      <w:bCs/>
                      <w:color w:val="auto"/>
                      <w:kern w:val="0"/>
                      <w:sz w:val="24"/>
                      <w:highlight w:val="none"/>
                      <w:lang w:val="en-US" w:eastAsia="zh-CN"/>
                    </w:rPr>
                    <w:t>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2</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eastAsia" w:ascii="仿宋_GB2312" w:hAnsi="仿宋_GB2312" w:eastAsia="仿宋_GB2312" w:cs="仿宋_GB2312"/>
                      <w:color w:val="auto"/>
                      <w:sz w:val="24"/>
                      <w:szCs w:val="24"/>
                      <w:highlight w:val="none"/>
                      <w:lang w:val="en-US" w:eastAsia="zh-CN"/>
                    </w:rPr>
                    <w:t>8</w:t>
                  </w:r>
                  <w:r>
                    <w:rPr>
                      <w:rStyle w:val="115"/>
                      <w:rFonts w:hint="default" w:ascii="仿宋_GB2312" w:hAnsi="仿宋_GB2312" w:eastAsia="仿宋_GB2312" w:cs="仿宋_GB2312"/>
                      <w:color w:val="auto"/>
                      <w:sz w:val="24"/>
                      <w:szCs w:val="24"/>
                      <w:highlight w:val="none"/>
                      <w:lang w:val="en-US" w:eastAsia="zh-CN"/>
                    </w:rPr>
                    <w:t>:00-</w:t>
                  </w:r>
                  <w:r>
                    <w:rPr>
                      <w:rStyle w:val="115"/>
                      <w:rFonts w:hint="eastAsia" w:ascii="仿宋_GB2312" w:hAnsi="仿宋_GB2312" w:eastAsia="仿宋_GB2312" w:cs="仿宋_GB2312"/>
                      <w:color w:val="auto"/>
                      <w:sz w:val="24"/>
                      <w:szCs w:val="24"/>
                      <w:highlight w:val="none"/>
                      <w:lang w:val="en-US" w:eastAsia="zh-CN"/>
                    </w:rPr>
                    <w:t>16</w:t>
                  </w:r>
                  <w:r>
                    <w:rPr>
                      <w:rStyle w:val="115"/>
                      <w:rFonts w:hint="default" w:ascii="仿宋_GB2312" w:hAnsi="仿宋_GB2312" w:eastAsia="仿宋_GB2312" w:cs="仿宋_GB2312"/>
                      <w:color w:val="auto"/>
                      <w:sz w:val="24"/>
                      <w:szCs w:val="24"/>
                      <w:highlight w:val="none"/>
                      <w:lang w:val="en-US" w:eastAsia="zh-CN"/>
                    </w:rPr>
                    <w:t xml:space="preserve">:00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16:00-24:00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3</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秩序维护员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3</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0:00-</w:t>
                  </w:r>
                  <w:r>
                    <w:rPr>
                      <w:rStyle w:val="115"/>
                      <w:rFonts w:hint="eastAsia" w:ascii="仿宋_GB2312" w:hAnsi="仿宋_GB2312" w:eastAsia="仿宋_GB2312" w:cs="仿宋_GB2312"/>
                      <w:color w:val="auto"/>
                      <w:sz w:val="24"/>
                      <w:szCs w:val="24"/>
                      <w:highlight w:val="none"/>
                      <w:lang w:val="en-US" w:eastAsia="zh-CN"/>
                    </w:rPr>
                    <w:t>8</w:t>
                  </w:r>
                  <w:r>
                    <w:rPr>
                      <w:rStyle w:val="115"/>
                      <w:rFonts w:hint="default" w:ascii="仿宋_GB2312" w:hAnsi="仿宋_GB2312" w:eastAsia="仿宋_GB2312" w:cs="仿宋_GB2312"/>
                      <w:color w:val="auto"/>
                      <w:sz w:val="24"/>
                      <w:szCs w:val="24"/>
                      <w:highlight w:val="none"/>
                      <w:lang w:val="en-US" w:eastAsia="zh-CN"/>
                    </w:rPr>
                    <w:t xml:space="preserve">:00 </w:t>
                  </w:r>
                  <w:r>
                    <w:rPr>
                      <w:rStyle w:val="115"/>
                      <w:rFonts w:hint="eastAsia" w:ascii="仿宋_GB2312" w:hAnsi="仿宋_GB2312" w:eastAsia="仿宋_GB2312" w:cs="仿宋_GB2312"/>
                      <w:color w:val="auto"/>
                      <w:sz w:val="24"/>
                      <w:szCs w:val="24"/>
                      <w:highlight w:val="none"/>
                      <w:lang w:val="en-US" w:eastAsia="zh-CN"/>
                    </w:rPr>
                    <w:t>8</w:t>
                  </w:r>
                  <w:r>
                    <w:rPr>
                      <w:rStyle w:val="115"/>
                      <w:rFonts w:hint="default" w:ascii="仿宋_GB2312" w:hAnsi="仿宋_GB2312" w:eastAsia="仿宋_GB2312" w:cs="仿宋_GB2312"/>
                      <w:color w:val="auto"/>
                      <w:sz w:val="24"/>
                      <w:szCs w:val="24"/>
                      <w:highlight w:val="none"/>
                      <w:lang w:val="en-US" w:eastAsia="zh-CN"/>
                    </w:rPr>
                    <w:t>:00-</w:t>
                  </w:r>
                  <w:r>
                    <w:rPr>
                      <w:rStyle w:val="115"/>
                      <w:rFonts w:hint="eastAsia" w:ascii="仿宋_GB2312" w:hAnsi="仿宋_GB2312" w:eastAsia="仿宋_GB2312" w:cs="仿宋_GB2312"/>
                      <w:color w:val="auto"/>
                      <w:sz w:val="24"/>
                      <w:szCs w:val="24"/>
                      <w:highlight w:val="none"/>
                      <w:lang w:val="en-US" w:eastAsia="zh-CN"/>
                    </w:rPr>
                    <w:t>16</w:t>
                  </w:r>
                  <w:r>
                    <w:rPr>
                      <w:rStyle w:val="115"/>
                      <w:rFonts w:hint="default" w:ascii="仿宋_GB2312" w:hAnsi="仿宋_GB2312" w:eastAsia="仿宋_GB2312" w:cs="仿宋_GB2312"/>
                      <w:color w:val="auto"/>
                      <w:sz w:val="24"/>
                      <w:szCs w:val="24"/>
                      <w:highlight w:val="none"/>
                      <w:lang w:val="en-US" w:eastAsia="zh-CN"/>
                    </w:rPr>
                    <w:t xml:space="preserve">:00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w:t>
                  </w:r>
                  <w:r>
                    <w:rPr>
                      <w:rStyle w:val="115"/>
                      <w:rFonts w:hint="eastAsia" w:ascii="仿宋_GB2312" w:hAnsi="仿宋_GB2312" w:eastAsia="仿宋_GB2312" w:cs="仿宋_GB2312"/>
                      <w:color w:val="auto"/>
                      <w:sz w:val="24"/>
                      <w:szCs w:val="24"/>
                      <w:highlight w:val="none"/>
                      <w:lang w:val="en-US" w:eastAsia="zh-CN"/>
                    </w:rPr>
                    <w:t>6:</w:t>
                  </w:r>
                  <w:r>
                    <w:rPr>
                      <w:rStyle w:val="115"/>
                      <w:rFonts w:hint="default" w:ascii="仿宋_GB2312" w:hAnsi="仿宋_GB2312" w:eastAsia="仿宋_GB2312" w:cs="仿宋_GB2312"/>
                      <w:color w:val="auto"/>
                      <w:sz w:val="24"/>
                      <w:szCs w:val="24"/>
                      <w:highlight w:val="none"/>
                      <w:lang w:val="en-US" w:eastAsia="zh-CN"/>
                    </w:rPr>
                    <w:t>00-24:00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rPr>
                    <w:t>轮休由中标人根据实际情况安排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4</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保洁员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6</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8:30-12:00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14:30-17:30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5</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绿化员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2</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8:30-12:00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14:30-17:30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6</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炊事员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15</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5:00-12:00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w:t>
                  </w:r>
                  <w:r>
                    <w:rPr>
                      <w:rStyle w:val="115"/>
                      <w:rFonts w:hint="eastAsia" w:ascii="仿宋_GB2312" w:hAnsi="仿宋_GB2312" w:eastAsia="仿宋_GB2312" w:cs="仿宋_GB2312"/>
                      <w:color w:val="auto"/>
                      <w:sz w:val="24"/>
                      <w:szCs w:val="24"/>
                      <w:highlight w:val="none"/>
                      <w:lang w:val="en-US" w:eastAsia="zh-CN"/>
                    </w:rPr>
                    <w:t>民</w:t>
                  </w:r>
                  <w:r>
                    <w:rPr>
                      <w:rStyle w:val="115"/>
                      <w:rFonts w:hint="default" w:ascii="仿宋_GB2312" w:hAnsi="仿宋_GB2312" w:eastAsia="仿宋_GB2312" w:cs="仿宋_GB2312"/>
                      <w:color w:val="auto"/>
                      <w:sz w:val="24"/>
                      <w:szCs w:val="24"/>
                      <w:highlight w:val="none"/>
                      <w:lang w:val="en-US" w:eastAsia="zh-CN"/>
                    </w:rPr>
                    <w:t>警食堂</w:t>
                  </w:r>
                  <w:r>
                    <w:rPr>
                      <w:rStyle w:val="115"/>
                      <w:rFonts w:hint="eastAsia" w:ascii="仿宋_GB2312" w:hAnsi="仿宋_GB2312" w:eastAsia="仿宋_GB2312" w:cs="仿宋_GB2312"/>
                      <w:color w:val="auto"/>
                      <w:sz w:val="24"/>
                      <w:szCs w:val="24"/>
                      <w:highlight w:val="none"/>
                      <w:lang w:val="en-US" w:eastAsia="zh-CN"/>
                    </w:rPr>
                    <w:t>早班</w:t>
                  </w:r>
                  <w:r>
                    <w:rPr>
                      <w:rStyle w:val="115"/>
                      <w:rFonts w:hint="default" w:ascii="仿宋_GB2312" w:hAnsi="仿宋_GB2312" w:eastAsia="仿宋_GB2312" w:cs="仿宋_GB2312"/>
                      <w:color w:val="auto"/>
                      <w:sz w:val="24"/>
                      <w:szCs w:val="24"/>
                      <w:highlight w:val="none"/>
                      <w:lang w:val="en-US" w:eastAsia="zh-CN"/>
                    </w:rPr>
                    <w:t xml:space="preserve">）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7:30-12:00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（监区食堂</w:t>
                  </w:r>
                  <w:r>
                    <w:rPr>
                      <w:rStyle w:val="115"/>
                      <w:rFonts w:hint="eastAsia" w:ascii="仿宋_GB2312" w:hAnsi="仿宋_GB2312" w:eastAsia="仿宋_GB2312" w:cs="仿宋_GB2312"/>
                      <w:color w:val="auto"/>
                      <w:sz w:val="24"/>
                      <w:szCs w:val="24"/>
                      <w:highlight w:val="none"/>
                      <w:lang w:val="en-US" w:eastAsia="zh-CN"/>
                    </w:rPr>
                    <w:t>早班</w:t>
                  </w:r>
                  <w:r>
                    <w:rPr>
                      <w:rStyle w:val="115"/>
                      <w:rFonts w:hint="default" w:ascii="仿宋_GB2312" w:hAnsi="仿宋_GB2312" w:eastAsia="仿宋_GB2312" w:cs="仿宋_GB2312"/>
                      <w:color w:val="auto"/>
                      <w:sz w:val="24"/>
                      <w:szCs w:val="24"/>
                      <w:highlight w:val="none"/>
                      <w:lang w:val="en-US" w:eastAsia="zh-CN"/>
                    </w:rPr>
                    <w:t xml:space="preserve">）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14:30-17:30 </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7</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日用品保障员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2</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8:30-12:00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14:30-17:30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8</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其他服务人员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4</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8:30-12:00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14:30-17:30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gridSpan w:val="2"/>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 w:eastAsia="仿宋_GB2312"/>
                      <w:color w:val="auto"/>
                      <w:sz w:val="24"/>
                      <w:szCs w:val="24"/>
                      <w:highlight w:val="none"/>
                    </w:rPr>
                  </w:pPr>
                  <w:r>
                    <w:rPr>
                      <w:rStyle w:val="115"/>
                      <w:rFonts w:hint="default" w:ascii="仿宋_GB2312" w:hAnsi="仿宋" w:eastAsia="仿宋_GB2312"/>
                      <w:color w:val="auto"/>
                      <w:sz w:val="24"/>
                      <w:szCs w:val="24"/>
                      <w:highlight w:val="none"/>
                    </w:rPr>
                    <w:t>合计</w:t>
                  </w:r>
                </w:p>
              </w:tc>
              <w:tc>
                <w:tcPr>
                  <w:tcW w:w="4482" w:type="dxa"/>
                  <w:gridSpan w:val="3"/>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 w:eastAsia="仿宋_GB2312"/>
                      <w:color w:val="auto"/>
                      <w:sz w:val="24"/>
                      <w:szCs w:val="24"/>
                      <w:highlight w:val="none"/>
                      <w:lang w:eastAsia="zh-CN"/>
                    </w:rPr>
                  </w:pPr>
                  <w:r>
                    <w:rPr>
                      <w:rStyle w:val="115"/>
                      <w:rFonts w:hint="eastAsia" w:ascii="仿宋_GB2312" w:hAnsi="仿宋" w:eastAsia="仿宋_GB2312"/>
                      <w:color w:val="auto"/>
                      <w:sz w:val="24"/>
                      <w:szCs w:val="24"/>
                      <w:highlight w:val="none"/>
                      <w:lang w:val="en-US" w:eastAsia="zh-CN"/>
                    </w:rPr>
                    <w:t>35</w:t>
                  </w:r>
                  <w:r>
                    <w:rPr>
                      <w:rStyle w:val="115"/>
                      <w:rFonts w:hint="eastAsia" w:ascii="仿宋_GB2312" w:hAnsi="仿宋" w:eastAsia="仿宋_GB2312"/>
                      <w:color w:val="auto"/>
                      <w:sz w:val="24"/>
                      <w:szCs w:val="24"/>
                      <w:highlight w:val="none"/>
                      <w:lang w:eastAsia="zh-CN"/>
                    </w:rPr>
                    <w:t>人</w:t>
                  </w:r>
                </w:p>
              </w:tc>
            </w:tr>
          </w:tbl>
          <w:p>
            <w:pPr>
              <w:pStyle w:val="212"/>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115"/>
                <w:rFonts w:hint="default" w:ascii="仿宋_GB2312" w:hAnsi="仿宋_GB2312" w:eastAsia="仿宋_GB2312" w:cs="仿宋_GB2312"/>
                <w:b/>
                <w:color w:val="auto"/>
                <w:sz w:val="24"/>
                <w:szCs w:val="24"/>
                <w:highlight w:val="none"/>
              </w:rPr>
            </w:pPr>
            <w:r>
              <w:rPr>
                <w:rStyle w:val="909"/>
                <w:rFonts w:hint="eastAsia" w:ascii="仿宋_GB2312" w:hAnsi="仿宋_GB2312" w:eastAsia="仿宋_GB2312" w:cs="仿宋_GB2312"/>
                <w:b/>
                <w:bCs/>
                <w:color w:val="auto"/>
                <w:sz w:val="24"/>
                <w:szCs w:val="24"/>
                <w:highlight w:val="none"/>
              </w:rPr>
              <w:t>（二）</w:t>
            </w:r>
            <w:r>
              <w:rPr>
                <w:rStyle w:val="115"/>
                <w:rFonts w:hint="default" w:ascii="仿宋_GB2312" w:hAnsi="仿宋_GB2312" w:eastAsia="仿宋_GB2312" w:cs="仿宋_GB2312"/>
                <w:b/>
                <w:color w:val="auto"/>
                <w:sz w:val="24"/>
                <w:szCs w:val="24"/>
                <w:highlight w:val="none"/>
              </w:rPr>
              <w:t>岗位人员素质要求</w:t>
            </w:r>
          </w:p>
          <w:p>
            <w:pPr>
              <w:spacing w:line="400" w:lineRule="exact"/>
              <w:ind w:firstLine="480" w:firstLineChars="200"/>
              <w:rPr>
                <w:rFonts w:hAnsi="华文细黑"/>
                <w:color w:val="auto"/>
                <w:sz w:val="24"/>
                <w:highlight w:val="none"/>
              </w:rPr>
            </w:pPr>
            <w:r>
              <w:rPr>
                <w:rFonts w:hint="eastAsia" w:ascii="仿宋_GB2312" w:hAnsi="华文细黑" w:eastAsia="仿宋_GB2312"/>
                <w:color w:val="auto"/>
                <w:sz w:val="24"/>
                <w:highlight w:val="none"/>
              </w:rPr>
              <w:t>1.项目</w:t>
            </w:r>
            <w:r>
              <w:rPr>
                <w:rFonts w:hint="eastAsia" w:ascii="仿宋_GB2312" w:hAnsi="华文细黑" w:eastAsia="仿宋_GB2312"/>
                <w:color w:val="auto"/>
                <w:sz w:val="24"/>
                <w:highlight w:val="none"/>
                <w:lang w:val="en-US" w:eastAsia="zh-CN"/>
              </w:rPr>
              <w:t>主管</w:t>
            </w:r>
            <w:r>
              <w:rPr>
                <w:rFonts w:hint="eastAsia" w:ascii="仿宋_GB2312" w:hAnsi="华文细黑" w:eastAsia="仿宋_GB2312"/>
                <w:color w:val="auto"/>
                <w:sz w:val="24"/>
                <w:highlight w:val="none"/>
              </w:rPr>
              <w:t>要求：大专以上学历，要求年龄在</w:t>
            </w:r>
            <w:r>
              <w:rPr>
                <w:rFonts w:hint="eastAsia" w:ascii="仿宋_GB2312" w:hAnsi="华文细黑" w:eastAsia="仿宋_GB2312"/>
                <w:color w:val="auto"/>
                <w:sz w:val="24"/>
                <w:highlight w:val="none"/>
                <w:lang w:val="en-US" w:eastAsia="zh-CN"/>
              </w:rPr>
              <w:t>50</w:t>
            </w:r>
            <w:r>
              <w:rPr>
                <w:rFonts w:hint="eastAsia" w:ascii="仿宋_GB2312" w:hAnsi="华文细黑" w:eastAsia="仿宋_GB2312"/>
                <w:color w:val="auto"/>
                <w:sz w:val="24"/>
                <w:highlight w:val="none"/>
              </w:rPr>
              <w:t>岁以内，具有</w:t>
            </w:r>
            <w:r>
              <w:rPr>
                <w:rFonts w:hint="eastAsia" w:ascii="仿宋_GB2312" w:hAnsi="华文细黑" w:eastAsia="仿宋_GB2312"/>
                <w:color w:val="auto"/>
                <w:sz w:val="24"/>
                <w:highlight w:val="none"/>
                <w:lang w:val="en-US" w:eastAsia="zh-CN"/>
              </w:rPr>
              <w:t>累计</w:t>
            </w:r>
            <w:r>
              <w:rPr>
                <w:rFonts w:hint="eastAsia" w:ascii="仿宋_GB2312" w:hAnsi="华文细黑" w:eastAsia="仿宋_GB2312"/>
                <w:color w:val="auto"/>
                <w:sz w:val="24"/>
                <w:highlight w:val="none"/>
              </w:rPr>
              <w:t>物业管理经验</w:t>
            </w:r>
            <w:r>
              <w:rPr>
                <w:rFonts w:hint="eastAsia" w:ascii="仿宋_GB2312" w:hAnsi="华文细黑" w:eastAsia="仿宋_GB2312"/>
                <w:color w:val="auto"/>
                <w:sz w:val="24"/>
                <w:highlight w:val="none"/>
                <w:lang w:val="en-US" w:eastAsia="zh-CN"/>
              </w:rPr>
              <w:t>5</w:t>
            </w:r>
            <w:r>
              <w:rPr>
                <w:rFonts w:hint="eastAsia" w:ascii="仿宋_GB2312" w:hAnsi="华文细黑" w:eastAsia="仿宋_GB2312"/>
                <w:color w:val="auto"/>
                <w:sz w:val="24"/>
                <w:highlight w:val="none"/>
              </w:rPr>
              <w:t>年以上，政治思想好、品行端正，工作责任心强，热爱本职工作，能吃苦耐劳，无</w:t>
            </w:r>
            <w:r>
              <w:rPr>
                <w:rFonts w:hint="eastAsia" w:ascii="仿宋_GB2312" w:hAnsi="华文细黑" w:eastAsia="仿宋_GB2312"/>
                <w:color w:val="auto"/>
                <w:sz w:val="24"/>
                <w:highlight w:val="none"/>
                <w:lang w:val="en-US" w:eastAsia="zh-CN"/>
              </w:rPr>
              <w:t>不良</w:t>
            </w:r>
            <w:r>
              <w:rPr>
                <w:rFonts w:hint="eastAsia" w:ascii="仿宋_GB2312" w:hAnsi="华文细黑" w:eastAsia="仿宋_GB2312"/>
                <w:color w:val="auto"/>
                <w:sz w:val="24"/>
                <w:highlight w:val="none"/>
              </w:rPr>
              <w:t>记录。</w:t>
            </w:r>
          </w:p>
          <w:p>
            <w:pPr>
              <w:pStyle w:val="910"/>
              <w:spacing w:line="400" w:lineRule="exact"/>
              <w:ind w:right="42" w:rightChars="20" w:firstLine="480" w:firstLineChars="200"/>
              <w:rPr>
                <w:rFonts w:hint="eastAsia" w:ascii="仿宋_GB2312" w:hAnsi="华文细黑" w:eastAsia="仿宋_GB2312"/>
                <w:color w:val="auto"/>
                <w:highlight w:val="none"/>
              </w:rPr>
            </w:pPr>
            <w:r>
              <w:rPr>
                <w:rFonts w:hint="eastAsia" w:ascii="仿宋_GB2312" w:hAnsi="华文细黑" w:eastAsia="仿宋_GB2312"/>
                <w:color w:val="auto"/>
                <w:highlight w:val="none"/>
              </w:rPr>
              <w:t>2.设施设备维护员要求：年龄在55岁以内，高中以上文化，持有</w:t>
            </w:r>
            <w:r>
              <w:rPr>
                <w:rFonts w:hint="eastAsia" w:ascii="仿宋_GB2312" w:eastAsia="仿宋_GB2312"/>
                <w:bCs/>
                <w:color w:val="auto"/>
                <w:highlight w:val="none"/>
              </w:rPr>
              <w:t>《特种作业操作证》（低压电工作业）（注：《特种作业操作证》（高压电工证）不可替代低压电工证使用），</w:t>
            </w:r>
            <w:r>
              <w:rPr>
                <w:rFonts w:hint="eastAsia" w:ascii="仿宋_GB2312" w:eastAsia="仿宋_GB2312"/>
                <w:bCs/>
                <w:color w:val="auto"/>
                <w:highlight w:val="none"/>
                <w:lang w:val="en-US" w:eastAsia="zh-CN"/>
              </w:rPr>
              <w:t>其中1人同时</w:t>
            </w:r>
            <w:r>
              <w:rPr>
                <w:rFonts w:hint="eastAsia" w:ascii="仿宋_GB2312" w:hAnsi="仿宋_GB2312" w:eastAsia="仿宋_GB2312" w:cs="仿宋_GB2312"/>
                <w:bCs w:val="0"/>
                <w:color w:val="auto"/>
                <w:highlight w:val="none"/>
                <w:lang w:val="en-US" w:eastAsia="zh-CN"/>
              </w:rPr>
              <w:t>具有《建（构）筑物消防员证》或《消防设施操作员证》，</w:t>
            </w:r>
            <w:r>
              <w:rPr>
                <w:rFonts w:hint="eastAsia" w:ascii="仿宋_GB2312" w:hAnsi="华文细黑" w:eastAsia="仿宋_GB2312"/>
                <w:color w:val="auto"/>
                <w:highlight w:val="none"/>
              </w:rPr>
              <w:t>熟悉低压配电操作流程，能独立完成</w:t>
            </w:r>
            <w:r>
              <w:rPr>
                <w:rFonts w:hint="eastAsia" w:ascii="仿宋_GB2312" w:hAnsi="华文细黑" w:eastAsia="仿宋_GB2312"/>
                <w:color w:val="auto"/>
                <w:highlight w:val="none"/>
                <w:lang w:val="en-US" w:eastAsia="zh-CN"/>
              </w:rPr>
              <w:t>电气</w:t>
            </w:r>
            <w:r>
              <w:rPr>
                <w:rFonts w:hint="eastAsia" w:ascii="仿宋_GB2312" w:hAnsi="华文细黑" w:eastAsia="仿宋_GB2312"/>
                <w:color w:val="auto"/>
                <w:highlight w:val="none"/>
              </w:rPr>
              <w:t>设施设备的保养及</w:t>
            </w:r>
            <w:r>
              <w:rPr>
                <w:rFonts w:hint="eastAsia" w:ascii="仿宋_GB2312" w:hAnsi="华文细黑" w:eastAsia="仿宋_GB2312"/>
                <w:color w:val="auto"/>
                <w:highlight w:val="none"/>
                <w:lang w:val="en-US" w:eastAsia="zh-CN"/>
              </w:rPr>
              <w:t>各类通用电器</w:t>
            </w:r>
            <w:r>
              <w:rPr>
                <w:rFonts w:hint="eastAsia" w:ascii="仿宋_GB2312" w:hAnsi="华文细黑" w:eastAsia="仿宋_GB2312"/>
                <w:color w:val="auto"/>
                <w:highlight w:val="none"/>
              </w:rPr>
              <w:t>一般故障的维修</w:t>
            </w:r>
            <w:r>
              <w:rPr>
                <w:rFonts w:hint="eastAsia" w:ascii="仿宋_GB2312" w:hAnsi="华文细黑" w:eastAsia="仿宋_GB2312"/>
                <w:color w:val="auto"/>
                <w:highlight w:val="none"/>
                <w:lang w:val="en-US" w:eastAsia="zh-CN"/>
              </w:rPr>
              <w:t>保养</w:t>
            </w:r>
            <w:r>
              <w:rPr>
                <w:rFonts w:hint="eastAsia" w:ascii="仿宋_GB2312" w:hAnsi="华文细黑" w:eastAsia="仿宋_GB2312"/>
                <w:color w:val="auto"/>
                <w:highlight w:val="none"/>
              </w:rPr>
              <w:t>工作，无不良记录</w:t>
            </w:r>
            <w:r>
              <w:rPr>
                <w:rFonts w:hint="eastAsia" w:ascii="仿宋_GB2312" w:hAnsi="华文细黑" w:eastAsia="仿宋_GB2312"/>
                <w:color w:val="auto"/>
                <w:highlight w:val="none"/>
                <w:lang w:eastAsia="zh-CN"/>
              </w:rPr>
              <w:t>。</w:t>
            </w:r>
          </w:p>
          <w:p>
            <w:pPr>
              <w:pStyle w:val="910"/>
              <w:spacing w:line="400" w:lineRule="exact"/>
              <w:ind w:right="42" w:rightChars="20" w:firstLine="480" w:firstLineChars="200"/>
              <w:rPr>
                <w:rFonts w:ascii="仿宋_GB2312" w:hAnsi="华文细黑" w:eastAsia="仿宋_GB2312"/>
                <w:color w:val="auto"/>
                <w:highlight w:val="none"/>
              </w:rPr>
            </w:pPr>
            <w:r>
              <w:rPr>
                <w:rFonts w:hint="eastAsia" w:ascii="仿宋_GB2312" w:hAnsi="华文细黑" w:eastAsia="仿宋_GB2312"/>
                <w:color w:val="auto"/>
                <w:highlight w:val="none"/>
              </w:rPr>
              <w:t>3.秩序维护员要求：年龄在5</w:t>
            </w:r>
            <w:r>
              <w:rPr>
                <w:rFonts w:hint="eastAsia" w:ascii="仿宋_GB2312" w:hAnsi="华文细黑" w:eastAsia="仿宋_GB2312"/>
                <w:color w:val="auto"/>
                <w:highlight w:val="none"/>
                <w:lang w:val="en-US" w:eastAsia="zh-CN"/>
              </w:rPr>
              <w:t>0</w:t>
            </w:r>
            <w:r>
              <w:rPr>
                <w:rFonts w:hint="eastAsia" w:ascii="仿宋_GB2312" w:hAnsi="华文细黑" w:eastAsia="仿宋_GB2312"/>
                <w:color w:val="auto"/>
                <w:highlight w:val="none"/>
              </w:rPr>
              <w:t>岁以内，持</w:t>
            </w:r>
            <w:r>
              <w:rPr>
                <w:rFonts w:hint="eastAsia" w:ascii="仿宋_GB2312" w:hAnsi="华文细黑" w:eastAsia="仿宋_GB2312"/>
                <w:color w:val="auto"/>
                <w:highlight w:val="none"/>
                <w:lang w:val="en-US" w:eastAsia="zh-CN"/>
              </w:rPr>
              <w:t>有效的</w:t>
            </w:r>
            <w:r>
              <w:rPr>
                <w:rFonts w:hint="eastAsia" w:ascii="仿宋_GB2312" w:hAnsi="华文细黑" w:eastAsia="仿宋_GB2312"/>
                <w:color w:val="auto"/>
                <w:highlight w:val="none"/>
              </w:rPr>
              <w:t>《保安员证》上岗，政治思想好、品行端正，工作责任心强，热爱本职工作，能吃苦耐劳，熟悉秩序维护工作，无违法犯罪记录。</w:t>
            </w:r>
          </w:p>
          <w:p>
            <w:pPr>
              <w:pStyle w:val="910"/>
              <w:spacing w:line="400" w:lineRule="exact"/>
              <w:ind w:right="42" w:rightChars="20" w:firstLine="480" w:firstLineChars="200"/>
              <w:rPr>
                <w:rFonts w:ascii="仿宋_GB2312" w:hAnsi="华文细黑" w:eastAsia="仿宋_GB2312"/>
                <w:color w:val="auto"/>
                <w:highlight w:val="none"/>
              </w:rPr>
            </w:pPr>
            <w:r>
              <w:rPr>
                <w:rFonts w:hint="eastAsia" w:ascii="仿宋_GB2312" w:hAnsi="华文细黑" w:eastAsia="仿宋_GB2312"/>
                <w:color w:val="auto"/>
                <w:highlight w:val="none"/>
              </w:rPr>
              <w:t>4.保洁员要求：年龄在5</w:t>
            </w:r>
            <w:r>
              <w:rPr>
                <w:rFonts w:hint="eastAsia" w:ascii="仿宋_GB2312" w:hAnsi="华文细黑" w:eastAsia="仿宋_GB2312"/>
                <w:color w:val="auto"/>
                <w:highlight w:val="none"/>
                <w:lang w:val="en-US" w:eastAsia="zh-CN"/>
              </w:rPr>
              <w:t>0</w:t>
            </w:r>
            <w:r>
              <w:rPr>
                <w:rFonts w:hint="eastAsia" w:ascii="仿宋_GB2312" w:hAnsi="华文细黑" w:eastAsia="仿宋_GB2312"/>
                <w:color w:val="auto"/>
                <w:highlight w:val="none"/>
              </w:rPr>
              <w:t>岁以内，政治思想好、品行端正，工作责任心强，热爱本职工作，能吃苦耐劳，熟悉清洁维护工作，无不良记录。</w:t>
            </w:r>
          </w:p>
          <w:p>
            <w:pPr>
              <w:pStyle w:val="910"/>
              <w:spacing w:line="400" w:lineRule="exact"/>
              <w:ind w:right="42" w:rightChars="20" w:firstLine="480" w:firstLineChars="200"/>
              <w:rPr>
                <w:rFonts w:ascii="仿宋_GB2312" w:hAnsi="华文细黑" w:eastAsia="仿宋_GB2312"/>
                <w:color w:val="auto"/>
                <w:highlight w:val="none"/>
              </w:rPr>
            </w:pPr>
            <w:r>
              <w:rPr>
                <w:rFonts w:hint="eastAsia" w:ascii="仿宋_GB2312" w:hAnsi="华文细黑" w:eastAsia="仿宋_GB2312"/>
                <w:color w:val="auto"/>
                <w:highlight w:val="none"/>
              </w:rPr>
              <w:t>5.绿化员要求：年龄在55岁以内，政治思想好、品行端正，工作责任心强，热爱本职工作，能吃苦耐劳，熟悉绿化养护工作，无不良记录。</w:t>
            </w:r>
          </w:p>
          <w:p>
            <w:pPr>
              <w:pStyle w:val="910"/>
              <w:spacing w:line="400" w:lineRule="exact"/>
              <w:ind w:right="42" w:rightChars="20" w:firstLine="480" w:firstLineChars="200"/>
              <w:rPr>
                <w:rFonts w:ascii="仿宋_GB2312" w:hAnsi="华文细黑" w:eastAsia="仿宋_GB2312"/>
                <w:color w:val="auto"/>
                <w:highlight w:val="none"/>
              </w:rPr>
            </w:pPr>
            <w:r>
              <w:rPr>
                <w:rFonts w:hint="eastAsia" w:ascii="仿宋_GB2312" w:hAnsi="华文细黑" w:eastAsia="仿宋_GB2312"/>
                <w:color w:val="auto"/>
                <w:highlight w:val="none"/>
              </w:rPr>
              <w:t>6.炊事员要求：年龄在55岁以内，服务人员须持有有效的《健康证》（进场时须提供证件原件供采购人查验）上岗，政治思想好、品行端正，工作责任心强，热爱本职工作，能吃苦耐劳，熟悉炊事相关工作，无不良记录。</w:t>
            </w:r>
          </w:p>
          <w:p>
            <w:pPr>
              <w:pStyle w:val="910"/>
              <w:spacing w:line="400" w:lineRule="exact"/>
              <w:ind w:right="42" w:rightChars="20" w:firstLine="480" w:firstLineChars="200"/>
              <w:rPr>
                <w:rFonts w:ascii="仿宋_GB2312" w:hAnsi="华文细黑" w:eastAsia="仿宋_GB2312"/>
                <w:color w:val="auto"/>
                <w:highlight w:val="none"/>
              </w:rPr>
            </w:pPr>
            <w:r>
              <w:rPr>
                <w:rFonts w:hint="eastAsia" w:ascii="仿宋_GB2312" w:hAnsi="华文细黑" w:eastAsia="仿宋_GB2312"/>
                <w:color w:val="auto"/>
                <w:highlight w:val="none"/>
              </w:rPr>
              <w:t>7.日用品保障员要求：年龄在5</w:t>
            </w:r>
            <w:r>
              <w:rPr>
                <w:rFonts w:hint="eastAsia" w:ascii="仿宋_GB2312" w:hAnsi="华文细黑" w:eastAsia="仿宋_GB2312"/>
                <w:color w:val="auto"/>
                <w:highlight w:val="none"/>
                <w:lang w:val="en-US" w:eastAsia="zh-CN"/>
              </w:rPr>
              <w:t>0</w:t>
            </w:r>
            <w:r>
              <w:rPr>
                <w:rFonts w:hint="eastAsia" w:ascii="仿宋_GB2312" w:hAnsi="华文细黑" w:eastAsia="仿宋_GB2312"/>
                <w:color w:val="auto"/>
                <w:highlight w:val="none"/>
              </w:rPr>
              <w:t>岁以内，政治思想好、品行端正，工作责任心强，热爱本职工作，能吃苦耐劳，熟悉日用品保障工作，无不良记录。</w:t>
            </w:r>
          </w:p>
          <w:p>
            <w:pPr>
              <w:pStyle w:val="212"/>
              <w:keepNext w:val="0"/>
              <w:keepLines w:val="0"/>
              <w:pageBreakBefore w:val="0"/>
              <w:kinsoku/>
              <w:wordWrap/>
              <w:overflowPunct/>
              <w:topLinePunct w:val="0"/>
              <w:autoSpaceDE/>
              <w:autoSpaceDN/>
              <w:bidi w:val="0"/>
              <w:adjustRightInd/>
              <w:spacing w:line="420" w:lineRule="exact"/>
              <w:ind w:left="-1" w:right="42" w:rightChars="20" w:firstLine="480" w:firstLineChars="200"/>
              <w:textAlignment w:val="auto"/>
              <w:rPr>
                <w:rStyle w:val="912"/>
                <w:rFonts w:hint="eastAsia" w:ascii="仿宋_GB2312" w:hAnsi="仿宋_GB2312" w:eastAsia="仿宋_GB2312" w:cs="仿宋_GB2312"/>
                <w:b/>
                <w:bCs/>
                <w:color w:val="auto"/>
                <w:kern w:val="0"/>
                <w:sz w:val="24"/>
                <w:szCs w:val="24"/>
                <w:highlight w:val="none"/>
                <w:lang w:val="en-US" w:eastAsia="zh-CN"/>
              </w:rPr>
            </w:pPr>
            <w:r>
              <w:rPr>
                <w:rFonts w:hint="eastAsia" w:ascii="仿宋_GB2312" w:hAnsi="华文细黑" w:eastAsia="仿宋_GB2312"/>
                <w:color w:val="auto"/>
                <w:highlight w:val="none"/>
              </w:rPr>
              <w:t>8.</w:t>
            </w:r>
            <w:r>
              <w:rPr>
                <w:rFonts w:hint="eastAsia" w:ascii="仿宋_GB2312" w:hAnsi="华文细黑" w:eastAsia="仿宋_GB2312"/>
                <w:color w:val="auto"/>
                <w:highlight w:val="none"/>
                <w:lang w:val="en-US" w:eastAsia="zh-CN"/>
              </w:rPr>
              <w:t>其他服务人员</w:t>
            </w:r>
            <w:r>
              <w:rPr>
                <w:rFonts w:hint="eastAsia" w:ascii="仿宋_GB2312" w:hAnsi="华文细黑" w:eastAsia="仿宋_GB2312"/>
                <w:color w:val="auto"/>
                <w:highlight w:val="none"/>
              </w:rPr>
              <w:t>要求：年龄在55岁以内，政治思想好、品行端正，工作责任心强，热爱本职工作，能吃苦耐劳，无不良记录</w:t>
            </w:r>
            <w:r>
              <w:rPr>
                <w:rFonts w:hint="eastAsia" w:ascii="仿宋_GB2312" w:hAnsi="华文细黑" w:eastAsia="仿宋_GB2312"/>
                <w:color w:val="auto"/>
                <w:highlight w:val="none"/>
                <w:lang w:eastAsia="zh-CN"/>
              </w:rPr>
              <w:t>。</w:t>
            </w:r>
          </w:p>
          <w:p>
            <w:pPr>
              <w:pStyle w:val="212"/>
              <w:keepNext w:val="0"/>
              <w:keepLines w:val="0"/>
              <w:pageBreakBefore w:val="0"/>
              <w:widowControl/>
              <w:kinsoku/>
              <w:wordWrap/>
              <w:overflowPunct/>
              <w:topLinePunct w:val="0"/>
              <w:autoSpaceDE/>
              <w:autoSpaceDN/>
              <w:bidi w:val="0"/>
              <w:adjustRightInd/>
              <w:snapToGrid/>
              <w:spacing w:line="420" w:lineRule="exact"/>
              <w:ind w:left="0" w:right="0" w:rightChars="0" w:firstLine="723" w:firstLineChars="300"/>
              <w:textAlignment w:val="auto"/>
              <w:rPr>
                <w:rStyle w:val="912"/>
                <w:rFonts w:hint="eastAsia" w:ascii="仿宋_GB2312" w:hAnsi="仿宋_GB2312" w:eastAsia="仿宋_GB2312" w:cs="仿宋_GB2312"/>
                <w:b/>
                <w:bCs/>
                <w:color w:val="auto"/>
                <w:kern w:val="0"/>
                <w:sz w:val="24"/>
                <w:szCs w:val="24"/>
                <w:highlight w:val="none"/>
                <w:lang w:val="en-US" w:eastAsia="zh-CN"/>
              </w:rPr>
            </w:pPr>
            <w:r>
              <w:rPr>
                <w:rStyle w:val="912"/>
                <w:rFonts w:hint="eastAsia" w:ascii="仿宋_GB2312" w:hAnsi="仿宋_GB2312" w:eastAsia="仿宋_GB2312" w:cs="仿宋_GB2312"/>
                <w:b/>
                <w:bCs/>
                <w:color w:val="auto"/>
                <w:kern w:val="0"/>
                <w:sz w:val="24"/>
                <w:szCs w:val="24"/>
                <w:highlight w:val="none"/>
                <w:lang w:val="en-US" w:eastAsia="zh-CN"/>
              </w:rPr>
              <w:t>注：</w:t>
            </w:r>
            <w:r>
              <w:rPr>
                <w:rFonts w:hint="eastAsia" w:ascii="仿宋_GB2312" w:hAnsi="仿宋_GB2312" w:eastAsia="仿宋_GB2312" w:cs="仿宋_GB2312"/>
                <w:b/>
                <w:bCs/>
                <w:color w:val="auto"/>
                <w:sz w:val="24"/>
                <w:szCs w:val="24"/>
                <w:highlight w:val="none"/>
              </w:rPr>
              <w:t>进场时由采购人按采购需求和</w:t>
            </w:r>
            <w:r>
              <w:rPr>
                <w:rFonts w:hint="eastAsia" w:ascii="仿宋_GB2312" w:hAnsi="仿宋_GB2312" w:eastAsia="仿宋_GB2312" w:cs="仿宋_GB2312"/>
                <w:b/>
                <w:bCs/>
                <w:color w:val="auto"/>
                <w:sz w:val="24"/>
                <w:szCs w:val="24"/>
                <w:highlight w:val="none"/>
                <w:lang w:val="en-US" w:eastAsia="zh-CN"/>
              </w:rPr>
              <w:t>中标人响应</w:t>
            </w:r>
            <w:r>
              <w:rPr>
                <w:rFonts w:hint="eastAsia" w:ascii="仿宋_GB2312" w:hAnsi="仿宋_GB2312" w:eastAsia="仿宋_GB2312" w:cs="仿宋_GB2312"/>
                <w:b/>
                <w:bCs/>
                <w:color w:val="auto"/>
                <w:sz w:val="24"/>
                <w:szCs w:val="24"/>
                <w:highlight w:val="none"/>
              </w:rPr>
              <w:t>文件对所有服务人员的相关证明材料原件(如工作证明材料、证书、身份证</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社保缴纳证明</w:t>
            </w:r>
            <w:r>
              <w:rPr>
                <w:rFonts w:hint="eastAsia" w:ascii="仿宋_GB2312" w:hAnsi="仿宋_GB2312" w:eastAsia="仿宋_GB2312" w:cs="仿宋_GB2312"/>
                <w:b/>
                <w:bCs/>
                <w:color w:val="auto"/>
                <w:sz w:val="24"/>
                <w:szCs w:val="24"/>
                <w:highlight w:val="none"/>
              </w:rPr>
              <w:t>等)进行验证，达不到要求的将不予验收</w:t>
            </w:r>
            <w:r>
              <w:rPr>
                <w:rStyle w:val="912"/>
                <w:rFonts w:hint="eastAsia" w:ascii="仿宋_GB2312" w:hAnsi="仿宋_GB2312" w:eastAsia="仿宋_GB2312" w:cs="仿宋_GB2312"/>
                <w:b/>
                <w:bCs/>
                <w:color w:val="auto"/>
                <w:kern w:val="0"/>
                <w:sz w:val="24"/>
                <w:szCs w:val="24"/>
                <w:highlight w:val="none"/>
                <w:lang w:val="en-US" w:eastAsia="zh-CN"/>
              </w:rPr>
              <w:t>。</w:t>
            </w:r>
          </w:p>
          <w:p>
            <w:pPr>
              <w:pStyle w:val="212"/>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115"/>
                <w:rFonts w:hint="default" w:ascii="仿宋_GB2312" w:hAnsi="仿宋_GB2312" w:eastAsia="仿宋_GB2312" w:cs="仿宋_GB2312"/>
                <w:b/>
                <w:color w:val="auto"/>
                <w:sz w:val="24"/>
                <w:szCs w:val="24"/>
                <w:highlight w:val="none"/>
              </w:rPr>
            </w:pPr>
            <w:r>
              <w:rPr>
                <w:rStyle w:val="115"/>
                <w:rFonts w:hint="default" w:ascii="仿宋_GB2312" w:hAnsi="仿宋_GB2312" w:eastAsia="仿宋_GB2312" w:cs="仿宋_GB2312"/>
                <w:b/>
                <w:color w:val="auto"/>
                <w:sz w:val="24"/>
                <w:szCs w:val="24"/>
                <w:highlight w:val="none"/>
              </w:rPr>
              <w:t>三、服务内容</w:t>
            </w:r>
          </w:p>
          <w:p>
            <w:pPr>
              <w:spacing w:line="400" w:lineRule="exact"/>
              <w:ind w:firstLine="482" w:firstLineChars="200"/>
              <w:rPr>
                <w:rFonts w:ascii="仿宋_GB2312" w:hAnsi="华文细黑"/>
                <w:color w:val="auto"/>
                <w:sz w:val="24"/>
                <w:highlight w:val="none"/>
              </w:rPr>
            </w:pPr>
            <w:r>
              <w:rPr>
                <w:rFonts w:hint="eastAsia" w:ascii="仿宋_GB2312" w:hAnsi="华文细黑" w:eastAsia="仿宋_GB2312"/>
                <w:b/>
                <w:bCs/>
                <w:color w:val="auto"/>
                <w:sz w:val="24"/>
                <w:highlight w:val="none"/>
              </w:rPr>
              <w:t>（一）项目主管</w:t>
            </w:r>
          </w:p>
          <w:p>
            <w:pPr>
              <w:pStyle w:val="910"/>
              <w:spacing w:line="400" w:lineRule="exact"/>
              <w:ind w:right="42" w:rightChars="20" w:firstLine="480" w:firstLineChars="200"/>
              <w:rPr>
                <w:rStyle w:val="914"/>
                <w:rFonts w:hint="default" w:ascii="仿宋_GB2312" w:hAnsi="仿宋_GB2312" w:eastAsia="仿宋_GB2312" w:cs="仿宋_GB2312"/>
                <w:color w:val="auto"/>
                <w:sz w:val="24"/>
                <w:szCs w:val="24"/>
                <w:highlight w:val="none"/>
              </w:rPr>
            </w:pPr>
            <w:r>
              <w:rPr>
                <w:rStyle w:val="914"/>
                <w:rFonts w:hint="default" w:ascii="仿宋_GB2312" w:hAnsi="仿宋_GB2312" w:eastAsia="仿宋_GB2312" w:cs="仿宋_GB2312"/>
                <w:color w:val="auto"/>
                <w:sz w:val="24"/>
                <w:szCs w:val="24"/>
                <w:highlight w:val="none"/>
              </w:rPr>
              <w:t>1.负责协调本项目物业管理服务工作及与相关方联系对接工作。</w:t>
            </w:r>
          </w:p>
          <w:p>
            <w:pPr>
              <w:pStyle w:val="910"/>
              <w:spacing w:line="400" w:lineRule="exact"/>
              <w:ind w:right="42" w:rightChars="20" w:firstLine="480" w:firstLineChars="200"/>
              <w:rPr>
                <w:rStyle w:val="914"/>
                <w:rFonts w:hint="default" w:ascii="仿宋_GB2312" w:hAnsi="仿宋_GB2312" w:eastAsia="仿宋_GB2312" w:cs="仿宋_GB2312"/>
                <w:color w:val="auto"/>
                <w:sz w:val="24"/>
                <w:szCs w:val="24"/>
                <w:highlight w:val="none"/>
              </w:rPr>
            </w:pPr>
            <w:r>
              <w:rPr>
                <w:rStyle w:val="914"/>
                <w:rFonts w:hint="default" w:ascii="仿宋_GB2312" w:hAnsi="仿宋_GB2312" w:eastAsia="仿宋_GB2312" w:cs="仿宋_GB2312"/>
                <w:color w:val="auto"/>
                <w:sz w:val="24"/>
                <w:szCs w:val="24"/>
                <w:highlight w:val="none"/>
              </w:rPr>
              <w:t>2.严格履行合同约定，针对项目的实际情况制定各岗位人员培训制度和工作安排计划方案并严格实施。</w:t>
            </w:r>
          </w:p>
          <w:p>
            <w:pPr>
              <w:pStyle w:val="910"/>
              <w:spacing w:line="400" w:lineRule="exact"/>
              <w:ind w:right="42" w:rightChars="20" w:firstLine="480" w:firstLineChars="200"/>
              <w:rPr>
                <w:rStyle w:val="914"/>
                <w:rFonts w:hint="default" w:ascii="仿宋_GB2312" w:hAnsi="仿宋_GB2312" w:eastAsia="仿宋_GB2312" w:cs="仿宋_GB2312"/>
                <w:color w:val="auto"/>
                <w:sz w:val="24"/>
                <w:szCs w:val="24"/>
                <w:highlight w:val="none"/>
              </w:rPr>
            </w:pPr>
            <w:r>
              <w:rPr>
                <w:rStyle w:val="914"/>
                <w:rFonts w:hint="default" w:ascii="仿宋_GB2312" w:hAnsi="仿宋_GB2312" w:eastAsia="仿宋_GB2312" w:cs="仿宋_GB2312"/>
                <w:color w:val="auto"/>
                <w:sz w:val="24"/>
                <w:szCs w:val="24"/>
                <w:highlight w:val="none"/>
              </w:rPr>
              <w:t>3.全面掌握项目管理的各种情况，安排、协调各岗位的工作。</w:t>
            </w:r>
          </w:p>
          <w:p>
            <w:pPr>
              <w:pStyle w:val="910"/>
              <w:spacing w:line="400" w:lineRule="exact"/>
              <w:ind w:right="42" w:rightChars="20" w:firstLine="480" w:firstLineChars="200"/>
              <w:rPr>
                <w:rStyle w:val="914"/>
                <w:rFonts w:hint="default" w:ascii="仿宋_GB2312" w:hAnsi="仿宋_GB2312" w:eastAsia="仿宋_GB2312" w:cs="仿宋_GB2312"/>
                <w:color w:val="auto"/>
                <w:sz w:val="24"/>
                <w:szCs w:val="24"/>
                <w:highlight w:val="none"/>
              </w:rPr>
            </w:pPr>
            <w:r>
              <w:rPr>
                <w:rStyle w:val="914"/>
                <w:rFonts w:hint="default" w:ascii="仿宋_GB2312" w:hAnsi="仿宋_GB2312" w:eastAsia="仿宋_GB2312" w:cs="仿宋_GB2312"/>
                <w:color w:val="auto"/>
                <w:sz w:val="24"/>
                <w:szCs w:val="24"/>
                <w:highlight w:val="none"/>
              </w:rPr>
              <w:t>4.团结服务人员，坚持做好服务人员思想工作，熟悉和掌握服务人员的思想动态、工作表现和工作能力；加强职业道德的教育。</w:t>
            </w:r>
          </w:p>
          <w:p>
            <w:pPr>
              <w:pStyle w:val="910"/>
              <w:spacing w:line="400" w:lineRule="exact"/>
              <w:ind w:right="42" w:rightChars="20" w:firstLine="480" w:firstLineChars="200"/>
              <w:rPr>
                <w:rFonts w:hAnsi="华文细黑"/>
                <w:color w:val="auto"/>
                <w:highlight w:val="none"/>
              </w:rPr>
            </w:pPr>
            <w:r>
              <w:rPr>
                <w:rStyle w:val="914"/>
                <w:rFonts w:hint="default" w:ascii="仿宋_GB2312" w:hAnsi="仿宋_GB2312" w:eastAsia="仿宋_GB2312" w:cs="仿宋_GB2312"/>
                <w:color w:val="auto"/>
                <w:sz w:val="24"/>
                <w:szCs w:val="24"/>
                <w:highlight w:val="none"/>
              </w:rPr>
              <w:t>5.</w:t>
            </w:r>
            <w:r>
              <w:rPr>
                <w:rFonts w:hint="eastAsia" w:ascii="仿宋_GB2312" w:hAnsi="华文细黑" w:eastAsia="仿宋_GB2312"/>
                <w:color w:val="auto"/>
                <w:highlight w:val="none"/>
              </w:rPr>
              <w:t>每月度末向采购人汇报本项目后勤保障服务情况。</w:t>
            </w:r>
          </w:p>
          <w:p>
            <w:pPr>
              <w:spacing w:line="400" w:lineRule="exact"/>
              <w:ind w:firstLine="480" w:firstLineChars="200"/>
              <w:rPr>
                <w:rFonts w:ascii="仿宋_GB2312" w:hAnsi="华文细黑" w:eastAsia="仿宋_GB2312"/>
                <w:b/>
                <w:bCs/>
                <w:color w:val="auto"/>
                <w:sz w:val="24"/>
                <w:highlight w:val="none"/>
              </w:rPr>
            </w:pPr>
            <w:r>
              <w:rPr>
                <w:rFonts w:ascii="仿宋_GB2312" w:hAnsi="华文细黑" w:eastAsia="仿宋_GB2312"/>
                <w:color w:val="auto"/>
                <w:sz w:val="24"/>
                <w:highlight w:val="none"/>
              </w:rPr>
              <w:t>6</w:t>
            </w:r>
            <w:r>
              <w:rPr>
                <w:rFonts w:hint="eastAsia" w:ascii="仿宋_GB2312" w:hAnsi="华文细黑" w:eastAsia="仿宋_GB2312"/>
                <w:color w:val="auto"/>
                <w:sz w:val="24"/>
                <w:highlight w:val="none"/>
              </w:rPr>
              <w:t>.上班时间：行政班。</w:t>
            </w:r>
          </w:p>
          <w:p>
            <w:pPr>
              <w:spacing w:line="400" w:lineRule="exact"/>
              <w:ind w:firstLine="482" w:firstLineChars="200"/>
              <w:rPr>
                <w:rFonts w:hAnsi="华文细黑"/>
                <w:b/>
                <w:bCs/>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二</w:t>
            </w:r>
            <w:r>
              <w:rPr>
                <w:rFonts w:hint="eastAsia" w:ascii="仿宋_GB2312" w:hAnsi="华文细黑" w:eastAsia="仿宋_GB2312"/>
                <w:b/>
                <w:bCs/>
                <w:color w:val="auto"/>
                <w:sz w:val="24"/>
                <w:highlight w:val="none"/>
              </w:rPr>
              <w:t>）设施设备维护员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做好服务范围内所有设施设备及附属配套设施的日常运行、巡查、维护和管理工作（除空调、消防、智能化系统外）。做到巡查、维护有记录，发现问题立即向采购人报告并处理，必须确保服务范围内设施设备的正常运转。</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2.配合采购人做好设施设备的年检及专业维保工作，发现问题及时通知采购人进行整改</w:t>
            </w:r>
            <w:r>
              <w:rPr>
                <w:rFonts w:hint="eastAsia" w:ascii="仿宋_GB2312" w:hAnsi="华文细黑" w:eastAsia="仿宋_GB2312"/>
                <w:color w:val="auto"/>
                <w:sz w:val="24"/>
                <w:highlight w:val="none"/>
                <w:lang w:eastAsia="zh-CN"/>
              </w:rPr>
              <w:t>，</w:t>
            </w:r>
            <w:r>
              <w:rPr>
                <w:rFonts w:hint="eastAsia" w:ascii="仿宋_GB2312" w:hAnsi="华文细黑" w:eastAsia="仿宋_GB2312"/>
                <w:color w:val="auto"/>
                <w:sz w:val="24"/>
                <w:highlight w:val="none"/>
                <w:lang w:val="en-US" w:eastAsia="zh-CN"/>
              </w:rPr>
              <w:t>做好相关配合工作</w:t>
            </w:r>
            <w:r>
              <w:rPr>
                <w:rFonts w:hint="eastAsia" w:ascii="仿宋_GB2312" w:hAnsi="华文细黑" w:eastAsia="仿宋_GB2312"/>
                <w:color w:val="auto"/>
                <w:sz w:val="24"/>
                <w:highlight w:val="none"/>
              </w:rPr>
              <w:t>。按照采购人的节能管理规定，认真做好本项目的水、电等能源的节约管理工作。</w:t>
            </w:r>
          </w:p>
          <w:p>
            <w:pPr>
              <w:spacing w:line="400" w:lineRule="exact"/>
              <w:ind w:firstLine="480" w:firstLineChars="200"/>
              <w:rPr>
                <w:rFonts w:hint="eastAsia" w:ascii="仿宋_GB2312" w:hAnsi="华文细黑" w:eastAsia="仿宋_GB2312"/>
                <w:color w:val="auto"/>
                <w:sz w:val="24"/>
                <w:highlight w:val="none"/>
              </w:rPr>
            </w:pPr>
            <w:r>
              <w:rPr>
                <w:rFonts w:hint="eastAsia" w:ascii="仿宋_GB2312" w:hAnsi="华文细黑" w:eastAsia="仿宋_GB2312"/>
                <w:color w:val="auto"/>
                <w:sz w:val="24"/>
                <w:highlight w:val="none"/>
              </w:rPr>
              <w:t>3.实行7*24小时全天候值班制度，每班至少1人，并设立报修电话</w:t>
            </w:r>
            <w:r>
              <w:rPr>
                <w:rFonts w:hint="eastAsia" w:ascii="仿宋_GB2312" w:hAnsi="华文细黑" w:eastAsia="仿宋_GB2312"/>
                <w:color w:val="auto"/>
                <w:sz w:val="24"/>
                <w:highlight w:val="none"/>
                <w:lang w:eastAsia="zh-CN"/>
              </w:rPr>
              <w:t>，</w:t>
            </w:r>
            <w:r>
              <w:rPr>
                <w:rFonts w:hint="eastAsia" w:ascii="仿宋_GB2312" w:hAnsi="华文细黑" w:eastAsia="仿宋_GB2312"/>
                <w:color w:val="auto"/>
                <w:sz w:val="24"/>
                <w:highlight w:val="none"/>
                <w:lang w:val="en-US" w:eastAsia="zh-CN"/>
              </w:rPr>
              <w:t>18：00-8：00电话值班</w:t>
            </w:r>
            <w:r>
              <w:rPr>
                <w:rFonts w:hint="eastAsia" w:ascii="仿宋_GB2312" w:hAnsi="华文细黑" w:eastAsia="仿宋_GB2312"/>
                <w:color w:val="auto"/>
                <w:sz w:val="24"/>
                <w:highlight w:val="none"/>
              </w:rPr>
              <w:t>。</w:t>
            </w:r>
          </w:p>
          <w:p>
            <w:pPr>
              <w:pStyle w:val="20"/>
              <w:ind w:firstLine="480" w:firstLineChars="200"/>
              <w:rPr>
                <w:rFonts w:hint="default" w:eastAsia="仿宋_GB2312"/>
                <w:color w:val="auto"/>
                <w:highlight w:val="none"/>
                <w:lang w:val="en-US" w:eastAsia="zh-CN"/>
              </w:rPr>
            </w:pPr>
            <w:r>
              <w:rPr>
                <w:rFonts w:hint="eastAsia" w:ascii="仿宋_GB2312" w:hAnsi="华文细黑" w:eastAsia="仿宋_GB2312"/>
                <w:color w:val="auto"/>
                <w:sz w:val="24"/>
                <w:highlight w:val="none"/>
                <w:lang w:val="en-US" w:eastAsia="zh-CN"/>
              </w:rPr>
              <w:t>4.完成采购人临时安排的其他工作。</w:t>
            </w:r>
          </w:p>
          <w:p>
            <w:pPr>
              <w:spacing w:line="400" w:lineRule="exact"/>
              <w:ind w:firstLine="482" w:firstLineChars="200"/>
              <w:rPr>
                <w:rFonts w:ascii="仿宋_GB2312" w:hAnsi="华文细黑" w:eastAsia="仿宋_GB2312"/>
                <w:b/>
                <w:bCs/>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三</w:t>
            </w:r>
            <w:r>
              <w:rPr>
                <w:rFonts w:hint="eastAsia" w:ascii="仿宋_GB2312" w:hAnsi="华文细黑" w:eastAsia="仿宋_GB2312"/>
                <w:b/>
                <w:bCs/>
                <w:color w:val="auto"/>
                <w:sz w:val="24"/>
                <w:highlight w:val="none"/>
              </w:rPr>
              <w:t>）秩序维护员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1.24小时值班岗位</w:t>
            </w:r>
            <w:r>
              <w:rPr>
                <w:rFonts w:hint="eastAsia" w:ascii="仿宋_GB2312" w:hAnsi="华文细黑" w:eastAsia="仿宋_GB2312"/>
                <w:color w:val="auto"/>
                <w:sz w:val="24"/>
                <w:highlight w:val="none"/>
                <w:lang w:val="en-US" w:eastAsia="zh-CN"/>
              </w:rPr>
              <w:t>1</w:t>
            </w:r>
            <w:r>
              <w:rPr>
                <w:rFonts w:hint="eastAsia" w:ascii="仿宋_GB2312" w:hAnsi="华文细黑" w:eastAsia="仿宋_GB2312"/>
                <w:color w:val="auto"/>
                <w:sz w:val="24"/>
                <w:highlight w:val="none"/>
              </w:rPr>
              <w:t>个（大门岗），负责来访人员及车辆筛查、巡视看护、监控防盗、防火、防汛等。</w:t>
            </w:r>
          </w:p>
          <w:p>
            <w:pPr>
              <w:pStyle w:val="910"/>
              <w:spacing w:line="400" w:lineRule="exact"/>
              <w:ind w:right="42" w:rightChars="20" w:firstLine="480" w:firstLineChars="200"/>
              <w:rPr>
                <w:rStyle w:val="914"/>
                <w:rFonts w:hint="default" w:ascii="仿宋_GB2312" w:hAnsi="仿宋_GB2312" w:eastAsia="仿宋_GB2312" w:cs="仿宋_GB2312"/>
                <w:color w:val="auto"/>
                <w:sz w:val="24"/>
                <w:szCs w:val="24"/>
                <w:highlight w:val="none"/>
              </w:rPr>
            </w:pPr>
            <w:r>
              <w:rPr>
                <w:rStyle w:val="914"/>
                <w:rFonts w:hint="default" w:ascii="仿宋_GB2312" w:hAnsi="仿宋_GB2312" w:eastAsia="仿宋_GB2312" w:cs="仿宋_GB2312"/>
                <w:bCs/>
                <w:color w:val="auto"/>
                <w:sz w:val="24"/>
                <w:szCs w:val="24"/>
                <w:highlight w:val="none"/>
              </w:rPr>
              <w:t>2.大门岗人员应守卫区域出入口，维护正常秩序，对可疑问题应勤问、勤查；</w:t>
            </w:r>
            <w:r>
              <w:rPr>
                <w:rStyle w:val="914"/>
                <w:rFonts w:hint="default" w:ascii="仿宋_GB2312" w:hAnsi="仿宋_GB2312" w:eastAsia="仿宋_GB2312" w:cs="仿宋_GB2312"/>
                <w:color w:val="auto"/>
                <w:sz w:val="24"/>
                <w:szCs w:val="24"/>
                <w:highlight w:val="none"/>
              </w:rPr>
              <w:t>对可疑人员拒绝放行，对可疑物品留置处理。</w:t>
            </w:r>
          </w:p>
          <w:p>
            <w:pPr>
              <w:spacing w:line="400" w:lineRule="exact"/>
              <w:ind w:firstLine="480" w:firstLineChars="200"/>
              <w:jc w:val="left"/>
              <w:rPr>
                <w:rFonts w:hAnsi="华文细黑"/>
                <w:color w:val="auto"/>
                <w:sz w:val="24"/>
                <w:highlight w:val="none"/>
              </w:rPr>
            </w:pPr>
            <w:r>
              <w:rPr>
                <w:rFonts w:hint="eastAsia" w:ascii="仿宋_GB2312" w:hAnsi="宋体" w:eastAsia="仿宋_GB2312" w:cs="宋体"/>
                <w:bCs/>
                <w:color w:val="auto"/>
                <w:sz w:val="24"/>
                <w:highlight w:val="none"/>
              </w:rPr>
              <w:t>3.巡逻人员上岗前必须熟悉有关业务知识，了解巡逻岗执勤的特点、任务和常见情况处置方法，熟悉巡逻区域内的地形地物，楼宇道路，围墙绿地情况，各类公共场所的使用性质和服务对象，系统掌握巡逻区的整体情况。</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4.保证在紧急情况下能够迅速组织人员疏散并及时报告采购人，确保突发事件发生时能够及时响应、处置得当。</w:t>
            </w:r>
          </w:p>
          <w:p>
            <w:pPr>
              <w:spacing w:line="400" w:lineRule="exact"/>
              <w:ind w:firstLine="482" w:firstLineChars="200"/>
              <w:rPr>
                <w:rFonts w:ascii="仿宋_GB2312" w:hAnsi="华文细黑" w:eastAsia="仿宋_GB2312"/>
                <w:b/>
                <w:bCs/>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四</w:t>
            </w:r>
            <w:r>
              <w:rPr>
                <w:rFonts w:hint="eastAsia" w:ascii="仿宋_GB2312" w:hAnsi="华文细黑" w:eastAsia="仿宋_GB2312"/>
                <w:b/>
                <w:bCs/>
                <w:color w:val="auto"/>
                <w:sz w:val="24"/>
                <w:highlight w:val="none"/>
              </w:rPr>
              <w:t>）保洁员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1.结合各个监管场所的特点，合理安排作业的时间，减少对办公秩序的干扰。</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2.天面、楼内通道、地面等所有公共区域做到洁净、无污渍</w:t>
            </w:r>
            <w:r>
              <w:rPr>
                <w:rFonts w:hint="eastAsia" w:ascii="仿宋_GB2312" w:hAnsi="华文细黑" w:eastAsia="仿宋_GB2312"/>
                <w:color w:val="auto"/>
                <w:sz w:val="24"/>
                <w:highlight w:val="none"/>
                <w:lang w:eastAsia="zh-CN"/>
              </w:rPr>
              <w:t>，</w:t>
            </w:r>
            <w:r>
              <w:rPr>
                <w:rFonts w:hint="eastAsia" w:ascii="仿宋_GB2312" w:hAnsi="华文细黑" w:eastAsia="仿宋_GB2312"/>
                <w:color w:val="auto"/>
                <w:sz w:val="24"/>
                <w:highlight w:val="none"/>
                <w:lang w:val="en-US" w:eastAsia="zh-CN"/>
              </w:rPr>
              <w:t>定期清洁</w:t>
            </w:r>
            <w:r>
              <w:rPr>
                <w:rFonts w:hint="eastAsia" w:ascii="仿宋_GB2312" w:hAnsi="华文细黑" w:eastAsia="仿宋_GB2312"/>
                <w:color w:val="auto"/>
                <w:sz w:val="24"/>
                <w:highlight w:val="none"/>
              </w:rPr>
              <w:t>。</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3.公共卫生间的保洁做到无杂物，无灰尘，保持空气清鲜，无异味，无蚊蝇现象。</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4.公共区域垃圾桶的保洁：做到垃圾无明显露出桶外，外表光洁，无污垢，无异味散发。</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5.公共区域不得堆放杂物、无明显的纸屑、烟头等垃圾，保洁人员要做到巡回保洁。</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6.</w:t>
            </w:r>
            <w:r>
              <w:rPr>
                <w:rFonts w:hint="eastAsia" w:ascii="仿宋_GB2312" w:hAnsi="华文细黑" w:eastAsia="仿宋_GB2312"/>
                <w:color w:val="auto"/>
                <w:sz w:val="24"/>
                <w:highlight w:val="none"/>
                <w:lang w:val="en-US" w:eastAsia="zh-CN"/>
              </w:rPr>
              <w:t>定期在服务区内消杀四害及防治工作（费用由采购人负责支付），</w:t>
            </w:r>
            <w:r>
              <w:rPr>
                <w:rFonts w:hint="eastAsia" w:ascii="仿宋_GB2312" w:hAnsi="华文细黑" w:eastAsia="仿宋_GB2312"/>
                <w:color w:val="auto"/>
                <w:sz w:val="24"/>
                <w:highlight w:val="none"/>
              </w:rPr>
              <w:t>生活垃圾每天收集一次，确保日产日清，清理的垃圾放至垃圾回收点</w:t>
            </w:r>
            <w:r>
              <w:rPr>
                <w:rFonts w:hint="eastAsia" w:ascii="仿宋_GB2312" w:hAnsi="华文细黑" w:eastAsia="仿宋_GB2312"/>
                <w:color w:val="auto"/>
                <w:sz w:val="24"/>
                <w:highlight w:val="none"/>
                <w:lang w:eastAsia="zh-CN"/>
              </w:rPr>
              <w:t>；</w:t>
            </w:r>
            <w:r>
              <w:rPr>
                <w:rFonts w:hint="eastAsia" w:ascii="仿宋_GB2312" w:hAnsi="仿宋_GB2312" w:eastAsia="仿宋_GB2312" w:cs="仿宋_GB2312"/>
                <w:color w:val="auto"/>
                <w:w w:val="100"/>
                <w:sz w:val="24"/>
                <w:szCs w:val="24"/>
                <w:highlight w:val="none"/>
                <w:shd w:val="clear" w:color="auto" w:fill="auto"/>
                <w:lang w:val="en-US" w:eastAsia="zh-CN"/>
              </w:rPr>
              <w:t>积极响应柳州市生活垃圾分类工作，依据垃圾分类相关文件要求，做好垃圾分类工作。</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8.</w:t>
            </w:r>
            <w:r>
              <w:rPr>
                <w:rFonts w:hint="eastAsia" w:ascii="仿宋_GB2312" w:hAnsi="华文细黑" w:eastAsia="仿宋_GB2312"/>
                <w:color w:val="auto"/>
                <w:sz w:val="24"/>
                <w:highlight w:val="none"/>
                <w:lang w:val="en-US" w:eastAsia="zh-CN"/>
              </w:rPr>
              <w:t>中</w:t>
            </w:r>
            <w:r>
              <w:rPr>
                <w:rFonts w:hint="eastAsia" w:ascii="仿宋_GB2312" w:hAnsi="华文细黑" w:eastAsia="仿宋_GB2312"/>
                <w:color w:val="auto"/>
                <w:sz w:val="24"/>
                <w:highlight w:val="none"/>
              </w:rPr>
              <w:t>标人须承担保洁服务中所涉及的作业工具</w:t>
            </w:r>
            <w:r>
              <w:rPr>
                <w:rFonts w:hint="eastAsia" w:ascii="仿宋_GB2312" w:hAnsi="华文细黑" w:eastAsia="仿宋_GB2312"/>
                <w:color w:val="auto"/>
                <w:sz w:val="24"/>
                <w:highlight w:val="none"/>
                <w:lang w:val="en-US" w:eastAsia="zh-CN"/>
              </w:rPr>
              <w:t>及清洁用品</w:t>
            </w:r>
            <w:r>
              <w:rPr>
                <w:rFonts w:hint="eastAsia" w:ascii="仿宋_GB2312" w:hAnsi="华文细黑" w:eastAsia="仿宋_GB2312"/>
                <w:color w:val="auto"/>
                <w:sz w:val="24"/>
                <w:highlight w:val="none"/>
              </w:rPr>
              <w:t>，涉及卫生间用的卷筒纸、擦手纸、洗手液等卫生用品及垃圾袋不需</w:t>
            </w:r>
            <w:r>
              <w:rPr>
                <w:rFonts w:hint="eastAsia" w:ascii="仿宋_GB2312" w:hAnsi="华文细黑" w:eastAsia="仿宋_GB2312"/>
                <w:color w:val="auto"/>
                <w:sz w:val="24"/>
                <w:highlight w:val="none"/>
                <w:lang w:val="en-US" w:eastAsia="zh-CN"/>
              </w:rPr>
              <w:t>中</w:t>
            </w:r>
            <w:r>
              <w:rPr>
                <w:rFonts w:hint="eastAsia" w:ascii="仿宋_GB2312" w:hAnsi="华文细黑" w:eastAsia="仿宋_GB2312"/>
                <w:color w:val="auto"/>
                <w:sz w:val="24"/>
                <w:highlight w:val="none"/>
              </w:rPr>
              <w:t>标人负责，但须协助采购人管理</w:t>
            </w:r>
            <w:r>
              <w:rPr>
                <w:rFonts w:hint="eastAsia" w:ascii="仿宋_GB2312" w:hAnsi="华文细黑" w:eastAsia="仿宋_GB2312"/>
                <w:color w:val="auto"/>
                <w:sz w:val="24"/>
                <w:highlight w:val="none"/>
                <w:lang w:val="en-US" w:eastAsia="zh-CN"/>
              </w:rPr>
              <w:t>及安放</w:t>
            </w:r>
            <w:r>
              <w:rPr>
                <w:rFonts w:hint="eastAsia" w:ascii="仿宋_GB2312" w:hAnsi="华文细黑" w:eastAsia="仿宋_GB2312"/>
                <w:color w:val="auto"/>
                <w:sz w:val="24"/>
                <w:highlight w:val="none"/>
              </w:rPr>
              <w:t>。</w:t>
            </w:r>
          </w:p>
          <w:p>
            <w:pPr>
              <w:spacing w:line="400" w:lineRule="exact"/>
              <w:ind w:firstLine="482" w:firstLineChars="200"/>
              <w:rPr>
                <w:rFonts w:ascii="仿宋_GB2312" w:hAnsi="华文细黑" w:eastAsia="仿宋_GB2312"/>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五</w:t>
            </w:r>
            <w:r>
              <w:rPr>
                <w:rFonts w:hint="eastAsia" w:ascii="仿宋_GB2312" w:hAnsi="华文细黑" w:eastAsia="仿宋_GB2312"/>
                <w:b/>
                <w:bCs/>
                <w:color w:val="auto"/>
                <w:sz w:val="24"/>
                <w:highlight w:val="none"/>
              </w:rPr>
              <w:t>）绿化员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1.负责服务范围内草坪绿地、绿篱、灌木、乔木、花坛的养护和管理。</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2.室外绿化管养标准：</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(1)植物长势良好，无病虫害，无枯黄叶，无黄土裸露；</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(2)定期给草坪、绿篱等苗木修剪、浇水，及时修补，扶正和补苗，对存在安全隐患的树木须报告采购人并立即向园林部门申请后处置</w:t>
            </w:r>
            <w:r>
              <w:rPr>
                <w:rFonts w:hint="eastAsia" w:ascii="仿宋_GB2312" w:hAnsi="华文细黑" w:eastAsia="仿宋_GB2312"/>
                <w:color w:val="auto"/>
                <w:sz w:val="24"/>
                <w:highlight w:val="none"/>
                <w:lang w:eastAsia="zh-CN"/>
              </w:rPr>
              <w:t>（割草设备由</w:t>
            </w:r>
            <w:r>
              <w:rPr>
                <w:rFonts w:hint="eastAsia" w:ascii="仿宋_GB2312" w:hAnsi="华文细黑" w:eastAsia="仿宋_GB2312"/>
                <w:color w:val="auto"/>
                <w:sz w:val="24"/>
                <w:highlight w:val="none"/>
                <w:lang w:val="en-US" w:eastAsia="zh-CN"/>
              </w:rPr>
              <w:t>采购人</w:t>
            </w:r>
            <w:r>
              <w:rPr>
                <w:rFonts w:hint="eastAsia" w:ascii="仿宋_GB2312" w:hAnsi="华文细黑" w:eastAsia="仿宋_GB2312"/>
                <w:color w:val="auto"/>
                <w:sz w:val="24"/>
                <w:highlight w:val="none"/>
                <w:lang w:eastAsia="zh-CN"/>
              </w:rPr>
              <w:t>提供，</w:t>
            </w:r>
            <w:r>
              <w:rPr>
                <w:rFonts w:hint="eastAsia" w:ascii="仿宋_GB2312" w:hAnsi="华文细黑" w:eastAsia="仿宋_GB2312"/>
                <w:color w:val="auto"/>
                <w:sz w:val="24"/>
                <w:highlight w:val="none"/>
                <w:lang w:val="en-US" w:eastAsia="zh-CN"/>
              </w:rPr>
              <w:t>设备</w:t>
            </w:r>
            <w:r>
              <w:rPr>
                <w:rFonts w:hint="eastAsia" w:ascii="仿宋_GB2312" w:hAnsi="华文细黑" w:eastAsia="仿宋_GB2312"/>
                <w:color w:val="auto"/>
                <w:sz w:val="24"/>
                <w:highlight w:val="none"/>
                <w:lang w:eastAsia="zh-CN"/>
              </w:rPr>
              <w:t>燃油</w:t>
            </w:r>
            <w:r>
              <w:rPr>
                <w:rFonts w:hint="eastAsia" w:ascii="仿宋_GB2312" w:hAnsi="华文细黑" w:eastAsia="仿宋_GB2312"/>
                <w:color w:val="auto"/>
                <w:sz w:val="24"/>
                <w:highlight w:val="none"/>
                <w:lang w:val="en-US" w:eastAsia="zh-CN"/>
              </w:rPr>
              <w:t>费用</w:t>
            </w:r>
            <w:r>
              <w:rPr>
                <w:rFonts w:hint="eastAsia" w:ascii="仿宋_GB2312" w:hAnsi="华文细黑" w:eastAsia="仿宋_GB2312"/>
                <w:color w:val="auto"/>
                <w:sz w:val="24"/>
                <w:highlight w:val="none"/>
                <w:lang w:eastAsia="zh-CN"/>
              </w:rPr>
              <w:t>由</w:t>
            </w:r>
            <w:r>
              <w:rPr>
                <w:rFonts w:hint="eastAsia" w:ascii="仿宋_GB2312" w:hAnsi="华文细黑" w:eastAsia="仿宋_GB2312"/>
                <w:color w:val="auto"/>
                <w:sz w:val="24"/>
                <w:highlight w:val="none"/>
                <w:lang w:val="en-US" w:eastAsia="zh-CN"/>
              </w:rPr>
              <w:t>中标人</w:t>
            </w:r>
            <w:r>
              <w:rPr>
                <w:rFonts w:hint="eastAsia" w:ascii="仿宋_GB2312" w:hAnsi="华文细黑" w:eastAsia="仿宋_GB2312"/>
                <w:color w:val="auto"/>
                <w:sz w:val="24"/>
                <w:highlight w:val="none"/>
                <w:lang w:eastAsia="zh-CN"/>
              </w:rPr>
              <w:t>负责</w:t>
            </w:r>
            <w:r>
              <w:rPr>
                <w:rFonts w:hint="eastAsia" w:ascii="仿宋_GB2312" w:hAnsi="华文细黑" w:eastAsia="仿宋_GB2312"/>
                <w:color w:val="auto"/>
                <w:sz w:val="24"/>
                <w:highlight w:val="none"/>
                <w:lang w:val="en-US" w:eastAsia="zh-CN"/>
              </w:rPr>
              <w:t>支付</w:t>
            </w:r>
            <w:r>
              <w:rPr>
                <w:rFonts w:hint="eastAsia" w:ascii="仿宋_GB2312" w:hAnsi="华文细黑" w:eastAsia="仿宋_GB2312"/>
                <w:color w:val="auto"/>
                <w:sz w:val="24"/>
                <w:highlight w:val="none"/>
                <w:lang w:eastAsia="zh-CN"/>
              </w:rPr>
              <w:t>）</w:t>
            </w:r>
            <w:r>
              <w:rPr>
                <w:rFonts w:hint="eastAsia" w:ascii="仿宋_GB2312" w:hAnsi="华文细黑" w:eastAsia="仿宋_GB2312"/>
                <w:color w:val="auto"/>
                <w:sz w:val="24"/>
                <w:highlight w:val="none"/>
              </w:rPr>
              <w:t>；</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(3)定期进行施肥、打药及防寒处理，确保植物长势良好；</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(4)保证绿化完好率100%。</w:t>
            </w:r>
          </w:p>
          <w:p>
            <w:pPr>
              <w:spacing w:line="400" w:lineRule="exact"/>
              <w:ind w:firstLine="482" w:firstLineChars="200"/>
              <w:rPr>
                <w:rFonts w:ascii="仿宋_GB2312" w:hAnsi="华文细黑" w:eastAsia="仿宋_GB2312"/>
                <w:b/>
                <w:bCs/>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六</w:t>
            </w:r>
            <w:r>
              <w:rPr>
                <w:rFonts w:hint="eastAsia" w:ascii="仿宋_GB2312" w:hAnsi="华文细黑" w:eastAsia="仿宋_GB2312"/>
                <w:b/>
                <w:bCs/>
                <w:color w:val="auto"/>
                <w:sz w:val="24"/>
                <w:highlight w:val="none"/>
              </w:rPr>
              <w:t>）炊事员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1.为驻所</w:t>
            </w:r>
            <w:r>
              <w:rPr>
                <w:rFonts w:hint="eastAsia" w:ascii="仿宋_GB2312" w:hAnsi="华文细黑" w:eastAsia="仿宋_GB2312"/>
                <w:color w:val="auto"/>
                <w:sz w:val="24"/>
                <w:highlight w:val="none"/>
                <w:lang w:val="en-US" w:eastAsia="zh-CN"/>
              </w:rPr>
              <w:t>民</w:t>
            </w:r>
            <w:r>
              <w:rPr>
                <w:rFonts w:hint="eastAsia" w:ascii="仿宋_GB2312" w:hAnsi="华文细黑" w:eastAsia="仿宋_GB2312"/>
                <w:color w:val="auto"/>
                <w:sz w:val="24"/>
                <w:highlight w:val="none"/>
              </w:rPr>
              <w:t>警、工勤人员及被看管人员提供</w:t>
            </w:r>
            <w:r>
              <w:rPr>
                <w:rFonts w:hint="eastAsia" w:ascii="仿宋_GB2312" w:hAnsi="华文细黑" w:eastAsia="仿宋_GB2312"/>
                <w:color w:val="auto"/>
                <w:sz w:val="24"/>
                <w:highlight w:val="none"/>
                <w:lang w:val="en-US" w:eastAsia="zh-CN"/>
              </w:rPr>
              <w:t>食品制作、送餐</w:t>
            </w:r>
            <w:r>
              <w:rPr>
                <w:rFonts w:hint="eastAsia" w:ascii="仿宋_GB2312" w:hAnsi="华文细黑" w:eastAsia="仿宋_GB2312"/>
                <w:color w:val="auto"/>
                <w:sz w:val="24"/>
                <w:highlight w:val="none"/>
              </w:rPr>
              <w:t>服务，准时准点提供用餐并保障用餐食品安全、用餐环境安全。</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2.食堂用餐时间界定：</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lang w:val="en-US" w:eastAsia="zh-CN"/>
              </w:rPr>
              <w:t>民</w:t>
            </w:r>
            <w:r>
              <w:rPr>
                <w:rFonts w:hint="eastAsia" w:ascii="仿宋_GB2312" w:hAnsi="华文细黑" w:eastAsia="仿宋_GB2312"/>
                <w:color w:val="auto"/>
                <w:sz w:val="24"/>
                <w:highlight w:val="none"/>
              </w:rPr>
              <w:t>警食堂：早餐7:30、中餐12:00、晚餐18:00；监区食堂：早餐7:30、中餐11:30、晚餐16:30。</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3.</w:t>
            </w:r>
            <w:r>
              <w:rPr>
                <w:rFonts w:hint="eastAsia" w:ascii="仿宋_GB2312" w:hAnsi="华文细黑" w:eastAsia="仿宋_GB2312"/>
                <w:color w:val="auto"/>
                <w:sz w:val="24"/>
                <w:highlight w:val="none"/>
                <w:lang w:val="en-US" w:eastAsia="zh-CN"/>
              </w:rPr>
              <w:t>民</w:t>
            </w:r>
            <w:r>
              <w:rPr>
                <w:rFonts w:hint="eastAsia" w:ascii="仿宋_GB2312" w:hAnsi="华文细黑" w:eastAsia="仿宋_GB2312"/>
                <w:color w:val="auto"/>
                <w:sz w:val="24"/>
                <w:highlight w:val="none"/>
              </w:rPr>
              <w:t>警食堂须确保在上述用餐时间内提供用餐，监区食堂须确保在上述用餐时间内将用餐以餐车的方式送至各监区供被看管人员用餐。</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4.炊事员负责食品制作、送餐服务</w:t>
            </w:r>
            <w:r>
              <w:rPr>
                <w:rFonts w:hint="eastAsia" w:ascii="仿宋_GB2312" w:hAnsi="华文细黑" w:eastAsia="仿宋_GB2312"/>
                <w:color w:val="auto"/>
                <w:sz w:val="24"/>
                <w:highlight w:val="none"/>
                <w:lang w:eastAsia="zh-CN"/>
              </w:rPr>
              <w:t>；</w:t>
            </w:r>
            <w:r>
              <w:rPr>
                <w:rFonts w:hint="eastAsia" w:ascii="仿宋_GB2312" w:hAnsi="华文细黑" w:eastAsia="仿宋_GB2312"/>
                <w:color w:val="auto"/>
                <w:sz w:val="24"/>
                <w:highlight w:val="none"/>
                <w:lang w:val="en-US" w:eastAsia="zh-CN"/>
              </w:rPr>
              <w:t>中标人负责</w:t>
            </w:r>
            <w:r>
              <w:rPr>
                <w:rFonts w:hint="eastAsia" w:ascii="仿宋_GB2312" w:hAnsi="华文细黑" w:eastAsia="仿宋_GB2312"/>
                <w:color w:val="auto"/>
                <w:sz w:val="24"/>
                <w:highlight w:val="none"/>
              </w:rPr>
              <w:t>食堂环境管理；食材及相关物料采购、餐具的费用均由采购人负责。</w:t>
            </w:r>
          </w:p>
          <w:p>
            <w:pPr>
              <w:spacing w:line="400" w:lineRule="exact"/>
              <w:ind w:firstLine="482" w:firstLineChars="200"/>
              <w:rPr>
                <w:rFonts w:ascii="仿宋_GB2312" w:hAnsi="华文细黑" w:eastAsia="仿宋_GB2312"/>
                <w:b/>
                <w:bCs/>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七</w:t>
            </w:r>
            <w:r>
              <w:rPr>
                <w:rFonts w:hint="eastAsia" w:ascii="仿宋_GB2312" w:hAnsi="华文细黑" w:eastAsia="仿宋_GB2312"/>
                <w:b/>
                <w:bCs/>
                <w:color w:val="auto"/>
                <w:sz w:val="24"/>
                <w:highlight w:val="none"/>
              </w:rPr>
              <w:t>）日用品保障员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1.负责被看管人员所需物品的登记、统计及物品分发、整理。</w:t>
            </w:r>
          </w:p>
          <w:p>
            <w:pPr>
              <w:spacing w:line="400" w:lineRule="exact"/>
              <w:ind w:firstLine="480" w:firstLineChars="200"/>
              <w:jc w:val="left"/>
              <w:rPr>
                <w:rFonts w:ascii="仿宋_GB2312" w:hAnsi="华文细黑" w:eastAsia="仿宋_GB2312"/>
                <w:color w:val="auto"/>
                <w:sz w:val="24"/>
                <w:highlight w:val="none"/>
              </w:rPr>
            </w:pPr>
            <w:r>
              <w:rPr>
                <w:rStyle w:val="915"/>
                <w:rFonts w:hint="default" w:ascii="仿宋_GB2312" w:eastAsia="仿宋_GB2312" w:cs="Arial"/>
                <w:color w:val="auto"/>
                <w:sz w:val="24"/>
                <w:szCs w:val="24"/>
                <w:highlight w:val="none"/>
              </w:rPr>
              <w:t>2.负责日用品登记表及资料的归档管理，保证各类日用品资料完整便于工作查询。</w:t>
            </w:r>
          </w:p>
          <w:p>
            <w:pPr>
              <w:spacing w:line="400" w:lineRule="exact"/>
              <w:ind w:firstLine="482" w:firstLineChars="200"/>
              <w:rPr>
                <w:rFonts w:ascii="仿宋_GB2312" w:hAnsi="华文细黑" w:eastAsia="仿宋_GB2312"/>
                <w:b/>
                <w:bCs/>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八</w:t>
            </w: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其他服务人</w:t>
            </w:r>
            <w:r>
              <w:rPr>
                <w:rFonts w:hint="eastAsia" w:ascii="仿宋_GB2312" w:hAnsi="华文细黑" w:eastAsia="仿宋_GB2312"/>
                <w:b/>
                <w:bCs/>
                <w:color w:val="auto"/>
                <w:sz w:val="24"/>
                <w:highlight w:val="none"/>
              </w:rPr>
              <w:t>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1.严格遵守工作纪律。</w:t>
            </w:r>
          </w:p>
          <w:p>
            <w:pPr>
              <w:spacing w:line="400" w:lineRule="exact"/>
              <w:ind w:firstLine="480" w:firstLineChars="200"/>
              <w:rPr>
                <w:rFonts w:hint="eastAsia" w:ascii="仿宋_GB2312" w:hAnsi="华文细黑" w:eastAsia="仿宋_GB2312"/>
                <w:color w:val="auto"/>
                <w:sz w:val="24"/>
                <w:highlight w:val="none"/>
              </w:rPr>
            </w:pPr>
            <w:r>
              <w:rPr>
                <w:rFonts w:hint="eastAsia" w:ascii="仿宋_GB2312" w:hAnsi="华文细黑" w:eastAsia="仿宋_GB2312"/>
                <w:color w:val="auto"/>
                <w:sz w:val="24"/>
                <w:highlight w:val="none"/>
              </w:rPr>
              <w:t>2.</w:t>
            </w:r>
            <w:r>
              <w:rPr>
                <w:rFonts w:hint="eastAsia" w:ascii="仿宋_GB2312" w:hAnsi="华文细黑" w:eastAsia="仿宋_GB2312" w:cs="Times New Roman"/>
                <w:color w:val="auto"/>
                <w:sz w:val="24"/>
                <w:highlight w:val="none"/>
                <w:lang w:val="en-US" w:eastAsia="zh-CN"/>
              </w:rPr>
              <w:t>根据采购人日常工作需求，负责业务往来人员接待等相关工作</w:t>
            </w:r>
            <w:r>
              <w:rPr>
                <w:rFonts w:hint="eastAsia" w:ascii="仿宋_GB2312" w:hAnsi="华文细黑" w:eastAsia="仿宋_GB2312"/>
                <w:color w:val="auto"/>
                <w:sz w:val="24"/>
                <w:highlight w:val="none"/>
              </w:rPr>
              <w:t>。</w:t>
            </w:r>
          </w:p>
          <w:p>
            <w:pPr>
              <w:spacing w:line="400" w:lineRule="exact"/>
              <w:ind w:firstLine="480" w:firstLineChars="200"/>
              <w:rPr>
                <w:rFonts w:hint="default"/>
                <w:color w:val="auto"/>
                <w:highlight w:val="none"/>
                <w:lang w:val="en-US" w:eastAsia="zh-CN"/>
              </w:rPr>
            </w:pPr>
            <w:r>
              <w:rPr>
                <w:rFonts w:hint="eastAsia" w:ascii="仿宋_GB2312" w:hAnsi="华文细黑" w:eastAsia="仿宋_GB2312" w:cs="Times New Roman"/>
                <w:color w:val="auto"/>
                <w:sz w:val="24"/>
                <w:highlight w:val="none"/>
                <w:lang w:val="en-US" w:eastAsia="zh-CN"/>
              </w:rPr>
              <w:t>3.采购人安排临时工作任务，在其人员调配不足的情况下，积极配合采购人的工作安排，并协助采购人完成工作任务。</w:t>
            </w:r>
          </w:p>
          <w:p>
            <w:pPr>
              <w:pStyle w:val="212"/>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115"/>
                <w:rFonts w:hint="default" w:ascii="仿宋_GB2312" w:hAnsi="仿宋_GB2312" w:eastAsia="仿宋_GB2312" w:cs="仿宋_GB2312"/>
                <w:b/>
                <w:bCs/>
                <w:color w:val="auto"/>
                <w:sz w:val="24"/>
                <w:szCs w:val="24"/>
                <w:highlight w:val="none"/>
              </w:rPr>
            </w:pPr>
            <w:r>
              <w:rPr>
                <w:rStyle w:val="115"/>
                <w:rFonts w:hint="default" w:ascii="仿宋_GB2312" w:hAnsi="仿宋_GB2312" w:eastAsia="仿宋_GB2312" w:cs="仿宋_GB2312"/>
                <w:b/>
                <w:bCs/>
                <w:color w:val="auto"/>
                <w:sz w:val="24"/>
                <w:szCs w:val="24"/>
                <w:highlight w:val="none"/>
              </w:rPr>
              <w:t>四、考核要求</w:t>
            </w:r>
          </w:p>
          <w:p>
            <w:pPr>
              <w:spacing w:line="400" w:lineRule="exact"/>
              <w:ind w:firstLine="480" w:firstLineChars="200"/>
              <w:rPr>
                <w:rFonts w:hint="eastAsia" w:ascii="仿宋_GB2312" w:hAnsi="华文细黑" w:eastAsia="仿宋_GB2312" w:cs="Times New Roman"/>
                <w:color w:val="auto"/>
                <w:sz w:val="24"/>
                <w:highlight w:val="none"/>
              </w:rPr>
            </w:pPr>
            <w:r>
              <w:rPr>
                <w:rFonts w:hint="eastAsia" w:ascii="仿宋_GB2312" w:hAnsi="华文细黑" w:eastAsia="仿宋_GB2312" w:cs="Times New Roman"/>
                <w:color w:val="auto"/>
                <w:sz w:val="24"/>
                <w:highlight w:val="none"/>
              </w:rPr>
              <w:t>（</w:t>
            </w:r>
            <w:r>
              <w:rPr>
                <w:rFonts w:hint="eastAsia" w:ascii="仿宋_GB2312" w:hAnsi="华文细黑" w:eastAsia="仿宋_GB2312" w:cs="Times New Roman"/>
                <w:color w:val="auto"/>
                <w:sz w:val="24"/>
                <w:highlight w:val="none"/>
                <w:lang w:val="en-US" w:eastAsia="zh-CN"/>
              </w:rPr>
              <w:t>一</w:t>
            </w:r>
            <w:r>
              <w:rPr>
                <w:rFonts w:hint="eastAsia" w:ascii="仿宋_GB2312" w:hAnsi="华文细黑" w:eastAsia="仿宋_GB2312" w:cs="Times New Roman"/>
                <w:color w:val="auto"/>
                <w:sz w:val="24"/>
                <w:highlight w:val="none"/>
              </w:rPr>
              <w:t>）考核：每期付款日或合同期满前，由</w:t>
            </w:r>
            <w:r>
              <w:rPr>
                <w:rFonts w:hint="eastAsia" w:ascii="仿宋_GB2312" w:hAnsi="华文细黑" w:eastAsia="仿宋_GB2312" w:cs="Times New Roman"/>
                <w:color w:val="auto"/>
                <w:sz w:val="24"/>
                <w:highlight w:val="none"/>
                <w:lang w:val="en-US" w:eastAsia="zh-CN"/>
              </w:rPr>
              <w:t>采购人</w:t>
            </w:r>
            <w:r>
              <w:rPr>
                <w:rFonts w:hint="eastAsia" w:ascii="仿宋_GB2312" w:hAnsi="华文细黑" w:eastAsia="仿宋_GB2312" w:cs="Times New Roman"/>
                <w:color w:val="auto"/>
                <w:sz w:val="24"/>
                <w:highlight w:val="none"/>
              </w:rPr>
              <w:t>组织相关部门人员对</w:t>
            </w:r>
            <w:r>
              <w:rPr>
                <w:rFonts w:hint="eastAsia" w:ascii="仿宋_GB2312" w:hAnsi="华文细黑" w:eastAsia="仿宋_GB2312" w:cs="Times New Roman"/>
                <w:color w:val="auto"/>
                <w:sz w:val="24"/>
                <w:highlight w:val="none"/>
                <w:lang w:val="en-US" w:eastAsia="zh-CN"/>
              </w:rPr>
              <w:t>中标人</w:t>
            </w:r>
            <w:r>
              <w:rPr>
                <w:rFonts w:hint="eastAsia" w:ascii="仿宋_GB2312" w:hAnsi="华文细黑" w:eastAsia="仿宋_GB2312" w:cs="Times New Roman"/>
                <w:color w:val="auto"/>
                <w:sz w:val="24"/>
                <w:highlight w:val="none"/>
              </w:rPr>
              <w:t>进行考核，考核内容主要有以下方面：①物业公司信誉、管理是否到位；②各种制度、计划、预案、工作记录是否完善；③履行合同条款情况；④完成工作任务情况、有无脱岗情况、各种维修是否及时；⑤服务态度和质量；⑥各种指标是否达标；⑦有无失窃记录、理赔工作和效果；⑧每日巡检记录是否完整。</w:t>
            </w:r>
          </w:p>
          <w:p>
            <w:pPr>
              <w:spacing w:line="400" w:lineRule="exact"/>
              <w:ind w:firstLine="480" w:firstLineChars="200"/>
              <w:rPr>
                <w:rFonts w:hint="eastAsia" w:ascii="仿宋_GB2312" w:hAnsi="华文细黑" w:eastAsia="仿宋_GB2312" w:cs="Times New Roman"/>
                <w:color w:val="auto"/>
                <w:sz w:val="24"/>
                <w:highlight w:val="none"/>
              </w:rPr>
            </w:pPr>
            <w:r>
              <w:rPr>
                <w:rFonts w:hint="eastAsia" w:ascii="仿宋_GB2312" w:hAnsi="华文细黑" w:eastAsia="仿宋_GB2312" w:cs="Times New Roman"/>
                <w:color w:val="auto"/>
                <w:sz w:val="24"/>
                <w:highlight w:val="none"/>
              </w:rPr>
              <w:t>（</w:t>
            </w:r>
            <w:r>
              <w:rPr>
                <w:rFonts w:hint="eastAsia" w:ascii="仿宋_GB2312" w:hAnsi="华文细黑" w:eastAsia="仿宋_GB2312" w:cs="Times New Roman"/>
                <w:color w:val="auto"/>
                <w:sz w:val="24"/>
                <w:highlight w:val="none"/>
                <w:lang w:val="en-US" w:eastAsia="zh-CN"/>
              </w:rPr>
              <w:t>二</w:t>
            </w:r>
            <w:r>
              <w:rPr>
                <w:rFonts w:hint="eastAsia" w:ascii="仿宋_GB2312" w:hAnsi="华文细黑" w:eastAsia="仿宋_GB2312" w:cs="Times New Roman"/>
                <w:color w:val="auto"/>
                <w:sz w:val="24"/>
                <w:highlight w:val="none"/>
              </w:rPr>
              <w:t>）</w:t>
            </w:r>
            <w:r>
              <w:rPr>
                <w:rFonts w:hint="eastAsia" w:ascii="仿宋_GB2312" w:hAnsi="华文细黑" w:eastAsia="仿宋_GB2312" w:cs="Times New Roman"/>
                <w:color w:val="auto"/>
                <w:sz w:val="24"/>
                <w:highlight w:val="none"/>
                <w:lang w:val="en-US" w:eastAsia="zh-CN"/>
              </w:rPr>
              <w:t>采购人</w:t>
            </w:r>
            <w:r>
              <w:rPr>
                <w:rFonts w:hint="eastAsia" w:ascii="仿宋_GB2312" w:hAnsi="华文细黑" w:eastAsia="仿宋_GB2312" w:cs="Times New Roman"/>
                <w:color w:val="auto"/>
                <w:sz w:val="24"/>
                <w:highlight w:val="none"/>
              </w:rPr>
              <w:t>将考核结果、可否正式履行合同或付款结论用书面形式提前一个月通知</w:t>
            </w:r>
            <w:r>
              <w:rPr>
                <w:rFonts w:hint="eastAsia" w:ascii="仿宋_GB2312" w:hAnsi="华文细黑" w:eastAsia="仿宋_GB2312" w:cs="Times New Roman"/>
                <w:color w:val="auto"/>
                <w:sz w:val="24"/>
                <w:highlight w:val="none"/>
                <w:lang w:val="en-US" w:eastAsia="zh-CN"/>
              </w:rPr>
              <w:t>中标人</w:t>
            </w:r>
            <w:r>
              <w:rPr>
                <w:rFonts w:hint="eastAsia" w:ascii="仿宋_GB2312" w:hAnsi="华文细黑" w:eastAsia="仿宋_GB2312" w:cs="Times New Roman"/>
                <w:color w:val="auto"/>
                <w:sz w:val="24"/>
                <w:highlight w:val="none"/>
              </w:rPr>
              <w:t>。</w:t>
            </w:r>
          </w:p>
          <w:p>
            <w:pPr>
              <w:spacing w:line="400" w:lineRule="exact"/>
              <w:ind w:firstLine="480" w:firstLineChars="200"/>
              <w:rPr>
                <w:rFonts w:hint="eastAsia" w:ascii="仿宋_GB2312" w:hAnsi="华文细黑" w:eastAsia="仿宋_GB2312" w:cs="Times New Roman"/>
                <w:color w:val="auto"/>
                <w:sz w:val="24"/>
                <w:highlight w:val="none"/>
                <w:lang w:eastAsia="zh-CN"/>
              </w:rPr>
            </w:pPr>
            <w:r>
              <w:rPr>
                <w:rFonts w:hint="eastAsia" w:ascii="仿宋_GB2312" w:hAnsi="华文细黑" w:eastAsia="仿宋_GB2312" w:cs="Times New Roman"/>
                <w:color w:val="auto"/>
                <w:sz w:val="24"/>
                <w:highlight w:val="none"/>
              </w:rPr>
              <w:t>（</w:t>
            </w:r>
            <w:r>
              <w:rPr>
                <w:rFonts w:hint="eastAsia" w:ascii="仿宋_GB2312" w:hAnsi="华文细黑" w:eastAsia="仿宋_GB2312" w:cs="Times New Roman"/>
                <w:color w:val="auto"/>
                <w:sz w:val="24"/>
                <w:highlight w:val="none"/>
                <w:lang w:val="en-US" w:eastAsia="zh-CN"/>
              </w:rPr>
              <w:t>三</w:t>
            </w:r>
            <w:r>
              <w:rPr>
                <w:rFonts w:hint="eastAsia" w:ascii="仿宋_GB2312" w:hAnsi="华文细黑" w:eastAsia="仿宋_GB2312" w:cs="Times New Roman"/>
                <w:color w:val="auto"/>
                <w:sz w:val="24"/>
                <w:highlight w:val="none"/>
              </w:rPr>
              <w:t>）</w:t>
            </w:r>
            <w:r>
              <w:rPr>
                <w:rFonts w:hint="eastAsia" w:ascii="仿宋_GB2312" w:hAnsi="华文细黑" w:eastAsia="仿宋_GB2312" w:cs="Times New Roman"/>
                <w:color w:val="auto"/>
                <w:sz w:val="24"/>
                <w:highlight w:val="none"/>
                <w:lang w:val="en-US" w:eastAsia="zh-CN"/>
              </w:rPr>
              <w:t>中标人</w:t>
            </w:r>
            <w:r>
              <w:rPr>
                <w:rFonts w:hint="eastAsia" w:ascii="仿宋_GB2312" w:hAnsi="华文细黑" w:eastAsia="仿宋_GB2312" w:cs="Times New Roman"/>
                <w:color w:val="auto"/>
                <w:sz w:val="24"/>
                <w:highlight w:val="none"/>
              </w:rPr>
              <w:t>自收到书面考核结果起，五个工作日内应对未达标项进行整改</w:t>
            </w:r>
            <w:r>
              <w:rPr>
                <w:rFonts w:hint="eastAsia" w:ascii="仿宋_GB2312" w:hAnsi="华文细黑" w:eastAsia="仿宋_GB2312" w:cs="Times New Roman"/>
                <w:color w:val="auto"/>
                <w:sz w:val="24"/>
                <w:highlight w:val="none"/>
                <w:lang w:eastAsia="zh-CN"/>
              </w:rPr>
              <w:t>。</w:t>
            </w:r>
          </w:p>
          <w:p>
            <w:pPr>
              <w:keepNext w:val="0"/>
              <w:keepLines w:val="0"/>
              <w:pageBreakBefore w:val="0"/>
              <w:kinsoku/>
              <w:wordWrap/>
              <w:overflowPunct/>
              <w:topLinePunct w:val="0"/>
              <w:autoSpaceDE/>
              <w:autoSpaceDN/>
              <w:bidi w:val="0"/>
              <w:adjustRightInd/>
              <w:spacing w:line="420" w:lineRule="exact"/>
              <w:ind w:firstLine="482" w:firstLineChars="200"/>
              <w:jc w:val="left"/>
              <w:textAlignment w:val="auto"/>
              <w:rPr>
                <w:rFonts w:ascii="仿宋_GB2312" w:hAnsi="仿宋_GB2312" w:eastAsia="仿宋_GB2312" w:cs="仿宋_GB2312"/>
                <w:b/>
                <w:color w:val="auto"/>
                <w:sz w:val="24"/>
                <w:highlight w:val="none"/>
              </w:rPr>
            </w:pPr>
            <w:r>
              <w:rPr>
                <w:rFonts w:ascii="仿宋_GB2312" w:hAnsi="仿宋_GB2312" w:eastAsia="仿宋_GB2312" w:cs="仿宋_GB2312"/>
                <w:b/>
                <w:color w:val="auto"/>
                <w:sz w:val="24"/>
                <w:highlight w:val="none"/>
              </w:rPr>
              <w:t>五、</w:t>
            </w:r>
            <w:r>
              <w:rPr>
                <w:rFonts w:hint="eastAsia" w:ascii="仿宋_GB2312" w:hAnsi="仿宋_GB2312" w:eastAsia="仿宋_GB2312" w:cs="仿宋_GB2312"/>
                <w:b/>
                <w:color w:val="auto"/>
                <w:sz w:val="24"/>
                <w:highlight w:val="none"/>
                <w:lang w:val="en-US" w:eastAsia="zh-CN"/>
              </w:rPr>
              <w:t>违约</w:t>
            </w:r>
            <w:r>
              <w:rPr>
                <w:rFonts w:ascii="仿宋_GB2312" w:hAnsi="仿宋_GB2312" w:eastAsia="仿宋_GB2312" w:cs="仿宋_GB2312"/>
                <w:b/>
                <w:color w:val="auto"/>
                <w:sz w:val="24"/>
                <w:highlight w:val="none"/>
              </w:rPr>
              <w:t>责任</w:t>
            </w:r>
          </w:p>
          <w:p>
            <w:pPr>
              <w:pStyle w:val="910"/>
              <w:spacing w:line="400" w:lineRule="exact"/>
              <w:ind w:right="42" w:rightChars="20" w:firstLine="480" w:firstLineChars="200"/>
              <w:rPr>
                <w:rFonts w:ascii="仿宋_GB2312" w:eastAsia="仿宋_GB2312" w:cs="Arial"/>
                <w:color w:val="auto"/>
                <w:highlight w:val="none"/>
              </w:rPr>
            </w:pPr>
            <w:r>
              <w:rPr>
                <w:rFonts w:hint="eastAsia" w:ascii="仿宋_GB2312" w:eastAsia="仿宋_GB2312" w:cs="Arial"/>
                <w:color w:val="auto"/>
                <w:highlight w:val="none"/>
              </w:rPr>
              <w:t>（一）本项目服务人员因泄密、私自接受被看管人员财物等违规行为被办案单位投诉、查处或造成重大监督安全事故；或者因服务人员工作失误导致被支队、市局、上级部门通报处理或引起社会舆论炒作造成重大负面影响的，视后果严重程度每次扣5000至50000元违约金。</w:t>
            </w:r>
          </w:p>
          <w:p>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ascii="仿宋_GB2312" w:hAnsi="仿宋_GB2312" w:eastAsia="仿宋_GB2312" w:cs="仿宋_GB2312"/>
                <w:b/>
                <w:color w:val="auto"/>
                <w:sz w:val="24"/>
                <w:highlight w:val="none"/>
              </w:rPr>
            </w:pPr>
            <w:r>
              <w:rPr>
                <w:rFonts w:hint="eastAsia" w:ascii="仿宋_GB2312" w:eastAsia="仿宋_GB2312" w:cs="Arial"/>
                <w:color w:val="auto"/>
                <w:kern w:val="0"/>
                <w:sz w:val="24"/>
                <w:highlight w:val="none"/>
              </w:rPr>
              <w:t>（二）</w:t>
            </w:r>
            <w:r>
              <w:rPr>
                <w:rFonts w:hint="eastAsia" w:ascii="仿宋_GB2312" w:hAnsi="宋体" w:eastAsia="仿宋_GB2312" w:cs="Arial"/>
                <w:color w:val="auto"/>
                <w:kern w:val="0"/>
                <w:sz w:val="24"/>
                <w:highlight w:val="none"/>
              </w:rPr>
              <w:t>在服务过程中，中标人对投入本项目人员应当采取适当劳动安全保护措施，因履行本项目服务工作发生的任何人身伤亡事故均由</w:t>
            </w:r>
            <w:r>
              <w:rPr>
                <w:rFonts w:hint="eastAsia" w:ascii="仿宋_GB2312" w:eastAsia="仿宋_GB2312" w:cs="Arial"/>
                <w:color w:val="auto"/>
                <w:kern w:val="0"/>
                <w:sz w:val="24"/>
                <w:highlight w:val="none"/>
                <w:lang w:val="en-US" w:eastAsia="zh-CN"/>
              </w:rPr>
              <w:t>中</w:t>
            </w:r>
            <w:r>
              <w:rPr>
                <w:rFonts w:hint="eastAsia" w:ascii="仿宋_GB2312" w:eastAsia="仿宋_GB2312" w:cs="Arial"/>
                <w:color w:val="auto"/>
                <w:kern w:val="0"/>
                <w:sz w:val="24"/>
                <w:highlight w:val="none"/>
              </w:rPr>
              <w:t>标</w:t>
            </w:r>
            <w:r>
              <w:rPr>
                <w:rFonts w:hint="eastAsia" w:ascii="仿宋_GB2312" w:hAnsi="宋体" w:eastAsia="仿宋_GB2312" w:cs="Arial"/>
                <w:color w:val="auto"/>
                <w:kern w:val="0"/>
                <w:sz w:val="24"/>
                <w:highlight w:val="none"/>
              </w:rPr>
              <w:t>人负责。</w:t>
            </w:r>
          </w:p>
          <w:p>
            <w:pPr>
              <w:keepNext w:val="0"/>
              <w:keepLines w:val="0"/>
              <w:pageBreakBefore w:val="0"/>
              <w:kinsoku/>
              <w:wordWrap/>
              <w:overflowPunct/>
              <w:topLinePunct w:val="0"/>
              <w:autoSpaceDE/>
              <w:autoSpaceDN/>
              <w:bidi w:val="0"/>
              <w:adjustRightInd/>
              <w:spacing w:line="420" w:lineRule="exact"/>
              <w:ind w:firstLine="482" w:firstLineChars="200"/>
              <w:jc w:val="left"/>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六、保密要求</w:t>
            </w:r>
          </w:p>
          <w:p>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val="0"/>
                <w:bCs/>
                <w:color w:val="auto"/>
                <w:sz w:val="24"/>
                <w:highlight w:val="none"/>
              </w:rPr>
              <w:t>采购人要求</w:t>
            </w:r>
            <w:r>
              <w:rPr>
                <w:rFonts w:hint="eastAsia" w:ascii="仿宋_GB2312" w:hAnsi="仿宋_GB2312" w:eastAsia="仿宋_GB2312" w:cs="仿宋_GB2312"/>
                <w:b w:val="0"/>
                <w:bCs/>
                <w:color w:val="auto"/>
                <w:sz w:val="24"/>
                <w:highlight w:val="none"/>
                <w:lang w:val="en-US" w:eastAsia="zh-CN"/>
              </w:rPr>
              <w:t>中</w:t>
            </w:r>
            <w:r>
              <w:rPr>
                <w:rFonts w:hint="eastAsia" w:ascii="仿宋_GB2312" w:hAnsi="仿宋_GB2312" w:eastAsia="仿宋_GB2312" w:cs="仿宋_GB2312"/>
                <w:b w:val="0"/>
                <w:bCs/>
                <w:color w:val="auto"/>
                <w:sz w:val="24"/>
                <w:highlight w:val="none"/>
              </w:rPr>
              <w:t>标人严格执行国家有关的保密法律法规及规章制度，</w:t>
            </w:r>
            <w:r>
              <w:rPr>
                <w:rFonts w:hint="eastAsia" w:ascii="仿宋_GB2312" w:hAnsi="仿宋_GB2312" w:eastAsia="仿宋_GB2312" w:cs="仿宋_GB2312"/>
                <w:b w:val="0"/>
                <w:bCs/>
                <w:color w:val="auto"/>
                <w:sz w:val="24"/>
                <w:highlight w:val="none"/>
                <w:lang w:val="en-US" w:eastAsia="zh-CN"/>
              </w:rPr>
              <w:t>中</w:t>
            </w:r>
            <w:r>
              <w:rPr>
                <w:rFonts w:hint="eastAsia" w:ascii="仿宋_GB2312" w:hAnsi="仿宋_GB2312" w:eastAsia="仿宋_GB2312" w:cs="仿宋_GB2312"/>
                <w:b w:val="0"/>
                <w:bCs/>
                <w:color w:val="auto"/>
                <w:sz w:val="24"/>
                <w:highlight w:val="none"/>
              </w:rPr>
              <w:t>标人入驻后须与采购人签订保密协议，并定期对所有服务人员进行相关保密及法律法规教育。要求所有服务人员须做到不该问的不问，不该说的不说，不该看的不看，对在该项目服务所涉及的工作内容绝不外传。对于采购人提供的后勤保障服务资料，</w:t>
            </w:r>
            <w:r>
              <w:rPr>
                <w:rFonts w:hint="eastAsia" w:ascii="仿宋_GB2312" w:hAnsi="仿宋_GB2312" w:eastAsia="仿宋_GB2312" w:cs="仿宋_GB2312"/>
                <w:b w:val="0"/>
                <w:bCs/>
                <w:color w:val="auto"/>
                <w:sz w:val="24"/>
                <w:highlight w:val="none"/>
                <w:lang w:val="en-US" w:eastAsia="zh-CN"/>
              </w:rPr>
              <w:t>中</w:t>
            </w:r>
            <w:r>
              <w:rPr>
                <w:rFonts w:hint="eastAsia" w:ascii="仿宋_GB2312" w:hAnsi="仿宋_GB2312" w:eastAsia="仿宋_GB2312" w:cs="仿宋_GB2312"/>
                <w:b w:val="0"/>
                <w:bCs/>
                <w:color w:val="auto"/>
                <w:sz w:val="24"/>
                <w:highlight w:val="none"/>
              </w:rPr>
              <w:t>标人应妥善保管，不得向第三方提供、转述该资料的任何部分，造成严重后果的，采购人将追究其法律责任。</w:t>
            </w:r>
          </w:p>
          <w:p>
            <w:pPr>
              <w:keepNext w:val="0"/>
              <w:keepLines w:val="0"/>
              <w:pageBreakBefore w:val="0"/>
              <w:kinsoku/>
              <w:wordWrap/>
              <w:overflowPunct/>
              <w:topLinePunct w:val="0"/>
              <w:autoSpaceDE/>
              <w:autoSpaceDN/>
              <w:bidi w:val="0"/>
              <w:adjustRightInd/>
              <w:spacing w:line="420" w:lineRule="exact"/>
              <w:ind w:firstLine="482" w:firstLineChars="200"/>
              <w:jc w:val="left"/>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七、其他需要说明的事项</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b w:val="0"/>
                <w:bCs/>
                <w:color w:val="auto"/>
                <w:highlight w:val="none"/>
              </w:rPr>
            </w:pPr>
            <w:r>
              <w:rPr>
                <w:rFonts w:hint="eastAsia" w:ascii="仿宋_GB2312" w:hAnsi="仿宋_GB2312" w:eastAsia="仿宋_GB2312" w:cs="仿宋_GB2312"/>
                <w:b w:val="0"/>
                <w:bCs/>
                <w:color w:val="auto"/>
                <w:kern w:val="2"/>
                <w:sz w:val="24"/>
                <w:szCs w:val="24"/>
                <w:highlight w:val="none"/>
                <w:lang w:val="en-US" w:eastAsia="zh-CN" w:bidi="ar-SA"/>
              </w:rPr>
              <w:t>（一）垃圾清运费、消杀费、化粪池清掏费、项目实施过程中产生的水电费及燃气费、设施设备维修所涉及的零配件费用、日常卫生间易耗品（如卫生纸、洗手液、垃圾袋）、食材及相关物料采购、餐具的费用、各大楼及附属配套设备的中修、大修、更新和改造费用由采购人负责。</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Style w:val="916"/>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二</w:t>
            </w:r>
            <w:r>
              <w:rPr>
                <w:rFonts w:hint="eastAsia" w:ascii="仿宋_GB2312" w:hAnsi="仿宋_GB2312" w:eastAsia="仿宋_GB2312" w:cs="仿宋_GB2312"/>
                <w:b w:val="0"/>
                <w:bCs w:val="0"/>
                <w:color w:val="auto"/>
                <w:highlight w:val="none"/>
                <w:lang w:eastAsia="zh-CN"/>
              </w:rPr>
              <w:t>）</w:t>
            </w:r>
            <w:r>
              <w:rPr>
                <w:rStyle w:val="916"/>
                <w:rFonts w:hint="default" w:ascii="仿宋_GB2312" w:hAnsi="仿宋_GB2312" w:eastAsia="仿宋_GB2312" w:cs="仿宋_GB2312"/>
                <w:b w:val="0"/>
                <w:bCs w:val="0"/>
                <w:color w:val="auto"/>
                <w:sz w:val="24"/>
                <w:szCs w:val="24"/>
                <w:highlight w:val="none"/>
              </w:rPr>
              <w:t>采购人向中标人无偿提供水电和办公值班场所，不向本项目服务人员提供住宿、工作餐</w:t>
            </w:r>
            <w:r>
              <w:rPr>
                <w:rStyle w:val="916"/>
                <w:rFonts w:hint="eastAsia" w:ascii="仿宋_GB2312" w:hAnsi="仿宋_GB2312" w:eastAsia="仿宋_GB2312" w:cs="仿宋_GB2312"/>
                <w:b w:val="0"/>
                <w:bCs w:val="0"/>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Style w:val="916"/>
                <w:rFonts w:hint="eastAsia" w:ascii="仿宋_GB2312" w:hAnsi="仿宋_GB2312" w:eastAsia="仿宋_GB2312" w:cs="仿宋_GB2312"/>
                <w:b w:val="0"/>
                <w:bCs w:val="0"/>
                <w:color w:val="auto"/>
                <w:sz w:val="24"/>
                <w:szCs w:val="24"/>
                <w:highlight w:val="none"/>
                <w:lang w:eastAsia="zh-CN"/>
              </w:rPr>
            </w:pPr>
            <w:r>
              <w:rPr>
                <w:rStyle w:val="916"/>
                <w:rFonts w:hint="eastAsia" w:ascii="仿宋_GB2312" w:hAnsi="仿宋_GB2312" w:eastAsia="仿宋_GB2312" w:cs="仿宋_GB2312"/>
                <w:b w:val="0"/>
                <w:bCs w:val="0"/>
                <w:color w:val="auto"/>
                <w:sz w:val="24"/>
                <w:szCs w:val="24"/>
                <w:highlight w:val="none"/>
                <w:lang w:eastAsia="zh-CN"/>
              </w:rPr>
              <w:t>（</w:t>
            </w:r>
            <w:r>
              <w:rPr>
                <w:rStyle w:val="916"/>
                <w:rFonts w:hint="eastAsia" w:ascii="仿宋_GB2312" w:hAnsi="仿宋_GB2312" w:eastAsia="仿宋_GB2312" w:cs="仿宋_GB2312"/>
                <w:b w:val="0"/>
                <w:bCs w:val="0"/>
                <w:color w:val="auto"/>
                <w:sz w:val="24"/>
                <w:szCs w:val="24"/>
                <w:highlight w:val="none"/>
                <w:lang w:val="en-US" w:eastAsia="zh-CN"/>
              </w:rPr>
              <w:t>三</w:t>
            </w:r>
            <w:r>
              <w:rPr>
                <w:rStyle w:val="916"/>
                <w:rFonts w:hint="eastAsia" w:ascii="仿宋_GB2312" w:hAnsi="仿宋_GB2312" w:eastAsia="仿宋_GB2312" w:cs="仿宋_GB2312"/>
                <w:b w:val="0"/>
                <w:bCs w:val="0"/>
                <w:color w:val="auto"/>
                <w:sz w:val="24"/>
                <w:szCs w:val="24"/>
                <w:highlight w:val="none"/>
                <w:lang w:eastAsia="zh-CN"/>
              </w:rPr>
              <w:t>）在物业服务过程中，</w:t>
            </w:r>
            <w:r>
              <w:rPr>
                <w:rStyle w:val="916"/>
                <w:rFonts w:hint="eastAsia" w:ascii="仿宋_GB2312" w:hAnsi="仿宋_GB2312" w:eastAsia="仿宋_GB2312" w:cs="仿宋_GB2312"/>
                <w:b w:val="0"/>
                <w:bCs w:val="0"/>
                <w:color w:val="auto"/>
                <w:sz w:val="24"/>
                <w:szCs w:val="24"/>
                <w:highlight w:val="none"/>
                <w:lang w:val="en-US" w:eastAsia="zh-CN"/>
              </w:rPr>
              <w:t>中标人</w:t>
            </w:r>
            <w:r>
              <w:rPr>
                <w:rStyle w:val="916"/>
                <w:rFonts w:hint="eastAsia" w:ascii="仿宋_GB2312" w:hAnsi="仿宋_GB2312" w:eastAsia="仿宋_GB2312" w:cs="仿宋_GB2312"/>
                <w:b w:val="0"/>
                <w:bCs w:val="0"/>
                <w:color w:val="auto"/>
                <w:sz w:val="24"/>
                <w:szCs w:val="24"/>
                <w:highlight w:val="none"/>
                <w:lang w:eastAsia="zh-CN"/>
              </w:rPr>
              <w:t>应当采取适当劳动安全保护措施，因履行物业服务或意外发生的任何人身伤亡事故均由</w:t>
            </w:r>
            <w:r>
              <w:rPr>
                <w:rStyle w:val="916"/>
                <w:rFonts w:hint="eastAsia" w:ascii="仿宋_GB2312" w:hAnsi="仿宋_GB2312" w:eastAsia="仿宋_GB2312" w:cs="仿宋_GB2312"/>
                <w:b w:val="0"/>
                <w:bCs w:val="0"/>
                <w:color w:val="auto"/>
                <w:sz w:val="24"/>
                <w:szCs w:val="24"/>
                <w:highlight w:val="none"/>
                <w:lang w:val="en-US" w:eastAsia="zh-CN"/>
              </w:rPr>
              <w:t>中标人</w:t>
            </w:r>
            <w:r>
              <w:rPr>
                <w:rStyle w:val="916"/>
                <w:rFonts w:hint="eastAsia" w:ascii="仿宋_GB2312" w:hAnsi="仿宋_GB2312" w:eastAsia="仿宋_GB2312" w:cs="仿宋_GB2312"/>
                <w:b w:val="0"/>
                <w:bCs w:val="0"/>
                <w:color w:val="auto"/>
                <w:sz w:val="24"/>
                <w:szCs w:val="24"/>
                <w:highlight w:val="none"/>
                <w:lang w:eastAsia="zh-CN"/>
              </w:rPr>
              <w:t>负责。</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Style w:val="916"/>
                <w:rFonts w:hint="eastAsia" w:ascii="仿宋_GB2312" w:hAnsi="仿宋_GB2312" w:eastAsia="仿宋_GB2312" w:cs="仿宋_GB2312"/>
                <w:b w:val="0"/>
                <w:bCs w:val="0"/>
                <w:color w:val="auto"/>
                <w:sz w:val="24"/>
                <w:szCs w:val="24"/>
                <w:highlight w:val="none"/>
                <w:lang w:eastAsia="zh-CN"/>
              </w:rPr>
            </w:pPr>
            <w:r>
              <w:rPr>
                <w:rStyle w:val="916"/>
                <w:rFonts w:hint="eastAsia" w:ascii="仿宋_GB2312" w:hAnsi="仿宋_GB2312" w:eastAsia="仿宋_GB2312" w:cs="仿宋_GB2312"/>
                <w:b w:val="0"/>
                <w:bCs w:val="0"/>
                <w:color w:val="auto"/>
                <w:sz w:val="24"/>
                <w:szCs w:val="24"/>
                <w:highlight w:val="none"/>
                <w:lang w:eastAsia="zh-CN"/>
              </w:rPr>
              <w:t>（</w:t>
            </w:r>
            <w:r>
              <w:rPr>
                <w:rStyle w:val="916"/>
                <w:rFonts w:hint="eastAsia" w:ascii="仿宋_GB2312" w:hAnsi="仿宋_GB2312" w:eastAsia="仿宋_GB2312" w:cs="仿宋_GB2312"/>
                <w:b w:val="0"/>
                <w:bCs w:val="0"/>
                <w:color w:val="auto"/>
                <w:sz w:val="24"/>
                <w:szCs w:val="24"/>
                <w:highlight w:val="none"/>
                <w:lang w:val="en-US" w:eastAsia="zh-CN"/>
              </w:rPr>
              <w:t>四</w:t>
            </w:r>
            <w:r>
              <w:rPr>
                <w:rStyle w:val="916"/>
                <w:rFonts w:hint="eastAsia" w:ascii="仿宋_GB2312" w:hAnsi="仿宋_GB2312" w:eastAsia="仿宋_GB2312" w:cs="仿宋_GB2312"/>
                <w:b w:val="0"/>
                <w:bCs w:val="0"/>
                <w:color w:val="auto"/>
                <w:sz w:val="24"/>
                <w:szCs w:val="24"/>
                <w:highlight w:val="none"/>
                <w:lang w:eastAsia="zh-CN"/>
              </w:rPr>
              <w:t>）</w:t>
            </w:r>
            <w:r>
              <w:rPr>
                <w:rStyle w:val="916"/>
                <w:rFonts w:hint="eastAsia" w:ascii="仿宋_GB2312" w:hAnsi="仿宋_GB2312" w:eastAsia="仿宋_GB2312" w:cs="仿宋_GB2312"/>
                <w:b w:val="0"/>
                <w:bCs w:val="0"/>
                <w:color w:val="auto"/>
                <w:sz w:val="24"/>
                <w:szCs w:val="24"/>
                <w:highlight w:val="none"/>
                <w:lang w:val="en-US" w:eastAsia="zh-CN"/>
              </w:rPr>
              <w:t>采购人</w:t>
            </w:r>
            <w:r>
              <w:rPr>
                <w:rStyle w:val="916"/>
                <w:rFonts w:hint="eastAsia" w:ascii="仿宋_GB2312" w:hAnsi="仿宋_GB2312" w:eastAsia="仿宋_GB2312" w:cs="仿宋_GB2312"/>
                <w:b w:val="0"/>
                <w:bCs w:val="0"/>
                <w:color w:val="auto"/>
                <w:sz w:val="24"/>
                <w:szCs w:val="24"/>
                <w:highlight w:val="none"/>
                <w:lang w:eastAsia="zh-CN"/>
              </w:rPr>
              <w:t>对</w:t>
            </w:r>
            <w:r>
              <w:rPr>
                <w:rStyle w:val="916"/>
                <w:rFonts w:hint="eastAsia" w:ascii="仿宋_GB2312" w:hAnsi="仿宋_GB2312" w:eastAsia="仿宋_GB2312" w:cs="仿宋_GB2312"/>
                <w:b w:val="0"/>
                <w:bCs w:val="0"/>
                <w:color w:val="auto"/>
                <w:sz w:val="24"/>
                <w:szCs w:val="24"/>
                <w:highlight w:val="none"/>
                <w:lang w:val="en-US" w:eastAsia="zh-CN"/>
              </w:rPr>
              <w:t>中标人</w:t>
            </w:r>
            <w:r>
              <w:rPr>
                <w:rStyle w:val="916"/>
                <w:rFonts w:hint="eastAsia" w:ascii="仿宋_GB2312" w:hAnsi="仿宋_GB2312" w:eastAsia="仿宋_GB2312" w:cs="仿宋_GB2312"/>
                <w:b w:val="0"/>
                <w:bCs w:val="0"/>
                <w:color w:val="auto"/>
                <w:sz w:val="24"/>
                <w:szCs w:val="24"/>
                <w:highlight w:val="none"/>
                <w:lang w:eastAsia="zh-CN"/>
              </w:rPr>
              <w:t>提供的服务内容、服务工作时间及人员岗位可以在项目实施过程中根据实际需求进行调整，对于不超出合同范围内服务项目，</w:t>
            </w:r>
            <w:r>
              <w:rPr>
                <w:rStyle w:val="916"/>
                <w:rFonts w:hint="eastAsia" w:ascii="仿宋_GB2312" w:hAnsi="仿宋_GB2312" w:eastAsia="仿宋_GB2312" w:cs="仿宋_GB2312"/>
                <w:b w:val="0"/>
                <w:bCs w:val="0"/>
                <w:color w:val="auto"/>
                <w:sz w:val="24"/>
                <w:szCs w:val="24"/>
                <w:highlight w:val="none"/>
                <w:lang w:val="en-US" w:eastAsia="zh-CN"/>
              </w:rPr>
              <w:t>中标人积极配合采购人完成服务内容</w:t>
            </w:r>
            <w:r>
              <w:rPr>
                <w:rStyle w:val="916"/>
                <w:rFonts w:hint="eastAsia" w:ascii="仿宋_GB2312" w:hAnsi="仿宋_GB2312" w:eastAsia="仿宋_GB2312" w:cs="仿宋_GB2312"/>
                <w:b w:val="0"/>
                <w:bCs w:val="0"/>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宋体" w:eastAsia="仿宋_GB2312" w:cs="Arial"/>
                <w:color w:val="auto"/>
                <w:sz w:val="24"/>
                <w:highlight w:val="none"/>
                <w:lang w:eastAsia="zh-CN"/>
              </w:rPr>
            </w:pPr>
            <w:r>
              <w:rPr>
                <w:rStyle w:val="916"/>
                <w:rFonts w:hint="eastAsia" w:ascii="仿宋_GB2312" w:hAnsi="仿宋_GB2312" w:eastAsia="仿宋_GB2312" w:cs="仿宋_GB2312"/>
                <w:b w:val="0"/>
                <w:bCs w:val="0"/>
                <w:color w:val="auto"/>
                <w:sz w:val="24"/>
                <w:szCs w:val="24"/>
                <w:highlight w:val="none"/>
                <w:lang w:eastAsia="zh-CN"/>
              </w:rPr>
              <w:t>（</w:t>
            </w:r>
            <w:r>
              <w:rPr>
                <w:rStyle w:val="916"/>
                <w:rFonts w:hint="eastAsia" w:ascii="仿宋_GB2312" w:hAnsi="仿宋_GB2312" w:eastAsia="仿宋_GB2312" w:cs="仿宋_GB2312"/>
                <w:b w:val="0"/>
                <w:bCs w:val="0"/>
                <w:color w:val="auto"/>
                <w:sz w:val="24"/>
                <w:szCs w:val="24"/>
                <w:highlight w:val="none"/>
                <w:lang w:val="en-US" w:eastAsia="zh-CN"/>
              </w:rPr>
              <w:t>五</w:t>
            </w:r>
            <w:r>
              <w:rPr>
                <w:rStyle w:val="916"/>
                <w:rFonts w:hint="eastAsia" w:ascii="仿宋_GB2312" w:hAnsi="仿宋_GB2312" w:eastAsia="仿宋_GB2312" w:cs="仿宋_GB2312"/>
                <w:b w:val="0"/>
                <w:bCs w:val="0"/>
                <w:color w:val="auto"/>
                <w:sz w:val="24"/>
                <w:szCs w:val="24"/>
                <w:highlight w:val="none"/>
                <w:lang w:eastAsia="zh-CN"/>
              </w:rPr>
              <w:t>）</w:t>
            </w:r>
            <w:r>
              <w:rPr>
                <w:rStyle w:val="916"/>
                <w:rFonts w:hint="eastAsia" w:ascii="仿宋_GB2312" w:hAnsi="仿宋_GB2312" w:eastAsia="仿宋_GB2312" w:cs="仿宋_GB2312"/>
                <w:b w:val="0"/>
                <w:bCs w:val="0"/>
                <w:color w:val="auto"/>
                <w:sz w:val="24"/>
                <w:szCs w:val="24"/>
                <w:highlight w:val="none"/>
                <w:lang w:val="en-US" w:eastAsia="zh-CN"/>
              </w:rPr>
              <w:t>中标人实行一体化管理，有专业化人员管理和完善的物业管理制度；</w:t>
            </w:r>
            <w:r>
              <w:rPr>
                <w:rStyle w:val="916"/>
                <w:rFonts w:hint="eastAsia" w:ascii="仿宋_GB2312" w:hAnsi="仿宋_GB2312" w:eastAsia="仿宋_GB2312" w:cs="仿宋_GB2312"/>
                <w:b w:val="0"/>
                <w:bCs w:val="0"/>
                <w:color w:val="auto"/>
                <w:sz w:val="24"/>
                <w:szCs w:val="24"/>
                <w:highlight w:val="none"/>
                <w:lang w:eastAsia="zh-CN"/>
              </w:rPr>
              <w:t>服务</w:t>
            </w:r>
            <w:r>
              <w:rPr>
                <w:rStyle w:val="916"/>
                <w:rFonts w:hint="eastAsia" w:ascii="仿宋_GB2312" w:hAnsi="仿宋_GB2312" w:eastAsia="仿宋_GB2312" w:cs="仿宋_GB2312"/>
                <w:b w:val="0"/>
                <w:bCs w:val="0"/>
                <w:color w:val="auto"/>
                <w:sz w:val="24"/>
                <w:szCs w:val="24"/>
                <w:highlight w:val="none"/>
                <w:lang w:val="en-US" w:eastAsia="zh-CN"/>
              </w:rPr>
              <w:t>人员要求统一着装；自行配备所需的值班移动电话</w:t>
            </w:r>
            <w:r>
              <w:rPr>
                <w:rStyle w:val="916"/>
                <w:rFonts w:hint="eastAsia" w:ascii="仿宋_GB2312" w:hAnsi="仿宋_GB2312" w:eastAsia="仿宋_GB2312" w:cs="仿宋_GB2312"/>
                <w:b w:val="0"/>
                <w:bCs w:val="0"/>
                <w:color w:val="auto"/>
                <w:sz w:val="24"/>
                <w:szCs w:val="24"/>
                <w:highlight w:val="none"/>
                <w:lang w:eastAsia="zh-CN"/>
              </w:rPr>
              <w:t>。</w:t>
            </w:r>
          </w:p>
        </w:tc>
        <w:tc>
          <w:tcPr>
            <w:tcW w:w="668" w:type="dxa"/>
            <w:tcBorders>
              <w:top w:val="single" w:color="auto" w:sz="4" w:space="0"/>
              <w:left w:val="single" w:color="auto" w:sz="4" w:space="0"/>
              <w:bottom w:val="single" w:color="auto" w:sz="4" w:space="0"/>
              <w:right w:val="single" w:color="auto" w:sz="4" w:space="0"/>
            </w:tcBorders>
            <w:noWrap w:val="0"/>
            <w:vAlign w:val="center"/>
          </w:tcPr>
          <w:p>
            <w:pPr>
              <w:pStyle w:val="904"/>
              <w:snapToGrid w:val="0"/>
              <w:spacing w:line="4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w:t>
            </w:r>
          </w:p>
        </w:tc>
      </w:tr>
    </w:tbl>
    <w:p>
      <w:pPr>
        <w:rPr>
          <w:color w:val="auto"/>
          <w:highlight w:val="none"/>
        </w:rPr>
      </w:pPr>
    </w:p>
    <w:p>
      <w:pPr>
        <w:rPr>
          <w:color w:val="auto"/>
          <w:highlight w:val="none"/>
        </w:rPr>
      </w:pPr>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cs="宋体"/>
                <w:b/>
                <w:color w:val="auto"/>
                <w:kern w:val="0"/>
                <w:sz w:val="24"/>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3.投标人报价必须包含本项目工资、保险费、福利费、管理费、加班费、服装费、交通费、通讯费、税费等相关费用；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4.投标人须自行承担管理服务所有的专用工具物品、</w:t>
            </w:r>
            <w:r>
              <w:rPr>
                <w:rFonts w:hint="eastAsia" w:ascii="仿宋_GB2312" w:hAnsi="仿宋_GB2312" w:eastAsia="仿宋_GB2312" w:cs="仿宋_GB2312"/>
                <w:bCs/>
                <w:color w:val="auto"/>
                <w:sz w:val="24"/>
                <w:highlight w:val="none"/>
                <w:lang w:val="en-US" w:eastAsia="zh-CN"/>
              </w:rPr>
              <w:t>割草设备燃油费、</w:t>
            </w:r>
            <w:r>
              <w:rPr>
                <w:rFonts w:hint="eastAsia" w:ascii="仿宋_GB2312" w:hAnsi="仿宋_GB2312" w:eastAsia="仿宋_GB2312" w:cs="仿宋_GB2312"/>
                <w:bCs/>
                <w:color w:val="auto"/>
                <w:sz w:val="24"/>
                <w:highlight w:val="none"/>
              </w:rPr>
              <w:t>日常易耗品（已明确由采购人承担的除外）费等相关费用；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5.其他相关费用由投标人自行承担。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自提供服务之日起</w:t>
            </w:r>
            <w:r>
              <w:rPr>
                <w:rFonts w:hint="eastAsia" w:ascii="仿宋_GB2312" w:hAnsi="仿宋_GB2312" w:eastAsia="仿宋_GB2312" w:cs="仿宋_GB2312"/>
                <w:bCs/>
                <w:color w:val="auto"/>
                <w:sz w:val="24"/>
                <w:highlight w:val="none"/>
                <w:u w:val="single"/>
              </w:rPr>
              <w:t>2</w:t>
            </w:r>
            <w:r>
              <w:rPr>
                <w:rFonts w:hint="eastAsia" w:ascii="仿宋_GB2312" w:hAnsi="仿宋_GB2312" w:eastAsia="仿宋_GB2312" w:cs="仿宋_GB2312"/>
                <w:bCs/>
                <w:color w:val="auto"/>
                <w:sz w:val="24"/>
                <w:highlight w:val="none"/>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接到采购人通知后</w:t>
            </w:r>
            <w:r>
              <w:rPr>
                <w:rFonts w:hint="eastAsia" w:ascii="仿宋_GB2312" w:hAnsi="仿宋_GB2312" w:eastAsia="仿宋_GB2312" w:cs="仿宋_GB2312"/>
                <w:bCs/>
                <w:color w:val="auto"/>
                <w:sz w:val="24"/>
                <w:highlight w:val="none"/>
                <w:u w:val="single"/>
              </w:rPr>
              <w:t>30</w:t>
            </w:r>
            <w:r>
              <w:rPr>
                <w:rFonts w:hint="eastAsia" w:ascii="仿宋_GB2312" w:hAnsi="仿宋_GB2312" w:eastAsia="仿宋_GB2312" w:cs="仿宋_GB2312"/>
                <w:bCs/>
                <w:color w:val="auto"/>
                <w:sz w:val="24"/>
                <w:highlight w:val="none"/>
              </w:rPr>
              <w:t>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1.服务交接时间：自合同约定提供服务之日起</w:t>
            </w:r>
            <w:r>
              <w:rPr>
                <w:rFonts w:hint="eastAsia" w:ascii="仿宋_GB2312" w:hAnsi="仿宋_GB2312" w:eastAsia="仿宋_GB2312" w:cs="仿宋_GB2312"/>
                <w:bCs/>
                <w:color w:val="auto"/>
                <w:sz w:val="24"/>
                <w:highlight w:val="none"/>
                <w:u w:val="single"/>
              </w:rPr>
              <w:t>3</w:t>
            </w:r>
            <w:r>
              <w:rPr>
                <w:rFonts w:hint="eastAsia" w:ascii="仿宋_GB2312" w:hAnsi="仿宋_GB2312" w:eastAsia="仿宋_GB2312" w:cs="仿宋_GB2312"/>
                <w:bCs/>
                <w:color w:val="auto"/>
                <w:sz w:val="24"/>
                <w:highlight w:val="none"/>
              </w:rPr>
              <w:t>日内办理完服务交接手续；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2.服务地点 ：广西柳州市太阳村镇三湾村。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合同签订后采购人按</w:t>
            </w:r>
            <w:r>
              <w:rPr>
                <w:rFonts w:hint="eastAsia" w:ascii="仿宋_GB2312" w:hAnsi="仿宋_GB2312" w:eastAsia="仿宋_GB2312" w:cs="仿宋_GB2312"/>
                <w:bCs/>
                <w:color w:val="auto"/>
                <w:sz w:val="24"/>
                <w:highlight w:val="none"/>
                <w:u w:val="single"/>
              </w:rPr>
              <w:t>季度</w:t>
            </w:r>
            <w:r>
              <w:rPr>
                <w:rFonts w:hint="eastAsia" w:ascii="仿宋_GB2312" w:hAnsi="仿宋_GB2312" w:eastAsia="仿宋_GB2312" w:cs="仿宋_GB2312"/>
                <w:bCs/>
                <w:color w:val="auto"/>
                <w:sz w:val="24"/>
                <w:highlight w:val="none"/>
              </w:rPr>
              <w:t>向中标人支付服务费，中标人应当于下季度首月开始后10个工作日内，将上季度合法、有效发票开具给采购人，采购人在收到发票后根据《广西壮族自治区财政厅关于持续优化政府采购营商环境推动高质量发展的通知》的有关规定向</w:t>
            </w:r>
            <w:r>
              <w:rPr>
                <w:rFonts w:hint="eastAsia" w:ascii="仿宋_GB2312" w:hAnsi="仿宋_GB2312" w:eastAsia="仿宋_GB2312" w:cs="仿宋_GB2312"/>
                <w:bCs/>
                <w:color w:val="auto"/>
                <w:sz w:val="24"/>
                <w:highlight w:val="none"/>
                <w:lang w:val="en-US" w:eastAsia="zh-CN"/>
              </w:rPr>
              <w:t>中标人</w:t>
            </w:r>
            <w:r>
              <w:rPr>
                <w:rFonts w:hint="eastAsia" w:ascii="仿宋_GB2312" w:hAnsi="仿宋_GB2312" w:eastAsia="仿宋_GB2312" w:cs="仿宋_GB2312"/>
                <w:bCs/>
                <w:color w:val="auto"/>
                <w:sz w:val="24"/>
                <w:highlight w:val="none"/>
              </w:rPr>
              <w:t>支付上季度服务费（不计利</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否则，采购人可以顺延付款。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auto"/>
                <w:sz w:val="24"/>
                <w:highlight w:val="none"/>
                <w:lang w:val="en-GB"/>
              </w:rPr>
            </w:pPr>
            <w:r>
              <w:rPr>
                <w:rFonts w:ascii="仿宋_GB2312" w:hAnsi="宋体" w:eastAsia="仿宋_GB2312" w:cs="宋体"/>
                <w:b/>
                <w:color w:val="auto"/>
                <w:kern w:val="0"/>
                <w:sz w:val="24"/>
                <w:highlight w:val="none"/>
              </w:rPr>
              <w:t>★</w:t>
            </w:r>
            <w:r>
              <w:rPr>
                <w:rFonts w:hint="eastAsia" w:ascii="仿宋_GB2312" w:hAnsi="宋体" w:eastAsia="仿宋_GB2312" w:cs="Arial"/>
                <w:b/>
                <w:bCs/>
                <w:color w:val="auto"/>
                <w:sz w:val="24"/>
                <w:szCs w:val="24"/>
                <w:highlight w:val="none"/>
              </w:rPr>
              <w:t>三、</w:t>
            </w:r>
            <w:r>
              <w:rPr>
                <w:rFonts w:hint="eastAsia" w:ascii="仿宋_GB2312" w:hAnsi="宋体" w:eastAsia="仿宋_GB2312"/>
                <w:b/>
                <w:color w:val="auto"/>
                <w:sz w:val="24"/>
                <w:highlight w:val="no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auto"/>
                <w:sz w:val="24"/>
                <w:highlight w:val="none"/>
                <w:lang w:val="en-GB"/>
              </w:rPr>
            </w:pPr>
            <w:r>
              <w:rPr>
                <w:rFonts w:ascii="仿宋_GB2312" w:hAnsi="仿宋_GB2312" w:eastAsia="仿宋_GB2312" w:cs="仿宋_GB2312"/>
                <w:bCs/>
                <w:color w:val="auto"/>
                <w:sz w:val="24"/>
                <w:highlight w:val="none"/>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t>1.国家强制性标准及有关规定。
</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2.招标文件的采购需求及中标人投标文件响应的事项。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四、</w:t>
            </w:r>
            <w:r>
              <w:rPr>
                <w:rFonts w:hint="eastAsia" w:ascii="仿宋_GB2312" w:hAnsi="宋体" w:eastAsia="仿宋_GB2312"/>
                <w:b/>
                <w:color w:val="auto"/>
                <w:sz w:val="24"/>
                <w:highlight w:val="none"/>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556"/>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w:t>
            </w:r>
            <w:r>
              <w:rPr>
                <w:rStyle w:val="557"/>
                <w:rFonts w:hint="eastAsia" w:ascii="仿宋_GB2312" w:eastAsia="仿宋_GB2312"/>
                <w:color w:val="auto"/>
                <w:highlight w:val="none"/>
              </w:rPr>
              <w:t>根据《政府采购促进中小企业发展管理办法》（财库〔2020〕46号），本项目属于专门面向小微企业采购的项目，</w:t>
            </w:r>
            <w:r>
              <w:rPr>
                <w:rFonts w:hint="eastAsia" w:ascii="仿宋_GB2312" w:eastAsia="仿宋_GB2312"/>
                <w:color w:val="auto"/>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55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w:t>
            </w:r>
            <w:r>
              <w:rPr>
                <w:rStyle w:val="557"/>
                <w:rFonts w:hint="eastAsia" w:ascii="仿宋_GB2312" w:eastAsia="仿宋_GB2312"/>
                <w:color w:val="auto"/>
                <w:highlight w:val="none"/>
              </w:rPr>
              <w:t>小微</w:t>
            </w:r>
            <w:r>
              <w:rPr>
                <w:rFonts w:hint="eastAsia" w:ascii="仿宋_GB2312" w:eastAsia="仿宋_GB2312"/>
                <w:color w:val="auto"/>
                <w:highlight w:val="none"/>
              </w:rPr>
              <w:t>企业须符合本项目采购标的所属行业对应的中小企业划分标准：</w:t>
            </w:r>
          </w:p>
          <w:p>
            <w:pPr>
              <w:pStyle w:val="55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注：（1）采购标的对应的中小企业划分标准所属行业：</w:t>
            </w:r>
            <w:r>
              <w:rPr>
                <w:rStyle w:val="557"/>
                <w:rFonts w:hint="eastAsia" w:ascii="仿宋_GB2312" w:eastAsia="仿宋_GB2312"/>
                <w:color w:val="auto"/>
                <w:highlight w:val="none"/>
                <w:u w:val="single"/>
              </w:rPr>
              <w:t>物业管理</w:t>
            </w:r>
            <w:r>
              <w:rPr>
                <w:rFonts w:hint="eastAsia" w:ascii="仿宋_GB2312" w:eastAsia="仿宋_GB2312"/>
                <w:color w:val="auto"/>
                <w:highlight w:val="none"/>
              </w:rPr>
              <w:t>；</w:t>
            </w:r>
          </w:p>
          <w:p>
            <w:pPr>
              <w:pStyle w:val="55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（2）中小企业划分有关标准根据工信部等部委发布的《关于印发中小企业划型标准规定的通知》（工信部联企业〔2011〕300号）确定；</w:t>
            </w:r>
          </w:p>
          <w:p>
            <w:pPr>
              <w:pStyle w:val="55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（3）为方便供应商识别企业规模类型，供应商可使用工业和信息化部组织开发的中小企业规模类型自测小程序生成企业规模类型测试结果。</w:t>
            </w:r>
          </w:p>
          <w:p>
            <w:pPr>
              <w:pStyle w:val="55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7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1.投标人具备有效的质量管理体系认证证书；</w:t>
            </w:r>
          </w:p>
          <w:p>
            <w:pPr>
              <w:pStyle w:val="57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2.投标人具备有效的职业健康安全管理体系认证证书；</w:t>
            </w:r>
          </w:p>
          <w:p>
            <w:pPr>
              <w:pStyle w:val="57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3.投标人具备有效的环境管理体系认证证书；</w:t>
            </w:r>
          </w:p>
          <w:p>
            <w:pPr>
              <w:pStyle w:val="57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4.投标人具备有效的生活垃圾分类服务能力认证证书。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9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投标人2022年1月1日起至今承接的同类服务项目。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61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详见第四章 评标方法及评标标准中的“人员配置分方案”要求。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auto"/>
                <w:sz w:val="24"/>
                <w:highlight w:val="none"/>
              </w:rPr>
            </w:pPr>
            <w:r>
              <w:rPr>
                <w:rFonts w:hint="eastAsia" w:ascii="仿宋_GB2312" w:hAnsi="宋体" w:eastAsia="仿宋_GB2312"/>
                <w:b/>
                <w:bCs/>
                <w:color w:val="auto"/>
                <w:sz w:val="24"/>
                <w:highlight w:val="none"/>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auto"/>
                <w:sz w:val="24"/>
                <w:highlight w:val="none"/>
              </w:rPr>
            </w:pPr>
            <w:r>
              <w:rPr>
                <w:rFonts w:ascii="仿宋_GB2312" w:hAnsi="宋体" w:eastAsia="仿宋_GB2312" w:cs="Arial"/>
                <w:bCs/>
                <w:color w:val="auto"/>
                <w:sz w:val="24"/>
                <w:highlight w:val="none"/>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auto"/>
                <w:sz w:val="24"/>
                <w:highlight w:val="none"/>
              </w:rPr>
            </w:pPr>
            <w:r>
              <w:rPr>
                <w:rFonts w:hint="eastAsia" w:ascii="仿宋_GB2312" w:hAnsi="宋体" w:eastAsia="仿宋_GB2312" w:cs="Arial"/>
                <w:bCs/>
                <w:color w:val="auto"/>
                <w:sz w:val="24"/>
                <w:highlight w:val="none"/>
              </w:rPr>
              <w:t xml:space="preserve"> </w:t>
            </w:r>
          </w:p>
        </w:tc>
      </w:tr>
    </w:tbl>
    <w:p>
      <w:pPr>
        <w:spacing w:line="360" w:lineRule="auto"/>
        <w:rPr>
          <w:rFonts w:ascii="仿宋_GB2312" w:eastAsia="仿宋_GB2312"/>
          <w:color w:val="auto"/>
          <w:sz w:val="24"/>
          <w:highlight w:val="none"/>
        </w:rPr>
      </w:pPr>
    </w:p>
    <w:p>
      <w:pPr>
        <w:rPr>
          <w:color w:val="auto"/>
          <w:highlight w:val="none"/>
        </w:rPr>
        <w:sectPr>
          <w:pgSz w:w="11906" w:h="16838"/>
          <w:pgMar w:top="1440" w:right="1440" w:bottom="1440" w:left="1440" w:header="851" w:footer="992" w:gutter="0"/>
          <w:cols w:space="720" w:num="1"/>
          <w:docGrid w:linePitch="312" w:charSpace="0"/>
        </w:sectPr>
      </w:pPr>
    </w:p>
    <w:p>
      <w:pPr>
        <w:pStyle w:val="4"/>
        <w:spacing w:line="276" w:lineRule="auto"/>
        <w:jc w:val="center"/>
        <w:rPr>
          <w:color w:val="auto"/>
          <w:sz w:val="32"/>
          <w:szCs w:val="32"/>
          <w:highlight w:val="none"/>
        </w:rPr>
      </w:pPr>
      <w:bookmarkStart w:id="26" w:name="_Toc29711"/>
      <w:r>
        <w:rPr>
          <w:rFonts w:hint="eastAsia"/>
          <w:color w:val="auto"/>
          <w:sz w:val="32"/>
          <w:szCs w:val="32"/>
          <w:highlight w:val="none"/>
        </w:rPr>
        <w:t>第三章 投标人须知</w:t>
      </w:r>
      <w:bookmarkEnd w:id="26"/>
    </w:p>
    <w:p>
      <w:pPr>
        <w:spacing w:line="276" w:lineRule="auto"/>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8232" w:type="dxa"/>
          </w:tcPr>
          <w:p>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8232" w:type="dxa"/>
            <w:vAlign w:val="center"/>
          </w:tcPr>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项目名称：</w:t>
            </w:r>
            <w:r>
              <w:rPr>
                <w:rFonts w:ascii="仿宋_GB2312" w:hAnsi="宋体" w:eastAsia="仿宋_GB2312"/>
                <w:color w:val="auto"/>
                <w:sz w:val="24"/>
                <w:highlight w:val="none"/>
              </w:rPr>
              <w:t>柳州市第二看守所2026-2028年物业管理服务采购</w:t>
            </w:r>
          </w:p>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项目编号：LZZC2026-G3-990165-LZSZ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2</w:t>
            </w:r>
          </w:p>
        </w:tc>
        <w:tc>
          <w:tcPr>
            <w:tcW w:w="8232" w:type="dxa"/>
          </w:tcPr>
          <w:p>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采购资金来源：财政性资金</w:t>
            </w:r>
          </w:p>
          <w:p>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预算资金（人民币）：</w:t>
            </w:r>
            <w:r>
              <w:rPr>
                <w:rFonts w:hint="eastAsia" w:ascii="仿宋_GB2312" w:eastAsia="仿宋_GB2312"/>
                <w:color w:val="auto"/>
                <w:sz w:val="24"/>
                <w:highlight w:val="none"/>
                <w:lang w:val="en-US" w:eastAsia="zh-CN"/>
              </w:rPr>
              <w:t>叁佰壹拾玖万叁仟伍佰玖拾贰</w:t>
            </w:r>
            <w:r>
              <w:rPr>
                <w:rFonts w:ascii="仿宋_GB2312" w:eastAsia="仿宋_GB2312"/>
                <w:color w:val="auto"/>
                <w:sz w:val="24"/>
                <w:highlight w:val="none"/>
              </w:rPr>
              <w:t>元整</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3,193,592.00</w:t>
            </w:r>
            <w:r>
              <w:rPr>
                <w:rFonts w:hint="eastAsia" w:ascii="仿宋_GB2312" w:eastAsia="仿宋_GB2312"/>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3</w:t>
            </w:r>
          </w:p>
        </w:tc>
        <w:tc>
          <w:tcPr>
            <w:tcW w:w="8232" w:type="dxa"/>
            <w:vAlign w:val="center"/>
          </w:tcPr>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投标报价及费用：</w:t>
            </w:r>
          </w:p>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1.本项目投标应以人民币报价；</w:t>
            </w:r>
          </w:p>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2.不论投标结果如何，投标人均应自行承担所有与投标有关的全部费用；</w:t>
            </w:r>
          </w:p>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4</w:t>
            </w:r>
          </w:p>
        </w:tc>
        <w:tc>
          <w:tcPr>
            <w:tcW w:w="8232" w:type="dxa"/>
            <w:vAlign w:val="center"/>
          </w:tcPr>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5</w:t>
            </w:r>
          </w:p>
        </w:tc>
        <w:tc>
          <w:tcPr>
            <w:tcW w:w="8232" w:type="dxa"/>
            <w:vAlign w:val="center"/>
          </w:tcPr>
          <w:p>
            <w:pPr>
              <w:spacing w:line="400" w:lineRule="exact"/>
              <w:rPr>
                <w:rFonts w:ascii="仿宋_GB2312" w:eastAsia="仿宋_GB2312"/>
                <w:color w:val="auto"/>
                <w:sz w:val="24"/>
                <w:highlight w:val="none"/>
              </w:rPr>
            </w:pPr>
            <w:r>
              <w:rPr>
                <w:rFonts w:hint="eastAsia" w:ascii="仿宋_GB2312" w:hAnsi="宋体" w:eastAsia="仿宋_GB2312"/>
                <w:color w:val="auto"/>
                <w:sz w:val="24"/>
                <w:highlight w:val="none"/>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8232" w:type="dxa"/>
            <w:vAlign w:val="center"/>
          </w:tcPr>
          <w:p>
            <w:pPr>
              <w:pStyle w:val="637"/>
              <w:spacing w:before="0" w:beforeAutospacing="0" w:after="0" w:afterAutospacing="0" w:line="460" w:lineRule="atLeast"/>
              <w:rPr>
                <w:rFonts w:ascii="仿宋_GB2312" w:eastAsia="仿宋_GB2312"/>
                <w:color w:val="auto"/>
                <w:highlight w:val="none"/>
              </w:rPr>
            </w:pPr>
            <w:r>
              <w:rPr>
                <w:rStyle w:val="638"/>
                <w:rFonts w:hint="eastAsia" w:ascii="仿宋_GB2312" w:eastAsia="仿宋_GB2312"/>
                <w:color w:val="auto"/>
                <w:highlight w:val="none"/>
              </w:rPr>
              <w:t>本项目属于专门面向小微企业采购的项目，监狱企业、残疾人福利单位视同小型、微型企业：</w:t>
            </w:r>
            <w:r>
              <w:rPr>
                <w:rFonts w:hint="eastAsia" w:ascii="仿宋_GB2312" w:eastAsia="仿宋_GB2312"/>
                <w:color w:val="auto"/>
                <w:highlight w:val="none"/>
              </w:rPr>
              <w:br w:type="textWrapping"/>
            </w:r>
            <w:r>
              <w:rPr>
                <w:rFonts w:hint="eastAsia" w:ascii="仿宋_GB2312" w:eastAsia="仿宋_GB2312"/>
                <w:color w:val="auto"/>
                <w:highlight w:val="none"/>
              </w:rPr>
              <w:t>1.</w:t>
            </w:r>
            <w:r>
              <w:rPr>
                <w:rStyle w:val="638"/>
                <w:rFonts w:hint="eastAsia" w:ascii="仿宋_GB2312" w:eastAsia="仿宋_GB2312"/>
                <w:color w:val="auto"/>
                <w:highlight w:val="none"/>
              </w:rPr>
              <w:t>小微</w:t>
            </w:r>
            <w:r>
              <w:rPr>
                <w:rFonts w:hint="eastAsia" w:ascii="仿宋_GB2312" w:eastAsia="仿宋_GB2312"/>
                <w:color w:val="auto"/>
                <w:highlight w:val="none"/>
              </w:rPr>
              <w:t>企业以投标人填写的《中小企业声明函》为判定标准（格式见公开招标文件第六章）；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2.残疾人福利性单位以投标人提供的《残疾人福利性单位声明函》为判定标准（格式见公开招标文件第六章）；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3.监狱企业以投标人提供由省级以上监狱管理局、戒毒管理局（含新疆生产建设兵团）出具的属于监狱企业的证明文件为判定标准。</w:t>
            </w:r>
          </w:p>
          <w:p>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7</w:t>
            </w:r>
          </w:p>
        </w:tc>
        <w:tc>
          <w:tcPr>
            <w:tcW w:w="8232" w:type="dxa"/>
            <w:vAlign w:val="center"/>
          </w:tcPr>
          <w:p>
            <w:pPr>
              <w:pStyle w:val="658"/>
              <w:spacing w:before="0" w:beforeAutospacing="0" w:after="0" w:afterAutospacing="0" w:line="460" w:lineRule="atLeast"/>
              <w:rPr>
                <w:rFonts w:ascii="仿宋_GB2312" w:eastAsia="仿宋_GB2312"/>
                <w:color w:val="auto"/>
                <w:highlight w:val="none"/>
              </w:rPr>
            </w:pPr>
            <w:r>
              <w:rPr>
                <w:rStyle w:val="659"/>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659"/>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659"/>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659"/>
                <w:rFonts w:hint="eastAsia" w:ascii="仿宋_GB2312" w:eastAsia="仿宋_GB2312"/>
                <w:color w:val="auto"/>
                <w:highlight w:val="none"/>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8</w:t>
            </w:r>
          </w:p>
        </w:tc>
        <w:tc>
          <w:tcPr>
            <w:tcW w:w="8232" w:type="dxa"/>
            <w:vAlign w:val="center"/>
          </w:tcPr>
          <w:p>
            <w:pPr>
              <w:pStyle w:val="67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9</w:t>
            </w:r>
          </w:p>
        </w:tc>
        <w:tc>
          <w:tcPr>
            <w:tcW w:w="8232" w:type="dxa"/>
            <w:vAlign w:val="center"/>
          </w:tcPr>
          <w:p>
            <w:pPr>
              <w:pStyle w:val="69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10</w:t>
            </w:r>
          </w:p>
        </w:tc>
        <w:tc>
          <w:tcPr>
            <w:tcW w:w="8232" w:type="dxa"/>
            <w:vAlign w:val="center"/>
          </w:tcPr>
          <w:p>
            <w:pPr>
              <w:pStyle w:val="71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11</w:t>
            </w:r>
          </w:p>
        </w:tc>
        <w:tc>
          <w:tcPr>
            <w:tcW w:w="8232" w:type="dxa"/>
            <w:vAlign w:val="center"/>
          </w:tcPr>
          <w:p>
            <w:pPr>
              <w:pStyle w:val="73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12</w:t>
            </w:r>
          </w:p>
        </w:tc>
        <w:tc>
          <w:tcPr>
            <w:tcW w:w="8232" w:type="dxa"/>
            <w:vAlign w:val="center"/>
          </w:tcPr>
          <w:p>
            <w:pPr>
              <w:pStyle w:val="75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13</w:t>
            </w:r>
          </w:p>
        </w:tc>
        <w:tc>
          <w:tcPr>
            <w:tcW w:w="8232" w:type="dxa"/>
            <w:vAlign w:val="center"/>
          </w:tcPr>
          <w:p>
            <w:pPr>
              <w:pStyle w:val="779"/>
              <w:spacing w:before="0" w:beforeAutospacing="0" w:after="0" w:afterAutospacing="0" w:line="460" w:lineRule="atLeast"/>
              <w:rPr>
                <w:rFonts w:ascii="仿宋_GB2312" w:eastAsia="仿宋_GB2312"/>
                <w:color w:val="auto"/>
                <w:highlight w:val="none"/>
              </w:rPr>
            </w:pPr>
            <w:r>
              <w:rPr>
                <w:rStyle w:val="780"/>
                <w:rFonts w:hint="eastAsia" w:ascii="仿宋_GB2312" w:eastAsia="仿宋_GB2312"/>
                <w:color w:val="auto"/>
                <w:highlight w:val="none"/>
              </w:rPr>
              <w:t>一、信用信息使用规则：</w:t>
            </w:r>
            <w:r>
              <w:rPr>
                <w:rFonts w:hint="eastAsia" w:ascii="仿宋_GB2312" w:eastAsia="仿宋_GB2312"/>
                <w:color w:val="auto"/>
                <w:highlight w:val="none"/>
              </w:rPr>
              <w:br w:type="textWrapping"/>
            </w:r>
            <w:r>
              <w:rPr>
                <w:rFonts w:hint="eastAsia" w:ascii="仿宋_GB2312" w:eastAsia="仿宋_GB2312"/>
                <w:color w:val="auto"/>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highlight w:val="none"/>
              </w:rPr>
              <w:br w:type="textWrapping"/>
            </w:r>
            <w:r>
              <w:rPr>
                <w:rStyle w:val="780"/>
                <w:rFonts w:hint="eastAsia" w:ascii="仿宋_GB2312" w:eastAsia="仿宋_GB2312"/>
                <w:color w:val="auto"/>
                <w:highlight w:val="none"/>
              </w:rPr>
              <w:t>二、甄别方式：</w:t>
            </w:r>
            <w:r>
              <w:rPr>
                <w:rFonts w:hint="eastAsia" w:ascii="仿宋_GB2312" w:eastAsia="仿宋_GB2312"/>
                <w:b/>
                <w:bCs/>
                <w:color w:val="auto"/>
                <w:highlight w:val="none"/>
              </w:rPr>
              <w:br w:type="textWrapping"/>
            </w:r>
            <w:r>
              <w:rPr>
                <w:rStyle w:val="780"/>
                <w:rFonts w:hint="eastAsia" w:ascii="仿宋_GB2312" w:eastAsia="仿宋_GB2312"/>
                <w:color w:val="auto"/>
                <w:highlight w:val="none"/>
              </w:rPr>
              <w:t>1.在本项目资格性审查时，采购人将对投标人信用进行查询，并按照以上信用信息使用规则处理；</w:t>
            </w:r>
            <w:r>
              <w:rPr>
                <w:rFonts w:hint="eastAsia" w:ascii="仿宋_GB2312" w:eastAsia="仿宋_GB2312"/>
                <w:b/>
                <w:bCs/>
                <w:color w:val="auto"/>
                <w:highlight w:val="none"/>
              </w:rPr>
              <w:br w:type="textWrapping"/>
            </w:r>
            <w:r>
              <w:rPr>
                <w:rStyle w:val="780"/>
                <w:rFonts w:hint="eastAsia" w:ascii="仿宋_GB2312" w:eastAsia="仿宋_GB2312"/>
                <w:color w:val="auto"/>
                <w:highlight w:val="none"/>
              </w:rPr>
              <w:t>2.在中标通知书发出前，采购人或者采购代理机构将对中标人信用进行查询，并按照以上信用信息使用规则处理；</w:t>
            </w:r>
            <w:r>
              <w:rPr>
                <w:rFonts w:hint="eastAsia" w:ascii="仿宋_GB2312" w:eastAsia="仿宋_GB2312"/>
                <w:b/>
                <w:bCs/>
                <w:color w:val="auto"/>
                <w:highlight w:val="none"/>
              </w:rPr>
              <w:br w:type="textWrapping"/>
            </w:r>
            <w:r>
              <w:rPr>
                <w:rStyle w:val="780"/>
                <w:rFonts w:hint="eastAsia" w:ascii="仿宋_GB2312" w:eastAsia="仿宋_GB2312"/>
                <w:color w:val="auto"/>
                <w:highlight w:val="none"/>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14</w:t>
            </w:r>
          </w:p>
        </w:tc>
        <w:tc>
          <w:tcPr>
            <w:tcW w:w="8232" w:type="dxa"/>
            <w:vAlign w:val="center"/>
          </w:tcPr>
          <w:p>
            <w:pPr>
              <w:pStyle w:val="80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中标公告及中标通知书：采购代理机构在采购人依法确认中标人后两个工作日内发布中标公告和中标通知书。</w:t>
            </w:r>
            <w:r>
              <w:rPr>
                <w:rFonts w:hint="eastAsia" w:ascii="仿宋_GB2312" w:eastAsia="仿宋_GB2312"/>
                <w:color w:val="auto"/>
                <w:highlight w:val="none"/>
              </w:rPr>
              <w:br w:type="textWrapping"/>
            </w:r>
            <w:r>
              <w:rPr>
                <w:rStyle w:val="801"/>
                <w:rFonts w:hint="eastAsia" w:ascii="仿宋_GB2312" w:eastAsia="仿宋_GB2312"/>
                <w:color w:val="auto"/>
                <w:highlight w:val="none"/>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15</w:t>
            </w:r>
          </w:p>
        </w:tc>
        <w:tc>
          <w:tcPr>
            <w:tcW w:w="8232" w:type="dxa"/>
            <w:vAlign w:val="center"/>
          </w:tcPr>
          <w:p>
            <w:pPr>
              <w:pStyle w:val="821"/>
              <w:spacing w:before="0" w:beforeAutospacing="0" w:after="0" w:afterAutospacing="0" w:line="460" w:lineRule="atLeast"/>
              <w:rPr>
                <w:rFonts w:ascii="仿宋_GB2312" w:eastAsia="仿宋_GB2312"/>
                <w:color w:val="auto"/>
                <w:highlight w:val="none"/>
              </w:rPr>
            </w:pPr>
            <w:r>
              <w:rPr>
                <w:rStyle w:val="822"/>
                <w:rFonts w:hint="eastAsia" w:ascii="仿宋_GB2312" w:eastAsia="仿宋_GB2312"/>
                <w:color w:val="auto"/>
                <w:highlight w:val="none"/>
              </w:rPr>
              <w:t>签订合同时间：中标通知书发出后</w:t>
            </w:r>
            <w:r>
              <w:rPr>
                <w:rStyle w:val="822"/>
                <w:rFonts w:hint="eastAsia" w:ascii="仿宋_GB2312" w:eastAsia="仿宋_GB2312"/>
                <w:color w:val="auto"/>
                <w:highlight w:val="none"/>
                <w:u w:val="single"/>
              </w:rPr>
              <w:t>25</w:t>
            </w:r>
            <w:r>
              <w:rPr>
                <w:rStyle w:val="822"/>
                <w:rFonts w:hint="eastAsia" w:ascii="仿宋_GB2312" w:eastAsia="仿宋_GB2312"/>
                <w:color w:val="auto"/>
                <w:highlight w:val="none"/>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16</w:t>
            </w:r>
          </w:p>
        </w:tc>
        <w:tc>
          <w:tcPr>
            <w:tcW w:w="8232" w:type="dxa"/>
            <w:vAlign w:val="center"/>
          </w:tcPr>
          <w:p>
            <w:pPr>
              <w:pStyle w:val="84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投标文件有效期：投标截止日期后</w:t>
            </w:r>
            <w:r>
              <w:rPr>
                <w:rFonts w:hint="eastAsia" w:ascii="仿宋_GB2312" w:eastAsia="仿宋_GB2312"/>
                <w:color w:val="auto"/>
                <w:highlight w:val="none"/>
                <w:u w:val="single"/>
              </w:rPr>
              <w:t>不得少于90天</w:t>
            </w:r>
            <w:r>
              <w:rPr>
                <w:rFonts w:hint="eastAsia" w:ascii="仿宋_GB2312" w:eastAsia="仿宋_GB2312"/>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17</w:t>
            </w:r>
          </w:p>
        </w:tc>
        <w:tc>
          <w:tcPr>
            <w:tcW w:w="8232" w:type="dxa"/>
            <w:vAlign w:val="center"/>
          </w:tcPr>
          <w:p>
            <w:pPr>
              <w:pStyle w:val="86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18</w:t>
            </w:r>
          </w:p>
        </w:tc>
        <w:tc>
          <w:tcPr>
            <w:tcW w:w="8232" w:type="dxa"/>
            <w:vAlign w:val="center"/>
          </w:tcPr>
          <w:p>
            <w:pPr>
              <w:pStyle w:val="88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19</w:t>
            </w:r>
          </w:p>
        </w:tc>
        <w:tc>
          <w:tcPr>
            <w:tcW w:w="8232" w:type="dxa"/>
            <w:vAlign w:val="center"/>
          </w:tcPr>
          <w:p>
            <w:pPr>
              <w:pStyle w:val="90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1.本招标文件中描述投标人的“公章”是指投标人的CA电子签章。</w:t>
            </w:r>
            <w:r>
              <w:rPr>
                <w:rFonts w:hint="eastAsia" w:ascii="仿宋_GB2312" w:eastAsia="仿宋_GB2312"/>
                <w:color w:val="auto"/>
                <w:highlight w:val="none"/>
              </w:rPr>
              <w:br w:type="textWrapping"/>
            </w:r>
            <w:r>
              <w:rPr>
                <w:rFonts w:hint="eastAsia" w:ascii="仿宋_GB2312" w:eastAsia="仿宋_GB2312"/>
                <w:color w:val="auto"/>
                <w:highlight w:val="none"/>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color w:val="auto"/>
          <w:sz w:val="32"/>
          <w:szCs w:val="32"/>
          <w:highlight w:val="none"/>
        </w:rPr>
        <w:sectPr>
          <w:pgSz w:w="11906" w:h="16838"/>
          <w:pgMar w:top="1440" w:right="1440" w:bottom="1440" w:left="1440" w:header="851" w:footer="992" w:gutter="0"/>
          <w:cols w:space="720" w:num="1"/>
          <w:docGrid w:linePitch="312" w:charSpace="0"/>
        </w:sectPr>
      </w:pPr>
    </w:p>
    <w:p>
      <w:pPr>
        <w:spacing w:line="360" w:lineRule="auto"/>
        <w:jc w:val="center"/>
        <w:rPr>
          <w:b/>
          <w:color w:val="auto"/>
          <w:sz w:val="32"/>
          <w:szCs w:val="32"/>
          <w:highlight w:val="none"/>
        </w:rPr>
      </w:pPr>
      <w:r>
        <w:rPr>
          <w:rFonts w:hint="eastAsia"/>
          <w:b/>
          <w:color w:val="auto"/>
          <w:sz w:val="32"/>
          <w:szCs w:val="32"/>
          <w:highlight w:val="none"/>
        </w:rPr>
        <w:t>投标人须知</w:t>
      </w:r>
    </w:p>
    <w:p>
      <w:pPr>
        <w:spacing w:line="300" w:lineRule="exact"/>
        <w:jc w:val="center"/>
        <w:rPr>
          <w:b/>
          <w:color w:val="auto"/>
          <w:sz w:val="32"/>
          <w:szCs w:val="32"/>
          <w:highlight w:val="none"/>
        </w:rPr>
      </w:pPr>
    </w:p>
    <w:p>
      <w:pPr>
        <w:pStyle w:val="26"/>
        <w:snapToGrid w:val="0"/>
        <w:spacing w:line="360" w:lineRule="exact"/>
        <w:ind w:right="-330" w:rightChars="-157"/>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pPr>
        <w:snapToGrid w:val="0"/>
        <w:spacing w:line="360" w:lineRule="exact"/>
        <w:ind w:right="-330" w:rightChars="-157" w:firstLine="472" w:firstLineChars="196"/>
        <w:jc w:val="left"/>
        <w:outlineLvl w:val="1"/>
        <w:rPr>
          <w:rFonts w:ascii="仿宋_GB2312" w:eastAsia="仿宋_GB2312"/>
          <w:b/>
          <w:color w:val="auto"/>
          <w:sz w:val="24"/>
          <w:highlight w:val="none"/>
        </w:rPr>
      </w:pPr>
      <w:bookmarkStart w:id="27" w:name="_Toc254970527"/>
      <w:bookmarkStart w:id="28" w:name="_Toc254970668"/>
      <w:r>
        <w:rPr>
          <w:rFonts w:hint="eastAsia" w:ascii="仿宋_GB2312" w:eastAsia="仿宋_GB2312"/>
          <w:b/>
          <w:color w:val="auto"/>
          <w:sz w:val="24"/>
          <w:highlight w:val="none"/>
        </w:rPr>
        <w:t>1. 适用范围</w:t>
      </w:r>
      <w:bookmarkEnd w:id="27"/>
      <w:bookmarkEnd w:id="28"/>
    </w:p>
    <w:p>
      <w:pPr>
        <w:pStyle w:val="26"/>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1.1本招标文件适用于</w:t>
      </w:r>
      <w:r>
        <w:rPr>
          <w:rFonts w:hint="eastAsia" w:ascii="仿宋_GB2312" w:hAnsi="宋体" w:eastAsia="仿宋_GB2312"/>
          <w:color w:val="auto"/>
          <w:sz w:val="24"/>
          <w:highlight w:val="none"/>
          <w:u w:val="single"/>
        </w:rPr>
        <w:t>柳州市第二看守所2026-2028年物业管理服务采购</w:t>
      </w:r>
      <w:r>
        <w:rPr>
          <w:rFonts w:hint="eastAsia" w:ascii="仿宋_GB2312" w:hAnsi="宋体" w:eastAsia="仿宋_GB2312"/>
          <w:bCs/>
          <w:color w:val="auto"/>
          <w:sz w:val="24"/>
          <w:szCs w:val="24"/>
          <w:highlight w:val="none"/>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color w:val="auto"/>
          <w:sz w:val="24"/>
          <w:highlight w:val="none"/>
        </w:rPr>
      </w:pPr>
      <w:bookmarkStart w:id="29" w:name="_Toc254970528"/>
      <w:bookmarkStart w:id="30" w:name="_Toc254970669"/>
      <w:r>
        <w:rPr>
          <w:rFonts w:hint="eastAsia" w:ascii="仿宋_GB2312" w:eastAsia="仿宋_GB2312"/>
          <w:b/>
          <w:color w:val="auto"/>
          <w:sz w:val="24"/>
          <w:highlight w:val="none"/>
        </w:rPr>
        <w:t>2.定义</w:t>
      </w:r>
      <w:bookmarkEnd w:id="29"/>
      <w:bookmarkEnd w:id="30"/>
    </w:p>
    <w:p>
      <w:pPr>
        <w:pStyle w:val="26"/>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2.1“采购人”是指：</w:t>
      </w:r>
      <w:r>
        <w:rPr>
          <w:rFonts w:hint="eastAsia" w:ascii="仿宋_GB2312" w:hAnsi="宋体" w:eastAsia="仿宋_GB2312"/>
          <w:color w:val="auto"/>
          <w:sz w:val="24"/>
          <w:highlight w:val="none"/>
          <w:u w:val="single"/>
        </w:rPr>
        <w:t>柳州市公安局</w:t>
      </w:r>
      <w:r>
        <w:rPr>
          <w:rFonts w:hint="eastAsia" w:ascii="仿宋_GB2312" w:hAnsi="宋体" w:eastAsia="仿宋_GB2312"/>
          <w:bCs/>
          <w:color w:val="auto"/>
          <w:sz w:val="24"/>
          <w:szCs w:val="24"/>
          <w:highlight w:val="none"/>
        </w:rPr>
        <w:t>；“采购代理机构”是指</w:t>
      </w:r>
      <w:r>
        <w:rPr>
          <w:rFonts w:hint="eastAsia" w:ascii="仿宋_GB2312" w:hAnsi="宋体" w:eastAsia="仿宋_GB2312"/>
          <w:bCs/>
          <w:color w:val="auto"/>
          <w:sz w:val="24"/>
          <w:szCs w:val="24"/>
          <w:highlight w:val="none"/>
          <w:u w:val="single"/>
        </w:rPr>
        <w:t>柳州市政府集中采购中心</w:t>
      </w:r>
      <w:r>
        <w:rPr>
          <w:rFonts w:hint="eastAsia" w:ascii="仿宋_GB2312" w:hAnsi="宋体" w:eastAsia="仿宋_GB2312"/>
          <w:bCs/>
          <w:color w:val="auto"/>
          <w:sz w:val="24"/>
          <w:szCs w:val="24"/>
          <w:highlight w:val="none"/>
        </w:rPr>
        <w:t>。</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2.2“投标人”系指响应本公开招标文件要求，参加投标的法人或其他组织或自然人。如果该投标人在本次投标中中标，即成为“中标人”。</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2.3“产品”系指投标人按招标文件规定，须向采购人提供的一切设备（含安装）、保险、税金、备品备件、工具、手册及其它有关技术资料和材料。</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2.4“</w:t>
      </w:r>
      <w:bookmarkStart w:id="31" w:name="_Hlk93567071"/>
      <w:r>
        <w:rPr>
          <w:rFonts w:hint="eastAsia" w:ascii="仿宋_GB2312" w:hAnsi="宋体" w:eastAsia="仿宋_GB2312"/>
          <w:bCs/>
          <w:color w:val="auto"/>
          <w:sz w:val="24"/>
          <w:szCs w:val="24"/>
          <w:highlight w:val="none"/>
        </w:rPr>
        <w:t>服务”</w:t>
      </w:r>
      <w:bookmarkEnd w:id="31"/>
      <w:r>
        <w:rPr>
          <w:rFonts w:hint="eastAsia" w:ascii="仿宋_GB2312" w:hAnsi="宋体" w:eastAsia="仿宋_GB2312"/>
          <w:bCs/>
          <w:color w:val="auto"/>
          <w:sz w:val="24"/>
          <w:szCs w:val="24"/>
          <w:highlight w:val="none"/>
        </w:rPr>
        <w:t>系指除货物和工程以外的其他政府采购对象。</w:t>
      </w:r>
    </w:p>
    <w:p>
      <w:pPr>
        <w:pStyle w:val="26"/>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2.8“</w:t>
      </w:r>
      <w:r>
        <w:rPr>
          <w:rFonts w:hint="eastAsia" w:ascii="仿宋_GB2312" w:hAnsi="仿宋_GB2312" w:eastAsia="仿宋_GB2312" w:cs="仿宋_GB2312"/>
          <w:color w:val="auto"/>
          <w:kern w:val="0"/>
          <w:sz w:val="24"/>
          <w:highlight w:val="none"/>
        </w:rPr>
        <w:t>★</w:t>
      </w:r>
      <w:r>
        <w:rPr>
          <w:rFonts w:hint="eastAsia" w:ascii="仿宋_GB2312" w:hAnsi="宋体" w:eastAsia="仿宋_GB2312"/>
          <w:bCs/>
          <w:color w:val="auto"/>
          <w:sz w:val="24"/>
          <w:highlight w:val="none"/>
        </w:rPr>
        <w:t>”系指本次采购项目“第二章 采购需求”中的实质性要求。</w:t>
      </w:r>
    </w:p>
    <w:p>
      <w:pPr>
        <w:pStyle w:val="26"/>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w:t>
      </w:r>
      <w:r>
        <w:rPr>
          <w:rFonts w:ascii="仿宋_GB2312" w:hAnsi="宋体" w:eastAsia="仿宋_GB2312"/>
          <w:bCs/>
          <w:color w:val="auto"/>
          <w:sz w:val="24"/>
          <w:highlight w:val="none"/>
        </w:rPr>
        <w:t>9</w:t>
      </w:r>
      <w:r>
        <w:rPr>
          <w:rFonts w:hint="eastAsia" w:ascii="仿宋_GB2312" w:hAnsi="宋体" w:eastAsia="仿宋_GB2312"/>
          <w:bCs/>
          <w:color w:val="auto"/>
          <w:sz w:val="24"/>
          <w:highlight w:val="none"/>
        </w:rPr>
        <w:t xml:space="preserve"> 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2.10“法定代表人”系指投标人的法定代表人、负责人或自然人。</w:t>
      </w:r>
    </w:p>
    <w:p>
      <w:pPr>
        <w:snapToGrid w:val="0"/>
        <w:spacing w:line="400" w:lineRule="exact"/>
        <w:ind w:firstLine="482" w:firstLineChars="200"/>
        <w:jc w:val="left"/>
        <w:rPr>
          <w:rFonts w:ascii="仿宋_GB2312" w:eastAsia="仿宋_GB2312"/>
          <w:b/>
          <w:color w:val="auto"/>
          <w:sz w:val="24"/>
          <w:highlight w:val="none"/>
        </w:rPr>
      </w:pPr>
      <w:bookmarkStart w:id="32" w:name="_Toc254970670"/>
      <w:bookmarkStart w:id="33" w:name="_Toc254970529"/>
      <w:bookmarkStart w:id="34" w:name="_Toc254970675"/>
      <w:bookmarkStart w:id="35" w:name="_Toc254970534"/>
      <w:bookmarkStart w:id="36" w:name="_Toc254970677"/>
      <w:bookmarkStart w:id="37" w:name="_Toc254970536"/>
      <w:r>
        <w:rPr>
          <w:rFonts w:hint="eastAsia" w:ascii="仿宋_GB2312" w:eastAsia="仿宋_GB2312"/>
          <w:b/>
          <w:color w:val="auto"/>
          <w:sz w:val="24"/>
          <w:highlight w:val="none"/>
        </w:rPr>
        <w:t>3.招标方式</w:t>
      </w:r>
      <w:bookmarkEnd w:id="32"/>
      <w:bookmarkEnd w:id="33"/>
    </w:p>
    <w:p>
      <w:pPr>
        <w:snapToGrid w:val="0"/>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3.1公开招标方式。</w:t>
      </w:r>
    </w:p>
    <w:p>
      <w:pPr>
        <w:snapToGrid w:val="0"/>
        <w:spacing w:line="400" w:lineRule="exact"/>
        <w:ind w:firstLine="482" w:firstLineChars="200"/>
        <w:jc w:val="left"/>
        <w:rPr>
          <w:rFonts w:ascii="仿宋_GB2312" w:eastAsia="仿宋_GB2312"/>
          <w:b/>
          <w:color w:val="auto"/>
          <w:sz w:val="24"/>
          <w:highlight w:val="none"/>
        </w:rPr>
      </w:pPr>
      <w:bookmarkStart w:id="38" w:name="_Toc254970671"/>
      <w:bookmarkStart w:id="39" w:name="_Toc254970530"/>
      <w:r>
        <w:rPr>
          <w:rFonts w:hint="eastAsia" w:ascii="仿宋_GB2312" w:eastAsia="仿宋_GB2312"/>
          <w:b/>
          <w:color w:val="auto"/>
          <w:sz w:val="24"/>
          <w:highlight w:val="none"/>
        </w:rPr>
        <w:t>4.投标委托</w:t>
      </w:r>
      <w:bookmarkEnd w:id="38"/>
      <w:bookmarkEnd w:id="39"/>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4.1如投标人代表不是法定代表人，须有法定代表人出具的授权委托书（格式见第六章投标文件格式）。</w:t>
      </w:r>
      <w:bookmarkStart w:id="40" w:name="_Toc254970672"/>
      <w:bookmarkStart w:id="41" w:name="_Toc254970531"/>
    </w:p>
    <w:p>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5.投标费用</w:t>
      </w:r>
      <w:bookmarkEnd w:id="40"/>
      <w:bookmarkEnd w:id="41"/>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6.联合体投标</w:t>
      </w:r>
    </w:p>
    <w:p>
      <w:pPr>
        <w:snapToGrid w:val="0"/>
        <w:spacing w:line="400" w:lineRule="exact"/>
        <w:ind w:firstLine="420"/>
        <w:jc w:val="left"/>
        <w:rPr>
          <w:rFonts w:ascii="仿宋_GB2312" w:eastAsia="仿宋_GB2312"/>
          <w:color w:val="auto"/>
          <w:sz w:val="24"/>
          <w:highlight w:val="none"/>
        </w:rPr>
      </w:pPr>
      <w:r>
        <w:rPr>
          <w:rFonts w:hint="eastAsia" w:ascii="仿宋_GB2312" w:eastAsia="仿宋_GB2312"/>
          <w:color w:val="auto"/>
          <w:sz w:val="24"/>
          <w:highlight w:val="none"/>
        </w:rPr>
        <w:t>6.1本项目</w:t>
      </w:r>
      <w:r>
        <w:rPr>
          <w:rFonts w:hint="eastAsia" w:ascii="仿宋_GB2312" w:eastAsia="仿宋_GB2312"/>
          <w:color w:val="auto"/>
          <w:sz w:val="24"/>
          <w:highlight w:val="none"/>
          <w:u w:val="single"/>
        </w:rPr>
        <w:t>不接受</w:t>
      </w:r>
      <w:r>
        <w:rPr>
          <w:rFonts w:hint="eastAsia" w:ascii="仿宋_GB2312" w:eastAsia="仿宋_GB2312"/>
          <w:color w:val="auto"/>
          <w:sz w:val="24"/>
          <w:highlight w:val="none"/>
        </w:rPr>
        <w:t>联合体投标。</w:t>
      </w:r>
    </w:p>
    <w:p>
      <w:pPr>
        <w:snapToGrid w:val="0"/>
        <w:spacing w:line="400" w:lineRule="exact"/>
        <w:ind w:firstLine="470" w:firstLineChars="195"/>
        <w:rPr>
          <w:rFonts w:ascii="仿宋_GB2312" w:eastAsia="仿宋_GB2312"/>
          <w:b/>
          <w:color w:val="auto"/>
          <w:kern w:val="0"/>
          <w:sz w:val="24"/>
          <w:highlight w:val="none"/>
        </w:rPr>
      </w:pPr>
      <w:r>
        <w:rPr>
          <w:rFonts w:hint="eastAsia" w:ascii="仿宋_GB2312" w:eastAsia="仿宋_GB2312"/>
          <w:b/>
          <w:color w:val="auto"/>
          <w:sz w:val="24"/>
          <w:highlight w:val="none"/>
        </w:rPr>
        <w:t>7.</w:t>
      </w:r>
      <w:r>
        <w:rPr>
          <w:rFonts w:hint="eastAsia" w:ascii="仿宋_GB2312" w:eastAsia="仿宋_GB2312"/>
          <w:b/>
          <w:color w:val="auto"/>
          <w:kern w:val="0"/>
          <w:sz w:val="24"/>
          <w:highlight w:val="none"/>
        </w:rPr>
        <w:t xml:space="preserve">转包与分包             </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7.1本项目不允许转包。</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7.2本项目不可以分包。</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color w:val="auto"/>
          <w:sz w:val="24"/>
          <w:highlight w:val="none"/>
        </w:rPr>
      </w:pPr>
      <w:bookmarkStart w:id="42" w:name="_Toc254970673"/>
      <w:bookmarkStart w:id="43" w:name="_Toc254970532"/>
      <w:r>
        <w:rPr>
          <w:rFonts w:hint="eastAsia" w:ascii="仿宋_GB2312" w:eastAsia="仿宋_GB2312"/>
          <w:b/>
          <w:color w:val="auto"/>
          <w:sz w:val="24"/>
          <w:highlight w:val="none"/>
        </w:rPr>
        <w:t>8.特别说明</w:t>
      </w:r>
      <w:bookmarkEnd w:id="42"/>
      <w:bookmarkEnd w:id="43"/>
    </w:p>
    <w:p>
      <w:pPr>
        <w:pStyle w:val="26"/>
        <w:snapToGrid w:val="0"/>
        <w:spacing w:line="400" w:lineRule="exact"/>
        <w:ind w:firstLine="480" w:firstLineChars="200"/>
        <w:rPr>
          <w:rFonts w:hint="eastAsia" w:ascii="仿宋_GB2312" w:hAnsi="宋体" w:eastAsia="仿宋_GB2312"/>
          <w:bCs/>
          <w:color w:val="auto"/>
          <w:sz w:val="24"/>
          <w:szCs w:val="24"/>
          <w:highlight w:val="none"/>
        </w:rPr>
      </w:pPr>
      <w:bookmarkStart w:id="44" w:name="_Toc254970533"/>
      <w:bookmarkStart w:id="45" w:name="_Toc254970674"/>
      <w:r>
        <w:rPr>
          <w:rFonts w:hint="eastAsia" w:ascii="仿宋_GB2312" w:hAnsi="宋体" w:eastAsia="仿宋_GB2312"/>
          <w:bCs/>
          <w:color w:val="auto"/>
          <w:sz w:val="24"/>
          <w:szCs w:val="24"/>
          <w:highlight w:val="none"/>
        </w:rPr>
        <w:t>8.</w:t>
      </w:r>
      <w:r>
        <w:rPr>
          <w:rFonts w:hint="eastAsia" w:ascii="仿宋_GB2312" w:hAnsi="宋体" w:eastAsia="仿宋_GB2312"/>
          <w:bCs/>
          <w:color w:val="auto"/>
          <w:sz w:val="24"/>
          <w:szCs w:val="24"/>
          <w:highlight w:val="none"/>
          <w:lang w:val="en-US" w:eastAsia="zh-CN"/>
        </w:rPr>
        <w:t>1</w:t>
      </w:r>
      <w:r>
        <w:rPr>
          <w:rFonts w:hint="eastAsia" w:ascii="仿宋_GB2312" w:hAnsi="宋体" w:eastAsia="仿宋_GB2312"/>
          <w:bCs/>
          <w:color w:val="auto"/>
          <w:sz w:val="24"/>
          <w:szCs w:val="24"/>
          <w:highlight w:val="none"/>
        </w:rPr>
        <w:t>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除单一来源采购项目外，为采购项目提供整体设计、规范编制或者项目管理、监理、检测等服务的供应商，不得再参加该采购项目的其他采购活动。</w:t>
      </w:r>
    </w:p>
    <w:bookmarkEnd w:id="44"/>
    <w:bookmarkEnd w:id="45"/>
    <w:p>
      <w:pPr>
        <w:pStyle w:val="26"/>
        <w:snapToGrid w:val="0"/>
        <w:spacing w:line="400" w:lineRule="exact"/>
        <w:ind w:firstLine="472" w:firstLineChars="196"/>
        <w:outlineLvl w:val="1"/>
        <w:rPr>
          <w:rFonts w:hint="eastAsia"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9.</w:t>
      </w:r>
      <w:r>
        <w:rPr>
          <w:rFonts w:hint="eastAsia" w:ascii="仿宋_GB2312" w:hAnsi="宋体" w:eastAsia="仿宋_GB2312" w:cs="宋体"/>
          <w:b/>
          <w:color w:val="auto"/>
          <w:sz w:val="24"/>
          <w:szCs w:val="24"/>
          <w:highlight w:val="none"/>
        </w:rPr>
        <w:t>质疑和投诉</w:t>
      </w:r>
    </w:p>
    <w:p>
      <w:pPr>
        <w:pStyle w:val="26"/>
        <w:snapToGrid w:val="0"/>
        <w:spacing w:line="400" w:lineRule="exact"/>
        <w:ind w:firstLine="482" w:firstLineChars="200"/>
        <w:rPr>
          <w:rFonts w:hint="eastAsia" w:ascii="仿宋_GB2312" w:hAnsi="宋体" w:eastAsia="仿宋_GB2312"/>
          <w:bCs/>
          <w:color w:val="auto"/>
          <w:sz w:val="24"/>
          <w:szCs w:val="24"/>
          <w:highlight w:val="none"/>
        </w:rPr>
      </w:pPr>
      <w:r>
        <w:rPr>
          <w:rFonts w:hint="eastAsia" w:ascii="仿宋_GB2312" w:hAnsi="宋体" w:eastAsia="仿宋_GB2312"/>
          <w:b/>
          <w:color w:val="auto"/>
          <w:sz w:val="24"/>
          <w:highlight w:val="none"/>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9.4质疑书面要求</w:t>
      </w:r>
    </w:p>
    <w:p>
      <w:pPr>
        <w:pStyle w:val="26"/>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9.4.1质疑人质疑时须提交质疑</w:t>
      </w:r>
      <w:r>
        <w:rPr>
          <w:rFonts w:ascii="仿宋_GB2312" w:hAnsi="宋体" w:eastAsia="仿宋_GB2312"/>
          <w:color w:val="auto"/>
          <w:sz w:val="24"/>
          <w:szCs w:val="24"/>
          <w:highlight w:val="none"/>
        </w:rPr>
        <w:t>函</w:t>
      </w:r>
      <w:r>
        <w:rPr>
          <w:rFonts w:hint="eastAsia" w:ascii="仿宋_GB2312" w:hAnsi="宋体" w:eastAsia="仿宋_GB2312"/>
          <w:color w:val="auto"/>
          <w:sz w:val="24"/>
          <w:szCs w:val="24"/>
          <w:highlight w:val="none"/>
        </w:rPr>
        <w:t>和必要的证明材料</w:t>
      </w:r>
      <w:r>
        <w:rPr>
          <w:rFonts w:hint="eastAsia" w:ascii="仿宋_GB2312" w:eastAsia="仿宋_GB2312"/>
          <w:color w:val="auto"/>
          <w:sz w:val="24"/>
          <w:highlight w:val="none"/>
        </w:rPr>
        <w:t>，</w:t>
      </w:r>
      <w:r>
        <w:rPr>
          <w:rFonts w:hint="eastAsia" w:ascii="仿宋_GB2312" w:hAnsi="宋体" w:eastAsia="仿宋_GB2312"/>
          <w:color w:val="auto"/>
          <w:sz w:val="24"/>
          <w:szCs w:val="24"/>
          <w:highlight w:val="none"/>
        </w:rPr>
        <w:t>供应商须在法定质疑期内一次性提出针对同一采购程序环节的质疑。</w:t>
      </w:r>
      <w:r>
        <w:rPr>
          <w:rFonts w:hint="eastAsia" w:ascii="仿宋_GB2312" w:hAnsi="宋体" w:eastAsia="仿宋_GB2312"/>
          <w:bCs/>
          <w:color w:val="auto"/>
          <w:sz w:val="24"/>
          <w:szCs w:val="24"/>
          <w:highlight w:val="none"/>
        </w:rPr>
        <w:t>质疑函至少包括下列主要内容：</w:t>
      </w:r>
    </w:p>
    <w:p>
      <w:pPr>
        <w:pStyle w:val="26"/>
        <w:numPr>
          <w:ilvl w:val="0"/>
          <w:numId w:val="3"/>
        </w:numPr>
        <w:tabs>
          <w:tab w:val="left" w:pos="1150"/>
          <w:tab w:val="left" w:pos="1350"/>
        </w:tabs>
        <w:spacing w:line="400" w:lineRule="exact"/>
        <w:rPr>
          <w:rFonts w:hint="eastAsia" w:ascii="仿宋_GB2312" w:hAnsi="宋体" w:eastAsia="仿宋_GB2312"/>
          <w:color w:val="auto"/>
          <w:sz w:val="24"/>
          <w:szCs w:val="24"/>
          <w:highlight w:val="none"/>
        </w:rPr>
      </w:pPr>
      <w:bookmarkStart w:id="46" w:name="_Hlk93567609"/>
      <w:r>
        <w:rPr>
          <w:rFonts w:hint="eastAsia" w:ascii="仿宋_GB2312" w:hAnsi="宋体" w:eastAsia="仿宋_GB2312"/>
          <w:color w:val="auto"/>
          <w:sz w:val="24"/>
          <w:szCs w:val="24"/>
          <w:highlight w:val="none"/>
        </w:rPr>
        <w:t>供应商的姓名或名称、地址、邮编、联系人及联系电话</w:t>
      </w:r>
      <w:bookmarkEnd w:id="46"/>
      <w:r>
        <w:rPr>
          <w:rFonts w:hint="eastAsia" w:ascii="仿宋_GB2312" w:hAnsi="宋体" w:eastAsia="仿宋_GB2312"/>
          <w:color w:val="auto"/>
          <w:sz w:val="24"/>
          <w:szCs w:val="24"/>
          <w:highlight w:val="none"/>
        </w:rPr>
        <w:t>；</w:t>
      </w:r>
    </w:p>
    <w:p>
      <w:pPr>
        <w:pStyle w:val="26"/>
        <w:numPr>
          <w:ilvl w:val="0"/>
          <w:numId w:val="3"/>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质疑项目的名称、编号；</w:t>
      </w:r>
    </w:p>
    <w:p>
      <w:pPr>
        <w:pStyle w:val="26"/>
        <w:numPr>
          <w:ilvl w:val="0"/>
          <w:numId w:val="3"/>
        </w:numPr>
        <w:spacing w:line="400" w:lineRule="exact"/>
        <w:rPr>
          <w:rFonts w:hint="eastAsia" w:ascii="仿宋_GB2312" w:hAnsi="宋体" w:eastAsia="仿宋_GB2312"/>
          <w:color w:val="auto"/>
          <w:sz w:val="24"/>
          <w:szCs w:val="24"/>
          <w:highlight w:val="none"/>
        </w:rPr>
      </w:pPr>
      <w:bookmarkStart w:id="47" w:name="_Hlk93567704"/>
      <w:r>
        <w:rPr>
          <w:rFonts w:hint="eastAsia" w:ascii="仿宋_GB2312" w:hAnsi="宋体" w:eastAsia="仿宋_GB2312"/>
          <w:color w:val="auto"/>
          <w:sz w:val="24"/>
          <w:szCs w:val="24"/>
          <w:highlight w:val="none"/>
        </w:rPr>
        <w:t>具体、明确的质疑事项和与质疑事项相关的请求；</w:t>
      </w:r>
    </w:p>
    <w:bookmarkEnd w:id="47"/>
    <w:p>
      <w:pPr>
        <w:pStyle w:val="26"/>
        <w:numPr>
          <w:ilvl w:val="0"/>
          <w:numId w:val="3"/>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事实依据；</w:t>
      </w:r>
    </w:p>
    <w:p>
      <w:pPr>
        <w:pStyle w:val="26"/>
        <w:numPr>
          <w:ilvl w:val="0"/>
          <w:numId w:val="3"/>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必要的法律依据；</w:t>
      </w:r>
    </w:p>
    <w:p>
      <w:pPr>
        <w:pStyle w:val="26"/>
        <w:numPr>
          <w:ilvl w:val="0"/>
          <w:numId w:val="3"/>
        </w:numPr>
        <w:spacing w:line="400" w:lineRule="exact"/>
        <w:ind w:left="1025" w:hanging="59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提出质疑的日期。</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代理人提出质疑和投诉，应当提交供应商签署的授权委托书。</w:t>
      </w:r>
    </w:p>
    <w:p>
      <w:pPr>
        <w:snapToGrid w:val="0"/>
        <w:spacing w:line="400" w:lineRule="exact"/>
        <w:ind w:firstLine="480" w:firstLineChars="200"/>
        <w:jc w:val="left"/>
        <w:rPr>
          <w:rFonts w:ascii="仿宋_GB2312" w:eastAsia="仿宋_GB2312" w:cs="Courier New"/>
          <w:color w:val="auto"/>
          <w:sz w:val="24"/>
          <w:highlight w:val="none"/>
        </w:rPr>
      </w:pPr>
      <w:bookmarkStart w:id="48" w:name="_Hlk101434311"/>
      <w:r>
        <w:rPr>
          <w:rFonts w:hint="eastAsia" w:ascii="仿宋_GB2312" w:eastAsia="仿宋_GB2312" w:cs="Courier New"/>
          <w:color w:val="auto"/>
          <w:sz w:val="24"/>
          <w:highlight w:val="none"/>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9.6联系部门：柳州市政府集中采购中心监督科。</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9.7联系电话：0772-2992103。</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9.8通讯地址：广西</w:t>
      </w:r>
      <w:r>
        <w:rPr>
          <w:rFonts w:ascii="仿宋_GB2312" w:eastAsia="仿宋_GB2312" w:cs="Courier New"/>
          <w:color w:val="auto"/>
          <w:sz w:val="24"/>
          <w:highlight w:val="none"/>
        </w:rPr>
        <w:t>柳州市三中路6</w:t>
      </w:r>
      <w:r>
        <w:rPr>
          <w:rFonts w:hint="eastAsia" w:ascii="仿宋_GB2312" w:eastAsia="仿宋_GB2312" w:cs="Courier New"/>
          <w:color w:val="auto"/>
          <w:sz w:val="24"/>
          <w:highlight w:val="none"/>
        </w:rPr>
        <w:t>4-2</w:t>
      </w:r>
      <w:r>
        <w:rPr>
          <w:rFonts w:ascii="仿宋_GB2312" w:eastAsia="仿宋_GB2312" w:cs="Courier New"/>
          <w:color w:val="auto"/>
          <w:sz w:val="24"/>
          <w:highlight w:val="none"/>
        </w:rPr>
        <w:t>号</w:t>
      </w:r>
      <w:r>
        <w:rPr>
          <w:rFonts w:hint="eastAsia" w:ascii="仿宋_GB2312" w:eastAsia="仿宋_GB2312" w:cs="Courier New"/>
          <w:color w:val="auto"/>
          <w:sz w:val="24"/>
          <w:highlight w:val="none"/>
        </w:rPr>
        <w:t>。</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9.10投诉的书面要求</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二、招标文件</w:t>
      </w:r>
      <w:bookmarkEnd w:id="34"/>
      <w:bookmarkEnd w:id="35"/>
    </w:p>
    <w:p>
      <w:pPr>
        <w:snapToGrid w:val="0"/>
        <w:spacing w:line="360" w:lineRule="exact"/>
        <w:ind w:right="-330" w:rightChars="-157" w:firstLine="472" w:firstLineChars="196"/>
        <w:jc w:val="left"/>
        <w:rPr>
          <w:rFonts w:hint="eastAsia" w:eastAsia="仿宋_GB2312" w:asciiTheme="minorHAnsi" w:hAnsiTheme="minorHAnsi"/>
          <w:b/>
          <w:color w:val="auto"/>
          <w:sz w:val="24"/>
          <w:highlight w:val="none"/>
          <w:lang w:val="en-GB"/>
        </w:rPr>
      </w:pPr>
      <w:r>
        <w:rPr>
          <w:rFonts w:hint="eastAsia" w:ascii="仿宋_GB2312" w:eastAsia="仿宋_GB2312" w:cs="Courier New"/>
          <w:b/>
          <w:color w:val="auto"/>
          <w:sz w:val="24"/>
          <w:highlight w:val="none"/>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（6）投标文件格式。</w:t>
      </w:r>
    </w:p>
    <w:p>
      <w:pPr>
        <w:snapToGrid w:val="0"/>
        <w:spacing w:line="400" w:lineRule="exact"/>
        <w:ind w:firstLine="472" w:firstLineChars="196"/>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11.投标人的风险</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12.招标文件的澄清与修改</w:t>
      </w:r>
      <w:r>
        <w:rPr>
          <w:rFonts w:hint="eastAsia" w:ascii="仿宋_GB2312" w:eastAsia="仿宋_GB2312"/>
          <w:b/>
          <w:color w:val="auto"/>
          <w:sz w:val="24"/>
          <w:highlight w:val="none"/>
        </w:rPr>
        <w:t xml:space="preserve"> </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12.5</w:t>
      </w:r>
      <w:r>
        <w:rPr>
          <w:rFonts w:hint="eastAsia" w:ascii="仿宋_GB2312" w:hAnsi="宋体" w:eastAsia="仿宋_GB2312"/>
          <w:color w:val="auto"/>
          <w:sz w:val="24"/>
          <w:highlight w:val="none"/>
        </w:rPr>
        <w:t>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r>
        <w:rPr>
          <w:rFonts w:hint="eastAsia" w:ascii="仿宋_GB2312" w:eastAsia="仿宋_GB2312" w:cs="Courier New"/>
          <w:color w:val="auto"/>
          <w:sz w:val="24"/>
          <w:highlight w:val="none"/>
        </w:rPr>
        <w:t>。</w:t>
      </w:r>
    </w:p>
    <w:p>
      <w:pPr>
        <w:snapToGrid w:val="0"/>
        <w:spacing w:line="360" w:lineRule="exact"/>
        <w:ind w:right="-330" w:rightChars="-157" w:firstLine="472" w:firstLineChars="196"/>
        <w:jc w:val="left"/>
        <w:rPr>
          <w:rFonts w:ascii="仿宋_GB2312" w:eastAsia="仿宋_GB2312" w:cs="Courier New"/>
          <w:b/>
          <w:color w:val="auto"/>
          <w:sz w:val="24"/>
          <w:highlight w:val="none"/>
        </w:rPr>
      </w:pPr>
      <w:bookmarkStart w:id="49" w:name="_Toc254970535"/>
      <w:bookmarkStart w:id="50" w:name="_Toc254970676"/>
      <w:r>
        <w:rPr>
          <w:rFonts w:hint="eastAsia" w:ascii="仿宋_GB2312" w:eastAsia="仿宋_GB2312" w:cs="Courier New"/>
          <w:b/>
          <w:color w:val="auto"/>
          <w:sz w:val="24"/>
          <w:highlight w:val="none"/>
        </w:rPr>
        <w:t>三、投标文件的编制</w:t>
      </w:r>
      <w:bookmarkEnd w:id="49"/>
      <w:bookmarkEnd w:id="50"/>
    </w:p>
    <w:p>
      <w:pPr>
        <w:snapToGrid w:val="0"/>
        <w:spacing w:line="360" w:lineRule="exact"/>
        <w:ind w:right="-330" w:rightChars="-157"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13.投标文件的组成</w:t>
      </w:r>
    </w:p>
    <w:p>
      <w:pPr>
        <w:snapToGrid w:val="0"/>
        <w:spacing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13.1投标文件由资格文件、报价要求文件、商务技术文件三部分组成。</w:t>
      </w:r>
    </w:p>
    <w:bookmarkEnd w:id="36"/>
    <w:bookmarkEnd w:id="37"/>
    <w:p>
      <w:pPr>
        <w:snapToGrid w:val="0"/>
        <w:spacing w:line="360" w:lineRule="exact"/>
        <w:ind w:right="-330" w:rightChars="-157" w:firstLine="472" w:firstLineChars="196"/>
        <w:jc w:val="left"/>
        <w:rPr>
          <w:rFonts w:ascii="仿宋_GB2312" w:eastAsia="仿宋_GB2312" w:cs="Courier New"/>
          <w:b/>
          <w:color w:val="auto"/>
          <w:sz w:val="24"/>
          <w:highlight w:val="none"/>
        </w:rPr>
      </w:pPr>
      <w:r>
        <w:rPr>
          <w:rFonts w:hint="eastAsia" w:ascii="仿宋_GB2312" w:eastAsia="仿宋_GB2312"/>
          <w:b/>
          <w:color w:val="auto"/>
          <w:sz w:val="24"/>
          <w:highlight w:val="none"/>
        </w:rPr>
        <w:t>13.1.</w:t>
      </w:r>
      <w:r>
        <w:rPr>
          <w:rFonts w:ascii="仿宋_GB2312" w:eastAsia="仿宋_GB2312"/>
          <w:b/>
          <w:color w:val="auto"/>
          <w:sz w:val="24"/>
          <w:highlight w:val="none"/>
        </w:rPr>
        <w:t>1</w:t>
      </w:r>
      <w:r>
        <w:rPr>
          <w:rFonts w:hint="eastAsia" w:ascii="仿宋_GB2312" w:eastAsia="仿宋_GB2312" w:cs="Courier New"/>
          <w:b/>
          <w:bCs/>
          <w:color w:val="auto"/>
          <w:sz w:val="24"/>
          <w:highlight w:val="none"/>
        </w:rPr>
        <w:t>资格文件</w:t>
      </w:r>
    </w:p>
    <w:p>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r>
        <w:rPr>
          <w:rFonts w:hint="eastAsia" w:ascii="仿宋_GB2312" w:hAnsi="宋体" w:eastAsia="仿宋_GB2312"/>
          <w:b/>
          <w:bCs/>
          <w:color w:val="auto"/>
          <w:sz w:val="24"/>
          <w:highlight w:val="none"/>
        </w:rPr>
        <w:t>注：以下各项必须提供并加盖投标人CA电子签章、按照第六章格式要求签字，否则其投标无效。</w:t>
      </w:r>
    </w:p>
    <w:p>
      <w:pPr>
        <w:pStyle w:val="309"/>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pStyle w:val="30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，格式见第六章）；</w:t>
      </w:r>
    </w:p>
    <w:p>
      <w:pPr>
        <w:pStyle w:val="30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pStyle w:val="30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pStyle w:val="30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（5）本项目属于专门面向小微企业采购的项目，投标人</w:t>
      </w:r>
      <w:r>
        <w:rPr>
          <w:rFonts w:hint="eastAsia" w:ascii="仿宋_GB2312" w:eastAsia="仿宋_GB2312"/>
          <w:b/>
          <w:bCs/>
          <w:color w:val="auto"/>
          <w:highlight w:val="none"/>
        </w:rPr>
        <w:t>必须提供</w:t>
      </w:r>
      <w:r>
        <w:rPr>
          <w:rFonts w:hint="eastAsia" w:ascii="仿宋_GB2312" w:eastAsia="仿宋_GB2312"/>
          <w:color w:val="auto"/>
          <w:highlight w:val="none"/>
        </w:rPr>
        <w:t>以下小微企业证明材料之一：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①中小企业声明函（服务由小微企业承接的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13.1.2报价要求文件</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b/>
          <w:bCs/>
          <w:color w:val="auto"/>
          <w:sz w:val="24"/>
          <w:highlight w:val="none"/>
        </w:rPr>
        <w:t>注：以下各项必须提供并加盖投标人</w:t>
      </w:r>
      <w:r>
        <w:rPr>
          <w:rFonts w:hint="eastAsia" w:ascii="仿宋_GB2312" w:hAnsi="宋体" w:eastAsia="仿宋_GB2312"/>
          <w:b/>
          <w:bCs/>
          <w:color w:val="auto"/>
          <w:sz w:val="24"/>
          <w:highlight w:val="none"/>
        </w:rPr>
        <w:t>CA电子签章</w:t>
      </w:r>
      <w:r>
        <w:rPr>
          <w:rFonts w:hint="eastAsia" w:ascii="仿宋_GB2312" w:eastAsia="仿宋_GB2312" w:cs="Courier New"/>
          <w:b/>
          <w:bCs/>
          <w:color w:val="auto"/>
          <w:sz w:val="24"/>
          <w:highlight w:val="none"/>
        </w:rPr>
        <w:t>、</w:t>
      </w:r>
      <w:r>
        <w:rPr>
          <w:rFonts w:hint="eastAsia" w:ascii="仿宋_GB2312" w:eastAsia="仿宋_GB2312"/>
          <w:b/>
          <w:bCs/>
          <w:color w:val="auto"/>
          <w:sz w:val="24"/>
          <w:highlight w:val="none"/>
        </w:rPr>
        <w:t>按照第六章格式要求签字，</w:t>
      </w:r>
      <w:r>
        <w:rPr>
          <w:rFonts w:hint="eastAsia" w:ascii="仿宋_GB2312" w:eastAsia="仿宋_GB2312" w:cs="Courier New"/>
          <w:b/>
          <w:bCs/>
          <w:color w:val="auto"/>
          <w:sz w:val="24"/>
          <w:highlight w:val="none"/>
        </w:rPr>
        <w:t>否则其投标无效。</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（2）投标报价明细表（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pPr>
        <w:snapToGrid w:val="0"/>
        <w:spacing w:line="340" w:lineRule="exact"/>
        <w:ind w:right="-330" w:rightChars="-157" w:firstLine="441" w:firstLineChars="183"/>
        <w:jc w:val="left"/>
        <w:rPr>
          <w:rFonts w:ascii="仿宋_GB2312" w:eastAsia="仿宋_GB2312" w:cs="Courier New"/>
          <w:b/>
          <w:color w:val="auto"/>
          <w:sz w:val="24"/>
          <w:highlight w:val="none"/>
        </w:rPr>
      </w:pPr>
      <w:r>
        <w:rPr>
          <w:rFonts w:hint="eastAsia" w:ascii="仿宋_GB2312" w:eastAsia="仿宋_GB2312"/>
          <w:b/>
          <w:color w:val="auto"/>
          <w:sz w:val="24"/>
          <w:highlight w:val="none"/>
        </w:rPr>
        <w:t>13.1.3商务技术文件</w:t>
      </w:r>
    </w:p>
    <w:p>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bookmarkStart w:id="51" w:name="_Hlk517112171"/>
      <w:bookmarkStart w:id="52" w:name="_Toc254970537"/>
      <w:bookmarkStart w:id="53" w:name="_Toc254970678"/>
      <w:bookmarkStart w:id="54" w:name="_Hlk517112217"/>
      <w:r>
        <w:rPr>
          <w:rFonts w:hint="eastAsia" w:ascii="仿宋_GB2312" w:hAnsi="宋体" w:eastAsia="仿宋_GB2312"/>
          <w:b/>
          <w:bCs/>
          <w:color w:val="auto"/>
          <w:sz w:val="24"/>
          <w:highlight w:val="none"/>
        </w:rPr>
        <w:t>注：以下第（1）至第（</w:t>
      </w:r>
      <w:r>
        <w:rPr>
          <w:rFonts w:hint="eastAsia" w:ascii="仿宋_GB2312" w:hAnsi="宋体" w:eastAsia="仿宋_GB2312"/>
          <w:b/>
          <w:bCs/>
          <w:color w:val="auto"/>
          <w:sz w:val="24"/>
          <w:highlight w:val="none"/>
          <w:lang w:val="en-US" w:eastAsia="zh-CN"/>
        </w:rPr>
        <w:t>4</w:t>
      </w:r>
      <w:r>
        <w:rPr>
          <w:rFonts w:hint="eastAsia" w:ascii="仿宋_GB2312" w:hAnsi="宋体" w:eastAsia="仿宋_GB2312"/>
          <w:b/>
          <w:bCs/>
          <w:color w:val="auto"/>
          <w:sz w:val="24"/>
          <w:highlight w:val="none"/>
        </w:rPr>
        <w:t>）项必须提供并加盖投标人CA电子签章、并按照第六章格式要求签字，否则投标无效。其余各项如有请提供，同时要加盖投标人CA电子签章，否则该材料被视为无效。</w:t>
      </w:r>
    </w:p>
    <w:bookmarkEnd w:id="51"/>
    <w:p>
      <w:pPr>
        <w:pStyle w:val="329"/>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（2）项目要求及服务需求响应表（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（4）拟投入服务团队承诺函（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（5）人员配置分方案（如有，格式见第六章）；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（6）针对本项目的理解分析和工作</w:t>
      </w:r>
      <w:r>
        <w:rPr>
          <w:rFonts w:hint="eastAsia" w:ascii="仿宋_GB2312" w:eastAsia="仿宋_GB2312"/>
          <w:color w:val="auto"/>
          <w:highlight w:val="none"/>
          <w:lang w:val="en-US" w:eastAsia="zh-CN"/>
        </w:rPr>
        <w:t>思路</w:t>
      </w:r>
      <w:r>
        <w:rPr>
          <w:rFonts w:hint="eastAsia" w:ascii="仿宋_GB2312" w:eastAsia="仿宋_GB2312"/>
          <w:color w:val="auto"/>
          <w:highlight w:val="none"/>
        </w:rPr>
        <w:t>（如有，格式见第六章）；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（7）针对本项目的管理模式和管理机制（如有，格式见第六章）；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8</w:t>
      </w:r>
      <w:r>
        <w:rPr>
          <w:rFonts w:hint="eastAsia" w:ascii="仿宋_GB2312" w:eastAsia="仿宋_GB2312"/>
          <w:color w:val="auto"/>
          <w:highlight w:val="none"/>
        </w:rPr>
        <w:t>）物业服务方案（如有，格式见第六章）；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）应急预案和应急配合方案（如有，格式见第六章）；</w:t>
      </w:r>
    </w:p>
    <w:p>
      <w:pPr>
        <w:pStyle w:val="329"/>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w:t>
      </w:r>
      <w:r>
        <w:rPr>
          <w:rFonts w:hint="eastAsia" w:ascii="仿宋_GB2312" w:eastAsia="仿宋_GB2312"/>
          <w:color w:val="auto"/>
          <w:highlight w:val="none"/>
          <w:lang w:val="en-US" w:eastAsia="zh-CN"/>
        </w:rPr>
        <w:t>10</w:t>
      </w:r>
      <w:r>
        <w:rPr>
          <w:rFonts w:hint="eastAsia" w:ascii="仿宋_GB2312" w:eastAsia="仿宋_GB2312"/>
          <w:color w:val="auto"/>
          <w:highlight w:val="none"/>
        </w:rPr>
        <w:t>）针对本项目的进退场服务交接方案（如有，格式见第六章）；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）人员稳定性及</w:t>
      </w:r>
      <w:r>
        <w:rPr>
          <w:rFonts w:hint="eastAsia" w:ascii="仿宋_GB2312" w:eastAsia="仿宋_GB2312"/>
          <w:color w:val="auto"/>
          <w:highlight w:val="none"/>
          <w:lang w:val="en-US" w:eastAsia="zh-CN"/>
        </w:rPr>
        <w:t>管理</w:t>
      </w:r>
      <w:r>
        <w:rPr>
          <w:rFonts w:hint="eastAsia" w:ascii="仿宋_GB2312" w:eastAsia="仿宋_GB2312"/>
          <w:color w:val="auto"/>
          <w:highlight w:val="none"/>
        </w:rPr>
        <w:t>方案（如有，格式见第六章）；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）投标人同类项目经验一览表（如有，格式见第六章）；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）投标人具备有效的质量管理体系认证证书（如有）；</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）投标人具备有效的职业健康安全管理体系认证证书（如有）；</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）投标人具备有效的环境管理体系认证证书（如有）；</w:t>
      </w:r>
    </w:p>
    <w:p>
      <w:pPr>
        <w:pStyle w:val="329"/>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）投标人具备有效的生活垃圾分类服务能力认证证书（如有）；</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7</w:t>
      </w:r>
      <w:r>
        <w:rPr>
          <w:rFonts w:hint="eastAsia" w:ascii="仿宋_GB2312" w:eastAsia="仿宋_GB2312"/>
          <w:color w:val="auto"/>
          <w:highlight w:val="none"/>
        </w:rPr>
        <w:t>）投标人对本项目的合理化建议和改进措施（如有，格式自拟）；</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8</w:t>
      </w:r>
      <w:r>
        <w:rPr>
          <w:rFonts w:hint="eastAsia" w:ascii="仿宋_GB2312" w:eastAsia="仿宋_GB2312"/>
          <w:color w:val="auto"/>
          <w:highlight w:val="none"/>
        </w:rPr>
        <w:t>）投标人认为必要提供的声明及文件资料（如有，格式自拟）。</w:t>
      </w:r>
    </w:p>
    <w:bookmarkEnd w:id="52"/>
    <w:bookmarkEnd w:id="53"/>
    <w:bookmarkEnd w:id="54"/>
    <w:p>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14.投标文件的语言及计量</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color w:val="auto"/>
          <w:sz w:val="24"/>
          <w:highlight w:val="none"/>
        </w:rPr>
      </w:pPr>
      <w:bookmarkStart w:id="55" w:name="_Toc254970679"/>
      <w:bookmarkStart w:id="56" w:name="_Toc254970538"/>
      <w:r>
        <w:rPr>
          <w:rFonts w:hint="eastAsia" w:ascii="仿宋_GB2312" w:eastAsia="仿宋_GB2312" w:cs="Courier New"/>
          <w:b/>
          <w:color w:val="auto"/>
          <w:sz w:val="24"/>
          <w:highlight w:val="none"/>
        </w:rPr>
        <w:t>15.投标报价</w:t>
      </w:r>
      <w:bookmarkEnd w:id="55"/>
      <w:bookmarkEnd w:id="56"/>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15.1投标报价应按招标文件中相关附表格式填写。</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15.2投标报价是履行合同的最终价格。</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16.投标文件的有效期</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color w:val="auto"/>
          <w:sz w:val="24"/>
          <w:highlight w:val="none"/>
        </w:rPr>
      </w:pPr>
      <w:bookmarkStart w:id="57" w:name="_Toc254970541"/>
      <w:bookmarkStart w:id="58" w:name="_Toc254970682"/>
      <w:r>
        <w:rPr>
          <w:rFonts w:hint="eastAsia" w:ascii="仿宋_GB2312" w:eastAsia="仿宋_GB2312" w:cs="Courier New"/>
          <w:b/>
          <w:color w:val="auto"/>
          <w:sz w:val="24"/>
          <w:highlight w:val="none"/>
        </w:rPr>
        <w:t>17.投标保证金</w:t>
      </w:r>
      <w:bookmarkEnd w:id="57"/>
      <w:bookmarkEnd w:id="58"/>
    </w:p>
    <w:p>
      <w:pPr>
        <w:snapToGrid w:val="0"/>
        <w:spacing w:line="400" w:lineRule="exact"/>
        <w:ind w:firstLine="420"/>
        <w:jc w:val="left"/>
        <w:rPr>
          <w:rFonts w:ascii="仿宋_GB2312" w:eastAsia="仿宋_GB2312" w:cs="Courier New"/>
          <w:color w:val="auto"/>
          <w:sz w:val="24"/>
          <w:highlight w:val="none"/>
        </w:rPr>
      </w:pPr>
      <w:bookmarkStart w:id="59" w:name="_Toc254970542"/>
      <w:bookmarkStart w:id="60" w:name="_Toc254970683"/>
      <w:r>
        <w:rPr>
          <w:rFonts w:hint="eastAsia" w:ascii="仿宋_GB2312" w:eastAsia="仿宋_GB2312" w:cs="Courier New"/>
          <w:color w:val="auto"/>
          <w:sz w:val="24"/>
          <w:highlight w:val="none"/>
        </w:rPr>
        <w:t>17.1本项目无需提交投标保证金。</w:t>
      </w:r>
    </w:p>
    <w:p>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18.电子投标文件的</w:t>
      </w:r>
      <w:bookmarkEnd w:id="59"/>
      <w:bookmarkEnd w:id="60"/>
      <w:r>
        <w:rPr>
          <w:rFonts w:hint="eastAsia" w:ascii="仿宋_GB2312" w:eastAsia="仿宋_GB2312" w:cs="Courier New"/>
          <w:b/>
          <w:color w:val="auto"/>
          <w:sz w:val="24"/>
          <w:highlight w:val="none"/>
        </w:rPr>
        <w:t>编制、加密要求</w:t>
      </w:r>
    </w:p>
    <w:p>
      <w:pPr>
        <w:spacing w:line="360" w:lineRule="auto"/>
        <w:ind w:firstLine="480" w:firstLineChars="200"/>
        <w:rPr>
          <w:rFonts w:ascii="仿宋_GB2312" w:eastAsia="仿宋_GB2312"/>
          <w:color w:val="auto"/>
          <w:sz w:val="24"/>
          <w:highlight w:val="none"/>
        </w:rPr>
      </w:pPr>
      <w:r>
        <w:rPr>
          <w:rFonts w:hint="eastAsia" w:ascii="仿宋_GB2312" w:eastAsia="仿宋_GB2312" w:cs="Courier New"/>
          <w:color w:val="auto"/>
          <w:sz w:val="24"/>
          <w:highlight w:val="none"/>
        </w:rPr>
        <w:t>18.1投标人应按本招标文件规定的格式</w:t>
      </w:r>
      <w:r>
        <w:rPr>
          <w:rFonts w:hint="eastAsia" w:ascii="仿宋_GB2312" w:eastAsia="仿宋_GB2312"/>
          <w:color w:val="auto"/>
          <w:sz w:val="24"/>
          <w:highlight w:val="none"/>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投标文件被误读、漏读或者查找不到相关内容，</w:t>
      </w:r>
      <w:r>
        <w:rPr>
          <w:rFonts w:hint="eastAsia" w:ascii="仿宋_GB2312" w:eastAsia="仿宋_GB2312"/>
          <w:color w:val="auto"/>
          <w:sz w:val="24"/>
          <w:highlight w:val="none"/>
        </w:rPr>
        <w:t>导致评标委员会在评审时做出对投标人不利的评审，所引起的后果由投标人自行承担。</w:t>
      </w:r>
    </w:p>
    <w:p>
      <w:pPr>
        <w:spacing w:line="360"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18.2公开招标文件中规定须由投标人在规定处盖章的，投标人应加盖CA电子签章，否则视为投标无效。</w:t>
      </w:r>
    </w:p>
    <w:p>
      <w:pPr>
        <w:spacing w:line="360" w:lineRule="auto"/>
        <w:ind w:firstLine="482" w:firstLineChars="200"/>
        <w:rPr>
          <w:rFonts w:ascii="仿宋_GB2312" w:eastAsia="仿宋_GB2312"/>
          <w:b/>
          <w:color w:val="auto"/>
          <w:sz w:val="24"/>
          <w:highlight w:val="none"/>
        </w:rPr>
      </w:pPr>
      <w:r>
        <w:rPr>
          <w:rFonts w:hint="eastAsia" w:ascii="仿宋_GB2312" w:eastAsia="仿宋_GB2312"/>
          <w:b/>
          <w:bCs/>
          <w:color w:val="auto"/>
          <w:sz w:val="24"/>
          <w:highlight w:val="none"/>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投标文件内容无法阅读、识别和判断的，视为未提供。</w:t>
      </w:r>
    </w:p>
    <w:p>
      <w:pPr>
        <w:snapToGrid w:val="0"/>
        <w:spacing w:line="44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18.8电子投标文件的加密要求</w:t>
      </w:r>
    </w:p>
    <w:p>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投标文件应按广西政府采购云平台客户端软件有关规定加密，否则广西政府采购云平台将拒收</w:t>
      </w:r>
      <w:r>
        <w:rPr>
          <w:rFonts w:hint="eastAsia" w:ascii="仿宋_GB2312" w:eastAsia="仿宋_GB2312" w:cs="Courier New"/>
          <w:color w:val="auto"/>
          <w:sz w:val="24"/>
          <w:highlight w:val="none"/>
        </w:rPr>
        <w:t>，由此造成的风险由投标人承担。</w:t>
      </w:r>
    </w:p>
    <w:p>
      <w:pPr>
        <w:snapToGrid w:val="0"/>
        <w:spacing w:line="400" w:lineRule="exact"/>
        <w:ind w:firstLine="422" w:firstLineChars="175"/>
        <w:jc w:val="left"/>
        <w:rPr>
          <w:rFonts w:ascii="仿宋_GB2312" w:eastAsia="仿宋_GB2312"/>
          <w:b/>
          <w:color w:val="auto"/>
          <w:sz w:val="24"/>
          <w:highlight w:val="none"/>
        </w:rPr>
      </w:pPr>
      <w:r>
        <w:rPr>
          <w:rFonts w:hint="eastAsia" w:ascii="仿宋_GB2312" w:eastAsia="仿宋_GB2312" w:cs="Courier New"/>
          <w:b/>
          <w:color w:val="auto"/>
          <w:sz w:val="24"/>
          <w:highlight w:val="none"/>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bookmarkStart w:id="61" w:name="_Toc254970684"/>
      <w:bookmarkStart w:id="62" w:name="_Toc254970543"/>
      <w:r>
        <w:rPr>
          <w:rFonts w:hint="eastAsia" w:ascii="仿宋_GB2312" w:hAnsi="宋体" w:eastAsia="仿宋_GB2312"/>
          <w:color w:val="auto"/>
          <w:sz w:val="24"/>
          <w:highlight w:val="none"/>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19.4</w:t>
      </w:r>
      <w:r>
        <w:rPr>
          <w:rFonts w:hint="eastAsia" w:ascii="仿宋_GB2312" w:eastAsia="仿宋_GB2312"/>
          <w:b/>
          <w:bCs/>
          <w:color w:val="auto"/>
          <w:sz w:val="24"/>
          <w:highlight w:val="none"/>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color w:val="auto"/>
          <w:sz w:val="24"/>
          <w:highlight w:val="none"/>
        </w:rPr>
      </w:pPr>
      <w:r>
        <w:rPr>
          <w:rFonts w:hint="eastAsia" w:ascii="仿宋_GB2312" w:eastAsia="仿宋_GB2312" w:cs="Courier New"/>
          <w:b/>
          <w:color w:val="auto"/>
          <w:sz w:val="24"/>
          <w:highlight w:val="none"/>
        </w:rPr>
        <w:t>20.投标无效的情形</w:t>
      </w:r>
      <w:bookmarkEnd w:id="61"/>
      <w:bookmarkEnd w:id="62"/>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color w:val="auto"/>
          <w:sz w:val="24"/>
          <w:highlight w:val="none"/>
        </w:rPr>
      </w:pPr>
      <w:r>
        <w:rPr>
          <w:rFonts w:hint="eastAsia" w:ascii="仿宋_GB2312" w:eastAsia="仿宋_GB2312"/>
          <w:b/>
          <w:color w:val="auto"/>
          <w:sz w:val="24"/>
          <w:highlight w:val="none"/>
        </w:rPr>
        <w:t>20.1.1投标人存在下列情况之一的，投标无效：</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（1）投标文件未按招标文件要求签署、盖章的；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（2）不具备招标文件中规定的资格要求的；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（3）报价超过招标文件中规定的预算金额或者最高限价的；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（4）投标文件含有采购人不能接受的附加条件的；</w:t>
      </w:r>
    </w:p>
    <w:p>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（6）法律、法规和招标文件规定的其他无效情形。</w:t>
      </w:r>
    </w:p>
    <w:p>
      <w:pPr>
        <w:snapToGrid w:val="0"/>
        <w:spacing w:line="350" w:lineRule="exact"/>
        <w:ind w:right="-330" w:rightChars="-157"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（3）委托代理人与法定代表人授权委托书中的代理人不符的。</w:t>
      </w:r>
    </w:p>
    <w:p>
      <w:pPr>
        <w:snapToGrid w:val="0"/>
        <w:spacing w:line="340" w:lineRule="exact"/>
        <w:ind w:right="-330" w:rightChars="-157"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（2）不同投标人委托同一单位或者个人办理投标事宜；</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（3）不同的投标人的投标文件载明的项目管理成员或者联系人员为同一个人；</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（4）不同投标人的投标文件异常一致或投标报价呈规律性差异；</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（5）不同投标人的投标文件相互混装。</w:t>
      </w:r>
    </w:p>
    <w:p>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20.1.5被拒绝的投标文件为无效。</w:t>
      </w:r>
    </w:p>
    <w:p>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20.2特别说明</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20.3可中止电子交易活动的情形</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20.3.1广西政府采购云平台发生故障而无法登录访问的；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20.3.2广西政府采购云平台应用或数据库出现错误，不能进行正常操作的；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20.3.3广西政府采购云平台发现严重安全漏洞，有潜在泄密危险的；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20.3.4病毒发作导致不能进行正常操作的；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20.3.5其他无法保证电子交易的公平、公正和安全的情况。</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color w:val="auto"/>
          <w:sz w:val="24"/>
          <w:highlight w:val="none"/>
        </w:rPr>
      </w:pPr>
      <w:r>
        <w:rPr>
          <w:rFonts w:hint="eastAsia" w:ascii="仿宋_GB2312" w:eastAsia="仿宋_GB2312" w:cs="Courier New"/>
          <w:b/>
          <w:color w:val="auto"/>
          <w:sz w:val="24"/>
          <w:highlight w:val="none"/>
        </w:rPr>
        <w:t>四、开标</w:t>
      </w:r>
    </w:p>
    <w:p>
      <w:pPr>
        <w:pStyle w:val="26"/>
        <w:snapToGrid w:val="0"/>
        <w:spacing w:line="40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21.开标准备</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22.开标程序</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22.1开标会由采购代理机构主持；</w:t>
      </w:r>
    </w:p>
    <w:p>
      <w:pPr>
        <w:snapToGrid w:val="0"/>
        <w:spacing w:line="400" w:lineRule="exact"/>
        <w:ind w:firstLine="420"/>
        <w:jc w:val="left"/>
        <w:rPr>
          <w:rFonts w:hint="eastAsia" w:ascii="仿宋_GB2312" w:hAnsi="宋体" w:eastAsia="仿宋_GB2312"/>
          <w:color w:val="auto"/>
          <w:sz w:val="24"/>
          <w:highlight w:val="none"/>
        </w:rPr>
      </w:pPr>
      <w:r>
        <w:rPr>
          <w:rFonts w:hint="eastAsia" w:ascii="仿宋_GB2312" w:eastAsia="仿宋_GB2312" w:cs="Courier New"/>
          <w:color w:val="auto"/>
          <w:sz w:val="24"/>
          <w:highlight w:val="none"/>
        </w:rPr>
        <w:t>22.2</w:t>
      </w:r>
      <w:r>
        <w:rPr>
          <w:rFonts w:hint="eastAsia" w:ascii="仿宋_GB2312" w:hAnsi="宋体" w:eastAsia="仿宋_GB2312"/>
          <w:color w:val="auto"/>
          <w:sz w:val="24"/>
          <w:highlight w:val="none"/>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22.4公开报价；</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22.6开标会结束。</w:t>
      </w:r>
    </w:p>
    <w:p>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五、资格性审查</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23.采购人应当依法对投标人的资格进行审查。</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24.合格投标人不足三家的，不得评标。</w:t>
      </w:r>
    </w:p>
    <w:p>
      <w:pPr>
        <w:pStyle w:val="26"/>
        <w:snapToGrid w:val="0"/>
        <w:spacing w:line="370" w:lineRule="exact"/>
        <w:ind w:firstLine="472" w:firstLineChars="196"/>
        <w:rPr>
          <w:rFonts w:hint="eastAsia" w:ascii="仿宋_GB2312" w:hAnsi="宋体" w:eastAsia="仿宋_GB2312"/>
          <w:b/>
          <w:color w:val="auto"/>
          <w:sz w:val="24"/>
          <w:szCs w:val="24"/>
          <w:highlight w:val="none"/>
        </w:rPr>
      </w:pPr>
      <w:bookmarkStart w:id="63" w:name="_Toc254970686"/>
      <w:bookmarkStart w:id="64" w:name="_Toc254970545"/>
      <w:r>
        <w:rPr>
          <w:rFonts w:hint="eastAsia" w:ascii="仿宋_GB2312" w:hAnsi="宋体" w:eastAsia="仿宋_GB2312"/>
          <w:b/>
          <w:color w:val="auto"/>
          <w:sz w:val="24"/>
          <w:szCs w:val="24"/>
          <w:highlight w:val="none"/>
        </w:rPr>
        <w:t>六、评标</w:t>
      </w:r>
      <w:bookmarkEnd w:id="63"/>
      <w:bookmarkEnd w:id="64"/>
    </w:p>
    <w:p>
      <w:pPr>
        <w:pStyle w:val="26"/>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25.组建评标委员会</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26.评标的方式</w:t>
      </w:r>
    </w:p>
    <w:p>
      <w:pPr>
        <w:snapToGrid w:val="0"/>
        <w:spacing w:line="370" w:lineRule="exact"/>
        <w:ind w:firstLine="420"/>
        <w:jc w:val="left"/>
        <w:rPr>
          <w:rFonts w:ascii="仿宋_GB2312" w:eastAsia="仿宋_GB2312"/>
          <w:color w:val="auto"/>
          <w:sz w:val="24"/>
          <w:highlight w:val="none"/>
        </w:rPr>
      </w:pPr>
      <w:r>
        <w:rPr>
          <w:rFonts w:hint="eastAsia" w:ascii="仿宋_GB2312" w:eastAsia="仿宋_GB2312" w:cs="Courier New"/>
          <w:color w:val="auto"/>
          <w:sz w:val="24"/>
          <w:highlight w:val="none"/>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27.</w:t>
      </w:r>
      <w:r>
        <w:rPr>
          <w:rFonts w:hint="eastAsia" w:ascii="仿宋_GB2312" w:hAnsi="宋体" w:eastAsia="仿宋_GB2312"/>
          <w:b/>
          <w:bCs/>
          <w:color w:val="auto"/>
          <w:sz w:val="24"/>
          <w:szCs w:val="24"/>
          <w:highlight w:val="none"/>
        </w:rPr>
        <w:t>评标程序</w:t>
      </w:r>
    </w:p>
    <w:p>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27.1符合性审查</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（1）评标委员会审查、评价投标文件是否符合招标文件的商务、技术等实质性要求。</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27.2投标文件的比较和评价</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（1）各投标人的技术得分为所有评委的有效评分的算术平均数。</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28.澄清问题的形式</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28.3投标人有以下情形之一的，评标委员会有权视该投标文件无效:</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（1）截止时间前未澄清、说明或者补正，或澄清、说明或者补正超过规定时间的:</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（2）澄清、说明或者补正超出投标文件范围或改变了投标文件的实质性内容的；</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（3）澄清、说明或者补正后投标文件仍不符合招标文件要求的。</w:t>
      </w:r>
    </w:p>
    <w:p>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29.错误修正</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29.1投标文件报价出现前后不一致的，除招标文件另有规定外，按照下列规定修正：</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（2）大写金额和小写金额不一致的，以大写金额为准；</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（4）总价金额与按单价汇总金额不一致的，以单价金额计算结果为准。</w:t>
      </w:r>
    </w:p>
    <w:p>
      <w:pPr>
        <w:snapToGrid w:val="0"/>
        <w:spacing w:line="370" w:lineRule="exact"/>
        <w:ind w:firstLine="420"/>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30.评标原则和评标方法</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31.评标过程的监控</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color w:val="auto"/>
          <w:sz w:val="24"/>
          <w:szCs w:val="24"/>
          <w:highlight w:val="none"/>
        </w:rPr>
      </w:pPr>
      <w:r>
        <w:rPr>
          <w:rFonts w:hint="eastAsia" w:ascii="仿宋_GB2312" w:hAnsi="宋体" w:eastAsia="仿宋_GB2312"/>
          <w:b/>
          <w:color w:val="auto"/>
          <w:sz w:val="24"/>
          <w:szCs w:val="24"/>
          <w:highlight w:val="none"/>
        </w:rPr>
        <w:t>七、评标结果</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32.采购人或者采购代理机构核对评标结果。</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37.投标人对中标公告有异议的，应当在中标公告</w:t>
      </w:r>
      <w:r>
        <w:rPr>
          <w:rFonts w:hint="eastAsia" w:ascii="仿宋_GB2312" w:hAnsi="宋体" w:eastAsia="仿宋_GB2312"/>
          <w:bCs/>
          <w:color w:val="auto"/>
          <w:sz w:val="24"/>
          <w:highlight w:val="none"/>
        </w:rPr>
        <w:t>期限届满</w:t>
      </w:r>
      <w:r>
        <w:rPr>
          <w:rFonts w:hint="eastAsia" w:ascii="仿宋_GB2312" w:eastAsia="仿宋_GB2312" w:cs="Courier New"/>
          <w:color w:val="auto"/>
          <w:sz w:val="24"/>
          <w:highlight w:val="none"/>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color w:val="auto"/>
          <w:sz w:val="24"/>
          <w:szCs w:val="24"/>
          <w:highlight w:val="none"/>
        </w:rPr>
      </w:pPr>
      <w:bookmarkStart w:id="65" w:name="_Toc254970688"/>
      <w:bookmarkStart w:id="66" w:name="_Toc254970547"/>
      <w:r>
        <w:rPr>
          <w:rFonts w:hint="eastAsia" w:ascii="仿宋_GB2312" w:hAnsi="宋体" w:eastAsia="仿宋_GB2312"/>
          <w:b/>
          <w:color w:val="auto"/>
          <w:sz w:val="24"/>
          <w:szCs w:val="24"/>
          <w:highlight w:val="none"/>
        </w:rPr>
        <w:t>八、</w:t>
      </w:r>
      <w:bookmarkEnd w:id="65"/>
      <w:bookmarkEnd w:id="66"/>
      <w:r>
        <w:rPr>
          <w:rFonts w:hint="eastAsia" w:ascii="仿宋_GB2312" w:hAnsi="宋体" w:eastAsia="仿宋_GB2312"/>
          <w:b/>
          <w:color w:val="auto"/>
          <w:sz w:val="24"/>
          <w:szCs w:val="24"/>
          <w:highlight w:val="none"/>
        </w:rPr>
        <w:t>签订合同</w:t>
      </w:r>
    </w:p>
    <w:p>
      <w:pPr>
        <w:pStyle w:val="26"/>
        <w:snapToGrid w:val="0"/>
        <w:spacing w:line="370" w:lineRule="exact"/>
        <w:ind w:firstLine="472" w:firstLineChars="196"/>
        <w:rPr>
          <w:rFonts w:hint="eastAsia" w:ascii="仿宋_GB2312" w:hAnsi="宋体" w:eastAsia="仿宋_GB2312"/>
          <w:b/>
          <w:bCs/>
          <w:color w:val="auto"/>
          <w:sz w:val="24"/>
          <w:szCs w:val="24"/>
          <w:highlight w:val="none"/>
        </w:rPr>
      </w:pPr>
      <w:r>
        <w:rPr>
          <w:rFonts w:hint="eastAsia" w:ascii="仿宋_GB2312" w:hAnsi="宋体" w:eastAsia="仿宋_GB2312"/>
          <w:b/>
          <w:color w:val="auto"/>
          <w:sz w:val="24"/>
          <w:szCs w:val="24"/>
          <w:highlight w:val="none"/>
        </w:rPr>
        <w:t>39.合同授予标准</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40.签订合同</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color w:val="auto"/>
          <w:sz w:val="24"/>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auto"/>
          <w:sz w:val="24"/>
          <w:highlight w:val="none"/>
        </w:rPr>
        <w:t>40.2中标人因不可抗力或者自身原因不能履行采购合同的，采购人或采购代理机构应将该情况报政府采购监督管理部门，从合格的中标候选人中另行确定中标人或重新开展政府采购活动</w:t>
      </w:r>
      <w:bookmarkEnd w:id="48"/>
      <w:r>
        <w:rPr>
          <w:rFonts w:hint="eastAsia" w:ascii="仿宋_GB2312" w:eastAsia="仿宋_GB2312" w:cs="Courier New"/>
          <w:color w:val="auto"/>
          <w:sz w:val="24"/>
          <w:highlight w:val="none"/>
        </w:rPr>
        <w:t>。</w:t>
      </w:r>
      <w:bookmarkStart w:id="67" w:name="_Toc254970548"/>
      <w:bookmarkStart w:id="68" w:name="_Toc254970689"/>
      <w:bookmarkStart w:id="69" w:name="_Toc49757845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jc w:val="center"/>
        <w:rPr>
          <w:color w:val="auto"/>
          <w:sz w:val="30"/>
          <w:szCs w:val="30"/>
          <w:highlight w:val="none"/>
        </w:rPr>
      </w:pPr>
      <w:bookmarkStart w:id="70" w:name="_Toc27328"/>
      <w:r>
        <w:rPr>
          <w:rFonts w:hint="eastAsia"/>
          <w:color w:val="auto"/>
          <w:sz w:val="30"/>
          <w:szCs w:val="30"/>
          <w:highlight w:val="none"/>
        </w:rPr>
        <w:t xml:space="preserve">第四章 </w:t>
      </w:r>
      <w:bookmarkEnd w:id="67"/>
      <w:bookmarkEnd w:id="68"/>
      <w:r>
        <w:rPr>
          <w:rFonts w:hint="eastAsia"/>
          <w:color w:val="auto"/>
          <w:sz w:val="30"/>
          <w:szCs w:val="30"/>
          <w:highlight w:val="none"/>
        </w:rPr>
        <w:t>评标方法及评标标准</w:t>
      </w:r>
      <w:bookmarkEnd w:id="69"/>
      <w:bookmarkEnd w:id="70"/>
      <w:r>
        <w:rPr>
          <w:color w:val="auto"/>
          <w:highlight w:val="none"/>
        </w:rPr>
        <w:tab/>
      </w:r>
    </w:p>
    <w:p>
      <w:pPr>
        <w:tabs>
          <w:tab w:val="left" w:pos="3055"/>
        </w:tabs>
        <w:jc w:val="center"/>
        <w:rPr>
          <w:b/>
          <w:color w:val="auto"/>
          <w:sz w:val="30"/>
          <w:szCs w:val="30"/>
          <w:highlight w:val="none"/>
        </w:rPr>
      </w:pPr>
      <w:r>
        <w:rPr>
          <w:color w:val="auto"/>
          <w:highlight w:val="none"/>
        </w:rPr>
        <w:br w:type="page"/>
      </w:r>
      <w:r>
        <w:rPr>
          <w:rFonts w:hint="eastAsia" w:ascii="宋体" w:hAnsi="宋体" w:cs="Courier New"/>
          <w:b/>
          <w:bCs/>
          <w:color w:val="auto"/>
          <w:sz w:val="32"/>
          <w:szCs w:val="32"/>
          <w:highlight w:val="none"/>
        </w:rPr>
        <w:t>评标方法及评标标准</w:t>
      </w:r>
    </w:p>
    <w:p>
      <w:pPr>
        <w:spacing w:line="390" w:lineRule="exact"/>
        <w:ind w:right="-168" w:rightChars="-80"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一、评标原则</w:t>
      </w:r>
    </w:p>
    <w:p>
      <w:pPr>
        <w:spacing w:line="390" w:lineRule="exact"/>
        <w:ind w:right="-168" w:rightChars="-80"/>
        <w:rPr>
          <w:rFonts w:ascii="仿宋_GB2312" w:eastAsia="仿宋_GB2312"/>
          <w:color w:val="auto"/>
          <w:sz w:val="24"/>
          <w:highlight w:val="none"/>
        </w:rPr>
      </w:pPr>
      <w:r>
        <w:rPr>
          <w:rFonts w:hint="eastAsia" w:ascii="仿宋_GB2312" w:eastAsia="仿宋_GB2312"/>
          <w:color w:val="auto"/>
          <w:sz w:val="24"/>
          <w:highlight w:val="none"/>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color w:val="auto"/>
          <w:sz w:val="24"/>
          <w:highlight w:val="none"/>
        </w:rPr>
      </w:pPr>
      <w:r>
        <w:rPr>
          <w:rFonts w:hint="eastAsia" w:ascii="仿宋_GB2312" w:eastAsia="仿宋_GB2312"/>
          <w:b/>
          <w:color w:val="auto"/>
          <w:sz w:val="24"/>
          <w:highlight w:val="none"/>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（三）评标方式：以封闭方式进行。</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（四）在政府采购评审中出现下列情形之一的，评标委员会应当启动异常低价投标审查程序：</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1.投标报价低于全部通过符合性审查投标人投标报价平均值50%的，即投标报价&lt;全部通过符合性审查投标人投标报价平均值×50%；</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2.投标报价低于通过符合性审查的次低报价投标人投标报价50%的，即投标报价&lt;通过符合性审查的次低报价投标人投标报价×50%；</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3.投标报价低于采购项目最高限价45%的，即投标报价&lt;采购项目最高限价×45%；</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4.评标委员会基于专业判断，认为投标人报价过低，有可能影响产品质量或者不能诚信履约的其他情形。</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 xml:space="preserve">投标人不能提供书面说明、证明材料，或者提供的书面说明、证明材料不能证明其报价合理性的，评标委员会应当将其作为无效投标处理。 </w:t>
      </w:r>
    </w:p>
    <w:p>
      <w:pPr>
        <w:spacing w:line="39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二、评标方法</w:t>
      </w:r>
      <w:r>
        <w:rPr>
          <w:rFonts w:ascii="仿宋_GB2312" w:eastAsia="仿宋_GB2312"/>
          <w:b/>
          <w:bCs/>
          <w:color w:val="auto"/>
          <w:sz w:val="24"/>
          <w:highlight w:val="none"/>
        </w:rPr>
        <w:tab/>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pPr>
        <w:spacing w:line="400" w:lineRule="atLeas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r>
        <w:rPr>
          <w:rFonts w:hint="eastAsia" w:ascii="仿宋_GB2312" w:hAnsi="宋体" w:eastAsia="仿宋_GB2312"/>
          <w:color w:val="auto"/>
          <w:sz w:val="24"/>
          <w:highlight w:val="none"/>
        </w:rPr>
        <w:t>：</w:t>
      </w:r>
    </w:p>
    <w:bookmarkEnd w:id="2"/>
    <w:p>
      <w:pPr>
        <w:adjustRightInd w:val="0"/>
        <w:spacing w:line="276" w:lineRule="auto"/>
        <w:rPr>
          <w:rFonts w:hint="default"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评分办法及评分标准</w:t>
      </w:r>
    </w:p>
    <w:bookmarkEnd w:id="3"/>
    <w:bookmarkEnd w:id="4"/>
    <w:bookmarkEnd w:id="5"/>
    <w:bookmarkEnd w:id="6"/>
    <w:bookmarkEnd w:id="17"/>
    <w:p>
      <w:pPr>
        <w:pStyle w:val="365"/>
        <w:rPr>
          <w:color w:val="auto"/>
          <w:highlight w:val="none"/>
        </w:rPr>
      </w:pPr>
    </w:p>
    <w:bookmarkEnd w:id="7"/>
    <w:bookmarkEnd w:id="8"/>
    <w:bookmarkEnd w:id="9"/>
    <w:bookmarkEnd w:id="10"/>
    <w:bookmarkEnd w:id="11"/>
    <w:bookmarkEnd w:id="13"/>
    <w:bookmarkEnd w:id="14"/>
    <w:bookmarkEnd w:id="15"/>
    <w:tbl>
      <w:tblPr>
        <w:tblStyle w:val="9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9"/>
        <w:gridCol w:w="826"/>
        <w:gridCol w:w="4714"/>
        <w:gridCol w:w="995"/>
        <w:gridCol w:w="1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522" w:type="dxa"/>
            <w:gridSpan w:val="5"/>
            <w:shd w:val="clear" w:color="auto" w:fill="D7D7D7"/>
            <w:noWrap w:val="0"/>
            <w:vAlign w:val="center"/>
          </w:tcPr>
          <w:p>
            <w:pPr>
              <w:spacing w:line="440" w:lineRule="exact"/>
              <w:ind w:firstLine="640" w:firstLineChars="200"/>
              <w:jc w:val="center"/>
              <w:rPr>
                <w:rFonts w:ascii="仿宋_GB2312" w:eastAsia="仿宋_GB2312"/>
                <w:b/>
                <w:color w:val="auto"/>
                <w:sz w:val="24"/>
                <w:highlight w:val="none"/>
              </w:rPr>
            </w:pPr>
            <w:r>
              <w:rPr>
                <w:rFonts w:hint="eastAsia" w:ascii="宋体" w:hAnsi="宋体"/>
                <w:color w:val="auto"/>
                <w:sz w:val="32"/>
                <w:highlight w:val="none"/>
              </w:rPr>
              <w:br w:type="page"/>
            </w: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82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714"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95"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108"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82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4714" w:type="dxa"/>
            <w:noWrap w:val="0"/>
            <w:vAlign w:val="center"/>
          </w:tcPr>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eastAsia="仿宋_GB2312"/>
                <w:color w:val="auto"/>
                <w:highlight w:val="none"/>
              </w:rPr>
              <w:t>1.</w:t>
            </w:r>
            <w:r>
              <w:rPr>
                <w:rFonts w:hint="eastAsia" w:ascii="仿宋_GB2312" w:hAnsi="仿宋_GB2312" w:eastAsia="仿宋_GB2312" w:cs="仿宋_GB2312"/>
                <w:color w:val="auto"/>
                <w:highlight w:val="none"/>
              </w:rPr>
              <w:t>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spacing w:line="340" w:lineRule="exact"/>
              <w:ind w:firstLine="420" w:firstLineChars="200"/>
              <w:jc w:val="left"/>
              <w:rPr>
                <w:rFonts w:ascii="仿宋_GB2312" w:eastAsia="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r>
              <w:rPr>
                <w:rFonts w:hint="eastAsia" w:ascii="仿宋_GB2312" w:eastAsia="仿宋_GB2312"/>
                <w:color w:val="auto"/>
                <w:highlight w:val="none"/>
              </w:rPr>
              <w:t>。</w:t>
            </w:r>
          </w:p>
          <w:p>
            <w:pPr>
              <w:spacing w:line="340" w:lineRule="exact"/>
              <w:ind w:firstLine="422" w:firstLineChars="200"/>
              <w:jc w:val="left"/>
              <w:rPr>
                <w:rFonts w:ascii="仿宋_GB2312" w:eastAsia="仿宋_GB2312"/>
                <w:color w:val="auto"/>
                <w:highlight w:val="none"/>
              </w:rPr>
            </w:pPr>
            <w:r>
              <w:rPr>
                <w:rFonts w:hint="eastAsia" w:ascii="仿宋_GB2312" w:eastAsia="仿宋_GB2312"/>
                <w:b/>
                <w:bCs/>
                <w:color w:val="auto"/>
                <w:szCs w:val="21"/>
                <w:highlight w:val="none"/>
              </w:rPr>
              <w:t>注：专门面向</w:t>
            </w:r>
            <w:r>
              <w:rPr>
                <w:rFonts w:hint="eastAsia" w:ascii="仿宋_GB2312" w:eastAsia="仿宋_GB2312"/>
                <w:b/>
                <w:bCs/>
                <w:color w:val="auto"/>
                <w:szCs w:val="21"/>
                <w:highlight w:val="none"/>
                <w:lang w:val="en-US" w:eastAsia="zh-CN"/>
              </w:rPr>
              <w:t>小微</w:t>
            </w:r>
            <w:r>
              <w:rPr>
                <w:rFonts w:hint="eastAsia" w:ascii="仿宋_GB2312" w:eastAsia="仿宋_GB2312"/>
                <w:b/>
                <w:bCs/>
                <w:color w:val="auto"/>
                <w:szCs w:val="21"/>
                <w:highlight w:val="none"/>
              </w:rPr>
              <w:t>企业采购的项目或者采购包，不再执行价格评审优惠的扶持政策。</w:t>
            </w:r>
          </w:p>
        </w:tc>
        <w:tc>
          <w:tcPr>
            <w:tcW w:w="995" w:type="dxa"/>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108" w:type="dxa"/>
            <w:noWrap w:val="0"/>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79" w:type="dxa"/>
            <w:vMerge w:val="restart"/>
            <w:tcBorders>
              <w:left w:val="single" w:color="auto" w:sz="4" w:space="0"/>
            </w:tcBorders>
            <w:noWrap w:val="0"/>
            <w:vAlign w:val="center"/>
          </w:tcPr>
          <w:p>
            <w:pPr>
              <w:spacing w:line="360" w:lineRule="exact"/>
              <w:jc w:val="both"/>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人员配置方案分</w:t>
            </w:r>
          </w:p>
        </w:tc>
        <w:tc>
          <w:tcPr>
            <w:tcW w:w="826" w:type="dxa"/>
            <w:noWrap w:val="0"/>
            <w:vAlign w:val="center"/>
          </w:tcPr>
          <w:p>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sz w:val="21"/>
                <w:szCs w:val="21"/>
                <w:highlight w:val="none"/>
              </w:rPr>
              <w:t>项目</w:t>
            </w:r>
            <w:r>
              <w:rPr>
                <w:rFonts w:hint="eastAsia" w:ascii="仿宋_GB2312" w:hAnsi="仿宋_GB2312" w:eastAsia="仿宋_GB2312" w:cs="仿宋_GB2312"/>
                <w:b/>
                <w:bCs/>
                <w:color w:val="auto"/>
                <w:sz w:val="21"/>
                <w:szCs w:val="21"/>
                <w:highlight w:val="none"/>
                <w:lang w:val="en-US" w:eastAsia="zh-CN"/>
              </w:rPr>
              <w:t>主管</w:t>
            </w:r>
          </w:p>
        </w:tc>
        <w:tc>
          <w:tcPr>
            <w:tcW w:w="4714" w:type="dxa"/>
            <w:noWrap w:val="0"/>
            <w:vAlign w:val="center"/>
          </w:tcPr>
          <w:p>
            <w:pPr>
              <w:pStyle w:val="918"/>
              <w:numPr>
                <w:ilvl w:val="0"/>
                <w:numId w:val="0"/>
              </w:numPr>
              <w:ind w:firstLine="420" w:firstLineChars="200"/>
              <w:rPr>
                <w:rFonts w:hint="eastAsia" w:ascii="仿宋_GB2312" w:hAnsi="宋体" w:eastAsia="仿宋_GB2312" w:cs="仿宋_GB2312"/>
                <w:b w:val="0"/>
                <w:bCs w:val="0"/>
                <w:color w:val="auto"/>
                <w:kern w:val="0"/>
                <w:sz w:val="21"/>
                <w:szCs w:val="21"/>
                <w:highlight w:val="none"/>
              </w:rPr>
            </w:pPr>
            <w:r>
              <w:rPr>
                <w:rFonts w:hint="eastAsia" w:ascii="仿宋_GB2312" w:hAnsi="宋体" w:eastAsia="仿宋_GB2312" w:cs="仿宋_GB2312"/>
                <w:b w:val="0"/>
                <w:bCs w:val="0"/>
                <w:color w:val="auto"/>
                <w:kern w:val="0"/>
                <w:sz w:val="21"/>
                <w:szCs w:val="21"/>
                <w:highlight w:val="none"/>
                <w:lang w:val="en-US" w:eastAsia="zh-CN"/>
              </w:rPr>
              <w:t>1.</w:t>
            </w:r>
            <w:r>
              <w:rPr>
                <w:rFonts w:hint="eastAsia" w:ascii="仿宋_GB2312" w:hAnsi="宋体" w:eastAsia="仿宋_GB2312" w:cs="仿宋_GB2312"/>
                <w:b w:val="0"/>
                <w:bCs w:val="0"/>
                <w:color w:val="auto"/>
                <w:kern w:val="0"/>
                <w:sz w:val="21"/>
                <w:szCs w:val="21"/>
                <w:highlight w:val="none"/>
              </w:rPr>
              <w:t>具有</w:t>
            </w:r>
            <w:r>
              <w:rPr>
                <w:rFonts w:hint="eastAsia" w:ascii="仿宋_GB2312" w:hAnsi="宋体" w:eastAsia="仿宋_GB2312" w:cs="仿宋_GB2312"/>
                <w:b w:val="0"/>
                <w:bCs w:val="0"/>
                <w:color w:val="auto"/>
                <w:kern w:val="0"/>
                <w:sz w:val="21"/>
                <w:szCs w:val="21"/>
                <w:highlight w:val="none"/>
                <w:lang w:val="en-US" w:eastAsia="zh-CN"/>
              </w:rPr>
              <w:t>本科</w:t>
            </w:r>
            <w:r>
              <w:rPr>
                <w:rFonts w:hint="eastAsia" w:ascii="仿宋_GB2312" w:hAnsi="宋体" w:eastAsia="仿宋_GB2312" w:cs="仿宋_GB2312"/>
                <w:b w:val="0"/>
                <w:bCs w:val="0"/>
                <w:color w:val="auto"/>
                <w:kern w:val="0"/>
                <w:sz w:val="21"/>
                <w:szCs w:val="21"/>
                <w:highlight w:val="none"/>
              </w:rPr>
              <w:t>及以上学历得</w:t>
            </w:r>
            <w:r>
              <w:rPr>
                <w:rFonts w:hint="eastAsia" w:ascii="仿宋_GB2312" w:hAnsi="宋体" w:eastAsia="仿宋_GB2312" w:cs="仿宋_GB2312"/>
                <w:b w:val="0"/>
                <w:bCs w:val="0"/>
                <w:color w:val="auto"/>
                <w:kern w:val="0"/>
                <w:sz w:val="21"/>
                <w:szCs w:val="21"/>
                <w:highlight w:val="none"/>
                <w:lang w:val="en-US" w:eastAsia="zh-CN"/>
              </w:rPr>
              <w:t>2</w:t>
            </w:r>
            <w:r>
              <w:rPr>
                <w:rFonts w:hint="eastAsia" w:ascii="仿宋_GB2312" w:hAnsi="宋体" w:eastAsia="仿宋_GB2312" w:cs="仿宋_GB2312"/>
                <w:b w:val="0"/>
                <w:bCs w:val="0"/>
                <w:color w:val="auto"/>
                <w:kern w:val="0"/>
                <w:sz w:val="21"/>
                <w:szCs w:val="21"/>
                <w:highlight w:val="none"/>
              </w:rPr>
              <w:t>分，满分</w:t>
            </w:r>
            <w:r>
              <w:rPr>
                <w:rFonts w:hint="eastAsia" w:ascii="仿宋_GB2312" w:hAnsi="宋体" w:eastAsia="仿宋_GB2312" w:cs="仿宋_GB2312"/>
                <w:b w:val="0"/>
                <w:bCs w:val="0"/>
                <w:color w:val="auto"/>
                <w:kern w:val="0"/>
                <w:sz w:val="21"/>
                <w:szCs w:val="21"/>
                <w:highlight w:val="none"/>
                <w:lang w:val="en-US" w:eastAsia="zh-CN"/>
              </w:rPr>
              <w:t>2</w:t>
            </w:r>
            <w:r>
              <w:rPr>
                <w:rFonts w:hint="eastAsia" w:ascii="仿宋_GB2312" w:hAnsi="宋体" w:eastAsia="仿宋_GB2312" w:cs="仿宋_GB2312"/>
                <w:b w:val="0"/>
                <w:bCs w:val="0"/>
                <w:color w:val="auto"/>
                <w:kern w:val="0"/>
                <w:sz w:val="21"/>
                <w:szCs w:val="21"/>
                <w:highlight w:val="none"/>
              </w:rPr>
              <w:t>分；</w:t>
            </w:r>
          </w:p>
          <w:p>
            <w:pPr>
              <w:pStyle w:val="918"/>
              <w:numPr>
                <w:ilvl w:val="0"/>
                <w:numId w:val="0"/>
              </w:numPr>
              <w:ind w:firstLine="420" w:firstLineChars="200"/>
              <w:rPr>
                <w:rFonts w:hint="eastAsia" w:ascii="仿宋_GB2312" w:hAnsi="宋体" w:eastAsia="仿宋_GB2312" w:cs="仿宋_GB2312"/>
                <w:b w:val="0"/>
                <w:bCs w:val="0"/>
                <w:color w:val="auto"/>
                <w:kern w:val="0"/>
                <w:sz w:val="21"/>
                <w:szCs w:val="21"/>
                <w:highlight w:val="none"/>
              </w:rPr>
            </w:pPr>
            <w:r>
              <w:rPr>
                <w:rFonts w:hint="eastAsia" w:ascii="仿宋_GB2312" w:hAnsi="宋体" w:eastAsia="仿宋_GB2312" w:cs="仿宋_GB2312"/>
                <w:b w:val="0"/>
                <w:bCs w:val="0"/>
                <w:color w:val="auto"/>
                <w:kern w:val="0"/>
                <w:sz w:val="21"/>
                <w:szCs w:val="21"/>
                <w:highlight w:val="none"/>
                <w:lang w:val="en-US" w:eastAsia="zh-CN"/>
              </w:rPr>
              <w:t>2</w:t>
            </w:r>
            <w:r>
              <w:rPr>
                <w:rFonts w:hint="eastAsia" w:ascii="仿宋_GB2312" w:hAnsi="宋体" w:eastAsia="仿宋_GB2312" w:cs="仿宋_GB2312"/>
                <w:b w:val="0"/>
                <w:bCs w:val="0"/>
                <w:color w:val="auto"/>
                <w:kern w:val="0"/>
                <w:sz w:val="21"/>
                <w:szCs w:val="21"/>
                <w:highlight w:val="none"/>
              </w:rPr>
              <w:t>.具备中级以上职称得</w:t>
            </w:r>
            <w:r>
              <w:rPr>
                <w:rFonts w:hint="eastAsia" w:ascii="仿宋_GB2312" w:hAnsi="宋体" w:eastAsia="仿宋_GB2312" w:cs="仿宋_GB2312"/>
                <w:b w:val="0"/>
                <w:bCs w:val="0"/>
                <w:color w:val="auto"/>
                <w:kern w:val="0"/>
                <w:sz w:val="21"/>
                <w:szCs w:val="21"/>
                <w:highlight w:val="none"/>
                <w:lang w:val="en-US" w:eastAsia="zh-CN"/>
              </w:rPr>
              <w:t>2</w:t>
            </w:r>
            <w:r>
              <w:rPr>
                <w:rFonts w:hint="eastAsia" w:ascii="仿宋_GB2312" w:hAnsi="宋体" w:eastAsia="仿宋_GB2312" w:cs="仿宋_GB2312"/>
                <w:b w:val="0"/>
                <w:bCs w:val="0"/>
                <w:color w:val="auto"/>
                <w:kern w:val="0"/>
                <w:sz w:val="21"/>
                <w:szCs w:val="21"/>
                <w:highlight w:val="none"/>
              </w:rPr>
              <w:t>分；满分</w:t>
            </w:r>
            <w:r>
              <w:rPr>
                <w:rFonts w:hint="eastAsia" w:ascii="仿宋_GB2312" w:hAnsi="宋体" w:eastAsia="仿宋_GB2312" w:cs="仿宋_GB2312"/>
                <w:b w:val="0"/>
                <w:bCs w:val="0"/>
                <w:color w:val="auto"/>
                <w:kern w:val="0"/>
                <w:sz w:val="21"/>
                <w:szCs w:val="21"/>
                <w:highlight w:val="none"/>
                <w:lang w:val="en-US" w:eastAsia="zh-CN"/>
              </w:rPr>
              <w:t>2</w:t>
            </w:r>
            <w:r>
              <w:rPr>
                <w:rFonts w:hint="eastAsia" w:ascii="仿宋_GB2312" w:hAnsi="宋体" w:eastAsia="仿宋_GB2312" w:cs="仿宋_GB2312"/>
                <w:b w:val="0"/>
                <w:bCs w:val="0"/>
                <w:color w:val="auto"/>
                <w:kern w:val="0"/>
                <w:sz w:val="21"/>
                <w:szCs w:val="21"/>
                <w:highlight w:val="none"/>
              </w:rPr>
              <w:t>分；</w:t>
            </w:r>
          </w:p>
          <w:p>
            <w:pPr>
              <w:numPr>
                <w:ilvl w:val="-1"/>
                <w:numId w:val="0"/>
              </w:num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b w:val="0"/>
                <w:bCs w:val="0"/>
                <w:color w:val="auto"/>
                <w:highlight w:val="none"/>
              </w:rPr>
              <w:t>具有</w:t>
            </w:r>
            <w:bookmarkStart w:id="71" w:name="OLE_LINK2"/>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物业管理师</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四级/中级</w:t>
            </w:r>
            <w:r>
              <w:rPr>
                <w:rFonts w:hint="eastAsia" w:ascii="仿宋_GB2312" w:hAnsi="仿宋_GB2312" w:eastAsia="仿宋_GB2312" w:cs="仿宋_GB2312"/>
                <w:b w:val="0"/>
                <w:bCs w:val="0"/>
                <w:color w:val="auto"/>
                <w:highlight w:val="none"/>
                <w:lang w:val="en-US" w:eastAsia="zh-CN"/>
              </w:rPr>
              <w:t>工</w:t>
            </w:r>
            <w:r>
              <w:rPr>
                <w:rFonts w:hint="eastAsia" w:ascii="仿宋_GB2312" w:hAnsi="仿宋_GB2312" w:eastAsia="仿宋_GB2312" w:cs="仿宋_GB2312"/>
                <w:b w:val="0"/>
                <w:bCs w:val="0"/>
                <w:color w:val="auto"/>
                <w:highlight w:val="none"/>
                <w:lang w:eastAsia="zh-CN"/>
              </w:rPr>
              <w:t>职业技能等级</w:t>
            </w:r>
            <w:r>
              <w:rPr>
                <w:rFonts w:hint="eastAsia" w:ascii="仿宋_GB2312" w:hAnsi="仿宋_GB2312" w:eastAsia="仿宋_GB2312" w:cs="仿宋_GB2312"/>
                <w:b w:val="0"/>
                <w:bCs w:val="0"/>
                <w:color w:val="auto"/>
                <w:highlight w:val="none"/>
              </w:rPr>
              <w:t>证书</w:t>
            </w:r>
            <w:bookmarkEnd w:id="71"/>
            <w:r>
              <w:rPr>
                <w:rFonts w:hint="eastAsia" w:ascii="仿宋_GB2312" w:hAnsi="仿宋_GB2312" w:eastAsia="仿宋_GB2312" w:cs="仿宋_GB2312"/>
                <w:b w:val="0"/>
                <w:bCs w:val="0"/>
                <w:color w:val="auto"/>
                <w:highlight w:val="none"/>
              </w:rPr>
              <w:t>的得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物业管理师</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三</w:t>
            </w:r>
            <w:r>
              <w:rPr>
                <w:rFonts w:hint="eastAsia" w:ascii="仿宋_GB2312" w:hAnsi="仿宋_GB2312" w:eastAsia="仿宋_GB2312" w:cs="仿宋_GB2312"/>
                <w:b w:val="0"/>
                <w:bCs w:val="0"/>
                <w:color w:val="auto"/>
                <w:highlight w:val="none"/>
              </w:rPr>
              <w:t>级/</w:t>
            </w:r>
            <w:r>
              <w:rPr>
                <w:rFonts w:hint="eastAsia" w:ascii="仿宋_GB2312" w:hAnsi="仿宋_GB2312" w:eastAsia="仿宋_GB2312" w:cs="仿宋_GB2312"/>
                <w:b w:val="0"/>
                <w:bCs w:val="0"/>
                <w:color w:val="auto"/>
                <w:highlight w:val="none"/>
                <w:lang w:val="en-US" w:eastAsia="zh-CN"/>
              </w:rPr>
              <w:t>高</w:t>
            </w:r>
            <w:r>
              <w:rPr>
                <w:rFonts w:hint="eastAsia" w:ascii="仿宋_GB2312" w:hAnsi="仿宋_GB2312" w:eastAsia="仿宋_GB2312" w:cs="仿宋_GB2312"/>
                <w:b w:val="0"/>
                <w:bCs w:val="0"/>
                <w:color w:val="auto"/>
                <w:highlight w:val="none"/>
              </w:rPr>
              <w:t>级</w:t>
            </w:r>
            <w:r>
              <w:rPr>
                <w:rFonts w:hint="eastAsia" w:ascii="仿宋_GB2312" w:hAnsi="仿宋_GB2312" w:eastAsia="仿宋_GB2312" w:cs="仿宋_GB2312"/>
                <w:b w:val="0"/>
                <w:bCs w:val="0"/>
                <w:color w:val="auto"/>
                <w:highlight w:val="none"/>
                <w:lang w:val="en-US" w:eastAsia="zh-CN"/>
              </w:rPr>
              <w:t>工</w:t>
            </w:r>
            <w:r>
              <w:rPr>
                <w:rFonts w:hint="eastAsia" w:ascii="仿宋_GB2312" w:hAnsi="仿宋_GB2312" w:eastAsia="仿宋_GB2312" w:cs="仿宋_GB2312"/>
                <w:b w:val="0"/>
                <w:bCs w:val="0"/>
                <w:color w:val="auto"/>
                <w:highlight w:val="none"/>
                <w:lang w:eastAsia="zh-CN"/>
              </w:rPr>
              <w:t>以上职业技能等级</w:t>
            </w:r>
            <w:r>
              <w:rPr>
                <w:rFonts w:hint="eastAsia" w:ascii="仿宋_GB2312" w:hAnsi="仿宋_GB2312" w:eastAsia="仿宋_GB2312" w:cs="仿宋_GB2312"/>
                <w:b w:val="0"/>
                <w:bCs w:val="0"/>
                <w:color w:val="auto"/>
                <w:highlight w:val="none"/>
              </w:rPr>
              <w:t>证书的得</w:t>
            </w: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满分2分</w:t>
            </w:r>
            <w:r>
              <w:rPr>
                <w:rFonts w:hint="eastAsia" w:ascii="仿宋_GB2312" w:hAnsi="仿宋_GB2312" w:eastAsia="仿宋_GB2312" w:cs="仿宋_GB2312"/>
                <w:color w:val="auto"/>
                <w:highlight w:val="none"/>
              </w:rPr>
              <w:t>；</w:t>
            </w:r>
          </w:p>
          <w:p>
            <w:pPr>
              <w:pStyle w:val="918"/>
              <w:numPr>
                <w:ilvl w:val="0"/>
                <w:numId w:val="0"/>
              </w:numPr>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.具有累计6年</w:t>
            </w:r>
            <w:r>
              <w:rPr>
                <w:rFonts w:hint="eastAsia" w:ascii="仿宋_GB2312" w:hAnsi="仿宋_GB2312" w:eastAsia="仿宋_GB2312" w:cs="仿宋_GB2312"/>
                <w:color w:val="auto"/>
                <w:sz w:val="21"/>
                <w:szCs w:val="21"/>
                <w:highlight w:val="none"/>
                <w:lang w:val="en-US" w:eastAsia="zh-CN"/>
              </w:rPr>
              <w:t>以上物业</w:t>
            </w:r>
            <w:r>
              <w:rPr>
                <w:rFonts w:hint="eastAsia" w:ascii="仿宋_GB2312" w:hAnsi="仿宋_GB2312" w:eastAsia="仿宋_GB2312" w:cs="仿宋_GB2312"/>
                <w:color w:val="auto"/>
                <w:sz w:val="21"/>
                <w:szCs w:val="21"/>
                <w:highlight w:val="none"/>
              </w:rPr>
              <w:t>管理工作经验得</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满分</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pPr>
              <w:spacing w:line="440" w:lineRule="exact"/>
              <w:ind w:firstLine="422" w:firstLineChars="200"/>
              <w:rPr>
                <w:rFonts w:hint="eastAsia" w:ascii="仿宋_GB2312" w:hAnsi="仿宋_GB2312" w:eastAsia="仿宋_GB2312" w:cs="仿宋_GB2312"/>
                <w:b/>
                <w:bCs/>
                <w:color w:val="auto"/>
                <w:highlight w:val="none"/>
              </w:rPr>
            </w:pPr>
            <w:r>
              <w:rPr>
                <w:rFonts w:hint="default" w:ascii="仿宋_GB2312" w:hAnsi="仿宋_GB2312" w:eastAsia="仿宋_GB2312" w:cs="仿宋_GB2312"/>
                <w:b/>
                <w:bCs/>
                <w:color w:val="auto"/>
                <w:sz w:val="21"/>
                <w:szCs w:val="21"/>
                <w:highlight w:val="none"/>
                <w:lang w:val="en-US" w:eastAsia="zh-CN"/>
              </w:rPr>
              <w:t>注</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rPr>
              <w:t>1.</w:t>
            </w:r>
            <w:r>
              <w:rPr>
                <w:rFonts w:hint="eastAsia" w:ascii="仿宋_GB2312" w:hAnsi="仿宋_GB2312" w:eastAsia="仿宋_GB2312" w:cs="仿宋_GB2312"/>
                <w:b/>
                <w:bCs/>
                <w:color w:val="auto"/>
                <w:sz w:val="21"/>
                <w:szCs w:val="21"/>
                <w:highlight w:val="none"/>
                <w:lang w:eastAsia="zh-CN"/>
              </w:rPr>
              <w:t>投标人提供</w:t>
            </w:r>
            <w:r>
              <w:rPr>
                <w:rFonts w:hint="eastAsia" w:ascii="仿宋_GB2312" w:hAnsi="仿宋_GB2312" w:eastAsia="仿宋_GB2312" w:cs="仿宋_GB2312"/>
                <w:b/>
                <w:bCs/>
                <w:color w:val="auto"/>
                <w:sz w:val="21"/>
                <w:szCs w:val="21"/>
                <w:highlight w:val="none"/>
                <w:lang w:val="en-US" w:eastAsia="zh-CN"/>
              </w:rPr>
              <w:t>项目主管为本公司正式员工的相关证明材料（如劳动合同、协议等），否则该人员不予计分；</w:t>
            </w:r>
          </w:p>
          <w:p>
            <w:pPr>
              <w:pStyle w:val="918"/>
              <w:numPr>
                <w:ilvl w:val="0"/>
                <w:numId w:val="0"/>
              </w:numPr>
              <w:ind w:firstLine="422" w:firstLineChars="200"/>
              <w:rPr>
                <w:rFonts w:hint="eastAsia" w:ascii="仿宋_GB2312" w:hAnsi="宋体" w:eastAsia="仿宋_GB2312" w:cs="仿宋_GB2312"/>
                <w:b/>
                <w:bCs/>
                <w:color w:val="auto"/>
                <w:kern w:val="0"/>
                <w:sz w:val="21"/>
                <w:szCs w:val="21"/>
                <w:highlight w:val="none"/>
                <w:lang w:eastAsia="zh-CN"/>
              </w:rPr>
            </w:pPr>
            <w:r>
              <w:rPr>
                <w:rFonts w:hint="eastAsia" w:ascii="仿宋_GB2312" w:hAnsi="仿宋_GB2312" w:eastAsia="仿宋_GB2312" w:cs="仿宋_GB2312"/>
                <w:b/>
                <w:bCs/>
                <w:color w:val="auto"/>
                <w:sz w:val="21"/>
                <w:szCs w:val="21"/>
                <w:highlight w:val="none"/>
              </w:rPr>
              <w:t>2.</w:t>
            </w:r>
            <w:r>
              <w:rPr>
                <w:rFonts w:hint="eastAsia" w:ascii="仿宋_GB2312" w:hAnsi="仿宋_GB2312" w:eastAsia="仿宋_GB2312" w:cs="仿宋_GB2312"/>
                <w:b/>
                <w:bCs/>
                <w:color w:val="auto"/>
                <w:sz w:val="21"/>
                <w:szCs w:val="21"/>
                <w:highlight w:val="none"/>
                <w:lang w:eastAsia="zh-CN"/>
              </w:rPr>
              <w:t>投标人提供</w:t>
            </w:r>
            <w:r>
              <w:rPr>
                <w:rFonts w:hint="eastAsia" w:ascii="仿宋_GB2312" w:hAnsi="仿宋_GB2312" w:eastAsia="仿宋_GB2312" w:cs="仿宋_GB2312"/>
                <w:b/>
                <w:bCs/>
                <w:color w:val="auto"/>
                <w:sz w:val="21"/>
                <w:szCs w:val="21"/>
                <w:highlight w:val="none"/>
              </w:rPr>
              <w:t>项目主管</w:t>
            </w:r>
            <w:r>
              <w:rPr>
                <w:rFonts w:hint="eastAsia" w:ascii="仿宋_GB2312" w:hAnsi="仿宋_GB2312" w:eastAsia="仿宋_GB2312" w:cs="仿宋_GB2312"/>
                <w:b/>
                <w:bCs/>
                <w:color w:val="auto"/>
                <w:sz w:val="21"/>
                <w:szCs w:val="21"/>
                <w:highlight w:val="none"/>
                <w:lang w:val="en-US" w:eastAsia="zh-CN"/>
              </w:rPr>
              <w:t>学历证书、</w:t>
            </w:r>
            <w:r>
              <w:rPr>
                <w:rFonts w:hint="eastAsia" w:ascii="仿宋_GB2312" w:hAnsi="仿宋_GB2312" w:eastAsia="仿宋_GB2312" w:cs="仿宋_GB2312"/>
                <w:b/>
                <w:bCs/>
                <w:color w:val="auto"/>
                <w:sz w:val="21"/>
                <w:szCs w:val="21"/>
                <w:highlight w:val="none"/>
                <w:lang w:eastAsia="zh-CN"/>
              </w:rPr>
              <w:t>职称</w:t>
            </w:r>
            <w:r>
              <w:rPr>
                <w:rFonts w:hint="eastAsia" w:ascii="仿宋_GB2312" w:hAnsi="仿宋_GB2312" w:eastAsia="仿宋_GB2312" w:cs="仿宋_GB2312"/>
                <w:b/>
                <w:bCs/>
                <w:color w:val="auto"/>
                <w:sz w:val="21"/>
                <w:szCs w:val="21"/>
                <w:highlight w:val="none"/>
              </w:rPr>
              <w:t>证书</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其他证书、工作证明材料（能够体现工作经验的合同或物业业主单位的证明）</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bCs/>
                <w:color w:val="auto"/>
                <w:sz w:val="21"/>
                <w:szCs w:val="21"/>
                <w:highlight w:val="none"/>
                <w:lang w:val="en-US" w:eastAsia="zh-CN"/>
              </w:rPr>
              <w:t>未</w:t>
            </w:r>
            <w:r>
              <w:rPr>
                <w:rFonts w:hint="eastAsia" w:ascii="仿宋_GB2312" w:hAnsi="仿宋_GB2312" w:eastAsia="仿宋_GB2312" w:cs="仿宋_GB2312"/>
                <w:b/>
                <w:bCs/>
                <w:color w:val="auto"/>
                <w:sz w:val="21"/>
                <w:szCs w:val="21"/>
                <w:highlight w:val="none"/>
              </w:rPr>
              <w:t>提供的，对应加分项不予计分</w:t>
            </w:r>
            <w:r>
              <w:rPr>
                <w:rFonts w:hint="eastAsia" w:ascii="仿宋_GB2312" w:hAnsi="仿宋_GB2312" w:eastAsia="仿宋_GB2312" w:cs="仿宋_GB2312"/>
                <w:b/>
                <w:bCs/>
                <w:color w:val="auto"/>
                <w:sz w:val="21"/>
                <w:szCs w:val="21"/>
                <w:highlight w:val="none"/>
                <w:lang w:eastAsia="zh-CN"/>
              </w:rPr>
              <w:t>。</w:t>
            </w:r>
          </w:p>
        </w:tc>
        <w:tc>
          <w:tcPr>
            <w:tcW w:w="995"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7</w:t>
            </w:r>
          </w:p>
        </w:tc>
        <w:tc>
          <w:tcPr>
            <w:tcW w:w="1108" w:type="dxa"/>
            <w:tcBorders>
              <w:bottom w:val="single" w:color="auto" w:sz="4" w:space="0"/>
            </w:tcBorders>
            <w:noWrap w:val="0"/>
            <w:vAlign w:val="center"/>
          </w:tcPr>
          <w:p>
            <w:pPr>
              <w:spacing w:line="360" w:lineRule="exact"/>
              <w:jc w:val="center"/>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79" w:type="dxa"/>
            <w:vMerge w:val="continue"/>
            <w:tcBorders>
              <w:left w:val="single" w:color="auto" w:sz="4" w:space="0"/>
            </w:tcBorders>
            <w:noWrap w:val="0"/>
            <w:vAlign w:val="center"/>
          </w:tcPr>
          <w:p>
            <w:pPr>
              <w:spacing w:line="360" w:lineRule="exact"/>
              <w:jc w:val="both"/>
              <w:rPr>
                <w:rFonts w:ascii="仿宋_GB2312" w:hAnsi="仿宋_GB2312" w:eastAsia="仿宋_GB2312" w:cs="仿宋_GB2312"/>
                <w:b/>
                <w:color w:val="auto"/>
                <w:highlight w:val="none"/>
              </w:rPr>
            </w:pPr>
          </w:p>
        </w:tc>
        <w:tc>
          <w:tcPr>
            <w:tcW w:w="826" w:type="dxa"/>
            <w:noWrap w:val="0"/>
            <w:vAlign w:val="center"/>
          </w:tcPr>
          <w:p>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设施设备维护员</w:t>
            </w:r>
          </w:p>
        </w:tc>
        <w:tc>
          <w:tcPr>
            <w:tcW w:w="4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lang w:val="en-US" w:eastAsia="zh-CN"/>
              </w:rPr>
              <w:t>1.满足采购需求的条件下，另1名设施设备维护员具有《建（构）筑物消防员证或《消防设施操作员证》》</w:t>
            </w:r>
            <w:r>
              <w:rPr>
                <w:rFonts w:hint="eastAsia" w:ascii="仿宋_GB2312" w:hAnsi="仿宋_GB2312" w:eastAsia="仿宋_GB2312" w:cs="仿宋_GB2312"/>
                <w:bCs/>
                <w:color w:val="auto"/>
                <w:highlight w:val="none"/>
              </w:rPr>
              <w:t>得</w:t>
            </w:r>
            <w:r>
              <w:rPr>
                <w:rFonts w:hint="eastAsia" w:ascii="仿宋_GB2312" w:hAnsi="仿宋_GB2312" w:eastAsia="仿宋_GB2312" w:cs="仿宋_GB2312"/>
                <w:bCs/>
                <w:color w:val="auto"/>
                <w:highlight w:val="none"/>
                <w:lang w:val="en-US" w:eastAsia="zh-CN"/>
              </w:rPr>
              <w:t>1</w:t>
            </w:r>
            <w:r>
              <w:rPr>
                <w:rFonts w:hint="eastAsia" w:ascii="仿宋_GB2312" w:hAnsi="仿宋_GB2312" w:eastAsia="仿宋_GB2312" w:cs="仿宋_GB2312"/>
                <w:bCs/>
                <w:color w:val="auto"/>
                <w:highlight w:val="none"/>
              </w:rPr>
              <w:t>分，满分</w:t>
            </w:r>
            <w:r>
              <w:rPr>
                <w:rFonts w:hint="eastAsia" w:ascii="仿宋_GB2312" w:hAnsi="仿宋_GB2312" w:eastAsia="仿宋_GB2312" w:cs="仿宋_GB2312"/>
                <w:bCs/>
                <w:color w:val="auto"/>
                <w:highlight w:val="none"/>
                <w:lang w:val="en-US" w:eastAsia="zh-CN"/>
              </w:rPr>
              <w:t>1</w:t>
            </w:r>
            <w:r>
              <w:rPr>
                <w:rFonts w:hint="eastAsia" w:ascii="仿宋_GB2312" w:hAnsi="仿宋_GB2312" w:eastAsia="仿宋_GB2312" w:cs="仿宋_GB2312"/>
                <w:bCs/>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2.每有1人具备</w:t>
            </w:r>
            <w:bookmarkStart w:id="72" w:name="OLE_LINK7"/>
            <w:r>
              <w:rPr>
                <w:rFonts w:hint="eastAsia" w:ascii="仿宋_GB2312" w:hAnsi="仿宋_GB2312" w:eastAsia="仿宋_GB2312" w:cs="仿宋_GB2312"/>
                <w:bCs/>
                <w:color w:val="auto"/>
                <w:highlight w:val="none"/>
                <w:lang w:val="en-US" w:eastAsia="zh-CN"/>
              </w:rPr>
              <w:t>四级/中级维修电工职业资格证书</w:t>
            </w:r>
            <w:bookmarkEnd w:id="72"/>
            <w:r>
              <w:rPr>
                <w:rFonts w:hint="eastAsia" w:ascii="仿宋_GB2312" w:hAnsi="仿宋_GB2312" w:eastAsia="仿宋_GB2312" w:cs="仿宋_GB2312"/>
                <w:bCs/>
                <w:color w:val="auto"/>
                <w:highlight w:val="none"/>
                <w:lang w:val="en-US" w:eastAsia="zh-CN"/>
              </w:rPr>
              <w:t>得1分，三级/高级或三级以上维修电工职业资格证书得2分，满分3分。</w:t>
            </w:r>
          </w:p>
          <w:p>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提供以下材料：</w:t>
            </w:r>
          </w:p>
          <w:p>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提供设施设备维护员为本公司正式员工的相关证明材料（如劳动合同、协议等），否则该人员不予计分；</w:t>
            </w:r>
          </w:p>
          <w:p>
            <w:pPr>
              <w:pStyle w:val="918"/>
              <w:ind w:firstLine="422" w:firstLineChars="200"/>
              <w:rPr>
                <w:rFonts w:hint="eastAsia" w:ascii="仿宋_GB2312" w:hAnsi="宋体" w:eastAsia="仿宋_GB2312" w:cs="仿宋_GB2312"/>
                <w:b/>
                <w:bCs/>
                <w:color w:val="auto"/>
                <w:kern w:val="0"/>
                <w:sz w:val="21"/>
                <w:szCs w:val="21"/>
                <w:highlight w:val="none"/>
              </w:rPr>
            </w:pPr>
            <w:r>
              <w:rPr>
                <w:rFonts w:hint="eastAsia" w:ascii="仿宋_GB2312" w:hAnsi="仿宋_GB2312" w:eastAsia="仿宋_GB2312" w:cs="仿宋_GB2312"/>
                <w:b/>
                <w:bCs/>
                <w:snapToGrid/>
                <w:color w:val="auto"/>
                <w:kern w:val="2"/>
                <w:sz w:val="21"/>
                <w:szCs w:val="21"/>
                <w:highlight w:val="none"/>
              </w:rPr>
              <w:t>2.</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提供设施设备维护员</w:t>
            </w:r>
            <w:r>
              <w:rPr>
                <w:rFonts w:hint="eastAsia" w:ascii="仿宋_GB2312" w:hAnsi="仿宋_GB2312" w:eastAsia="仿宋_GB2312" w:cs="仿宋_GB2312"/>
                <w:b/>
                <w:bCs/>
                <w:color w:val="auto"/>
                <w:sz w:val="21"/>
                <w:szCs w:val="21"/>
                <w:highlight w:val="none"/>
                <w:lang w:val="en-US" w:eastAsia="zh-CN"/>
              </w:rPr>
              <w:t>的</w:t>
            </w:r>
            <w:r>
              <w:rPr>
                <w:rFonts w:hint="eastAsia" w:ascii="仿宋_GB2312" w:hAnsi="仿宋_GB2312" w:eastAsia="仿宋_GB2312" w:cs="仿宋_GB2312"/>
                <w:b/>
                <w:bCs/>
                <w:snapToGrid/>
                <w:color w:val="auto"/>
                <w:kern w:val="2"/>
                <w:sz w:val="21"/>
                <w:szCs w:val="21"/>
                <w:highlight w:val="none"/>
                <w:lang w:val="en-US" w:eastAsia="zh-CN"/>
              </w:rPr>
              <w:t>相关</w:t>
            </w:r>
            <w:r>
              <w:rPr>
                <w:rFonts w:hint="eastAsia" w:ascii="仿宋_GB2312" w:hAnsi="仿宋_GB2312" w:eastAsia="仿宋_GB2312" w:cs="仿宋_GB2312"/>
                <w:b/>
                <w:bCs/>
                <w:snapToGrid/>
                <w:color w:val="auto"/>
                <w:kern w:val="2"/>
                <w:sz w:val="21"/>
                <w:szCs w:val="21"/>
                <w:highlight w:val="none"/>
              </w:rPr>
              <w:t>证书</w:t>
            </w:r>
            <w:r>
              <w:rPr>
                <w:rFonts w:hint="eastAsia" w:ascii="仿宋_GB2312" w:hAnsi="仿宋_GB2312" w:eastAsia="仿宋_GB2312" w:cs="仿宋_GB2312"/>
                <w:b/>
                <w:bCs/>
                <w:snapToGrid/>
                <w:color w:val="auto"/>
                <w:kern w:val="2"/>
                <w:sz w:val="21"/>
                <w:szCs w:val="21"/>
                <w:highlight w:val="none"/>
                <w:lang w:eastAsia="zh-CN"/>
              </w:rPr>
              <w:t>，</w:t>
            </w:r>
            <w:r>
              <w:rPr>
                <w:rFonts w:hint="eastAsia" w:ascii="仿宋_GB2312" w:hAnsi="仿宋_GB2312" w:eastAsia="仿宋_GB2312" w:cs="仿宋_GB2312"/>
                <w:b/>
                <w:bCs/>
                <w:snapToGrid/>
                <w:color w:val="auto"/>
                <w:kern w:val="2"/>
                <w:sz w:val="21"/>
                <w:szCs w:val="21"/>
                <w:highlight w:val="none"/>
                <w:lang w:val="en-US" w:eastAsia="zh-CN"/>
              </w:rPr>
              <w:t>未</w:t>
            </w:r>
            <w:r>
              <w:rPr>
                <w:rFonts w:hint="eastAsia" w:ascii="仿宋_GB2312" w:hAnsi="仿宋_GB2312" w:eastAsia="仿宋_GB2312" w:cs="仿宋_GB2312"/>
                <w:b/>
                <w:bCs/>
                <w:snapToGrid/>
                <w:color w:val="auto"/>
                <w:kern w:val="2"/>
                <w:sz w:val="21"/>
                <w:szCs w:val="21"/>
                <w:highlight w:val="none"/>
              </w:rPr>
              <w:t>提供的，对应加分项不予计分。</w:t>
            </w:r>
          </w:p>
        </w:tc>
        <w:tc>
          <w:tcPr>
            <w:tcW w:w="995"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108" w:type="dxa"/>
            <w:tcBorders>
              <w:bottom w:val="single" w:color="auto" w:sz="4" w:space="0"/>
            </w:tcBorders>
            <w:noWrap w:val="0"/>
            <w:vAlign w:val="center"/>
          </w:tcPr>
          <w:p>
            <w:pPr>
              <w:spacing w:line="360" w:lineRule="exact"/>
              <w:jc w:val="center"/>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79" w:type="dxa"/>
            <w:vMerge w:val="continue"/>
            <w:tcBorders>
              <w:left w:val="single" w:color="auto" w:sz="4" w:space="0"/>
            </w:tcBorders>
            <w:noWrap w:val="0"/>
            <w:vAlign w:val="center"/>
          </w:tcPr>
          <w:p>
            <w:pPr>
              <w:spacing w:line="360" w:lineRule="exact"/>
              <w:jc w:val="both"/>
              <w:rPr>
                <w:rFonts w:ascii="仿宋_GB2312" w:hAnsi="仿宋_GB2312" w:eastAsia="仿宋_GB2312" w:cs="仿宋_GB2312"/>
                <w:b/>
                <w:color w:val="auto"/>
                <w:highlight w:val="none"/>
              </w:rPr>
            </w:pPr>
          </w:p>
        </w:tc>
        <w:tc>
          <w:tcPr>
            <w:tcW w:w="826"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color w:val="auto"/>
                <w:highlight w:val="none"/>
                <w:lang w:val="en-US" w:eastAsia="zh-CN"/>
              </w:rPr>
              <w:t>其余</w:t>
            </w:r>
            <w:r>
              <w:rPr>
                <w:rFonts w:hint="eastAsia" w:ascii="仿宋_GB2312" w:hAnsi="仿宋_GB2312" w:eastAsia="仿宋_GB2312" w:cs="仿宋_GB2312"/>
                <w:b/>
                <w:color w:val="auto"/>
                <w:highlight w:val="none"/>
              </w:rPr>
              <w:t>人员配置方案</w:t>
            </w:r>
          </w:p>
        </w:tc>
        <w:tc>
          <w:tcPr>
            <w:tcW w:w="4714" w:type="dxa"/>
            <w:noWrap w:val="0"/>
            <w:vAlign w:val="center"/>
          </w:tcPr>
          <w:p>
            <w:pPr>
              <w:spacing w:line="400" w:lineRule="exact"/>
              <w:ind w:firstLine="48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.秩序维护员（</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p>
          <w:p>
            <w:pPr>
              <w:spacing w:line="400" w:lineRule="exact"/>
              <w:ind w:firstLine="480"/>
              <w:rPr>
                <w:rFonts w:hint="default" w:ascii="仿宋_GB2312" w:eastAsia="仿宋_GB2312"/>
                <w:color w:val="auto"/>
                <w:highlight w:val="none"/>
                <w:lang w:val="en-US" w:eastAsia="zh-CN"/>
              </w:rPr>
            </w:pPr>
            <w:r>
              <w:rPr>
                <w:rFonts w:hint="eastAsia" w:ascii="仿宋_GB2312" w:hAnsi="仿宋_GB2312" w:eastAsia="仿宋_GB2312" w:cs="仿宋_GB2312"/>
                <w:bCs/>
                <w:color w:val="auto"/>
                <w:highlight w:val="none"/>
              </w:rPr>
              <w:t>（1）</w:t>
            </w:r>
            <w:r>
              <w:rPr>
                <w:rFonts w:hint="eastAsia" w:ascii="仿宋_GB2312" w:hAnsi="仿宋_GB2312" w:eastAsia="仿宋_GB2312" w:cs="仿宋_GB2312"/>
                <w:b/>
                <w:color w:val="auto"/>
                <w:highlight w:val="none"/>
              </w:rPr>
              <w:t>承诺</w:t>
            </w:r>
            <w:r>
              <w:rPr>
                <w:rFonts w:hint="eastAsia" w:ascii="仿宋_GB2312" w:eastAsia="仿宋_GB2312"/>
                <w:color w:val="auto"/>
                <w:highlight w:val="none"/>
              </w:rPr>
              <w:t>每有1人具有专科以上学历</w:t>
            </w:r>
            <w:r>
              <w:rPr>
                <w:rFonts w:hint="eastAsia" w:ascii="仿宋_GB2312" w:hAnsi="仿宋_GB2312" w:eastAsia="仿宋_GB2312" w:cs="仿宋_GB2312"/>
                <w:color w:val="auto"/>
                <w:sz w:val="21"/>
                <w:szCs w:val="21"/>
                <w:highlight w:val="none"/>
              </w:rPr>
              <w:t>得</w:t>
            </w:r>
            <w:r>
              <w:rPr>
                <w:rFonts w:hint="eastAsia" w:ascii="仿宋_GB2312" w:hAnsi="仿宋_GB2312" w:eastAsia="仿宋_GB2312" w:cs="仿宋_GB2312"/>
                <w:color w:val="auto"/>
                <w:sz w:val="21"/>
                <w:szCs w:val="21"/>
                <w:highlight w:val="none"/>
                <w:lang w:val="en-US" w:eastAsia="zh-CN"/>
              </w:rPr>
              <w:t>0.5</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满分</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val="en-US" w:eastAsia="zh-CN"/>
              </w:rPr>
              <w:t>；</w:t>
            </w:r>
          </w:p>
          <w:p>
            <w:pPr>
              <w:spacing w:line="400" w:lineRule="exact"/>
              <w:ind w:firstLine="480"/>
              <w:rPr>
                <w:rFonts w:hint="eastAsia" w:eastAsia="仿宋_GB2312"/>
                <w:color w:val="auto"/>
                <w:highlight w:val="none"/>
                <w:lang w:val="en-US" w:eastAsia="zh-CN"/>
              </w:rPr>
            </w:pP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2</w:t>
            </w:r>
            <w:r>
              <w:rPr>
                <w:rFonts w:hint="eastAsia" w:ascii="仿宋_GB2312" w:eastAsia="仿宋_GB2312"/>
                <w:color w:val="auto"/>
                <w:highlight w:val="none"/>
                <w:lang w:eastAsia="zh-CN"/>
              </w:rPr>
              <w:t>）</w:t>
            </w:r>
            <w:r>
              <w:rPr>
                <w:rFonts w:hint="eastAsia" w:ascii="仿宋_GB2312" w:hAnsi="仿宋_GB2312" w:eastAsia="仿宋_GB2312" w:cs="仿宋_GB2312"/>
                <w:b/>
                <w:color w:val="auto"/>
                <w:highlight w:val="none"/>
              </w:rPr>
              <w:t>承诺</w:t>
            </w:r>
            <w:r>
              <w:rPr>
                <w:rFonts w:hint="eastAsia" w:ascii="仿宋_GB2312" w:eastAsia="仿宋_GB2312"/>
                <w:color w:val="auto"/>
                <w:highlight w:val="none"/>
              </w:rPr>
              <w:t>每有1人具有《退役军人优待证》或《退出现役证书》或《退伍军人证》</w:t>
            </w:r>
            <w:r>
              <w:rPr>
                <w:rFonts w:hint="eastAsia" w:ascii="仿宋_GB2312" w:hAnsi="仿宋_GB2312" w:eastAsia="仿宋_GB2312" w:cs="仿宋_GB2312"/>
                <w:strike w:val="0"/>
                <w:dstrike w:val="0"/>
                <w:color w:val="auto"/>
                <w:highlight w:val="none"/>
              </w:rPr>
              <w:t>或其他可直接证明退役军人身份的证书</w:t>
            </w:r>
            <w:r>
              <w:rPr>
                <w:rFonts w:hint="eastAsia" w:ascii="仿宋_GB2312" w:hAnsi="仿宋_GB2312" w:eastAsia="仿宋_GB2312" w:cs="仿宋_GB2312"/>
                <w:color w:val="auto"/>
                <w:sz w:val="21"/>
                <w:szCs w:val="21"/>
                <w:highlight w:val="none"/>
              </w:rPr>
              <w:t>得</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满分2分</w:t>
            </w:r>
            <w:r>
              <w:rPr>
                <w:rFonts w:hint="eastAsia" w:ascii="仿宋_GB2312" w:hAnsi="仿宋_GB2312" w:eastAsia="仿宋_GB2312" w:cs="仿宋_GB2312"/>
                <w:color w:val="auto"/>
                <w:sz w:val="21"/>
                <w:szCs w:val="21"/>
                <w:highlight w:val="none"/>
                <w:lang w:val="en-US" w:eastAsia="zh-CN"/>
              </w:rPr>
              <w:t>；</w:t>
            </w:r>
          </w:p>
          <w:p>
            <w:pPr>
              <w:pStyle w:val="918"/>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2.绿化</w:t>
            </w:r>
            <w:r>
              <w:rPr>
                <w:rFonts w:hint="eastAsia" w:ascii="仿宋_GB2312" w:hAnsi="仿宋_GB2312" w:eastAsia="仿宋_GB2312" w:cs="仿宋_GB2312"/>
                <w:b/>
                <w:bCs/>
                <w:color w:val="auto"/>
                <w:sz w:val="21"/>
                <w:szCs w:val="21"/>
                <w:highlight w:val="none"/>
              </w:rPr>
              <w:t>员（</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分）：</w:t>
            </w:r>
          </w:p>
          <w:p>
            <w:pPr>
              <w:pStyle w:val="918"/>
              <w:ind w:firstLine="422" w:firstLineChars="200"/>
              <w:rPr>
                <w:rFonts w:hint="eastAsia" w:ascii="仿宋_GB2312" w:hAnsi="仿宋_GB2312" w:eastAsia="仿宋_GB2312" w:cs="仿宋_GB2312"/>
                <w:b w:val="0"/>
                <w:bCs w:val="0"/>
                <w:color w:val="auto"/>
                <w:sz w:val="21"/>
                <w:szCs w:val="24"/>
                <w:highlight w:val="none"/>
                <w:lang w:val="en-US" w:eastAsia="zh-CN"/>
              </w:rPr>
            </w:pPr>
            <w:r>
              <w:rPr>
                <w:rFonts w:hint="eastAsia" w:ascii="仿宋_GB2312" w:hAnsi="仿宋_GB2312" w:eastAsia="仿宋_GB2312" w:cs="仿宋_GB2312"/>
                <w:b/>
                <w:bCs/>
                <w:color w:val="auto"/>
                <w:sz w:val="21"/>
                <w:szCs w:val="24"/>
                <w:highlight w:val="none"/>
                <w:lang w:val="en-US" w:eastAsia="zh-CN"/>
              </w:rPr>
              <w:t>承诺全部人员均</w:t>
            </w:r>
            <w:r>
              <w:rPr>
                <w:rFonts w:hint="eastAsia" w:ascii="仿宋_GB2312" w:hAnsi="仿宋_GB2312" w:eastAsia="仿宋_GB2312" w:cs="仿宋_GB2312"/>
                <w:b w:val="0"/>
                <w:bCs w:val="0"/>
                <w:color w:val="auto"/>
                <w:sz w:val="21"/>
                <w:szCs w:val="24"/>
                <w:highlight w:val="none"/>
                <w:lang w:val="en-US" w:eastAsia="zh-CN"/>
              </w:rPr>
              <w:t>具有绿化工作经验累计3年以上的得1分，满分1分。</w:t>
            </w:r>
          </w:p>
          <w:p>
            <w:pPr>
              <w:pStyle w:val="918"/>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保洁员（</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分）：</w:t>
            </w:r>
          </w:p>
          <w:p>
            <w:pPr>
              <w:pStyle w:val="918"/>
              <w:ind w:firstLine="422" w:firstLineChars="200"/>
              <w:rPr>
                <w:rFonts w:hint="eastAsia" w:ascii="仿宋_GB2312" w:hAnsi="仿宋_GB2312" w:eastAsia="仿宋_GB2312" w:cs="仿宋_GB2312"/>
                <w:b w:val="0"/>
                <w:bCs w:val="0"/>
                <w:color w:val="auto"/>
                <w:sz w:val="21"/>
                <w:szCs w:val="24"/>
                <w:highlight w:val="none"/>
                <w:lang w:val="en-US" w:eastAsia="zh-CN"/>
              </w:rPr>
            </w:pPr>
            <w:r>
              <w:rPr>
                <w:rFonts w:hint="eastAsia" w:ascii="仿宋_GB2312" w:hAnsi="仿宋_GB2312" w:eastAsia="仿宋_GB2312" w:cs="仿宋_GB2312"/>
                <w:b/>
                <w:bCs/>
                <w:color w:val="auto"/>
                <w:sz w:val="21"/>
                <w:szCs w:val="24"/>
                <w:highlight w:val="none"/>
                <w:lang w:val="en-US" w:eastAsia="zh-CN"/>
              </w:rPr>
              <w:t>承诺全部人员均</w:t>
            </w:r>
            <w:r>
              <w:rPr>
                <w:rFonts w:hint="eastAsia" w:ascii="仿宋_GB2312" w:hAnsi="仿宋_GB2312" w:eastAsia="仿宋_GB2312" w:cs="仿宋_GB2312"/>
                <w:b w:val="0"/>
                <w:bCs w:val="0"/>
                <w:color w:val="auto"/>
                <w:sz w:val="21"/>
                <w:szCs w:val="24"/>
                <w:highlight w:val="none"/>
                <w:lang w:val="en-US" w:eastAsia="zh-CN"/>
              </w:rPr>
              <w:t>具有保洁工作经验累计3年以上的得1分，满分1分。</w:t>
            </w:r>
          </w:p>
          <w:p>
            <w:pPr>
              <w:pStyle w:val="918"/>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4.</w:t>
            </w:r>
            <w:bookmarkStart w:id="73" w:name="OLE_LINK3"/>
            <w:r>
              <w:rPr>
                <w:rFonts w:hint="eastAsia" w:ascii="仿宋_GB2312" w:hAnsi="仿宋_GB2312" w:eastAsia="仿宋_GB2312" w:cs="仿宋_GB2312"/>
                <w:b/>
                <w:bCs/>
                <w:color w:val="auto"/>
                <w:sz w:val="21"/>
                <w:szCs w:val="21"/>
                <w:highlight w:val="none"/>
                <w:lang w:val="en-US" w:eastAsia="zh-CN"/>
              </w:rPr>
              <w:t>炊事</w:t>
            </w:r>
            <w:r>
              <w:rPr>
                <w:rFonts w:hint="eastAsia" w:ascii="仿宋_GB2312" w:hAnsi="仿宋_GB2312" w:eastAsia="仿宋_GB2312" w:cs="仿宋_GB2312"/>
                <w:b/>
                <w:bCs/>
                <w:color w:val="auto"/>
                <w:sz w:val="21"/>
                <w:szCs w:val="21"/>
                <w:highlight w:val="none"/>
              </w:rPr>
              <w:t>员</w:t>
            </w:r>
            <w:bookmarkEnd w:id="73"/>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分）：</w:t>
            </w:r>
          </w:p>
          <w:p>
            <w:pPr>
              <w:pStyle w:val="918"/>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 w:val="21"/>
                <w:szCs w:val="24"/>
                <w:highlight w:val="none"/>
                <w:lang w:val="en-US" w:eastAsia="zh-CN"/>
              </w:rPr>
              <w:t>承诺</w:t>
            </w:r>
            <w:r>
              <w:rPr>
                <w:rFonts w:hint="eastAsia" w:ascii="仿宋_GB2312" w:hAnsi="仿宋_GB2312" w:eastAsia="仿宋_GB2312" w:cs="仿宋_GB2312"/>
                <w:b w:val="0"/>
                <w:bCs w:val="0"/>
                <w:color w:val="auto"/>
                <w:sz w:val="21"/>
                <w:szCs w:val="24"/>
                <w:highlight w:val="none"/>
                <w:lang w:val="en-US" w:eastAsia="zh-CN"/>
              </w:rPr>
              <w:t>每有5人均具有炊事工作经验累计3年以上的得1分，满分1分。</w:t>
            </w:r>
          </w:p>
          <w:p>
            <w:pPr>
              <w:pStyle w:val="918"/>
              <w:ind w:firstLine="422" w:firstLineChars="200"/>
              <w:rPr>
                <w:rFonts w:hint="eastAsia" w:ascii="仿宋_GB2312" w:hAnsi="仿宋_GB2312" w:eastAsia="仿宋_GB2312" w:cs="仿宋_GB2312"/>
                <w:b/>
                <w:bCs/>
                <w:color w:val="auto"/>
                <w:highlight w:val="none"/>
              </w:rPr>
            </w:pPr>
            <w:bookmarkStart w:id="74" w:name="OLE_LINK19"/>
            <w:r>
              <w:rPr>
                <w:rFonts w:hint="eastAsia" w:ascii="仿宋_GB2312" w:hAnsi="宋体" w:eastAsia="仿宋_GB2312" w:cs="仿宋_GB2312"/>
                <w:b/>
                <w:bCs/>
                <w:color w:val="auto"/>
                <w:kern w:val="0"/>
                <w:sz w:val="21"/>
                <w:szCs w:val="21"/>
                <w:highlight w:val="none"/>
              </w:rPr>
              <w:t>注：承诺是指</w:t>
            </w:r>
            <w:r>
              <w:rPr>
                <w:rFonts w:hint="eastAsia" w:ascii="仿宋_GB2312" w:hAnsi="仿宋_GB2312" w:eastAsia="仿宋_GB2312" w:cs="仿宋_GB2312"/>
                <w:b/>
                <w:bCs/>
                <w:color w:val="auto"/>
                <w:sz w:val="21"/>
                <w:szCs w:val="21"/>
                <w:highlight w:val="none"/>
                <w:lang w:val="en-US" w:eastAsia="zh-CN"/>
              </w:rPr>
              <w:t>投标人</w:t>
            </w:r>
            <w:r>
              <w:rPr>
                <w:rFonts w:hint="eastAsia" w:ascii="仿宋_GB2312" w:hAnsi="宋体" w:eastAsia="仿宋_GB2312" w:cs="仿宋_GB2312"/>
                <w:b/>
                <w:bCs/>
                <w:color w:val="auto"/>
                <w:kern w:val="0"/>
                <w:sz w:val="21"/>
                <w:szCs w:val="21"/>
                <w:highlight w:val="none"/>
              </w:rPr>
              <w:t>在</w:t>
            </w:r>
            <w:r>
              <w:rPr>
                <w:rFonts w:hint="eastAsia" w:ascii="仿宋_GB2312" w:hAnsi="宋体" w:eastAsia="仿宋_GB2312" w:cs="仿宋_GB2312"/>
                <w:b/>
                <w:bCs/>
                <w:color w:val="auto"/>
                <w:kern w:val="0"/>
                <w:sz w:val="21"/>
                <w:szCs w:val="21"/>
                <w:highlight w:val="none"/>
                <w:lang w:eastAsia="zh-CN"/>
              </w:rPr>
              <w:t>《</w:t>
            </w:r>
            <w:r>
              <w:rPr>
                <w:rFonts w:hint="eastAsia" w:ascii="仿宋_GB2312" w:hAnsi="宋体" w:eastAsia="仿宋_GB2312" w:cs="仿宋_GB2312"/>
                <w:b/>
                <w:bCs/>
                <w:color w:val="auto"/>
                <w:kern w:val="0"/>
                <w:sz w:val="21"/>
                <w:szCs w:val="21"/>
                <w:highlight w:val="none"/>
              </w:rPr>
              <w:t>人员配置分方案</w:t>
            </w:r>
            <w:r>
              <w:rPr>
                <w:rFonts w:hint="eastAsia" w:ascii="仿宋_GB2312" w:hAnsi="宋体" w:eastAsia="仿宋_GB2312" w:cs="仿宋_GB2312"/>
                <w:b/>
                <w:bCs/>
                <w:color w:val="auto"/>
                <w:kern w:val="0"/>
                <w:sz w:val="21"/>
                <w:szCs w:val="21"/>
                <w:highlight w:val="none"/>
                <w:lang w:eastAsia="zh-CN"/>
              </w:rPr>
              <w:t>》</w:t>
            </w:r>
            <w:r>
              <w:rPr>
                <w:rFonts w:hint="eastAsia" w:ascii="仿宋_GB2312" w:hAnsi="宋体" w:eastAsia="仿宋_GB2312" w:cs="仿宋_GB2312"/>
                <w:b/>
                <w:bCs/>
                <w:color w:val="auto"/>
                <w:kern w:val="0"/>
                <w:sz w:val="21"/>
                <w:szCs w:val="21"/>
                <w:highlight w:val="none"/>
              </w:rPr>
              <w:t>中响应人员素质信息，无需提供相关证明材料。</w:t>
            </w:r>
            <w:bookmarkEnd w:id="74"/>
          </w:p>
        </w:tc>
        <w:tc>
          <w:tcPr>
            <w:tcW w:w="995"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108" w:type="dxa"/>
            <w:tcBorders>
              <w:bottom w:val="single" w:color="auto" w:sz="4" w:space="0"/>
            </w:tcBorders>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tcBorders>
              <w:top w:val="single" w:color="auto" w:sz="4" w:space="0"/>
            </w:tcBorders>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信誉分</w:t>
            </w:r>
          </w:p>
        </w:tc>
        <w:tc>
          <w:tcPr>
            <w:tcW w:w="826" w:type="dxa"/>
            <w:noWrap w:val="0"/>
            <w:vAlign w:val="center"/>
          </w:tcPr>
          <w:p>
            <w:pPr>
              <w:spacing w:line="360" w:lineRule="exact"/>
              <w:jc w:val="center"/>
              <w:rPr>
                <w:rFonts w:ascii="仿宋_GB2312" w:hAnsi="仿宋_GB2312" w:eastAsia="仿宋_GB2312" w:cs="仿宋_GB2312"/>
                <w:b/>
                <w:color w:val="auto"/>
                <w:highlight w:val="none"/>
              </w:rPr>
            </w:pPr>
            <w:bookmarkStart w:id="75" w:name="OLE_LINK8"/>
            <w:r>
              <w:rPr>
                <w:rFonts w:hint="eastAsia" w:ascii="仿宋_GB2312" w:hAnsi="仿宋_GB2312" w:eastAsia="仿宋_GB2312" w:cs="仿宋_GB2312"/>
                <w:b/>
                <w:color w:val="auto"/>
                <w:highlight w:val="none"/>
              </w:rPr>
              <w:t>体系认证</w:t>
            </w:r>
            <w:bookmarkEnd w:id="75"/>
          </w:p>
        </w:tc>
        <w:tc>
          <w:tcPr>
            <w:tcW w:w="4714" w:type="dxa"/>
            <w:noWrap w:val="0"/>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400" w:lineRule="exact"/>
              <w:ind w:firstLine="420" w:firstLineChars="200"/>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pPr>
              <w:spacing w:line="40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2"/>
                <w:sz w:val="21"/>
                <w:szCs w:val="21"/>
                <w:highlight w:val="none"/>
                <w:lang w:val="en-US" w:eastAsia="zh-CN" w:bidi="ar-SA"/>
              </w:rPr>
              <w:t>4.投标人具备有效的生活垃圾分类服务能力认证证书得1分，满分1分。</w:t>
            </w:r>
          </w:p>
          <w:p>
            <w:pPr>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提供上述证书材料并加盖</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CA电子签章，否则不予计分。</w:t>
            </w:r>
          </w:p>
        </w:tc>
        <w:tc>
          <w:tcPr>
            <w:tcW w:w="995"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4</w:t>
            </w:r>
          </w:p>
        </w:tc>
        <w:tc>
          <w:tcPr>
            <w:tcW w:w="1108"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82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4714" w:type="dxa"/>
            <w:noWrap w:val="0"/>
            <w:vAlign w:val="center"/>
          </w:tcPr>
          <w:p>
            <w:pPr>
              <w:spacing w:line="40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202</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年1月1日起至今承接的同类服务项目，每有</w:t>
            </w:r>
            <w:r>
              <w:rPr>
                <w:rFonts w:hint="eastAsia" w:ascii="仿宋_GB2312" w:hAnsi="仿宋_GB2312" w:eastAsia="仿宋_GB2312" w:cs="仿宋_GB2312"/>
                <w:color w:val="auto"/>
                <w:highlight w:val="none"/>
                <w:lang w:val="en-US" w:eastAsia="zh-CN"/>
              </w:rPr>
              <w:t>一份合同</w:t>
            </w:r>
            <w:r>
              <w:rPr>
                <w:rFonts w:hint="eastAsia" w:ascii="仿宋_GB2312" w:hAnsi="仿宋_GB2312" w:eastAsia="仿宋_GB2312" w:cs="仿宋_GB2312"/>
                <w:color w:val="auto"/>
                <w:highlight w:val="none"/>
              </w:rPr>
              <w:t>得1分，满分</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分。</w:t>
            </w:r>
          </w:p>
          <w:p>
            <w:pPr>
              <w:spacing w:line="400" w:lineRule="exact"/>
              <w:ind w:firstLine="422" w:firstLineChars="200"/>
              <w:rPr>
                <w:color w:val="auto"/>
                <w:highlight w:val="none"/>
              </w:rPr>
            </w:pPr>
            <w:r>
              <w:rPr>
                <w:rFonts w:hint="eastAsia" w:ascii="仿宋_GB2312" w:hAnsi="仿宋_GB2312" w:eastAsia="仿宋_GB2312" w:cs="仿宋_GB2312"/>
                <w:b/>
                <w:bCs/>
                <w:color w:val="auto"/>
                <w:highlight w:val="none"/>
              </w:rPr>
              <w:t>注：1.同类服务项目是指包含</w:t>
            </w:r>
            <w:r>
              <w:rPr>
                <w:rFonts w:hint="eastAsia" w:ascii="仿宋_GB2312" w:hAnsi="仿宋_GB2312" w:eastAsia="仿宋_GB2312" w:cs="仿宋_GB2312"/>
                <w:b/>
                <w:color w:val="auto"/>
                <w:highlight w:val="none"/>
              </w:rPr>
              <w:t>设施设备维护</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bCs/>
                <w:color w:val="auto"/>
                <w:highlight w:val="none"/>
                <w:lang w:val="en-US" w:eastAsia="zh-CN"/>
              </w:rPr>
              <w:t>秩序维护、</w:t>
            </w:r>
            <w:r>
              <w:rPr>
                <w:rFonts w:hint="eastAsia" w:ascii="仿宋_GB2312" w:hAnsi="仿宋_GB2312" w:eastAsia="仿宋_GB2312" w:cs="仿宋_GB2312"/>
                <w:b/>
                <w:bCs/>
                <w:color w:val="auto"/>
                <w:highlight w:val="none"/>
              </w:rPr>
              <w:t>保洁</w:t>
            </w:r>
            <w:r>
              <w:rPr>
                <w:rFonts w:hint="eastAsia" w:ascii="仿宋_GB2312" w:hAnsi="仿宋_GB2312" w:eastAsia="仿宋_GB2312" w:cs="仿宋_GB2312"/>
                <w:b/>
                <w:bCs/>
                <w:color w:val="auto"/>
                <w:highlight w:val="none"/>
                <w:lang w:val="en-US" w:eastAsia="zh-CN"/>
              </w:rPr>
              <w:t>、</w:t>
            </w:r>
            <w:r>
              <w:rPr>
                <w:rFonts w:hint="eastAsia" w:ascii="仿宋_GB2312" w:hAnsi="仿宋_GB2312" w:eastAsia="仿宋_GB2312" w:cs="仿宋_GB2312"/>
                <w:b/>
                <w:bCs/>
                <w:color w:val="auto"/>
                <w:sz w:val="21"/>
                <w:szCs w:val="21"/>
                <w:highlight w:val="none"/>
                <w:lang w:val="en-US" w:eastAsia="zh-CN"/>
              </w:rPr>
              <w:t>炊事任意两项服务</w:t>
            </w:r>
            <w:r>
              <w:rPr>
                <w:rFonts w:hint="eastAsia" w:ascii="仿宋_GB2312" w:hAnsi="仿宋_GB2312" w:eastAsia="仿宋_GB2312" w:cs="仿宋_GB2312"/>
                <w:b/>
                <w:bCs/>
                <w:color w:val="auto"/>
                <w:highlight w:val="none"/>
              </w:rPr>
              <w:t>内容</w:t>
            </w:r>
            <w:r>
              <w:rPr>
                <w:rFonts w:hint="eastAsia" w:ascii="仿宋_GB2312" w:hAnsi="仿宋_GB2312" w:eastAsia="仿宋_GB2312" w:cs="仿宋_GB2312"/>
                <w:b/>
                <w:bCs/>
                <w:color w:val="auto"/>
                <w:highlight w:val="none"/>
                <w:lang w:val="en-US" w:eastAsia="zh-CN"/>
              </w:rPr>
              <w:t>的</w:t>
            </w:r>
            <w:r>
              <w:rPr>
                <w:rFonts w:hint="eastAsia" w:ascii="仿宋_GB2312" w:hAnsi="仿宋_GB2312" w:eastAsia="仿宋_GB2312" w:cs="仿宋_GB2312"/>
                <w:b/>
                <w:bCs/>
                <w:color w:val="auto"/>
                <w:highlight w:val="none"/>
                <w:lang w:eastAsia="zh-CN"/>
              </w:rPr>
              <w:t>项目</w:t>
            </w:r>
            <w:r>
              <w:rPr>
                <w:rFonts w:hint="eastAsia" w:ascii="仿宋_GB2312" w:hAnsi="仿宋_GB2312" w:eastAsia="仿宋_GB2312" w:cs="仿宋_GB2312"/>
                <w:b/>
                <w:bCs/>
                <w:color w:val="auto"/>
                <w:highlight w:val="none"/>
              </w:rPr>
              <w:t>。</w:t>
            </w:r>
          </w:p>
          <w:p>
            <w:pPr>
              <w:spacing w:line="400" w:lineRule="exact"/>
              <w:ind w:firstLine="422" w:firstLineChars="200"/>
              <w:rPr>
                <w:color w:val="auto"/>
                <w:highlight w:val="none"/>
              </w:rPr>
            </w:pPr>
            <w:r>
              <w:rPr>
                <w:rFonts w:hint="eastAsia" w:ascii="仿宋_GB2312" w:hAnsi="仿宋_GB2312" w:eastAsia="仿宋_GB2312" w:cs="仿宋_GB2312"/>
                <w:b/>
                <w:bCs/>
                <w:color w:val="auto"/>
                <w:highlight w:val="none"/>
              </w:rPr>
              <w:t>2.承接时间以合同签订时间为准。</w:t>
            </w:r>
          </w:p>
          <w:p>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提供上述合同材料并加盖</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CA电子签章，否则不予计分。</w:t>
            </w:r>
          </w:p>
        </w:tc>
        <w:tc>
          <w:tcPr>
            <w:tcW w:w="995"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4</w:t>
            </w:r>
          </w:p>
        </w:tc>
        <w:tc>
          <w:tcPr>
            <w:tcW w:w="1108"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19" w:type="dxa"/>
            <w:gridSpan w:val="3"/>
            <w:noWrap w:val="0"/>
            <w:vAlign w:val="center"/>
          </w:tcPr>
          <w:p>
            <w:pPr>
              <w:spacing w:line="440" w:lineRule="exact"/>
              <w:ind w:firstLine="422" w:firstLineChars="200"/>
              <w:jc w:val="center"/>
              <w:rPr>
                <w:rFonts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995"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35</w:t>
            </w:r>
          </w:p>
        </w:tc>
        <w:tc>
          <w:tcPr>
            <w:tcW w:w="1108" w:type="dxa"/>
            <w:noWrap w:val="0"/>
            <w:vAlign w:val="center"/>
          </w:tcPr>
          <w:p>
            <w:pPr>
              <w:spacing w:line="360" w:lineRule="exact"/>
              <w:jc w:val="center"/>
              <w:rPr>
                <w:rFonts w:ascii="仿宋_GB2312" w:hAnsi="仿宋_GB2312" w:eastAsia="仿宋_GB2312" w:cs="仿宋_GB2312"/>
                <w:b/>
                <w:bCs/>
                <w:color w:val="auto"/>
                <w:highlight w:val="none"/>
              </w:rPr>
            </w:pPr>
          </w:p>
        </w:tc>
      </w:tr>
    </w:tbl>
    <w:p>
      <w:pPr>
        <w:rPr>
          <w:color w:val="auto"/>
          <w:highlight w:val="none"/>
        </w:rPr>
      </w:pPr>
    </w:p>
    <w:tbl>
      <w:tblPr>
        <w:tblStyle w:val="9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888"/>
        <w:gridCol w:w="4912"/>
        <w:gridCol w:w="656"/>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527" w:type="dxa"/>
            <w:gridSpan w:val="5"/>
            <w:shd w:val="clear" w:color="auto" w:fill="D7D7D7"/>
            <w:noWrap w:val="0"/>
            <w:vAlign w:val="center"/>
          </w:tcPr>
          <w:p>
            <w:pPr>
              <w:spacing w:line="390" w:lineRule="exact"/>
              <w:ind w:right="-168" w:rightChars="-80"/>
              <w:jc w:val="center"/>
              <w:rPr>
                <w:rFonts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888"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912" w:type="dxa"/>
            <w:noWrap w:val="0"/>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5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32"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39" w:type="dxa"/>
            <w:noWrap w:val="0"/>
            <w:vAlign w:val="center"/>
          </w:tcPr>
          <w:p>
            <w:pPr>
              <w:spacing w:line="360" w:lineRule="exact"/>
              <w:jc w:val="center"/>
              <w:rPr>
                <w:rFonts w:hint="eastAsia" w:ascii="仿宋_GB2312" w:eastAsia="仿宋_GB2312"/>
                <w:b/>
                <w:color w:val="auto"/>
                <w:sz w:val="24"/>
                <w:highlight w:val="none"/>
              </w:rPr>
            </w:pPr>
            <w:bookmarkStart w:id="76" w:name="OLE_LINK9"/>
            <w:r>
              <w:rPr>
                <w:rFonts w:hint="eastAsia" w:ascii="仿宋_GB2312" w:eastAsia="仿宋_GB2312"/>
                <w:b/>
                <w:color w:val="auto"/>
                <w:sz w:val="24"/>
                <w:highlight w:val="none"/>
              </w:rPr>
              <w:t>服务方案分</w:t>
            </w:r>
            <w:bookmarkEnd w:id="76"/>
          </w:p>
        </w:tc>
        <w:tc>
          <w:tcPr>
            <w:tcW w:w="888" w:type="dxa"/>
            <w:noWrap w:val="0"/>
            <w:vAlign w:val="center"/>
          </w:tcPr>
          <w:p>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val="en-US" w:eastAsia="zh-CN"/>
              </w:rPr>
              <w:t>思路</w:t>
            </w:r>
          </w:p>
        </w:tc>
        <w:tc>
          <w:tcPr>
            <w:tcW w:w="4912" w:type="dxa"/>
            <w:noWrap w:val="0"/>
            <w:vAlign w:val="center"/>
          </w:tcPr>
          <w:p>
            <w:pPr>
              <w:widowControl/>
              <w:spacing w:line="340" w:lineRule="exact"/>
              <w:ind w:firstLine="422" w:firstLineChars="200"/>
              <w:rPr>
                <w:rFonts w:ascii="仿宋_GB2312" w:hAnsi="仿宋_GB2312" w:eastAsia="仿宋_GB2312" w:cs="仿宋_GB2312"/>
                <w:color w:val="auto"/>
                <w:highlight w:val="none"/>
              </w:rPr>
            </w:pPr>
            <w:bookmarkStart w:id="77" w:name="OLE_LINK10"/>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在满足二档基础上</w:t>
            </w:r>
            <w:r>
              <w:rPr>
                <w:rFonts w:hint="eastAsia" w:ascii="仿宋_GB2312" w:hAnsi="仿宋_GB2312" w:eastAsia="仿宋_GB2312" w:cs="仿宋_GB2312"/>
                <w:b w:val="0"/>
                <w:bCs w:val="0"/>
                <w:color w:val="auto"/>
                <w:highlight w:val="none"/>
                <w:lang w:eastAsia="zh-CN"/>
              </w:rPr>
              <w:t>，</w:t>
            </w:r>
            <w:r>
              <w:rPr>
                <w:rFonts w:hint="eastAsia" w:ascii="仿宋_GB2312" w:eastAsia="仿宋_GB2312"/>
                <w:color w:val="auto"/>
                <w:highlight w:val="none"/>
              </w:rPr>
              <w:t>对项目需求理解透彻，</w:t>
            </w:r>
            <w:r>
              <w:rPr>
                <w:rFonts w:hint="eastAsia" w:ascii="仿宋_GB2312" w:hAnsi="仿宋_GB2312" w:eastAsia="仿宋_GB2312" w:cs="仿宋_GB2312"/>
                <w:color w:val="auto"/>
                <w:highlight w:val="none"/>
              </w:rPr>
              <w:t>方案针对需求</w:t>
            </w:r>
            <w:r>
              <w:rPr>
                <w:rFonts w:hint="eastAsia" w:ascii="仿宋_GB2312" w:hAnsi="仿宋_GB2312" w:eastAsia="仿宋_GB2312" w:cs="仿宋_GB2312"/>
                <w:color w:val="auto"/>
                <w:highlight w:val="none"/>
                <w:lang w:val="en-US" w:eastAsia="zh-CN"/>
              </w:rPr>
              <w:t>中涉及的重大节假日、临时工作服务内容的</w:t>
            </w:r>
            <w:r>
              <w:rPr>
                <w:rFonts w:hint="eastAsia" w:ascii="仿宋_GB2312" w:hAnsi="仿宋_GB2312" w:eastAsia="仿宋_GB2312" w:cs="仿宋_GB2312"/>
                <w:color w:val="auto"/>
                <w:highlight w:val="none"/>
              </w:rPr>
              <w:t>难点定位准确、分析合理，措施得力，重点和难点相应解决措施能有效提升服务质量，内容严谨、</w:t>
            </w:r>
            <w:r>
              <w:rPr>
                <w:rFonts w:hint="eastAsia" w:ascii="仿宋_GB2312" w:eastAsia="仿宋_GB2312"/>
                <w:color w:val="auto"/>
                <w:highlight w:val="none"/>
              </w:rPr>
              <w:t>详细、有明显优势</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需求理解到位，方案满足采购需求，有具体的</w:t>
            </w:r>
            <w:r>
              <w:rPr>
                <w:rFonts w:hint="eastAsia" w:ascii="仿宋_GB2312" w:hAnsi="仿宋_GB2312" w:eastAsia="仿宋_GB2312" w:cs="仿宋_GB2312"/>
                <w:color w:val="auto"/>
                <w:highlight w:val="none"/>
                <w:lang w:val="en-US" w:eastAsia="zh-CN"/>
              </w:rPr>
              <w:t>设施设备维护服务、秩序维护服务、保洁服务、绿化服务、炊事服务、日用品保障服务</w:t>
            </w:r>
            <w:r>
              <w:rPr>
                <w:rFonts w:hint="eastAsia" w:ascii="仿宋_GB2312" w:hAnsi="仿宋_GB2312" w:eastAsia="仿宋_GB2312" w:cs="仿宋_GB2312"/>
                <w:color w:val="auto"/>
                <w:highlight w:val="none"/>
              </w:rPr>
              <w:t>重点和难点，难点分析较合理；解决措施可行、较详细；</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需求理解不够到位，方案和解决措施可行、合理。</w:t>
            </w:r>
          </w:p>
          <w:p>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注：1.该方案内容可以包括：（1）针对本项目服务内容进行理解分析；（2）针对项目特点提出工作思路及方案；（3）分析工作中可能出现的服务重点和难点；（4）提出服务重点和难点相应解决措施。</w:t>
            </w:r>
          </w:p>
          <w:p>
            <w:pPr>
              <w:spacing w:line="400" w:lineRule="exact"/>
              <w:jc w:val="both"/>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 xml:space="preserve">  </w:t>
            </w:r>
            <w:r>
              <w:rPr>
                <w:rFonts w:hint="eastAsia" w:ascii="仿宋_GB2312" w:hAnsi="仿宋_GB2312" w:eastAsia="仿宋_GB2312" w:cs="仿宋_GB2312"/>
                <w:b/>
                <w:bCs/>
                <w:color w:val="auto"/>
                <w:highlight w:val="none"/>
              </w:rPr>
              <w:t>2.未提供方案或提供的内容与本项目无关的得0分。</w:t>
            </w:r>
            <w:bookmarkEnd w:id="77"/>
          </w:p>
        </w:tc>
        <w:tc>
          <w:tcPr>
            <w:tcW w:w="656"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2</w:t>
            </w:r>
          </w:p>
        </w:tc>
        <w:tc>
          <w:tcPr>
            <w:tcW w:w="1232" w:type="dxa"/>
            <w:noWrap w:val="0"/>
            <w:vAlign w:val="center"/>
          </w:tcPr>
          <w:p>
            <w:pPr>
              <w:spacing w:line="360" w:lineRule="exact"/>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bCs/>
                <w:color w:val="auto"/>
                <w:highlight w:val="none"/>
                <w:lang w:val="en-US" w:eastAsia="zh-CN"/>
              </w:rPr>
              <w:t>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39" w:type="dxa"/>
            <w:noWrap w:val="0"/>
            <w:vAlign w:val="center"/>
          </w:tcPr>
          <w:p>
            <w:pPr>
              <w:spacing w:line="360" w:lineRule="exact"/>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服务方案分</w:t>
            </w:r>
          </w:p>
        </w:tc>
        <w:tc>
          <w:tcPr>
            <w:tcW w:w="888" w:type="dxa"/>
            <w:noWrap w:val="0"/>
            <w:vAlign w:val="center"/>
          </w:tcPr>
          <w:p>
            <w:pPr>
              <w:spacing w:line="40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针对本项目的管理模式和管理机制</w:t>
            </w:r>
          </w:p>
        </w:tc>
        <w:tc>
          <w:tcPr>
            <w:tcW w:w="4912" w:type="dxa"/>
            <w:noWrap w:val="0"/>
            <w:vAlign w:val="center"/>
          </w:tcPr>
          <w:p>
            <w:pPr>
              <w:widowControl/>
              <w:tabs>
                <w:tab w:val="left" w:pos="312"/>
              </w:tabs>
              <w:spacing w:line="400" w:lineRule="exact"/>
              <w:ind w:firstLine="422" w:firstLineChars="200"/>
              <w:rPr>
                <w:rFonts w:ascii="仿宋_GB2312" w:hAnsi="仿宋_GB2312" w:eastAsia="仿宋_GB2312" w:cs="仿宋_GB2312"/>
                <w:color w:val="auto"/>
                <w:highlight w:val="none"/>
              </w:rPr>
            </w:pPr>
            <w:bookmarkStart w:id="78" w:name="OLE_LINK11"/>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w:t>
            </w:r>
            <w:r>
              <w:rPr>
                <w:rFonts w:hint="eastAsia" w:ascii="仿宋_GB2312" w:hAnsi="仿宋_GB2312" w:eastAsia="仿宋_GB2312" w:cs="仿宋_GB2312"/>
                <w:color w:val="auto"/>
                <w:highlight w:val="none"/>
                <w:lang w:val="en-US" w:eastAsia="zh-CN"/>
              </w:rPr>
              <w:t>且有详尽完善的内部管理规章制度，对各岗位职责制度、服务管理工作流程、优化管理服务机制、确保工作质量的监控机制等内容描写充分，各项管理制度完善</w:t>
            </w:r>
            <w:r>
              <w:rPr>
                <w:rFonts w:hint="eastAsia" w:ascii="仿宋_GB2312" w:hAnsi="仿宋_GB2312" w:eastAsia="仿宋_GB2312" w:cs="仿宋_GB2312"/>
                <w:color w:val="auto"/>
                <w:highlight w:val="none"/>
              </w:rPr>
              <w:t>、详细、可行；</w:t>
            </w:r>
          </w:p>
          <w:p>
            <w:pPr>
              <w:widowControl/>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、详细，服务沟通机制能及时发现并解决问题</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满足采购需求，管理制度内容简单，操作可行。</w:t>
            </w:r>
          </w:p>
          <w:p>
            <w:pPr>
              <w:widowControl/>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注：1.该方案内容可以包括：（1）岗位责任制度；（2）服务沟通机制；（3）工作记录及档案管理（包括交接验收资料、巡视记录、档案管理、投诉与处理记录、其它管理与服务活动记录等）。</w:t>
            </w:r>
          </w:p>
          <w:p>
            <w:pPr>
              <w:spacing w:line="3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78"/>
          </w:p>
        </w:tc>
        <w:tc>
          <w:tcPr>
            <w:tcW w:w="656" w:type="dxa"/>
            <w:noWrap w:val="0"/>
            <w:vAlign w:val="center"/>
          </w:tcPr>
          <w:p>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0</w:t>
            </w:r>
          </w:p>
        </w:tc>
        <w:tc>
          <w:tcPr>
            <w:tcW w:w="1232" w:type="dxa"/>
            <w:noWrap w:val="0"/>
            <w:vAlign w:val="center"/>
          </w:tcPr>
          <w:p>
            <w:pPr>
              <w:spacing w:line="400" w:lineRule="exact"/>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39" w:type="dxa"/>
            <w:vMerge w:val="restart"/>
            <w:noWrap w:val="0"/>
            <w:vAlign w:val="center"/>
          </w:tcPr>
          <w:p>
            <w:pPr>
              <w:spacing w:line="360" w:lineRule="exact"/>
              <w:jc w:val="center"/>
              <w:rPr>
                <w:rFonts w:ascii="仿宋_GB2312" w:eastAsia="仿宋_GB2312"/>
                <w:b/>
                <w:color w:val="auto"/>
                <w:sz w:val="24"/>
                <w:highlight w:val="none"/>
              </w:rPr>
            </w:pPr>
            <w:r>
              <w:rPr>
                <w:rFonts w:hint="eastAsia" w:ascii="仿宋_GB2312" w:eastAsia="仿宋_GB2312"/>
                <w:b/>
                <w:color w:val="auto"/>
                <w:sz w:val="24"/>
                <w:highlight w:val="none"/>
              </w:rPr>
              <w:t>服务方案分</w:t>
            </w:r>
          </w:p>
        </w:tc>
        <w:tc>
          <w:tcPr>
            <w:tcW w:w="888" w:type="dxa"/>
            <w:noWrap w:val="0"/>
            <w:vAlign w:val="center"/>
          </w:tcPr>
          <w:p>
            <w:pPr>
              <w:spacing w:line="39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物业服务</w:t>
            </w:r>
            <w:r>
              <w:rPr>
                <w:rFonts w:hint="eastAsia" w:ascii="仿宋_GB2312" w:hAnsi="仿宋_GB2312" w:eastAsia="仿宋_GB2312" w:cs="仿宋_GB2312"/>
                <w:b/>
                <w:color w:val="auto"/>
                <w:highlight w:val="none"/>
              </w:rPr>
              <w:t>方案</w:t>
            </w:r>
          </w:p>
        </w:tc>
        <w:tc>
          <w:tcPr>
            <w:tcW w:w="4912" w:type="dxa"/>
            <w:noWrap w:val="0"/>
            <w:vAlign w:val="center"/>
          </w:tcPr>
          <w:p>
            <w:pPr>
              <w:pStyle w:val="921"/>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lang w:eastAsia="zh-CN"/>
              </w:rPr>
            </w:pPr>
            <w:bookmarkStart w:id="79" w:name="OLE_LINK12"/>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在满足二档基础上</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szCs w:val="24"/>
                <w:highlight w:val="none"/>
              </w:rPr>
              <w:t>方案完全</w:t>
            </w:r>
            <w:r>
              <w:rPr>
                <w:rFonts w:hint="eastAsia" w:ascii="仿宋_GB2312" w:hAnsi="仿宋_GB2312" w:eastAsia="仿宋_GB2312" w:cs="仿宋_GB2312"/>
                <w:color w:val="auto"/>
                <w:szCs w:val="24"/>
                <w:highlight w:val="none"/>
                <w:lang w:eastAsia="zh-CN"/>
              </w:rPr>
              <w:t>适用且优于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val="en-US" w:eastAsia="zh-CN"/>
              </w:rPr>
              <w:t>根据服务区域特点，</w:t>
            </w:r>
            <w:r>
              <w:rPr>
                <w:rFonts w:hint="eastAsia" w:ascii="仿宋_GB2312" w:hAnsi="仿宋_GB2312" w:eastAsia="仿宋_GB2312" w:cs="仿宋_GB2312"/>
                <w:color w:val="auto"/>
                <w:szCs w:val="24"/>
                <w:highlight w:val="none"/>
                <w:lang w:eastAsia="zh-CN"/>
              </w:rPr>
              <w:t>对需求中所涉及的</w:t>
            </w:r>
            <w:r>
              <w:rPr>
                <w:rFonts w:hint="eastAsia" w:ascii="仿宋_GB2312" w:hAnsi="仿宋_GB2312" w:eastAsia="仿宋_GB2312" w:cs="仿宋_GB2312"/>
                <w:color w:val="auto"/>
                <w:szCs w:val="24"/>
                <w:highlight w:val="none"/>
                <w:lang w:val="en-US" w:eastAsia="zh-CN"/>
              </w:rPr>
              <w:t>综合</w:t>
            </w:r>
            <w:r>
              <w:rPr>
                <w:rFonts w:hint="eastAsia" w:ascii="仿宋_GB2312" w:hAnsi="仿宋_GB2312" w:eastAsia="仿宋_GB2312" w:cs="仿宋_GB2312"/>
                <w:color w:val="auto"/>
                <w:szCs w:val="24"/>
                <w:highlight w:val="none"/>
                <w:lang w:eastAsia="zh-CN"/>
              </w:rPr>
              <w:t>服务、</w:t>
            </w:r>
            <w:r>
              <w:rPr>
                <w:rFonts w:hint="eastAsia" w:ascii="仿宋_GB2312" w:hAnsi="仿宋_GB2312" w:eastAsia="仿宋_GB2312" w:cs="仿宋_GB2312"/>
                <w:color w:val="auto"/>
                <w:szCs w:val="24"/>
                <w:highlight w:val="none"/>
                <w:lang w:val="en-US" w:eastAsia="zh-CN"/>
              </w:rPr>
              <w:t>炊事服务</w:t>
            </w:r>
            <w:r>
              <w:rPr>
                <w:rFonts w:hint="eastAsia" w:ascii="仿宋_GB2312" w:hAnsi="仿宋_GB2312" w:eastAsia="仿宋_GB2312" w:cs="仿宋_GB2312"/>
                <w:color w:val="auto"/>
                <w:szCs w:val="24"/>
                <w:highlight w:val="none"/>
                <w:lang w:eastAsia="zh-CN"/>
              </w:rPr>
              <w:t>保障内容</w:t>
            </w:r>
            <w:r>
              <w:rPr>
                <w:rFonts w:hint="eastAsia" w:ascii="仿宋_GB2312" w:hAnsi="仿宋_GB2312" w:eastAsia="仿宋_GB2312" w:cs="仿宋_GB2312"/>
                <w:b w:val="0"/>
                <w:bCs w:val="0"/>
                <w:color w:val="auto"/>
                <w:szCs w:val="24"/>
                <w:highlight w:val="none"/>
                <w:lang w:val="en-US" w:eastAsia="zh-CN"/>
              </w:rPr>
              <w:t>有</w:t>
            </w:r>
            <w:r>
              <w:rPr>
                <w:rFonts w:hint="eastAsia" w:ascii="仿宋_GB2312" w:hAnsi="仿宋_GB2312" w:eastAsia="仿宋_GB2312" w:cs="仿宋_GB2312"/>
                <w:b w:val="0"/>
                <w:bCs w:val="0"/>
                <w:color w:val="auto"/>
                <w:szCs w:val="24"/>
                <w:highlight w:val="none"/>
              </w:rPr>
              <w:t>详尽</w:t>
            </w:r>
            <w:r>
              <w:rPr>
                <w:rFonts w:hint="eastAsia" w:ascii="仿宋_GB2312" w:hAnsi="仿宋_GB2312" w:eastAsia="仿宋_GB2312" w:cs="仿宋_GB2312"/>
                <w:b w:val="0"/>
                <w:bCs w:val="0"/>
                <w:color w:val="auto"/>
                <w:szCs w:val="24"/>
                <w:highlight w:val="none"/>
                <w:lang w:val="en-US" w:eastAsia="zh-CN"/>
              </w:rPr>
              <w:t>阐述</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lang w:val="en-US" w:eastAsia="zh-CN"/>
              </w:rPr>
              <w:t>且</w:t>
            </w:r>
            <w:r>
              <w:rPr>
                <w:rFonts w:hint="eastAsia" w:ascii="仿宋_GB2312" w:hAnsi="仿宋_GB2312" w:eastAsia="仿宋_GB2312" w:cs="仿宋_GB2312"/>
                <w:b w:val="0"/>
                <w:bCs w:val="0"/>
                <w:color w:val="auto"/>
                <w:szCs w:val="24"/>
                <w:highlight w:val="none"/>
              </w:rPr>
              <w:t>可行、针对性强</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rPr>
              <w:t>有日常消杀</w:t>
            </w:r>
            <w:r>
              <w:rPr>
                <w:rFonts w:hint="eastAsia" w:ascii="仿宋_GB2312" w:hAnsi="仿宋_GB2312" w:eastAsia="仿宋_GB2312" w:cs="仿宋_GB2312"/>
                <w:b w:val="0"/>
                <w:bCs w:val="0"/>
                <w:color w:val="auto"/>
                <w:szCs w:val="24"/>
                <w:highlight w:val="none"/>
                <w:lang w:val="en-US" w:eastAsia="zh-CN"/>
              </w:rPr>
              <w:t>清洁</w:t>
            </w:r>
            <w:r>
              <w:rPr>
                <w:rFonts w:hint="eastAsia" w:ascii="仿宋_GB2312" w:hAnsi="仿宋_GB2312" w:eastAsia="仿宋_GB2312" w:cs="仿宋_GB2312"/>
                <w:b w:val="0"/>
                <w:bCs w:val="0"/>
                <w:color w:val="auto"/>
                <w:szCs w:val="24"/>
                <w:highlight w:val="none"/>
              </w:rPr>
              <w:t>方案</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color w:val="auto"/>
                <w:szCs w:val="24"/>
                <w:highlight w:val="none"/>
                <w:lang w:val="en-US" w:eastAsia="zh-CN"/>
              </w:rPr>
              <w:t>能根据不同性质的建材而选用不同的清洁用品和清洁工具，</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color w:val="auto"/>
                <w:szCs w:val="24"/>
                <w:highlight w:val="none"/>
                <w:lang w:val="en-US" w:eastAsia="zh-CN"/>
              </w:rPr>
              <w:t>；有详尽的</w:t>
            </w:r>
            <w:r>
              <w:rPr>
                <w:rFonts w:hint="eastAsia" w:ascii="仿宋_GB2312" w:hAnsi="仿宋_GB2312" w:eastAsia="仿宋_GB2312" w:cs="仿宋_GB2312"/>
                <w:b w:val="0"/>
                <w:bCs w:val="0"/>
                <w:color w:val="auto"/>
                <w:szCs w:val="24"/>
                <w:highlight w:val="none"/>
              </w:rPr>
              <w:t>垃圾分类方案</w:t>
            </w:r>
            <w:r>
              <w:rPr>
                <w:rFonts w:hint="eastAsia" w:ascii="仿宋_GB2312" w:hAnsi="仿宋_GB2312" w:eastAsia="仿宋_GB2312" w:cs="仿宋_GB2312"/>
                <w:color w:val="auto"/>
                <w:szCs w:val="24"/>
                <w:highlight w:val="none"/>
              </w:rPr>
              <w:t>，科学合理</w:t>
            </w:r>
            <w:r>
              <w:rPr>
                <w:rFonts w:hint="eastAsia" w:ascii="仿宋_GB2312" w:hAnsi="仿宋_GB2312" w:eastAsia="仿宋_GB2312" w:cs="仿宋_GB2312"/>
                <w:color w:val="auto"/>
                <w:szCs w:val="24"/>
                <w:highlight w:val="none"/>
                <w:lang w:eastAsia="zh-CN"/>
              </w:rPr>
              <w:t>；</w:t>
            </w:r>
          </w:p>
          <w:p>
            <w:pPr>
              <w:widowControl/>
              <w:tabs>
                <w:tab w:val="left" w:pos="312"/>
              </w:tabs>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w:t>
            </w:r>
            <w:r>
              <w:rPr>
                <w:rFonts w:hint="eastAsia" w:ascii="仿宋_GB2312" w:hAnsi="仿宋_GB2312" w:eastAsia="仿宋_GB2312" w:cs="仿宋_GB2312"/>
                <w:color w:val="auto"/>
                <w:szCs w:val="24"/>
                <w:highlight w:val="none"/>
                <w:lang w:eastAsia="zh-CN"/>
              </w:rPr>
              <w:t>对需求中所涉及的</w:t>
            </w:r>
            <w:r>
              <w:rPr>
                <w:rFonts w:hint="eastAsia" w:ascii="仿宋_GB2312" w:hAnsi="仿宋_GB2312" w:eastAsia="仿宋_GB2312" w:cs="仿宋_GB2312"/>
                <w:color w:val="auto"/>
                <w:highlight w:val="none"/>
                <w:lang w:val="en-US" w:eastAsia="zh-CN"/>
              </w:rPr>
              <w:t>设施设备维护服务、秩序维护服务、保洁服务、绿化服务、炊事服务、日用品保障服务</w:t>
            </w:r>
            <w:r>
              <w:rPr>
                <w:rFonts w:hint="eastAsia" w:ascii="仿宋_GB2312" w:hAnsi="仿宋_GB2312" w:eastAsia="仿宋_GB2312" w:cs="仿宋_GB2312"/>
                <w:b w:val="0"/>
                <w:bCs w:val="0"/>
                <w:color w:val="auto"/>
                <w:szCs w:val="24"/>
                <w:highlight w:val="none"/>
              </w:rPr>
              <w:t>工作</w:t>
            </w:r>
            <w:r>
              <w:rPr>
                <w:rFonts w:hint="eastAsia" w:ascii="仿宋_GB2312" w:hAnsi="仿宋_GB2312" w:eastAsia="仿宋_GB2312" w:cs="仿宋_GB2312"/>
                <w:b w:val="0"/>
                <w:bCs w:val="0"/>
                <w:color w:val="auto"/>
                <w:szCs w:val="24"/>
                <w:highlight w:val="none"/>
                <w:lang w:eastAsia="zh-CN"/>
              </w:rPr>
              <w:t>内容有较为具体的描述，</w:t>
            </w:r>
            <w:r>
              <w:rPr>
                <w:rFonts w:hint="eastAsia" w:ascii="仿宋_GB2312" w:hAnsi="仿宋_GB2312" w:eastAsia="仿宋_GB2312" w:cs="仿宋_GB2312"/>
                <w:color w:val="auto"/>
                <w:highlight w:val="none"/>
              </w:rPr>
              <w:t>符合实际，具有一定的合理性，</w:t>
            </w:r>
            <w:r>
              <w:rPr>
                <w:rFonts w:hint="eastAsia" w:ascii="仿宋_GB2312" w:hAnsi="仿宋_GB2312" w:eastAsia="仿宋_GB2312" w:cs="仿宋_GB2312"/>
                <w:color w:val="auto"/>
                <w:highlight w:val="none"/>
                <w:lang w:eastAsia="zh-CN"/>
              </w:rPr>
              <w:t>有较详细的服务流程，服务流程较合理、效率较高。</w:t>
            </w:r>
          </w:p>
          <w:p>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方案满足采购需求，科学合理性较弱，方案一般、简单，能操作。</w:t>
            </w:r>
          </w:p>
          <w:p>
            <w:pPr>
              <w:pStyle w:val="923"/>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val="en-US" w:eastAsia="zh-CN"/>
              </w:rPr>
              <w:t>综合服务</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设备设施维护</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秩序维护</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保洁</w:t>
            </w:r>
            <w:r>
              <w:rPr>
                <w:rFonts w:hint="eastAsia" w:ascii="仿宋_GB2312" w:hAnsi="仿宋_GB2312" w:eastAsia="仿宋_GB2312" w:cs="仿宋_GB2312"/>
                <w:b/>
                <w:bCs/>
                <w:color w:val="auto"/>
                <w:szCs w:val="24"/>
                <w:highlight w:val="none"/>
                <w:lang w:val="en-US" w:eastAsia="zh-CN"/>
              </w:rPr>
              <w:t>及垃圾分类</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绿化</w:t>
            </w:r>
            <w:r>
              <w:rPr>
                <w:rFonts w:hint="eastAsia" w:ascii="仿宋_GB2312" w:hAnsi="仿宋_GB2312" w:eastAsia="仿宋_GB2312" w:cs="仿宋_GB2312"/>
                <w:b/>
                <w:bCs/>
                <w:color w:val="auto"/>
                <w:szCs w:val="24"/>
                <w:highlight w:val="none"/>
              </w:rPr>
              <w:t>方案；</w:t>
            </w:r>
            <w:bookmarkStart w:id="80" w:name="OLE_LINK5"/>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6</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炊事服务</w:t>
            </w:r>
            <w:r>
              <w:rPr>
                <w:rFonts w:hint="eastAsia" w:ascii="仿宋_GB2312" w:hAnsi="仿宋_GB2312" w:eastAsia="仿宋_GB2312" w:cs="仿宋_GB2312"/>
                <w:b/>
                <w:bCs/>
                <w:color w:val="auto"/>
                <w:szCs w:val="24"/>
                <w:highlight w:val="none"/>
              </w:rPr>
              <w:t>方案；</w:t>
            </w:r>
            <w:bookmarkEnd w:id="80"/>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6</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日用品保障</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7</w:t>
            </w:r>
            <w:r>
              <w:rPr>
                <w:rFonts w:hint="eastAsia" w:ascii="仿宋_GB2312" w:hAnsi="仿宋_GB2312" w:eastAsia="仿宋_GB2312" w:cs="仿宋_GB2312"/>
                <w:b/>
                <w:bCs/>
                <w:color w:val="auto"/>
                <w:szCs w:val="24"/>
                <w:highlight w:val="none"/>
                <w:lang w:eastAsia="zh-CN"/>
              </w:rPr>
              <w:t>）提供本项目的针对性服务方案</w:t>
            </w:r>
            <w:r>
              <w:rPr>
                <w:rFonts w:hint="eastAsia" w:ascii="仿宋_GB2312" w:hAnsi="仿宋_GB2312" w:eastAsia="仿宋_GB2312" w:cs="仿宋_GB2312"/>
                <w:b/>
                <w:bCs/>
                <w:color w:val="auto"/>
                <w:szCs w:val="24"/>
                <w:highlight w:val="none"/>
              </w:rPr>
              <w:t xml:space="preserve">。 </w:t>
            </w:r>
          </w:p>
          <w:p>
            <w:pPr>
              <w:pStyle w:val="923"/>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79"/>
          </w:p>
        </w:tc>
        <w:tc>
          <w:tcPr>
            <w:tcW w:w="656"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5</w:t>
            </w:r>
          </w:p>
        </w:tc>
        <w:tc>
          <w:tcPr>
            <w:tcW w:w="1232"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物业服务</w:t>
            </w:r>
            <w:r>
              <w:rPr>
                <w:rFonts w:hint="eastAsia" w:ascii="仿宋_GB2312" w:hAnsi="仿宋_GB2312" w:eastAsia="仿宋_GB2312" w:cs="仿宋_GB2312"/>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839" w:type="dxa"/>
            <w:vMerge w:val="continue"/>
            <w:noWrap w:val="0"/>
            <w:vAlign w:val="center"/>
          </w:tcPr>
          <w:p>
            <w:pPr>
              <w:spacing w:line="360" w:lineRule="exact"/>
              <w:jc w:val="center"/>
              <w:rPr>
                <w:rFonts w:ascii="仿宋_GB2312" w:eastAsia="仿宋_GB2312"/>
                <w:b/>
                <w:color w:val="auto"/>
                <w:sz w:val="24"/>
                <w:highlight w:val="none"/>
              </w:rPr>
            </w:pPr>
          </w:p>
        </w:tc>
        <w:tc>
          <w:tcPr>
            <w:tcW w:w="888"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4912" w:type="dxa"/>
            <w:noWrap w:val="0"/>
            <w:vAlign w:val="center"/>
          </w:tcPr>
          <w:p>
            <w:pPr>
              <w:pStyle w:val="925"/>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bookmarkStart w:id="81" w:name="OLE_LINK13"/>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方案</w:t>
            </w:r>
            <w:r>
              <w:rPr>
                <w:rFonts w:hint="eastAsia" w:ascii="仿宋_GB2312" w:hAnsi="仿宋_GB2312" w:eastAsia="仿宋_GB2312" w:cs="仿宋_GB2312"/>
                <w:color w:val="auto"/>
                <w:szCs w:val="24"/>
                <w:highlight w:val="none"/>
                <w:lang w:val="en-US" w:eastAsia="zh-CN"/>
              </w:rPr>
              <w:t>针对需求中的重大活动或临时性工作</w:t>
            </w:r>
            <w:r>
              <w:rPr>
                <w:rFonts w:hint="eastAsia" w:ascii="仿宋_GB2312" w:hAnsi="仿宋_GB2312" w:eastAsia="仿宋_GB2312" w:cs="仿宋_GB2312"/>
                <w:color w:val="auto"/>
                <w:szCs w:val="24"/>
                <w:highlight w:val="none"/>
              </w:rPr>
              <w:t>的报告程序，</w:t>
            </w:r>
            <w:r>
              <w:rPr>
                <w:rFonts w:hint="eastAsia" w:ascii="仿宋_GB2312" w:hAnsi="仿宋_GB2312" w:eastAsia="仿宋_GB2312" w:cs="仿宋_GB2312"/>
                <w:color w:val="auto"/>
                <w:szCs w:val="24"/>
                <w:highlight w:val="none"/>
                <w:lang w:val="en-US" w:eastAsia="zh-CN"/>
              </w:rPr>
              <w:t>活动配合</w:t>
            </w:r>
            <w:r>
              <w:rPr>
                <w:rFonts w:hint="eastAsia" w:ascii="仿宋_GB2312" w:hAnsi="仿宋_GB2312" w:eastAsia="仿宋_GB2312" w:cs="仿宋_GB2312"/>
                <w:color w:val="auto"/>
                <w:szCs w:val="24"/>
                <w:highlight w:val="none"/>
              </w:rPr>
              <w:t>处理措施、注意事项及相关记录</w:t>
            </w:r>
            <w:r>
              <w:rPr>
                <w:rFonts w:hint="eastAsia" w:ascii="仿宋_GB2312" w:hAnsi="仿宋_GB2312" w:eastAsia="仿宋_GB2312" w:cs="仿宋_GB2312"/>
                <w:b w:val="0"/>
                <w:bCs w:val="0"/>
                <w:color w:val="auto"/>
                <w:szCs w:val="24"/>
                <w:highlight w:val="none"/>
              </w:rPr>
              <w:t>科学合理、可操作性强；</w:t>
            </w:r>
            <w:r>
              <w:rPr>
                <w:rFonts w:hint="eastAsia" w:ascii="仿宋_GB2312" w:hAnsi="仿宋_GB2312" w:eastAsia="仿宋_GB2312" w:cs="仿宋_GB2312"/>
                <w:b w:val="0"/>
                <w:bCs w:val="0"/>
                <w:color w:val="auto"/>
                <w:szCs w:val="24"/>
                <w:highlight w:val="none"/>
                <w:lang w:val="en-US" w:eastAsia="zh-CN"/>
              </w:rPr>
              <w:t>对遇到突发事件、火灾</w:t>
            </w:r>
            <w:r>
              <w:rPr>
                <w:rFonts w:hint="eastAsia" w:ascii="仿宋_GB2312" w:hAnsi="仿宋_GB2312" w:eastAsia="仿宋_GB2312" w:cs="仿宋_GB2312"/>
                <w:b w:val="0"/>
                <w:bCs w:val="0"/>
                <w:color w:val="auto"/>
                <w:highlight w:val="none"/>
              </w:rPr>
              <w:t>及停电</w:t>
            </w:r>
            <w:r>
              <w:rPr>
                <w:rFonts w:hint="eastAsia" w:ascii="仿宋_GB2312" w:hAnsi="仿宋_GB2312" w:eastAsia="仿宋_GB2312" w:cs="仿宋_GB2312"/>
                <w:b w:val="0"/>
                <w:bCs w:val="0"/>
                <w:color w:val="auto"/>
                <w:highlight w:val="none"/>
                <w:lang w:val="en-US" w:eastAsia="zh-CN"/>
              </w:rPr>
              <w:t>方面、公共安全及卫生方面的处置流程、响应时间、抵抗风险等内容有详见的阐述，对设备故障方面采取的措施明确可行，</w:t>
            </w:r>
            <w:r>
              <w:rPr>
                <w:rFonts w:hint="eastAsia" w:ascii="仿宋_GB2312" w:eastAsia="仿宋_GB2312"/>
                <w:color w:val="auto"/>
                <w:highlight w:val="none"/>
              </w:rPr>
              <w:t>联动联防机制保障力度强，应急措施从项目</w:t>
            </w:r>
            <w:r>
              <w:rPr>
                <w:rFonts w:hint="eastAsia" w:ascii="仿宋_GB2312" w:eastAsia="仿宋_GB2312"/>
                <w:color w:val="auto"/>
                <w:highlight w:val="none"/>
                <w:lang w:val="en-US" w:eastAsia="zh-CN"/>
              </w:rPr>
              <w:t>服务范围</w:t>
            </w:r>
            <w:r>
              <w:rPr>
                <w:rFonts w:hint="eastAsia" w:ascii="仿宋_GB2312" w:eastAsia="仿宋_GB2312"/>
                <w:color w:val="auto"/>
                <w:highlight w:val="none"/>
              </w:rPr>
              <w:t>实际出发，针对性强，实施性强</w:t>
            </w:r>
            <w:r>
              <w:rPr>
                <w:rFonts w:hint="eastAsia" w:ascii="仿宋_GB2312" w:eastAsia="仿宋_GB2312"/>
                <w:color w:val="auto"/>
                <w:highlight w:val="none"/>
                <w:lang w:eastAsia="zh-CN"/>
              </w:rPr>
              <w:t>；</w:t>
            </w:r>
          </w:p>
          <w:p>
            <w:pPr>
              <w:pStyle w:val="9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1"/>
                <w:highlight w:val="none"/>
              </w:rPr>
              <w:t>应急预案和配合方案具有一定的科学性、可操作性较强；</w:t>
            </w:r>
            <w:r>
              <w:rPr>
                <w:rFonts w:hint="eastAsia" w:ascii="仿宋_GB2312" w:hAnsi="仿宋_GB2312" w:eastAsia="仿宋_GB2312" w:cs="仿宋_GB2312"/>
                <w:color w:val="auto"/>
                <w:szCs w:val="21"/>
                <w:highlight w:val="none"/>
                <w:lang w:val="en-US" w:eastAsia="zh-CN"/>
              </w:rPr>
              <w:t>有较详细</w:t>
            </w:r>
            <w:r>
              <w:rPr>
                <w:rFonts w:hint="eastAsia" w:ascii="仿宋_GB2312" w:hAnsi="仿宋_GB2312" w:eastAsia="仿宋_GB2312" w:cs="仿宋_GB2312"/>
                <w:color w:val="auto"/>
                <w:szCs w:val="21"/>
                <w:highlight w:val="none"/>
              </w:rPr>
              <w:t>报告程序，</w:t>
            </w:r>
            <w:r>
              <w:rPr>
                <w:rFonts w:hint="eastAsia" w:ascii="仿宋_GB2312" w:hAnsi="仿宋_GB2312" w:eastAsia="仿宋_GB2312" w:cs="仿宋_GB2312"/>
                <w:color w:val="auto"/>
                <w:szCs w:val="21"/>
                <w:highlight w:val="none"/>
                <w:lang w:val="en-US" w:eastAsia="zh-CN"/>
              </w:rPr>
              <w:t>人员安排、</w:t>
            </w:r>
            <w:r>
              <w:rPr>
                <w:rFonts w:hint="eastAsia" w:ascii="仿宋_GB2312" w:hAnsi="仿宋_GB2312" w:eastAsia="仿宋_GB2312" w:cs="仿宋_GB2312"/>
                <w:color w:val="auto"/>
                <w:szCs w:val="21"/>
                <w:highlight w:val="none"/>
              </w:rPr>
              <w:t>处理措施、注意事项及相关记录</w:t>
            </w:r>
            <w:r>
              <w:rPr>
                <w:rFonts w:hint="eastAsia" w:ascii="仿宋_GB2312" w:hAnsi="仿宋_GB2312" w:eastAsia="仿宋_GB2312" w:cs="仿宋_GB2312"/>
                <w:color w:val="auto"/>
                <w:szCs w:val="24"/>
                <w:highlight w:val="none"/>
              </w:rPr>
              <w:t>；</w:t>
            </w:r>
          </w:p>
          <w:p>
            <w:pPr>
              <w:pStyle w:val="9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方案科学性、可操作性一般。</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Times New Roman" w:eastAsia="仿宋_GB2312" w:cs="Times New Roman"/>
                <w:b/>
                <w:bCs/>
                <w:color w:val="auto"/>
                <w:sz w:val="21"/>
                <w:szCs w:val="24"/>
                <w:highlight w:val="none"/>
              </w:rPr>
              <w:t>（1）重大节假日及</w:t>
            </w:r>
            <w:r>
              <w:rPr>
                <w:rFonts w:hint="eastAsia" w:ascii="仿宋_GB2312" w:eastAsia="仿宋_GB2312" w:cs="Times New Roman"/>
                <w:b/>
                <w:bCs/>
                <w:color w:val="auto"/>
                <w:sz w:val="21"/>
                <w:szCs w:val="24"/>
                <w:highlight w:val="none"/>
                <w:lang w:val="en-US" w:eastAsia="zh-CN"/>
              </w:rPr>
              <w:t>临时性工作服务</w:t>
            </w:r>
            <w:r>
              <w:rPr>
                <w:rFonts w:hint="eastAsia" w:ascii="仿宋_GB2312" w:hAnsi="Times New Roman" w:eastAsia="仿宋_GB2312" w:cs="Times New Roman"/>
                <w:b/>
                <w:bCs/>
                <w:color w:val="auto"/>
                <w:sz w:val="21"/>
                <w:szCs w:val="24"/>
                <w:highlight w:val="none"/>
              </w:rPr>
              <w:t>方面；（</w:t>
            </w:r>
            <w:r>
              <w:rPr>
                <w:rFonts w:hint="eastAsia" w:ascii="仿宋_GB2312" w:eastAsia="仿宋_GB2312" w:cs="Times New Roman"/>
                <w:b/>
                <w:bCs/>
                <w:color w:val="auto"/>
                <w:sz w:val="21"/>
                <w:szCs w:val="24"/>
                <w:highlight w:val="none"/>
                <w:lang w:val="en-US" w:eastAsia="zh-CN"/>
              </w:rPr>
              <w:t>2</w:t>
            </w:r>
            <w:r>
              <w:rPr>
                <w:rFonts w:hint="eastAsia" w:ascii="仿宋_GB2312" w:hAnsi="Times New Roman" w:eastAsia="仿宋_GB2312" w:cs="Times New Roman"/>
                <w:b/>
                <w:bCs/>
                <w:color w:val="auto"/>
                <w:sz w:val="21"/>
                <w:szCs w:val="24"/>
                <w:highlight w:val="none"/>
              </w:rPr>
              <w:t>）设施故障方面；</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）突发火灾及停电方面；（</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）公共安全及卫生方面。</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bookmarkEnd w:id="81"/>
          </w:p>
        </w:tc>
        <w:tc>
          <w:tcPr>
            <w:tcW w:w="656"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232"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839" w:type="dxa"/>
            <w:noWrap w:val="0"/>
            <w:vAlign w:val="center"/>
          </w:tcPr>
          <w:p>
            <w:pPr>
              <w:spacing w:line="360" w:lineRule="exact"/>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服务方案分</w:t>
            </w:r>
          </w:p>
        </w:tc>
        <w:tc>
          <w:tcPr>
            <w:tcW w:w="888"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针对本项目的进退场服务交接方案</w:t>
            </w:r>
          </w:p>
        </w:tc>
        <w:tc>
          <w:tcPr>
            <w:tcW w:w="4912" w:type="dxa"/>
            <w:noWrap w:val="0"/>
            <w:vAlign w:val="center"/>
          </w:tcPr>
          <w:p>
            <w:pPr>
              <w:widowControl/>
              <w:spacing w:line="340" w:lineRule="exact"/>
              <w:ind w:firstLine="422" w:firstLineChars="200"/>
              <w:rPr>
                <w:rFonts w:hint="eastAsia" w:ascii="仿宋_GB2312" w:hAnsi="仿宋_GB2312" w:eastAsia="仿宋_GB2312" w:cs="仿宋_GB2312"/>
                <w:color w:val="auto"/>
                <w:highlight w:val="none"/>
                <w:lang w:eastAsia="zh-CN"/>
              </w:rPr>
            </w:pPr>
            <w:bookmarkStart w:id="82" w:name="OLE_LINK14"/>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服务交接前期、后期的管理工作计划清晰；服务交接方案</w:t>
            </w:r>
            <w:r>
              <w:rPr>
                <w:rFonts w:hint="eastAsia" w:ascii="仿宋_GB2312" w:hAnsi="仿宋_GB2312" w:eastAsia="仿宋_GB2312" w:cs="仿宋_GB2312"/>
                <w:b w:val="0"/>
                <w:bCs w:val="0"/>
                <w:color w:val="auto"/>
                <w:highlight w:val="none"/>
                <w:lang w:val="en-US" w:eastAsia="zh-CN"/>
              </w:rPr>
              <w:t>有</w:t>
            </w:r>
            <w:r>
              <w:rPr>
                <w:rFonts w:hint="eastAsia" w:ascii="仿宋_GB2312" w:hAnsi="仿宋_GB2312" w:eastAsia="仿宋_GB2312" w:cs="仿宋_GB2312"/>
                <w:b w:val="0"/>
                <w:bCs w:val="0"/>
                <w:color w:val="auto"/>
                <w:highlight w:val="none"/>
              </w:rPr>
              <w:t>本项目管理范围的特点</w:t>
            </w:r>
            <w:r>
              <w:rPr>
                <w:rFonts w:hint="eastAsia" w:ascii="仿宋_GB2312" w:hAnsi="仿宋_GB2312" w:eastAsia="仿宋_GB2312" w:cs="仿宋_GB2312"/>
                <w:b w:val="0"/>
                <w:bCs w:val="0"/>
                <w:color w:val="auto"/>
                <w:highlight w:val="none"/>
                <w:lang w:val="en-US" w:eastAsia="zh-CN"/>
              </w:rPr>
              <w:t>且利于服务有序进行</w:t>
            </w:r>
            <w:r>
              <w:rPr>
                <w:rFonts w:hint="eastAsia" w:ascii="仿宋_GB2312" w:hAnsi="仿宋_GB2312" w:eastAsia="仿宋_GB2312" w:cs="仿宋_GB2312"/>
                <w:b w:val="0"/>
                <w:bCs w:val="0"/>
                <w:color w:val="auto"/>
                <w:highlight w:val="none"/>
              </w:rPr>
              <w:t>，切合实际，针对性强，详细、全面、明确可行</w:t>
            </w:r>
            <w:r>
              <w:rPr>
                <w:rFonts w:hint="eastAsia" w:ascii="仿宋_GB2312" w:hAnsi="仿宋_GB2312" w:eastAsia="仿宋_GB2312" w:cs="仿宋_GB2312"/>
                <w:b w:val="0"/>
                <w:bCs w:val="0"/>
                <w:color w:val="auto"/>
                <w:highlight w:val="none"/>
                <w:lang w:eastAsia="zh-CN"/>
              </w:rPr>
              <w:t>；</w:t>
            </w:r>
          </w:p>
          <w:p>
            <w:pPr>
              <w:widowControl/>
              <w:spacing w:line="3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服务交接方案较贴合项目需求，</w:t>
            </w:r>
            <w:r>
              <w:rPr>
                <w:rFonts w:hint="eastAsia" w:ascii="仿宋_GB2312" w:hAnsi="仿宋_GB2312" w:eastAsia="仿宋_GB2312" w:cs="仿宋_GB2312"/>
                <w:color w:val="auto"/>
                <w:highlight w:val="none"/>
                <w:lang w:val="en-US" w:eastAsia="zh-CN"/>
              </w:rPr>
              <w:t>服务方案较全面，</w:t>
            </w:r>
            <w:r>
              <w:rPr>
                <w:rFonts w:hint="eastAsia" w:ascii="仿宋_GB2312" w:hAnsi="仿宋_GB2312" w:eastAsia="仿宋_GB2312" w:cs="仿宋_GB2312"/>
                <w:color w:val="auto"/>
                <w:highlight w:val="none"/>
              </w:rPr>
              <w:t>有一定的针对性，可行性较强；</w:t>
            </w:r>
          </w:p>
          <w:p>
            <w:pPr>
              <w:widowControl/>
              <w:spacing w:line="340" w:lineRule="exact"/>
              <w:ind w:firstLine="422"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服务交接方案针对性一般，基本可行。</w:t>
            </w:r>
          </w:p>
          <w:p>
            <w:pPr>
              <w:widowControl/>
              <w:spacing w:line="3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提出进场交接方案；（</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）提出退场交接方案。</w:t>
            </w:r>
          </w:p>
          <w:p>
            <w:pPr>
              <w:widowControl/>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82"/>
          </w:p>
        </w:tc>
        <w:tc>
          <w:tcPr>
            <w:tcW w:w="656"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6</w:t>
            </w:r>
          </w:p>
        </w:tc>
        <w:tc>
          <w:tcPr>
            <w:tcW w:w="1232"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839" w:type="dxa"/>
            <w:noWrap w:val="0"/>
            <w:vAlign w:val="center"/>
          </w:tcPr>
          <w:p>
            <w:pPr>
              <w:spacing w:line="360" w:lineRule="exact"/>
              <w:jc w:val="center"/>
              <w:rPr>
                <w:rFonts w:ascii="仿宋_GB2312" w:eastAsia="仿宋_GB2312"/>
                <w:b/>
                <w:color w:val="auto"/>
                <w:sz w:val="24"/>
                <w:highlight w:val="none"/>
              </w:rPr>
            </w:pPr>
            <w:r>
              <w:rPr>
                <w:rFonts w:hint="eastAsia" w:ascii="仿宋_GB2312" w:eastAsia="仿宋_GB2312"/>
                <w:b/>
                <w:color w:val="auto"/>
                <w:sz w:val="24"/>
                <w:highlight w:val="none"/>
              </w:rPr>
              <w:t>服务方案分</w:t>
            </w:r>
          </w:p>
        </w:tc>
        <w:tc>
          <w:tcPr>
            <w:tcW w:w="888"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人员稳定性及管理方案</w:t>
            </w:r>
          </w:p>
        </w:tc>
        <w:tc>
          <w:tcPr>
            <w:tcW w:w="4912" w:type="dxa"/>
            <w:noWrap w:val="0"/>
            <w:vAlign w:val="center"/>
          </w:tcPr>
          <w:p>
            <w:pPr>
              <w:pStyle w:val="929"/>
              <w:tabs>
                <w:tab w:val="left" w:pos="312"/>
              </w:tabs>
              <w:spacing w:line="340" w:lineRule="exact"/>
              <w:ind w:firstLine="422" w:firstLineChars="200"/>
              <w:rPr>
                <w:rFonts w:hint="eastAsia" w:ascii="仿宋_GB2312" w:hAnsi="仿宋_GB2312" w:eastAsia="仿宋_GB2312" w:cs="仿宋_GB2312"/>
                <w:color w:val="auto"/>
                <w:highlight w:val="none"/>
                <w:lang w:eastAsia="zh-CN"/>
              </w:rPr>
            </w:pPr>
            <w:bookmarkStart w:id="83" w:name="OLE_LINK17"/>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方案针对需求，切合实际，科学合理，各项管理制度完善、详细、可行；</w:t>
            </w:r>
            <w:r>
              <w:rPr>
                <w:rFonts w:hint="eastAsia" w:ascii="仿宋_GB2312" w:eastAsia="仿宋_GB2312"/>
                <w:color w:val="auto"/>
                <w:highlight w:val="none"/>
              </w:rPr>
              <w:t>服务团队人员完全符合项目需求，实力突出，人员方案中能提出详细的工作快速开展的保证措施，工作人员能迅速熟悉工作内容，</w:t>
            </w:r>
            <w:r>
              <w:rPr>
                <w:rFonts w:hint="eastAsia" w:ascii="仿宋_GB2312" w:hAnsi="仿宋_GB2312" w:eastAsia="仿宋_GB2312" w:cs="仿宋_GB2312"/>
                <w:color w:val="auto"/>
                <w:highlight w:val="none"/>
              </w:rPr>
              <w:t>人员考核制度与奖惩制度相配，制度能有效激励服务人员积极工作；有详细的</w:t>
            </w:r>
            <w:r>
              <w:rPr>
                <w:rFonts w:hint="eastAsia" w:ascii="仿宋_GB2312" w:hAnsi="仿宋_GB2312" w:eastAsia="仿宋_GB2312" w:cs="仿宋_GB2312"/>
                <w:color w:val="auto"/>
                <w:highlight w:val="none"/>
                <w:lang w:val="en-US" w:eastAsia="zh-CN"/>
              </w:rPr>
              <w:t>业务</w:t>
            </w:r>
            <w:r>
              <w:rPr>
                <w:rFonts w:hint="eastAsia" w:ascii="仿宋_GB2312" w:hAnsi="仿宋_GB2312" w:eastAsia="仿宋_GB2312" w:cs="仿宋_GB2312"/>
                <w:color w:val="auto"/>
                <w:highlight w:val="none"/>
              </w:rPr>
              <w:t>培训制度（包括</w:t>
            </w:r>
            <w:r>
              <w:rPr>
                <w:rFonts w:hint="eastAsia" w:ascii="仿宋_GB2312" w:hAnsi="仿宋_GB2312" w:eastAsia="仿宋_GB2312" w:cs="仿宋_GB2312"/>
                <w:color w:val="auto"/>
                <w:highlight w:val="none"/>
                <w:lang w:val="en-US" w:eastAsia="zh-CN"/>
              </w:rPr>
              <w:t>但不限于</w:t>
            </w:r>
            <w:r>
              <w:rPr>
                <w:rFonts w:hint="eastAsia" w:ascii="仿宋_GB2312" w:hAnsi="仿宋_GB2312" w:eastAsia="仿宋_GB2312" w:cs="仿宋_GB2312"/>
                <w:color w:val="auto"/>
                <w:highlight w:val="none"/>
              </w:rPr>
              <w:t>技能培训</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实操演练）</w:t>
            </w:r>
            <w:r>
              <w:rPr>
                <w:rFonts w:hint="eastAsia" w:ascii="仿宋_GB2312" w:hAnsi="仿宋_GB2312" w:eastAsia="仿宋_GB2312" w:cs="仿宋_GB2312"/>
                <w:color w:val="auto"/>
                <w:highlight w:val="none"/>
                <w:lang w:eastAsia="zh-CN"/>
              </w:rPr>
              <w:t>；</w:t>
            </w:r>
          </w:p>
          <w:p>
            <w:pPr>
              <w:pStyle w:val="931"/>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方案能较好服务本项目，</w:t>
            </w:r>
            <w:r>
              <w:rPr>
                <w:rFonts w:hint="eastAsia" w:ascii="仿宋_GB2312" w:hAnsi="仿宋_GB2312" w:eastAsia="仿宋_GB2312" w:cs="仿宋_GB2312"/>
                <w:color w:val="auto"/>
                <w:highlight w:val="none"/>
              </w:rPr>
              <w:t>具有一定的针对性，各项管理制度较完善</w:t>
            </w:r>
            <w:r>
              <w:rPr>
                <w:rFonts w:hint="eastAsia" w:ascii="仿宋_GB2312" w:eastAsia="仿宋_GB2312"/>
                <w:color w:val="auto"/>
                <w:highlight w:val="none"/>
              </w:rPr>
              <w:t>、详细</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有针对本项目的职前培训方案</w:t>
            </w:r>
            <w:r>
              <w:rPr>
                <w:rFonts w:hint="eastAsia" w:ascii="仿宋_GB2312" w:hAnsi="仿宋_GB2312" w:eastAsia="仿宋_GB2312" w:cs="仿宋_GB2312"/>
                <w:color w:val="auto"/>
                <w:highlight w:val="none"/>
              </w:rPr>
              <w:t>；</w:t>
            </w:r>
          </w:p>
          <w:p>
            <w:pPr>
              <w:pStyle w:val="929"/>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需求，管理制度内容简单，操作可行。</w:t>
            </w:r>
          </w:p>
          <w:p>
            <w:pPr>
              <w:pStyle w:val="929"/>
              <w:tabs>
                <w:tab w:val="left" w:pos="312"/>
              </w:tabs>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注：1.该方案内容可以包括：（1）人员稳定性方案及承诺；</w:t>
            </w:r>
            <w:r>
              <w:rPr>
                <w:rFonts w:hint="eastAsia" w:ascii="仿宋_GB2312" w:hAnsi="仿宋_GB2312" w:eastAsia="仿宋_GB2312" w:cs="仿宋_GB2312"/>
                <w:b/>
                <w:bCs/>
                <w:color w:val="auto"/>
                <w:szCs w:val="24"/>
                <w:highlight w:val="none"/>
              </w:rPr>
              <w:t>（2）人员考核制度；（3）培训制度；（4）奖惩制度。</w:t>
            </w:r>
          </w:p>
          <w:p>
            <w:pPr>
              <w:pStyle w:val="929"/>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83"/>
          </w:p>
        </w:tc>
        <w:tc>
          <w:tcPr>
            <w:tcW w:w="656"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32"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人员稳定性及管理方案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639" w:type="dxa"/>
            <w:gridSpan w:val="3"/>
            <w:noWrap w:val="0"/>
            <w:vAlign w:val="top"/>
          </w:tcPr>
          <w:p>
            <w:pPr>
              <w:pStyle w:val="923"/>
              <w:tabs>
                <w:tab w:val="left" w:pos="312"/>
              </w:tabs>
              <w:spacing w:line="400" w:lineRule="exact"/>
              <w:ind w:firstLine="422" w:firstLineChars="200"/>
              <w:jc w:val="center"/>
              <w:rPr>
                <w:rFonts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656"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65</w:t>
            </w:r>
          </w:p>
        </w:tc>
        <w:tc>
          <w:tcPr>
            <w:tcW w:w="1232" w:type="dxa"/>
            <w:noWrap w:val="0"/>
            <w:vAlign w:val="center"/>
          </w:tcPr>
          <w:p>
            <w:pPr>
              <w:spacing w:line="360" w:lineRule="exact"/>
              <w:jc w:val="center"/>
              <w:rPr>
                <w:rFonts w:ascii="仿宋_GB2312" w:hAnsi="仿宋_GB2312" w:eastAsia="仿宋_GB2312" w:cs="仿宋_GB2312"/>
                <w:color w:val="auto"/>
                <w:highlight w:val="none"/>
              </w:rPr>
            </w:pPr>
          </w:p>
        </w:tc>
      </w:tr>
    </w:tbl>
    <w:p>
      <w:pPr>
        <w:rPr>
          <w:color w:val="auto"/>
          <w:highlight w:val="none"/>
        </w:rPr>
      </w:pPr>
    </w:p>
    <w:p>
      <w:pPr>
        <w:rPr>
          <w:color w:val="auto"/>
          <w:highlight w:val="none"/>
        </w:rPr>
      </w:pPr>
    </w:p>
    <w:p>
      <w:pPr>
        <w:spacing w:line="390" w:lineRule="exact"/>
        <w:ind w:right="-168" w:rightChars="-80" w:firstLine="236" w:firstLineChars="98"/>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bookmarkStart w:id="84" w:name="gxebd_pack_1_EvalFactorScoreEnd"/>
      <w:bookmarkEnd w:id="84"/>
      <w:r>
        <w:rPr>
          <w:rFonts w:hint="eastAsia" w:ascii="仿宋_GB2312" w:hAnsi="宋体" w:eastAsia="仿宋_GB2312"/>
          <w:b/>
          <w:color w:val="auto"/>
          <w:kern w:val="0"/>
          <w:sz w:val="24"/>
          <w:highlight w:val="none"/>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6"/>
        <w:spacing w:line="360" w:lineRule="exact"/>
        <w:ind w:firstLine="482" w:firstLineChars="200"/>
        <w:rPr>
          <w:rFonts w:hint="eastAsia" w:hAnsi="宋体"/>
          <w:b/>
          <w:bCs/>
          <w:color w:val="auto"/>
          <w:highlight w:val="none"/>
        </w:rPr>
        <w:sectPr>
          <w:pgSz w:w="11906" w:h="16838"/>
          <w:pgMar w:top="1440" w:right="566" w:bottom="1440" w:left="851" w:header="851" w:footer="992" w:gutter="0"/>
          <w:cols w:space="720" w:num="1"/>
          <w:docGrid w:linePitch="312" w:charSpace="0"/>
        </w:sectPr>
      </w:pPr>
      <w:r>
        <w:rPr>
          <w:rFonts w:hint="eastAsia" w:ascii="仿宋_GB2312" w:hAnsi="宋体" w:eastAsia="仿宋_GB2312"/>
          <w:b/>
          <w:color w:val="auto"/>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highlight w:val="none"/>
        </w:rPr>
        <w:t>。</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pStyle w:val="4"/>
        <w:jc w:val="center"/>
        <w:rPr>
          <w:rFonts w:ascii="仿宋_GB2312" w:eastAsia="仿宋_GB2312"/>
          <w:b w:val="0"/>
          <w:bCs w:val="0"/>
          <w:color w:val="auto"/>
          <w:sz w:val="32"/>
          <w:szCs w:val="32"/>
          <w:highlight w:val="none"/>
        </w:rPr>
      </w:pPr>
      <w:bookmarkStart w:id="85" w:name="_Toc497578453"/>
      <w:bookmarkStart w:id="86" w:name="_Toc21458"/>
      <w:r>
        <w:rPr>
          <w:rFonts w:hint="eastAsia"/>
          <w:color w:val="auto"/>
          <w:sz w:val="30"/>
          <w:szCs w:val="30"/>
          <w:highlight w:val="none"/>
        </w:rPr>
        <w:t>第五章 合同主要条款格式及广西壮族自治区政府采购项目合同验收书格式</w:t>
      </w:r>
      <w:bookmarkEnd w:id="85"/>
      <w:bookmarkEnd w:id="86"/>
    </w:p>
    <w:p>
      <w:pPr>
        <w:snapToGrid w:val="0"/>
        <w:jc w:val="center"/>
        <w:rPr>
          <w:rFonts w:hint="eastAsia" w:ascii="仿宋_GB2312" w:hAnsi="华文中宋" w:eastAsia="仿宋_GB2312"/>
          <w:bCs/>
          <w:color w:val="auto"/>
          <w:sz w:val="32"/>
          <w:szCs w:val="32"/>
          <w:highlight w:val="none"/>
        </w:rPr>
      </w:pPr>
    </w:p>
    <w:p>
      <w:pPr>
        <w:snapToGrid w:val="0"/>
        <w:jc w:val="center"/>
        <w:rPr>
          <w:rFonts w:hint="eastAsia" w:ascii="仿宋_GB2312" w:hAnsi="华文中宋" w:eastAsia="仿宋_GB2312"/>
          <w:bCs/>
          <w:color w:val="auto"/>
          <w:sz w:val="32"/>
          <w:szCs w:val="32"/>
          <w:highlight w:val="none"/>
        </w:rPr>
      </w:pPr>
    </w:p>
    <w:p>
      <w:pPr>
        <w:snapToGrid w:val="0"/>
        <w:jc w:val="center"/>
        <w:rPr>
          <w:rFonts w:hint="eastAsia" w:ascii="仿宋_GB2312" w:hAnsi="华文中宋" w:eastAsia="仿宋_GB2312"/>
          <w:bCs/>
          <w:color w:val="auto"/>
          <w:sz w:val="32"/>
          <w:szCs w:val="32"/>
          <w:highlight w:val="none"/>
        </w:rPr>
      </w:pPr>
    </w:p>
    <w:p>
      <w:pPr>
        <w:snapToGrid w:val="0"/>
        <w:jc w:val="center"/>
        <w:rPr>
          <w:rFonts w:hint="eastAsia" w:ascii="仿宋_GB2312" w:hAnsi="华文中宋" w:eastAsia="仿宋_GB2312"/>
          <w:bCs/>
          <w:color w:val="auto"/>
          <w:sz w:val="32"/>
          <w:szCs w:val="32"/>
          <w:highlight w:val="none"/>
        </w:rPr>
      </w:pPr>
    </w:p>
    <w:p>
      <w:pPr>
        <w:snapToGrid w:val="0"/>
        <w:jc w:val="center"/>
        <w:rPr>
          <w:rFonts w:hint="eastAsia" w:ascii="仿宋_GB2312" w:hAnsi="华文中宋" w:eastAsia="仿宋_GB2312"/>
          <w:bCs/>
          <w:color w:val="auto"/>
          <w:sz w:val="32"/>
          <w:szCs w:val="32"/>
          <w:highlight w:val="none"/>
        </w:rPr>
      </w:pPr>
    </w:p>
    <w:p>
      <w:pPr>
        <w:snapToGrid w:val="0"/>
        <w:jc w:val="center"/>
        <w:rPr>
          <w:rFonts w:hint="eastAsia" w:ascii="仿宋_GB2312" w:hAnsi="华文中宋" w:eastAsia="仿宋_GB2312"/>
          <w:bCs/>
          <w:color w:val="auto"/>
          <w:sz w:val="32"/>
          <w:szCs w:val="32"/>
          <w:highlight w:val="none"/>
        </w:rPr>
      </w:pPr>
    </w:p>
    <w:p>
      <w:pPr>
        <w:snapToGrid w:val="0"/>
        <w:jc w:val="center"/>
        <w:rPr>
          <w:rFonts w:hint="eastAsia" w:ascii="仿宋_GB2312" w:hAnsi="华文中宋" w:eastAsia="仿宋_GB2312"/>
          <w:bCs/>
          <w:color w:val="auto"/>
          <w:sz w:val="32"/>
          <w:szCs w:val="32"/>
          <w:highlight w:val="none"/>
        </w:rPr>
      </w:pPr>
    </w:p>
    <w:p>
      <w:pPr>
        <w:snapToGrid w:val="0"/>
        <w:rPr>
          <w:rFonts w:hint="eastAsia" w:ascii="仿宋_GB2312" w:hAnsi="华文中宋" w:eastAsia="仿宋_GB2312"/>
          <w:bCs/>
          <w:color w:val="auto"/>
          <w:sz w:val="32"/>
          <w:szCs w:val="32"/>
          <w:highlight w:val="none"/>
        </w:rPr>
      </w:pPr>
    </w:p>
    <w:p>
      <w:pPr>
        <w:snapToGrid w:val="0"/>
        <w:rPr>
          <w:rFonts w:hint="eastAsia" w:ascii="仿宋_GB2312" w:hAnsi="华文中宋" w:eastAsia="仿宋_GB2312"/>
          <w:bCs/>
          <w:color w:val="auto"/>
          <w:sz w:val="32"/>
          <w:szCs w:val="32"/>
          <w:highlight w:val="none"/>
        </w:rPr>
      </w:pPr>
    </w:p>
    <w:p>
      <w:pPr>
        <w:snapToGrid w:val="0"/>
        <w:jc w:val="left"/>
        <w:rPr>
          <w:rFonts w:ascii="仿宋_GB2312" w:eastAsia="仿宋_GB2312"/>
          <w:b/>
          <w:color w:val="auto"/>
          <w:sz w:val="24"/>
          <w:highlight w:val="none"/>
        </w:rPr>
      </w:pPr>
      <w:r>
        <w:rPr>
          <w:rFonts w:hint="eastAsia" w:ascii="仿宋_GB2312" w:eastAsia="仿宋_GB2312"/>
          <w:b/>
          <w:color w:val="auto"/>
          <w:sz w:val="24"/>
          <w:highlight w:val="none"/>
        </w:rPr>
        <w:br w:type="page"/>
      </w:r>
      <w:r>
        <w:rPr>
          <w:rFonts w:hint="eastAsia" w:ascii="仿宋_GB2312" w:hAnsi="华文中宋" w:eastAsia="仿宋_GB2312"/>
          <w:bCs/>
          <w:color w:val="auto"/>
          <w:sz w:val="32"/>
          <w:szCs w:val="32"/>
          <w:highlight w:val="none"/>
        </w:rPr>
        <w:t xml:space="preserve">  </w:t>
      </w:r>
      <w:r>
        <w:rPr>
          <w:rFonts w:hint="eastAsia" w:ascii="仿宋_GB2312" w:eastAsia="仿宋_GB2312"/>
          <w:b/>
          <w:color w:val="auto"/>
          <w:sz w:val="24"/>
          <w:highlight w:val="none"/>
        </w:rPr>
        <w:t>合同使用说明：1.根据《中华人民共和国政府采购法》、《</w:t>
      </w:r>
      <w:r>
        <w:rPr>
          <w:rFonts w:hint="eastAsia" w:ascii="仿宋_GB2312" w:eastAsia="仿宋_GB2312"/>
          <w:b/>
          <w:bCs/>
          <w:color w:val="auto"/>
          <w:sz w:val="24"/>
          <w:highlight w:val="none"/>
        </w:rPr>
        <w:t>中华人民共和国民法典</w:t>
      </w:r>
      <w:r>
        <w:rPr>
          <w:rFonts w:hint="eastAsia" w:ascii="仿宋_GB2312" w:eastAsia="仿宋_GB2312"/>
          <w:b/>
          <w:color w:val="auto"/>
          <w:sz w:val="24"/>
          <w:highlight w:val="none"/>
        </w:rPr>
        <w:t>》等法律、法规规定，按照招标文件规定条款和中标人投标文件及其承诺，甲乙双方签订本合同。</w:t>
      </w:r>
    </w:p>
    <w:p>
      <w:pPr>
        <w:snapToGrid w:val="0"/>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2.本合同</w:t>
      </w:r>
      <w:r>
        <w:rPr>
          <w:rFonts w:hint="eastAsia" w:ascii="仿宋_GB2312" w:eastAsia="仿宋_GB2312"/>
          <w:b/>
          <w:color w:val="auto"/>
          <w:sz w:val="24"/>
          <w:highlight w:val="none"/>
          <w:lang w:val="en-US" w:eastAsia="zh-CN"/>
        </w:rPr>
        <w:t>为</w:t>
      </w:r>
      <w:r>
        <w:rPr>
          <w:rFonts w:ascii="仿宋_GB2312" w:eastAsia="仿宋_GB2312"/>
          <w:b/>
          <w:color w:val="auto"/>
          <w:sz w:val="24"/>
          <w:highlight w:val="none"/>
        </w:rPr>
        <w:t>小微企业</w:t>
      </w:r>
      <w:r>
        <w:rPr>
          <w:rFonts w:hint="eastAsia" w:ascii="仿宋_GB2312" w:eastAsia="仿宋_GB2312"/>
          <w:b/>
          <w:color w:val="auto"/>
          <w:sz w:val="24"/>
          <w:highlight w:val="none"/>
        </w:rPr>
        <w:t>预留合同。</w:t>
      </w:r>
    </w:p>
    <w:p>
      <w:pPr>
        <w:pStyle w:val="26"/>
        <w:spacing w:line="400" w:lineRule="exact"/>
        <w:jc w:val="left"/>
        <w:rPr>
          <w:b/>
          <w:color w:val="auto"/>
          <w:sz w:val="32"/>
          <w:highlight w:val="none"/>
        </w:rPr>
      </w:pPr>
    </w:p>
    <w:p>
      <w:pPr>
        <w:spacing w:line="400" w:lineRule="exact"/>
        <w:jc w:val="center"/>
        <w:rPr>
          <w:rFonts w:cs="Courier New"/>
          <w:b/>
          <w:bCs/>
          <w:color w:val="auto"/>
          <w:sz w:val="32"/>
          <w:szCs w:val="32"/>
          <w:highlight w:val="none"/>
        </w:rPr>
      </w:pPr>
      <w:r>
        <w:rPr>
          <w:rFonts w:hint="eastAsia" w:hAnsi="Courier New" w:cs="Courier New"/>
          <w:b/>
          <w:color w:val="auto"/>
          <w:sz w:val="32"/>
          <w:szCs w:val="21"/>
          <w:highlight w:val="none"/>
        </w:rPr>
        <w:t xml:space="preserve">合同书 </w:t>
      </w:r>
    </w:p>
    <w:p>
      <w:pPr>
        <w:snapToGrid w:val="0"/>
        <w:spacing w:line="400" w:lineRule="exact"/>
        <w:ind w:right="480" w:firstLine="6600" w:firstLineChars="2750"/>
        <w:rPr>
          <w:rFonts w:ascii="仿宋_GB2312" w:eastAsia="仿宋_GB2312"/>
          <w:bCs/>
          <w:color w:val="auto"/>
          <w:sz w:val="24"/>
          <w:highlight w:val="none"/>
          <w:u w:val="single"/>
        </w:rPr>
      </w:pPr>
      <w:r>
        <w:rPr>
          <w:rFonts w:hint="eastAsia" w:ascii="仿宋_GB2312" w:eastAsia="仿宋_GB2312"/>
          <w:bCs/>
          <w:color w:val="auto"/>
          <w:sz w:val="24"/>
          <w:highlight w:val="none"/>
        </w:rPr>
        <w:t>合同编号：XXXX</w:t>
      </w:r>
    </w:p>
    <w:p>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采购单位（甲方）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r>
        <w:rPr>
          <w:rFonts w:hint="eastAsia" w:ascii="仿宋_GB2312" w:eastAsia="仿宋_GB2312"/>
          <w:color w:val="auto"/>
          <w:spacing w:val="-20"/>
          <w:sz w:val="24"/>
          <w:highlight w:val="none"/>
        </w:rPr>
        <w:t>采 购 计 划 表 编 号：</w:t>
      </w:r>
      <w:r>
        <w:rPr>
          <w:rFonts w:hint="eastAsia" w:ascii="仿宋_GB2312" w:eastAsia="仿宋_GB2312"/>
          <w:color w:val="auto"/>
          <w:sz w:val="24"/>
          <w:highlight w:val="none"/>
          <w:u w:val="single"/>
        </w:rPr>
        <w:t xml:space="preserve">             </w:t>
      </w:r>
    </w:p>
    <w:p>
      <w:pPr>
        <w:snapToGrid w:val="0"/>
        <w:spacing w:line="400" w:lineRule="exact"/>
        <w:rPr>
          <w:rFonts w:ascii="仿宋_GB2312" w:eastAsia="仿宋_GB2312"/>
          <w:color w:val="auto"/>
          <w:spacing w:val="-20"/>
          <w:sz w:val="24"/>
          <w:highlight w:val="none"/>
        </w:rPr>
      </w:pPr>
      <w:r>
        <w:rPr>
          <w:rFonts w:hint="eastAsia" w:ascii="仿宋_GB2312" w:eastAsia="仿宋_GB2312"/>
          <w:color w:val="auto"/>
          <w:sz w:val="24"/>
          <w:highlight w:val="none"/>
        </w:rPr>
        <w:t>供 应 商（乙方）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项目名称及编号：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签  订  地  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签 订 时 间：</w:t>
      </w:r>
      <w:r>
        <w:rPr>
          <w:rFonts w:hint="eastAsia" w:ascii="仿宋_GB2312" w:eastAsia="仿宋_GB2312"/>
          <w:color w:val="auto"/>
          <w:sz w:val="24"/>
          <w:highlight w:val="none"/>
          <w:u w:val="single"/>
        </w:rPr>
        <w:t xml:space="preserve">     年    月   日   </w:t>
      </w:r>
    </w:p>
    <w:p>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根据《中华人民共和国政府采购法》、《中华人民共和国民法典》等法律、法规规定，按照招标文件规定条款和中标人投标文件和承诺，就甲方委托乙方提供</w:t>
      </w:r>
      <w:r>
        <w:rPr>
          <w:rFonts w:ascii="仿宋_GB2312" w:hAnsi="宋体" w:eastAsia="仿宋_GB2312"/>
          <w:color w:val="auto"/>
          <w:sz w:val="24"/>
          <w:highlight w:val="none"/>
          <w:u w:val="single"/>
        </w:rPr>
        <w:t>柳州市第二看守所2026-2028年物业管理服务采购</w:t>
      </w:r>
      <w:r>
        <w:rPr>
          <w:rFonts w:hint="eastAsia" w:ascii="仿宋_GB2312" w:eastAsia="仿宋_GB2312"/>
          <w:color w:val="auto"/>
          <w:sz w:val="24"/>
          <w:highlight w:val="none"/>
        </w:rPr>
        <w:t>之相关事宜，达成以下协议，并承诺共同遵守。</w:t>
      </w:r>
    </w:p>
    <w:p>
      <w:pPr>
        <w:numPr>
          <w:ilvl w:val="0"/>
          <w:numId w:val="4"/>
        </w:numPr>
        <w:adjustRightInd w:val="0"/>
        <w:spacing w:line="400" w:lineRule="exact"/>
        <w:jc w:val="left"/>
        <w:textAlignment w:val="baseline"/>
        <w:rPr>
          <w:rFonts w:ascii="仿宋_GB2312" w:eastAsia="仿宋_GB2312"/>
          <w:b/>
          <w:color w:val="auto"/>
          <w:sz w:val="24"/>
          <w:highlight w:val="none"/>
        </w:rPr>
      </w:pPr>
      <w:r>
        <w:rPr>
          <w:rFonts w:hint="eastAsia" w:ascii="仿宋_GB2312" w:eastAsia="仿宋_GB2312"/>
          <w:b/>
          <w:color w:val="auto"/>
          <w:sz w:val="24"/>
          <w:highlight w:val="none"/>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1201"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服务名称</w:t>
            </w:r>
          </w:p>
        </w:tc>
        <w:tc>
          <w:tcPr>
            <w:tcW w:w="3803"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589"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数量</w:t>
            </w:r>
          </w:p>
        </w:tc>
        <w:tc>
          <w:tcPr>
            <w:tcW w:w="648"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w:t>
            </w:r>
          </w:p>
        </w:tc>
        <w:tc>
          <w:tcPr>
            <w:tcW w:w="1206"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单价（元）</w:t>
            </w:r>
          </w:p>
        </w:tc>
        <w:tc>
          <w:tcPr>
            <w:tcW w:w="1207"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1201" w:type="dxa"/>
            <w:vAlign w:val="center"/>
          </w:tcPr>
          <w:p>
            <w:pPr>
              <w:snapToGrid w:val="0"/>
              <w:spacing w:line="400" w:lineRule="exact"/>
              <w:jc w:val="center"/>
              <w:rPr>
                <w:rFonts w:ascii="仿宋_GB2312" w:eastAsia="仿宋_GB2312"/>
                <w:color w:val="auto"/>
                <w:sz w:val="24"/>
                <w:highlight w:val="none"/>
              </w:rPr>
            </w:pPr>
          </w:p>
        </w:tc>
        <w:tc>
          <w:tcPr>
            <w:tcW w:w="3803" w:type="dxa"/>
            <w:vAlign w:val="center"/>
          </w:tcPr>
          <w:p>
            <w:pPr>
              <w:snapToGrid w:val="0"/>
              <w:spacing w:line="400" w:lineRule="exact"/>
              <w:jc w:val="center"/>
              <w:rPr>
                <w:rFonts w:ascii="仿宋_GB2312" w:eastAsia="仿宋_GB2312"/>
                <w:color w:val="auto"/>
                <w:kern w:val="0"/>
                <w:sz w:val="24"/>
                <w:highlight w:val="none"/>
              </w:rPr>
            </w:pPr>
          </w:p>
        </w:tc>
        <w:tc>
          <w:tcPr>
            <w:tcW w:w="589" w:type="dxa"/>
            <w:vAlign w:val="center"/>
          </w:tcPr>
          <w:p>
            <w:pPr>
              <w:snapToGrid w:val="0"/>
              <w:spacing w:line="400" w:lineRule="exact"/>
              <w:jc w:val="center"/>
              <w:rPr>
                <w:rFonts w:ascii="仿宋_GB2312" w:eastAsia="仿宋_GB2312"/>
                <w:color w:val="auto"/>
                <w:sz w:val="24"/>
                <w:highlight w:val="none"/>
              </w:rPr>
            </w:pPr>
          </w:p>
        </w:tc>
        <w:tc>
          <w:tcPr>
            <w:tcW w:w="648" w:type="dxa"/>
            <w:vAlign w:val="center"/>
          </w:tcPr>
          <w:p>
            <w:pPr>
              <w:snapToGrid w:val="0"/>
              <w:spacing w:line="400" w:lineRule="exact"/>
              <w:jc w:val="center"/>
              <w:rPr>
                <w:rFonts w:ascii="仿宋_GB2312" w:eastAsia="仿宋_GB2312"/>
                <w:color w:val="auto"/>
                <w:sz w:val="24"/>
                <w:highlight w:val="none"/>
              </w:rPr>
            </w:pPr>
          </w:p>
        </w:tc>
        <w:tc>
          <w:tcPr>
            <w:tcW w:w="1206" w:type="dxa"/>
            <w:vAlign w:val="center"/>
          </w:tcPr>
          <w:p>
            <w:pPr>
              <w:snapToGrid w:val="0"/>
              <w:spacing w:line="400" w:lineRule="exact"/>
              <w:jc w:val="center"/>
              <w:rPr>
                <w:rFonts w:ascii="仿宋_GB2312" w:eastAsia="仿宋_GB2312"/>
                <w:color w:val="auto"/>
                <w:sz w:val="24"/>
                <w:highlight w:val="none"/>
              </w:rPr>
            </w:pPr>
          </w:p>
        </w:tc>
        <w:tc>
          <w:tcPr>
            <w:tcW w:w="1207" w:type="dxa"/>
            <w:vAlign w:val="center"/>
          </w:tcPr>
          <w:p>
            <w:pPr>
              <w:snapToGrid w:val="0"/>
              <w:spacing w:line="400" w:lineRule="exact"/>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color w:val="auto"/>
                <w:sz w:val="24"/>
                <w:highlight w:val="none"/>
                <w:u w:val="single"/>
              </w:rPr>
            </w:pPr>
            <w:r>
              <w:rPr>
                <w:rFonts w:hint="eastAsia" w:ascii="仿宋_GB2312" w:eastAsia="仿宋_GB2312"/>
                <w:color w:val="auto"/>
                <w:sz w:val="24"/>
                <w:highlight w:val="none"/>
              </w:rPr>
              <w:t>人民币合计金额（大写）                          （小写）¥</w:t>
            </w:r>
            <w:r>
              <w:rPr>
                <w:rFonts w:hint="eastAsia" w:ascii="仿宋_GB2312" w:eastAsia="仿宋_GB2312"/>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rPr>
              <w:t>服务交接时间：自合同约定提供服务之日起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第二条  服务基本情况：</w:t>
      </w:r>
    </w:p>
    <w:p>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（一）具体管理范围及构成详见本项目采购文件中第二章《采购需求》的相关内容。</w:t>
      </w:r>
    </w:p>
    <w:p>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（二）乙方提供的管理服务包括以下内容：</w:t>
      </w:r>
    </w:p>
    <w:p>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1.</w:t>
      </w:r>
      <w:r>
        <w:rPr>
          <w:rFonts w:hint="eastAsia" w:ascii="仿宋_GB2312" w:eastAsia="仿宋_GB2312"/>
          <w:color w:val="auto"/>
          <w:sz w:val="24"/>
          <w:highlight w:val="none"/>
          <w:u w:val="single"/>
        </w:rPr>
        <w:t>具体服务内容包含乙方投标文件承诺服务内容。</w:t>
      </w:r>
      <w:r>
        <w:rPr>
          <w:rFonts w:hint="eastAsia" w:ascii="仿宋_GB2312" w:eastAsia="仿宋_GB2312"/>
          <w:color w:val="auto"/>
          <w:sz w:val="24"/>
          <w:highlight w:val="none"/>
        </w:rPr>
        <w:t xml:space="preserve">                           </w:t>
      </w:r>
    </w:p>
    <w:p>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2.</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3.</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b/>
          <w:bCs/>
          <w:color w:val="auto"/>
          <w:kern w:val="0"/>
          <w:sz w:val="24"/>
          <w:highlight w:val="none"/>
        </w:rPr>
        <w:t xml:space="preserve">第三条  </w:t>
      </w:r>
      <w:r>
        <w:rPr>
          <w:rFonts w:hint="eastAsia" w:ascii="仿宋_GB2312" w:eastAsia="仿宋_GB2312"/>
          <w:b/>
          <w:color w:val="auto"/>
          <w:sz w:val="24"/>
          <w:highlight w:val="none"/>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color w:val="auto"/>
          <w:sz w:val="24"/>
          <w:highlight w:val="none"/>
        </w:rPr>
        <w:t>（一）服务期限：</w:t>
      </w:r>
      <w:r>
        <w:rPr>
          <w:rFonts w:hint="eastAsia" w:ascii="仿宋_GB2312" w:eastAsia="仿宋_GB2312"/>
          <w:color w:val="auto"/>
          <w:sz w:val="24"/>
          <w:highlight w:val="none"/>
          <w:u w:val="single"/>
        </w:rPr>
        <w:t>自   年   月  日起至     年  月   日止，共     年</w:t>
      </w:r>
      <w:r>
        <w:rPr>
          <w:rFonts w:hint="eastAsia" w:ascii="仿宋_GB2312" w:eastAsia="仿宋_GB2312"/>
          <w:color w:val="auto"/>
          <w:sz w:val="24"/>
          <w:highlight w:val="none"/>
        </w:rPr>
        <w:t>。</w:t>
      </w:r>
    </w:p>
    <w:p>
      <w:pPr>
        <w:snapToGrid w:val="0"/>
        <w:spacing w:line="400" w:lineRule="exact"/>
        <w:ind w:firstLine="600" w:firstLineChars="250"/>
        <w:jc w:val="left"/>
        <w:rPr>
          <w:rFonts w:ascii="仿宋_GB2312" w:eastAsia="仿宋_GB2312" w:cs="Arial"/>
          <w:bCs/>
          <w:color w:val="auto"/>
          <w:sz w:val="24"/>
          <w:szCs w:val="21"/>
          <w:highlight w:val="none"/>
        </w:rPr>
      </w:pPr>
      <w:r>
        <w:rPr>
          <w:rFonts w:hint="eastAsia" w:ascii="仿宋_GB2312" w:eastAsia="仿宋_GB2312" w:cs="Courier New"/>
          <w:color w:val="auto"/>
          <w:sz w:val="24"/>
          <w:szCs w:val="21"/>
          <w:highlight w:val="none"/>
        </w:rPr>
        <w:t>（二）服务人数：乙方向甲方派服务</w:t>
      </w:r>
      <w:r>
        <w:rPr>
          <w:rFonts w:hint="eastAsia" w:ascii="仿宋_GB2312" w:eastAsia="仿宋_GB2312" w:cs="Arial"/>
          <w:bCs/>
          <w:color w:val="auto"/>
          <w:sz w:val="24"/>
          <w:szCs w:val="21"/>
          <w:highlight w:val="none"/>
        </w:rPr>
        <w:t>人员</w:t>
      </w:r>
      <w:r>
        <w:rPr>
          <w:rFonts w:hint="eastAsia" w:ascii="仿宋_GB2312" w:eastAsia="仿宋_GB2312" w:cs="Courier New"/>
          <w:color w:val="auto"/>
          <w:sz w:val="24"/>
          <w:szCs w:val="21"/>
          <w:highlight w:val="none"/>
          <w:u w:val="single"/>
        </w:rPr>
        <w:t xml:space="preserve">    </w:t>
      </w:r>
      <w:r>
        <w:rPr>
          <w:rFonts w:hint="eastAsia" w:ascii="仿宋_GB2312" w:eastAsia="仿宋_GB2312" w:cs="Courier New"/>
          <w:color w:val="auto"/>
          <w:sz w:val="24"/>
          <w:szCs w:val="21"/>
          <w:highlight w:val="none"/>
        </w:rPr>
        <w:t>名。</w:t>
      </w:r>
    </w:p>
    <w:p>
      <w:pPr>
        <w:tabs>
          <w:tab w:val="left" w:pos="851"/>
          <w:tab w:val="left" w:pos="993"/>
          <w:tab w:val="left" w:pos="1134"/>
        </w:tabs>
        <w:spacing w:line="400" w:lineRule="exact"/>
        <w:ind w:left="481" w:leftChars="229" w:firstLine="120" w:firstLineChars="50"/>
        <w:jc w:val="left"/>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第四条  质量保证</w:t>
      </w:r>
    </w:p>
    <w:p>
      <w:pPr>
        <w:tabs>
          <w:tab w:val="left" w:pos="851"/>
          <w:tab w:val="left" w:pos="993"/>
          <w:tab w:val="left" w:pos="1134"/>
        </w:tabs>
        <w:spacing w:line="400" w:lineRule="exact"/>
        <w:ind w:firstLine="470" w:firstLineChars="196"/>
        <w:jc w:val="left"/>
        <w:rPr>
          <w:rFonts w:ascii="仿宋_GB2312" w:eastAsia="仿宋_GB2312"/>
          <w:bCs/>
          <w:color w:val="auto"/>
          <w:kern w:val="0"/>
          <w:sz w:val="24"/>
          <w:highlight w:val="none"/>
        </w:rPr>
      </w:pPr>
      <w:r>
        <w:rPr>
          <w:rFonts w:hint="eastAsia" w:ascii="仿宋_GB2312" w:eastAsia="仿宋_GB2312"/>
          <w:bCs/>
          <w:color w:val="auto"/>
          <w:kern w:val="0"/>
          <w:sz w:val="24"/>
          <w:highlight w:val="none"/>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第五条  服务费及支付</w:t>
      </w:r>
    </w:p>
    <w:p>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（一）资金性质：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（二）合同总金额：（大写）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（小写）¥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（三）支付办法：</w:t>
      </w:r>
    </w:p>
    <w:p>
      <w:pPr>
        <w:spacing w:line="400" w:lineRule="exact"/>
        <w:ind w:firstLine="588" w:firstLineChars="245"/>
        <w:jc w:val="left"/>
        <w:rPr>
          <w:rFonts w:ascii="仿宋_GB2312" w:eastAsia="仿宋_GB2312"/>
          <w:color w:val="auto"/>
          <w:sz w:val="24"/>
          <w:highlight w:val="none"/>
        </w:rPr>
      </w:pPr>
      <w:r>
        <w:rPr>
          <w:rFonts w:hint="eastAsia" w:ascii="仿宋_GB2312" w:eastAsia="仿宋_GB2312" w:cs="Arial"/>
          <w:bCs/>
          <w:color w:val="auto"/>
          <w:sz w:val="24"/>
          <w:highlight w:val="none"/>
        </w:rPr>
        <w:t>本项目合同正式生效之日起，甲方按</w:t>
      </w:r>
      <w:r>
        <w:rPr>
          <w:rFonts w:hint="eastAsia" w:ascii="仿宋_GB2312" w:eastAsia="仿宋_GB2312" w:cs="Arial"/>
          <w:bCs/>
          <w:color w:val="auto"/>
          <w:sz w:val="24"/>
          <w:highlight w:val="none"/>
          <w:u w:val="single"/>
        </w:rPr>
        <w:t xml:space="preserve">      </w:t>
      </w:r>
      <w:r>
        <w:rPr>
          <w:rFonts w:hint="eastAsia" w:ascii="仿宋_GB2312" w:eastAsia="仿宋_GB2312" w:cs="Arial"/>
          <w:bCs/>
          <w:color w:val="auto"/>
          <w:sz w:val="24"/>
          <w:highlight w:val="none"/>
        </w:rPr>
        <w:t>向乙方支付服务费。</w:t>
      </w:r>
      <w:r>
        <w:rPr>
          <w:rFonts w:hint="eastAsia" w:ascii="仿宋_GB2312" w:eastAsia="仿宋_GB2312"/>
          <w:color w:val="auto"/>
          <w:sz w:val="24"/>
          <w:highlight w:val="none"/>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（五）甲方将服务费付至乙方指定的以下银行账号：</w:t>
      </w:r>
    </w:p>
    <w:p>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开户名：</w:t>
      </w:r>
      <w:r>
        <w:rPr>
          <w:rFonts w:hint="eastAsia" w:ascii="仿宋_GB2312" w:eastAsia="仿宋_GB2312"/>
          <w:color w:val="auto"/>
          <w:sz w:val="24"/>
          <w:highlight w:val="none"/>
          <w:u w:val="single"/>
        </w:rPr>
        <w:t xml:space="preserve">                                   </w:t>
      </w:r>
    </w:p>
    <w:p>
      <w:pPr>
        <w:spacing w:line="400" w:lineRule="exact"/>
        <w:ind w:left="480" w:firstLine="200"/>
        <w:jc w:val="left"/>
        <w:rPr>
          <w:rFonts w:ascii="仿宋_GB2312" w:eastAsia="仿宋_GB2312"/>
          <w:color w:val="auto"/>
          <w:sz w:val="24"/>
          <w:highlight w:val="none"/>
        </w:rPr>
      </w:pPr>
      <w:r>
        <w:rPr>
          <w:rFonts w:hint="eastAsia" w:ascii="仿宋_GB2312" w:eastAsia="仿宋_GB2312"/>
          <w:color w:val="auto"/>
          <w:sz w:val="24"/>
          <w:highlight w:val="none"/>
        </w:rPr>
        <w:t>开户银行：</w:t>
      </w:r>
      <w:r>
        <w:rPr>
          <w:rFonts w:hint="eastAsia" w:ascii="仿宋_GB2312" w:eastAsia="仿宋_GB2312"/>
          <w:color w:val="auto"/>
          <w:sz w:val="24"/>
          <w:highlight w:val="none"/>
          <w:u w:val="single"/>
        </w:rPr>
        <w:t xml:space="preserve">                                 </w:t>
      </w:r>
    </w:p>
    <w:p>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账号：</w:t>
      </w:r>
      <w:r>
        <w:rPr>
          <w:rFonts w:hint="eastAsia" w:ascii="仿宋_GB2312" w:eastAsia="仿宋_GB2312"/>
          <w:color w:val="auto"/>
          <w:sz w:val="24"/>
          <w:highlight w:val="none"/>
          <w:u w:val="single"/>
        </w:rPr>
        <w:t xml:space="preserve">                                     </w:t>
      </w:r>
    </w:p>
    <w:p>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第六条  税费</w:t>
      </w:r>
    </w:p>
    <w:p>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本合同执行中相关的一切税费均由乙方负担。</w:t>
      </w:r>
    </w:p>
    <w:p>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第七条  甲方的权利和义务</w:t>
      </w:r>
    </w:p>
    <w:p>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包含招标文件的第二章《采购需求》中约定的甲方的权利和义务。</w:t>
      </w:r>
      <w:r>
        <w:rPr>
          <w:rFonts w:hint="eastAsia" w:ascii="仿宋_GB2312" w:eastAsia="仿宋_GB2312"/>
          <w:color w:val="auto"/>
          <w:sz w:val="24"/>
          <w:highlight w:val="none"/>
        </w:rPr>
        <w:t xml:space="preserve">           </w:t>
      </w:r>
    </w:p>
    <w:p>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第八条  乙方的权利和义务</w:t>
      </w:r>
    </w:p>
    <w:p>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包含招标文件的第二章《采购需求》中约定的乙方的权利和义务。</w:t>
      </w:r>
      <w:r>
        <w:rPr>
          <w:rFonts w:hint="eastAsia" w:ascii="仿宋_GB2312" w:eastAsia="仿宋_GB2312"/>
          <w:color w:val="auto"/>
          <w:sz w:val="24"/>
          <w:highlight w:val="none"/>
        </w:rPr>
        <w:t xml:space="preserve">           </w:t>
      </w:r>
    </w:p>
    <w:p>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第九条  违约责任</w:t>
      </w:r>
    </w:p>
    <w:p>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（一）合同双方均应按约定履行，如存在逾期提供服务或逾期付款的，每逾期一日应按逾期提供服务所对应的款项或逾期应付款的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‰支付违约金；逾期超过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日的，守约方有权解除合同，并要求违约方按合同总价款的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乙方未按合同约定全面提供服务的，对于未完成部分，甲方有权不予付款，并要求乙方按未完成部分价款的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%支付违约金。如未完成部分与整个合同的履行有直接影响，导致合同无法履行或无法实现合同目的的，甲方有权解除合同，并要求乙方按合同总价款的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1.如乙方提供的服务不符合合同约定，甲方有权解除合同，并要求乙方按合同总价款的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%支付违约金。2.如甲方同意由乙方继续履行合同或重新提供符合合同约定服务的，乙方除继续履行外，仍需按合同总价款的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（六）违约金的约定支付比例按相关法律法规规定自行约定。</w:t>
      </w:r>
    </w:p>
    <w:p>
      <w:pPr>
        <w:spacing w:line="400" w:lineRule="exact"/>
        <w:ind w:firstLine="354" w:firstLineChars="147"/>
        <w:jc w:val="left"/>
        <w:rPr>
          <w:rFonts w:ascii="仿宋_GB2312" w:eastAsia="仿宋_GB2312"/>
          <w:b/>
          <w:color w:val="auto"/>
          <w:sz w:val="24"/>
          <w:highlight w:val="none"/>
        </w:rPr>
      </w:pPr>
      <w:r>
        <w:rPr>
          <w:rFonts w:hint="eastAsia" w:ascii="仿宋_GB2312" w:eastAsia="仿宋_GB2312"/>
          <w:b/>
          <w:color w:val="auto"/>
          <w:sz w:val="24"/>
          <w:highlight w:val="none"/>
        </w:rPr>
        <w:t>第十条  不可抗力事件处理</w:t>
      </w:r>
    </w:p>
    <w:p>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olor w:val="auto"/>
          <w:sz w:val="24"/>
          <w:highlight w:val="none"/>
        </w:rPr>
        <w:t>（一）</w:t>
      </w:r>
      <w:r>
        <w:rPr>
          <w:rFonts w:hint="eastAsia" w:ascii="仿宋_GB2312" w:eastAsia="仿宋_GB2312" w:cs="Courier New"/>
          <w:color w:val="auto"/>
          <w:sz w:val="24"/>
          <w:szCs w:val="21"/>
          <w:highlight w:val="none"/>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（二）不可抗力事件发生后，应立即通知对方，并寄送有关权威机构出具的证明。</w:t>
      </w:r>
    </w:p>
    <w:p>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（三）不可抗力事件延续30天以上，双方应通过友好协商，确定是否继续履行合同。</w:t>
      </w:r>
    </w:p>
    <w:p>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第十一条  争议解决</w:t>
      </w:r>
    </w:p>
    <w:p>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（二）诉讼期间，本合同继续履行</w:t>
      </w:r>
    </w:p>
    <w:p>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第十二条  合同生效及其它</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（一）合同经双方法定代表人或授权代表签字并加盖单位公章后生效。</w:t>
      </w:r>
    </w:p>
    <w:p>
      <w:pPr>
        <w:snapToGrid w:val="0"/>
        <w:spacing w:line="400" w:lineRule="exact"/>
        <w:ind w:firstLine="470" w:firstLineChars="196"/>
        <w:jc w:val="left"/>
        <w:rPr>
          <w:rFonts w:ascii="仿宋_GB2312" w:eastAsia="仿宋_GB2312"/>
          <w:color w:val="auto"/>
          <w:sz w:val="24"/>
          <w:highlight w:val="none"/>
        </w:rPr>
      </w:pPr>
      <w:r>
        <w:rPr>
          <w:rFonts w:hint="eastAsia" w:ascii="仿宋_GB2312" w:eastAsia="仿宋_GB2312"/>
          <w:color w:val="auto"/>
          <w:sz w:val="24"/>
          <w:highlight w:val="none"/>
        </w:rPr>
        <w:t>（二）本合同未尽事宜，遵照《中华人民共和国民法典》有关条文执行。</w:t>
      </w:r>
    </w:p>
    <w:p>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第十三条  合同的变更、终止与转让</w:t>
      </w:r>
    </w:p>
    <w:p>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（二）乙方不得擅自转让其应履行的合同义务。</w:t>
      </w:r>
    </w:p>
    <w:p>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第十四条  签订本合同依据</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（一）</w:t>
      </w:r>
      <w:r>
        <w:rPr>
          <w:rFonts w:hint="eastAsia" w:ascii="仿宋_GB2312" w:eastAsia="仿宋_GB2312"/>
          <w:color w:val="auto"/>
          <w:sz w:val="24"/>
          <w:highlight w:val="none"/>
        </w:rPr>
        <w:t>政府采购招标文件；</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乙方提供的采购投标（或应答）文件；</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投标承诺书；</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中标或成交通知书。</w:t>
      </w:r>
    </w:p>
    <w:p>
      <w:pPr>
        <w:snapToGrid w:val="0"/>
        <w:spacing w:line="40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第十五条  合同组成部分及解释顺序</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（一）双方签订的补充协议、双方协商同意的变更、纪要、协议；</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本合同书；</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中标或成交通知书；</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投标文件及承诺。</w:t>
      </w:r>
    </w:p>
    <w:p>
      <w:pPr>
        <w:spacing w:line="400" w:lineRule="exact"/>
        <w:ind w:firstLine="472" w:firstLineChars="196"/>
        <w:rPr>
          <w:rFonts w:ascii="仿宋_GB2312" w:eastAsia="仿宋_GB2312"/>
          <w:color w:val="auto"/>
          <w:sz w:val="24"/>
          <w:highlight w:val="none"/>
        </w:rPr>
      </w:pPr>
      <w:r>
        <w:rPr>
          <w:rFonts w:hint="eastAsia" w:ascii="仿宋_GB2312" w:eastAsia="仿宋_GB2312"/>
          <w:b/>
          <w:color w:val="auto"/>
          <w:sz w:val="24"/>
          <w:highlight w:val="none"/>
        </w:rPr>
        <w:t>第十六条</w:t>
      </w:r>
      <w:r>
        <w:rPr>
          <w:rFonts w:hint="eastAsia" w:ascii="仿宋_GB2312" w:eastAsia="仿宋_GB2312"/>
          <w:color w:val="auto"/>
          <w:sz w:val="24"/>
          <w:highlight w:val="none"/>
        </w:rPr>
        <w:t xml:space="preserve">  本合同一式</w:t>
      </w:r>
      <w:r>
        <w:rPr>
          <w:rFonts w:hint="eastAsia" w:ascii="仿宋_GB2312" w:hAnsi="宋体" w:eastAsia="仿宋_GB2312"/>
          <w:color w:val="auto"/>
          <w:sz w:val="24"/>
          <w:highlight w:val="none"/>
          <w:u w:val="single"/>
        </w:rPr>
        <w:t xml:space="preserve">   </w:t>
      </w:r>
      <w:r>
        <w:rPr>
          <w:rFonts w:hint="eastAsia" w:ascii="仿宋_GB2312" w:eastAsia="仿宋_GB2312"/>
          <w:color w:val="auto"/>
          <w:sz w:val="24"/>
          <w:highlight w:val="none"/>
        </w:rPr>
        <w:t>份，具有同等法律效力，采购代理机构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份，</w:t>
      </w:r>
      <w:r>
        <w:rPr>
          <w:rFonts w:hint="eastAsia" w:ascii="仿宋_GB2312" w:hAnsi="宋体" w:eastAsia="仿宋_GB2312"/>
          <w:color w:val="auto"/>
          <w:sz w:val="24"/>
          <w:highlight w:val="none"/>
        </w:rPr>
        <w:t>甲方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eastAsia="仿宋_GB2312"/>
          <w:color w:val="auto"/>
          <w:sz w:val="24"/>
          <w:highlight w:val="none"/>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甲方（章）           </w:t>
            </w:r>
          </w:p>
          <w:p>
            <w:pPr>
              <w:snapToGrid w:val="0"/>
              <w:spacing w:line="320" w:lineRule="exact"/>
              <w:ind w:firstLine="480" w:firstLineChars="200"/>
              <w:rPr>
                <w:rFonts w:ascii="仿宋_GB2312" w:eastAsia="仿宋_GB2312"/>
                <w:color w:val="auto"/>
                <w:sz w:val="24"/>
                <w:highlight w:val="none"/>
              </w:rPr>
            </w:pPr>
          </w:p>
          <w:p>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乙方（章）              </w:t>
            </w:r>
          </w:p>
          <w:p>
            <w:pPr>
              <w:snapToGrid w:val="0"/>
              <w:spacing w:line="320" w:lineRule="exact"/>
              <w:ind w:firstLine="480" w:firstLineChars="200"/>
              <w:rPr>
                <w:rFonts w:ascii="仿宋_GB2312" w:eastAsia="仿宋_GB2312"/>
                <w:color w:val="auto"/>
                <w:sz w:val="24"/>
                <w:highlight w:val="none"/>
              </w:rPr>
            </w:pPr>
          </w:p>
          <w:p>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经办人：</w:t>
            </w:r>
          </w:p>
          <w:p>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r>
    </w:tbl>
    <w:p>
      <w:pPr>
        <w:spacing w:line="360" w:lineRule="exact"/>
        <w:ind w:left="420" w:leftChars="200" w:firstLine="360" w:firstLineChars="150"/>
        <w:jc w:val="left"/>
        <w:rPr>
          <w:rFonts w:ascii="仿宋_GB2312" w:eastAsia="仿宋_GB2312"/>
          <w:color w:val="auto"/>
          <w:sz w:val="24"/>
          <w:highlight w:val="none"/>
        </w:rPr>
      </w:pPr>
    </w:p>
    <w:p>
      <w:pPr>
        <w:snapToGrid w:val="0"/>
        <w:rPr>
          <w:rFonts w:ascii="仿宋_GB2312" w:eastAsia="仿宋_GB2312"/>
          <w:b/>
          <w:bCs/>
          <w:color w:val="auto"/>
          <w:sz w:val="24"/>
          <w:highlight w:val="none"/>
        </w:rPr>
      </w:pPr>
    </w:p>
    <w:p>
      <w:pPr>
        <w:widowControl/>
        <w:jc w:val="left"/>
        <w:rPr>
          <w:rFonts w:hint="eastAsia" w:ascii="仿宋_GB2312" w:hAnsi="华文中宋" w:eastAsia="仿宋_GB2312"/>
          <w:bCs/>
          <w:color w:val="auto"/>
          <w:sz w:val="32"/>
          <w:szCs w:val="32"/>
          <w:highlight w:val="none"/>
        </w:rPr>
      </w:pPr>
    </w:p>
    <w:p>
      <w:pPr>
        <w:spacing w:line="276" w:lineRule="auto"/>
        <w:rPr>
          <w:rFonts w:hint="eastAsia" w:ascii="仿宋_GB2312" w:hAnsi="华文中宋" w:eastAsia="仿宋_GB2312"/>
          <w:bCs/>
          <w:color w:val="auto"/>
          <w:sz w:val="32"/>
          <w:szCs w:val="32"/>
          <w:highlight w:val="none"/>
        </w:rPr>
      </w:pPr>
    </w:p>
    <w:p>
      <w:pPr>
        <w:spacing w:line="276" w:lineRule="auto"/>
        <w:jc w:val="center"/>
        <w:rPr>
          <w:rFonts w:ascii="仿宋_GB2312" w:eastAsia="仿宋_GB2312"/>
          <w:b/>
          <w:color w:val="auto"/>
          <w:sz w:val="44"/>
          <w:szCs w:val="44"/>
          <w:highlight w:val="none"/>
        </w:rPr>
      </w:pPr>
      <w:r>
        <w:rPr>
          <w:rFonts w:ascii="仿宋_GB2312" w:eastAsia="仿宋_GB2312"/>
          <w:b/>
          <w:color w:val="auto"/>
          <w:sz w:val="44"/>
          <w:szCs w:val="44"/>
          <w:highlight w:val="none"/>
        </w:rPr>
        <w:br w:type="page"/>
      </w:r>
      <w:r>
        <w:rPr>
          <w:rFonts w:hint="eastAsia" w:ascii="仿宋_GB2312" w:eastAsia="仿宋_GB2312"/>
          <w:b/>
          <w:color w:val="auto"/>
          <w:sz w:val="44"/>
          <w:szCs w:val="44"/>
          <w:highlight w:val="none"/>
        </w:rPr>
        <w:t>合 同 附 件</w:t>
      </w:r>
    </w:p>
    <w:p>
      <w:pPr>
        <w:snapToGrid w:val="0"/>
        <w:spacing w:line="276" w:lineRule="auto"/>
        <w:jc w:val="center"/>
        <w:rPr>
          <w:rFonts w:ascii="仿宋_GB2312" w:eastAsia="仿宋_GB2312"/>
          <w:b/>
          <w:color w:val="auto"/>
          <w:sz w:val="24"/>
          <w:highlight w:val="none"/>
        </w:rPr>
      </w:pPr>
      <w:r>
        <w:rPr>
          <w:rFonts w:hint="eastAsia" w:ascii="仿宋_GB2312" w:eastAsia="仿宋_GB2312"/>
          <w:b/>
          <w:color w:val="auto"/>
          <w:sz w:val="24"/>
          <w:highlight w:val="none"/>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1.供应商承诺具体事项：</w:t>
            </w:r>
          </w:p>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2.服务期责任：</w:t>
            </w:r>
          </w:p>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3.其他具体事项：</w:t>
            </w:r>
          </w:p>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甲方（章）</w:t>
            </w: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乙方（章）</w:t>
            </w: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bl>
    <w:p>
      <w:pPr>
        <w:snapToGrid w:val="0"/>
        <w:spacing w:line="276" w:lineRule="auto"/>
        <w:rPr>
          <w:rFonts w:ascii="仿宋_GB2312" w:eastAsia="仿宋_GB2312"/>
          <w:color w:val="auto"/>
          <w:sz w:val="24"/>
          <w:highlight w:val="none"/>
        </w:rPr>
      </w:pPr>
      <w:r>
        <w:rPr>
          <w:rFonts w:hint="eastAsia" w:ascii="仿宋_GB2312" w:eastAsia="仿宋_GB2312"/>
          <w:b/>
          <w:color w:val="auto"/>
          <w:sz w:val="24"/>
          <w:highlight w:val="none"/>
        </w:rPr>
        <w:t>注：</w:t>
      </w:r>
      <w:r>
        <w:rPr>
          <w:rFonts w:hint="eastAsia" w:ascii="仿宋_GB2312" w:eastAsia="仿宋_GB2312"/>
          <w:color w:val="auto"/>
          <w:sz w:val="24"/>
          <w:highlight w:val="none"/>
        </w:rPr>
        <w:t>填不下时可另加附页</w:t>
      </w: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before="120" w:beforeLines="50" w:after="480" w:afterLines="200" w:line="340" w:lineRule="exact"/>
        <w:jc w:val="center"/>
        <w:rPr>
          <w:b/>
          <w:color w:val="auto"/>
          <w:kern w:val="0"/>
          <w:sz w:val="32"/>
          <w:szCs w:val="32"/>
          <w:highlight w:val="none"/>
        </w:rPr>
      </w:pPr>
      <w:r>
        <w:rPr>
          <w:rFonts w:ascii="仿宋_GB2312" w:hAnsi="华文中宋" w:eastAsia="仿宋_GB2312"/>
          <w:bCs/>
          <w:color w:val="auto"/>
          <w:sz w:val="32"/>
          <w:szCs w:val="32"/>
          <w:highlight w:val="none"/>
        </w:rPr>
        <w:br w:type="page"/>
      </w:r>
      <w:r>
        <w:rPr>
          <w:rFonts w:hint="eastAsia"/>
          <w:b/>
          <w:bCs/>
          <w:color w:val="auto"/>
          <w:kern w:val="0"/>
          <w:sz w:val="32"/>
          <w:szCs w:val="32"/>
          <w:highlight w:val="none"/>
        </w:rPr>
        <w:t>广西壮族自治区政府采购项目</w:t>
      </w:r>
      <w:r>
        <w:rPr>
          <w:rFonts w:hint="eastAsia"/>
          <w:b/>
          <w:color w:val="auto"/>
          <w:kern w:val="0"/>
          <w:sz w:val="32"/>
          <w:szCs w:val="32"/>
          <w:highlight w:val="none"/>
        </w:rPr>
        <w:t>合同验收书（格式）</w:t>
      </w:r>
    </w:p>
    <w:p>
      <w:pPr>
        <w:spacing w:line="340" w:lineRule="exact"/>
        <w:ind w:firstLine="420" w:firstLineChars="200"/>
        <w:rPr>
          <w:rFonts w:ascii="仿宋_GB2312" w:eastAsia="仿宋_GB2312"/>
          <w:color w:val="auto"/>
          <w:kern w:val="0"/>
          <w:szCs w:val="21"/>
          <w:highlight w:val="none"/>
        </w:rPr>
      </w:pPr>
      <w:r>
        <w:rPr>
          <w:rFonts w:hint="eastAsia" w:ascii="仿宋_GB2312" w:eastAsia="仿宋_GB2312"/>
          <w:color w:val="auto"/>
          <w:kern w:val="0"/>
          <w:szCs w:val="21"/>
          <w:highlight w:val="none"/>
        </w:rPr>
        <w:t>根据政府采购项目（采购合同编号：</w:t>
      </w:r>
      <w:r>
        <w:rPr>
          <w:rFonts w:hint="eastAsia" w:ascii="仿宋_GB2312" w:eastAsia="仿宋_GB2312"/>
          <w:color w:val="auto"/>
          <w:kern w:val="0"/>
          <w:szCs w:val="21"/>
          <w:highlight w:val="none"/>
        </w:rPr>
        <w:softHyphen/>
      </w:r>
      <w:r>
        <w:rPr>
          <w:rFonts w:hint="eastAsia" w:eastAsia="仿宋_GB2312"/>
          <w:color w:val="auto"/>
          <w:kern w:val="0"/>
          <w:szCs w:val="21"/>
          <w:highlight w:val="none"/>
        </w:rPr>
        <w:t>   </w:t>
      </w:r>
      <w:r>
        <w:rPr>
          <w:rFonts w:hint="eastAsia" w:ascii="仿宋_GB2312" w:eastAsia="仿宋_GB2312"/>
          <w:color w:val="auto"/>
          <w:kern w:val="0"/>
          <w:szCs w:val="21"/>
          <w:highlight w:val="none"/>
        </w:rPr>
        <w:t>）的约定，我单位对</w:t>
      </w:r>
      <w:r>
        <w:rPr>
          <w:rFonts w:hint="eastAsia" w:ascii="仿宋_GB2312" w:eastAsia="仿宋_GB2312"/>
          <w:color w:val="auto"/>
          <w:kern w:val="0"/>
          <w:szCs w:val="21"/>
          <w:highlight w:val="none"/>
          <w:u w:val="single"/>
        </w:rPr>
        <w:t>（ 项目名称 ）</w:t>
      </w:r>
      <w:r>
        <w:rPr>
          <w:rFonts w:hint="eastAsia" w:ascii="仿宋_GB2312" w:eastAsia="仿宋_GB2312"/>
          <w:color w:val="auto"/>
          <w:kern w:val="0"/>
          <w:szCs w:val="21"/>
          <w:highlight w:val="none"/>
        </w:rPr>
        <w:t>政府采购项目中标供应商</w:t>
      </w:r>
      <w:r>
        <w:rPr>
          <w:rFonts w:hint="eastAsia" w:ascii="仿宋_GB2312" w:eastAsia="仿宋_GB2312"/>
          <w:color w:val="auto"/>
          <w:kern w:val="0"/>
          <w:szCs w:val="21"/>
          <w:highlight w:val="none"/>
          <w:u w:val="single"/>
        </w:rPr>
        <w:t>（ 公司名称 ）</w:t>
      </w:r>
      <w:r>
        <w:rPr>
          <w:rFonts w:hint="eastAsia" w:ascii="仿宋_GB2312" w:eastAsia="仿宋_GB2312"/>
          <w:color w:val="auto"/>
          <w:kern w:val="0"/>
          <w:szCs w:val="21"/>
          <w:highlight w:val="none"/>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验收方式：</w:t>
            </w:r>
          </w:p>
        </w:tc>
        <w:tc>
          <w:tcPr>
            <w:tcW w:w="5873" w:type="dxa"/>
            <w:gridSpan w:val="5"/>
          </w:tcPr>
          <w:p>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□自行验收</w:t>
            </w:r>
            <w:r>
              <w:rPr>
                <w:rFonts w:hint="eastAsia" w:eastAsia="仿宋_GB2312"/>
                <w:color w:val="auto"/>
                <w:kern w:val="0"/>
                <w:szCs w:val="21"/>
                <w:highlight w:val="none"/>
              </w:rPr>
              <w:t>    </w:t>
            </w:r>
            <w:r>
              <w:rPr>
                <w:rFonts w:hint="eastAsia" w:ascii="仿宋_GB2312" w:eastAsia="仿宋_GB2312"/>
                <w:color w:val="auto"/>
                <w:kern w:val="0"/>
                <w:szCs w:val="21"/>
                <w:highlight w:val="none"/>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名</w:t>
            </w:r>
            <w:r>
              <w:rPr>
                <w:rFonts w:hint="eastAsia" w:eastAsia="仿宋_GB2312"/>
                <w:color w:val="auto"/>
                <w:kern w:val="0"/>
                <w:szCs w:val="21"/>
                <w:highlight w:val="none"/>
              </w:rPr>
              <w:t> </w:t>
            </w:r>
            <w:r>
              <w:rPr>
                <w:rFonts w:hint="eastAsia" w:ascii="仿宋_GB2312" w:eastAsia="仿宋_GB2312"/>
                <w:color w:val="auto"/>
                <w:kern w:val="0"/>
                <w:szCs w:val="21"/>
                <w:highlight w:val="none"/>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金</w:t>
            </w:r>
            <w:r>
              <w:rPr>
                <w:rFonts w:hint="eastAsia" w:eastAsia="仿宋_GB2312"/>
                <w:color w:val="auto"/>
                <w:kern w:val="0"/>
                <w:szCs w:val="21"/>
                <w:highlight w:val="none"/>
              </w:rPr>
              <w:t> </w:t>
            </w:r>
            <w:r>
              <w:rPr>
                <w:rFonts w:hint="eastAsia" w:ascii="仿宋_GB2312" w:eastAsia="仿宋_GB2312"/>
                <w:color w:val="auto"/>
                <w:kern w:val="0"/>
                <w:szCs w:val="21"/>
                <w:highlight w:val="none"/>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w:t>
            </w:r>
            <w:r>
              <w:rPr>
                <w:rFonts w:hint="eastAsia" w:eastAsia="仿宋_GB2312"/>
                <w:color w:val="auto"/>
                <w:kern w:val="0"/>
                <w:szCs w:val="21"/>
                <w:highlight w:val="none"/>
              </w:rPr>
              <w:t>  </w:t>
            </w:r>
            <w:r>
              <w:rPr>
                <w:rFonts w:hint="eastAsia" w:ascii="仿宋_GB2312" w:eastAsia="仿宋_GB2312"/>
                <w:color w:val="auto"/>
                <w:kern w:val="0"/>
                <w:szCs w:val="21"/>
                <w:highlight w:val="none"/>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验收结论性意见：</w:t>
            </w:r>
          </w:p>
          <w:p>
            <w:pPr>
              <w:widowControl/>
              <w:snapToGrid w:val="0"/>
              <w:spacing w:before="100" w:beforeAutospacing="1" w:after="100" w:afterAutospacing="1" w:line="320" w:lineRule="atLeast"/>
              <w:jc w:val="left"/>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7588" w:type="dxa"/>
            <w:gridSpan w:val="6"/>
            <w:vAlign w:val="center"/>
          </w:tcPr>
          <w:p>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有异议的意见和说明理由：</w:t>
            </w:r>
          </w:p>
          <w:p>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监督人员或其他相关人员签字：</w:t>
            </w:r>
          </w:p>
          <w:p>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                 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w:t>
            </w:r>
          </w:p>
        </w:tc>
      </w:tr>
    </w:tbl>
    <w:p>
      <w:pPr>
        <w:spacing w:line="276" w:lineRule="auto"/>
        <w:jc w:val="left"/>
        <w:rPr>
          <w:rFonts w:hint="eastAsia" w:ascii="仿宋_GB2312" w:hAnsi="华文中宋" w:eastAsia="仿宋_GB2312"/>
          <w:bCs/>
          <w:color w:val="auto"/>
          <w:szCs w:val="21"/>
          <w:highlight w:val="none"/>
        </w:rPr>
      </w:pPr>
    </w:p>
    <w:p>
      <w:pPr>
        <w:spacing w:line="276" w:lineRule="auto"/>
        <w:jc w:val="left"/>
        <w:rPr>
          <w:rFonts w:hint="eastAsia" w:ascii="仿宋_GB2312" w:hAnsi="华文中宋" w:eastAsia="仿宋_GB2312"/>
          <w:b/>
          <w:bCs/>
          <w:color w:val="auto"/>
          <w:szCs w:val="21"/>
          <w:highlight w:val="none"/>
        </w:rPr>
      </w:pPr>
      <w:r>
        <w:rPr>
          <w:rFonts w:hint="eastAsia" w:ascii="仿宋_GB2312" w:hAnsi="华文中宋" w:eastAsia="仿宋_GB2312"/>
          <w:b/>
          <w:bCs/>
          <w:color w:val="auto"/>
          <w:szCs w:val="21"/>
          <w:highlight w:val="none"/>
        </w:rPr>
        <w:t>备注：本验收书一式三份（采购人一份、中标人一份、采购代理机构一份）</w:t>
      </w:r>
      <w:bookmarkEnd w:id="1"/>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柳州市第二看守所2026-2028年物业管理服务采购</w:t>
    </w:r>
    <w:r>
      <w:rPr>
        <w:rFonts w:hint="eastAsia"/>
        <w:b/>
      </w:rPr>
      <w:t xml:space="preserve">（LZZC2026-G3-990165-LZSZ）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41F90"/>
    <w:multiLevelType w:val="singleLevel"/>
    <w:tmpl w:val="9F641F90"/>
    <w:lvl w:ilvl="0" w:tentative="0">
      <w:start w:val="2"/>
      <w:numFmt w:val="chineseCounting"/>
      <w:suff w:val="nothing"/>
      <w:lvlText w:val="（%1）"/>
      <w:lvlJc w:val="left"/>
      <w:rPr>
        <w:rFonts w:hint="eastAsia"/>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336"/>
      <w:lvlText w:val="%6."/>
      <w:lvlJc w:val="right"/>
      <w:pPr>
        <w:ind w:left="3000" w:hanging="420"/>
      </w:pPr>
    </w:lvl>
    <w:lvl w:ilvl="6" w:tentative="0">
      <w:start w:val="1"/>
      <w:numFmt w:val="decimal"/>
      <w:pStyle w:val="337"/>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859"/>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0776"/>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374"/>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B97"/>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66C"/>
    <w:rsid w:val="003D3566"/>
    <w:rsid w:val="003D3B13"/>
    <w:rsid w:val="003D3D79"/>
    <w:rsid w:val="003D4381"/>
    <w:rsid w:val="003D4423"/>
    <w:rsid w:val="003D4A54"/>
    <w:rsid w:val="003D4ADC"/>
    <w:rsid w:val="003D4D59"/>
    <w:rsid w:val="003D4E77"/>
    <w:rsid w:val="003D4FDC"/>
    <w:rsid w:val="003E00AD"/>
    <w:rsid w:val="003E107B"/>
    <w:rsid w:val="003E10AB"/>
    <w:rsid w:val="003E1F28"/>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07B7"/>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91E"/>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00B"/>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4C8"/>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072"/>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134"/>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3AC6"/>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384F"/>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12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A7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832"/>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FA7"/>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62E"/>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4DB"/>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149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04D"/>
    <w:rsid w:val="00FE65BC"/>
    <w:rsid w:val="00FE6FDE"/>
    <w:rsid w:val="00FE7DC9"/>
    <w:rsid w:val="00FF0198"/>
    <w:rsid w:val="00FF0C52"/>
    <w:rsid w:val="00FF0DED"/>
    <w:rsid w:val="00FF1926"/>
    <w:rsid w:val="00FF2915"/>
    <w:rsid w:val="00FF330C"/>
    <w:rsid w:val="00FF5DBA"/>
    <w:rsid w:val="00FF6696"/>
    <w:rsid w:val="00FF7ADC"/>
    <w:rsid w:val="00FF7B2C"/>
    <w:rsid w:val="01230692"/>
    <w:rsid w:val="015C2B0C"/>
    <w:rsid w:val="0160084E"/>
    <w:rsid w:val="016247FA"/>
    <w:rsid w:val="01745EE6"/>
    <w:rsid w:val="018326A3"/>
    <w:rsid w:val="01A06A8F"/>
    <w:rsid w:val="01C6622B"/>
    <w:rsid w:val="01E07CD8"/>
    <w:rsid w:val="01EA671C"/>
    <w:rsid w:val="021673DB"/>
    <w:rsid w:val="022353B4"/>
    <w:rsid w:val="022A3557"/>
    <w:rsid w:val="024A56F5"/>
    <w:rsid w:val="026E0F2B"/>
    <w:rsid w:val="027A2F04"/>
    <w:rsid w:val="02845B9C"/>
    <w:rsid w:val="02A22C7C"/>
    <w:rsid w:val="02B1196D"/>
    <w:rsid w:val="02DD55DA"/>
    <w:rsid w:val="032A676A"/>
    <w:rsid w:val="032D7D27"/>
    <w:rsid w:val="03415224"/>
    <w:rsid w:val="0348159A"/>
    <w:rsid w:val="03965A83"/>
    <w:rsid w:val="03E32C2B"/>
    <w:rsid w:val="03E45FEA"/>
    <w:rsid w:val="03F375BC"/>
    <w:rsid w:val="044C3505"/>
    <w:rsid w:val="04551879"/>
    <w:rsid w:val="04704D33"/>
    <w:rsid w:val="047713FB"/>
    <w:rsid w:val="04C65B16"/>
    <w:rsid w:val="04FF212C"/>
    <w:rsid w:val="05041916"/>
    <w:rsid w:val="05184748"/>
    <w:rsid w:val="053A77BB"/>
    <w:rsid w:val="055B55D2"/>
    <w:rsid w:val="05DD7507"/>
    <w:rsid w:val="05FE680E"/>
    <w:rsid w:val="060824FF"/>
    <w:rsid w:val="063F11B9"/>
    <w:rsid w:val="06B12657"/>
    <w:rsid w:val="070C0CAE"/>
    <w:rsid w:val="072C420B"/>
    <w:rsid w:val="07725961"/>
    <w:rsid w:val="07E04069"/>
    <w:rsid w:val="08101121"/>
    <w:rsid w:val="083945D9"/>
    <w:rsid w:val="08A14F57"/>
    <w:rsid w:val="08C975EB"/>
    <w:rsid w:val="08EE742E"/>
    <w:rsid w:val="091837BC"/>
    <w:rsid w:val="09275B42"/>
    <w:rsid w:val="09547520"/>
    <w:rsid w:val="09697C1D"/>
    <w:rsid w:val="09CA6EA6"/>
    <w:rsid w:val="0A2B7D2A"/>
    <w:rsid w:val="0A57260B"/>
    <w:rsid w:val="0ACC1410"/>
    <w:rsid w:val="0AEE0BA8"/>
    <w:rsid w:val="0B083D6B"/>
    <w:rsid w:val="0B141F1A"/>
    <w:rsid w:val="0B6573F2"/>
    <w:rsid w:val="0BB958B8"/>
    <w:rsid w:val="0BC663BC"/>
    <w:rsid w:val="0BD537C3"/>
    <w:rsid w:val="0BD92474"/>
    <w:rsid w:val="0C207036"/>
    <w:rsid w:val="0C600AAB"/>
    <w:rsid w:val="0C650670"/>
    <w:rsid w:val="0C6A2581"/>
    <w:rsid w:val="0D5A60C0"/>
    <w:rsid w:val="0DCA115E"/>
    <w:rsid w:val="0E115C8A"/>
    <w:rsid w:val="0E5D4D27"/>
    <w:rsid w:val="0EA30700"/>
    <w:rsid w:val="0EB31142"/>
    <w:rsid w:val="0F095504"/>
    <w:rsid w:val="0F3B2473"/>
    <w:rsid w:val="0F735BF1"/>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443874"/>
    <w:rsid w:val="12671F77"/>
    <w:rsid w:val="127A0FCA"/>
    <w:rsid w:val="127E4ECB"/>
    <w:rsid w:val="12BD152A"/>
    <w:rsid w:val="12EF1953"/>
    <w:rsid w:val="12F67447"/>
    <w:rsid w:val="13177D05"/>
    <w:rsid w:val="131A0221"/>
    <w:rsid w:val="1335429C"/>
    <w:rsid w:val="13540009"/>
    <w:rsid w:val="14172FEE"/>
    <w:rsid w:val="141D2C0B"/>
    <w:rsid w:val="14957781"/>
    <w:rsid w:val="1593631A"/>
    <w:rsid w:val="16103820"/>
    <w:rsid w:val="161B6B1A"/>
    <w:rsid w:val="16263110"/>
    <w:rsid w:val="16B761A1"/>
    <w:rsid w:val="170B00E4"/>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DE635C"/>
    <w:rsid w:val="19F40797"/>
    <w:rsid w:val="1A213ABD"/>
    <w:rsid w:val="1A617FFD"/>
    <w:rsid w:val="1AF71523"/>
    <w:rsid w:val="1AFD0A64"/>
    <w:rsid w:val="1B1A4A1C"/>
    <w:rsid w:val="1B38030C"/>
    <w:rsid w:val="1B3C1C8E"/>
    <w:rsid w:val="1B4D26D5"/>
    <w:rsid w:val="1B674AC7"/>
    <w:rsid w:val="1B695F6C"/>
    <w:rsid w:val="1B746B39"/>
    <w:rsid w:val="1B80541E"/>
    <w:rsid w:val="1B944F25"/>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935967"/>
    <w:rsid w:val="1EB142DF"/>
    <w:rsid w:val="1F035E51"/>
    <w:rsid w:val="1F1504DC"/>
    <w:rsid w:val="1F656BFD"/>
    <w:rsid w:val="1F9E565E"/>
    <w:rsid w:val="1FA2333B"/>
    <w:rsid w:val="2023550C"/>
    <w:rsid w:val="203B4DB3"/>
    <w:rsid w:val="208E77B9"/>
    <w:rsid w:val="20F64BEA"/>
    <w:rsid w:val="20F75FD5"/>
    <w:rsid w:val="20FB6AEC"/>
    <w:rsid w:val="2105481C"/>
    <w:rsid w:val="210E4642"/>
    <w:rsid w:val="213011D5"/>
    <w:rsid w:val="214C13AC"/>
    <w:rsid w:val="21B45DF5"/>
    <w:rsid w:val="21E15853"/>
    <w:rsid w:val="22211C9D"/>
    <w:rsid w:val="224332AE"/>
    <w:rsid w:val="22581B32"/>
    <w:rsid w:val="22605689"/>
    <w:rsid w:val="22835CF3"/>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5BC1815"/>
    <w:rsid w:val="2657498D"/>
    <w:rsid w:val="26713644"/>
    <w:rsid w:val="2674362D"/>
    <w:rsid w:val="268F20C6"/>
    <w:rsid w:val="26C72B6F"/>
    <w:rsid w:val="26DA605D"/>
    <w:rsid w:val="26EC6985"/>
    <w:rsid w:val="273A63A3"/>
    <w:rsid w:val="273E378C"/>
    <w:rsid w:val="2749444C"/>
    <w:rsid w:val="28197154"/>
    <w:rsid w:val="287F3F80"/>
    <w:rsid w:val="28B65382"/>
    <w:rsid w:val="28DE02D2"/>
    <w:rsid w:val="28F84B93"/>
    <w:rsid w:val="29077D29"/>
    <w:rsid w:val="2918419C"/>
    <w:rsid w:val="294616FD"/>
    <w:rsid w:val="295B3526"/>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771E80"/>
    <w:rsid w:val="2C817AA1"/>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046142"/>
    <w:rsid w:val="300C2A6E"/>
    <w:rsid w:val="30341FA2"/>
    <w:rsid w:val="303E25B2"/>
    <w:rsid w:val="30562C99"/>
    <w:rsid w:val="307E7C38"/>
    <w:rsid w:val="3106378E"/>
    <w:rsid w:val="312E2219"/>
    <w:rsid w:val="31EF1640"/>
    <w:rsid w:val="321C5403"/>
    <w:rsid w:val="321F5EE6"/>
    <w:rsid w:val="32E22E40"/>
    <w:rsid w:val="33280090"/>
    <w:rsid w:val="334249CD"/>
    <w:rsid w:val="33806864"/>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5EC7630"/>
    <w:rsid w:val="35ED0217"/>
    <w:rsid w:val="35EF2700"/>
    <w:rsid w:val="360F7B72"/>
    <w:rsid w:val="361E2AC3"/>
    <w:rsid w:val="36496066"/>
    <w:rsid w:val="36877004"/>
    <w:rsid w:val="36C2714B"/>
    <w:rsid w:val="36EA2872"/>
    <w:rsid w:val="37021DBA"/>
    <w:rsid w:val="37905BEB"/>
    <w:rsid w:val="37B55A13"/>
    <w:rsid w:val="37D41222"/>
    <w:rsid w:val="37D44F73"/>
    <w:rsid w:val="38556DEE"/>
    <w:rsid w:val="388E70B3"/>
    <w:rsid w:val="389205E6"/>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E01510C"/>
    <w:rsid w:val="3E04035A"/>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2569C"/>
    <w:rsid w:val="418878EA"/>
    <w:rsid w:val="41A30C6B"/>
    <w:rsid w:val="41BF5814"/>
    <w:rsid w:val="41DB1702"/>
    <w:rsid w:val="41DC73B3"/>
    <w:rsid w:val="42247208"/>
    <w:rsid w:val="425B616B"/>
    <w:rsid w:val="42815EC9"/>
    <w:rsid w:val="42B34FB0"/>
    <w:rsid w:val="42F47F65"/>
    <w:rsid w:val="43256988"/>
    <w:rsid w:val="433444B4"/>
    <w:rsid w:val="433E181F"/>
    <w:rsid w:val="433F07D5"/>
    <w:rsid w:val="434F194C"/>
    <w:rsid w:val="437D5F38"/>
    <w:rsid w:val="43F63A9A"/>
    <w:rsid w:val="440D168C"/>
    <w:rsid w:val="441A5719"/>
    <w:rsid w:val="44445B54"/>
    <w:rsid w:val="44454911"/>
    <w:rsid w:val="444570D7"/>
    <w:rsid w:val="44687A88"/>
    <w:rsid w:val="44693328"/>
    <w:rsid w:val="449C6A74"/>
    <w:rsid w:val="44AE0556"/>
    <w:rsid w:val="44B741BA"/>
    <w:rsid w:val="451106FD"/>
    <w:rsid w:val="454F554E"/>
    <w:rsid w:val="45966907"/>
    <w:rsid w:val="459906E4"/>
    <w:rsid w:val="45A76D4B"/>
    <w:rsid w:val="45BA501A"/>
    <w:rsid w:val="45F22775"/>
    <w:rsid w:val="462D281F"/>
    <w:rsid w:val="46386346"/>
    <w:rsid w:val="46857774"/>
    <w:rsid w:val="46C45A77"/>
    <w:rsid w:val="46E20A9A"/>
    <w:rsid w:val="46F74436"/>
    <w:rsid w:val="473258A5"/>
    <w:rsid w:val="47993A99"/>
    <w:rsid w:val="47A130F5"/>
    <w:rsid w:val="47A42777"/>
    <w:rsid w:val="47AA6410"/>
    <w:rsid w:val="47E8192D"/>
    <w:rsid w:val="47F05DD2"/>
    <w:rsid w:val="47FA1031"/>
    <w:rsid w:val="481E0C0D"/>
    <w:rsid w:val="48403B96"/>
    <w:rsid w:val="485754EA"/>
    <w:rsid w:val="487C3FC9"/>
    <w:rsid w:val="487F367A"/>
    <w:rsid w:val="488325BD"/>
    <w:rsid w:val="48BB4C17"/>
    <w:rsid w:val="48DD7E3B"/>
    <w:rsid w:val="492C319F"/>
    <w:rsid w:val="496F4763"/>
    <w:rsid w:val="49963007"/>
    <w:rsid w:val="49B10DCB"/>
    <w:rsid w:val="49F112D9"/>
    <w:rsid w:val="4A523D10"/>
    <w:rsid w:val="4AE43E3C"/>
    <w:rsid w:val="4B2D7D1E"/>
    <w:rsid w:val="4B323E0F"/>
    <w:rsid w:val="4B64236F"/>
    <w:rsid w:val="4B92297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4660E5"/>
    <w:rsid w:val="4F5370C0"/>
    <w:rsid w:val="4F5438DD"/>
    <w:rsid w:val="4F581010"/>
    <w:rsid w:val="4F5B3392"/>
    <w:rsid w:val="4F5D32A4"/>
    <w:rsid w:val="4F726AC9"/>
    <w:rsid w:val="50045AC3"/>
    <w:rsid w:val="5006393C"/>
    <w:rsid w:val="50244C57"/>
    <w:rsid w:val="50AB3096"/>
    <w:rsid w:val="50AD2C9D"/>
    <w:rsid w:val="50F02B8B"/>
    <w:rsid w:val="517717CD"/>
    <w:rsid w:val="52030F03"/>
    <w:rsid w:val="52091678"/>
    <w:rsid w:val="5212572E"/>
    <w:rsid w:val="521469DC"/>
    <w:rsid w:val="522C74B0"/>
    <w:rsid w:val="5232596C"/>
    <w:rsid w:val="526130AB"/>
    <w:rsid w:val="527B7A70"/>
    <w:rsid w:val="528662F8"/>
    <w:rsid w:val="52C5363A"/>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4518"/>
    <w:rsid w:val="54D0545F"/>
    <w:rsid w:val="5552691D"/>
    <w:rsid w:val="55566A4B"/>
    <w:rsid w:val="55A44BCF"/>
    <w:rsid w:val="55A60A43"/>
    <w:rsid w:val="55E23B6E"/>
    <w:rsid w:val="55E8379E"/>
    <w:rsid w:val="55FC278C"/>
    <w:rsid w:val="56011DF0"/>
    <w:rsid w:val="56180A5E"/>
    <w:rsid w:val="56A50ED9"/>
    <w:rsid w:val="56E6151A"/>
    <w:rsid w:val="575710D7"/>
    <w:rsid w:val="575F25C1"/>
    <w:rsid w:val="57803FD4"/>
    <w:rsid w:val="57A03881"/>
    <w:rsid w:val="57AF7EFB"/>
    <w:rsid w:val="57B66DF8"/>
    <w:rsid w:val="57E2605D"/>
    <w:rsid w:val="57F7304E"/>
    <w:rsid w:val="57FD1792"/>
    <w:rsid w:val="583B339B"/>
    <w:rsid w:val="58415193"/>
    <w:rsid w:val="58481CE4"/>
    <w:rsid w:val="5898636D"/>
    <w:rsid w:val="58B73B3C"/>
    <w:rsid w:val="58BA34DE"/>
    <w:rsid w:val="58BC5859"/>
    <w:rsid w:val="58C953BB"/>
    <w:rsid w:val="5926651D"/>
    <w:rsid w:val="593D497F"/>
    <w:rsid w:val="59830BF8"/>
    <w:rsid w:val="599509D4"/>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6E6AF1"/>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A1B81"/>
    <w:rsid w:val="62CD3163"/>
    <w:rsid w:val="62F55F13"/>
    <w:rsid w:val="636E3A96"/>
    <w:rsid w:val="63951267"/>
    <w:rsid w:val="63BE1A11"/>
    <w:rsid w:val="640815D9"/>
    <w:rsid w:val="64224B50"/>
    <w:rsid w:val="642E62DB"/>
    <w:rsid w:val="646F4906"/>
    <w:rsid w:val="649D435D"/>
    <w:rsid w:val="64EF1EE4"/>
    <w:rsid w:val="654A3F98"/>
    <w:rsid w:val="655167DB"/>
    <w:rsid w:val="65611DD3"/>
    <w:rsid w:val="658031BA"/>
    <w:rsid w:val="658F1C8B"/>
    <w:rsid w:val="659A53D5"/>
    <w:rsid w:val="65AE61B0"/>
    <w:rsid w:val="661C031E"/>
    <w:rsid w:val="66320B8F"/>
    <w:rsid w:val="665D1497"/>
    <w:rsid w:val="66EC609B"/>
    <w:rsid w:val="67054BC5"/>
    <w:rsid w:val="67072FFE"/>
    <w:rsid w:val="671477D7"/>
    <w:rsid w:val="67204E8B"/>
    <w:rsid w:val="672958C3"/>
    <w:rsid w:val="674928AC"/>
    <w:rsid w:val="67DF2416"/>
    <w:rsid w:val="67F61CED"/>
    <w:rsid w:val="683449CB"/>
    <w:rsid w:val="687030CA"/>
    <w:rsid w:val="6887014C"/>
    <w:rsid w:val="688A62C1"/>
    <w:rsid w:val="68A67612"/>
    <w:rsid w:val="68A7765D"/>
    <w:rsid w:val="68B61ACB"/>
    <w:rsid w:val="68B95DF5"/>
    <w:rsid w:val="68D61FD5"/>
    <w:rsid w:val="690F3D82"/>
    <w:rsid w:val="694834FE"/>
    <w:rsid w:val="695745BC"/>
    <w:rsid w:val="69AB4CF2"/>
    <w:rsid w:val="69C94CCC"/>
    <w:rsid w:val="69D96939"/>
    <w:rsid w:val="69F53BBD"/>
    <w:rsid w:val="69F86402"/>
    <w:rsid w:val="6A2829D5"/>
    <w:rsid w:val="6A476AE4"/>
    <w:rsid w:val="6A517BC2"/>
    <w:rsid w:val="6A65224D"/>
    <w:rsid w:val="6A806DCD"/>
    <w:rsid w:val="6AD03CA4"/>
    <w:rsid w:val="6B015F03"/>
    <w:rsid w:val="6B730D8D"/>
    <w:rsid w:val="6B7A5E67"/>
    <w:rsid w:val="6BC45011"/>
    <w:rsid w:val="6BDE3CC3"/>
    <w:rsid w:val="6C4F0A89"/>
    <w:rsid w:val="6C9735EF"/>
    <w:rsid w:val="6C9B33DD"/>
    <w:rsid w:val="6CC1445E"/>
    <w:rsid w:val="6CFB6AE7"/>
    <w:rsid w:val="6D294AB0"/>
    <w:rsid w:val="6D3C62EF"/>
    <w:rsid w:val="6D3E020C"/>
    <w:rsid w:val="6D5B7C22"/>
    <w:rsid w:val="6D6D47E3"/>
    <w:rsid w:val="6D7F34AE"/>
    <w:rsid w:val="6D96073B"/>
    <w:rsid w:val="6D9F6F97"/>
    <w:rsid w:val="6DBE71AC"/>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7275BC"/>
    <w:rsid w:val="72AA2522"/>
    <w:rsid w:val="72C23555"/>
    <w:rsid w:val="72D0311E"/>
    <w:rsid w:val="72E15C27"/>
    <w:rsid w:val="733D3771"/>
    <w:rsid w:val="73470CFE"/>
    <w:rsid w:val="739F35DC"/>
    <w:rsid w:val="73D3670A"/>
    <w:rsid w:val="73EC4408"/>
    <w:rsid w:val="73FC27DC"/>
    <w:rsid w:val="74006B47"/>
    <w:rsid w:val="741E7F6E"/>
    <w:rsid w:val="744C66E2"/>
    <w:rsid w:val="74613231"/>
    <w:rsid w:val="74C81B3F"/>
    <w:rsid w:val="74EC3944"/>
    <w:rsid w:val="75076AED"/>
    <w:rsid w:val="752D39CB"/>
    <w:rsid w:val="759B20C5"/>
    <w:rsid w:val="75C62F7B"/>
    <w:rsid w:val="76565CF8"/>
    <w:rsid w:val="765D6AD9"/>
    <w:rsid w:val="768C18A5"/>
    <w:rsid w:val="771A5453"/>
    <w:rsid w:val="771C2B72"/>
    <w:rsid w:val="773D399C"/>
    <w:rsid w:val="776E2CBE"/>
    <w:rsid w:val="778B4C48"/>
    <w:rsid w:val="77AE64E8"/>
    <w:rsid w:val="77B072BC"/>
    <w:rsid w:val="77F43CDA"/>
    <w:rsid w:val="77F80F61"/>
    <w:rsid w:val="78031D58"/>
    <w:rsid w:val="78207259"/>
    <w:rsid w:val="7832110C"/>
    <w:rsid w:val="78546EFA"/>
    <w:rsid w:val="78627FD0"/>
    <w:rsid w:val="78942DF6"/>
    <w:rsid w:val="78E32DDE"/>
    <w:rsid w:val="78EF05F9"/>
    <w:rsid w:val="78F16688"/>
    <w:rsid w:val="792A77D2"/>
    <w:rsid w:val="793F27C8"/>
    <w:rsid w:val="79645141"/>
    <w:rsid w:val="79661EFB"/>
    <w:rsid w:val="796A7017"/>
    <w:rsid w:val="796C2017"/>
    <w:rsid w:val="797125E2"/>
    <w:rsid w:val="799D2830"/>
    <w:rsid w:val="79A37060"/>
    <w:rsid w:val="79DF25E2"/>
    <w:rsid w:val="7A591AD6"/>
    <w:rsid w:val="7A5E1396"/>
    <w:rsid w:val="7AD324E9"/>
    <w:rsid w:val="7AEB20F3"/>
    <w:rsid w:val="7B097CF6"/>
    <w:rsid w:val="7B1D7B50"/>
    <w:rsid w:val="7B2A639A"/>
    <w:rsid w:val="7B8D25BC"/>
    <w:rsid w:val="7BBF0C53"/>
    <w:rsid w:val="7C344213"/>
    <w:rsid w:val="7C6712B6"/>
    <w:rsid w:val="7C754C18"/>
    <w:rsid w:val="7C77322D"/>
    <w:rsid w:val="7CA64E0D"/>
    <w:rsid w:val="7CC806D1"/>
    <w:rsid w:val="7CFA0158"/>
    <w:rsid w:val="7CFF1633"/>
    <w:rsid w:val="7D1F2AE3"/>
    <w:rsid w:val="7D2E4F75"/>
    <w:rsid w:val="7D322D1E"/>
    <w:rsid w:val="7D362C5F"/>
    <w:rsid w:val="7D4C467F"/>
    <w:rsid w:val="7D9959F5"/>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9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95"/>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96"/>
    <w:qFormat/>
    <w:uiPriority w:val="0"/>
    <w:pPr>
      <w:keepNext/>
      <w:keepLines/>
      <w:spacing w:before="260" w:after="260" w:line="416" w:lineRule="auto"/>
      <w:outlineLvl w:val="2"/>
    </w:pPr>
    <w:rPr>
      <w:b/>
      <w:bCs/>
      <w:sz w:val="32"/>
      <w:szCs w:val="32"/>
    </w:rPr>
  </w:style>
  <w:style w:type="paragraph" w:styleId="7">
    <w:name w:val="heading 4"/>
    <w:basedOn w:val="1"/>
    <w:next w:val="1"/>
    <w:link w:val="89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98"/>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99"/>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8"/>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88"/>
    <w:qFormat/>
    <w:uiPriority w:val="0"/>
    <w:pPr>
      <w:spacing w:line="500" w:lineRule="exact"/>
    </w:pPr>
    <w:rPr>
      <w:b/>
      <w:bCs/>
      <w:kern w:val="0"/>
      <w:sz w:val="24"/>
    </w:rPr>
  </w:style>
  <w:style w:type="paragraph" w:styleId="20">
    <w:name w:val="Body Text"/>
    <w:basedOn w:val="1"/>
    <w:next w:val="1"/>
    <w:link w:val="124"/>
    <w:qFormat/>
    <w:uiPriority w:val="0"/>
    <w:pPr>
      <w:spacing w:line="420" w:lineRule="exact"/>
    </w:pPr>
    <w:rPr>
      <w:sz w:val="24"/>
    </w:rPr>
  </w:style>
  <w:style w:type="paragraph" w:styleId="21">
    <w:name w:val="Body Text Indent"/>
    <w:basedOn w:val="1"/>
    <w:link w:val="74"/>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1"/>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647"/>
    <w:basedOn w:val="53"/>
    <w:link w:val="51"/>
    <w:semiHidden/>
    <w:unhideWhenUsed/>
    <w:qFormat/>
    <w:uiPriority w:val="99"/>
    <w:rPr>
      <w:sz w:val="18"/>
      <w:szCs w:val="18"/>
    </w:rPr>
  </w:style>
  <w:style w:type="paragraph" w:customStyle="1" w:styleId="53">
    <w:name w:val="Normal_file_64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647"/>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647"/>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6"/>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1"/>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9"/>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1"/>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basedOn w:val="50"/>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0"/>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0"/>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2"/>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64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1_file_640"/>
    <w:basedOn w:val="238"/>
    <w:next w:val="4"/>
    <w:qFormat/>
    <w:uiPriority w:val="0"/>
    <w:pPr>
      <w:keepNext/>
      <w:keepLines/>
      <w:spacing w:before="340" w:after="330" w:line="578" w:lineRule="auto"/>
      <w:outlineLvl w:val="0"/>
    </w:pPr>
    <w:rPr>
      <w:b/>
      <w:bCs/>
      <w:kern w:val="44"/>
      <w:sz w:val="44"/>
      <w:szCs w:val="44"/>
    </w:rPr>
  </w:style>
  <w:style w:type="paragraph" w:customStyle="1" w:styleId="240">
    <w:name w:val="heading 2_file_640"/>
    <w:basedOn w:val="238"/>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41">
    <w:name w:val="heading 3_file_640"/>
    <w:basedOn w:val="238"/>
    <w:next w:val="4"/>
    <w:qFormat/>
    <w:uiPriority w:val="0"/>
    <w:pPr>
      <w:keepNext/>
      <w:keepLines/>
      <w:spacing w:before="260" w:after="260" w:line="416" w:lineRule="auto"/>
      <w:outlineLvl w:val="2"/>
    </w:pPr>
    <w:rPr>
      <w:b/>
      <w:bCs/>
      <w:sz w:val="32"/>
      <w:szCs w:val="32"/>
    </w:rPr>
  </w:style>
  <w:style w:type="paragraph" w:customStyle="1" w:styleId="242">
    <w:name w:val="heading 4_file_640"/>
    <w:basedOn w:val="238"/>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43">
    <w:name w:val="heading 5_file_640"/>
    <w:basedOn w:val="238"/>
    <w:next w:val="5"/>
    <w:qFormat/>
    <w:uiPriority w:val="0"/>
    <w:pPr>
      <w:keepNext/>
      <w:keepLines/>
      <w:numPr>
        <w:ilvl w:val="4"/>
        <w:numId w:val="1"/>
      </w:numPr>
      <w:spacing w:before="280" w:after="290" w:line="376" w:lineRule="auto"/>
      <w:outlineLvl w:val="4"/>
    </w:pPr>
    <w:rPr>
      <w:b/>
      <w:sz w:val="28"/>
    </w:rPr>
  </w:style>
  <w:style w:type="paragraph" w:customStyle="1" w:styleId="244">
    <w:name w:val="heading 6_file_640"/>
    <w:basedOn w:val="238"/>
    <w:next w:val="5"/>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245">
    <w:name w:val="heading 7_file_640"/>
    <w:basedOn w:val="238"/>
    <w:next w:val="5"/>
    <w:qFormat/>
    <w:uiPriority w:val="0"/>
    <w:pPr>
      <w:keepNext/>
      <w:keepLines/>
      <w:numPr>
        <w:ilvl w:val="6"/>
        <w:numId w:val="1"/>
      </w:numPr>
      <w:spacing w:before="240" w:after="64" w:line="320" w:lineRule="auto"/>
      <w:outlineLvl w:val="6"/>
    </w:pPr>
    <w:rPr>
      <w:b/>
      <w:sz w:val="24"/>
    </w:rPr>
  </w:style>
  <w:style w:type="character" w:customStyle="1" w:styleId="246">
    <w:name w:val="Default Paragraph Font_file_640"/>
    <w:semiHidden/>
    <w:qFormat/>
    <w:uiPriority w:val="0"/>
  </w:style>
  <w:style w:type="table" w:customStyle="1" w:styleId="247">
    <w:name w:val="Normal Table_file_640"/>
    <w:semiHidden/>
    <w:qFormat/>
    <w:uiPriority w:val="0"/>
    <w:tblPr>
      <w:tblCellMar>
        <w:top w:w="0" w:type="dxa"/>
        <w:left w:w="108" w:type="dxa"/>
        <w:bottom w:w="0" w:type="dxa"/>
        <w:right w:w="108" w:type="dxa"/>
      </w:tblCellMar>
    </w:tblPr>
  </w:style>
  <w:style w:type="paragraph" w:customStyle="1" w:styleId="248">
    <w:name w:val="Normal Indent_file_640"/>
    <w:basedOn w:val="238"/>
    <w:qFormat/>
    <w:uiPriority w:val="0"/>
    <w:pPr>
      <w:spacing w:line="240" w:lineRule="atLeast"/>
      <w:ind w:left="900" w:hanging="900"/>
      <w:jc w:val="left"/>
    </w:pPr>
    <w:rPr>
      <w:rFonts w:ascii="宋体"/>
      <w:snapToGrid w:val="0"/>
      <w:kern w:val="0"/>
      <w:sz w:val="20"/>
      <w:szCs w:val="20"/>
    </w:rPr>
  </w:style>
  <w:style w:type="paragraph" w:customStyle="1" w:styleId="249">
    <w:name w:val="annotation text_file_640"/>
    <w:basedOn w:val="238"/>
    <w:qFormat/>
    <w:uiPriority w:val="0"/>
    <w:pPr>
      <w:jc w:val="left"/>
    </w:pPr>
  </w:style>
  <w:style w:type="paragraph" w:customStyle="1" w:styleId="250">
    <w:name w:val="Body Text_file_640"/>
    <w:basedOn w:val="238"/>
    <w:next w:val="4"/>
    <w:qFormat/>
    <w:uiPriority w:val="0"/>
    <w:pPr>
      <w:spacing w:line="420" w:lineRule="exact"/>
    </w:pPr>
    <w:rPr>
      <w:sz w:val="24"/>
    </w:rPr>
  </w:style>
  <w:style w:type="paragraph" w:customStyle="1" w:styleId="251">
    <w:name w:val="toc 3_file_640"/>
    <w:basedOn w:val="238"/>
    <w:next w:val="4"/>
    <w:qFormat/>
    <w:uiPriority w:val="39"/>
    <w:pPr>
      <w:ind w:left="420"/>
      <w:jc w:val="left"/>
    </w:pPr>
    <w:rPr>
      <w:rFonts w:ascii="Calibri" w:hAnsi="Calibri"/>
      <w:i/>
      <w:iCs/>
      <w:sz w:val="20"/>
      <w:szCs w:val="20"/>
    </w:rPr>
  </w:style>
  <w:style w:type="paragraph" w:customStyle="1" w:styleId="252">
    <w:name w:val="Plain Text_file_640"/>
    <w:basedOn w:val="238"/>
    <w:qFormat/>
    <w:uiPriority w:val="0"/>
    <w:rPr>
      <w:rFonts w:ascii="宋体" w:hAnsi="Courier New" w:cs="Courier New"/>
      <w:szCs w:val="21"/>
    </w:rPr>
  </w:style>
  <w:style w:type="paragraph" w:customStyle="1" w:styleId="253">
    <w:name w:val="Body Text Indent 3_file_640"/>
    <w:basedOn w:val="238"/>
    <w:qFormat/>
    <w:uiPriority w:val="0"/>
    <w:pPr>
      <w:spacing w:after="120"/>
      <w:ind w:left="420" w:leftChars="200"/>
    </w:pPr>
    <w:rPr>
      <w:sz w:val="16"/>
      <w:szCs w:val="16"/>
    </w:rPr>
  </w:style>
  <w:style w:type="table" w:customStyle="1" w:styleId="254">
    <w:name w:val="Normal Table_file_150_file_1072_file_640"/>
    <w:unhideWhenUsed/>
    <w:qFormat/>
    <w:uiPriority w:val="99"/>
    <w:tblPr>
      <w:tblCellMar>
        <w:top w:w="0" w:type="dxa"/>
        <w:left w:w="108" w:type="dxa"/>
        <w:bottom w:w="0" w:type="dxa"/>
        <w:right w:w="108" w:type="dxa"/>
      </w:tblCellMar>
    </w:tblPr>
  </w:style>
  <w:style w:type="paragraph" w:customStyle="1" w:styleId="255">
    <w:name w:val="Plain Text_file_131_file_150_file_1072_file_640"/>
    <w:basedOn w:val="256"/>
    <w:next w:val="8"/>
    <w:qFormat/>
    <w:uiPriority w:val="0"/>
    <w:rPr>
      <w:rFonts w:ascii="宋体" w:hAnsi="Courier New" w:cs="Courier New"/>
      <w:szCs w:val="21"/>
    </w:rPr>
  </w:style>
  <w:style w:type="paragraph" w:customStyle="1" w:styleId="256">
    <w:name w:val="Normal_file_131_file_150_file_1072_file_640"/>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pa-1_file_131_file_150_file_1072_file_640"/>
    <w:basedOn w:val="256"/>
    <w:qFormat/>
    <w:uiPriority w:val="0"/>
    <w:pPr>
      <w:widowControl/>
      <w:spacing w:line="280" w:lineRule="atLeast"/>
    </w:pPr>
    <w:rPr>
      <w:rFonts w:ascii="宋体" w:hAnsi="宋体" w:cs="宋体"/>
      <w:kern w:val="0"/>
      <w:sz w:val="24"/>
    </w:rPr>
  </w:style>
  <w:style w:type="character" w:customStyle="1" w:styleId="258">
    <w:name w:val="ca-21_file_131_file_150_file_1072_file_640"/>
    <w:qFormat/>
    <w:uiPriority w:val="0"/>
    <w:rPr>
      <w:rFonts w:hint="eastAsia" w:ascii="宋体" w:hAnsi="宋体" w:eastAsia="宋体"/>
      <w:sz w:val="21"/>
      <w:szCs w:val="21"/>
    </w:rPr>
  </w:style>
  <w:style w:type="paragraph" w:customStyle="1" w:styleId="259">
    <w:name w:val="pa-1_file_640"/>
    <w:basedOn w:val="238"/>
    <w:qFormat/>
    <w:uiPriority w:val="0"/>
    <w:pPr>
      <w:widowControl/>
      <w:spacing w:line="280" w:lineRule="atLeast"/>
    </w:pPr>
    <w:rPr>
      <w:rFonts w:ascii="宋体" w:hAnsi="宋体" w:cs="宋体"/>
      <w:kern w:val="0"/>
      <w:sz w:val="24"/>
    </w:rPr>
  </w:style>
  <w:style w:type="character" w:customStyle="1" w:styleId="260">
    <w:name w:val="ca-21_file_640"/>
    <w:basedOn w:val="246"/>
    <w:qFormat/>
    <w:uiPriority w:val="0"/>
    <w:rPr>
      <w:rFonts w:hint="eastAsia" w:ascii="宋体" w:hAnsi="宋体" w:eastAsia="宋体"/>
      <w:sz w:val="21"/>
      <w:szCs w:val="21"/>
    </w:rPr>
  </w:style>
  <w:style w:type="paragraph" w:customStyle="1" w:styleId="261">
    <w:name w:val="pa-3_file_640"/>
    <w:basedOn w:val="238"/>
    <w:qFormat/>
    <w:uiPriority w:val="0"/>
    <w:pPr>
      <w:widowControl/>
      <w:spacing w:line="240" w:lineRule="atLeast"/>
    </w:pPr>
    <w:rPr>
      <w:rFonts w:ascii="宋体" w:hAnsi="宋体" w:cs="宋体"/>
      <w:kern w:val="0"/>
      <w:sz w:val="24"/>
    </w:rPr>
  </w:style>
  <w:style w:type="character" w:customStyle="1" w:styleId="262">
    <w:name w:val="ca-21_file_3393_file_915_file_131_file_150_file_1072_file_640"/>
    <w:qFormat/>
    <w:uiPriority w:val="0"/>
    <w:rPr>
      <w:rFonts w:ascii="宋体" w:hAnsi="宋体" w:eastAsia="宋体"/>
      <w:w w:val="100"/>
      <w:sz w:val="21"/>
      <w:szCs w:val="21"/>
      <w:shd w:val="clear" w:color="auto" w:fill="auto"/>
    </w:rPr>
  </w:style>
  <w:style w:type="paragraph" w:customStyle="1" w:styleId="263">
    <w:name w:val="pa-3_file_1012_file_3869_file_640"/>
    <w:basedOn w:val="264"/>
    <w:qFormat/>
    <w:uiPriority w:val="0"/>
    <w:pPr>
      <w:widowControl/>
      <w:spacing w:line="240" w:lineRule="atLeast"/>
    </w:pPr>
    <w:rPr>
      <w:rFonts w:ascii="宋体" w:hAnsi="宋体" w:cs="宋体"/>
      <w:sz w:val="24"/>
    </w:rPr>
  </w:style>
  <w:style w:type="paragraph" w:customStyle="1" w:styleId="264">
    <w:name w:val="Normal_file_3869_file_640"/>
    <w:qFormat/>
    <w:uiPriority w:val="0"/>
    <w:pPr>
      <w:widowControl w:val="0"/>
      <w:jc w:val="both"/>
    </w:pPr>
    <w:rPr>
      <w:rFonts w:ascii="Times New Roman" w:hAnsi="Times New Roman" w:eastAsia="宋体" w:cs="Times New Roman"/>
      <w:szCs w:val="24"/>
      <w:lang w:val="en-US" w:eastAsia="zh-CN" w:bidi="ar-SA"/>
    </w:rPr>
  </w:style>
  <w:style w:type="character" w:customStyle="1" w:styleId="265">
    <w:name w:val="ca-21_file_3393_file_915_file_640"/>
    <w:basedOn w:val="266"/>
    <w:qFormat/>
    <w:uiPriority w:val="0"/>
    <w:rPr>
      <w:rFonts w:ascii="宋体" w:hAnsi="宋体" w:eastAsia="宋体"/>
      <w:w w:val="100"/>
      <w:sz w:val="21"/>
      <w:szCs w:val="21"/>
      <w:shd w:val="clear" w:color="auto" w:fill="auto"/>
    </w:rPr>
  </w:style>
  <w:style w:type="character" w:customStyle="1" w:styleId="266">
    <w:name w:val="Default Paragraph Font_file_3393_file_915_file_640"/>
    <w:semiHidden/>
    <w:qFormat/>
    <w:uiPriority w:val="0"/>
  </w:style>
  <w:style w:type="character" w:customStyle="1" w:styleId="267">
    <w:name w:val="ca-21_file_1012_file_3869_file_640"/>
    <w:qFormat/>
    <w:uiPriority w:val="0"/>
    <w:rPr>
      <w:rFonts w:hint="eastAsia" w:ascii="宋体" w:hAnsi="宋体" w:eastAsia="宋体"/>
      <w:sz w:val="21"/>
      <w:szCs w:val="21"/>
    </w:rPr>
  </w:style>
  <w:style w:type="character" w:customStyle="1" w:styleId="268">
    <w:name w:val="ca-41_file_1012_file_3869_file_640"/>
    <w:qFormat/>
    <w:uiPriority w:val="0"/>
    <w:rPr>
      <w:rFonts w:hint="eastAsia" w:ascii="宋体" w:hAnsi="宋体" w:eastAsia="宋体"/>
      <w:color w:val="FF0000"/>
      <w:sz w:val="21"/>
      <w:szCs w:val="21"/>
    </w:rPr>
  </w:style>
  <w:style w:type="character" w:customStyle="1" w:styleId="269">
    <w:name w:val="ca-41_file_131_file_150_file_1072_file_640"/>
    <w:qFormat/>
    <w:uiPriority w:val="0"/>
    <w:rPr>
      <w:rFonts w:hint="eastAsia" w:ascii="宋体" w:hAnsi="宋体" w:eastAsia="宋体"/>
      <w:color w:val="FF0000"/>
      <w:sz w:val="21"/>
      <w:szCs w:val="21"/>
    </w:rPr>
  </w:style>
  <w:style w:type="table" w:customStyle="1" w:styleId="270">
    <w:name w:val="Normal Table_file_2066_file_640"/>
    <w:semiHidden/>
    <w:qFormat/>
    <w:uiPriority w:val="0"/>
    <w:tblPr>
      <w:tblCellMar>
        <w:top w:w="0" w:type="dxa"/>
        <w:left w:w="108" w:type="dxa"/>
        <w:bottom w:w="0" w:type="dxa"/>
        <w:right w:w="108" w:type="dxa"/>
      </w:tblCellMar>
    </w:tblPr>
  </w:style>
  <w:style w:type="paragraph" w:customStyle="1" w:styleId="271">
    <w:name w:val="Body Text_file_2066_file_640"/>
    <w:basedOn w:val="272"/>
    <w:next w:val="6"/>
    <w:qFormat/>
    <w:uiPriority w:val="0"/>
    <w:pPr>
      <w:spacing w:line="420" w:lineRule="exact"/>
    </w:pPr>
    <w:rPr>
      <w:sz w:val="24"/>
    </w:rPr>
  </w:style>
  <w:style w:type="paragraph" w:customStyle="1" w:styleId="272">
    <w:name w:val="Normal_file_2066_file_64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Body Text Indent 3_file_213_file_1614_file_2066_file_640"/>
    <w:basedOn w:val="274"/>
    <w:qFormat/>
    <w:uiPriority w:val="0"/>
    <w:pPr>
      <w:spacing w:after="120"/>
      <w:ind w:left="420" w:leftChars="200"/>
    </w:pPr>
    <w:rPr>
      <w:sz w:val="16"/>
      <w:szCs w:val="16"/>
    </w:rPr>
  </w:style>
  <w:style w:type="paragraph" w:customStyle="1" w:styleId="274">
    <w:name w:val="Normal_file_213_file_1614_file_2066_file_640"/>
    <w:next w:val="1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75">
    <w:name w:val="Normal Table_file_429_file_2066_file_640"/>
    <w:semiHidden/>
    <w:qFormat/>
    <w:uiPriority w:val="0"/>
    <w:tblPr>
      <w:tblCellMar>
        <w:top w:w="0" w:type="dxa"/>
        <w:left w:w="108" w:type="dxa"/>
        <w:bottom w:w="0" w:type="dxa"/>
        <w:right w:w="108" w:type="dxa"/>
      </w:tblCellMar>
    </w:tblPr>
  </w:style>
  <w:style w:type="paragraph" w:customStyle="1" w:styleId="276">
    <w:name w:val="Plain Text_file_1076_file_2066_file_640"/>
    <w:basedOn w:val="277"/>
    <w:qFormat/>
    <w:uiPriority w:val="0"/>
    <w:rPr>
      <w:rFonts w:ascii="宋体" w:hAnsi="Courier New" w:cs="Courier New"/>
      <w:szCs w:val="21"/>
    </w:rPr>
  </w:style>
  <w:style w:type="paragraph" w:customStyle="1" w:styleId="277">
    <w:name w:val="Normal_file_1076_file_2066_file_640"/>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Plain Text_file_213_file_1614_file_429_file_2066_file_640"/>
    <w:basedOn w:val="279"/>
    <w:qFormat/>
    <w:uiPriority w:val="0"/>
    <w:rPr>
      <w:rFonts w:ascii="宋体" w:hAnsi="Courier New" w:cs="Courier New"/>
      <w:szCs w:val="21"/>
    </w:rPr>
  </w:style>
  <w:style w:type="paragraph" w:customStyle="1" w:styleId="279">
    <w:name w:val="Normal_file_213_file_1614_file_429_file_2066_file_640"/>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Plain Text_file_154_file_1076_file_2066_file_640"/>
    <w:basedOn w:val="281"/>
    <w:qFormat/>
    <w:uiPriority w:val="0"/>
    <w:rPr>
      <w:rFonts w:ascii="宋体" w:hAnsi="Courier New" w:cs="Courier New"/>
      <w:szCs w:val="21"/>
    </w:rPr>
  </w:style>
  <w:style w:type="paragraph" w:customStyle="1" w:styleId="281">
    <w:name w:val="Normal_file_154_file_1076_file_2066_file_640"/>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Plain Text_file_213_file_154_file_1076_file_2066_file_640"/>
    <w:basedOn w:val="283"/>
    <w:qFormat/>
    <w:uiPriority w:val="0"/>
    <w:rPr>
      <w:rFonts w:ascii="宋体" w:hAnsi="Courier New" w:cs="Courier New"/>
      <w:szCs w:val="21"/>
    </w:rPr>
  </w:style>
  <w:style w:type="paragraph" w:customStyle="1" w:styleId="283">
    <w:name w:val="Normal_file_213_file_154_file_1076_file_2066_file_640"/>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Plain Text_file_213_file_1614_file_1896_file_2066_file_640"/>
    <w:basedOn w:val="285"/>
    <w:qFormat/>
    <w:uiPriority w:val="0"/>
    <w:rPr>
      <w:rFonts w:ascii="宋体" w:hAnsi="Courier New" w:cs="Courier New"/>
      <w:szCs w:val="21"/>
    </w:rPr>
  </w:style>
  <w:style w:type="paragraph" w:customStyle="1" w:styleId="285">
    <w:name w:val="Normal_file_213_file_1614_file_1896_file_2066_file_640"/>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Plain Text_file_1614_file_1896_file_2066_file_640"/>
    <w:basedOn w:val="287"/>
    <w:qFormat/>
    <w:uiPriority w:val="99"/>
    <w:rPr>
      <w:rFonts w:ascii="宋体" w:hAnsi="Courier New" w:cs="Courier New"/>
      <w:szCs w:val="21"/>
    </w:rPr>
  </w:style>
  <w:style w:type="paragraph" w:customStyle="1" w:styleId="287">
    <w:name w:val="Normal_file_1614_file_1896_file_2066_file_640"/>
    <w:next w:val="1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8">
    <w:name w:val="Normal Table_file_1308_file_286_file_2192_file_640"/>
    <w:semiHidden/>
    <w:qFormat/>
    <w:uiPriority w:val="0"/>
    <w:tblPr>
      <w:tblCellMar>
        <w:top w:w="0" w:type="dxa"/>
        <w:left w:w="108" w:type="dxa"/>
        <w:bottom w:w="0" w:type="dxa"/>
        <w:right w:w="108" w:type="dxa"/>
      </w:tblCellMar>
    </w:tblPr>
  </w:style>
  <w:style w:type="table" w:customStyle="1" w:styleId="289">
    <w:name w:val="Normal Table_file_415_file_1969_file_640"/>
    <w:semiHidden/>
    <w:qFormat/>
    <w:uiPriority w:val="0"/>
    <w:tblPr>
      <w:tblCellMar>
        <w:top w:w="0" w:type="dxa"/>
        <w:left w:w="108" w:type="dxa"/>
        <w:bottom w:w="0" w:type="dxa"/>
        <w:right w:w="108" w:type="dxa"/>
      </w:tblCellMar>
    </w:tblPr>
  </w:style>
  <w:style w:type="paragraph" w:customStyle="1" w:styleId="290">
    <w:name w:val="Normal_file_6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1">
    <w:name w:val="heading 1_file_641"/>
    <w:basedOn w:val="290"/>
    <w:qFormat/>
    <w:uiPriority w:val="9"/>
    <w:pPr>
      <w:outlineLvl w:val="0"/>
    </w:pPr>
    <w:rPr>
      <w:kern w:val="36"/>
      <w:sz w:val="48"/>
      <w:szCs w:val="48"/>
    </w:rPr>
  </w:style>
  <w:style w:type="paragraph" w:customStyle="1" w:styleId="292">
    <w:name w:val="heading 2_file_641"/>
    <w:basedOn w:val="290"/>
    <w:qFormat/>
    <w:uiPriority w:val="9"/>
    <w:pPr>
      <w:outlineLvl w:val="1"/>
    </w:pPr>
    <w:rPr>
      <w:sz w:val="36"/>
      <w:szCs w:val="36"/>
    </w:rPr>
  </w:style>
  <w:style w:type="paragraph" w:customStyle="1" w:styleId="293">
    <w:name w:val="heading 3_file_641"/>
    <w:basedOn w:val="290"/>
    <w:qFormat/>
    <w:uiPriority w:val="9"/>
    <w:pPr>
      <w:outlineLvl w:val="2"/>
    </w:pPr>
    <w:rPr>
      <w:sz w:val="27"/>
      <w:szCs w:val="27"/>
    </w:rPr>
  </w:style>
  <w:style w:type="paragraph" w:customStyle="1" w:styleId="294">
    <w:name w:val="heading 4_file_641"/>
    <w:basedOn w:val="290"/>
    <w:qFormat/>
    <w:uiPriority w:val="9"/>
    <w:pPr>
      <w:outlineLvl w:val="3"/>
    </w:pPr>
  </w:style>
  <w:style w:type="paragraph" w:customStyle="1" w:styleId="295">
    <w:name w:val="heading 5_file_641"/>
    <w:basedOn w:val="290"/>
    <w:qFormat/>
    <w:uiPriority w:val="9"/>
    <w:pPr>
      <w:outlineLvl w:val="4"/>
    </w:pPr>
    <w:rPr>
      <w:sz w:val="20"/>
      <w:szCs w:val="20"/>
    </w:rPr>
  </w:style>
  <w:style w:type="paragraph" w:customStyle="1" w:styleId="296">
    <w:name w:val="heading 6_file_641"/>
    <w:basedOn w:val="290"/>
    <w:qFormat/>
    <w:uiPriority w:val="9"/>
    <w:pPr>
      <w:outlineLvl w:val="5"/>
    </w:pPr>
    <w:rPr>
      <w:sz w:val="15"/>
      <w:szCs w:val="15"/>
    </w:rPr>
  </w:style>
  <w:style w:type="character" w:customStyle="1" w:styleId="297">
    <w:name w:val="Default Paragraph Font_file_641"/>
    <w:semiHidden/>
    <w:unhideWhenUsed/>
    <w:qFormat/>
    <w:uiPriority w:val="1"/>
  </w:style>
  <w:style w:type="table" w:customStyle="1" w:styleId="298">
    <w:name w:val="Normal Table_file_641"/>
    <w:semiHidden/>
    <w:unhideWhenUsed/>
    <w:qFormat/>
    <w:uiPriority w:val="99"/>
    <w:tblPr>
      <w:tblCellMar>
        <w:top w:w="0" w:type="dxa"/>
        <w:left w:w="108" w:type="dxa"/>
        <w:bottom w:w="0" w:type="dxa"/>
        <w:right w:w="108" w:type="dxa"/>
      </w:tblCellMar>
    </w:tblPr>
  </w:style>
  <w:style w:type="character" w:customStyle="1" w:styleId="299">
    <w:name w:val="Hyperlink_file_641"/>
    <w:basedOn w:val="297"/>
    <w:semiHidden/>
    <w:unhideWhenUsed/>
    <w:qFormat/>
    <w:uiPriority w:val="99"/>
    <w:rPr>
      <w:color w:val="0782C1"/>
      <w:u w:val="single"/>
    </w:rPr>
  </w:style>
  <w:style w:type="character" w:customStyle="1" w:styleId="300">
    <w:name w:val="FollowedHyperlink_file_641"/>
    <w:basedOn w:val="297"/>
    <w:semiHidden/>
    <w:unhideWhenUsed/>
    <w:qFormat/>
    <w:uiPriority w:val="99"/>
    <w:rPr>
      <w:color w:val="0782C1"/>
      <w:u w:val="single"/>
    </w:rPr>
  </w:style>
  <w:style w:type="character" w:customStyle="1" w:styleId="301">
    <w:name w:val="标题 1 Char_file_641"/>
    <w:basedOn w:val="297"/>
    <w:link w:val="4"/>
    <w:qFormat/>
    <w:uiPriority w:val="9"/>
    <w:rPr>
      <w:rFonts w:ascii="宋体" w:hAnsi="宋体" w:eastAsia="宋体" w:cs="宋体"/>
      <w:b/>
      <w:bCs/>
      <w:kern w:val="44"/>
      <w:sz w:val="44"/>
      <w:szCs w:val="44"/>
    </w:rPr>
  </w:style>
  <w:style w:type="character" w:customStyle="1" w:styleId="302">
    <w:name w:val="标题 2 Char_file_641"/>
    <w:basedOn w:val="297"/>
    <w:link w:val="5"/>
    <w:semiHidden/>
    <w:qFormat/>
    <w:uiPriority w:val="9"/>
    <w:rPr>
      <w:rFonts w:asciiTheme="majorHAnsi" w:hAnsiTheme="majorHAnsi" w:eastAsiaTheme="majorEastAsia" w:cstheme="majorBidi"/>
      <w:b/>
      <w:bCs/>
      <w:sz w:val="32"/>
      <w:szCs w:val="32"/>
    </w:rPr>
  </w:style>
  <w:style w:type="character" w:customStyle="1" w:styleId="303">
    <w:name w:val="标题 3 Char_file_641"/>
    <w:basedOn w:val="297"/>
    <w:link w:val="6"/>
    <w:semiHidden/>
    <w:qFormat/>
    <w:uiPriority w:val="9"/>
    <w:rPr>
      <w:rFonts w:ascii="宋体" w:hAnsi="宋体" w:eastAsia="宋体" w:cs="宋体"/>
      <w:b/>
      <w:bCs/>
      <w:sz w:val="32"/>
      <w:szCs w:val="32"/>
    </w:rPr>
  </w:style>
  <w:style w:type="character" w:customStyle="1" w:styleId="304">
    <w:name w:val="标题 4 Char_file_641"/>
    <w:basedOn w:val="297"/>
    <w:link w:val="7"/>
    <w:semiHidden/>
    <w:qFormat/>
    <w:uiPriority w:val="9"/>
    <w:rPr>
      <w:rFonts w:asciiTheme="majorHAnsi" w:hAnsiTheme="majorHAnsi" w:eastAsiaTheme="majorEastAsia" w:cstheme="majorBidi"/>
      <w:b/>
      <w:bCs/>
      <w:sz w:val="28"/>
      <w:szCs w:val="28"/>
    </w:rPr>
  </w:style>
  <w:style w:type="character" w:customStyle="1" w:styleId="305">
    <w:name w:val="标题 5 Char_file_641"/>
    <w:basedOn w:val="297"/>
    <w:link w:val="8"/>
    <w:semiHidden/>
    <w:qFormat/>
    <w:uiPriority w:val="9"/>
    <w:rPr>
      <w:rFonts w:ascii="宋体" w:hAnsi="宋体" w:eastAsia="宋体" w:cs="宋体"/>
      <w:b/>
      <w:bCs/>
      <w:sz w:val="28"/>
      <w:szCs w:val="28"/>
    </w:rPr>
  </w:style>
  <w:style w:type="character" w:customStyle="1" w:styleId="306">
    <w:name w:val="标题 6 Char_file_641"/>
    <w:basedOn w:val="297"/>
    <w:link w:val="10"/>
    <w:semiHidden/>
    <w:qFormat/>
    <w:uiPriority w:val="9"/>
    <w:rPr>
      <w:rFonts w:asciiTheme="majorHAnsi" w:hAnsiTheme="majorHAnsi" w:eastAsiaTheme="majorEastAsia" w:cstheme="majorBidi"/>
      <w:b/>
      <w:bCs/>
      <w:sz w:val="24"/>
      <w:szCs w:val="24"/>
    </w:rPr>
  </w:style>
  <w:style w:type="paragraph" w:customStyle="1" w:styleId="307">
    <w:name w:val="cke_editable_file_641"/>
    <w:basedOn w:val="290"/>
    <w:qFormat/>
    <w:uiPriority w:val="0"/>
    <w:rPr>
      <w:rFonts w:ascii="仿宋_GB2312" w:eastAsia="仿宋_GB2312"/>
    </w:rPr>
  </w:style>
  <w:style w:type="paragraph" w:customStyle="1" w:styleId="308">
    <w:name w:val="marker_file_641"/>
    <w:basedOn w:val="290"/>
    <w:qFormat/>
    <w:uiPriority w:val="0"/>
    <w:pPr>
      <w:shd w:val="clear" w:color="auto" w:fill="FFFF00"/>
    </w:pPr>
  </w:style>
  <w:style w:type="paragraph" w:customStyle="1" w:styleId="309">
    <w:name w:val="Normal (Web)_file_641"/>
    <w:basedOn w:val="290"/>
    <w:semiHidden/>
    <w:unhideWhenUsed/>
    <w:qFormat/>
    <w:uiPriority w:val="99"/>
  </w:style>
  <w:style w:type="paragraph" w:customStyle="1" w:styleId="310">
    <w:name w:val="Normal_file_6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1">
    <w:name w:val="heading 1_file_642"/>
    <w:basedOn w:val="310"/>
    <w:qFormat/>
    <w:uiPriority w:val="9"/>
    <w:pPr>
      <w:outlineLvl w:val="0"/>
    </w:pPr>
    <w:rPr>
      <w:kern w:val="36"/>
      <w:sz w:val="48"/>
      <w:szCs w:val="48"/>
    </w:rPr>
  </w:style>
  <w:style w:type="paragraph" w:customStyle="1" w:styleId="312">
    <w:name w:val="heading 2_file_642"/>
    <w:basedOn w:val="310"/>
    <w:qFormat/>
    <w:uiPriority w:val="9"/>
    <w:pPr>
      <w:outlineLvl w:val="1"/>
    </w:pPr>
    <w:rPr>
      <w:sz w:val="36"/>
      <w:szCs w:val="36"/>
    </w:rPr>
  </w:style>
  <w:style w:type="paragraph" w:customStyle="1" w:styleId="313">
    <w:name w:val="heading 3_file_642"/>
    <w:basedOn w:val="310"/>
    <w:qFormat/>
    <w:uiPriority w:val="9"/>
    <w:pPr>
      <w:outlineLvl w:val="2"/>
    </w:pPr>
    <w:rPr>
      <w:sz w:val="27"/>
      <w:szCs w:val="27"/>
    </w:rPr>
  </w:style>
  <w:style w:type="paragraph" w:customStyle="1" w:styleId="314">
    <w:name w:val="heading 4_file_642"/>
    <w:basedOn w:val="310"/>
    <w:qFormat/>
    <w:uiPriority w:val="9"/>
    <w:pPr>
      <w:outlineLvl w:val="3"/>
    </w:pPr>
  </w:style>
  <w:style w:type="paragraph" w:customStyle="1" w:styleId="315">
    <w:name w:val="heading 5_file_642"/>
    <w:basedOn w:val="310"/>
    <w:qFormat/>
    <w:uiPriority w:val="9"/>
    <w:pPr>
      <w:outlineLvl w:val="4"/>
    </w:pPr>
    <w:rPr>
      <w:sz w:val="20"/>
      <w:szCs w:val="20"/>
    </w:rPr>
  </w:style>
  <w:style w:type="paragraph" w:customStyle="1" w:styleId="316">
    <w:name w:val="heading 6_file_642"/>
    <w:basedOn w:val="310"/>
    <w:qFormat/>
    <w:uiPriority w:val="9"/>
    <w:pPr>
      <w:outlineLvl w:val="5"/>
    </w:pPr>
    <w:rPr>
      <w:sz w:val="15"/>
      <w:szCs w:val="15"/>
    </w:rPr>
  </w:style>
  <w:style w:type="character" w:customStyle="1" w:styleId="317">
    <w:name w:val="Default Paragraph Font_file_642"/>
    <w:semiHidden/>
    <w:unhideWhenUsed/>
    <w:qFormat/>
    <w:uiPriority w:val="1"/>
  </w:style>
  <w:style w:type="table" w:customStyle="1" w:styleId="318">
    <w:name w:val="Normal Table_file_642"/>
    <w:semiHidden/>
    <w:unhideWhenUsed/>
    <w:qFormat/>
    <w:uiPriority w:val="99"/>
    <w:tblPr>
      <w:tblCellMar>
        <w:top w:w="0" w:type="dxa"/>
        <w:left w:w="108" w:type="dxa"/>
        <w:bottom w:w="0" w:type="dxa"/>
        <w:right w:w="108" w:type="dxa"/>
      </w:tblCellMar>
    </w:tblPr>
  </w:style>
  <w:style w:type="character" w:customStyle="1" w:styleId="319">
    <w:name w:val="Hyperlink_file_642"/>
    <w:basedOn w:val="317"/>
    <w:semiHidden/>
    <w:unhideWhenUsed/>
    <w:qFormat/>
    <w:uiPriority w:val="99"/>
    <w:rPr>
      <w:color w:val="0782C1"/>
      <w:u w:val="single"/>
    </w:rPr>
  </w:style>
  <w:style w:type="character" w:customStyle="1" w:styleId="320">
    <w:name w:val="FollowedHyperlink_file_642"/>
    <w:basedOn w:val="317"/>
    <w:semiHidden/>
    <w:unhideWhenUsed/>
    <w:qFormat/>
    <w:uiPriority w:val="99"/>
    <w:rPr>
      <w:color w:val="0782C1"/>
      <w:u w:val="single"/>
    </w:rPr>
  </w:style>
  <w:style w:type="character" w:customStyle="1" w:styleId="321">
    <w:name w:val="标题 1 Char_file_642"/>
    <w:basedOn w:val="317"/>
    <w:link w:val="4"/>
    <w:qFormat/>
    <w:uiPriority w:val="9"/>
    <w:rPr>
      <w:rFonts w:ascii="宋体" w:hAnsi="宋体" w:eastAsia="宋体" w:cs="宋体"/>
      <w:b/>
      <w:bCs/>
      <w:kern w:val="44"/>
      <w:sz w:val="44"/>
      <w:szCs w:val="44"/>
    </w:rPr>
  </w:style>
  <w:style w:type="character" w:customStyle="1" w:styleId="322">
    <w:name w:val="标题 2 Char_file_642"/>
    <w:basedOn w:val="317"/>
    <w:link w:val="5"/>
    <w:semiHidden/>
    <w:qFormat/>
    <w:uiPriority w:val="9"/>
    <w:rPr>
      <w:rFonts w:asciiTheme="majorHAnsi" w:hAnsiTheme="majorHAnsi" w:eastAsiaTheme="majorEastAsia" w:cstheme="majorBidi"/>
      <w:b/>
      <w:bCs/>
      <w:sz w:val="32"/>
      <w:szCs w:val="32"/>
    </w:rPr>
  </w:style>
  <w:style w:type="character" w:customStyle="1" w:styleId="323">
    <w:name w:val="标题 3 Char_file_642"/>
    <w:basedOn w:val="317"/>
    <w:link w:val="6"/>
    <w:semiHidden/>
    <w:qFormat/>
    <w:uiPriority w:val="9"/>
    <w:rPr>
      <w:rFonts w:ascii="宋体" w:hAnsi="宋体" w:eastAsia="宋体" w:cs="宋体"/>
      <w:b/>
      <w:bCs/>
      <w:sz w:val="32"/>
      <w:szCs w:val="32"/>
    </w:rPr>
  </w:style>
  <w:style w:type="character" w:customStyle="1" w:styleId="324">
    <w:name w:val="标题 4 Char_file_642"/>
    <w:basedOn w:val="317"/>
    <w:link w:val="7"/>
    <w:semiHidden/>
    <w:qFormat/>
    <w:uiPriority w:val="9"/>
    <w:rPr>
      <w:rFonts w:asciiTheme="majorHAnsi" w:hAnsiTheme="majorHAnsi" w:eastAsiaTheme="majorEastAsia" w:cstheme="majorBidi"/>
      <w:b/>
      <w:bCs/>
      <w:sz w:val="28"/>
      <w:szCs w:val="28"/>
    </w:rPr>
  </w:style>
  <w:style w:type="character" w:customStyle="1" w:styleId="325">
    <w:name w:val="标题 5 Char_file_642"/>
    <w:basedOn w:val="317"/>
    <w:link w:val="8"/>
    <w:semiHidden/>
    <w:qFormat/>
    <w:uiPriority w:val="9"/>
    <w:rPr>
      <w:rFonts w:ascii="宋体" w:hAnsi="宋体" w:eastAsia="宋体" w:cs="宋体"/>
      <w:b/>
      <w:bCs/>
      <w:sz w:val="28"/>
      <w:szCs w:val="28"/>
    </w:rPr>
  </w:style>
  <w:style w:type="character" w:customStyle="1" w:styleId="326">
    <w:name w:val="标题 6 Char_file_642"/>
    <w:basedOn w:val="317"/>
    <w:link w:val="10"/>
    <w:semiHidden/>
    <w:qFormat/>
    <w:uiPriority w:val="9"/>
    <w:rPr>
      <w:rFonts w:asciiTheme="majorHAnsi" w:hAnsiTheme="majorHAnsi" w:eastAsiaTheme="majorEastAsia" w:cstheme="majorBidi"/>
      <w:b/>
      <w:bCs/>
      <w:sz w:val="24"/>
      <w:szCs w:val="24"/>
    </w:rPr>
  </w:style>
  <w:style w:type="paragraph" w:customStyle="1" w:styleId="327">
    <w:name w:val="cke_editable_file_642"/>
    <w:basedOn w:val="310"/>
    <w:qFormat/>
    <w:uiPriority w:val="0"/>
    <w:rPr>
      <w:rFonts w:ascii="仿宋_GB2312" w:eastAsia="仿宋_GB2312"/>
    </w:rPr>
  </w:style>
  <w:style w:type="paragraph" w:customStyle="1" w:styleId="328">
    <w:name w:val="marker_file_642"/>
    <w:basedOn w:val="310"/>
    <w:qFormat/>
    <w:uiPriority w:val="0"/>
    <w:pPr>
      <w:shd w:val="clear" w:color="auto" w:fill="FFFF00"/>
    </w:pPr>
  </w:style>
  <w:style w:type="paragraph" w:customStyle="1" w:styleId="329">
    <w:name w:val="Normal (Web)_file_642"/>
    <w:basedOn w:val="310"/>
    <w:semiHidden/>
    <w:unhideWhenUsed/>
    <w:qFormat/>
    <w:uiPriority w:val="99"/>
  </w:style>
  <w:style w:type="paragraph" w:customStyle="1" w:styleId="330">
    <w:name w:val="Normal_file_64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heading 1_file_643"/>
    <w:basedOn w:val="330"/>
    <w:next w:val="4"/>
    <w:qFormat/>
    <w:uiPriority w:val="0"/>
    <w:pPr>
      <w:keepNext/>
      <w:keepLines/>
      <w:spacing w:before="340" w:after="330" w:line="578" w:lineRule="auto"/>
      <w:outlineLvl w:val="0"/>
    </w:pPr>
    <w:rPr>
      <w:b/>
      <w:bCs/>
      <w:kern w:val="44"/>
      <w:sz w:val="44"/>
      <w:szCs w:val="44"/>
    </w:rPr>
  </w:style>
  <w:style w:type="paragraph" w:customStyle="1" w:styleId="332">
    <w:name w:val="heading 2_file_643"/>
    <w:basedOn w:val="330"/>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33">
    <w:name w:val="heading 3_file_643"/>
    <w:basedOn w:val="330"/>
    <w:next w:val="4"/>
    <w:qFormat/>
    <w:uiPriority w:val="0"/>
    <w:pPr>
      <w:keepNext/>
      <w:keepLines/>
      <w:spacing w:before="260" w:after="260" w:line="416" w:lineRule="auto"/>
      <w:outlineLvl w:val="2"/>
    </w:pPr>
    <w:rPr>
      <w:b/>
      <w:bCs/>
      <w:sz w:val="32"/>
      <w:szCs w:val="32"/>
    </w:rPr>
  </w:style>
  <w:style w:type="paragraph" w:customStyle="1" w:styleId="334">
    <w:name w:val="heading 4_file_643"/>
    <w:basedOn w:val="330"/>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335">
    <w:name w:val="heading 5_file_643"/>
    <w:basedOn w:val="330"/>
    <w:next w:val="5"/>
    <w:qFormat/>
    <w:uiPriority w:val="0"/>
    <w:pPr>
      <w:keepNext/>
      <w:keepLines/>
      <w:numPr>
        <w:ilvl w:val="4"/>
        <w:numId w:val="1"/>
      </w:numPr>
      <w:spacing w:before="280" w:after="290" w:line="376" w:lineRule="auto"/>
      <w:outlineLvl w:val="4"/>
    </w:pPr>
    <w:rPr>
      <w:b/>
      <w:sz w:val="28"/>
    </w:rPr>
  </w:style>
  <w:style w:type="paragraph" w:customStyle="1" w:styleId="336">
    <w:name w:val="heading 6_file_643"/>
    <w:basedOn w:val="330"/>
    <w:next w:val="5"/>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337">
    <w:name w:val="heading 7_file_643"/>
    <w:basedOn w:val="330"/>
    <w:next w:val="5"/>
    <w:qFormat/>
    <w:uiPriority w:val="0"/>
    <w:pPr>
      <w:keepNext/>
      <w:keepLines/>
      <w:numPr>
        <w:ilvl w:val="6"/>
        <w:numId w:val="1"/>
      </w:numPr>
      <w:spacing w:before="240" w:after="64" w:line="320" w:lineRule="auto"/>
      <w:outlineLvl w:val="6"/>
    </w:pPr>
    <w:rPr>
      <w:b/>
      <w:sz w:val="24"/>
    </w:rPr>
  </w:style>
  <w:style w:type="character" w:customStyle="1" w:styleId="338">
    <w:name w:val="Default Paragraph Font_file_643"/>
    <w:semiHidden/>
    <w:qFormat/>
    <w:uiPriority w:val="0"/>
  </w:style>
  <w:style w:type="table" w:customStyle="1" w:styleId="339">
    <w:name w:val="Normal Table_file_643"/>
    <w:semiHidden/>
    <w:qFormat/>
    <w:uiPriority w:val="0"/>
    <w:tblPr>
      <w:tblCellMar>
        <w:top w:w="0" w:type="dxa"/>
        <w:left w:w="108" w:type="dxa"/>
        <w:bottom w:w="0" w:type="dxa"/>
        <w:right w:w="108" w:type="dxa"/>
      </w:tblCellMar>
    </w:tblPr>
  </w:style>
  <w:style w:type="paragraph" w:customStyle="1" w:styleId="340">
    <w:name w:val="Normal Indent_file_643"/>
    <w:basedOn w:val="330"/>
    <w:qFormat/>
    <w:uiPriority w:val="0"/>
    <w:pPr>
      <w:spacing w:line="240" w:lineRule="atLeast"/>
      <w:ind w:left="900" w:hanging="900"/>
      <w:jc w:val="left"/>
    </w:pPr>
    <w:rPr>
      <w:rFonts w:ascii="宋体"/>
      <w:snapToGrid w:val="0"/>
      <w:kern w:val="0"/>
      <w:sz w:val="20"/>
      <w:szCs w:val="20"/>
    </w:rPr>
  </w:style>
  <w:style w:type="paragraph" w:customStyle="1" w:styleId="341">
    <w:name w:val="annotation text_file_643"/>
    <w:basedOn w:val="330"/>
    <w:qFormat/>
    <w:uiPriority w:val="0"/>
    <w:pPr>
      <w:jc w:val="left"/>
    </w:pPr>
  </w:style>
  <w:style w:type="paragraph" w:customStyle="1" w:styleId="342">
    <w:name w:val="Body Text_file_643"/>
    <w:basedOn w:val="330"/>
    <w:next w:val="4"/>
    <w:qFormat/>
    <w:uiPriority w:val="0"/>
    <w:pPr>
      <w:spacing w:line="420" w:lineRule="exact"/>
    </w:pPr>
    <w:rPr>
      <w:sz w:val="24"/>
    </w:rPr>
  </w:style>
  <w:style w:type="paragraph" w:customStyle="1" w:styleId="343">
    <w:name w:val="toc 3_file_643"/>
    <w:basedOn w:val="330"/>
    <w:next w:val="4"/>
    <w:qFormat/>
    <w:uiPriority w:val="39"/>
    <w:pPr>
      <w:ind w:left="420"/>
      <w:jc w:val="left"/>
    </w:pPr>
    <w:rPr>
      <w:rFonts w:ascii="Calibri" w:hAnsi="Calibri"/>
      <w:i/>
      <w:iCs/>
      <w:sz w:val="20"/>
      <w:szCs w:val="20"/>
    </w:rPr>
  </w:style>
  <w:style w:type="paragraph" w:customStyle="1" w:styleId="344">
    <w:name w:val="Plain Text_file_643"/>
    <w:basedOn w:val="330"/>
    <w:qFormat/>
    <w:uiPriority w:val="0"/>
    <w:rPr>
      <w:rFonts w:ascii="宋体" w:hAnsi="Courier New" w:cs="Courier New"/>
      <w:szCs w:val="21"/>
    </w:rPr>
  </w:style>
  <w:style w:type="paragraph" w:customStyle="1" w:styleId="345">
    <w:name w:val="Body Text Indent 3_file_643"/>
    <w:basedOn w:val="330"/>
    <w:qFormat/>
    <w:uiPriority w:val="0"/>
    <w:pPr>
      <w:spacing w:after="120"/>
      <w:ind w:left="420" w:leftChars="200"/>
    </w:pPr>
    <w:rPr>
      <w:sz w:val="16"/>
      <w:szCs w:val="16"/>
    </w:rPr>
  </w:style>
  <w:style w:type="table" w:customStyle="1" w:styleId="346">
    <w:name w:val="Normal Table_file_150_file_1072_file_643"/>
    <w:unhideWhenUsed/>
    <w:qFormat/>
    <w:uiPriority w:val="99"/>
    <w:tblPr>
      <w:tblCellMar>
        <w:top w:w="0" w:type="dxa"/>
        <w:left w:w="108" w:type="dxa"/>
        <w:bottom w:w="0" w:type="dxa"/>
        <w:right w:w="108" w:type="dxa"/>
      </w:tblCellMar>
    </w:tblPr>
  </w:style>
  <w:style w:type="paragraph" w:customStyle="1" w:styleId="347">
    <w:name w:val="Plain Text_file_131_file_150_file_1072_file_643"/>
    <w:basedOn w:val="348"/>
    <w:next w:val="8"/>
    <w:qFormat/>
    <w:uiPriority w:val="0"/>
    <w:rPr>
      <w:rFonts w:ascii="宋体" w:hAnsi="Courier New" w:cs="Courier New"/>
      <w:szCs w:val="21"/>
    </w:rPr>
  </w:style>
  <w:style w:type="paragraph" w:customStyle="1" w:styleId="348">
    <w:name w:val="Normal_file_131_file_150_file_1072_file_643"/>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pa-1_file_131_file_150_file_1072_file_643"/>
    <w:basedOn w:val="348"/>
    <w:qFormat/>
    <w:uiPriority w:val="0"/>
    <w:pPr>
      <w:widowControl/>
      <w:spacing w:line="280" w:lineRule="atLeast"/>
    </w:pPr>
    <w:rPr>
      <w:rFonts w:ascii="宋体" w:hAnsi="宋体" w:cs="宋体"/>
      <w:kern w:val="0"/>
      <w:sz w:val="24"/>
    </w:rPr>
  </w:style>
  <w:style w:type="character" w:customStyle="1" w:styleId="350">
    <w:name w:val="ca-21_file_131_file_150_file_1072_file_643"/>
    <w:qFormat/>
    <w:uiPriority w:val="0"/>
    <w:rPr>
      <w:rFonts w:hint="eastAsia" w:ascii="宋体" w:hAnsi="宋体" w:eastAsia="宋体"/>
      <w:sz w:val="21"/>
      <w:szCs w:val="21"/>
    </w:rPr>
  </w:style>
  <w:style w:type="paragraph" w:customStyle="1" w:styleId="351">
    <w:name w:val="pa-1_file_643"/>
    <w:basedOn w:val="330"/>
    <w:qFormat/>
    <w:uiPriority w:val="0"/>
    <w:pPr>
      <w:widowControl/>
      <w:spacing w:line="280" w:lineRule="atLeast"/>
    </w:pPr>
    <w:rPr>
      <w:rFonts w:ascii="宋体" w:hAnsi="宋体" w:cs="宋体"/>
      <w:kern w:val="0"/>
      <w:sz w:val="24"/>
    </w:rPr>
  </w:style>
  <w:style w:type="character" w:customStyle="1" w:styleId="352">
    <w:name w:val="ca-21_file_643"/>
    <w:basedOn w:val="338"/>
    <w:qFormat/>
    <w:uiPriority w:val="0"/>
    <w:rPr>
      <w:rFonts w:hint="eastAsia" w:ascii="宋体" w:hAnsi="宋体" w:eastAsia="宋体"/>
      <w:sz w:val="21"/>
      <w:szCs w:val="21"/>
    </w:rPr>
  </w:style>
  <w:style w:type="paragraph" w:customStyle="1" w:styleId="353">
    <w:name w:val="pa-3_file_643"/>
    <w:basedOn w:val="330"/>
    <w:qFormat/>
    <w:uiPriority w:val="0"/>
    <w:pPr>
      <w:widowControl/>
      <w:spacing w:line="240" w:lineRule="atLeast"/>
    </w:pPr>
    <w:rPr>
      <w:rFonts w:ascii="宋体" w:hAnsi="宋体" w:cs="宋体"/>
      <w:kern w:val="0"/>
      <w:sz w:val="24"/>
    </w:rPr>
  </w:style>
  <w:style w:type="character" w:customStyle="1" w:styleId="354">
    <w:name w:val="ca-21_file_3393_file_915_file_131_file_150_file_1072_file_643"/>
    <w:qFormat/>
    <w:uiPriority w:val="0"/>
    <w:rPr>
      <w:rFonts w:ascii="宋体" w:hAnsi="宋体" w:eastAsia="宋体"/>
      <w:w w:val="100"/>
      <w:sz w:val="21"/>
      <w:szCs w:val="21"/>
      <w:shd w:val="clear" w:color="auto" w:fill="auto"/>
    </w:rPr>
  </w:style>
  <w:style w:type="paragraph" w:customStyle="1" w:styleId="355">
    <w:name w:val="pa-3_file_1012_file_3869_file_643"/>
    <w:basedOn w:val="356"/>
    <w:qFormat/>
    <w:uiPriority w:val="0"/>
    <w:pPr>
      <w:widowControl/>
      <w:spacing w:line="240" w:lineRule="atLeast"/>
    </w:pPr>
    <w:rPr>
      <w:rFonts w:ascii="宋体" w:hAnsi="宋体" w:cs="宋体"/>
      <w:sz w:val="24"/>
    </w:rPr>
  </w:style>
  <w:style w:type="paragraph" w:customStyle="1" w:styleId="356">
    <w:name w:val="Normal_file_3869_file_643"/>
    <w:qFormat/>
    <w:uiPriority w:val="0"/>
    <w:pPr>
      <w:widowControl w:val="0"/>
      <w:jc w:val="both"/>
    </w:pPr>
    <w:rPr>
      <w:rFonts w:ascii="Times New Roman" w:hAnsi="Times New Roman" w:eastAsia="宋体" w:cs="Times New Roman"/>
      <w:szCs w:val="24"/>
      <w:lang w:val="en-US" w:eastAsia="zh-CN" w:bidi="ar-SA"/>
    </w:rPr>
  </w:style>
  <w:style w:type="character" w:customStyle="1" w:styleId="357">
    <w:name w:val="ca-21_file_3393_file_915_file_643"/>
    <w:basedOn w:val="358"/>
    <w:qFormat/>
    <w:uiPriority w:val="0"/>
    <w:rPr>
      <w:rFonts w:ascii="宋体" w:hAnsi="宋体" w:eastAsia="宋体"/>
      <w:w w:val="100"/>
      <w:sz w:val="21"/>
      <w:szCs w:val="21"/>
      <w:shd w:val="clear" w:color="auto" w:fill="auto"/>
    </w:rPr>
  </w:style>
  <w:style w:type="character" w:customStyle="1" w:styleId="358">
    <w:name w:val="Default Paragraph Font_file_3393_file_915_file_643"/>
    <w:semiHidden/>
    <w:qFormat/>
    <w:uiPriority w:val="0"/>
  </w:style>
  <w:style w:type="character" w:customStyle="1" w:styleId="359">
    <w:name w:val="ca-21_file_1012_file_3869_file_643"/>
    <w:qFormat/>
    <w:uiPriority w:val="0"/>
    <w:rPr>
      <w:rFonts w:hint="eastAsia" w:ascii="宋体" w:hAnsi="宋体" w:eastAsia="宋体"/>
      <w:sz w:val="21"/>
      <w:szCs w:val="21"/>
    </w:rPr>
  </w:style>
  <w:style w:type="character" w:customStyle="1" w:styleId="360">
    <w:name w:val="ca-41_file_1012_file_3869_file_643"/>
    <w:qFormat/>
    <w:uiPriority w:val="0"/>
    <w:rPr>
      <w:rFonts w:hint="eastAsia" w:ascii="宋体" w:hAnsi="宋体" w:eastAsia="宋体"/>
      <w:color w:val="FF0000"/>
      <w:sz w:val="21"/>
      <w:szCs w:val="21"/>
    </w:rPr>
  </w:style>
  <w:style w:type="character" w:customStyle="1" w:styleId="361">
    <w:name w:val="ca-41_file_131_file_150_file_1072_file_643"/>
    <w:qFormat/>
    <w:uiPriority w:val="0"/>
    <w:rPr>
      <w:rFonts w:hint="eastAsia" w:ascii="宋体" w:hAnsi="宋体" w:eastAsia="宋体"/>
      <w:color w:val="FF0000"/>
      <w:sz w:val="21"/>
      <w:szCs w:val="21"/>
    </w:rPr>
  </w:style>
  <w:style w:type="table" w:customStyle="1" w:styleId="362">
    <w:name w:val="Normal Table_file_2066_file_643"/>
    <w:semiHidden/>
    <w:qFormat/>
    <w:uiPriority w:val="0"/>
    <w:tblPr>
      <w:tblCellMar>
        <w:top w:w="0" w:type="dxa"/>
        <w:left w:w="108" w:type="dxa"/>
        <w:bottom w:w="0" w:type="dxa"/>
        <w:right w:w="108" w:type="dxa"/>
      </w:tblCellMar>
    </w:tblPr>
  </w:style>
  <w:style w:type="paragraph" w:customStyle="1" w:styleId="363">
    <w:name w:val="Body Text_file_2066_file_643"/>
    <w:basedOn w:val="364"/>
    <w:next w:val="6"/>
    <w:qFormat/>
    <w:uiPriority w:val="0"/>
    <w:pPr>
      <w:spacing w:line="420" w:lineRule="exact"/>
    </w:pPr>
    <w:rPr>
      <w:sz w:val="24"/>
    </w:rPr>
  </w:style>
  <w:style w:type="paragraph" w:customStyle="1" w:styleId="364">
    <w:name w:val="Normal_file_2066_file_64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
    <w:name w:val="Body Text Indent 3_file_213_file_1614_file_2066_file_643"/>
    <w:basedOn w:val="366"/>
    <w:qFormat/>
    <w:uiPriority w:val="0"/>
    <w:pPr>
      <w:spacing w:after="120"/>
      <w:ind w:left="420" w:leftChars="200"/>
    </w:pPr>
    <w:rPr>
      <w:sz w:val="16"/>
      <w:szCs w:val="16"/>
    </w:rPr>
  </w:style>
  <w:style w:type="paragraph" w:customStyle="1" w:styleId="366">
    <w:name w:val="Normal_file_213_file_1614_file_2066_file_643"/>
    <w:next w:val="1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67">
    <w:name w:val="Normal Table_file_429_file_2066_file_643"/>
    <w:semiHidden/>
    <w:qFormat/>
    <w:uiPriority w:val="0"/>
    <w:tblPr>
      <w:tblCellMar>
        <w:top w:w="0" w:type="dxa"/>
        <w:left w:w="108" w:type="dxa"/>
        <w:bottom w:w="0" w:type="dxa"/>
        <w:right w:w="108" w:type="dxa"/>
      </w:tblCellMar>
    </w:tblPr>
  </w:style>
  <w:style w:type="paragraph" w:customStyle="1" w:styleId="368">
    <w:name w:val="Plain Text_file_1076_file_2066_file_643"/>
    <w:basedOn w:val="369"/>
    <w:qFormat/>
    <w:uiPriority w:val="0"/>
    <w:rPr>
      <w:rFonts w:ascii="宋体" w:hAnsi="Courier New" w:cs="Courier New"/>
      <w:szCs w:val="21"/>
    </w:rPr>
  </w:style>
  <w:style w:type="paragraph" w:customStyle="1" w:styleId="369">
    <w:name w:val="Normal_file_1076_file_2066_file_64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Plain Text_file_213_file_1614_file_429_file_2066_file_643"/>
    <w:basedOn w:val="371"/>
    <w:qFormat/>
    <w:uiPriority w:val="0"/>
    <w:rPr>
      <w:rFonts w:ascii="宋体" w:hAnsi="Courier New" w:cs="Courier New"/>
      <w:szCs w:val="21"/>
    </w:rPr>
  </w:style>
  <w:style w:type="paragraph" w:customStyle="1" w:styleId="371">
    <w:name w:val="Normal_file_213_file_1614_file_429_file_2066_file_64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
    <w:name w:val="Plain Text_file_154_file_1076_file_2066_file_643"/>
    <w:basedOn w:val="373"/>
    <w:qFormat/>
    <w:uiPriority w:val="0"/>
    <w:rPr>
      <w:rFonts w:ascii="宋体" w:hAnsi="Courier New" w:cs="Courier New"/>
      <w:szCs w:val="21"/>
    </w:rPr>
  </w:style>
  <w:style w:type="paragraph" w:customStyle="1" w:styleId="373">
    <w:name w:val="Normal_file_154_file_1076_file_2066_file_643"/>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Plain Text_file_213_file_154_file_1076_file_2066_file_643"/>
    <w:basedOn w:val="375"/>
    <w:qFormat/>
    <w:uiPriority w:val="0"/>
    <w:rPr>
      <w:rFonts w:ascii="宋体" w:hAnsi="Courier New" w:cs="Courier New"/>
      <w:szCs w:val="21"/>
    </w:rPr>
  </w:style>
  <w:style w:type="paragraph" w:customStyle="1" w:styleId="375">
    <w:name w:val="Normal_file_213_file_154_file_1076_file_2066_file_643"/>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Plain Text_file_213_file_1614_file_1896_file_2066_file_643"/>
    <w:basedOn w:val="377"/>
    <w:qFormat/>
    <w:uiPriority w:val="0"/>
    <w:rPr>
      <w:rFonts w:ascii="宋体" w:hAnsi="Courier New" w:cs="Courier New"/>
      <w:szCs w:val="21"/>
    </w:rPr>
  </w:style>
  <w:style w:type="paragraph" w:customStyle="1" w:styleId="377">
    <w:name w:val="Normal_file_213_file_1614_file_1896_file_2066_file_64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
    <w:name w:val="Plain Text_file_1614_file_1896_file_2066_file_643"/>
    <w:basedOn w:val="379"/>
    <w:qFormat/>
    <w:uiPriority w:val="99"/>
    <w:rPr>
      <w:rFonts w:ascii="宋体" w:hAnsi="Courier New" w:cs="Courier New"/>
      <w:szCs w:val="21"/>
    </w:rPr>
  </w:style>
  <w:style w:type="paragraph" w:customStyle="1" w:styleId="379">
    <w:name w:val="Normal_file_1614_file_1896_file_2066_file_643"/>
    <w:next w:val="1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80">
    <w:name w:val="Normal Table_file_1308_file_286_file_2192_file_643"/>
    <w:semiHidden/>
    <w:qFormat/>
    <w:uiPriority w:val="0"/>
    <w:tblPr>
      <w:tblCellMar>
        <w:top w:w="0" w:type="dxa"/>
        <w:left w:w="108" w:type="dxa"/>
        <w:bottom w:w="0" w:type="dxa"/>
        <w:right w:w="108" w:type="dxa"/>
      </w:tblCellMar>
    </w:tblPr>
  </w:style>
  <w:style w:type="table" w:customStyle="1" w:styleId="381">
    <w:name w:val="Normal Table_file_415_file_1969_file_643"/>
    <w:semiHidden/>
    <w:qFormat/>
    <w:uiPriority w:val="0"/>
    <w:tblPr>
      <w:tblCellMar>
        <w:top w:w="0" w:type="dxa"/>
        <w:left w:w="108" w:type="dxa"/>
        <w:bottom w:w="0" w:type="dxa"/>
        <w:right w:w="108" w:type="dxa"/>
      </w:tblCellMar>
    </w:tblPr>
  </w:style>
  <w:style w:type="paragraph" w:customStyle="1" w:styleId="382">
    <w:name w:val="Normal_file_6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3">
    <w:name w:val="heading 1_file_644"/>
    <w:basedOn w:val="382"/>
    <w:qFormat/>
    <w:uiPriority w:val="9"/>
    <w:pPr>
      <w:outlineLvl w:val="0"/>
    </w:pPr>
    <w:rPr>
      <w:kern w:val="36"/>
      <w:sz w:val="48"/>
      <w:szCs w:val="48"/>
    </w:rPr>
  </w:style>
  <w:style w:type="paragraph" w:customStyle="1" w:styleId="384">
    <w:name w:val="heading 2_file_644"/>
    <w:basedOn w:val="382"/>
    <w:qFormat/>
    <w:uiPriority w:val="9"/>
    <w:pPr>
      <w:outlineLvl w:val="1"/>
    </w:pPr>
    <w:rPr>
      <w:sz w:val="36"/>
      <w:szCs w:val="36"/>
    </w:rPr>
  </w:style>
  <w:style w:type="paragraph" w:customStyle="1" w:styleId="385">
    <w:name w:val="heading 3_file_644"/>
    <w:basedOn w:val="382"/>
    <w:qFormat/>
    <w:uiPriority w:val="9"/>
    <w:pPr>
      <w:outlineLvl w:val="2"/>
    </w:pPr>
    <w:rPr>
      <w:sz w:val="27"/>
      <w:szCs w:val="27"/>
    </w:rPr>
  </w:style>
  <w:style w:type="paragraph" w:customStyle="1" w:styleId="386">
    <w:name w:val="heading 4_file_644"/>
    <w:basedOn w:val="382"/>
    <w:qFormat/>
    <w:uiPriority w:val="9"/>
    <w:pPr>
      <w:outlineLvl w:val="3"/>
    </w:pPr>
  </w:style>
  <w:style w:type="paragraph" w:customStyle="1" w:styleId="387">
    <w:name w:val="heading 5_file_644"/>
    <w:basedOn w:val="382"/>
    <w:qFormat/>
    <w:uiPriority w:val="9"/>
    <w:pPr>
      <w:outlineLvl w:val="4"/>
    </w:pPr>
    <w:rPr>
      <w:sz w:val="20"/>
      <w:szCs w:val="20"/>
    </w:rPr>
  </w:style>
  <w:style w:type="paragraph" w:customStyle="1" w:styleId="388">
    <w:name w:val="heading 6_file_644"/>
    <w:basedOn w:val="382"/>
    <w:qFormat/>
    <w:uiPriority w:val="9"/>
    <w:pPr>
      <w:outlineLvl w:val="5"/>
    </w:pPr>
    <w:rPr>
      <w:sz w:val="15"/>
      <w:szCs w:val="15"/>
    </w:rPr>
  </w:style>
  <w:style w:type="character" w:customStyle="1" w:styleId="389">
    <w:name w:val="Default Paragraph Font_file_644"/>
    <w:semiHidden/>
    <w:unhideWhenUsed/>
    <w:qFormat/>
    <w:uiPriority w:val="1"/>
  </w:style>
  <w:style w:type="table" w:customStyle="1" w:styleId="390">
    <w:name w:val="Normal Table_file_644"/>
    <w:semiHidden/>
    <w:unhideWhenUsed/>
    <w:qFormat/>
    <w:uiPriority w:val="99"/>
    <w:tblPr>
      <w:tblCellMar>
        <w:top w:w="0" w:type="dxa"/>
        <w:left w:w="108" w:type="dxa"/>
        <w:bottom w:w="0" w:type="dxa"/>
        <w:right w:w="108" w:type="dxa"/>
      </w:tblCellMar>
    </w:tblPr>
  </w:style>
  <w:style w:type="character" w:customStyle="1" w:styleId="391">
    <w:name w:val="Hyperlink_file_644"/>
    <w:basedOn w:val="389"/>
    <w:semiHidden/>
    <w:unhideWhenUsed/>
    <w:qFormat/>
    <w:uiPriority w:val="99"/>
    <w:rPr>
      <w:color w:val="0782C1"/>
      <w:u w:val="single"/>
    </w:rPr>
  </w:style>
  <w:style w:type="character" w:customStyle="1" w:styleId="392">
    <w:name w:val="FollowedHyperlink_file_644"/>
    <w:basedOn w:val="389"/>
    <w:semiHidden/>
    <w:unhideWhenUsed/>
    <w:qFormat/>
    <w:uiPriority w:val="99"/>
    <w:rPr>
      <w:color w:val="0782C1"/>
      <w:u w:val="single"/>
    </w:rPr>
  </w:style>
  <w:style w:type="character" w:customStyle="1" w:styleId="393">
    <w:name w:val="标题 1 Char_file_644"/>
    <w:basedOn w:val="389"/>
    <w:link w:val="4"/>
    <w:qFormat/>
    <w:uiPriority w:val="9"/>
    <w:rPr>
      <w:rFonts w:ascii="宋体" w:hAnsi="宋体" w:eastAsia="宋体" w:cs="宋体"/>
      <w:b/>
      <w:bCs/>
      <w:kern w:val="44"/>
      <w:sz w:val="44"/>
      <w:szCs w:val="44"/>
    </w:rPr>
  </w:style>
  <w:style w:type="character" w:customStyle="1" w:styleId="394">
    <w:name w:val="标题 2 Char_file_644"/>
    <w:basedOn w:val="389"/>
    <w:link w:val="5"/>
    <w:semiHidden/>
    <w:qFormat/>
    <w:uiPriority w:val="9"/>
    <w:rPr>
      <w:rFonts w:asciiTheme="majorHAnsi" w:hAnsiTheme="majorHAnsi" w:eastAsiaTheme="majorEastAsia" w:cstheme="majorBidi"/>
      <w:b/>
      <w:bCs/>
      <w:sz w:val="32"/>
      <w:szCs w:val="32"/>
    </w:rPr>
  </w:style>
  <w:style w:type="character" w:customStyle="1" w:styleId="395">
    <w:name w:val="标题 3 Char_file_644"/>
    <w:basedOn w:val="389"/>
    <w:link w:val="6"/>
    <w:semiHidden/>
    <w:qFormat/>
    <w:uiPriority w:val="9"/>
    <w:rPr>
      <w:rFonts w:ascii="宋体" w:hAnsi="宋体" w:eastAsia="宋体" w:cs="宋体"/>
      <w:b/>
      <w:bCs/>
      <w:sz w:val="32"/>
      <w:szCs w:val="32"/>
    </w:rPr>
  </w:style>
  <w:style w:type="character" w:customStyle="1" w:styleId="396">
    <w:name w:val="标题 4 Char_file_644"/>
    <w:basedOn w:val="389"/>
    <w:link w:val="7"/>
    <w:semiHidden/>
    <w:qFormat/>
    <w:uiPriority w:val="9"/>
    <w:rPr>
      <w:rFonts w:asciiTheme="majorHAnsi" w:hAnsiTheme="majorHAnsi" w:eastAsiaTheme="majorEastAsia" w:cstheme="majorBidi"/>
      <w:b/>
      <w:bCs/>
      <w:sz w:val="28"/>
      <w:szCs w:val="28"/>
    </w:rPr>
  </w:style>
  <w:style w:type="character" w:customStyle="1" w:styleId="397">
    <w:name w:val="标题 5 Char_file_644"/>
    <w:basedOn w:val="389"/>
    <w:link w:val="8"/>
    <w:semiHidden/>
    <w:qFormat/>
    <w:uiPriority w:val="9"/>
    <w:rPr>
      <w:rFonts w:ascii="宋体" w:hAnsi="宋体" w:eastAsia="宋体" w:cs="宋体"/>
      <w:b/>
      <w:bCs/>
      <w:sz w:val="28"/>
      <w:szCs w:val="28"/>
    </w:rPr>
  </w:style>
  <w:style w:type="character" w:customStyle="1" w:styleId="398">
    <w:name w:val="标题 6 Char_file_644"/>
    <w:basedOn w:val="389"/>
    <w:link w:val="10"/>
    <w:semiHidden/>
    <w:qFormat/>
    <w:uiPriority w:val="9"/>
    <w:rPr>
      <w:rFonts w:asciiTheme="majorHAnsi" w:hAnsiTheme="majorHAnsi" w:eastAsiaTheme="majorEastAsia" w:cstheme="majorBidi"/>
      <w:b/>
      <w:bCs/>
      <w:sz w:val="24"/>
      <w:szCs w:val="24"/>
    </w:rPr>
  </w:style>
  <w:style w:type="paragraph" w:customStyle="1" w:styleId="399">
    <w:name w:val="cke_editable_file_644"/>
    <w:basedOn w:val="382"/>
    <w:qFormat/>
    <w:uiPriority w:val="0"/>
    <w:rPr>
      <w:rFonts w:ascii="仿宋_GB2312" w:eastAsia="仿宋_GB2312"/>
    </w:rPr>
  </w:style>
  <w:style w:type="paragraph" w:customStyle="1" w:styleId="400">
    <w:name w:val="marker_file_644"/>
    <w:basedOn w:val="382"/>
    <w:qFormat/>
    <w:uiPriority w:val="0"/>
    <w:pPr>
      <w:shd w:val="clear" w:color="auto" w:fill="FFFF00"/>
    </w:pPr>
  </w:style>
  <w:style w:type="paragraph" w:customStyle="1" w:styleId="401">
    <w:name w:val="Normal (Web)_file_644"/>
    <w:basedOn w:val="382"/>
    <w:semiHidden/>
    <w:unhideWhenUsed/>
    <w:qFormat/>
    <w:uiPriority w:val="99"/>
  </w:style>
  <w:style w:type="paragraph" w:customStyle="1" w:styleId="402">
    <w:name w:val="Normal_file_6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3">
    <w:name w:val="heading 1_file_645"/>
    <w:basedOn w:val="402"/>
    <w:qFormat/>
    <w:uiPriority w:val="9"/>
    <w:pPr>
      <w:outlineLvl w:val="0"/>
    </w:pPr>
    <w:rPr>
      <w:kern w:val="36"/>
      <w:sz w:val="48"/>
      <w:szCs w:val="48"/>
    </w:rPr>
  </w:style>
  <w:style w:type="paragraph" w:customStyle="1" w:styleId="404">
    <w:name w:val="heading 2_file_645"/>
    <w:basedOn w:val="402"/>
    <w:qFormat/>
    <w:uiPriority w:val="9"/>
    <w:pPr>
      <w:outlineLvl w:val="1"/>
    </w:pPr>
    <w:rPr>
      <w:sz w:val="36"/>
      <w:szCs w:val="36"/>
    </w:rPr>
  </w:style>
  <w:style w:type="paragraph" w:customStyle="1" w:styleId="405">
    <w:name w:val="heading 3_file_645"/>
    <w:basedOn w:val="402"/>
    <w:qFormat/>
    <w:uiPriority w:val="9"/>
    <w:pPr>
      <w:outlineLvl w:val="2"/>
    </w:pPr>
    <w:rPr>
      <w:sz w:val="27"/>
      <w:szCs w:val="27"/>
    </w:rPr>
  </w:style>
  <w:style w:type="paragraph" w:customStyle="1" w:styleId="406">
    <w:name w:val="heading 4_file_645"/>
    <w:basedOn w:val="402"/>
    <w:qFormat/>
    <w:uiPriority w:val="9"/>
    <w:pPr>
      <w:outlineLvl w:val="3"/>
    </w:pPr>
  </w:style>
  <w:style w:type="paragraph" w:customStyle="1" w:styleId="407">
    <w:name w:val="heading 5_file_645"/>
    <w:basedOn w:val="402"/>
    <w:qFormat/>
    <w:uiPriority w:val="9"/>
    <w:pPr>
      <w:outlineLvl w:val="4"/>
    </w:pPr>
    <w:rPr>
      <w:sz w:val="20"/>
      <w:szCs w:val="20"/>
    </w:rPr>
  </w:style>
  <w:style w:type="paragraph" w:customStyle="1" w:styleId="408">
    <w:name w:val="heading 6_file_645"/>
    <w:basedOn w:val="402"/>
    <w:qFormat/>
    <w:uiPriority w:val="9"/>
    <w:pPr>
      <w:outlineLvl w:val="5"/>
    </w:pPr>
    <w:rPr>
      <w:sz w:val="15"/>
      <w:szCs w:val="15"/>
    </w:rPr>
  </w:style>
  <w:style w:type="character" w:customStyle="1" w:styleId="409">
    <w:name w:val="Default Paragraph Font_file_645"/>
    <w:semiHidden/>
    <w:unhideWhenUsed/>
    <w:qFormat/>
    <w:uiPriority w:val="1"/>
  </w:style>
  <w:style w:type="table" w:customStyle="1" w:styleId="410">
    <w:name w:val="Normal Table_file_645"/>
    <w:semiHidden/>
    <w:unhideWhenUsed/>
    <w:qFormat/>
    <w:uiPriority w:val="99"/>
    <w:tblPr>
      <w:tblCellMar>
        <w:top w:w="0" w:type="dxa"/>
        <w:left w:w="108" w:type="dxa"/>
        <w:bottom w:w="0" w:type="dxa"/>
        <w:right w:w="108" w:type="dxa"/>
      </w:tblCellMar>
    </w:tblPr>
  </w:style>
  <w:style w:type="character" w:customStyle="1" w:styleId="411">
    <w:name w:val="Hyperlink_file_645"/>
    <w:basedOn w:val="409"/>
    <w:semiHidden/>
    <w:unhideWhenUsed/>
    <w:qFormat/>
    <w:uiPriority w:val="99"/>
    <w:rPr>
      <w:color w:val="0782C1"/>
      <w:u w:val="single"/>
    </w:rPr>
  </w:style>
  <w:style w:type="character" w:customStyle="1" w:styleId="412">
    <w:name w:val="FollowedHyperlink_file_645"/>
    <w:basedOn w:val="409"/>
    <w:semiHidden/>
    <w:unhideWhenUsed/>
    <w:qFormat/>
    <w:uiPriority w:val="99"/>
    <w:rPr>
      <w:color w:val="0782C1"/>
      <w:u w:val="single"/>
    </w:rPr>
  </w:style>
  <w:style w:type="character" w:customStyle="1" w:styleId="413">
    <w:name w:val="标题 1 Char_file_645"/>
    <w:basedOn w:val="409"/>
    <w:link w:val="4"/>
    <w:qFormat/>
    <w:uiPriority w:val="9"/>
    <w:rPr>
      <w:rFonts w:ascii="宋体" w:hAnsi="宋体" w:eastAsia="宋体" w:cs="宋体"/>
      <w:b/>
      <w:bCs/>
      <w:kern w:val="44"/>
      <w:sz w:val="44"/>
      <w:szCs w:val="44"/>
    </w:rPr>
  </w:style>
  <w:style w:type="character" w:customStyle="1" w:styleId="414">
    <w:name w:val="标题 2 Char_file_645"/>
    <w:basedOn w:val="409"/>
    <w:link w:val="5"/>
    <w:semiHidden/>
    <w:qFormat/>
    <w:uiPriority w:val="9"/>
    <w:rPr>
      <w:rFonts w:asciiTheme="majorHAnsi" w:hAnsiTheme="majorHAnsi" w:eastAsiaTheme="majorEastAsia" w:cstheme="majorBidi"/>
      <w:b/>
      <w:bCs/>
      <w:sz w:val="32"/>
      <w:szCs w:val="32"/>
    </w:rPr>
  </w:style>
  <w:style w:type="character" w:customStyle="1" w:styleId="415">
    <w:name w:val="标题 3 Char_file_645"/>
    <w:basedOn w:val="409"/>
    <w:link w:val="6"/>
    <w:semiHidden/>
    <w:qFormat/>
    <w:uiPriority w:val="9"/>
    <w:rPr>
      <w:rFonts w:ascii="宋体" w:hAnsi="宋体" w:eastAsia="宋体" w:cs="宋体"/>
      <w:b/>
      <w:bCs/>
      <w:sz w:val="32"/>
      <w:szCs w:val="32"/>
    </w:rPr>
  </w:style>
  <w:style w:type="character" w:customStyle="1" w:styleId="416">
    <w:name w:val="标题 4 Char_file_645"/>
    <w:basedOn w:val="409"/>
    <w:link w:val="7"/>
    <w:semiHidden/>
    <w:qFormat/>
    <w:uiPriority w:val="9"/>
    <w:rPr>
      <w:rFonts w:asciiTheme="majorHAnsi" w:hAnsiTheme="majorHAnsi" w:eastAsiaTheme="majorEastAsia" w:cstheme="majorBidi"/>
      <w:b/>
      <w:bCs/>
      <w:sz w:val="28"/>
      <w:szCs w:val="28"/>
    </w:rPr>
  </w:style>
  <w:style w:type="character" w:customStyle="1" w:styleId="417">
    <w:name w:val="标题 5 Char_file_645"/>
    <w:basedOn w:val="409"/>
    <w:link w:val="8"/>
    <w:semiHidden/>
    <w:qFormat/>
    <w:uiPriority w:val="9"/>
    <w:rPr>
      <w:rFonts w:ascii="宋体" w:hAnsi="宋体" w:eastAsia="宋体" w:cs="宋体"/>
      <w:b/>
      <w:bCs/>
      <w:sz w:val="28"/>
      <w:szCs w:val="28"/>
    </w:rPr>
  </w:style>
  <w:style w:type="character" w:customStyle="1" w:styleId="418">
    <w:name w:val="标题 6 Char_file_645"/>
    <w:basedOn w:val="409"/>
    <w:link w:val="10"/>
    <w:semiHidden/>
    <w:qFormat/>
    <w:uiPriority w:val="9"/>
    <w:rPr>
      <w:rFonts w:asciiTheme="majorHAnsi" w:hAnsiTheme="majorHAnsi" w:eastAsiaTheme="majorEastAsia" w:cstheme="majorBidi"/>
      <w:b/>
      <w:bCs/>
      <w:sz w:val="24"/>
      <w:szCs w:val="24"/>
    </w:rPr>
  </w:style>
  <w:style w:type="paragraph" w:customStyle="1" w:styleId="419">
    <w:name w:val="cke_editable_file_645"/>
    <w:basedOn w:val="402"/>
    <w:qFormat/>
    <w:uiPriority w:val="0"/>
    <w:rPr>
      <w:rFonts w:ascii="仿宋_GB2312" w:eastAsia="仿宋_GB2312"/>
    </w:rPr>
  </w:style>
  <w:style w:type="paragraph" w:customStyle="1" w:styleId="420">
    <w:name w:val="marker_file_645"/>
    <w:basedOn w:val="402"/>
    <w:qFormat/>
    <w:uiPriority w:val="0"/>
    <w:pPr>
      <w:shd w:val="clear" w:color="auto" w:fill="FFFF00"/>
    </w:pPr>
  </w:style>
  <w:style w:type="paragraph" w:customStyle="1" w:styleId="421">
    <w:name w:val="Normal (Web)_file_645"/>
    <w:basedOn w:val="402"/>
    <w:semiHidden/>
    <w:unhideWhenUsed/>
    <w:qFormat/>
    <w:uiPriority w:val="99"/>
  </w:style>
  <w:style w:type="paragraph" w:customStyle="1" w:styleId="422">
    <w:name w:val="Normal_file_6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3">
    <w:name w:val="heading 1_file_646"/>
    <w:basedOn w:val="422"/>
    <w:qFormat/>
    <w:uiPriority w:val="9"/>
    <w:pPr>
      <w:outlineLvl w:val="0"/>
    </w:pPr>
    <w:rPr>
      <w:kern w:val="36"/>
      <w:sz w:val="48"/>
      <w:szCs w:val="48"/>
    </w:rPr>
  </w:style>
  <w:style w:type="paragraph" w:customStyle="1" w:styleId="424">
    <w:name w:val="heading 2_file_646"/>
    <w:basedOn w:val="422"/>
    <w:qFormat/>
    <w:uiPriority w:val="9"/>
    <w:pPr>
      <w:outlineLvl w:val="1"/>
    </w:pPr>
    <w:rPr>
      <w:sz w:val="36"/>
      <w:szCs w:val="36"/>
    </w:rPr>
  </w:style>
  <w:style w:type="paragraph" w:customStyle="1" w:styleId="425">
    <w:name w:val="heading 3_file_646"/>
    <w:basedOn w:val="422"/>
    <w:qFormat/>
    <w:uiPriority w:val="9"/>
    <w:pPr>
      <w:outlineLvl w:val="2"/>
    </w:pPr>
    <w:rPr>
      <w:sz w:val="27"/>
      <w:szCs w:val="27"/>
    </w:rPr>
  </w:style>
  <w:style w:type="paragraph" w:customStyle="1" w:styleId="426">
    <w:name w:val="heading 4_file_646"/>
    <w:basedOn w:val="422"/>
    <w:qFormat/>
    <w:uiPriority w:val="9"/>
    <w:pPr>
      <w:outlineLvl w:val="3"/>
    </w:pPr>
  </w:style>
  <w:style w:type="paragraph" w:customStyle="1" w:styleId="427">
    <w:name w:val="heading 5_file_646"/>
    <w:basedOn w:val="422"/>
    <w:qFormat/>
    <w:uiPriority w:val="9"/>
    <w:pPr>
      <w:outlineLvl w:val="4"/>
    </w:pPr>
    <w:rPr>
      <w:sz w:val="20"/>
      <w:szCs w:val="20"/>
    </w:rPr>
  </w:style>
  <w:style w:type="paragraph" w:customStyle="1" w:styleId="428">
    <w:name w:val="heading 6_file_646"/>
    <w:basedOn w:val="422"/>
    <w:qFormat/>
    <w:uiPriority w:val="9"/>
    <w:pPr>
      <w:outlineLvl w:val="5"/>
    </w:pPr>
    <w:rPr>
      <w:sz w:val="15"/>
      <w:szCs w:val="15"/>
    </w:rPr>
  </w:style>
  <w:style w:type="character" w:customStyle="1" w:styleId="429">
    <w:name w:val="Default Paragraph Font_file_646"/>
    <w:semiHidden/>
    <w:unhideWhenUsed/>
    <w:qFormat/>
    <w:uiPriority w:val="1"/>
  </w:style>
  <w:style w:type="table" w:customStyle="1" w:styleId="430">
    <w:name w:val="Normal Table_file_646"/>
    <w:semiHidden/>
    <w:unhideWhenUsed/>
    <w:qFormat/>
    <w:uiPriority w:val="99"/>
    <w:tblPr>
      <w:tblCellMar>
        <w:top w:w="0" w:type="dxa"/>
        <w:left w:w="108" w:type="dxa"/>
        <w:bottom w:w="0" w:type="dxa"/>
        <w:right w:w="108" w:type="dxa"/>
      </w:tblCellMar>
    </w:tblPr>
  </w:style>
  <w:style w:type="character" w:customStyle="1" w:styleId="431">
    <w:name w:val="Hyperlink_file_646"/>
    <w:basedOn w:val="429"/>
    <w:semiHidden/>
    <w:unhideWhenUsed/>
    <w:qFormat/>
    <w:uiPriority w:val="99"/>
    <w:rPr>
      <w:color w:val="0782C1"/>
      <w:u w:val="single"/>
    </w:rPr>
  </w:style>
  <w:style w:type="character" w:customStyle="1" w:styleId="432">
    <w:name w:val="FollowedHyperlink_file_646"/>
    <w:basedOn w:val="429"/>
    <w:semiHidden/>
    <w:unhideWhenUsed/>
    <w:qFormat/>
    <w:uiPriority w:val="99"/>
    <w:rPr>
      <w:color w:val="0782C1"/>
      <w:u w:val="single"/>
    </w:rPr>
  </w:style>
  <w:style w:type="character" w:customStyle="1" w:styleId="433">
    <w:name w:val="标题 1 Char_file_646"/>
    <w:basedOn w:val="429"/>
    <w:link w:val="4"/>
    <w:qFormat/>
    <w:uiPriority w:val="9"/>
    <w:rPr>
      <w:rFonts w:ascii="宋体" w:hAnsi="宋体" w:eastAsia="宋体" w:cs="宋体"/>
      <w:b/>
      <w:bCs/>
      <w:kern w:val="44"/>
      <w:sz w:val="44"/>
      <w:szCs w:val="44"/>
    </w:rPr>
  </w:style>
  <w:style w:type="character" w:customStyle="1" w:styleId="434">
    <w:name w:val="标题 2 Char_file_646"/>
    <w:basedOn w:val="429"/>
    <w:link w:val="5"/>
    <w:semiHidden/>
    <w:qFormat/>
    <w:uiPriority w:val="9"/>
    <w:rPr>
      <w:rFonts w:asciiTheme="majorHAnsi" w:hAnsiTheme="majorHAnsi" w:eastAsiaTheme="majorEastAsia" w:cstheme="majorBidi"/>
      <w:b/>
      <w:bCs/>
      <w:sz w:val="32"/>
      <w:szCs w:val="32"/>
    </w:rPr>
  </w:style>
  <w:style w:type="character" w:customStyle="1" w:styleId="435">
    <w:name w:val="标题 3 Char_file_646"/>
    <w:basedOn w:val="429"/>
    <w:link w:val="6"/>
    <w:semiHidden/>
    <w:qFormat/>
    <w:uiPriority w:val="9"/>
    <w:rPr>
      <w:rFonts w:ascii="宋体" w:hAnsi="宋体" w:eastAsia="宋体" w:cs="宋体"/>
      <w:b/>
      <w:bCs/>
      <w:sz w:val="32"/>
      <w:szCs w:val="32"/>
    </w:rPr>
  </w:style>
  <w:style w:type="character" w:customStyle="1" w:styleId="436">
    <w:name w:val="标题 4 Char_file_646"/>
    <w:basedOn w:val="429"/>
    <w:link w:val="7"/>
    <w:semiHidden/>
    <w:qFormat/>
    <w:uiPriority w:val="9"/>
    <w:rPr>
      <w:rFonts w:asciiTheme="majorHAnsi" w:hAnsiTheme="majorHAnsi" w:eastAsiaTheme="majorEastAsia" w:cstheme="majorBidi"/>
      <w:b/>
      <w:bCs/>
      <w:sz w:val="28"/>
      <w:szCs w:val="28"/>
    </w:rPr>
  </w:style>
  <w:style w:type="character" w:customStyle="1" w:styleId="437">
    <w:name w:val="标题 5 Char_file_646"/>
    <w:basedOn w:val="429"/>
    <w:link w:val="8"/>
    <w:semiHidden/>
    <w:qFormat/>
    <w:uiPriority w:val="9"/>
    <w:rPr>
      <w:rFonts w:ascii="宋体" w:hAnsi="宋体" w:eastAsia="宋体" w:cs="宋体"/>
      <w:b/>
      <w:bCs/>
      <w:sz w:val="28"/>
      <w:szCs w:val="28"/>
    </w:rPr>
  </w:style>
  <w:style w:type="character" w:customStyle="1" w:styleId="438">
    <w:name w:val="标题 6 Char_file_646"/>
    <w:basedOn w:val="429"/>
    <w:link w:val="10"/>
    <w:semiHidden/>
    <w:qFormat/>
    <w:uiPriority w:val="9"/>
    <w:rPr>
      <w:rFonts w:asciiTheme="majorHAnsi" w:hAnsiTheme="majorHAnsi" w:eastAsiaTheme="majorEastAsia" w:cstheme="majorBidi"/>
      <w:b/>
      <w:bCs/>
      <w:sz w:val="24"/>
      <w:szCs w:val="24"/>
    </w:rPr>
  </w:style>
  <w:style w:type="paragraph" w:customStyle="1" w:styleId="439">
    <w:name w:val="cke_editable_file_646"/>
    <w:basedOn w:val="422"/>
    <w:qFormat/>
    <w:uiPriority w:val="0"/>
    <w:rPr>
      <w:rFonts w:ascii="仿宋_GB2312" w:eastAsia="仿宋_GB2312"/>
    </w:rPr>
  </w:style>
  <w:style w:type="paragraph" w:customStyle="1" w:styleId="440">
    <w:name w:val="marker_file_646"/>
    <w:basedOn w:val="422"/>
    <w:qFormat/>
    <w:uiPriority w:val="0"/>
    <w:pPr>
      <w:shd w:val="clear" w:color="auto" w:fill="FFFF00"/>
    </w:pPr>
  </w:style>
  <w:style w:type="paragraph" w:customStyle="1" w:styleId="441">
    <w:name w:val="Normal (Web)_file_646"/>
    <w:basedOn w:val="422"/>
    <w:semiHidden/>
    <w:unhideWhenUsed/>
    <w:qFormat/>
    <w:uiPriority w:val="99"/>
  </w:style>
  <w:style w:type="character" w:customStyle="1" w:styleId="442">
    <w:name w:val="Emphasis_file_646"/>
    <w:basedOn w:val="429"/>
    <w:qFormat/>
    <w:uiPriority w:val="20"/>
    <w:rPr>
      <w:i/>
      <w:iCs/>
    </w:rPr>
  </w:style>
  <w:style w:type="character" w:customStyle="1" w:styleId="443">
    <w:name w:val="Default Paragraph Font_file_647"/>
    <w:semiHidden/>
    <w:unhideWhenUsed/>
    <w:qFormat/>
    <w:uiPriority w:val="1"/>
  </w:style>
  <w:style w:type="table" w:customStyle="1" w:styleId="444">
    <w:name w:val="Normal Table_file_647"/>
    <w:semiHidden/>
    <w:unhideWhenUsed/>
    <w:qFormat/>
    <w:uiPriority w:val="99"/>
    <w:tblPr>
      <w:tblCellMar>
        <w:top w:w="0" w:type="dxa"/>
        <w:left w:w="108" w:type="dxa"/>
        <w:bottom w:w="0" w:type="dxa"/>
        <w:right w:w="108" w:type="dxa"/>
      </w:tblCellMar>
    </w:tblPr>
  </w:style>
  <w:style w:type="character" w:customStyle="1" w:styleId="445">
    <w:name w:val="批注文字 字符_file_647"/>
    <w:qFormat/>
    <w:uiPriority w:val="99"/>
    <w:rPr>
      <w:szCs w:val="24"/>
    </w:rPr>
  </w:style>
  <w:style w:type="character" w:customStyle="1" w:styleId="446">
    <w:name w:val="纯文本 字符_file_647"/>
    <w:qFormat/>
    <w:uiPriority w:val="0"/>
    <w:rPr>
      <w:rFonts w:ascii="宋体" w:hAnsi="Courier New" w:eastAsia="宋体" w:cs="Courier New"/>
      <w:szCs w:val="21"/>
    </w:rPr>
  </w:style>
  <w:style w:type="paragraph" w:customStyle="1" w:styleId="447">
    <w:name w:val="annotation text_file_647"/>
    <w:basedOn w:val="53"/>
    <w:unhideWhenUsed/>
    <w:qFormat/>
    <w:uiPriority w:val="99"/>
    <w:pPr>
      <w:jc w:val="left"/>
    </w:pPr>
    <w:rPr>
      <w:szCs w:val="24"/>
    </w:rPr>
  </w:style>
  <w:style w:type="character" w:customStyle="1" w:styleId="448">
    <w:name w:val="批注文字 字符1_file_647"/>
    <w:basedOn w:val="443"/>
    <w:semiHidden/>
    <w:qFormat/>
    <w:uiPriority w:val="99"/>
  </w:style>
  <w:style w:type="character" w:customStyle="1" w:styleId="449">
    <w:name w:val="纯文本 字符1_file_647"/>
    <w:basedOn w:val="443"/>
    <w:semiHidden/>
    <w:qFormat/>
    <w:uiPriority w:val="99"/>
    <w:rPr>
      <w:rFonts w:hAnsi="Courier New" w:cs="Courier New" w:asciiTheme="minorEastAsia"/>
    </w:rPr>
  </w:style>
  <w:style w:type="character" w:customStyle="1" w:styleId="450">
    <w:name w:val="批注框文本 字符_file_647"/>
    <w:basedOn w:val="443"/>
    <w:semiHidden/>
    <w:qFormat/>
    <w:uiPriority w:val="99"/>
    <w:rPr>
      <w:sz w:val="18"/>
      <w:szCs w:val="18"/>
    </w:rPr>
  </w:style>
  <w:style w:type="character" w:customStyle="1" w:styleId="451">
    <w:name w:val="页眉 字符_file_647"/>
    <w:basedOn w:val="443"/>
    <w:qFormat/>
    <w:uiPriority w:val="99"/>
    <w:rPr>
      <w:sz w:val="18"/>
      <w:szCs w:val="18"/>
    </w:rPr>
  </w:style>
  <w:style w:type="paragraph" w:customStyle="1" w:styleId="452">
    <w:name w:val="footer_file_647"/>
    <w:basedOn w:val="53"/>
    <w:unhideWhenUsed/>
    <w:qFormat/>
    <w:uiPriority w:val="99"/>
    <w:pPr>
      <w:tabs>
        <w:tab w:val="center" w:pos="4153"/>
        <w:tab w:val="right" w:pos="8306"/>
      </w:tabs>
      <w:snapToGrid w:val="0"/>
      <w:jc w:val="left"/>
    </w:pPr>
    <w:rPr>
      <w:sz w:val="18"/>
      <w:szCs w:val="18"/>
    </w:rPr>
  </w:style>
  <w:style w:type="character" w:customStyle="1" w:styleId="453">
    <w:name w:val="页脚 字符_file_647"/>
    <w:basedOn w:val="443"/>
    <w:qFormat/>
    <w:uiPriority w:val="99"/>
    <w:rPr>
      <w:sz w:val="18"/>
      <w:szCs w:val="18"/>
    </w:rPr>
  </w:style>
  <w:style w:type="paragraph" w:customStyle="1" w:styleId="454">
    <w:name w:val="Normal_file_6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5">
    <w:name w:val="heading 1_file_648"/>
    <w:basedOn w:val="454"/>
    <w:qFormat/>
    <w:uiPriority w:val="9"/>
    <w:pPr>
      <w:outlineLvl w:val="0"/>
    </w:pPr>
    <w:rPr>
      <w:kern w:val="36"/>
      <w:sz w:val="48"/>
      <w:szCs w:val="48"/>
    </w:rPr>
  </w:style>
  <w:style w:type="paragraph" w:customStyle="1" w:styleId="456">
    <w:name w:val="heading 2_file_648"/>
    <w:basedOn w:val="454"/>
    <w:qFormat/>
    <w:uiPriority w:val="9"/>
    <w:pPr>
      <w:outlineLvl w:val="1"/>
    </w:pPr>
    <w:rPr>
      <w:sz w:val="36"/>
      <w:szCs w:val="36"/>
    </w:rPr>
  </w:style>
  <w:style w:type="paragraph" w:customStyle="1" w:styleId="457">
    <w:name w:val="heading 3_file_648"/>
    <w:basedOn w:val="454"/>
    <w:qFormat/>
    <w:uiPriority w:val="9"/>
    <w:pPr>
      <w:outlineLvl w:val="2"/>
    </w:pPr>
    <w:rPr>
      <w:sz w:val="27"/>
      <w:szCs w:val="27"/>
    </w:rPr>
  </w:style>
  <w:style w:type="paragraph" w:customStyle="1" w:styleId="458">
    <w:name w:val="heading 4_file_648"/>
    <w:basedOn w:val="454"/>
    <w:qFormat/>
    <w:uiPriority w:val="9"/>
    <w:pPr>
      <w:outlineLvl w:val="3"/>
    </w:pPr>
  </w:style>
  <w:style w:type="paragraph" w:customStyle="1" w:styleId="459">
    <w:name w:val="heading 5_file_648"/>
    <w:basedOn w:val="454"/>
    <w:qFormat/>
    <w:uiPriority w:val="9"/>
    <w:pPr>
      <w:outlineLvl w:val="4"/>
    </w:pPr>
    <w:rPr>
      <w:sz w:val="20"/>
      <w:szCs w:val="20"/>
    </w:rPr>
  </w:style>
  <w:style w:type="paragraph" w:customStyle="1" w:styleId="460">
    <w:name w:val="heading 6_file_648"/>
    <w:basedOn w:val="454"/>
    <w:qFormat/>
    <w:uiPriority w:val="9"/>
    <w:pPr>
      <w:outlineLvl w:val="5"/>
    </w:pPr>
    <w:rPr>
      <w:sz w:val="15"/>
      <w:szCs w:val="15"/>
    </w:rPr>
  </w:style>
  <w:style w:type="character" w:customStyle="1" w:styleId="461">
    <w:name w:val="Default Paragraph Font_file_648"/>
    <w:semiHidden/>
    <w:unhideWhenUsed/>
    <w:qFormat/>
    <w:uiPriority w:val="1"/>
  </w:style>
  <w:style w:type="table" w:customStyle="1" w:styleId="462">
    <w:name w:val="Normal Table_file_648"/>
    <w:semiHidden/>
    <w:unhideWhenUsed/>
    <w:qFormat/>
    <w:uiPriority w:val="99"/>
    <w:tblPr>
      <w:tblCellMar>
        <w:top w:w="0" w:type="dxa"/>
        <w:left w:w="108" w:type="dxa"/>
        <w:bottom w:w="0" w:type="dxa"/>
        <w:right w:w="108" w:type="dxa"/>
      </w:tblCellMar>
    </w:tblPr>
  </w:style>
  <w:style w:type="character" w:customStyle="1" w:styleId="463">
    <w:name w:val="Hyperlink_file_648"/>
    <w:basedOn w:val="461"/>
    <w:semiHidden/>
    <w:unhideWhenUsed/>
    <w:qFormat/>
    <w:uiPriority w:val="99"/>
    <w:rPr>
      <w:color w:val="0782C1"/>
      <w:u w:val="single"/>
    </w:rPr>
  </w:style>
  <w:style w:type="character" w:customStyle="1" w:styleId="464">
    <w:name w:val="FollowedHyperlink_file_648"/>
    <w:basedOn w:val="461"/>
    <w:semiHidden/>
    <w:unhideWhenUsed/>
    <w:qFormat/>
    <w:uiPriority w:val="99"/>
    <w:rPr>
      <w:color w:val="0782C1"/>
      <w:u w:val="single"/>
    </w:rPr>
  </w:style>
  <w:style w:type="character" w:customStyle="1" w:styleId="465">
    <w:name w:val="标题 1 Char_file_648"/>
    <w:basedOn w:val="461"/>
    <w:link w:val="4"/>
    <w:qFormat/>
    <w:uiPriority w:val="9"/>
    <w:rPr>
      <w:rFonts w:ascii="宋体" w:hAnsi="宋体" w:eastAsia="宋体" w:cs="宋体"/>
      <w:b/>
      <w:bCs/>
      <w:kern w:val="44"/>
      <w:sz w:val="44"/>
      <w:szCs w:val="44"/>
    </w:rPr>
  </w:style>
  <w:style w:type="character" w:customStyle="1" w:styleId="466">
    <w:name w:val="标题 2 Char_file_648"/>
    <w:basedOn w:val="461"/>
    <w:link w:val="5"/>
    <w:semiHidden/>
    <w:qFormat/>
    <w:uiPriority w:val="9"/>
    <w:rPr>
      <w:rFonts w:asciiTheme="majorHAnsi" w:hAnsiTheme="majorHAnsi" w:eastAsiaTheme="majorEastAsia" w:cstheme="majorBidi"/>
      <w:b/>
      <w:bCs/>
      <w:sz w:val="32"/>
      <w:szCs w:val="32"/>
    </w:rPr>
  </w:style>
  <w:style w:type="character" w:customStyle="1" w:styleId="467">
    <w:name w:val="标题 3 Char_file_648"/>
    <w:basedOn w:val="461"/>
    <w:link w:val="6"/>
    <w:semiHidden/>
    <w:qFormat/>
    <w:uiPriority w:val="9"/>
    <w:rPr>
      <w:rFonts w:ascii="宋体" w:hAnsi="宋体" w:eastAsia="宋体" w:cs="宋体"/>
      <w:b/>
      <w:bCs/>
      <w:sz w:val="32"/>
      <w:szCs w:val="32"/>
    </w:rPr>
  </w:style>
  <w:style w:type="character" w:customStyle="1" w:styleId="468">
    <w:name w:val="标题 4 Char_file_648"/>
    <w:basedOn w:val="461"/>
    <w:link w:val="7"/>
    <w:semiHidden/>
    <w:qFormat/>
    <w:uiPriority w:val="9"/>
    <w:rPr>
      <w:rFonts w:asciiTheme="majorHAnsi" w:hAnsiTheme="majorHAnsi" w:eastAsiaTheme="majorEastAsia" w:cstheme="majorBidi"/>
      <w:b/>
      <w:bCs/>
      <w:sz w:val="28"/>
      <w:szCs w:val="28"/>
    </w:rPr>
  </w:style>
  <w:style w:type="character" w:customStyle="1" w:styleId="469">
    <w:name w:val="标题 5 Char_file_648"/>
    <w:basedOn w:val="461"/>
    <w:link w:val="8"/>
    <w:semiHidden/>
    <w:qFormat/>
    <w:uiPriority w:val="9"/>
    <w:rPr>
      <w:rFonts w:ascii="宋体" w:hAnsi="宋体" w:eastAsia="宋体" w:cs="宋体"/>
      <w:b/>
      <w:bCs/>
      <w:sz w:val="28"/>
      <w:szCs w:val="28"/>
    </w:rPr>
  </w:style>
  <w:style w:type="character" w:customStyle="1" w:styleId="470">
    <w:name w:val="标题 6 Char_file_648"/>
    <w:basedOn w:val="461"/>
    <w:link w:val="10"/>
    <w:semiHidden/>
    <w:qFormat/>
    <w:uiPriority w:val="9"/>
    <w:rPr>
      <w:rFonts w:asciiTheme="majorHAnsi" w:hAnsiTheme="majorHAnsi" w:eastAsiaTheme="majorEastAsia" w:cstheme="majorBidi"/>
      <w:b/>
      <w:bCs/>
      <w:sz w:val="24"/>
      <w:szCs w:val="24"/>
    </w:rPr>
  </w:style>
  <w:style w:type="paragraph" w:customStyle="1" w:styleId="471">
    <w:name w:val="cke_editable_file_648"/>
    <w:basedOn w:val="454"/>
    <w:qFormat/>
    <w:uiPriority w:val="0"/>
    <w:rPr>
      <w:rFonts w:ascii="仿宋_GB2312" w:eastAsia="仿宋_GB2312"/>
    </w:rPr>
  </w:style>
  <w:style w:type="paragraph" w:customStyle="1" w:styleId="472">
    <w:name w:val="marker_file_648"/>
    <w:basedOn w:val="454"/>
    <w:qFormat/>
    <w:uiPriority w:val="0"/>
    <w:pPr>
      <w:shd w:val="clear" w:color="auto" w:fill="FFFF00"/>
    </w:pPr>
  </w:style>
  <w:style w:type="paragraph" w:customStyle="1" w:styleId="473">
    <w:name w:val="Normal (Web)_file_648"/>
    <w:basedOn w:val="454"/>
    <w:semiHidden/>
    <w:unhideWhenUsed/>
    <w:qFormat/>
    <w:uiPriority w:val="99"/>
  </w:style>
  <w:style w:type="paragraph" w:customStyle="1" w:styleId="474">
    <w:name w:val="Normal_file_6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5">
    <w:name w:val="heading 1_file_649"/>
    <w:basedOn w:val="474"/>
    <w:qFormat/>
    <w:uiPriority w:val="9"/>
    <w:pPr>
      <w:outlineLvl w:val="0"/>
    </w:pPr>
    <w:rPr>
      <w:kern w:val="36"/>
      <w:sz w:val="48"/>
      <w:szCs w:val="48"/>
    </w:rPr>
  </w:style>
  <w:style w:type="paragraph" w:customStyle="1" w:styleId="476">
    <w:name w:val="heading 2_file_649"/>
    <w:basedOn w:val="474"/>
    <w:qFormat/>
    <w:uiPriority w:val="9"/>
    <w:pPr>
      <w:outlineLvl w:val="1"/>
    </w:pPr>
    <w:rPr>
      <w:sz w:val="36"/>
      <w:szCs w:val="36"/>
    </w:rPr>
  </w:style>
  <w:style w:type="paragraph" w:customStyle="1" w:styleId="477">
    <w:name w:val="heading 3_file_649"/>
    <w:basedOn w:val="474"/>
    <w:qFormat/>
    <w:uiPriority w:val="9"/>
    <w:pPr>
      <w:outlineLvl w:val="2"/>
    </w:pPr>
    <w:rPr>
      <w:sz w:val="27"/>
      <w:szCs w:val="27"/>
    </w:rPr>
  </w:style>
  <w:style w:type="paragraph" w:customStyle="1" w:styleId="478">
    <w:name w:val="heading 4_file_649"/>
    <w:basedOn w:val="474"/>
    <w:qFormat/>
    <w:uiPriority w:val="9"/>
    <w:pPr>
      <w:outlineLvl w:val="3"/>
    </w:pPr>
  </w:style>
  <w:style w:type="paragraph" w:customStyle="1" w:styleId="479">
    <w:name w:val="heading 5_file_649"/>
    <w:basedOn w:val="474"/>
    <w:qFormat/>
    <w:uiPriority w:val="9"/>
    <w:pPr>
      <w:outlineLvl w:val="4"/>
    </w:pPr>
    <w:rPr>
      <w:sz w:val="20"/>
      <w:szCs w:val="20"/>
    </w:rPr>
  </w:style>
  <w:style w:type="paragraph" w:customStyle="1" w:styleId="480">
    <w:name w:val="heading 6_file_649"/>
    <w:basedOn w:val="474"/>
    <w:qFormat/>
    <w:uiPriority w:val="9"/>
    <w:pPr>
      <w:outlineLvl w:val="5"/>
    </w:pPr>
    <w:rPr>
      <w:sz w:val="15"/>
      <w:szCs w:val="15"/>
    </w:rPr>
  </w:style>
  <w:style w:type="character" w:customStyle="1" w:styleId="481">
    <w:name w:val="Default Paragraph Font_file_649"/>
    <w:semiHidden/>
    <w:unhideWhenUsed/>
    <w:qFormat/>
    <w:uiPriority w:val="1"/>
  </w:style>
  <w:style w:type="table" w:customStyle="1" w:styleId="482">
    <w:name w:val="Normal Table_file_649"/>
    <w:semiHidden/>
    <w:unhideWhenUsed/>
    <w:qFormat/>
    <w:uiPriority w:val="99"/>
    <w:tblPr>
      <w:tblCellMar>
        <w:top w:w="0" w:type="dxa"/>
        <w:left w:w="108" w:type="dxa"/>
        <w:bottom w:w="0" w:type="dxa"/>
        <w:right w:w="108" w:type="dxa"/>
      </w:tblCellMar>
    </w:tblPr>
  </w:style>
  <w:style w:type="character" w:customStyle="1" w:styleId="483">
    <w:name w:val="Hyperlink_file_649"/>
    <w:basedOn w:val="481"/>
    <w:semiHidden/>
    <w:unhideWhenUsed/>
    <w:qFormat/>
    <w:uiPriority w:val="99"/>
    <w:rPr>
      <w:color w:val="0782C1"/>
      <w:u w:val="single"/>
    </w:rPr>
  </w:style>
  <w:style w:type="character" w:customStyle="1" w:styleId="484">
    <w:name w:val="FollowedHyperlink_file_649"/>
    <w:basedOn w:val="481"/>
    <w:semiHidden/>
    <w:unhideWhenUsed/>
    <w:qFormat/>
    <w:uiPriority w:val="99"/>
    <w:rPr>
      <w:color w:val="0782C1"/>
      <w:u w:val="single"/>
    </w:rPr>
  </w:style>
  <w:style w:type="character" w:customStyle="1" w:styleId="485">
    <w:name w:val="标题 1 Char_file_649"/>
    <w:basedOn w:val="481"/>
    <w:link w:val="4"/>
    <w:qFormat/>
    <w:uiPriority w:val="9"/>
    <w:rPr>
      <w:rFonts w:ascii="宋体" w:hAnsi="宋体" w:eastAsia="宋体" w:cs="宋体"/>
      <w:b/>
      <w:bCs/>
      <w:kern w:val="44"/>
      <w:sz w:val="44"/>
      <w:szCs w:val="44"/>
    </w:rPr>
  </w:style>
  <w:style w:type="character" w:customStyle="1" w:styleId="486">
    <w:name w:val="标题 2 Char_file_649"/>
    <w:basedOn w:val="481"/>
    <w:link w:val="5"/>
    <w:semiHidden/>
    <w:qFormat/>
    <w:uiPriority w:val="9"/>
    <w:rPr>
      <w:rFonts w:asciiTheme="majorHAnsi" w:hAnsiTheme="majorHAnsi" w:eastAsiaTheme="majorEastAsia" w:cstheme="majorBidi"/>
      <w:b/>
      <w:bCs/>
      <w:sz w:val="32"/>
      <w:szCs w:val="32"/>
    </w:rPr>
  </w:style>
  <w:style w:type="character" w:customStyle="1" w:styleId="487">
    <w:name w:val="标题 3 Char_file_649"/>
    <w:basedOn w:val="481"/>
    <w:link w:val="6"/>
    <w:semiHidden/>
    <w:qFormat/>
    <w:uiPriority w:val="9"/>
    <w:rPr>
      <w:rFonts w:ascii="宋体" w:hAnsi="宋体" w:eastAsia="宋体" w:cs="宋体"/>
      <w:b/>
      <w:bCs/>
      <w:sz w:val="32"/>
      <w:szCs w:val="32"/>
    </w:rPr>
  </w:style>
  <w:style w:type="character" w:customStyle="1" w:styleId="488">
    <w:name w:val="标题 4 Char_file_649"/>
    <w:basedOn w:val="481"/>
    <w:link w:val="7"/>
    <w:semiHidden/>
    <w:qFormat/>
    <w:uiPriority w:val="9"/>
    <w:rPr>
      <w:rFonts w:asciiTheme="majorHAnsi" w:hAnsiTheme="majorHAnsi" w:eastAsiaTheme="majorEastAsia" w:cstheme="majorBidi"/>
      <w:b/>
      <w:bCs/>
      <w:sz w:val="28"/>
      <w:szCs w:val="28"/>
    </w:rPr>
  </w:style>
  <w:style w:type="character" w:customStyle="1" w:styleId="489">
    <w:name w:val="标题 5 Char_file_649"/>
    <w:basedOn w:val="481"/>
    <w:link w:val="8"/>
    <w:semiHidden/>
    <w:qFormat/>
    <w:uiPriority w:val="9"/>
    <w:rPr>
      <w:rFonts w:ascii="宋体" w:hAnsi="宋体" w:eastAsia="宋体" w:cs="宋体"/>
      <w:b/>
      <w:bCs/>
      <w:sz w:val="28"/>
      <w:szCs w:val="28"/>
    </w:rPr>
  </w:style>
  <w:style w:type="character" w:customStyle="1" w:styleId="490">
    <w:name w:val="标题 6 Char_file_649"/>
    <w:basedOn w:val="481"/>
    <w:link w:val="10"/>
    <w:semiHidden/>
    <w:qFormat/>
    <w:uiPriority w:val="9"/>
    <w:rPr>
      <w:rFonts w:asciiTheme="majorHAnsi" w:hAnsiTheme="majorHAnsi" w:eastAsiaTheme="majorEastAsia" w:cstheme="majorBidi"/>
      <w:b/>
      <w:bCs/>
      <w:sz w:val="24"/>
      <w:szCs w:val="24"/>
    </w:rPr>
  </w:style>
  <w:style w:type="paragraph" w:customStyle="1" w:styleId="491">
    <w:name w:val="cke_editable_file_649"/>
    <w:basedOn w:val="474"/>
    <w:qFormat/>
    <w:uiPriority w:val="0"/>
    <w:rPr>
      <w:rFonts w:ascii="仿宋_GB2312" w:eastAsia="仿宋_GB2312"/>
    </w:rPr>
  </w:style>
  <w:style w:type="paragraph" w:customStyle="1" w:styleId="492">
    <w:name w:val="marker_file_649"/>
    <w:basedOn w:val="474"/>
    <w:qFormat/>
    <w:uiPriority w:val="0"/>
    <w:pPr>
      <w:shd w:val="clear" w:color="auto" w:fill="FFFF00"/>
    </w:pPr>
  </w:style>
  <w:style w:type="paragraph" w:customStyle="1" w:styleId="493">
    <w:name w:val="Normal (Web)_file_649"/>
    <w:basedOn w:val="474"/>
    <w:semiHidden/>
    <w:unhideWhenUsed/>
    <w:qFormat/>
    <w:uiPriority w:val="99"/>
  </w:style>
  <w:style w:type="paragraph" w:customStyle="1" w:styleId="494">
    <w:name w:val="Normal_file_650"/>
    <w:qFormat/>
    <w:uiPriority w:val="0"/>
    <w:pPr>
      <w:widowControl w:val="0"/>
      <w:jc w:val="both"/>
    </w:pPr>
    <w:rPr>
      <w:rFonts w:ascii="Times New Roman" w:hAnsi="Times New Roman" w:eastAsia="宋体" w:cs="Times New Roman"/>
      <w:szCs w:val="24"/>
      <w:lang w:val="en-US" w:eastAsia="zh-CN" w:bidi="ar-SA"/>
    </w:rPr>
  </w:style>
  <w:style w:type="character" w:customStyle="1" w:styleId="495">
    <w:name w:val="Default Paragraph Font_file_650"/>
    <w:semiHidden/>
    <w:unhideWhenUsed/>
    <w:qFormat/>
    <w:uiPriority w:val="1"/>
  </w:style>
  <w:style w:type="table" w:customStyle="1" w:styleId="496">
    <w:name w:val="Normal Table_file_650"/>
    <w:semiHidden/>
    <w:unhideWhenUsed/>
    <w:qFormat/>
    <w:uiPriority w:val="99"/>
    <w:tblPr>
      <w:tblCellMar>
        <w:top w:w="0" w:type="dxa"/>
        <w:left w:w="108" w:type="dxa"/>
        <w:bottom w:w="0" w:type="dxa"/>
        <w:right w:w="108" w:type="dxa"/>
      </w:tblCellMar>
    </w:tblPr>
  </w:style>
  <w:style w:type="paragraph" w:customStyle="1" w:styleId="497">
    <w:name w:val="Normal_file_639_file_6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8">
    <w:name w:val="heading 1_file_639_file_650"/>
    <w:basedOn w:val="497"/>
    <w:qFormat/>
    <w:uiPriority w:val="9"/>
    <w:pPr>
      <w:outlineLvl w:val="0"/>
    </w:pPr>
    <w:rPr>
      <w:kern w:val="36"/>
      <w:sz w:val="48"/>
      <w:szCs w:val="48"/>
    </w:rPr>
  </w:style>
  <w:style w:type="paragraph" w:customStyle="1" w:styleId="499">
    <w:name w:val="heading 2_file_639_file_650"/>
    <w:basedOn w:val="497"/>
    <w:qFormat/>
    <w:uiPriority w:val="9"/>
    <w:pPr>
      <w:outlineLvl w:val="1"/>
    </w:pPr>
    <w:rPr>
      <w:sz w:val="36"/>
      <w:szCs w:val="36"/>
    </w:rPr>
  </w:style>
  <w:style w:type="paragraph" w:customStyle="1" w:styleId="500">
    <w:name w:val="heading 3_file_639_file_650"/>
    <w:basedOn w:val="497"/>
    <w:qFormat/>
    <w:uiPriority w:val="9"/>
    <w:pPr>
      <w:outlineLvl w:val="2"/>
    </w:pPr>
    <w:rPr>
      <w:sz w:val="27"/>
      <w:szCs w:val="27"/>
    </w:rPr>
  </w:style>
  <w:style w:type="paragraph" w:customStyle="1" w:styleId="501">
    <w:name w:val="heading 4_file_639_file_650"/>
    <w:basedOn w:val="497"/>
    <w:qFormat/>
    <w:uiPriority w:val="9"/>
    <w:pPr>
      <w:outlineLvl w:val="3"/>
    </w:pPr>
  </w:style>
  <w:style w:type="paragraph" w:customStyle="1" w:styleId="502">
    <w:name w:val="heading 5_file_639_file_650"/>
    <w:basedOn w:val="497"/>
    <w:qFormat/>
    <w:uiPriority w:val="9"/>
    <w:pPr>
      <w:outlineLvl w:val="4"/>
    </w:pPr>
    <w:rPr>
      <w:sz w:val="20"/>
      <w:szCs w:val="20"/>
    </w:rPr>
  </w:style>
  <w:style w:type="paragraph" w:customStyle="1" w:styleId="503">
    <w:name w:val="heading 6_file_639_file_650"/>
    <w:basedOn w:val="497"/>
    <w:qFormat/>
    <w:uiPriority w:val="9"/>
    <w:pPr>
      <w:outlineLvl w:val="5"/>
    </w:pPr>
    <w:rPr>
      <w:sz w:val="15"/>
      <w:szCs w:val="15"/>
    </w:rPr>
  </w:style>
  <w:style w:type="character" w:customStyle="1" w:styleId="504">
    <w:name w:val="Default Paragraph Font_file_639_file_650"/>
    <w:semiHidden/>
    <w:unhideWhenUsed/>
    <w:qFormat/>
    <w:uiPriority w:val="1"/>
  </w:style>
  <w:style w:type="table" w:customStyle="1" w:styleId="505">
    <w:name w:val="Normal Table_file_639_file_650"/>
    <w:semiHidden/>
    <w:unhideWhenUsed/>
    <w:qFormat/>
    <w:uiPriority w:val="99"/>
    <w:tblPr>
      <w:tblCellMar>
        <w:top w:w="0" w:type="dxa"/>
        <w:left w:w="108" w:type="dxa"/>
        <w:bottom w:w="0" w:type="dxa"/>
        <w:right w:w="108" w:type="dxa"/>
      </w:tblCellMar>
    </w:tblPr>
  </w:style>
  <w:style w:type="character" w:customStyle="1" w:styleId="506">
    <w:name w:val="Hyperlink_file_639_file_650"/>
    <w:basedOn w:val="504"/>
    <w:semiHidden/>
    <w:unhideWhenUsed/>
    <w:qFormat/>
    <w:uiPriority w:val="99"/>
    <w:rPr>
      <w:color w:val="0782C1"/>
      <w:u w:val="single"/>
    </w:rPr>
  </w:style>
  <w:style w:type="character" w:customStyle="1" w:styleId="507">
    <w:name w:val="FollowedHyperlink_file_639_file_650"/>
    <w:basedOn w:val="504"/>
    <w:semiHidden/>
    <w:unhideWhenUsed/>
    <w:qFormat/>
    <w:uiPriority w:val="99"/>
    <w:rPr>
      <w:color w:val="0782C1"/>
      <w:u w:val="single"/>
    </w:rPr>
  </w:style>
  <w:style w:type="character" w:customStyle="1" w:styleId="508">
    <w:name w:val="标题 1 Char_file_639_file_650"/>
    <w:basedOn w:val="504"/>
    <w:link w:val="4"/>
    <w:qFormat/>
    <w:uiPriority w:val="9"/>
    <w:rPr>
      <w:rFonts w:ascii="宋体" w:hAnsi="宋体" w:eastAsia="宋体" w:cs="宋体"/>
      <w:b/>
      <w:bCs/>
      <w:kern w:val="44"/>
      <w:sz w:val="44"/>
      <w:szCs w:val="44"/>
    </w:rPr>
  </w:style>
  <w:style w:type="character" w:customStyle="1" w:styleId="509">
    <w:name w:val="标题 2 Char_file_639_file_650"/>
    <w:basedOn w:val="504"/>
    <w:link w:val="5"/>
    <w:semiHidden/>
    <w:qFormat/>
    <w:uiPriority w:val="9"/>
    <w:rPr>
      <w:rFonts w:asciiTheme="majorHAnsi" w:hAnsiTheme="majorHAnsi" w:eastAsiaTheme="majorEastAsia" w:cstheme="majorBidi"/>
      <w:b/>
      <w:bCs/>
      <w:sz w:val="32"/>
      <w:szCs w:val="32"/>
    </w:rPr>
  </w:style>
  <w:style w:type="character" w:customStyle="1" w:styleId="510">
    <w:name w:val="标题 3 Char_file_639_file_650"/>
    <w:basedOn w:val="504"/>
    <w:link w:val="6"/>
    <w:semiHidden/>
    <w:qFormat/>
    <w:uiPriority w:val="9"/>
    <w:rPr>
      <w:rFonts w:ascii="宋体" w:hAnsi="宋体" w:eastAsia="宋体" w:cs="宋体"/>
      <w:b/>
      <w:bCs/>
      <w:sz w:val="32"/>
      <w:szCs w:val="32"/>
    </w:rPr>
  </w:style>
  <w:style w:type="character" w:customStyle="1" w:styleId="511">
    <w:name w:val="标题 4 Char_file_639_file_650"/>
    <w:basedOn w:val="504"/>
    <w:link w:val="7"/>
    <w:semiHidden/>
    <w:qFormat/>
    <w:uiPriority w:val="9"/>
    <w:rPr>
      <w:rFonts w:asciiTheme="majorHAnsi" w:hAnsiTheme="majorHAnsi" w:eastAsiaTheme="majorEastAsia" w:cstheme="majorBidi"/>
      <w:b/>
      <w:bCs/>
      <w:sz w:val="28"/>
      <w:szCs w:val="28"/>
    </w:rPr>
  </w:style>
  <w:style w:type="character" w:customStyle="1" w:styleId="512">
    <w:name w:val="标题 5 Char_file_639_file_650"/>
    <w:basedOn w:val="504"/>
    <w:link w:val="8"/>
    <w:semiHidden/>
    <w:qFormat/>
    <w:uiPriority w:val="9"/>
    <w:rPr>
      <w:rFonts w:ascii="宋体" w:hAnsi="宋体" w:eastAsia="宋体" w:cs="宋体"/>
      <w:b/>
      <w:bCs/>
      <w:sz w:val="28"/>
      <w:szCs w:val="28"/>
    </w:rPr>
  </w:style>
  <w:style w:type="character" w:customStyle="1" w:styleId="513">
    <w:name w:val="标题 6 Char_file_639_file_650"/>
    <w:basedOn w:val="504"/>
    <w:link w:val="10"/>
    <w:semiHidden/>
    <w:qFormat/>
    <w:uiPriority w:val="9"/>
    <w:rPr>
      <w:rFonts w:asciiTheme="majorHAnsi" w:hAnsiTheme="majorHAnsi" w:eastAsiaTheme="majorEastAsia" w:cstheme="majorBidi"/>
      <w:b/>
      <w:bCs/>
      <w:sz w:val="24"/>
      <w:szCs w:val="24"/>
    </w:rPr>
  </w:style>
  <w:style w:type="paragraph" w:customStyle="1" w:styleId="514">
    <w:name w:val="cke_editable_file_639_file_650"/>
    <w:basedOn w:val="497"/>
    <w:qFormat/>
    <w:uiPriority w:val="0"/>
    <w:rPr>
      <w:rFonts w:ascii="仿宋_GB2312" w:eastAsia="仿宋_GB2312"/>
    </w:rPr>
  </w:style>
  <w:style w:type="paragraph" w:customStyle="1" w:styleId="515">
    <w:name w:val="marker_file_639_file_650"/>
    <w:basedOn w:val="497"/>
    <w:qFormat/>
    <w:uiPriority w:val="0"/>
    <w:pPr>
      <w:shd w:val="clear" w:color="auto" w:fill="FFFF00"/>
    </w:pPr>
  </w:style>
  <w:style w:type="paragraph" w:customStyle="1" w:styleId="516">
    <w:name w:val="Normal (Web)_file_639_file_650"/>
    <w:basedOn w:val="497"/>
    <w:semiHidden/>
    <w:unhideWhenUsed/>
    <w:qFormat/>
    <w:uiPriority w:val="99"/>
  </w:style>
  <w:style w:type="paragraph" w:customStyle="1" w:styleId="517">
    <w:name w:val="Normal_file_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8">
    <w:name w:val="heading 1_file_651"/>
    <w:basedOn w:val="517"/>
    <w:qFormat/>
    <w:uiPriority w:val="9"/>
    <w:pPr>
      <w:outlineLvl w:val="0"/>
    </w:pPr>
    <w:rPr>
      <w:kern w:val="36"/>
      <w:sz w:val="48"/>
      <w:szCs w:val="48"/>
    </w:rPr>
  </w:style>
  <w:style w:type="paragraph" w:customStyle="1" w:styleId="519">
    <w:name w:val="heading 2_file_651"/>
    <w:basedOn w:val="517"/>
    <w:qFormat/>
    <w:uiPriority w:val="9"/>
    <w:pPr>
      <w:outlineLvl w:val="1"/>
    </w:pPr>
    <w:rPr>
      <w:sz w:val="36"/>
      <w:szCs w:val="36"/>
    </w:rPr>
  </w:style>
  <w:style w:type="paragraph" w:customStyle="1" w:styleId="520">
    <w:name w:val="heading 3_file_651"/>
    <w:basedOn w:val="517"/>
    <w:qFormat/>
    <w:uiPriority w:val="9"/>
    <w:pPr>
      <w:outlineLvl w:val="2"/>
    </w:pPr>
    <w:rPr>
      <w:sz w:val="27"/>
      <w:szCs w:val="27"/>
    </w:rPr>
  </w:style>
  <w:style w:type="paragraph" w:customStyle="1" w:styleId="521">
    <w:name w:val="heading 4_file_651"/>
    <w:basedOn w:val="517"/>
    <w:qFormat/>
    <w:uiPriority w:val="9"/>
    <w:pPr>
      <w:outlineLvl w:val="3"/>
    </w:pPr>
  </w:style>
  <w:style w:type="paragraph" w:customStyle="1" w:styleId="522">
    <w:name w:val="heading 5_file_651"/>
    <w:basedOn w:val="517"/>
    <w:qFormat/>
    <w:uiPriority w:val="9"/>
    <w:pPr>
      <w:outlineLvl w:val="4"/>
    </w:pPr>
    <w:rPr>
      <w:sz w:val="20"/>
      <w:szCs w:val="20"/>
    </w:rPr>
  </w:style>
  <w:style w:type="paragraph" w:customStyle="1" w:styleId="523">
    <w:name w:val="heading 6_file_651"/>
    <w:basedOn w:val="517"/>
    <w:qFormat/>
    <w:uiPriority w:val="9"/>
    <w:pPr>
      <w:outlineLvl w:val="5"/>
    </w:pPr>
    <w:rPr>
      <w:sz w:val="15"/>
      <w:szCs w:val="15"/>
    </w:rPr>
  </w:style>
  <w:style w:type="character" w:customStyle="1" w:styleId="524">
    <w:name w:val="Default Paragraph Font_file_651"/>
    <w:semiHidden/>
    <w:unhideWhenUsed/>
    <w:qFormat/>
    <w:uiPriority w:val="1"/>
  </w:style>
  <w:style w:type="table" w:customStyle="1" w:styleId="525">
    <w:name w:val="Normal Table_file_651"/>
    <w:semiHidden/>
    <w:unhideWhenUsed/>
    <w:qFormat/>
    <w:uiPriority w:val="99"/>
    <w:tblPr>
      <w:tblCellMar>
        <w:top w:w="0" w:type="dxa"/>
        <w:left w:w="108" w:type="dxa"/>
        <w:bottom w:w="0" w:type="dxa"/>
        <w:right w:w="108" w:type="dxa"/>
      </w:tblCellMar>
    </w:tblPr>
  </w:style>
  <w:style w:type="character" w:customStyle="1" w:styleId="526">
    <w:name w:val="Hyperlink_file_651"/>
    <w:basedOn w:val="524"/>
    <w:semiHidden/>
    <w:unhideWhenUsed/>
    <w:qFormat/>
    <w:uiPriority w:val="99"/>
    <w:rPr>
      <w:color w:val="0782C1"/>
      <w:u w:val="single"/>
    </w:rPr>
  </w:style>
  <w:style w:type="character" w:customStyle="1" w:styleId="527">
    <w:name w:val="FollowedHyperlink_file_651"/>
    <w:basedOn w:val="524"/>
    <w:semiHidden/>
    <w:unhideWhenUsed/>
    <w:qFormat/>
    <w:uiPriority w:val="99"/>
    <w:rPr>
      <w:color w:val="0782C1"/>
      <w:u w:val="single"/>
    </w:rPr>
  </w:style>
  <w:style w:type="character" w:customStyle="1" w:styleId="528">
    <w:name w:val="标题 1 Char_file_651"/>
    <w:basedOn w:val="524"/>
    <w:link w:val="4"/>
    <w:qFormat/>
    <w:uiPriority w:val="9"/>
    <w:rPr>
      <w:rFonts w:ascii="宋体" w:hAnsi="宋体" w:eastAsia="宋体" w:cs="宋体"/>
      <w:b/>
      <w:bCs/>
      <w:kern w:val="44"/>
      <w:sz w:val="44"/>
      <w:szCs w:val="44"/>
    </w:rPr>
  </w:style>
  <w:style w:type="character" w:customStyle="1" w:styleId="529">
    <w:name w:val="标题 2 Char_file_651"/>
    <w:basedOn w:val="524"/>
    <w:link w:val="5"/>
    <w:semiHidden/>
    <w:qFormat/>
    <w:uiPriority w:val="9"/>
    <w:rPr>
      <w:rFonts w:asciiTheme="majorHAnsi" w:hAnsiTheme="majorHAnsi" w:eastAsiaTheme="majorEastAsia" w:cstheme="majorBidi"/>
      <w:b/>
      <w:bCs/>
      <w:sz w:val="32"/>
      <w:szCs w:val="32"/>
    </w:rPr>
  </w:style>
  <w:style w:type="character" w:customStyle="1" w:styleId="530">
    <w:name w:val="标题 3 Char_file_651"/>
    <w:basedOn w:val="524"/>
    <w:link w:val="6"/>
    <w:semiHidden/>
    <w:qFormat/>
    <w:uiPriority w:val="9"/>
    <w:rPr>
      <w:rFonts w:ascii="宋体" w:hAnsi="宋体" w:eastAsia="宋体" w:cs="宋体"/>
      <w:b/>
      <w:bCs/>
      <w:sz w:val="32"/>
      <w:szCs w:val="32"/>
    </w:rPr>
  </w:style>
  <w:style w:type="character" w:customStyle="1" w:styleId="531">
    <w:name w:val="标题 4 Char_file_651"/>
    <w:basedOn w:val="524"/>
    <w:link w:val="7"/>
    <w:semiHidden/>
    <w:qFormat/>
    <w:uiPriority w:val="9"/>
    <w:rPr>
      <w:rFonts w:asciiTheme="majorHAnsi" w:hAnsiTheme="majorHAnsi" w:eastAsiaTheme="majorEastAsia" w:cstheme="majorBidi"/>
      <w:b/>
      <w:bCs/>
      <w:sz w:val="28"/>
      <w:szCs w:val="28"/>
    </w:rPr>
  </w:style>
  <w:style w:type="character" w:customStyle="1" w:styleId="532">
    <w:name w:val="标题 5 Char_file_651"/>
    <w:basedOn w:val="524"/>
    <w:link w:val="8"/>
    <w:semiHidden/>
    <w:qFormat/>
    <w:uiPriority w:val="9"/>
    <w:rPr>
      <w:rFonts w:ascii="宋体" w:hAnsi="宋体" w:eastAsia="宋体" w:cs="宋体"/>
      <w:b/>
      <w:bCs/>
      <w:sz w:val="28"/>
      <w:szCs w:val="28"/>
    </w:rPr>
  </w:style>
  <w:style w:type="character" w:customStyle="1" w:styleId="533">
    <w:name w:val="标题 6 Char_file_651"/>
    <w:basedOn w:val="524"/>
    <w:link w:val="10"/>
    <w:semiHidden/>
    <w:qFormat/>
    <w:uiPriority w:val="9"/>
    <w:rPr>
      <w:rFonts w:asciiTheme="majorHAnsi" w:hAnsiTheme="majorHAnsi" w:eastAsiaTheme="majorEastAsia" w:cstheme="majorBidi"/>
      <w:b/>
      <w:bCs/>
      <w:sz w:val="24"/>
      <w:szCs w:val="24"/>
    </w:rPr>
  </w:style>
  <w:style w:type="paragraph" w:customStyle="1" w:styleId="534">
    <w:name w:val="cke_editable_file_651"/>
    <w:basedOn w:val="517"/>
    <w:qFormat/>
    <w:uiPriority w:val="0"/>
    <w:rPr>
      <w:rFonts w:ascii="仿宋_GB2312" w:eastAsia="仿宋_GB2312"/>
    </w:rPr>
  </w:style>
  <w:style w:type="paragraph" w:customStyle="1" w:styleId="535">
    <w:name w:val="marker_file_651"/>
    <w:basedOn w:val="517"/>
    <w:qFormat/>
    <w:uiPriority w:val="0"/>
    <w:pPr>
      <w:shd w:val="clear" w:color="auto" w:fill="FFFF00"/>
    </w:pPr>
  </w:style>
  <w:style w:type="paragraph" w:customStyle="1" w:styleId="536">
    <w:name w:val="Normal (Web)_file_651"/>
    <w:basedOn w:val="517"/>
    <w:semiHidden/>
    <w:unhideWhenUsed/>
    <w:qFormat/>
    <w:uiPriority w:val="99"/>
  </w:style>
  <w:style w:type="paragraph" w:customStyle="1" w:styleId="537">
    <w:name w:val="Normal_file_6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8">
    <w:name w:val="heading 1_file_652"/>
    <w:basedOn w:val="537"/>
    <w:qFormat/>
    <w:uiPriority w:val="9"/>
    <w:pPr>
      <w:outlineLvl w:val="0"/>
    </w:pPr>
    <w:rPr>
      <w:kern w:val="36"/>
      <w:sz w:val="48"/>
      <w:szCs w:val="48"/>
    </w:rPr>
  </w:style>
  <w:style w:type="paragraph" w:customStyle="1" w:styleId="539">
    <w:name w:val="heading 2_file_652"/>
    <w:basedOn w:val="537"/>
    <w:qFormat/>
    <w:uiPriority w:val="9"/>
    <w:pPr>
      <w:outlineLvl w:val="1"/>
    </w:pPr>
    <w:rPr>
      <w:sz w:val="36"/>
      <w:szCs w:val="36"/>
    </w:rPr>
  </w:style>
  <w:style w:type="paragraph" w:customStyle="1" w:styleId="540">
    <w:name w:val="heading 3_file_652"/>
    <w:basedOn w:val="537"/>
    <w:qFormat/>
    <w:uiPriority w:val="9"/>
    <w:pPr>
      <w:outlineLvl w:val="2"/>
    </w:pPr>
    <w:rPr>
      <w:sz w:val="27"/>
      <w:szCs w:val="27"/>
    </w:rPr>
  </w:style>
  <w:style w:type="paragraph" w:customStyle="1" w:styleId="541">
    <w:name w:val="heading 4_file_652"/>
    <w:basedOn w:val="537"/>
    <w:qFormat/>
    <w:uiPriority w:val="9"/>
    <w:pPr>
      <w:outlineLvl w:val="3"/>
    </w:pPr>
  </w:style>
  <w:style w:type="paragraph" w:customStyle="1" w:styleId="542">
    <w:name w:val="heading 5_file_652"/>
    <w:basedOn w:val="537"/>
    <w:qFormat/>
    <w:uiPriority w:val="9"/>
    <w:pPr>
      <w:outlineLvl w:val="4"/>
    </w:pPr>
    <w:rPr>
      <w:sz w:val="20"/>
      <w:szCs w:val="20"/>
    </w:rPr>
  </w:style>
  <w:style w:type="paragraph" w:customStyle="1" w:styleId="543">
    <w:name w:val="heading 6_file_652"/>
    <w:basedOn w:val="537"/>
    <w:qFormat/>
    <w:uiPriority w:val="9"/>
    <w:pPr>
      <w:outlineLvl w:val="5"/>
    </w:pPr>
    <w:rPr>
      <w:sz w:val="15"/>
      <w:szCs w:val="15"/>
    </w:rPr>
  </w:style>
  <w:style w:type="character" w:customStyle="1" w:styleId="544">
    <w:name w:val="Default Paragraph Font_file_652"/>
    <w:semiHidden/>
    <w:unhideWhenUsed/>
    <w:qFormat/>
    <w:uiPriority w:val="1"/>
  </w:style>
  <w:style w:type="table" w:customStyle="1" w:styleId="545">
    <w:name w:val="Normal Table_file_652"/>
    <w:semiHidden/>
    <w:unhideWhenUsed/>
    <w:qFormat/>
    <w:uiPriority w:val="99"/>
    <w:tblPr>
      <w:tblCellMar>
        <w:top w:w="0" w:type="dxa"/>
        <w:left w:w="108" w:type="dxa"/>
        <w:bottom w:w="0" w:type="dxa"/>
        <w:right w:w="108" w:type="dxa"/>
      </w:tblCellMar>
    </w:tblPr>
  </w:style>
  <w:style w:type="character" w:customStyle="1" w:styleId="546">
    <w:name w:val="Hyperlink_file_652"/>
    <w:basedOn w:val="544"/>
    <w:semiHidden/>
    <w:unhideWhenUsed/>
    <w:qFormat/>
    <w:uiPriority w:val="99"/>
    <w:rPr>
      <w:color w:val="0782C1"/>
      <w:u w:val="single"/>
    </w:rPr>
  </w:style>
  <w:style w:type="character" w:customStyle="1" w:styleId="547">
    <w:name w:val="FollowedHyperlink_file_652"/>
    <w:basedOn w:val="544"/>
    <w:semiHidden/>
    <w:unhideWhenUsed/>
    <w:qFormat/>
    <w:uiPriority w:val="99"/>
    <w:rPr>
      <w:color w:val="0782C1"/>
      <w:u w:val="single"/>
    </w:rPr>
  </w:style>
  <w:style w:type="character" w:customStyle="1" w:styleId="548">
    <w:name w:val="标题 1 Char_file_652"/>
    <w:basedOn w:val="544"/>
    <w:link w:val="4"/>
    <w:qFormat/>
    <w:uiPriority w:val="9"/>
    <w:rPr>
      <w:rFonts w:ascii="宋体" w:hAnsi="宋体" w:eastAsia="宋体" w:cs="宋体"/>
      <w:b/>
      <w:bCs/>
      <w:kern w:val="44"/>
      <w:sz w:val="44"/>
      <w:szCs w:val="44"/>
    </w:rPr>
  </w:style>
  <w:style w:type="character" w:customStyle="1" w:styleId="549">
    <w:name w:val="标题 2 Char_file_652"/>
    <w:basedOn w:val="544"/>
    <w:link w:val="5"/>
    <w:semiHidden/>
    <w:qFormat/>
    <w:uiPriority w:val="9"/>
    <w:rPr>
      <w:rFonts w:asciiTheme="majorHAnsi" w:hAnsiTheme="majorHAnsi" w:eastAsiaTheme="majorEastAsia" w:cstheme="majorBidi"/>
      <w:b/>
      <w:bCs/>
      <w:sz w:val="32"/>
      <w:szCs w:val="32"/>
    </w:rPr>
  </w:style>
  <w:style w:type="character" w:customStyle="1" w:styleId="550">
    <w:name w:val="标题 3 Char_file_652"/>
    <w:basedOn w:val="544"/>
    <w:link w:val="6"/>
    <w:semiHidden/>
    <w:qFormat/>
    <w:uiPriority w:val="9"/>
    <w:rPr>
      <w:rFonts w:ascii="宋体" w:hAnsi="宋体" w:eastAsia="宋体" w:cs="宋体"/>
      <w:b/>
      <w:bCs/>
      <w:sz w:val="32"/>
      <w:szCs w:val="32"/>
    </w:rPr>
  </w:style>
  <w:style w:type="character" w:customStyle="1" w:styleId="551">
    <w:name w:val="标题 4 Char_file_652"/>
    <w:basedOn w:val="544"/>
    <w:link w:val="7"/>
    <w:semiHidden/>
    <w:qFormat/>
    <w:uiPriority w:val="9"/>
    <w:rPr>
      <w:rFonts w:asciiTheme="majorHAnsi" w:hAnsiTheme="majorHAnsi" w:eastAsiaTheme="majorEastAsia" w:cstheme="majorBidi"/>
      <w:b/>
      <w:bCs/>
      <w:sz w:val="28"/>
      <w:szCs w:val="28"/>
    </w:rPr>
  </w:style>
  <w:style w:type="character" w:customStyle="1" w:styleId="552">
    <w:name w:val="标题 5 Char_file_652"/>
    <w:basedOn w:val="544"/>
    <w:link w:val="8"/>
    <w:semiHidden/>
    <w:qFormat/>
    <w:uiPriority w:val="9"/>
    <w:rPr>
      <w:rFonts w:ascii="宋体" w:hAnsi="宋体" w:eastAsia="宋体" w:cs="宋体"/>
      <w:b/>
      <w:bCs/>
      <w:sz w:val="28"/>
      <w:szCs w:val="28"/>
    </w:rPr>
  </w:style>
  <w:style w:type="character" w:customStyle="1" w:styleId="553">
    <w:name w:val="标题 6 Char_file_652"/>
    <w:basedOn w:val="544"/>
    <w:link w:val="10"/>
    <w:semiHidden/>
    <w:qFormat/>
    <w:uiPriority w:val="9"/>
    <w:rPr>
      <w:rFonts w:asciiTheme="majorHAnsi" w:hAnsiTheme="majorHAnsi" w:eastAsiaTheme="majorEastAsia" w:cstheme="majorBidi"/>
      <w:b/>
      <w:bCs/>
      <w:sz w:val="24"/>
      <w:szCs w:val="24"/>
    </w:rPr>
  </w:style>
  <w:style w:type="paragraph" w:customStyle="1" w:styleId="554">
    <w:name w:val="cke_editable_file_652"/>
    <w:basedOn w:val="537"/>
    <w:qFormat/>
    <w:uiPriority w:val="0"/>
    <w:rPr>
      <w:rFonts w:ascii="仿宋_GB2312" w:eastAsia="仿宋_GB2312"/>
    </w:rPr>
  </w:style>
  <w:style w:type="paragraph" w:customStyle="1" w:styleId="555">
    <w:name w:val="marker_file_652"/>
    <w:basedOn w:val="537"/>
    <w:qFormat/>
    <w:uiPriority w:val="0"/>
    <w:pPr>
      <w:shd w:val="clear" w:color="auto" w:fill="FFFF00"/>
    </w:pPr>
  </w:style>
  <w:style w:type="paragraph" w:customStyle="1" w:styleId="556">
    <w:name w:val="Normal (Web)_file_652"/>
    <w:basedOn w:val="537"/>
    <w:semiHidden/>
    <w:unhideWhenUsed/>
    <w:qFormat/>
    <w:uiPriority w:val="99"/>
  </w:style>
  <w:style w:type="character" w:customStyle="1" w:styleId="557">
    <w:name w:val="Strong_file_652"/>
    <w:basedOn w:val="544"/>
    <w:qFormat/>
    <w:uiPriority w:val="22"/>
    <w:rPr>
      <w:b/>
      <w:bCs/>
    </w:rPr>
  </w:style>
  <w:style w:type="paragraph" w:customStyle="1" w:styleId="558">
    <w:name w:val="Normal_file_6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9">
    <w:name w:val="heading 1_file_653"/>
    <w:basedOn w:val="558"/>
    <w:qFormat/>
    <w:uiPriority w:val="9"/>
    <w:pPr>
      <w:outlineLvl w:val="0"/>
    </w:pPr>
    <w:rPr>
      <w:kern w:val="36"/>
      <w:sz w:val="48"/>
      <w:szCs w:val="48"/>
    </w:rPr>
  </w:style>
  <w:style w:type="paragraph" w:customStyle="1" w:styleId="560">
    <w:name w:val="heading 2_file_653"/>
    <w:basedOn w:val="558"/>
    <w:qFormat/>
    <w:uiPriority w:val="9"/>
    <w:pPr>
      <w:outlineLvl w:val="1"/>
    </w:pPr>
    <w:rPr>
      <w:sz w:val="36"/>
      <w:szCs w:val="36"/>
    </w:rPr>
  </w:style>
  <w:style w:type="paragraph" w:customStyle="1" w:styleId="561">
    <w:name w:val="heading 3_file_653"/>
    <w:basedOn w:val="558"/>
    <w:qFormat/>
    <w:uiPriority w:val="9"/>
    <w:pPr>
      <w:outlineLvl w:val="2"/>
    </w:pPr>
    <w:rPr>
      <w:sz w:val="27"/>
      <w:szCs w:val="27"/>
    </w:rPr>
  </w:style>
  <w:style w:type="paragraph" w:customStyle="1" w:styleId="562">
    <w:name w:val="heading 4_file_653"/>
    <w:basedOn w:val="558"/>
    <w:qFormat/>
    <w:uiPriority w:val="9"/>
    <w:pPr>
      <w:outlineLvl w:val="3"/>
    </w:pPr>
  </w:style>
  <w:style w:type="paragraph" w:customStyle="1" w:styleId="563">
    <w:name w:val="heading 5_file_653"/>
    <w:basedOn w:val="558"/>
    <w:qFormat/>
    <w:uiPriority w:val="9"/>
    <w:pPr>
      <w:outlineLvl w:val="4"/>
    </w:pPr>
    <w:rPr>
      <w:sz w:val="20"/>
      <w:szCs w:val="20"/>
    </w:rPr>
  </w:style>
  <w:style w:type="paragraph" w:customStyle="1" w:styleId="564">
    <w:name w:val="heading 6_file_653"/>
    <w:basedOn w:val="558"/>
    <w:qFormat/>
    <w:uiPriority w:val="9"/>
    <w:pPr>
      <w:outlineLvl w:val="5"/>
    </w:pPr>
    <w:rPr>
      <w:sz w:val="15"/>
      <w:szCs w:val="15"/>
    </w:rPr>
  </w:style>
  <w:style w:type="character" w:customStyle="1" w:styleId="565">
    <w:name w:val="Default Paragraph Font_file_653"/>
    <w:semiHidden/>
    <w:unhideWhenUsed/>
    <w:qFormat/>
    <w:uiPriority w:val="1"/>
  </w:style>
  <w:style w:type="table" w:customStyle="1" w:styleId="566">
    <w:name w:val="Normal Table_file_653"/>
    <w:semiHidden/>
    <w:unhideWhenUsed/>
    <w:qFormat/>
    <w:uiPriority w:val="99"/>
    <w:tblPr>
      <w:tblCellMar>
        <w:top w:w="0" w:type="dxa"/>
        <w:left w:w="108" w:type="dxa"/>
        <w:bottom w:w="0" w:type="dxa"/>
        <w:right w:w="108" w:type="dxa"/>
      </w:tblCellMar>
    </w:tblPr>
  </w:style>
  <w:style w:type="character" w:customStyle="1" w:styleId="567">
    <w:name w:val="Hyperlink_file_653"/>
    <w:basedOn w:val="565"/>
    <w:semiHidden/>
    <w:unhideWhenUsed/>
    <w:qFormat/>
    <w:uiPriority w:val="99"/>
    <w:rPr>
      <w:color w:val="0782C1"/>
      <w:u w:val="single"/>
    </w:rPr>
  </w:style>
  <w:style w:type="character" w:customStyle="1" w:styleId="568">
    <w:name w:val="FollowedHyperlink_file_653"/>
    <w:basedOn w:val="565"/>
    <w:semiHidden/>
    <w:unhideWhenUsed/>
    <w:qFormat/>
    <w:uiPriority w:val="99"/>
    <w:rPr>
      <w:color w:val="0782C1"/>
      <w:u w:val="single"/>
    </w:rPr>
  </w:style>
  <w:style w:type="character" w:customStyle="1" w:styleId="569">
    <w:name w:val="标题 1 Char_file_653"/>
    <w:basedOn w:val="565"/>
    <w:link w:val="4"/>
    <w:qFormat/>
    <w:uiPriority w:val="9"/>
    <w:rPr>
      <w:rFonts w:ascii="宋体" w:hAnsi="宋体" w:eastAsia="宋体" w:cs="宋体"/>
      <w:b/>
      <w:bCs/>
      <w:kern w:val="44"/>
      <w:sz w:val="44"/>
      <w:szCs w:val="44"/>
    </w:rPr>
  </w:style>
  <w:style w:type="character" w:customStyle="1" w:styleId="570">
    <w:name w:val="标题 2 Char_file_653"/>
    <w:basedOn w:val="565"/>
    <w:link w:val="5"/>
    <w:semiHidden/>
    <w:qFormat/>
    <w:uiPriority w:val="9"/>
    <w:rPr>
      <w:rFonts w:asciiTheme="majorHAnsi" w:hAnsiTheme="majorHAnsi" w:eastAsiaTheme="majorEastAsia" w:cstheme="majorBidi"/>
      <w:b/>
      <w:bCs/>
      <w:sz w:val="32"/>
      <w:szCs w:val="32"/>
    </w:rPr>
  </w:style>
  <w:style w:type="character" w:customStyle="1" w:styleId="571">
    <w:name w:val="标题 3 Char_file_653"/>
    <w:basedOn w:val="565"/>
    <w:link w:val="6"/>
    <w:semiHidden/>
    <w:qFormat/>
    <w:uiPriority w:val="9"/>
    <w:rPr>
      <w:rFonts w:ascii="宋体" w:hAnsi="宋体" w:eastAsia="宋体" w:cs="宋体"/>
      <w:b/>
      <w:bCs/>
      <w:sz w:val="32"/>
      <w:szCs w:val="32"/>
    </w:rPr>
  </w:style>
  <w:style w:type="character" w:customStyle="1" w:styleId="572">
    <w:name w:val="标题 4 Char_file_653"/>
    <w:basedOn w:val="565"/>
    <w:link w:val="7"/>
    <w:semiHidden/>
    <w:qFormat/>
    <w:uiPriority w:val="9"/>
    <w:rPr>
      <w:rFonts w:asciiTheme="majorHAnsi" w:hAnsiTheme="majorHAnsi" w:eastAsiaTheme="majorEastAsia" w:cstheme="majorBidi"/>
      <w:b/>
      <w:bCs/>
      <w:sz w:val="28"/>
      <w:szCs w:val="28"/>
    </w:rPr>
  </w:style>
  <w:style w:type="character" w:customStyle="1" w:styleId="573">
    <w:name w:val="标题 5 Char_file_653"/>
    <w:basedOn w:val="565"/>
    <w:link w:val="8"/>
    <w:semiHidden/>
    <w:qFormat/>
    <w:uiPriority w:val="9"/>
    <w:rPr>
      <w:rFonts w:ascii="宋体" w:hAnsi="宋体" w:eastAsia="宋体" w:cs="宋体"/>
      <w:b/>
      <w:bCs/>
      <w:sz w:val="28"/>
      <w:szCs w:val="28"/>
    </w:rPr>
  </w:style>
  <w:style w:type="character" w:customStyle="1" w:styleId="574">
    <w:name w:val="标题 6 Char_file_653"/>
    <w:basedOn w:val="565"/>
    <w:link w:val="10"/>
    <w:semiHidden/>
    <w:qFormat/>
    <w:uiPriority w:val="9"/>
    <w:rPr>
      <w:rFonts w:asciiTheme="majorHAnsi" w:hAnsiTheme="majorHAnsi" w:eastAsiaTheme="majorEastAsia" w:cstheme="majorBidi"/>
      <w:b/>
      <w:bCs/>
      <w:sz w:val="24"/>
      <w:szCs w:val="24"/>
    </w:rPr>
  </w:style>
  <w:style w:type="paragraph" w:customStyle="1" w:styleId="575">
    <w:name w:val="cke_editable_file_653"/>
    <w:basedOn w:val="558"/>
    <w:qFormat/>
    <w:uiPriority w:val="0"/>
    <w:rPr>
      <w:rFonts w:ascii="仿宋_GB2312" w:eastAsia="仿宋_GB2312"/>
    </w:rPr>
  </w:style>
  <w:style w:type="paragraph" w:customStyle="1" w:styleId="576">
    <w:name w:val="marker_file_653"/>
    <w:basedOn w:val="558"/>
    <w:qFormat/>
    <w:uiPriority w:val="0"/>
    <w:pPr>
      <w:shd w:val="clear" w:color="auto" w:fill="FFFF00"/>
    </w:pPr>
  </w:style>
  <w:style w:type="paragraph" w:customStyle="1" w:styleId="577">
    <w:name w:val="Normal (Web)_file_653"/>
    <w:basedOn w:val="558"/>
    <w:semiHidden/>
    <w:unhideWhenUsed/>
    <w:qFormat/>
    <w:uiPriority w:val="99"/>
  </w:style>
  <w:style w:type="paragraph" w:customStyle="1" w:styleId="578">
    <w:name w:val="Normal_file_6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9">
    <w:name w:val="heading 1_file_654"/>
    <w:basedOn w:val="578"/>
    <w:qFormat/>
    <w:uiPriority w:val="9"/>
    <w:pPr>
      <w:outlineLvl w:val="0"/>
    </w:pPr>
    <w:rPr>
      <w:kern w:val="36"/>
      <w:sz w:val="48"/>
      <w:szCs w:val="48"/>
    </w:rPr>
  </w:style>
  <w:style w:type="paragraph" w:customStyle="1" w:styleId="580">
    <w:name w:val="heading 2_file_654"/>
    <w:basedOn w:val="578"/>
    <w:qFormat/>
    <w:uiPriority w:val="9"/>
    <w:pPr>
      <w:outlineLvl w:val="1"/>
    </w:pPr>
    <w:rPr>
      <w:sz w:val="36"/>
      <w:szCs w:val="36"/>
    </w:rPr>
  </w:style>
  <w:style w:type="paragraph" w:customStyle="1" w:styleId="581">
    <w:name w:val="heading 3_file_654"/>
    <w:basedOn w:val="578"/>
    <w:qFormat/>
    <w:uiPriority w:val="9"/>
    <w:pPr>
      <w:outlineLvl w:val="2"/>
    </w:pPr>
    <w:rPr>
      <w:sz w:val="27"/>
      <w:szCs w:val="27"/>
    </w:rPr>
  </w:style>
  <w:style w:type="paragraph" w:customStyle="1" w:styleId="582">
    <w:name w:val="heading 4_file_654"/>
    <w:basedOn w:val="578"/>
    <w:qFormat/>
    <w:uiPriority w:val="9"/>
    <w:pPr>
      <w:outlineLvl w:val="3"/>
    </w:pPr>
  </w:style>
  <w:style w:type="paragraph" w:customStyle="1" w:styleId="583">
    <w:name w:val="heading 5_file_654"/>
    <w:basedOn w:val="578"/>
    <w:qFormat/>
    <w:uiPriority w:val="9"/>
    <w:pPr>
      <w:outlineLvl w:val="4"/>
    </w:pPr>
    <w:rPr>
      <w:sz w:val="20"/>
      <w:szCs w:val="20"/>
    </w:rPr>
  </w:style>
  <w:style w:type="paragraph" w:customStyle="1" w:styleId="584">
    <w:name w:val="heading 6_file_654"/>
    <w:basedOn w:val="578"/>
    <w:qFormat/>
    <w:uiPriority w:val="9"/>
    <w:pPr>
      <w:outlineLvl w:val="5"/>
    </w:pPr>
    <w:rPr>
      <w:sz w:val="15"/>
      <w:szCs w:val="15"/>
    </w:rPr>
  </w:style>
  <w:style w:type="character" w:customStyle="1" w:styleId="585">
    <w:name w:val="Default Paragraph Font_file_654"/>
    <w:semiHidden/>
    <w:unhideWhenUsed/>
    <w:qFormat/>
    <w:uiPriority w:val="1"/>
  </w:style>
  <w:style w:type="table" w:customStyle="1" w:styleId="586">
    <w:name w:val="Normal Table_file_654"/>
    <w:semiHidden/>
    <w:unhideWhenUsed/>
    <w:qFormat/>
    <w:uiPriority w:val="99"/>
    <w:tblPr>
      <w:tblCellMar>
        <w:top w:w="0" w:type="dxa"/>
        <w:left w:w="108" w:type="dxa"/>
        <w:bottom w:w="0" w:type="dxa"/>
        <w:right w:w="108" w:type="dxa"/>
      </w:tblCellMar>
    </w:tblPr>
  </w:style>
  <w:style w:type="character" w:customStyle="1" w:styleId="587">
    <w:name w:val="Hyperlink_file_654"/>
    <w:basedOn w:val="585"/>
    <w:semiHidden/>
    <w:unhideWhenUsed/>
    <w:qFormat/>
    <w:uiPriority w:val="99"/>
    <w:rPr>
      <w:color w:val="0782C1"/>
      <w:u w:val="single"/>
    </w:rPr>
  </w:style>
  <w:style w:type="character" w:customStyle="1" w:styleId="588">
    <w:name w:val="FollowedHyperlink_file_654"/>
    <w:basedOn w:val="585"/>
    <w:semiHidden/>
    <w:unhideWhenUsed/>
    <w:qFormat/>
    <w:uiPriority w:val="99"/>
    <w:rPr>
      <w:color w:val="0782C1"/>
      <w:u w:val="single"/>
    </w:rPr>
  </w:style>
  <w:style w:type="character" w:customStyle="1" w:styleId="589">
    <w:name w:val="标题 1 Char_file_654"/>
    <w:basedOn w:val="585"/>
    <w:link w:val="4"/>
    <w:qFormat/>
    <w:uiPriority w:val="9"/>
    <w:rPr>
      <w:rFonts w:ascii="宋体" w:hAnsi="宋体" w:eastAsia="宋体" w:cs="宋体"/>
      <w:b/>
      <w:bCs/>
      <w:kern w:val="44"/>
      <w:sz w:val="44"/>
      <w:szCs w:val="44"/>
    </w:rPr>
  </w:style>
  <w:style w:type="character" w:customStyle="1" w:styleId="590">
    <w:name w:val="标题 2 Char_file_654"/>
    <w:basedOn w:val="585"/>
    <w:link w:val="5"/>
    <w:semiHidden/>
    <w:qFormat/>
    <w:uiPriority w:val="9"/>
    <w:rPr>
      <w:rFonts w:asciiTheme="majorHAnsi" w:hAnsiTheme="majorHAnsi" w:eastAsiaTheme="majorEastAsia" w:cstheme="majorBidi"/>
      <w:b/>
      <w:bCs/>
      <w:sz w:val="32"/>
      <w:szCs w:val="32"/>
    </w:rPr>
  </w:style>
  <w:style w:type="character" w:customStyle="1" w:styleId="591">
    <w:name w:val="标题 3 Char_file_654"/>
    <w:basedOn w:val="585"/>
    <w:link w:val="6"/>
    <w:semiHidden/>
    <w:qFormat/>
    <w:uiPriority w:val="9"/>
    <w:rPr>
      <w:rFonts w:ascii="宋体" w:hAnsi="宋体" w:eastAsia="宋体" w:cs="宋体"/>
      <w:b/>
      <w:bCs/>
      <w:sz w:val="32"/>
      <w:szCs w:val="32"/>
    </w:rPr>
  </w:style>
  <w:style w:type="character" w:customStyle="1" w:styleId="592">
    <w:name w:val="标题 4 Char_file_654"/>
    <w:basedOn w:val="585"/>
    <w:link w:val="7"/>
    <w:semiHidden/>
    <w:qFormat/>
    <w:uiPriority w:val="9"/>
    <w:rPr>
      <w:rFonts w:asciiTheme="majorHAnsi" w:hAnsiTheme="majorHAnsi" w:eastAsiaTheme="majorEastAsia" w:cstheme="majorBidi"/>
      <w:b/>
      <w:bCs/>
      <w:sz w:val="28"/>
      <w:szCs w:val="28"/>
    </w:rPr>
  </w:style>
  <w:style w:type="character" w:customStyle="1" w:styleId="593">
    <w:name w:val="标题 5 Char_file_654"/>
    <w:basedOn w:val="585"/>
    <w:link w:val="8"/>
    <w:semiHidden/>
    <w:qFormat/>
    <w:uiPriority w:val="9"/>
    <w:rPr>
      <w:rFonts w:ascii="宋体" w:hAnsi="宋体" w:eastAsia="宋体" w:cs="宋体"/>
      <w:b/>
      <w:bCs/>
      <w:sz w:val="28"/>
      <w:szCs w:val="28"/>
    </w:rPr>
  </w:style>
  <w:style w:type="character" w:customStyle="1" w:styleId="594">
    <w:name w:val="标题 6 Char_file_654"/>
    <w:basedOn w:val="585"/>
    <w:link w:val="10"/>
    <w:semiHidden/>
    <w:qFormat/>
    <w:uiPriority w:val="9"/>
    <w:rPr>
      <w:rFonts w:asciiTheme="majorHAnsi" w:hAnsiTheme="majorHAnsi" w:eastAsiaTheme="majorEastAsia" w:cstheme="majorBidi"/>
      <w:b/>
      <w:bCs/>
      <w:sz w:val="24"/>
      <w:szCs w:val="24"/>
    </w:rPr>
  </w:style>
  <w:style w:type="paragraph" w:customStyle="1" w:styleId="595">
    <w:name w:val="cke_editable_file_654"/>
    <w:basedOn w:val="578"/>
    <w:qFormat/>
    <w:uiPriority w:val="0"/>
    <w:rPr>
      <w:rFonts w:ascii="仿宋_GB2312" w:eastAsia="仿宋_GB2312"/>
    </w:rPr>
  </w:style>
  <w:style w:type="paragraph" w:customStyle="1" w:styleId="596">
    <w:name w:val="marker_file_654"/>
    <w:basedOn w:val="578"/>
    <w:qFormat/>
    <w:uiPriority w:val="0"/>
    <w:pPr>
      <w:shd w:val="clear" w:color="auto" w:fill="FFFF00"/>
    </w:pPr>
  </w:style>
  <w:style w:type="paragraph" w:customStyle="1" w:styleId="597">
    <w:name w:val="Normal (Web)_file_654"/>
    <w:basedOn w:val="578"/>
    <w:semiHidden/>
    <w:unhideWhenUsed/>
    <w:qFormat/>
    <w:uiPriority w:val="99"/>
  </w:style>
  <w:style w:type="paragraph" w:customStyle="1" w:styleId="598">
    <w:name w:val="Normal_file_6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9">
    <w:name w:val="heading 1_file_655"/>
    <w:basedOn w:val="598"/>
    <w:qFormat/>
    <w:uiPriority w:val="9"/>
    <w:pPr>
      <w:outlineLvl w:val="0"/>
    </w:pPr>
    <w:rPr>
      <w:kern w:val="36"/>
      <w:sz w:val="48"/>
      <w:szCs w:val="48"/>
    </w:rPr>
  </w:style>
  <w:style w:type="paragraph" w:customStyle="1" w:styleId="600">
    <w:name w:val="heading 2_file_655"/>
    <w:basedOn w:val="598"/>
    <w:qFormat/>
    <w:uiPriority w:val="9"/>
    <w:pPr>
      <w:outlineLvl w:val="1"/>
    </w:pPr>
    <w:rPr>
      <w:sz w:val="36"/>
      <w:szCs w:val="36"/>
    </w:rPr>
  </w:style>
  <w:style w:type="paragraph" w:customStyle="1" w:styleId="601">
    <w:name w:val="heading 3_file_655"/>
    <w:basedOn w:val="598"/>
    <w:qFormat/>
    <w:uiPriority w:val="9"/>
    <w:pPr>
      <w:outlineLvl w:val="2"/>
    </w:pPr>
    <w:rPr>
      <w:sz w:val="27"/>
      <w:szCs w:val="27"/>
    </w:rPr>
  </w:style>
  <w:style w:type="paragraph" w:customStyle="1" w:styleId="602">
    <w:name w:val="heading 4_file_655"/>
    <w:basedOn w:val="598"/>
    <w:qFormat/>
    <w:uiPriority w:val="9"/>
    <w:pPr>
      <w:outlineLvl w:val="3"/>
    </w:pPr>
  </w:style>
  <w:style w:type="paragraph" w:customStyle="1" w:styleId="603">
    <w:name w:val="heading 5_file_655"/>
    <w:basedOn w:val="598"/>
    <w:qFormat/>
    <w:uiPriority w:val="9"/>
    <w:pPr>
      <w:outlineLvl w:val="4"/>
    </w:pPr>
    <w:rPr>
      <w:sz w:val="20"/>
      <w:szCs w:val="20"/>
    </w:rPr>
  </w:style>
  <w:style w:type="paragraph" w:customStyle="1" w:styleId="604">
    <w:name w:val="heading 6_file_655"/>
    <w:basedOn w:val="598"/>
    <w:qFormat/>
    <w:uiPriority w:val="9"/>
    <w:pPr>
      <w:outlineLvl w:val="5"/>
    </w:pPr>
    <w:rPr>
      <w:sz w:val="15"/>
      <w:szCs w:val="15"/>
    </w:rPr>
  </w:style>
  <w:style w:type="character" w:customStyle="1" w:styleId="605">
    <w:name w:val="Default Paragraph Font_file_655"/>
    <w:semiHidden/>
    <w:unhideWhenUsed/>
    <w:qFormat/>
    <w:uiPriority w:val="1"/>
  </w:style>
  <w:style w:type="table" w:customStyle="1" w:styleId="606">
    <w:name w:val="Normal Table_file_655"/>
    <w:semiHidden/>
    <w:unhideWhenUsed/>
    <w:qFormat/>
    <w:uiPriority w:val="99"/>
    <w:tblPr>
      <w:tblCellMar>
        <w:top w:w="0" w:type="dxa"/>
        <w:left w:w="108" w:type="dxa"/>
        <w:bottom w:w="0" w:type="dxa"/>
        <w:right w:w="108" w:type="dxa"/>
      </w:tblCellMar>
    </w:tblPr>
  </w:style>
  <w:style w:type="character" w:customStyle="1" w:styleId="607">
    <w:name w:val="Hyperlink_file_655"/>
    <w:basedOn w:val="605"/>
    <w:semiHidden/>
    <w:unhideWhenUsed/>
    <w:qFormat/>
    <w:uiPriority w:val="99"/>
    <w:rPr>
      <w:color w:val="0782C1"/>
      <w:u w:val="single"/>
    </w:rPr>
  </w:style>
  <w:style w:type="character" w:customStyle="1" w:styleId="608">
    <w:name w:val="FollowedHyperlink_file_655"/>
    <w:basedOn w:val="605"/>
    <w:semiHidden/>
    <w:unhideWhenUsed/>
    <w:qFormat/>
    <w:uiPriority w:val="99"/>
    <w:rPr>
      <w:color w:val="0782C1"/>
      <w:u w:val="single"/>
    </w:rPr>
  </w:style>
  <w:style w:type="character" w:customStyle="1" w:styleId="609">
    <w:name w:val="标题 1 Char_file_655"/>
    <w:basedOn w:val="605"/>
    <w:link w:val="4"/>
    <w:qFormat/>
    <w:uiPriority w:val="9"/>
    <w:rPr>
      <w:rFonts w:ascii="宋体" w:hAnsi="宋体" w:eastAsia="宋体" w:cs="宋体"/>
      <w:b/>
      <w:bCs/>
      <w:kern w:val="44"/>
      <w:sz w:val="44"/>
      <w:szCs w:val="44"/>
    </w:rPr>
  </w:style>
  <w:style w:type="character" w:customStyle="1" w:styleId="610">
    <w:name w:val="标题 2 Char_file_655"/>
    <w:basedOn w:val="605"/>
    <w:link w:val="5"/>
    <w:semiHidden/>
    <w:qFormat/>
    <w:uiPriority w:val="9"/>
    <w:rPr>
      <w:rFonts w:asciiTheme="majorHAnsi" w:hAnsiTheme="majorHAnsi" w:eastAsiaTheme="majorEastAsia" w:cstheme="majorBidi"/>
      <w:b/>
      <w:bCs/>
      <w:sz w:val="32"/>
      <w:szCs w:val="32"/>
    </w:rPr>
  </w:style>
  <w:style w:type="character" w:customStyle="1" w:styleId="611">
    <w:name w:val="标题 3 Char_file_655"/>
    <w:basedOn w:val="605"/>
    <w:link w:val="6"/>
    <w:semiHidden/>
    <w:qFormat/>
    <w:uiPriority w:val="9"/>
    <w:rPr>
      <w:rFonts w:ascii="宋体" w:hAnsi="宋体" w:eastAsia="宋体" w:cs="宋体"/>
      <w:b/>
      <w:bCs/>
      <w:sz w:val="32"/>
      <w:szCs w:val="32"/>
    </w:rPr>
  </w:style>
  <w:style w:type="character" w:customStyle="1" w:styleId="612">
    <w:name w:val="标题 4 Char_file_655"/>
    <w:basedOn w:val="605"/>
    <w:link w:val="7"/>
    <w:semiHidden/>
    <w:qFormat/>
    <w:uiPriority w:val="9"/>
    <w:rPr>
      <w:rFonts w:asciiTheme="majorHAnsi" w:hAnsiTheme="majorHAnsi" w:eastAsiaTheme="majorEastAsia" w:cstheme="majorBidi"/>
      <w:b/>
      <w:bCs/>
      <w:sz w:val="28"/>
      <w:szCs w:val="28"/>
    </w:rPr>
  </w:style>
  <w:style w:type="character" w:customStyle="1" w:styleId="613">
    <w:name w:val="标题 5 Char_file_655"/>
    <w:basedOn w:val="605"/>
    <w:link w:val="8"/>
    <w:semiHidden/>
    <w:qFormat/>
    <w:uiPriority w:val="9"/>
    <w:rPr>
      <w:rFonts w:ascii="宋体" w:hAnsi="宋体" w:eastAsia="宋体" w:cs="宋体"/>
      <w:b/>
      <w:bCs/>
      <w:sz w:val="28"/>
      <w:szCs w:val="28"/>
    </w:rPr>
  </w:style>
  <w:style w:type="character" w:customStyle="1" w:styleId="614">
    <w:name w:val="标题 6 Char_file_655"/>
    <w:basedOn w:val="605"/>
    <w:link w:val="10"/>
    <w:semiHidden/>
    <w:qFormat/>
    <w:uiPriority w:val="9"/>
    <w:rPr>
      <w:rFonts w:asciiTheme="majorHAnsi" w:hAnsiTheme="majorHAnsi" w:eastAsiaTheme="majorEastAsia" w:cstheme="majorBidi"/>
      <w:b/>
      <w:bCs/>
      <w:sz w:val="24"/>
      <w:szCs w:val="24"/>
    </w:rPr>
  </w:style>
  <w:style w:type="paragraph" w:customStyle="1" w:styleId="615">
    <w:name w:val="cke_editable_file_655"/>
    <w:basedOn w:val="598"/>
    <w:qFormat/>
    <w:uiPriority w:val="0"/>
    <w:rPr>
      <w:rFonts w:ascii="仿宋_GB2312" w:eastAsia="仿宋_GB2312"/>
    </w:rPr>
  </w:style>
  <w:style w:type="paragraph" w:customStyle="1" w:styleId="616">
    <w:name w:val="marker_file_655"/>
    <w:basedOn w:val="598"/>
    <w:qFormat/>
    <w:uiPriority w:val="0"/>
    <w:pPr>
      <w:shd w:val="clear" w:color="auto" w:fill="FFFF00"/>
    </w:pPr>
  </w:style>
  <w:style w:type="paragraph" w:customStyle="1" w:styleId="617">
    <w:name w:val="Normal (Web)_file_655"/>
    <w:basedOn w:val="598"/>
    <w:semiHidden/>
    <w:unhideWhenUsed/>
    <w:qFormat/>
    <w:uiPriority w:val="99"/>
  </w:style>
  <w:style w:type="paragraph" w:customStyle="1" w:styleId="618">
    <w:name w:val="Normal_file_6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9">
    <w:name w:val="heading 1_file_656"/>
    <w:basedOn w:val="618"/>
    <w:qFormat/>
    <w:uiPriority w:val="9"/>
    <w:pPr>
      <w:outlineLvl w:val="0"/>
    </w:pPr>
    <w:rPr>
      <w:kern w:val="36"/>
      <w:sz w:val="48"/>
      <w:szCs w:val="48"/>
    </w:rPr>
  </w:style>
  <w:style w:type="paragraph" w:customStyle="1" w:styleId="620">
    <w:name w:val="heading 2_file_656"/>
    <w:basedOn w:val="618"/>
    <w:qFormat/>
    <w:uiPriority w:val="9"/>
    <w:pPr>
      <w:outlineLvl w:val="1"/>
    </w:pPr>
    <w:rPr>
      <w:sz w:val="36"/>
      <w:szCs w:val="36"/>
    </w:rPr>
  </w:style>
  <w:style w:type="paragraph" w:customStyle="1" w:styleId="621">
    <w:name w:val="heading 3_file_656"/>
    <w:basedOn w:val="618"/>
    <w:qFormat/>
    <w:uiPriority w:val="9"/>
    <w:pPr>
      <w:outlineLvl w:val="2"/>
    </w:pPr>
    <w:rPr>
      <w:sz w:val="27"/>
      <w:szCs w:val="27"/>
    </w:rPr>
  </w:style>
  <w:style w:type="paragraph" w:customStyle="1" w:styleId="622">
    <w:name w:val="heading 4_file_656"/>
    <w:basedOn w:val="618"/>
    <w:qFormat/>
    <w:uiPriority w:val="9"/>
    <w:pPr>
      <w:outlineLvl w:val="3"/>
    </w:pPr>
  </w:style>
  <w:style w:type="paragraph" w:customStyle="1" w:styleId="623">
    <w:name w:val="heading 5_file_656"/>
    <w:basedOn w:val="618"/>
    <w:qFormat/>
    <w:uiPriority w:val="9"/>
    <w:pPr>
      <w:outlineLvl w:val="4"/>
    </w:pPr>
    <w:rPr>
      <w:sz w:val="20"/>
      <w:szCs w:val="20"/>
    </w:rPr>
  </w:style>
  <w:style w:type="paragraph" w:customStyle="1" w:styleId="624">
    <w:name w:val="heading 6_file_656"/>
    <w:basedOn w:val="618"/>
    <w:qFormat/>
    <w:uiPriority w:val="9"/>
    <w:pPr>
      <w:outlineLvl w:val="5"/>
    </w:pPr>
    <w:rPr>
      <w:sz w:val="15"/>
      <w:szCs w:val="15"/>
    </w:rPr>
  </w:style>
  <w:style w:type="character" w:customStyle="1" w:styleId="625">
    <w:name w:val="Default Paragraph Font_file_656"/>
    <w:semiHidden/>
    <w:unhideWhenUsed/>
    <w:qFormat/>
    <w:uiPriority w:val="1"/>
  </w:style>
  <w:style w:type="table" w:customStyle="1" w:styleId="626">
    <w:name w:val="Normal Table_file_656"/>
    <w:semiHidden/>
    <w:unhideWhenUsed/>
    <w:qFormat/>
    <w:uiPriority w:val="99"/>
    <w:tblPr>
      <w:tblCellMar>
        <w:top w:w="0" w:type="dxa"/>
        <w:left w:w="108" w:type="dxa"/>
        <w:bottom w:w="0" w:type="dxa"/>
        <w:right w:w="108" w:type="dxa"/>
      </w:tblCellMar>
    </w:tblPr>
  </w:style>
  <w:style w:type="character" w:customStyle="1" w:styleId="627">
    <w:name w:val="Hyperlink_file_656"/>
    <w:basedOn w:val="625"/>
    <w:semiHidden/>
    <w:unhideWhenUsed/>
    <w:qFormat/>
    <w:uiPriority w:val="99"/>
    <w:rPr>
      <w:color w:val="0782C1"/>
      <w:u w:val="single"/>
    </w:rPr>
  </w:style>
  <w:style w:type="character" w:customStyle="1" w:styleId="628">
    <w:name w:val="FollowedHyperlink_file_656"/>
    <w:basedOn w:val="625"/>
    <w:semiHidden/>
    <w:unhideWhenUsed/>
    <w:qFormat/>
    <w:uiPriority w:val="99"/>
    <w:rPr>
      <w:color w:val="0782C1"/>
      <w:u w:val="single"/>
    </w:rPr>
  </w:style>
  <w:style w:type="character" w:customStyle="1" w:styleId="629">
    <w:name w:val="标题 1 Char_file_656"/>
    <w:basedOn w:val="625"/>
    <w:link w:val="4"/>
    <w:qFormat/>
    <w:uiPriority w:val="9"/>
    <w:rPr>
      <w:rFonts w:ascii="宋体" w:hAnsi="宋体" w:eastAsia="宋体" w:cs="宋体"/>
      <w:b/>
      <w:bCs/>
      <w:kern w:val="44"/>
      <w:sz w:val="44"/>
      <w:szCs w:val="44"/>
    </w:rPr>
  </w:style>
  <w:style w:type="character" w:customStyle="1" w:styleId="630">
    <w:name w:val="标题 2 Char_file_656"/>
    <w:basedOn w:val="625"/>
    <w:link w:val="5"/>
    <w:semiHidden/>
    <w:qFormat/>
    <w:uiPriority w:val="9"/>
    <w:rPr>
      <w:rFonts w:asciiTheme="majorHAnsi" w:hAnsiTheme="majorHAnsi" w:eastAsiaTheme="majorEastAsia" w:cstheme="majorBidi"/>
      <w:b/>
      <w:bCs/>
      <w:sz w:val="32"/>
      <w:szCs w:val="32"/>
    </w:rPr>
  </w:style>
  <w:style w:type="character" w:customStyle="1" w:styleId="631">
    <w:name w:val="标题 3 Char_file_656"/>
    <w:basedOn w:val="625"/>
    <w:link w:val="6"/>
    <w:semiHidden/>
    <w:qFormat/>
    <w:uiPriority w:val="9"/>
    <w:rPr>
      <w:rFonts w:ascii="宋体" w:hAnsi="宋体" w:eastAsia="宋体" w:cs="宋体"/>
      <w:b/>
      <w:bCs/>
      <w:sz w:val="32"/>
      <w:szCs w:val="32"/>
    </w:rPr>
  </w:style>
  <w:style w:type="character" w:customStyle="1" w:styleId="632">
    <w:name w:val="标题 4 Char_file_656"/>
    <w:basedOn w:val="625"/>
    <w:link w:val="7"/>
    <w:semiHidden/>
    <w:qFormat/>
    <w:uiPriority w:val="9"/>
    <w:rPr>
      <w:rFonts w:asciiTheme="majorHAnsi" w:hAnsiTheme="majorHAnsi" w:eastAsiaTheme="majorEastAsia" w:cstheme="majorBidi"/>
      <w:b/>
      <w:bCs/>
      <w:sz w:val="28"/>
      <w:szCs w:val="28"/>
    </w:rPr>
  </w:style>
  <w:style w:type="character" w:customStyle="1" w:styleId="633">
    <w:name w:val="标题 5 Char_file_656"/>
    <w:basedOn w:val="625"/>
    <w:link w:val="8"/>
    <w:semiHidden/>
    <w:qFormat/>
    <w:uiPriority w:val="9"/>
    <w:rPr>
      <w:rFonts w:ascii="宋体" w:hAnsi="宋体" w:eastAsia="宋体" w:cs="宋体"/>
      <w:b/>
      <w:bCs/>
      <w:sz w:val="28"/>
      <w:szCs w:val="28"/>
    </w:rPr>
  </w:style>
  <w:style w:type="character" w:customStyle="1" w:styleId="634">
    <w:name w:val="标题 6 Char_file_656"/>
    <w:basedOn w:val="625"/>
    <w:link w:val="10"/>
    <w:semiHidden/>
    <w:qFormat/>
    <w:uiPriority w:val="9"/>
    <w:rPr>
      <w:rFonts w:asciiTheme="majorHAnsi" w:hAnsiTheme="majorHAnsi" w:eastAsiaTheme="majorEastAsia" w:cstheme="majorBidi"/>
      <w:b/>
      <w:bCs/>
      <w:sz w:val="24"/>
      <w:szCs w:val="24"/>
    </w:rPr>
  </w:style>
  <w:style w:type="paragraph" w:customStyle="1" w:styleId="635">
    <w:name w:val="cke_editable_file_656"/>
    <w:basedOn w:val="618"/>
    <w:qFormat/>
    <w:uiPriority w:val="0"/>
    <w:rPr>
      <w:rFonts w:ascii="仿宋_GB2312" w:eastAsia="仿宋_GB2312"/>
    </w:rPr>
  </w:style>
  <w:style w:type="paragraph" w:customStyle="1" w:styleId="636">
    <w:name w:val="marker_file_656"/>
    <w:basedOn w:val="618"/>
    <w:qFormat/>
    <w:uiPriority w:val="0"/>
    <w:pPr>
      <w:shd w:val="clear" w:color="auto" w:fill="FFFF00"/>
    </w:pPr>
  </w:style>
  <w:style w:type="paragraph" w:customStyle="1" w:styleId="637">
    <w:name w:val="Normal (Web)_file_656"/>
    <w:basedOn w:val="618"/>
    <w:semiHidden/>
    <w:unhideWhenUsed/>
    <w:qFormat/>
    <w:uiPriority w:val="99"/>
  </w:style>
  <w:style w:type="character" w:customStyle="1" w:styleId="638">
    <w:name w:val="Strong_file_656"/>
    <w:basedOn w:val="625"/>
    <w:qFormat/>
    <w:uiPriority w:val="22"/>
    <w:rPr>
      <w:b/>
      <w:bCs/>
    </w:rPr>
  </w:style>
  <w:style w:type="paragraph" w:customStyle="1" w:styleId="639">
    <w:name w:val="Normal_file_6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0">
    <w:name w:val="heading 1_file_657"/>
    <w:basedOn w:val="639"/>
    <w:qFormat/>
    <w:uiPriority w:val="9"/>
    <w:pPr>
      <w:outlineLvl w:val="0"/>
    </w:pPr>
    <w:rPr>
      <w:kern w:val="36"/>
      <w:sz w:val="48"/>
      <w:szCs w:val="48"/>
    </w:rPr>
  </w:style>
  <w:style w:type="paragraph" w:customStyle="1" w:styleId="641">
    <w:name w:val="heading 2_file_657"/>
    <w:basedOn w:val="639"/>
    <w:qFormat/>
    <w:uiPriority w:val="9"/>
    <w:pPr>
      <w:outlineLvl w:val="1"/>
    </w:pPr>
    <w:rPr>
      <w:sz w:val="36"/>
      <w:szCs w:val="36"/>
    </w:rPr>
  </w:style>
  <w:style w:type="paragraph" w:customStyle="1" w:styleId="642">
    <w:name w:val="heading 3_file_657"/>
    <w:basedOn w:val="639"/>
    <w:qFormat/>
    <w:uiPriority w:val="9"/>
    <w:pPr>
      <w:outlineLvl w:val="2"/>
    </w:pPr>
    <w:rPr>
      <w:sz w:val="27"/>
      <w:szCs w:val="27"/>
    </w:rPr>
  </w:style>
  <w:style w:type="paragraph" w:customStyle="1" w:styleId="643">
    <w:name w:val="heading 4_file_657"/>
    <w:basedOn w:val="639"/>
    <w:qFormat/>
    <w:uiPriority w:val="9"/>
    <w:pPr>
      <w:outlineLvl w:val="3"/>
    </w:pPr>
  </w:style>
  <w:style w:type="paragraph" w:customStyle="1" w:styleId="644">
    <w:name w:val="heading 5_file_657"/>
    <w:basedOn w:val="639"/>
    <w:qFormat/>
    <w:uiPriority w:val="9"/>
    <w:pPr>
      <w:outlineLvl w:val="4"/>
    </w:pPr>
    <w:rPr>
      <w:sz w:val="20"/>
      <w:szCs w:val="20"/>
    </w:rPr>
  </w:style>
  <w:style w:type="paragraph" w:customStyle="1" w:styleId="645">
    <w:name w:val="heading 6_file_657"/>
    <w:basedOn w:val="639"/>
    <w:qFormat/>
    <w:uiPriority w:val="9"/>
    <w:pPr>
      <w:outlineLvl w:val="5"/>
    </w:pPr>
    <w:rPr>
      <w:sz w:val="15"/>
      <w:szCs w:val="15"/>
    </w:rPr>
  </w:style>
  <w:style w:type="character" w:customStyle="1" w:styleId="646">
    <w:name w:val="Default Paragraph Font_file_657"/>
    <w:semiHidden/>
    <w:unhideWhenUsed/>
    <w:qFormat/>
    <w:uiPriority w:val="1"/>
  </w:style>
  <w:style w:type="table" w:customStyle="1" w:styleId="647">
    <w:name w:val="Normal Table_file_657"/>
    <w:semiHidden/>
    <w:unhideWhenUsed/>
    <w:qFormat/>
    <w:uiPriority w:val="99"/>
    <w:tblPr>
      <w:tblCellMar>
        <w:top w:w="0" w:type="dxa"/>
        <w:left w:w="108" w:type="dxa"/>
        <w:bottom w:w="0" w:type="dxa"/>
        <w:right w:w="108" w:type="dxa"/>
      </w:tblCellMar>
    </w:tblPr>
  </w:style>
  <w:style w:type="character" w:customStyle="1" w:styleId="648">
    <w:name w:val="Hyperlink_file_657"/>
    <w:basedOn w:val="646"/>
    <w:semiHidden/>
    <w:unhideWhenUsed/>
    <w:qFormat/>
    <w:uiPriority w:val="99"/>
    <w:rPr>
      <w:color w:val="0782C1"/>
      <w:u w:val="single"/>
    </w:rPr>
  </w:style>
  <w:style w:type="character" w:customStyle="1" w:styleId="649">
    <w:name w:val="FollowedHyperlink_file_657"/>
    <w:basedOn w:val="646"/>
    <w:semiHidden/>
    <w:unhideWhenUsed/>
    <w:qFormat/>
    <w:uiPriority w:val="99"/>
    <w:rPr>
      <w:color w:val="0782C1"/>
      <w:u w:val="single"/>
    </w:rPr>
  </w:style>
  <w:style w:type="character" w:customStyle="1" w:styleId="650">
    <w:name w:val="标题 1 Char_file_657"/>
    <w:basedOn w:val="646"/>
    <w:link w:val="4"/>
    <w:qFormat/>
    <w:uiPriority w:val="9"/>
    <w:rPr>
      <w:rFonts w:ascii="宋体" w:hAnsi="宋体" w:eastAsia="宋体" w:cs="宋体"/>
      <w:b/>
      <w:bCs/>
      <w:kern w:val="44"/>
      <w:sz w:val="44"/>
      <w:szCs w:val="44"/>
    </w:rPr>
  </w:style>
  <w:style w:type="character" w:customStyle="1" w:styleId="651">
    <w:name w:val="标题 2 Char_file_657"/>
    <w:basedOn w:val="646"/>
    <w:link w:val="5"/>
    <w:semiHidden/>
    <w:qFormat/>
    <w:uiPriority w:val="9"/>
    <w:rPr>
      <w:rFonts w:asciiTheme="majorHAnsi" w:hAnsiTheme="majorHAnsi" w:eastAsiaTheme="majorEastAsia" w:cstheme="majorBidi"/>
      <w:b/>
      <w:bCs/>
      <w:sz w:val="32"/>
      <w:szCs w:val="32"/>
    </w:rPr>
  </w:style>
  <w:style w:type="character" w:customStyle="1" w:styleId="652">
    <w:name w:val="标题 3 Char_file_657"/>
    <w:basedOn w:val="646"/>
    <w:link w:val="6"/>
    <w:semiHidden/>
    <w:qFormat/>
    <w:uiPriority w:val="9"/>
    <w:rPr>
      <w:rFonts w:ascii="宋体" w:hAnsi="宋体" w:eastAsia="宋体" w:cs="宋体"/>
      <w:b/>
      <w:bCs/>
      <w:sz w:val="32"/>
      <w:szCs w:val="32"/>
    </w:rPr>
  </w:style>
  <w:style w:type="character" w:customStyle="1" w:styleId="653">
    <w:name w:val="标题 4 Char_file_657"/>
    <w:basedOn w:val="646"/>
    <w:link w:val="7"/>
    <w:semiHidden/>
    <w:qFormat/>
    <w:uiPriority w:val="9"/>
    <w:rPr>
      <w:rFonts w:asciiTheme="majorHAnsi" w:hAnsiTheme="majorHAnsi" w:eastAsiaTheme="majorEastAsia" w:cstheme="majorBidi"/>
      <w:b/>
      <w:bCs/>
      <w:sz w:val="28"/>
      <w:szCs w:val="28"/>
    </w:rPr>
  </w:style>
  <w:style w:type="character" w:customStyle="1" w:styleId="654">
    <w:name w:val="标题 5 Char_file_657"/>
    <w:basedOn w:val="646"/>
    <w:link w:val="8"/>
    <w:semiHidden/>
    <w:qFormat/>
    <w:uiPriority w:val="9"/>
    <w:rPr>
      <w:rFonts w:ascii="宋体" w:hAnsi="宋体" w:eastAsia="宋体" w:cs="宋体"/>
      <w:b/>
      <w:bCs/>
      <w:sz w:val="28"/>
      <w:szCs w:val="28"/>
    </w:rPr>
  </w:style>
  <w:style w:type="character" w:customStyle="1" w:styleId="655">
    <w:name w:val="标题 6 Char_file_657"/>
    <w:basedOn w:val="646"/>
    <w:link w:val="10"/>
    <w:semiHidden/>
    <w:qFormat/>
    <w:uiPriority w:val="9"/>
    <w:rPr>
      <w:rFonts w:asciiTheme="majorHAnsi" w:hAnsiTheme="majorHAnsi" w:eastAsiaTheme="majorEastAsia" w:cstheme="majorBidi"/>
      <w:b/>
      <w:bCs/>
      <w:sz w:val="24"/>
      <w:szCs w:val="24"/>
    </w:rPr>
  </w:style>
  <w:style w:type="paragraph" w:customStyle="1" w:styleId="656">
    <w:name w:val="cke_editable_file_657"/>
    <w:basedOn w:val="639"/>
    <w:qFormat/>
    <w:uiPriority w:val="0"/>
    <w:rPr>
      <w:rFonts w:ascii="仿宋_GB2312" w:eastAsia="仿宋_GB2312"/>
    </w:rPr>
  </w:style>
  <w:style w:type="paragraph" w:customStyle="1" w:styleId="657">
    <w:name w:val="marker_file_657"/>
    <w:basedOn w:val="639"/>
    <w:qFormat/>
    <w:uiPriority w:val="0"/>
    <w:pPr>
      <w:shd w:val="clear" w:color="auto" w:fill="FFFF00"/>
    </w:pPr>
  </w:style>
  <w:style w:type="paragraph" w:customStyle="1" w:styleId="658">
    <w:name w:val="Normal (Web)_file_657"/>
    <w:basedOn w:val="639"/>
    <w:semiHidden/>
    <w:unhideWhenUsed/>
    <w:qFormat/>
    <w:uiPriority w:val="99"/>
  </w:style>
  <w:style w:type="character" w:customStyle="1" w:styleId="659">
    <w:name w:val="Strong_file_657"/>
    <w:basedOn w:val="646"/>
    <w:qFormat/>
    <w:uiPriority w:val="22"/>
    <w:rPr>
      <w:b/>
      <w:bCs/>
    </w:rPr>
  </w:style>
  <w:style w:type="paragraph" w:customStyle="1" w:styleId="660">
    <w:name w:val="Normal_file_6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1">
    <w:name w:val="heading 1_file_658"/>
    <w:basedOn w:val="660"/>
    <w:qFormat/>
    <w:uiPriority w:val="9"/>
    <w:pPr>
      <w:outlineLvl w:val="0"/>
    </w:pPr>
    <w:rPr>
      <w:kern w:val="36"/>
      <w:sz w:val="48"/>
      <w:szCs w:val="48"/>
    </w:rPr>
  </w:style>
  <w:style w:type="paragraph" w:customStyle="1" w:styleId="662">
    <w:name w:val="heading 2_file_658"/>
    <w:basedOn w:val="660"/>
    <w:qFormat/>
    <w:uiPriority w:val="9"/>
    <w:pPr>
      <w:outlineLvl w:val="1"/>
    </w:pPr>
    <w:rPr>
      <w:sz w:val="36"/>
      <w:szCs w:val="36"/>
    </w:rPr>
  </w:style>
  <w:style w:type="paragraph" w:customStyle="1" w:styleId="663">
    <w:name w:val="heading 3_file_658"/>
    <w:basedOn w:val="660"/>
    <w:qFormat/>
    <w:uiPriority w:val="9"/>
    <w:pPr>
      <w:outlineLvl w:val="2"/>
    </w:pPr>
    <w:rPr>
      <w:sz w:val="27"/>
      <w:szCs w:val="27"/>
    </w:rPr>
  </w:style>
  <w:style w:type="paragraph" w:customStyle="1" w:styleId="664">
    <w:name w:val="heading 4_file_658"/>
    <w:basedOn w:val="660"/>
    <w:qFormat/>
    <w:uiPriority w:val="9"/>
    <w:pPr>
      <w:outlineLvl w:val="3"/>
    </w:pPr>
  </w:style>
  <w:style w:type="paragraph" w:customStyle="1" w:styleId="665">
    <w:name w:val="heading 5_file_658"/>
    <w:basedOn w:val="660"/>
    <w:qFormat/>
    <w:uiPriority w:val="9"/>
    <w:pPr>
      <w:outlineLvl w:val="4"/>
    </w:pPr>
    <w:rPr>
      <w:sz w:val="20"/>
      <w:szCs w:val="20"/>
    </w:rPr>
  </w:style>
  <w:style w:type="paragraph" w:customStyle="1" w:styleId="666">
    <w:name w:val="heading 6_file_658"/>
    <w:basedOn w:val="660"/>
    <w:qFormat/>
    <w:uiPriority w:val="9"/>
    <w:pPr>
      <w:outlineLvl w:val="5"/>
    </w:pPr>
    <w:rPr>
      <w:sz w:val="15"/>
      <w:szCs w:val="15"/>
    </w:rPr>
  </w:style>
  <w:style w:type="character" w:customStyle="1" w:styleId="667">
    <w:name w:val="Default Paragraph Font_file_658"/>
    <w:semiHidden/>
    <w:unhideWhenUsed/>
    <w:qFormat/>
    <w:uiPriority w:val="1"/>
  </w:style>
  <w:style w:type="table" w:customStyle="1" w:styleId="668">
    <w:name w:val="Normal Table_file_658"/>
    <w:semiHidden/>
    <w:unhideWhenUsed/>
    <w:qFormat/>
    <w:uiPriority w:val="99"/>
    <w:tblPr>
      <w:tblCellMar>
        <w:top w:w="0" w:type="dxa"/>
        <w:left w:w="108" w:type="dxa"/>
        <w:bottom w:w="0" w:type="dxa"/>
        <w:right w:w="108" w:type="dxa"/>
      </w:tblCellMar>
    </w:tblPr>
  </w:style>
  <w:style w:type="character" w:customStyle="1" w:styleId="669">
    <w:name w:val="Hyperlink_file_658"/>
    <w:basedOn w:val="667"/>
    <w:semiHidden/>
    <w:unhideWhenUsed/>
    <w:qFormat/>
    <w:uiPriority w:val="99"/>
    <w:rPr>
      <w:color w:val="0782C1"/>
      <w:u w:val="single"/>
    </w:rPr>
  </w:style>
  <w:style w:type="character" w:customStyle="1" w:styleId="670">
    <w:name w:val="FollowedHyperlink_file_658"/>
    <w:basedOn w:val="667"/>
    <w:semiHidden/>
    <w:unhideWhenUsed/>
    <w:qFormat/>
    <w:uiPriority w:val="99"/>
    <w:rPr>
      <w:color w:val="0782C1"/>
      <w:u w:val="single"/>
    </w:rPr>
  </w:style>
  <w:style w:type="character" w:customStyle="1" w:styleId="671">
    <w:name w:val="标题 1 Char_file_658"/>
    <w:basedOn w:val="667"/>
    <w:link w:val="4"/>
    <w:qFormat/>
    <w:uiPriority w:val="9"/>
    <w:rPr>
      <w:rFonts w:ascii="宋体" w:hAnsi="宋体" w:eastAsia="宋体" w:cs="宋体"/>
      <w:b/>
      <w:bCs/>
      <w:kern w:val="44"/>
      <w:sz w:val="44"/>
      <w:szCs w:val="44"/>
    </w:rPr>
  </w:style>
  <w:style w:type="character" w:customStyle="1" w:styleId="672">
    <w:name w:val="标题 2 Char_file_658"/>
    <w:basedOn w:val="667"/>
    <w:link w:val="5"/>
    <w:semiHidden/>
    <w:qFormat/>
    <w:uiPriority w:val="9"/>
    <w:rPr>
      <w:rFonts w:asciiTheme="majorHAnsi" w:hAnsiTheme="majorHAnsi" w:eastAsiaTheme="majorEastAsia" w:cstheme="majorBidi"/>
      <w:b/>
      <w:bCs/>
      <w:sz w:val="32"/>
      <w:szCs w:val="32"/>
    </w:rPr>
  </w:style>
  <w:style w:type="character" w:customStyle="1" w:styleId="673">
    <w:name w:val="标题 3 Char_file_658"/>
    <w:basedOn w:val="667"/>
    <w:link w:val="6"/>
    <w:semiHidden/>
    <w:qFormat/>
    <w:uiPriority w:val="9"/>
    <w:rPr>
      <w:rFonts w:ascii="宋体" w:hAnsi="宋体" w:eastAsia="宋体" w:cs="宋体"/>
      <w:b/>
      <w:bCs/>
      <w:sz w:val="32"/>
      <w:szCs w:val="32"/>
    </w:rPr>
  </w:style>
  <w:style w:type="character" w:customStyle="1" w:styleId="674">
    <w:name w:val="标题 4 Char_file_658"/>
    <w:basedOn w:val="667"/>
    <w:link w:val="7"/>
    <w:semiHidden/>
    <w:qFormat/>
    <w:uiPriority w:val="9"/>
    <w:rPr>
      <w:rFonts w:asciiTheme="majorHAnsi" w:hAnsiTheme="majorHAnsi" w:eastAsiaTheme="majorEastAsia" w:cstheme="majorBidi"/>
      <w:b/>
      <w:bCs/>
      <w:sz w:val="28"/>
      <w:szCs w:val="28"/>
    </w:rPr>
  </w:style>
  <w:style w:type="character" w:customStyle="1" w:styleId="675">
    <w:name w:val="标题 5 Char_file_658"/>
    <w:basedOn w:val="667"/>
    <w:link w:val="8"/>
    <w:semiHidden/>
    <w:qFormat/>
    <w:uiPriority w:val="9"/>
    <w:rPr>
      <w:rFonts w:ascii="宋体" w:hAnsi="宋体" w:eastAsia="宋体" w:cs="宋体"/>
      <w:b/>
      <w:bCs/>
      <w:sz w:val="28"/>
      <w:szCs w:val="28"/>
    </w:rPr>
  </w:style>
  <w:style w:type="character" w:customStyle="1" w:styleId="676">
    <w:name w:val="标题 6 Char_file_658"/>
    <w:basedOn w:val="667"/>
    <w:link w:val="10"/>
    <w:semiHidden/>
    <w:qFormat/>
    <w:uiPriority w:val="9"/>
    <w:rPr>
      <w:rFonts w:asciiTheme="majorHAnsi" w:hAnsiTheme="majorHAnsi" w:eastAsiaTheme="majorEastAsia" w:cstheme="majorBidi"/>
      <w:b/>
      <w:bCs/>
      <w:sz w:val="24"/>
      <w:szCs w:val="24"/>
    </w:rPr>
  </w:style>
  <w:style w:type="paragraph" w:customStyle="1" w:styleId="677">
    <w:name w:val="cke_editable_file_658"/>
    <w:basedOn w:val="660"/>
    <w:qFormat/>
    <w:uiPriority w:val="0"/>
    <w:rPr>
      <w:rFonts w:ascii="仿宋_GB2312" w:eastAsia="仿宋_GB2312"/>
    </w:rPr>
  </w:style>
  <w:style w:type="paragraph" w:customStyle="1" w:styleId="678">
    <w:name w:val="marker_file_658"/>
    <w:basedOn w:val="660"/>
    <w:qFormat/>
    <w:uiPriority w:val="0"/>
    <w:pPr>
      <w:shd w:val="clear" w:color="auto" w:fill="FFFF00"/>
    </w:pPr>
  </w:style>
  <w:style w:type="paragraph" w:customStyle="1" w:styleId="679">
    <w:name w:val="Normal (Web)_file_658"/>
    <w:basedOn w:val="660"/>
    <w:semiHidden/>
    <w:unhideWhenUsed/>
    <w:qFormat/>
    <w:uiPriority w:val="99"/>
  </w:style>
  <w:style w:type="paragraph" w:customStyle="1" w:styleId="680">
    <w:name w:val="Normal_file_6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1">
    <w:name w:val="heading 1_file_659"/>
    <w:basedOn w:val="680"/>
    <w:qFormat/>
    <w:uiPriority w:val="9"/>
    <w:pPr>
      <w:outlineLvl w:val="0"/>
    </w:pPr>
    <w:rPr>
      <w:kern w:val="36"/>
      <w:sz w:val="48"/>
      <w:szCs w:val="48"/>
    </w:rPr>
  </w:style>
  <w:style w:type="paragraph" w:customStyle="1" w:styleId="682">
    <w:name w:val="heading 2_file_659"/>
    <w:basedOn w:val="680"/>
    <w:qFormat/>
    <w:uiPriority w:val="9"/>
    <w:pPr>
      <w:outlineLvl w:val="1"/>
    </w:pPr>
    <w:rPr>
      <w:sz w:val="36"/>
      <w:szCs w:val="36"/>
    </w:rPr>
  </w:style>
  <w:style w:type="paragraph" w:customStyle="1" w:styleId="683">
    <w:name w:val="heading 3_file_659"/>
    <w:basedOn w:val="680"/>
    <w:qFormat/>
    <w:uiPriority w:val="9"/>
    <w:pPr>
      <w:outlineLvl w:val="2"/>
    </w:pPr>
    <w:rPr>
      <w:sz w:val="27"/>
      <w:szCs w:val="27"/>
    </w:rPr>
  </w:style>
  <w:style w:type="paragraph" w:customStyle="1" w:styleId="684">
    <w:name w:val="heading 4_file_659"/>
    <w:basedOn w:val="680"/>
    <w:qFormat/>
    <w:uiPriority w:val="9"/>
    <w:pPr>
      <w:outlineLvl w:val="3"/>
    </w:pPr>
  </w:style>
  <w:style w:type="paragraph" w:customStyle="1" w:styleId="685">
    <w:name w:val="heading 5_file_659"/>
    <w:basedOn w:val="680"/>
    <w:qFormat/>
    <w:uiPriority w:val="9"/>
    <w:pPr>
      <w:outlineLvl w:val="4"/>
    </w:pPr>
    <w:rPr>
      <w:sz w:val="20"/>
      <w:szCs w:val="20"/>
    </w:rPr>
  </w:style>
  <w:style w:type="paragraph" w:customStyle="1" w:styleId="686">
    <w:name w:val="heading 6_file_659"/>
    <w:basedOn w:val="680"/>
    <w:qFormat/>
    <w:uiPriority w:val="9"/>
    <w:pPr>
      <w:outlineLvl w:val="5"/>
    </w:pPr>
    <w:rPr>
      <w:sz w:val="15"/>
      <w:szCs w:val="15"/>
    </w:rPr>
  </w:style>
  <w:style w:type="character" w:customStyle="1" w:styleId="687">
    <w:name w:val="Default Paragraph Font_file_659"/>
    <w:semiHidden/>
    <w:unhideWhenUsed/>
    <w:qFormat/>
    <w:uiPriority w:val="1"/>
  </w:style>
  <w:style w:type="table" w:customStyle="1" w:styleId="688">
    <w:name w:val="Normal Table_file_659"/>
    <w:semiHidden/>
    <w:unhideWhenUsed/>
    <w:qFormat/>
    <w:uiPriority w:val="99"/>
    <w:tblPr>
      <w:tblCellMar>
        <w:top w:w="0" w:type="dxa"/>
        <w:left w:w="108" w:type="dxa"/>
        <w:bottom w:w="0" w:type="dxa"/>
        <w:right w:w="108" w:type="dxa"/>
      </w:tblCellMar>
    </w:tblPr>
  </w:style>
  <w:style w:type="character" w:customStyle="1" w:styleId="689">
    <w:name w:val="Hyperlink_file_659"/>
    <w:basedOn w:val="687"/>
    <w:semiHidden/>
    <w:unhideWhenUsed/>
    <w:qFormat/>
    <w:uiPriority w:val="99"/>
    <w:rPr>
      <w:color w:val="0782C1"/>
      <w:u w:val="single"/>
    </w:rPr>
  </w:style>
  <w:style w:type="character" w:customStyle="1" w:styleId="690">
    <w:name w:val="FollowedHyperlink_file_659"/>
    <w:basedOn w:val="687"/>
    <w:semiHidden/>
    <w:unhideWhenUsed/>
    <w:qFormat/>
    <w:uiPriority w:val="99"/>
    <w:rPr>
      <w:color w:val="0782C1"/>
      <w:u w:val="single"/>
    </w:rPr>
  </w:style>
  <w:style w:type="character" w:customStyle="1" w:styleId="691">
    <w:name w:val="标题 1 Char_file_659"/>
    <w:basedOn w:val="687"/>
    <w:link w:val="4"/>
    <w:qFormat/>
    <w:uiPriority w:val="9"/>
    <w:rPr>
      <w:rFonts w:ascii="宋体" w:hAnsi="宋体" w:eastAsia="宋体" w:cs="宋体"/>
      <w:b/>
      <w:bCs/>
      <w:kern w:val="44"/>
      <w:sz w:val="44"/>
      <w:szCs w:val="44"/>
    </w:rPr>
  </w:style>
  <w:style w:type="character" w:customStyle="1" w:styleId="692">
    <w:name w:val="标题 2 Char_file_659"/>
    <w:basedOn w:val="687"/>
    <w:link w:val="5"/>
    <w:semiHidden/>
    <w:qFormat/>
    <w:uiPriority w:val="9"/>
    <w:rPr>
      <w:rFonts w:asciiTheme="majorHAnsi" w:hAnsiTheme="majorHAnsi" w:eastAsiaTheme="majorEastAsia" w:cstheme="majorBidi"/>
      <w:b/>
      <w:bCs/>
      <w:sz w:val="32"/>
      <w:szCs w:val="32"/>
    </w:rPr>
  </w:style>
  <w:style w:type="character" w:customStyle="1" w:styleId="693">
    <w:name w:val="标题 3 Char_file_659"/>
    <w:basedOn w:val="687"/>
    <w:link w:val="6"/>
    <w:semiHidden/>
    <w:qFormat/>
    <w:uiPriority w:val="9"/>
    <w:rPr>
      <w:rFonts w:ascii="宋体" w:hAnsi="宋体" w:eastAsia="宋体" w:cs="宋体"/>
      <w:b/>
      <w:bCs/>
      <w:sz w:val="32"/>
      <w:szCs w:val="32"/>
    </w:rPr>
  </w:style>
  <w:style w:type="character" w:customStyle="1" w:styleId="694">
    <w:name w:val="标题 4 Char_file_659"/>
    <w:basedOn w:val="687"/>
    <w:link w:val="7"/>
    <w:semiHidden/>
    <w:qFormat/>
    <w:uiPriority w:val="9"/>
    <w:rPr>
      <w:rFonts w:asciiTheme="majorHAnsi" w:hAnsiTheme="majorHAnsi" w:eastAsiaTheme="majorEastAsia" w:cstheme="majorBidi"/>
      <w:b/>
      <w:bCs/>
      <w:sz w:val="28"/>
      <w:szCs w:val="28"/>
    </w:rPr>
  </w:style>
  <w:style w:type="character" w:customStyle="1" w:styleId="695">
    <w:name w:val="标题 5 Char_file_659"/>
    <w:basedOn w:val="687"/>
    <w:link w:val="8"/>
    <w:semiHidden/>
    <w:qFormat/>
    <w:uiPriority w:val="9"/>
    <w:rPr>
      <w:rFonts w:ascii="宋体" w:hAnsi="宋体" w:eastAsia="宋体" w:cs="宋体"/>
      <w:b/>
      <w:bCs/>
      <w:sz w:val="28"/>
      <w:szCs w:val="28"/>
    </w:rPr>
  </w:style>
  <w:style w:type="character" w:customStyle="1" w:styleId="696">
    <w:name w:val="标题 6 Char_file_659"/>
    <w:basedOn w:val="687"/>
    <w:link w:val="10"/>
    <w:semiHidden/>
    <w:qFormat/>
    <w:uiPriority w:val="9"/>
    <w:rPr>
      <w:rFonts w:asciiTheme="majorHAnsi" w:hAnsiTheme="majorHAnsi" w:eastAsiaTheme="majorEastAsia" w:cstheme="majorBidi"/>
      <w:b/>
      <w:bCs/>
      <w:sz w:val="24"/>
      <w:szCs w:val="24"/>
    </w:rPr>
  </w:style>
  <w:style w:type="paragraph" w:customStyle="1" w:styleId="697">
    <w:name w:val="cke_editable_file_659"/>
    <w:basedOn w:val="680"/>
    <w:qFormat/>
    <w:uiPriority w:val="0"/>
    <w:rPr>
      <w:rFonts w:ascii="仿宋_GB2312" w:eastAsia="仿宋_GB2312"/>
    </w:rPr>
  </w:style>
  <w:style w:type="paragraph" w:customStyle="1" w:styleId="698">
    <w:name w:val="marker_file_659"/>
    <w:basedOn w:val="680"/>
    <w:qFormat/>
    <w:uiPriority w:val="0"/>
    <w:pPr>
      <w:shd w:val="clear" w:color="auto" w:fill="FFFF00"/>
    </w:pPr>
  </w:style>
  <w:style w:type="paragraph" w:customStyle="1" w:styleId="699">
    <w:name w:val="Normal (Web)_file_659"/>
    <w:basedOn w:val="680"/>
    <w:semiHidden/>
    <w:unhideWhenUsed/>
    <w:qFormat/>
    <w:uiPriority w:val="99"/>
  </w:style>
  <w:style w:type="paragraph" w:customStyle="1" w:styleId="700">
    <w:name w:val="Normal_file_6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1">
    <w:name w:val="heading 1_file_660"/>
    <w:basedOn w:val="700"/>
    <w:qFormat/>
    <w:uiPriority w:val="9"/>
    <w:pPr>
      <w:outlineLvl w:val="0"/>
    </w:pPr>
    <w:rPr>
      <w:kern w:val="36"/>
      <w:sz w:val="48"/>
      <w:szCs w:val="48"/>
    </w:rPr>
  </w:style>
  <w:style w:type="paragraph" w:customStyle="1" w:styleId="702">
    <w:name w:val="heading 2_file_660"/>
    <w:basedOn w:val="700"/>
    <w:qFormat/>
    <w:uiPriority w:val="9"/>
    <w:pPr>
      <w:outlineLvl w:val="1"/>
    </w:pPr>
    <w:rPr>
      <w:sz w:val="36"/>
      <w:szCs w:val="36"/>
    </w:rPr>
  </w:style>
  <w:style w:type="paragraph" w:customStyle="1" w:styleId="703">
    <w:name w:val="heading 3_file_660"/>
    <w:basedOn w:val="700"/>
    <w:qFormat/>
    <w:uiPriority w:val="9"/>
    <w:pPr>
      <w:outlineLvl w:val="2"/>
    </w:pPr>
    <w:rPr>
      <w:sz w:val="27"/>
      <w:szCs w:val="27"/>
    </w:rPr>
  </w:style>
  <w:style w:type="paragraph" w:customStyle="1" w:styleId="704">
    <w:name w:val="heading 4_file_660"/>
    <w:basedOn w:val="700"/>
    <w:qFormat/>
    <w:uiPriority w:val="9"/>
    <w:pPr>
      <w:outlineLvl w:val="3"/>
    </w:pPr>
  </w:style>
  <w:style w:type="paragraph" w:customStyle="1" w:styleId="705">
    <w:name w:val="heading 5_file_660"/>
    <w:basedOn w:val="700"/>
    <w:qFormat/>
    <w:uiPriority w:val="9"/>
    <w:pPr>
      <w:outlineLvl w:val="4"/>
    </w:pPr>
    <w:rPr>
      <w:sz w:val="20"/>
      <w:szCs w:val="20"/>
    </w:rPr>
  </w:style>
  <w:style w:type="paragraph" w:customStyle="1" w:styleId="706">
    <w:name w:val="heading 6_file_660"/>
    <w:basedOn w:val="700"/>
    <w:qFormat/>
    <w:uiPriority w:val="9"/>
    <w:pPr>
      <w:outlineLvl w:val="5"/>
    </w:pPr>
    <w:rPr>
      <w:sz w:val="15"/>
      <w:szCs w:val="15"/>
    </w:rPr>
  </w:style>
  <w:style w:type="character" w:customStyle="1" w:styleId="707">
    <w:name w:val="Default Paragraph Font_file_660"/>
    <w:semiHidden/>
    <w:unhideWhenUsed/>
    <w:qFormat/>
    <w:uiPriority w:val="1"/>
  </w:style>
  <w:style w:type="table" w:customStyle="1" w:styleId="708">
    <w:name w:val="Normal Table_file_660"/>
    <w:semiHidden/>
    <w:unhideWhenUsed/>
    <w:qFormat/>
    <w:uiPriority w:val="99"/>
    <w:tblPr>
      <w:tblCellMar>
        <w:top w:w="0" w:type="dxa"/>
        <w:left w:w="108" w:type="dxa"/>
        <w:bottom w:w="0" w:type="dxa"/>
        <w:right w:w="108" w:type="dxa"/>
      </w:tblCellMar>
    </w:tblPr>
  </w:style>
  <w:style w:type="character" w:customStyle="1" w:styleId="709">
    <w:name w:val="Hyperlink_file_660"/>
    <w:basedOn w:val="707"/>
    <w:semiHidden/>
    <w:unhideWhenUsed/>
    <w:qFormat/>
    <w:uiPriority w:val="99"/>
    <w:rPr>
      <w:color w:val="0782C1"/>
      <w:u w:val="single"/>
    </w:rPr>
  </w:style>
  <w:style w:type="character" w:customStyle="1" w:styleId="710">
    <w:name w:val="FollowedHyperlink_file_660"/>
    <w:basedOn w:val="707"/>
    <w:semiHidden/>
    <w:unhideWhenUsed/>
    <w:qFormat/>
    <w:uiPriority w:val="99"/>
    <w:rPr>
      <w:color w:val="0782C1"/>
      <w:u w:val="single"/>
    </w:rPr>
  </w:style>
  <w:style w:type="character" w:customStyle="1" w:styleId="711">
    <w:name w:val="标题 1 Char_file_660"/>
    <w:basedOn w:val="707"/>
    <w:link w:val="4"/>
    <w:qFormat/>
    <w:uiPriority w:val="9"/>
    <w:rPr>
      <w:rFonts w:ascii="宋体" w:hAnsi="宋体" w:eastAsia="宋体" w:cs="宋体"/>
      <w:b/>
      <w:bCs/>
      <w:kern w:val="44"/>
      <w:sz w:val="44"/>
      <w:szCs w:val="44"/>
    </w:rPr>
  </w:style>
  <w:style w:type="character" w:customStyle="1" w:styleId="712">
    <w:name w:val="标题 2 Char_file_660"/>
    <w:basedOn w:val="707"/>
    <w:link w:val="5"/>
    <w:semiHidden/>
    <w:qFormat/>
    <w:uiPriority w:val="9"/>
    <w:rPr>
      <w:rFonts w:asciiTheme="majorHAnsi" w:hAnsiTheme="majorHAnsi" w:eastAsiaTheme="majorEastAsia" w:cstheme="majorBidi"/>
      <w:b/>
      <w:bCs/>
      <w:sz w:val="32"/>
      <w:szCs w:val="32"/>
    </w:rPr>
  </w:style>
  <w:style w:type="character" w:customStyle="1" w:styleId="713">
    <w:name w:val="标题 3 Char_file_660"/>
    <w:basedOn w:val="707"/>
    <w:link w:val="6"/>
    <w:semiHidden/>
    <w:qFormat/>
    <w:uiPriority w:val="9"/>
    <w:rPr>
      <w:rFonts w:ascii="宋体" w:hAnsi="宋体" w:eastAsia="宋体" w:cs="宋体"/>
      <w:b/>
      <w:bCs/>
      <w:sz w:val="32"/>
      <w:szCs w:val="32"/>
    </w:rPr>
  </w:style>
  <w:style w:type="character" w:customStyle="1" w:styleId="714">
    <w:name w:val="标题 4 Char_file_660"/>
    <w:basedOn w:val="707"/>
    <w:link w:val="7"/>
    <w:semiHidden/>
    <w:qFormat/>
    <w:uiPriority w:val="9"/>
    <w:rPr>
      <w:rFonts w:asciiTheme="majorHAnsi" w:hAnsiTheme="majorHAnsi" w:eastAsiaTheme="majorEastAsia" w:cstheme="majorBidi"/>
      <w:b/>
      <w:bCs/>
      <w:sz w:val="28"/>
      <w:szCs w:val="28"/>
    </w:rPr>
  </w:style>
  <w:style w:type="character" w:customStyle="1" w:styleId="715">
    <w:name w:val="标题 5 Char_file_660"/>
    <w:basedOn w:val="707"/>
    <w:link w:val="8"/>
    <w:semiHidden/>
    <w:qFormat/>
    <w:uiPriority w:val="9"/>
    <w:rPr>
      <w:rFonts w:ascii="宋体" w:hAnsi="宋体" w:eastAsia="宋体" w:cs="宋体"/>
      <w:b/>
      <w:bCs/>
      <w:sz w:val="28"/>
      <w:szCs w:val="28"/>
    </w:rPr>
  </w:style>
  <w:style w:type="character" w:customStyle="1" w:styleId="716">
    <w:name w:val="标题 6 Char_file_660"/>
    <w:basedOn w:val="707"/>
    <w:link w:val="10"/>
    <w:semiHidden/>
    <w:qFormat/>
    <w:uiPriority w:val="9"/>
    <w:rPr>
      <w:rFonts w:asciiTheme="majorHAnsi" w:hAnsiTheme="majorHAnsi" w:eastAsiaTheme="majorEastAsia" w:cstheme="majorBidi"/>
      <w:b/>
      <w:bCs/>
      <w:sz w:val="24"/>
      <w:szCs w:val="24"/>
    </w:rPr>
  </w:style>
  <w:style w:type="paragraph" w:customStyle="1" w:styleId="717">
    <w:name w:val="cke_editable_file_660"/>
    <w:basedOn w:val="700"/>
    <w:qFormat/>
    <w:uiPriority w:val="0"/>
    <w:rPr>
      <w:rFonts w:ascii="仿宋_GB2312" w:eastAsia="仿宋_GB2312"/>
    </w:rPr>
  </w:style>
  <w:style w:type="paragraph" w:customStyle="1" w:styleId="718">
    <w:name w:val="marker_file_660"/>
    <w:basedOn w:val="700"/>
    <w:qFormat/>
    <w:uiPriority w:val="0"/>
    <w:pPr>
      <w:shd w:val="clear" w:color="auto" w:fill="FFFF00"/>
    </w:pPr>
  </w:style>
  <w:style w:type="paragraph" w:customStyle="1" w:styleId="719">
    <w:name w:val="Normal (Web)_file_660"/>
    <w:basedOn w:val="700"/>
    <w:semiHidden/>
    <w:unhideWhenUsed/>
    <w:qFormat/>
    <w:uiPriority w:val="99"/>
  </w:style>
  <w:style w:type="paragraph" w:customStyle="1" w:styleId="720">
    <w:name w:val="Normal_file_6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1">
    <w:name w:val="heading 1_file_661"/>
    <w:basedOn w:val="720"/>
    <w:qFormat/>
    <w:uiPriority w:val="9"/>
    <w:pPr>
      <w:outlineLvl w:val="0"/>
    </w:pPr>
    <w:rPr>
      <w:kern w:val="36"/>
      <w:sz w:val="48"/>
      <w:szCs w:val="48"/>
    </w:rPr>
  </w:style>
  <w:style w:type="paragraph" w:customStyle="1" w:styleId="722">
    <w:name w:val="heading 2_file_661"/>
    <w:basedOn w:val="720"/>
    <w:qFormat/>
    <w:uiPriority w:val="9"/>
    <w:pPr>
      <w:outlineLvl w:val="1"/>
    </w:pPr>
    <w:rPr>
      <w:sz w:val="36"/>
      <w:szCs w:val="36"/>
    </w:rPr>
  </w:style>
  <w:style w:type="paragraph" w:customStyle="1" w:styleId="723">
    <w:name w:val="heading 3_file_661"/>
    <w:basedOn w:val="720"/>
    <w:qFormat/>
    <w:uiPriority w:val="9"/>
    <w:pPr>
      <w:outlineLvl w:val="2"/>
    </w:pPr>
    <w:rPr>
      <w:sz w:val="27"/>
      <w:szCs w:val="27"/>
    </w:rPr>
  </w:style>
  <w:style w:type="paragraph" w:customStyle="1" w:styleId="724">
    <w:name w:val="heading 4_file_661"/>
    <w:basedOn w:val="720"/>
    <w:qFormat/>
    <w:uiPriority w:val="9"/>
    <w:pPr>
      <w:outlineLvl w:val="3"/>
    </w:pPr>
  </w:style>
  <w:style w:type="paragraph" w:customStyle="1" w:styleId="725">
    <w:name w:val="heading 5_file_661"/>
    <w:basedOn w:val="720"/>
    <w:qFormat/>
    <w:uiPriority w:val="9"/>
    <w:pPr>
      <w:outlineLvl w:val="4"/>
    </w:pPr>
    <w:rPr>
      <w:sz w:val="20"/>
      <w:szCs w:val="20"/>
    </w:rPr>
  </w:style>
  <w:style w:type="paragraph" w:customStyle="1" w:styleId="726">
    <w:name w:val="heading 6_file_661"/>
    <w:basedOn w:val="720"/>
    <w:qFormat/>
    <w:uiPriority w:val="9"/>
    <w:pPr>
      <w:outlineLvl w:val="5"/>
    </w:pPr>
    <w:rPr>
      <w:sz w:val="15"/>
      <w:szCs w:val="15"/>
    </w:rPr>
  </w:style>
  <w:style w:type="character" w:customStyle="1" w:styleId="727">
    <w:name w:val="Default Paragraph Font_file_661"/>
    <w:semiHidden/>
    <w:unhideWhenUsed/>
    <w:qFormat/>
    <w:uiPriority w:val="1"/>
  </w:style>
  <w:style w:type="table" w:customStyle="1" w:styleId="728">
    <w:name w:val="Normal Table_file_661"/>
    <w:semiHidden/>
    <w:unhideWhenUsed/>
    <w:qFormat/>
    <w:uiPriority w:val="99"/>
    <w:tblPr>
      <w:tblCellMar>
        <w:top w:w="0" w:type="dxa"/>
        <w:left w:w="108" w:type="dxa"/>
        <w:bottom w:w="0" w:type="dxa"/>
        <w:right w:w="108" w:type="dxa"/>
      </w:tblCellMar>
    </w:tblPr>
  </w:style>
  <w:style w:type="character" w:customStyle="1" w:styleId="729">
    <w:name w:val="Hyperlink_file_661"/>
    <w:basedOn w:val="727"/>
    <w:semiHidden/>
    <w:unhideWhenUsed/>
    <w:qFormat/>
    <w:uiPriority w:val="99"/>
    <w:rPr>
      <w:color w:val="0782C1"/>
      <w:u w:val="single"/>
    </w:rPr>
  </w:style>
  <w:style w:type="character" w:customStyle="1" w:styleId="730">
    <w:name w:val="FollowedHyperlink_file_661"/>
    <w:basedOn w:val="727"/>
    <w:semiHidden/>
    <w:unhideWhenUsed/>
    <w:qFormat/>
    <w:uiPriority w:val="99"/>
    <w:rPr>
      <w:color w:val="0782C1"/>
      <w:u w:val="single"/>
    </w:rPr>
  </w:style>
  <w:style w:type="character" w:customStyle="1" w:styleId="731">
    <w:name w:val="标题 1 Char_file_661"/>
    <w:basedOn w:val="727"/>
    <w:link w:val="4"/>
    <w:qFormat/>
    <w:uiPriority w:val="9"/>
    <w:rPr>
      <w:rFonts w:ascii="宋体" w:hAnsi="宋体" w:eastAsia="宋体" w:cs="宋体"/>
      <w:b/>
      <w:bCs/>
      <w:kern w:val="44"/>
      <w:sz w:val="44"/>
      <w:szCs w:val="44"/>
    </w:rPr>
  </w:style>
  <w:style w:type="character" w:customStyle="1" w:styleId="732">
    <w:name w:val="标题 2 Char_file_661"/>
    <w:basedOn w:val="727"/>
    <w:link w:val="5"/>
    <w:semiHidden/>
    <w:qFormat/>
    <w:uiPriority w:val="9"/>
    <w:rPr>
      <w:rFonts w:asciiTheme="majorHAnsi" w:hAnsiTheme="majorHAnsi" w:eastAsiaTheme="majorEastAsia" w:cstheme="majorBidi"/>
      <w:b/>
      <w:bCs/>
      <w:sz w:val="32"/>
      <w:szCs w:val="32"/>
    </w:rPr>
  </w:style>
  <w:style w:type="character" w:customStyle="1" w:styleId="733">
    <w:name w:val="标题 3 Char_file_661"/>
    <w:basedOn w:val="727"/>
    <w:link w:val="6"/>
    <w:semiHidden/>
    <w:qFormat/>
    <w:uiPriority w:val="9"/>
    <w:rPr>
      <w:rFonts w:ascii="宋体" w:hAnsi="宋体" w:eastAsia="宋体" w:cs="宋体"/>
      <w:b/>
      <w:bCs/>
      <w:sz w:val="32"/>
      <w:szCs w:val="32"/>
    </w:rPr>
  </w:style>
  <w:style w:type="character" w:customStyle="1" w:styleId="734">
    <w:name w:val="标题 4 Char_file_661"/>
    <w:basedOn w:val="727"/>
    <w:link w:val="7"/>
    <w:semiHidden/>
    <w:qFormat/>
    <w:uiPriority w:val="9"/>
    <w:rPr>
      <w:rFonts w:asciiTheme="majorHAnsi" w:hAnsiTheme="majorHAnsi" w:eastAsiaTheme="majorEastAsia" w:cstheme="majorBidi"/>
      <w:b/>
      <w:bCs/>
      <w:sz w:val="28"/>
      <w:szCs w:val="28"/>
    </w:rPr>
  </w:style>
  <w:style w:type="character" w:customStyle="1" w:styleId="735">
    <w:name w:val="标题 5 Char_file_661"/>
    <w:basedOn w:val="727"/>
    <w:link w:val="8"/>
    <w:semiHidden/>
    <w:qFormat/>
    <w:uiPriority w:val="9"/>
    <w:rPr>
      <w:rFonts w:ascii="宋体" w:hAnsi="宋体" w:eastAsia="宋体" w:cs="宋体"/>
      <w:b/>
      <w:bCs/>
      <w:sz w:val="28"/>
      <w:szCs w:val="28"/>
    </w:rPr>
  </w:style>
  <w:style w:type="character" w:customStyle="1" w:styleId="736">
    <w:name w:val="标题 6 Char_file_661"/>
    <w:basedOn w:val="727"/>
    <w:link w:val="10"/>
    <w:semiHidden/>
    <w:qFormat/>
    <w:uiPriority w:val="9"/>
    <w:rPr>
      <w:rFonts w:asciiTheme="majorHAnsi" w:hAnsiTheme="majorHAnsi" w:eastAsiaTheme="majorEastAsia" w:cstheme="majorBidi"/>
      <w:b/>
      <w:bCs/>
      <w:sz w:val="24"/>
      <w:szCs w:val="24"/>
    </w:rPr>
  </w:style>
  <w:style w:type="paragraph" w:customStyle="1" w:styleId="737">
    <w:name w:val="cke_editable_file_661"/>
    <w:basedOn w:val="720"/>
    <w:qFormat/>
    <w:uiPriority w:val="0"/>
    <w:rPr>
      <w:rFonts w:ascii="仿宋_GB2312" w:eastAsia="仿宋_GB2312"/>
    </w:rPr>
  </w:style>
  <w:style w:type="paragraph" w:customStyle="1" w:styleId="738">
    <w:name w:val="marker_file_661"/>
    <w:basedOn w:val="720"/>
    <w:qFormat/>
    <w:uiPriority w:val="0"/>
    <w:pPr>
      <w:shd w:val="clear" w:color="auto" w:fill="FFFF00"/>
    </w:pPr>
  </w:style>
  <w:style w:type="paragraph" w:customStyle="1" w:styleId="739">
    <w:name w:val="Normal (Web)_file_661"/>
    <w:basedOn w:val="720"/>
    <w:semiHidden/>
    <w:unhideWhenUsed/>
    <w:qFormat/>
    <w:uiPriority w:val="99"/>
  </w:style>
  <w:style w:type="paragraph" w:customStyle="1" w:styleId="740">
    <w:name w:val="Normal_file_6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1">
    <w:name w:val="heading 1_file_662"/>
    <w:basedOn w:val="740"/>
    <w:qFormat/>
    <w:uiPriority w:val="9"/>
    <w:pPr>
      <w:outlineLvl w:val="0"/>
    </w:pPr>
    <w:rPr>
      <w:kern w:val="36"/>
      <w:sz w:val="48"/>
      <w:szCs w:val="48"/>
    </w:rPr>
  </w:style>
  <w:style w:type="paragraph" w:customStyle="1" w:styleId="742">
    <w:name w:val="heading 2_file_662"/>
    <w:basedOn w:val="740"/>
    <w:qFormat/>
    <w:uiPriority w:val="9"/>
    <w:pPr>
      <w:outlineLvl w:val="1"/>
    </w:pPr>
    <w:rPr>
      <w:sz w:val="36"/>
      <w:szCs w:val="36"/>
    </w:rPr>
  </w:style>
  <w:style w:type="paragraph" w:customStyle="1" w:styleId="743">
    <w:name w:val="heading 3_file_662"/>
    <w:basedOn w:val="740"/>
    <w:qFormat/>
    <w:uiPriority w:val="9"/>
    <w:pPr>
      <w:outlineLvl w:val="2"/>
    </w:pPr>
    <w:rPr>
      <w:sz w:val="27"/>
      <w:szCs w:val="27"/>
    </w:rPr>
  </w:style>
  <w:style w:type="paragraph" w:customStyle="1" w:styleId="744">
    <w:name w:val="heading 4_file_662"/>
    <w:basedOn w:val="740"/>
    <w:qFormat/>
    <w:uiPriority w:val="9"/>
    <w:pPr>
      <w:outlineLvl w:val="3"/>
    </w:pPr>
  </w:style>
  <w:style w:type="paragraph" w:customStyle="1" w:styleId="745">
    <w:name w:val="heading 5_file_662"/>
    <w:basedOn w:val="740"/>
    <w:qFormat/>
    <w:uiPriority w:val="9"/>
    <w:pPr>
      <w:outlineLvl w:val="4"/>
    </w:pPr>
    <w:rPr>
      <w:sz w:val="20"/>
      <w:szCs w:val="20"/>
    </w:rPr>
  </w:style>
  <w:style w:type="paragraph" w:customStyle="1" w:styleId="746">
    <w:name w:val="heading 6_file_662"/>
    <w:basedOn w:val="740"/>
    <w:qFormat/>
    <w:uiPriority w:val="9"/>
    <w:pPr>
      <w:outlineLvl w:val="5"/>
    </w:pPr>
    <w:rPr>
      <w:sz w:val="15"/>
      <w:szCs w:val="15"/>
    </w:rPr>
  </w:style>
  <w:style w:type="character" w:customStyle="1" w:styleId="747">
    <w:name w:val="Default Paragraph Font_file_662"/>
    <w:semiHidden/>
    <w:unhideWhenUsed/>
    <w:qFormat/>
    <w:uiPriority w:val="1"/>
  </w:style>
  <w:style w:type="table" w:customStyle="1" w:styleId="748">
    <w:name w:val="Normal Table_file_662"/>
    <w:semiHidden/>
    <w:unhideWhenUsed/>
    <w:qFormat/>
    <w:uiPriority w:val="99"/>
    <w:tblPr>
      <w:tblCellMar>
        <w:top w:w="0" w:type="dxa"/>
        <w:left w:w="108" w:type="dxa"/>
        <w:bottom w:w="0" w:type="dxa"/>
        <w:right w:w="108" w:type="dxa"/>
      </w:tblCellMar>
    </w:tblPr>
  </w:style>
  <w:style w:type="character" w:customStyle="1" w:styleId="749">
    <w:name w:val="Hyperlink_file_662"/>
    <w:basedOn w:val="747"/>
    <w:semiHidden/>
    <w:unhideWhenUsed/>
    <w:qFormat/>
    <w:uiPriority w:val="99"/>
    <w:rPr>
      <w:color w:val="0782C1"/>
      <w:u w:val="single"/>
    </w:rPr>
  </w:style>
  <w:style w:type="character" w:customStyle="1" w:styleId="750">
    <w:name w:val="FollowedHyperlink_file_662"/>
    <w:basedOn w:val="747"/>
    <w:semiHidden/>
    <w:unhideWhenUsed/>
    <w:qFormat/>
    <w:uiPriority w:val="99"/>
    <w:rPr>
      <w:color w:val="0782C1"/>
      <w:u w:val="single"/>
    </w:rPr>
  </w:style>
  <w:style w:type="character" w:customStyle="1" w:styleId="751">
    <w:name w:val="标题 1 Char_file_662"/>
    <w:basedOn w:val="747"/>
    <w:link w:val="4"/>
    <w:qFormat/>
    <w:uiPriority w:val="9"/>
    <w:rPr>
      <w:rFonts w:ascii="宋体" w:hAnsi="宋体" w:eastAsia="宋体" w:cs="宋体"/>
      <w:b/>
      <w:bCs/>
      <w:kern w:val="44"/>
      <w:sz w:val="44"/>
      <w:szCs w:val="44"/>
    </w:rPr>
  </w:style>
  <w:style w:type="character" w:customStyle="1" w:styleId="752">
    <w:name w:val="标题 2 Char_file_662"/>
    <w:basedOn w:val="747"/>
    <w:link w:val="5"/>
    <w:semiHidden/>
    <w:qFormat/>
    <w:uiPriority w:val="9"/>
    <w:rPr>
      <w:rFonts w:asciiTheme="majorHAnsi" w:hAnsiTheme="majorHAnsi" w:eastAsiaTheme="majorEastAsia" w:cstheme="majorBidi"/>
      <w:b/>
      <w:bCs/>
      <w:sz w:val="32"/>
      <w:szCs w:val="32"/>
    </w:rPr>
  </w:style>
  <w:style w:type="character" w:customStyle="1" w:styleId="753">
    <w:name w:val="标题 3 Char_file_662"/>
    <w:basedOn w:val="747"/>
    <w:link w:val="6"/>
    <w:semiHidden/>
    <w:qFormat/>
    <w:uiPriority w:val="9"/>
    <w:rPr>
      <w:rFonts w:ascii="宋体" w:hAnsi="宋体" w:eastAsia="宋体" w:cs="宋体"/>
      <w:b/>
      <w:bCs/>
      <w:sz w:val="32"/>
      <w:szCs w:val="32"/>
    </w:rPr>
  </w:style>
  <w:style w:type="character" w:customStyle="1" w:styleId="754">
    <w:name w:val="标题 4 Char_file_662"/>
    <w:basedOn w:val="747"/>
    <w:link w:val="7"/>
    <w:semiHidden/>
    <w:qFormat/>
    <w:uiPriority w:val="9"/>
    <w:rPr>
      <w:rFonts w:asciiTheme="majorHAnsi" w:hAnsiTheme="majorHAnsi" w:eastAsiaTheme="majorEastAsia" w:cstheme="majorBidi"/>
      <w:b/>
      <w:bCs/>
      <w:sz w:val="28"/>
      <w:szCs w:val="28"/>
    </w:rPr>
  </w:style>
  <w:style w:type="character" w:customStyle="1" w:styleId="755">
    <w:name w:val="标题 5 Char_file_662"/>
    <w:basedOn w:val="747"/>
    <w:link w:val="8"/>
    <w:semiHidden/>
    <w:qFormat/>
    <w:uiPriority w:val="9"/>
    <w:rPr>
      <w:rFonts w:ascii="宋体" w:hAnsi="宋体" w:eastAsia="宋体" w:cs="宋体"/>
      <w:b/>
      <w:bCs/>
      <w:sz w:val="28"/>
      <w:szCs w:val="28"/>
    </w:rPr>
  </w:style>
  <w:style w:type="character" w:customStyle="1" w:styleId="756">
    <w:name w:val="标题 6 Char_file_662"/>
    <w:basedOn w:val="747"/>
    <w:link w:val="10"/>
    <w:semiHidden/>
    <w:qFormat/>
    <w:uiPriority w:val="9"/>
    <w:rPr>
      <w:rFonts w:asciiTheme="majorHAnsi" w:hAnsiTheme="majorHAnsi" w:eastAsiaTheme="majorEastAsia" w:cstheme="majorBidi"/>
      <w:b/>
      <w:bCs/>
      <w:sz w:val="24"/>
      <w:szCs w:val="24"/>
    </w:rPr>
  </w:style>
  <w:style w:type="paragraph" w:customStyle="1" w:styleId="757">
    <w:name w:val="cke_editable_file_662"/>
    <w:basedOn w:val="740"/>
    <w:qFormat/>
    <w:uiPriority w:val="0"/>
    <w:rPr>
      <w:rFonts w:ascii="仿宋_GB2312" w:eastAsia="仿宋_GB2312"/>
    </w:rPr>
  </w:style>
  <w:style w:type="paragraph" w:customStyle="1" w:styleId="758">
    <w:name w:val="marker_file_662"/>
    <w:basedOn w:val="740"/>
    <w:qFormat/>
    <w:uiPriority w:val="0"/>
    <w:pPr>
      <w:shd w:val="clear" w:color="auto" w:fill="FFFF00"/>
    </w:pPr>
  </w:style>
  <w:style w:type="paragraph" w:customStyle="1" w:styleId="759">
    <w:name w:val="Normal (Web)_file_662"/>
    <w:basedOn w:val="740"/>
    <w:semiHidden/>
    <w:unhideWhenUsed/>
    <w:qFormat/>
    <w:uiPriority w:val="99"/>
  </w:style>
  <w:style w:type="paragraph" w:customStyle="1" w:styleId="760">
    <w:name w:val="Normal_file_6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1">
    <w:name w:val="heading 1_file_663"/>
    <w:basedOn w:val="760"/>
    <w:qFormat/>
    <w:uiPriority w:val="9"/>
    <w:pPr>
      <w:outlineLvl w:val="0"/>
    </w:pPr>
    <w:rPr>
      <w:kern w:val="36"/>
      <w:sz w:val="48"/>
      <w:szCs w:val="48"/>
    </w:rPr>
  </w:style>
  <w:style w:type="paragraph" w:customStyle="1" w:styleId="762">
    <w:name w:val="heading 2_file_663"/>
    <w:basedOn w:val="760"/>
    <w:qFormat/>
    <w:uiPriority w:val="9"/>
    <w:pPr>
      <w:outlineLvl w:val="1"/>
    </w:pPr>
    <w:rPr>
      <w:sz w:val="36"/>
      <w:szCs w:val="36"/>
    </w:rPr>
  </w:style>
  <w:style w:type="paragraph" w:customStyle="1" w:styleId="763">
    <w:name w:val="heading 3_file_663"/>
    <w:basedOn w:val="760"/>
    <w:qFormat/>
    <w:uiPriority w:val="9"/>
    <w:pPr>
      <w:outlineLvl w:val="2"/>
    </w:pPr>
    <w:rPr>
      <w:sz w:val="27"/>
      <w:szCs w:val="27"/>
    </w:rPr>
  </w:style>
  <w:style w:type="paragraph" w:customStyle="1" w:styleId="764">
    <w:name w:val="heading 4_file_663"/>
    <w:basedOn w:val="760"/>
    <w:qFormat/>
    <w:uiPriority w:val="9"/>
    <w:pPr>
      <w:outlineLvl w:val="3"/>
    </w:pPr>
  </w:style>
  <w:style w:type="paragraph" w:customStyle="1" w:styleId="765">
    <w:name w:val="heading 5_file_663"/>
    <w:basedOn w:val="760"/>
    <w:qFormat/>
    <w:uiPriority w:val="9"/>
    <w:pPr>
      <w:outlineLvl w:val="4"/>
    </w:pPr>
    <w:rPr>
      <w:sz w:val="20"/>
      <w:szCs w:val="20"/>
    </w:rPr>
  </w:style>
  <w:style w:type="paragraph" w:customStyle="1" w:styleId="766">
    <w:name w:val="heading 6_file_663"/>
    <w:basedOn w:val="760"/>
    <w:qFormat/>
    <w:uiPriority w:val="9"/>
    <w:pPr>
      <w:outlineLvl w:val="5"/>
    </w:pPr>
    <w:rPr>
      <w:sz w:val="15"/>
      <w:szCs w:val="15"/>
    </w:rPr>
  </w:style>
  <w:style w:type="character" w:customStyle="1" w:styleId="767">
    <w:name w:val="Default Paragraph Font_file_663"/>
    <w:semiHidden/>
    <w:unhideWhenUsed/>
    <w:qFormat/>
    <w:uiPriority w:val="1"/>
  </w:style>
  <w:style w:type="table" w:customStyle="1" w:styleId="768">
    <w:name w:val="Normal Table_file_663"/>
    <w:semiHidden/>
    <w:unhideWhenUsed/>
    <w:qFormat/>
    <w:uiPriority w:val="99"/>
    <w:tblPr>
      <w:tblCellMar>
        <w:top w:w="0" w:type="dxa"/>
        <w:left w:w="108" w:type="dxa"/>
        <w:bottom w:w="0" w:type="dxa"/>
        <w:right w:w="108" w:type="dxa"/>
      </w:tblCellMar>
    </w:tblPr>
  </w:style>
  <w:style w:type="character" w:customStyle="1" w:styleId="769">
    <w:name w:val="Hyperlink_file_663"/>
    <w:basedOn w:val="767"/>
    <w:semiHidden/>
    <w:unhideWhenUsed/>
    <w:qFormat/>
    <w:uiPriority w:val="99"/>
    <w:rPr>
      <w:color w:val="0782C1"/>
      <w:u w:val="single"/>
    </w:rPr>
  </w:style>
  <w:style w:type="character" w:customStyle="1" w:styleId="770">
    <w:name w:val="FollowedHyperlink_file_663"/>
    <w:basedOn w:val="767"/>
    <w:semiHidden/>
    <w:unhideWhenUsed/>
    <w:qFormat/>
    <w:uiPriority w:val="99"/>
    <w:rPr>
      <w:color w:val="0782C1"/>
      <w:u w:val="single"/>
    </w:rPr>
  </w:style>
  <w:style w:type="character" w:customStyle="1" w:styleId="771">
    <w:name w:val="标题 1 Char_file_663"/>
    <w:basedOn w:val="767"/>
    <w:link w:val="4"/>
    <w:qFormat/>
    <w:uiPriority w:val="9"/>
    <w:rPr>
      <w:rFonts w:ascii="宋体" w:hAnsi="宋体" w:eastAsia="宋体" w:cs="宋体"/>
      <w:b/>
      <w:bCs/>
      <w:kern w:val="44"/>
      <w:sz w:val="44"/>
      <w:szCs w:val="44"/>
    </w:rPr>
  </w:style>
  <w:style w:type="character" w:customStyle="1" w:styleId="772">
    <w:name w:val="标题 2 Char_file_663"/>
    <w:basedOn w:val="767"/>
    <w:link w:val="5"/>
    <w:semiHidden/>
    <w:qFormat/>
    <w:uiPriority w:val="9"/>
    <w:rPr>
      <w:rFonts w:asciiTheme="majorHAnsi" w:hAnsiTheme="majorHAnsi" w:eastAsiaTheme="majorEastAsia" w:cstheme="majorBidi"/>
      <w:b/>
      <w:bCs/>
      <w:sz w:val="32"/>
      <w:szCs w:val="32"/>
    </w:rPr>
  </w:style>
  <w:style w:type="character" w:customStyle="1" w:styleId="773">
    <w:name w:val="标题 3 Char_file_663"/>
    <w:basedOn w:val="767"/>
    <w:link w:val="6"/>
    <w:semiHidden/>
    <w:qFormat/>
    <w:uiPriority w:val="9"/>
    <w:rPr>
      <w:rFonts w:ascii="宋体" w:hAnsi="宋体" w:eastAsia="宋体" w:cs="宋体"/>
      <w:b/>
      <w:bCs/>
      <w:sz w:val="32"/>
      <w:szCs w:val="32"/>
    </w:rPr>
  </w:style>
  <w:style w:type="character" w:customStyle="1" w:styleId="774">
    <w:name w:val="标题 4 Char_file_663"/>
    <w:basedOn w:val="767"/>
    <w:link w:val="7"/>
    <w:semiHidden/>
    <w:qFormat/>
    <w:uiPriority w:val="9"/>
    <w:rPr>
      <w:rFonts w:asciiTheme="majorHAnsi" w:hAnsiTheme="majorHAnsi" w:eastAsiaTheme="majorEastAsia" w:cstheme="majorBidi"/>
      <w:b/>
      <w:bCs/>
      <w:sz w:val="28"/>
      <w:szCs w:val="28"/>
    </w:rPr>
  </w:style>
  <w:style w:type="character" w:customStyle="1" w:styleId="775">
    <w:name w:val="标题 5 Char_file_663"/>
    <w:basedOn w:val="767"/>
    <w:link w:val="8"/>
    <w:semiHidden/>
    <w:qFormat/>
    <w:uiPriority w:val="9"/>
    <w:rPr>
      <w:rFonts w:ascii="宋体" w:hAnsi="宋体" w:eastAsia="宋体" w:cs="宋体"/>
      <w:b/>
      <w:bCs/>
      <w:sz w:val="28"/>
      <w:szCs w:val="28"/>
    </w:rPr>
  </w:style>
  <w:style w:type="character" w:customStyle="1" w:styleId="776">
    <w:name w:val="标题 6 Char_file_663"/>
    <w:basedOn w:val="767"/>
    <w:link w:val="10"/>
    <w:semiHidden/>
    <w:qFormat/>
    <w:uiPriority w:val="9"/>
    <w:rPr>
      <w:rFonts w:asciiTheme="majorHAnsi" w:hAnsiTheme="majorHAnsi" w:eastAsiaTheme="majorEastAsia" w:cstheme="majorBidi"/>
      <w:b/>
      <w:bCs/>
      <w:sz w:val="24"/>
      <w:szCs w:val="24"/>
    </w:rPr>
  </w:style>
  <w:style w:type="paragraph" w:customStyle="1" w:styleId="777">
    <w:name w:val="cke_editable_file_663"/>
    <w:basedOn w:val="760"/>
    <w:qFormat/>
    <w:uiPriority w:val="0"/>
    <w:rPr>
      <w:rFonts w:ascii="仿宋_GB2312" w:eastAsia="仿宋_GB2312"/>
    </w:rPr>
  </w:style>
  <w:style w:type="paragraph" w:customStyle="1" w:styleId="778">
    <w:name w:val="marker_file_663"/>
    <w:basedOn w:val="760"/>
    <w:qFormat/>
    <w:uiPriority w:val="0"/>
    <w:pPr>
      <w:shd w:val="clear" w:color="auto" w:fill="FFFF00"/>
    </w:pPr>
  </w:style>
  <w:style w:type="paragraph" w:customStyle="1" w:styleId="779">
    <w:name w:val="Normal (Web)_file_663"/>
    <w:basedOn w:val="760"/>
    <w:semiHidden/>
    <w:unhideWhenUsed/>
    <w:qFormat/>
    <w:uiPriority w:val="99"/>
  </w:style>
  <w:style w:type="character" w:customStyle="1" w:styleId="780">
    <w:name w:val="Strong_file_663"/>
    <w:basedOn w:val="767"/>
    <w:qFormat/>
    <w:uiPriority w:val="22"/>
    <w:rPr>
      <w:b/>
      <w:bCs/>
    </w:rPr>
  </w:style>
  <w:style w:type="paragraph" w:customStyle="1" w:styleId="781">
    <w:name w:val="Normal_file_6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2">
    <w:name w:val="heading 1_file_664"/>
    <w:basedOn w:val="781"/>
    <w:qFormat/>
    <w:uiPriority w:val="9"/>
    <w:pPr>
      <w:outlineLvl w:val="0"/>
    </w:pPr>
    <w:rPr>
      <w:kern w:val="36"/>
      <w:sz w:val="48"/>
      <w:szCs w:val="48"/>
    </w:rPr>
  </w:style>
  <w:style w:type="paragraph" w:customStyle="1" w:styleId="783">
    <w:name w:val="heading 2_file_664"/>
    <w:basedOn w:val="781"/>
    <w:qFormat/>
    <w:uiPriority w:val="9"/>
    <w:pPr>
      <w:outlineLvl w:val="1"/>
    </w:pPr>
    <w:rPr>
      <w:sz w:val="36"/>
      <w:szCs w:val="36"/>
    </w:rPr>
  </w:style>
  <w:style w:type="paragraph" w:customStyle="1" w:styleId="784">
    <w:name w:val="heading 3_file_664"/>
    <w:basedOn w:val="781"/>
    <w:qFormat/>
    <w:uiPriority w:val="9"/>
    <w:pPr>
      <w:outlineLvl w:val="2"/>
    </w:pPr>
    <w:rPr>
      <w:sz w:val="27"/>
      <w:szCs w:val="27"/>
    </w:rPr>
  </w:style>
  <w:style w:type="paragraph" w:customStyle="1" w:styleId="785">
    <w:name w:val="heading 4_file_664"/>
    <w:basedOn w:val="781"/>
    <w:qFormat/>
    <w:uiPriority w:val="9"/>
    <w:pPr>
      <w:outlineLvl w:val="3"/>
    </w:pPr>
  </w:style>
  <w:style w:type="paragraph" w:customStyle="1" w:styleId="786">
    <w:name w:val="heading 5_file_664"/>
    <w:basedOn w:val="781"/>
    <w:qFormat/>
    <w:uiPriority w:val="9"/>
    <w:pPr>
      <w:outlineLvl w:val="4"/>
    </w:pPr>
    <w:rPr>
      <w:sz w:val="20"/>
      <w:szCs w:val="20"/>
    </w:rPr>
  </w:style>
  <w:style w:type="paragraph" w:customStyle="1" w:styleId="787">
    <w:name w:val="heading 6_file_664"/>
    <w:basedOn w:val="781"/>
    <w:qFormat/>
    <w:uiPriority w:val="9"/>
    <w:pPr>
      <w:outlineLvl w:val="5"/>
    </w:pPr>
    <w:rPr>
      <w:sz w:val="15"/>
      <w:szCs w:val="15"/>
    </w:rPr>
  </w:style>
  <w:style w:type="character" w:customStyle="1" w:styleId="788">
    <w:name w:val="Default Paragraph Font_file_664"/>
    <w:semiHidden/>
    <w:unhideWhenUsed/>
    <w:qFormat/>
    <w:uiPriority w:val="1"/>
  </w:style>
  <w:style w:type="table" w:customStyle="1" w:styleId="789">
    <w:name w:val="Normal Table_file_664"/>
    <w:semiHidden/>
    <w:unhideWhenUsed/>
    <w:qFormat/>
    <w:uiPriority w:val="99"/>
    <w:tblPr>
      <w:tblCellMar>
        <w:top w:w="0" w:type="dxa"/>
        <w:left w:w="108" w:type="dxa"/>
        <w:bottom w:w="0" w:type="dxa"/>
        <w:right w:w="108" w:type="dxa"/>
      </w:tblCellMar>
    </w:tblPr>
  </w:style>
  <w:style w:type="character" w:customStyle="1" w:styleId="790">
    <w:name w:val="Hyperlink_file_664"/>
    <w:basedOn w:val="788"/>
    <w:semiHidden/>
    <w:unhideWhenUsed/>
    <w:qFormat/>
    <w:uiPriority w:val="99"/>
    <w:rPr>
      <w:color w:val="0782C1"/>
      <w:u w:val="single"/>
    </w:rPr>
  </w:style>
  <w:style w:type="character" w:customStyle="1" w:styleId="791">
    <w:name w:val="FollowedHyperlink_file_664"/>
    <w:basedOn w:val="788"/>
    <w:semiHidden/>
    <w:unhideWhenUsed/>
    <w:qFormat/>
    <w:uiPriority w:val="99"/>
    <w:rPr>
      <w:color w:val="0782C1"/>
      <w:u w:val="single"/>
    </w:rPr>
  </w:style>
  <w:style w:type="character" w:customStyle="1" w:styleId="792">
    <w:name w:val="标题 1 Char_file_664"/>
    <w:basedOn w:val="788"/>
    <w:link w:val="4"/>
    <w:qFormat/>
    <w:uiPriority w:val="9"/>
    <w:rPr>
      <w:rFonts w:ascii="宋体" w:hAnsi="宋体" w:eastAsia="宋体" w:cs="宋体"/>
      <w:b/>
      <w:bCs/>
      <w:kern w:val="44"/>
      <w:sz w:val="44"/>
      <w:szCs w:val="44"/>
    </w:rPr>
  </w:style>
  <w:style w:type="character" w:customStyle="1" w:styleId="793">
    <w:name w:val="标题 2 Char_file_664"/>
    <w:basedOn w:val="788"/>
    <w:link w:val="5"/>
    <w:semiHidden/>
    <w:qFormat/>
    <w:uiPriority w:val="9"/>
    <w:rPr>
      <w:rFonts w:asciiTheme="majorHAnsi" w:hAnsiTheme="majorHAnsi" w:eastAsiaTheme="majorEastAsia" w:cstheme="majorBidi"/>
      <w:b/>
      <w:bCs/>
      <w:sz w:val="32"/>
      <w:szCs w:val="32"/>
    </w:rPr>
  </w:style>
  <w:style w:type="character" w:customStyle="1" w:styleId="794">
    <w:name w:val="标题 3 Char_file_664"/>
    <w:basedOn w:val="788"/>
    <w:link w:val="6"/>
    <w:semiHidden/>
    <w:qFormat/>
    <w:uiPriority w:val="9"/>
    <w:rPr>
      <w:rFonts w:ascii="宋体" w:hAnsi="宋体" w:eastAsia="宋体" w:cs="宋体"/>
      <w:b/>
      <w:bCs/>
      <w:sz w:val="32"/>
      <w:szCs w:val="32"/>
    </w:rPr>
  </w:style>
  <w:style w:type="character" w:customStyle="1" w:styleId="795">
    <w:name w:val="标题 4 Char_file_664"/>
    <w:basedOn w:val="788"/>
    <w:link w:val="7"/>
    <w:semiHidden/>
    <w:qFormat/>
    <w:uiPriority w:val="9"/>
    <w:rPr>
      <w:rFonts w:asciiTheme="majorHAnsi" w:hAnsiTheme="majorHAnsi" w:eastAsiaTheme="majorEastAsia" w:cstheme="majorBidi"/>
      <w:b/>
      <w:bCs/>
      <w:sz w:val="28"/>
      <w:szCs w:val="28"/>
    </w:rPr>
  </w:style>
  <w:style w:type="character" w:customStyle="1" w:styleId="796">
    <w:name w:val="标题 5 Char_file_664"/>
    <w:basedOn w:val="788"/>
    <w:link w:val="8"/>
    <w:semiHidden/>
    <w:qFormat/>
    <w:uiPriority w:val="9"/>
    <w:rPr>
      <w:rFonts w:ascii="宋体" w:hAnsi="宋体" w:eastAsia="宋体" w:cs="宋体"/>
      <w:b/>
      <w:bCs/>
      <w:sz w:val="28"/>
      <w:szCs w:val="28"/>
    </w:rPr>
  </w:style>
  <w:style w:type="character" w:customStyle="1" w:styleId="797">
    <w:name w:val="标题 6 Char_file_664"/>
    <w:basedOn w:val="788"/>
    <w:link w:val="10"/>
    <w:semiHidden/>
    <w:qFormat/>
    <w:uiPriority w:val="9"/>
    <w:rPr>
      <w:rFonts w:asciiTheme="majorHAnsi" w:hAnsiTheme="majorHAnsi" w:eastAsiaTheme="majorEastAsia" w:cstheme="majorBidi"/>
      <w:b/>
      <w:bCs/>
      <w:sz w:val="24"/>
      <w:szCs w:val="24"/>
    </w:rPr>
  </w:style>
  <w:style w:type="paragraph" w:customStyle="1" w:styleId="798">
    <w:name w:val="cke_editable_file_664"/>
    <w:basedOn w:val="781"/>
    <w:qFormat/>
    <w:uiPriority w:val="0"/>
    <w:rPr>
      <w:rFonts w:ascii="仿宋_GB2312" w:eastAsia="仿宋_GB2312"/>
    </w:rPr>
  </w:style>
  <w:style w:type="paragraph" w:customStyle="1" w:styleId="799">
    <w:name w:val="marker_file_664"/>
    <w:basedOn w:val="781"/>
    <w:qFormat/>
    <w:uiPriority w:val="0"/>
    <w:pPr>
      <w:shd w:val="clear" w:color="auto" w:fill="FFFF00"/>
    </w:pPr>
  </w:style>
  <w:style w:type="paragraph" w:customStyle="1" w:styleId="800">
    <w:name w:val="Normal (Web)_file_664"/>
    <w:basedOn w:val="781"/>
    <w:semiHidden/>
    <w:unhideWhenUsed/>
    <w:qFormat/>
    <w:uiPriority w:val="99"/>
  </w:style>
  <w:style w:type="character" w:customStyle="1" w:styleId="801">
    <w:name w:val="Strong_file_664"/>
    <w:basedOn w:val="788"/>
    <w:qFormat/>
    <w:uiPriority w:val="22"/>
    <w:rPr>
      <w:b/>
      <w:bCs/>
    </w:rPr>
  </w:style>
  <w:style w:type="paragraph" w:customStyle="1" w:styleId="802">
    <w:name w:val="Normal_file_6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3">
    <w:name w:val="heading 1_file_665"/>
    <w:basedOn w:val="802"/>
    <w:qFormat/>
    <w:uiPriority w:val="9"/>
    <w:pPr>
      <w:outlineLvl w:val="0"/>
    </w:pPr>
    <w:rPr>
      <w:kern w:val="36"/>
      <w:sz w:val="48"/>
      <w:szCs w:val="48"/>
    </w:rPr>
  </w:style>
  <w:style w:type="paragraph" w:customStyle="1" w:styleId="804">
    <w:name w:val="heading 2_file_665"/>
    <w:basedOn w:val="802"/>
    <w:qFormat/>
    <w:uiPriority w:val="9"/>
    <w:pPr>
      <w:outlineLvl w:val="1"/>
    </w:pPr>
    <w:rPr>
      <w:sz w:val="36"/>
      <w:szCs w:val="36"/>
    </w:rPr>
  </w:style>
  <w:style w:type="paragraph" w:customStyle="1" w:styleId="805">
    <w:name w:val="heading 3_file_665"/>
    <w:basedOn w:val="802"/>
    <w:qFormat/>
    <w:uiPriority w:val="9"/>
    <w:pPr>
      <w:outlineLvl w:val="2"/>
    </w:pPr>
    <w:rPr>
      <w:sz w:val="27"/>
      <w:szCs w:val="27"/>
    </w:rPr>
  </w:style>
  <w:style w:type="paragraph" w:customStyle="1" w:styleId="806">
    <w:name w:val="heading 4_file_665"/>
    <w:basedOn w:val="802"/>
    <w:qFormat/>
    <w:uiPriority w:val="9"/>
    <w:pPr>
      <w:outlineLvl w:val="3"/>
    </w:pPr>
  </w:style>
  <w:style w:type="paragraph" w:customStyle="1" w:styleId="807">
    <w:name w:val="heading 5_file_665"/>
    <w:basedOn w:val="802"/>
    <w:qFormat/>
    <w:uiPriority w:val="9"/>
    <w:pPr>
      <w:outlineLvl w:val="4"/>
    </w:pPr>
    <w:rPr>
      <w:sz w:val="20"/>
      <w:szCs w:val="20"/>
    </w:rPr>
  </w:style>
  <w:style w:type="paragraph" w:customStyle="1" w:styleId="808">
    <w:name w:val="heading 6_file_665"/>
    <w:basedOn w:val="802"/>
    <w:qFormat/>
    <w:uiPriority w:val="9"/>
    <w:pPr>
      <w:outlineLvl w:val="5"/>
    </w:pPr>
    <w:rPr>
      <w:sz w:val="15"/>
      <w:szCs w:val="15"/>
    </w:rPr>
  </w:style>
  <w:style w:type="character" w:customStyle="1" w:styleId="809">
    <w:name w:val="Default Paragraph Font_file_665"/>
    <w:semiHidden/>
    <w:unhideWhenUsed/>
    <w:qFormat/>
    <w:uiPriority w:val="1"/>
  </w:style>
  <w:style w:type="table" w:customStyle="1" w:styleId="810">
    <w:name w:val="Normal Table_file_665"/>
    <w:semiHidden/>
    <w:unhideWhenUsed/>
    <w:qFormat/>
    <w:uiPriority w:val="99"/>
    <w:tblPr>
      <w:tblCellMar>
        <w:top w:w="0" w:type="dxa"/>
        <w:left w:w="108" w:type="dxa"/>
        <w:bottom w:w="0" w:type="dxa"/>
        <w:right w:w="108" w:type="dxa"/>
      </w:tblCellMar>
    </w:tblPr>
  </w:style>
  <w:style w:type="character" w:customStyle="1" w:styleId="811">
    <w:name w:val="Hyperlink_file_665"/>
    <w:basedOn w:val="809"/>
    <w:semiHidden/>
    <w:unhideWhenUsed/>
    <w:qFormat/>
    <w:uiPriority w:val="99"/>
    <w:rPr>
      <w:color w:val="0782C1"/>
      <w:u w:val="single"/>
    </w:rPr>
  </w:style>
  <w:style w:type="character" w:customStyle="1" w:styleId="812">
    <w:name w:val="FollowedHyperlink_file_665"/>
    <w:basedOn w:val="809"/>
    <w:semiHidden/>
    <w:unhideWhenUsed/>
    <w:qFormat/>
    <w:uiPriority w:val="99"/>
    <w:rPr>
      <w:color w:val="0782C1"/>
      <w:u w:val="single"/>
    </w:rPr>
  </w:style>
  <w:style w:type="character" w:customStyle="1" w:styleId="813">
    <w:name w:val="标题 1 Char_file_665"/>
    <w:basedOn w:val="809"/>
    <w:link w:val="4"/>
    <w:qFormat/>
    <w:uiPriority w:val="9"/>
    <w:rPr>
      <w:rFonts w:ascii="宋体" w:hAnsi="宋体" w:eastAsia="宋体" w:cs="宋体"/>
      <w:b/>
      <w:bCs/>
      <w:kern w:val="44"/>
      <w:sz w:val="44"/>
      <w:szCs w:val="44"/>
    </w:rPr>
  </w:style>
  <w:style w:type="character" w:customStyle="1" w:styleId="814">
    <w:name w:val="标题 2 Char_file_665"/>
    <w:basedOn w:val="809"/>
    <w:link w:val="5"/>
    <w:semiHidden/>
    <w:qFormat/>
    <w:uiPriority w:val="9"/>
    <w:rPr>
      <w:rFonts w:asciiTheme="majorHAnsi" w:hAnsiTheme="majorHAnsi" w:eastAsiaTheme="majorEastAsia" w:cstheme="majorBidi"/>
      <w:b/>
      <w:bCs/>
      <w:sz w:val="32"/>
      <w:szCs w:val="32"/>
    </w:rPr>
  </w:style>
  <w:style w:type="character" w:customStyle="1" w:styleId="815">
    <w:name w:val="标题 3 Char_file_665"/>
    <w:basedOn w:val="809"/>
    <w:link w:val="6"/>
    <w:semiHidden/>
    <w:qFormat/>
    <w:uiPriority w:val="9"/>
    <w:rPr>
      <w:rFonts w:ascii="宋体" w:hAnsi="宋体" w:eastAsia="宋体" w:cs="宋体"/>
      <w:b/>
      <w:bCs/>
      <w:sz w:val="32"/>
      <w:szCs w:val="32"/>
    </w:rPr>
  </w:style>
  <w:style w:type="character" w:customStyle="1" w:styleId="816">
    <w:name w:val="标题 4 Char_file_665"/>
    <w:basedOn w:val="809"/>
    <w:link w:val="7"/>
    <w:semiHidden/>
    <w:qFormat/>
    <w:uiPriority w:val="9"/>
    <w:rPr>
      <w:rFonts w:asciiTheme="majorHAnsi" w:hAnsiTheme="majorHAnsi" w:eastAsiaTheme="majorEastAsia" w:cstheme="majorBidi"/>
      <w:b/>
      <w:bCs/>
      <w:sz w:val="28"/>
      <w:szCs w:val="28"/>
    </w:rPr>
  </w:style>
  <w:style w:type="character" w:customStyle="1" w:styleId="817">
    <w:name w:val="标题 5 Char_file_665"/>
    <w:basedOn w:val="809"/>
    <w:link w:val="8"/>
    <w:semiHidden/>
    <w:qFormat/>
    <w:uiPriority w:val="9"/>
    <w:rPr>
      <w:rFonts w:ascii="宋体" w:hAnsi="宋体" w:eastAsia="宋体" w:cs="宋体"/>
      <w:b/>
      <w:bCs/>
      <w:sz w:val="28"/>
      <w:szCs w:val="28"/>
    </w:rPr>
  </w:style>
  <w:style w:type="character" w:customStyle="1" w:styleId="818">
    <w:name w:val="标题 6 Char_file_665"/>
    <w:basedOn w:val="809"/>
    <w:link w:val="10"/>
    <w:semiHidden/>
    <w:qFormat/>
    <w:uiPriority w:val="9"/>
    <w:rPr>
      <w:rFonts w:asciiTheme="majorHAnsi" w:hAnsiTheme="majorHAnsi" w:eastAsiaTheme="majorEastAsia" w:cstheme="majorBidi"/>
      <w:b/>
      <w:bCs/>
      <w:sz w:val="24"/>
      <w:szCs w:val="24"/>
    </w:rPr>
  </w:style>
  <w:style w:type="paragraph" w:customStyle="1" w:styleId="819">
    <w:name w:val="cke_editable_file_665"/>
    <w:basedOn w:val="802"/>
    <w:qFormat/>
    <w:uiPriority w:val="0"/>
    <w:rPr>
      <w:rFonts w:ascii="仿宋_GB2312" w:eastAsia="仿宋_GB2312"/>
    </w:rPr>
  </w:style>
  <w:style w:type="paragraph" w:customStyle="1" w:styleId="820">
    <w:name w:val="marker_file_665"/>
    <w:basedOn w:val="802"/>
    <w:qFormat/>
    <w:uiPriority w:val="0"/>
    <w:pPr>
      <w:shd w:val="clear" w:color="auto" w:fill="FFFF00"/>
    </w:pPr>
  </w:style>
  <w:style w:type="paragraph" w:customStyle="1" w:styleId="821">
    <w:name w:val="Normal (Web)_file_665"/>
    <w:basedOn w:val="802"/>
    <w:semiHidden/>
    <w:unhideWhenUsed/>
    <w:qFormat/>
    <w:uiPriority w:val="99"/>
  </w:style>
  <w:style w:type="character" w:customStyle="1" w:styleId="822">
    <w:name w:val="Strong_file_665"/>
    <w:basedOn w:val="809"/>
    <w:qFormat/>
    <w:uiPriority w:val="22"/>
    <w:rPr>
      <w:b/>
      <w:bCs/>
    </w:rPr>
  </w:style>
  <w:style w:type="paragraph" w:customStyle="1" w:styleId="823">
    <w:name w:val="Normal_file_6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4">
    <w:name w:val="heading 1_file_666"/>
    <w:basedOn w:val="823"/>
    <w:qFormat/>
    <w:uiPriority w:val="9"/>
    <w:pPr>
      <w:outlineLvl w:val="0"/>
    </w:pPr>
    <w:rPr>
      <w:kern w:val="36"/>
      <w:sz w:val="48"/>
      <w:szCs w:val="48"/>
    </w:rPr>
  </w:style>
  <w:style w:type="paragraph" w:customStyle="1" w:styleId="825">
    <w:name w:val="heading 2_file_666"/>
    <w:basedOn w:val="823"/>
    <w:qFormat/>
    <w:uiPriority w:val="9"/>
    <w:pPr>
      <w:outlineLvl w:val="1"/>
    </w:pPr>
    <w:rPr>
      <w:sz w:val="36"/>
      <w:szCs w:val="36"/>
    </w:rPr>
  </w:style>
  <w:style w:type="paragraph" w:customStyle="1" w:styleId="826">
    <w:name w:val="heading 3_file_666"/>
    <w:basedOn w:val="823"/>
    <w:qFormat/>
    <w:uiPriority w:val="9"/>
    <w:pPr>
      <w:outlineLvl w:val="2"/>
    </w:pPr>
    <w:rPr>
      <w:sz w:val="27"/>
      <w:szCs w:val="27"/>
    </w:rPr>
  </w:style>
  <w:style w:type="paragraph" w:customStyle="1" w:styleId="827">
    <w:name w:val="heading 4_file_666"/>
    <w:basedOn w:val="823"/>
    <w:qFormat/>
    <w:uiPriority w:val="9"/>
    <w:pPr>
      <w:outlineLvl w:val="3"/>
    </w:pPr>
  </w:style>
  <w:style w:type="paragraph" w:customStyle="1" w:styleId="828">
    <w:name w:val="heading 5_file_666"/>
    <w:basedOn w:val="823"/>
    <w:qFormat/>
    <w:uiPriority w:val="9"/>
    <w:pPr>
      <w:outlineLvl w:val="4"/>
    </w:pPr>
    <w:rPr>
      <w:sz w:val="20"/>
      <w:szCs w:val="20"/>
    </w:rPr>
  </w:style>
  <w:style w:type="paragraph" w:customStyle="1" w:styleId="829">
    <w:name w:val="heading 6_file_666"/>
    <w:basedOn w:val="823"/>
    <w:qFormat/>
    <w:uiPriority w:val="9"/>
    <w:pPr>
      <w:outlineLvl w:val="5"/>
    </w:pPr>
    <w:rPr>
      <w:sz w:val="15"/>
      <w:szCs w:val="15"/>
    </w:rPr>
  </w:style>
  <w:style w:type="character" w:customStyle="1" w:styleId="830">
    <w:name w:val="Default Paragraph Font_file_666"/>
    <w:semiHidden/>
    <w:unhideWhenUsed/>
    <w:qFormat/>
    <w:uiPriority w:val="1"/>
  </w:style>
  <w:style w:type="table" w:customStyle="1" w:styleId="831">
    <w:name w:val="Normal Table_file_666"/>
    <w:semiHidden/>
    <w:unhideWhenUsed/>
    <w:qFormat/>
    <w:uiPriority w:val="99"/>
    <w:tblPr>
      <w:tblCellMar>
        <w:top w:w="0" w:type="dxa"/>
        <w:left w:w="108" w:type="dxa"/>
        <w:bottom w:w="0" w:type="dxa"/>
        <w:right w:w="108" w:type="dxa"/>
      </w:tblCellMar>
    </w:tblPr>
  </w:style>
  <w:style w:type="character" w:customStyle="1" w:styleId="832">
    <w:name w:val="Hyperlink_file_666"/>
    <w:basedOn w:val="830"/>
    <w:semiHidden/>
    <w:unhideWhenUsed/>
    <w:qFormat/>
    <w:uiPriority w:val="99"/>
    <w:rPr>
      <w:color w:val="0782C1"/>
      <w:u w:val="single"/>
    </w:rPr>
  </w:style>
  <w:style w:type="character" w:customStyle="1" w:styleId="833">
    <w:name w:val="FollowedHyperlink_file_666"/>
    <w:basedOn w:val="830"/>
    <w:semiHidden/>
    <w:unhideWhenUsed/>
    <w:qFormat/>
    <w:uiPriority w:val="99"/>
    <w:rPr>
      <w:color w:val="0782C1"/>
      <w:u w:val="single"/>
    </w:rPr>
  </w:style>
  <w:style w:type="character" w:customStyle="1" w:styleId="834">
    <w:name w:val="标题 1 Char_file_666"/>
    <w:basedOn w:val="830"/>
    <w:link w:val="4"/>
    <w:qFormat/>
    <w:uiPriority w:val="9"/>
    <w:rPr>
      <w:rFonts w:ascii="宋体" w:hAnsi="宋体" w:eastAsia="宋体" w:cs="宋体"/>
      <w:b/>
      <w:bCs/>
      <w:kern w:val="44"/>
      <w:sz w:val="44"/>
      <w:szCs w:val="44"/>
    </w:rPr>
  </w:style>
  <w:style w:type="character" w:customStyle="1" w:styleId="835">
    <w:name w:val="标题 2 Char_file_666"/>
    <w:basedOn w:val="830"/>
    <w:link w:val="5"/>
    <w:semiHidden/>
    <w:qFormat/>
    <w:uiPriority w:val="9"/>
    <w:rPr>
      <w:rFonts w:asciiTheme="majorHAnsi" w:hAnsiTheme="majorHAnsi" w:eastAsiaTheme="majorEastAsia" w:cstheme="majorBidi"/>
      <w:b/>
      <w:bCs/>
      <w:sz w:val="32"/>
      <w:szCs w:val="32"/>
    </w:rPr>
  </w:style>
  <w:style w:type="character" w:customStyle="1" w:styleId="836">
    <w:name w:val="标题 3 Char_file_666"/>
    <w:basedOn w:val="830"/>
    <w:link w:val="6"/>
    <w:semiHidden/>
    <w:qFormat/>
    <w:uiPriority w:val="9"/>
    <w:rPr>
      <w:rFonts w:ascii="宋体" w:hAnsi="宋体" w:eastAsia="宋体" w:cs="宋体"/>
      <w:b/>
      <w:bCs/>
      <w:sz w:val="32"/>
      <w:szCs w:val="32"/>
    </w:rPr>
  </w:style>
  <w:style w:type="character" w:customStyle="1" w:styleId="837">
    <w:name w:val="标题 4 Char_file_666"/>
    <w:basedOn w:val="830"/>
    <w:link w:val="7"/>
    <w:semiHidden/>
    <w:qFormat/>
    <w:uiPriority w:val="9"/>
    <w:rPr>
      <w:rFonts w:asciiTheme="majorHAnsi" w:hAnsiTheme="majorHAnsi" w:eastAsiaTheme="majorEastAsia" w:cstheme="majorBidi"/>
      <w:b/>
      <w:bCs/>
      <w:sz w:val="28"/>
      <w:szCs w:val="28"/>
    </w:rPr>
  </w:style>
  <w:style w:type="character" w:customStyle="1" w:styleId="838">
    <w:name w:val="标题 5 Char_file_666"/>
    <w:basedOn w:val="830"/>
    <w:link w:val="8"/>
    <w:semiHidden/>
    <w:qFormat/>
    <w:uiPriority w:val="9"/>
    <w:rPr>
      <w:rFonts w:ascii="宋体" w:hAnsi="宋体" w:eastAsia="宋体" w:cs="宋体"/>
      <w:b/>
      <w:bCs/>
      <w:sz w:val="28"/>
      <w:szCs w:val="28"/>
    </w:rPr>
  </w:style>
  <w:style w:type="character" w:customStyle="1" w:styleId="839">
    <w:name w:val="标题 6 Char_file_666"/>
    <w:basedOn w:val="830"/>
    <w:link w:val="10"/>
    <w:semiHidden/>
    <w:qFormat/>
    <w:uiPriority w:val="9"/>
    <w:rPr>
      <w:rFonts w:asciiTheme="majorHAnsi" w:hAnsiTheme="majorHAnsi" w:eastAsiaTheme="majorEastAsia" w:cstheme="majorBidi"/>
      <w:b/>
      <w:bCs/>
      <w:sz w:val="24"/>
      <w:szCs w:val="24"/>
    </w:rPr>
  </w:style>
  <w:style w:type="paragraph" w:customStyle="1" w:styleId="840">
    <w:name w:val="cke_editable_file_666"/>
    <w:basedOn w:val="823"/>
    <w:qFormat/>
    <w:uiPriority w:val="0"/>
    <w:rPr>
      <w:rFonts w:ascii="仿宋_GB2312" w:eastAsia="仿宋_GB2312"/>
    </w:rPr>
  </w:style>
  <w:style w:type="paragraph" w:customStyle="1" w:styleId="841">
    <w:name w:val="marker_file_666"/>
    <w:basedOn w:val="823"/>
    <w:qFormat/>
    <w:uiPriority w:val="0"/>
    <w:pPr>
      <w:shd w:val="clear" w:color="auto" w:fill="FFFF00"/>
    </w:pPr>
  </w:style>
  <w:style w:type="paragraph" w:customStyle="1" w:styleId="842">
    <w:name w:val="Normal (Web)_file_666"/>
    <w:basedOn w:val="823"/>
    <w:semiHidden/>
    <w:unhideWhenUsed/>
    <w:qFormat/>
    <w:uiPriority w:val="99"/>
  </w:style>
  <w:style w:type="paragraph" w:customStyle="1" w:styleId="843">
    <w:name w:val="Normal_file_6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4">
    <w:name w:val="heading 1_file_667"/>
    <w:basedOn w:val="843"/>
    <w:qFormat/>
    <w:uiPriority w:val="9"/>
    <w:pPr>
      <w:outlineLvl w:val="0"/>
    </w:pPr>
    <w:rPr>
      <w:kern w:val="36"/>
      <w:sz w:val="48"/>
      <w:szCs w:val="48"/>
    </w:rPr>
  </w:style>
  <w:style w:type="paragraph" w:customStyle="1" w:styleId="845">
    <w:name w:val="heading 2_file_667"/>
    <w:basedOn w:val="843"/>
    <w:qFormat/>
    <w:uiPriority w:val="9"/>
    <w:pPr>
      <w:outlineLvl w:val="1"/>
    </w:pPr>
    <w:rPr>
      <w:sz w:val="36"/>
      <w:szCs w:val="36"/>
    </w:rPr>
  </w:style>
  <w:style w:type="paragraph" w:customStyle="1" w:styleId="846">
    <w:name w:val="heading 3_file_667"/>
    <w:basedOn w:val="843"/>
    <w:qFormat/>
    <w:uiPriority w:val="9"/>
    <w:pPr>
      <w:outlineLvl w:val="2"/>
    </w:pPr>
    <w:rPr>
      <w:sz w:val="27"/>
      <w:szCs w:val="27"/>
    </w:rPr>
  </w:style>
  <w:style w:type="paragraph" w:customStyle="1" w:styleId="847">
    <w:name w:val="heading 4_file_667"/>
    <w:basedOn w:val="843"/>
    <w:qFormat/>
    <w:uiPriority w:val="9"/>
    <w:pPr>
      <w:outlineLvl w:val="3"/>
    </w:pPr>
  </w:style>
  <w:style w:type="paragraph" w:customStyle="1" w:styleId="848">
    <w:name w:val="heading 5_file_667"/>
    <w:basedOn w:val="843"/>
    <w:qFormat/>
    <w:uiPriority w:val="9"/>
    <w:pPr>
      <w:outlineLvl w:val="4"/>
    </w:pPr>
    <w:rPr>
      <w:sz w:val="20"/>
      <w:szCs w:val="20"/>
    </w:rPr>
  </w:style>
  <w:style w:type="paragraph" w:customStyle="1" w:styleId="849">
    <w:name w:val="heading 6_file_667"/>
    <w:basedOn w:val="843"/>
    <w:qFormat/>
    <w:uiPriority w:val="9"/>
    <w:pPr>
      <w:outlineLvl w:val="5"/>
    </w:pPr>
    <w:rPr>
      <w:sz w:val="15"/>
      <w:szCs w:val="15"/>
    </w:rPr>
  </w:style>
  <w:style w:type="character" w:customStyle="1" w:styleId="850">
    <w:name w:val="Default Paragraph Font_file_667"/>
    <w:semiHidden/>
    <w:unhideWhenUsed/>
    <w:qFormat/>
    <w:uiPriority w:val="1"/>
  </w:style>
  <w:style w:type="table" w:customStyle="1" w:styleId="851">
    <w:name w:val="Normal Table_file_667"/>
    <w:semiHidden/>
    <w:unhideWhenUsed/>
    <w:qFormat/>
    <w:uiPriority w:val="99"/>
    <w:tblPr>
      <w:tblCellMar>
        <w:top w:w="0" w:type="dxa"/>
        <w:left w:w="108" w:type="dxa"/>
        <w:bottom w:w="0" w:type="dxa"/>
        <w:right w:w="108" w:type="dxa"/>
      </w:tblCellMar>
    </w:tblPr>
  </w:style>
  <w:style w:type="character" w:customStyle="1" w:styleId="852">
    <w:name w:val="Hyperlink_file_667"/>
    <w:basedOn w:val="850"/>
    <w:semiHidden/>
    <w:unhideWhenUsed/>
    <w:qFormat/>
    <w:uiPriority w:val="99"/>
    <w:rPr>
      <w:color w:val="0782C1"/>
      <w:u w:val="single"/>
    </w:rPr>
  </w:style>
  <w:style w:type="character" w:customStyle="1" w:styleId="853">
    <w:name w:val="FollowedHyperlink_file_667"/>
    <w:basedOn w:val="850"/>
    <w:semiHidden/>
    <w:unhideWhenUsed/>
    <w:qFormat/>
    <w:uiPriority w:val="99"/>
    <w:rPr>
      <w:color w:val="0782C1"/>
      <w:u w:val="single"/>
    </w:rPr>
  </w:style>
  <w:style w:type="character" w:customStyle="1" w:styleId="854">
    <w:name w:val="标题 1 Char_file_667"/>
    <w:basedOn w:val="850"/>
    <w:link w:val="4"/>
    <w:qFormat/>
    <w:uiPriority w:val="9"/>
    <w:rPr>
      <w:rFonts w:ascii="宋体" w:hAnsi="宋体" w:eastAsia="宋体" w:cs="宋体"/>
      <w:b/>
      <w:bCs/>
      <w:kern w:val="44"/>
      <w:sz w:val="44"/>
      <w:szCs w:val="44"/>
    </w:rPr>
  </w:style>
  <w:style w:type="character" w:customStyle="1" w:styleId="855">
    <w:name w:val="标题 2 Char_file_667"/>
    <w:basedOn w:val="850"/>
    <w:link w:val="5"/>
    <w:semiHidden/>
    <w:qFormat/>
    <w:uiPriority w:val="9"/>
    <w:rPr>
      <w:rFonts w:asciiTheme="majorHAnsi" w:hAnsiTheme="majorHAnsi" w:eastAsiaTheme="majorEastAsia" w:cstheme="majorBidi"/>
      <w:b/>
      <w:bCs/>
      <w:sz w:val="32"/>
      <w:szCs w:val="32"/>
    </w:rPr>
  </w:style>
  <w:style w:type="character" w:customStyle="1" w:styleId="856">
    <w:name w:val="标题 3 Char_file_667"/>
    <w:basedOn w:val="850"/>
    <w:link w:val="6"/>
    <w:semiHidden/>
    <w:qFormat/>
    <w:uiPriority w:val="9"/>
    <w:rPr>
      <w:rFonts w:ascii="宋体" w:hAnsi="宋体" w:eastAsia="宋体" w:cs="宋体"/>
      <w:b/>
      <w:bCs/>
      <w:sz w:val="32"/>
      <w:szCs w:val="32"/>
    </w:rPr>
  </w:style>
  <w:style w:type="character" w:customStyle="1" w:styleId="857">
    <w:name w:val="标题 4 Char_file_667"/>
    <w:basedOn w:val="850"/>
    <w:link w:val="7"/>
    <w:semiHidden/>
    <w:qFormat/>
    <w:uiPriority w:val="9"/>
    <w:rPr>
      <w:rFonts w:asciiTheme="majorHAnsi" w:hAnsiTheme="majorHAnsi" w:eastAsiaTheme="majorEastAsia" w:cstheme="majorBidi"/>
      <w:b/>
      <w:bCs/>
      <w:sz w:val="28"/>
      <w:szCs w:val="28"/>
    </w:rPr>
  </w:style>
  <w:style w:type="character" w:customStyle="1" w:styleId="858">
    <w:name w:val="标题 5 Char_file_667"/>
    <w:basedOn w:val="850"/>
    <w:link w:val="8"/>
    <w:semiHidden/>
    <w:qFormat/>
    <w:uiPriority w:val="9"/>
    <w:rPr>
      <w:rFonts w:ascii="宋体" w:hAnsi="宋体" w:eastAsia="宋体" w:cs="宋体"/>
      <w:b/>
      <w:bCs/>
      <w:sz w:val="28"/>
      <w:szCs w:val="28"/>
    </w:rPr>
  </w:style>
  <w:style w:type="character" w:customStyle="1" w:styleId="859">
    <w:name w:val="标题 6 Char_file_667"/>
    <w:basedOn w:val="850"/>
    <w:link w:val="10"/>
    <w:semiHidden/>
    <w:qFormat/>
    <w:uiPriority w:val="9"/>
    <w:rPr>
      <w:rFonts w:asciiTheme="majorHAnsi" w:hAnsiTheme="majorHAnsi" w:eastAsiaTheme="majorEastAsia" w:cstheme="majorBidi"/>
      <w:b/>
      <w:bCs/>
      <w:sz w:val="24"/>
      <w:szCs w:val="24"/>
    </w:rPr>
  </w:style>
  <w:style w:type="paragraph" w:customStyle="1" w:styleId="860">
    <w:name w:val="cke_editable_file_667"/>
    <w:basedOn w:val="843"/>
    <w:qFormat/>
    <w:uiPriority w:val="0"/>
    <w:rPr>
      <w:rFonts w:ascii="仿宋_GB2312" w:eastAsia="仿宋_GB2312"/>
    </w:rPr>
  </w:style>
  <w:style w:type="paragraph" w:customStyle="1" w:styleId="861">
    <w:name w:val="marker_file_667"/>
    <w:basedOn w:val="843"/>
    <w:qFormat/>
    <w:uiPriority w:val="0"/>
    <w:pPr>
      <w:shd w:val="clear" w:color="auto" w:fill="FFFF00"/>
    </w:pPr>
  </w:style>
  <w:style w:type="paragraph" w:customStyle="1" w:styleId="862">
    <w:name w:val="Normal (Web)_file_667"/>
    <w:basedOn w:val="843"/>
    <w:semiHidden/>
    <w:unhideWhenUsed/>
    <w:qFormat/>
    <w:uiPriority w:val="99"/>
  </w:style>
  <w:style w:type="paragraph" w:customStyle="1" w:styleId="863">
    <w:name w:val="Normal_file_6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4">
    <w:name w:val="heading 1_file_668"/>
    <w:basedOn w:val="863"/>
    <w:qFormat/>
    <w:uiPriority w:val="9"/>
    <w:pPr>
      <w:outlineLvl w:val="0"/>
    </w:pPr>
    <w:rPr>
      <w:kern w:val="36"/>
      <w:sz w:val="48"/>
      <w:szCs w:val="48"/>
    </w:rPr>
  </w:style>
  <w:style w:type="paragraph" w:customStyle="1" w:styleId="865">
    <w:name w:val="heading 2_file_668"/>
    <w:basedOn w:val="863"/>
    <w:qFormat/>
    <w:uiPriority w:val="9"/>
    <w:pPr>
      <w:outlineLvl w:val="1"/>
    </w:pPr>
    <w:rPr>
      <w:sz w:val="36"/>
      <w:szCs w:val="36"/>
    </w:rPr>
  </w:style>
  <w:style w:type="paragraph" w:customStyle="1" w:styleId="866">
    <w:name w:val="heading 3_file_668"/>
    <w:basedOn w:val="863"/>
    <w:qFormat/>
    <w:uiPriority w:val="9"/>
    <w:pPr>
      <w:outlineLvl w:val="2"/>
    </w:pPr>
    <w:rPr>
      <w:sz w:val="27"/>
      <w:szCs w:val="27"/>
    </w:rPr>
  </w:style>
  <w:style w:type="paragraph" w:customStyle="1" w:styleId="867">
    <w:name w:val="heading 4_file_668"/>
    <w:basedOn w:val="863"/>
    <w:qFormat/>
    <w:uiPriority w:val="9"/>
    <w:pPr>
      <w:outlineLvl w:val="3"/>
    </w:pPr>
  </w:style>
  <w:style w:type="paragraph" w:customStyle="1" w:styleId="868">
    <w:name w:val="heading 5_file_668"/>
    <w:basedOn w:val="863"/>
    <w:qFormat/>
    <w:uiPriority w:val="9"/>
    <w:pPr>
      <w:outlineLvl w:val="4"/>
    </w:pPr>
    <w:rPr>
      <w:sz w:val="20"/>
      <w:szCs w:val="20"/>
    </w:rPr>
  </w:style>
  <w:style w:type="paragraph" w:customStyle="1" w:styleId="869">
    <w:name w:val="heading 6_file_668"/>
    <w:basedOn w:val="863"/>
    <w:qFormat/>
    <w:uiPriority w:val="9"/>
    <w:pPr>
      <w:outlineLvl w:val="5"/>
    </w:pPr>
    <w:rPr>
      <w:sz w:val="15"/>
      <w:szCs w:val="15"/>
    </w:rPr>
  </w:style>
  <w:style w:type="character" w:customStyle="1" w:styleId="870">
    <w:name w:val="Default Paragraph Font_file_668"/>
    <w:semiHidden/>
    <w:unhideWhenUsed/>
    <w:qFormat/>
    <w:uiPriority w:val="1"/>
  </w:style>
  <w:style w:type="table" w:customStyle="1" w:styleId="871">
    <w:name w:val="Normal Table_file_668"/>
    <w:semiHidden/>
    <w:unhideWhenUsed/>
    <w:qFormat/>
    <w:uiPriority w:val="99"/>
    <w:tblPr>
      <w:tblCellMar>
        <w:top w:w="0" w:type="dxa"/>
        <w:left w:w="108" w:type="dxa"/>
        <w:bottom w:w="0" w:type="dxa"/>
        <w:right w:w="108" w:type="dxa"/>
      </w:tblCellMar>
    </w:tblPr>
  </w:style>
  <w:style w:type="character" w:customStyle="1" w:styleId="872">
    <w:name w:val="Hyperlink_file_668"/>
    <w:basedOn w:val="870"/>
    <w:semiHidden/>
    <w:unhideWhenUsed/>
    <w:qFormat/>
    <w:uiPriority w:val="99"/>
    <w:rPr>
      <w:color w:val="0782C1"/>
      <w:u w:val="single"/>
    </w:rPr>
  </w:style>
  <w:style w:type="character" w:customStyle="1" w:styleId="873">
    <w:name w:val="FollowedHyperlink_file_668"/>
    <w:basedOn w:val="870"/>
    <w:semiHidden/>
    <w:unhideWhenUsed/>
    <w:qFormat/>
    <w:uiPriority w:val="99"/>
    <w:rPr>
      <w:color w:val="0782C1"/>
      <w:u w:val="single"/>
    </w:rPr>
  </w:style>
  <w:style w:type="character" w:customStyle="1" w:styleId="874">
    <w:name w:val="标题 1 Char_file_668"/>
    <w:basedOn w:val="870"/>
    <w:link w:val="4"/>
    <w:qFormat/>
    <w:uiPriority w:val="9"/>
    <w:rPr>
      <w:rFonts w:ascii="宋体" w:hAnsi="宋体" w:eastAsia="宋体" w:cs="宋体"/>
      <w:b/>
      <w:bCs/>
      <w:kern w:val="44"/>
      <w:sz w:val="44"/>
      <w:szCs w:val="44"/>
    </w:rPr>
  </w:style>
  <w:style w:type="character" w:customStyle="1" w:styleId="875">
    <w:name w:val="标题 2 Char_file_668"/>
    <w:basedOn w:val="870"/>
    <w:link w:val="5"/>
    <w:semiHidden/>
    <w:qFormat/>
    <w:uiPriority w:val="9"/>
    <w:rPr>
      <w:rFonts w:asciiTheme="majorHAnsi" w:hAnsiTheme="majorHAnsi" w:eastAsiaTheme="majorEastAsia" w:cstheme="majorBidi"/>
      <w:b/>
      <w:bCs/>
      <w:sz w:val="32"/>
      <w:szCs w:val="32"/>
    </w:rPr>
  </w:style>
  <w:style w:type="character" w:customStyle="1" w:styleId="876">
    <w:name w:val="标题 3 Char_file_668"/>
    <w:basedOn w:val="870"/>
    <w:link w:val="6"/>
    <w:semiHidden/>
    <w:qFormat/>
    <w:uiPriority w:val="9"/>
    <w:rPr>
      <w:rFonts w:ascii="宋体" w:hAnsi="宋体" w:eastAsia="宋体" w:cs="宋体"/>
      <w:b/>
      <w:bCs/>
      <w:sz w:val="32"/>
      <w:szCs w:val="32"/>
    </w:rPr>
  </w:style>
  <w:style w:type="character" w:customStyle="1" w:styleId="877">
    <w:name w:val="标题 4 Char_file_668"/>
    <w:basedOn w:val="870"/>
    <w:link w:val="7"/>
    <w:semiHidden/>
    <w:qFormat/>
    <w:uiPriority w:val="9"/>
    <w:rPr>
      <w:rFonts w:asciiTheme="majorHAnsi" w:hAnsiTheme="majorHAnsi" w:eastAsiaTheme="majorEastAsia" w:cstheme="majorBidi"/>
      <w:b/>
      <w:bCs/>
      <w:sz w:val="28"/>
      <w:szCs w:val="28"/>
    </w:rPr>
  </w:style>
  <w:style w:type="character" w:customStyle="1" w:styleId="878">
    <w:name w:val="标题 5 Char_file_668"/>
    <w:basedOn w:val="870"/>
    <w:link w:val="8"/>
    <w:semiHidden/>
    <w:qFormat/>
    <w:uiPriority w:val="9"/>
    <w:rPr>
      <w:rFonts w:ascii="宋体" w:hAnsi="宋体" w:eastAsia="宋体" w:cs="宋体"/>
      <w:b/>
      <w:bCs/>
      <w:sz w:val="28"/>
      <w:szCs w:val="28"/>
    </w:rPr>
  </w:style>
  <w:style w:type="character" w:customStyle="1" w:styleId="879">
    <w:name w:val="标题 6 Char_file_668"/>
    <w:basedOn w:val="870"/>
    <w:link w:val="10"/>
    <w:semiHidden/>
    <w:qFormat/>
    <w:uiPriority w:val="9"/>
    <w:rPr>
      <w:rFonts w:asciiTheme="majorHAnsi" w:hAnsiTheme="majorHAnsi" w:eastAsiaTheme="majorEastAsia" w:cstheme="majorBidi"/>
      <w:b/>
      <w:bCs/>
      <w:sz w:val="24"/>
      <w:szCs w:val="24"/>
    </w:rPr>
  </w:style>
  <w:style w:type="paragraph" w:customStyle="1" w:styleId="880">
    <w:name w:val="cke_editable_file_668"/>
    <w:basedOn w:val="863"/>
    <w:qFormat/>
    <w:uiPriority w:val="0"/>
    <w:rPr>
      <w:rFonts w:ascii="仿宋_GB2312" w:eastAsia="仿宋_GB2312"/>
    </w:rPr>
  </w:style>
  <w:style w:type="paragraph" w:customStyle="1" w:styleId="881">
    <w:name w:val="marker_file_668"/>
    <w:basedOn w:val="863"/>
    <w:qFormat/>
    <w:uiPriority w:val="0"/>
    <w:pPr>
      <w:shd w:val="clear" w:color="auto" w:fill="FFFF00"/>
    </w:pPr>
  </w:style>
  <w:style w:type="paragraph" w:customStyle="1" w:styleId="882">
    <w:name w:val="Normal (Web)_file_668"/>
    <w:basedOn w:val="863"/>
    <w:semiHidden/>
    <w:unhideWhenUsed/>
    <w:qFormat/>
    <w:uiPriority w:val="99"/>
  </w:style>
  <w:style w:type="paragraph" w:customStyle="1" w:styleId="883">
    <w:name w:val="Normal_file_6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84">
    <w:name w:val="heading 1_file_669"/>
    <w:basedOn w:val="883"/>
    <w:qFormat/>
    <w:uiPriority w:val="9"/>
    <w:pPr>
      <w:outlineLvl w:val="0"/>
    </w:pPr>
    <w:rPr>
      <w:kern w:val="36"/>
      <w:sz w:val="48"/>
      <w:szCs w:val="48"/>
    </w:rPr>
  </w:style>
  <w:style w:type="paragraph" w:customStyle="1" w:styleId="885">
    <w:name w:val="heading 2_file_669"/>
    <w:basedOn w:val="883"/>
    <w:qFormat/>
    <w:uiPriority w:val="9"/>
    <w:pPr>
      <w:outlineLvl w:val="1"/>
    </w:pPr>
    <w:rPr>
      <w:sz w:val="36"/>
      <w:szCs w:val="36"/>
    </w:rPr>
  </w:style>
  <w:style w:type="paragraph" w:customStyle="1" w:styleId="886">
    <w:name w:val="heading 3_file_669"/>
    <w:basedOn w:val="883"/>
    <w:qFormat/>
    <w:uiPriority w:val="9"/>
    <w:pPr>
      <w:outlineLvl w:val="2"/>
    </w:pPr>
    <w:rPr>
      <w:sz w:val="27"/>
      <w:szCs w:val="27"/>
    </w:rPr>
  </w:style>
  <w:style w:type="paragraph" w:customStyle="1" w:styleId="887">
    <w:name w:val="heading 4_file_669"/>
    <w:basedOn w:val="883"/>
    <w:qFormat/>
    <w:uiPriority w:val="9"/>
    <w:pPr>
      <w:outlineLvl w:val="3"/>
    </w:pPr>
  </w:style>
  <w:style w:type="paragraph" w:customStyle="1" w:styleId="888">
    <w:name w:val="heading 5_file_669"/>
    <w:basedOn w:val="883"/>
    <w:qFormat/>
    <w:uiPriority w:val="9"/>
    <w:pPr>
      <w:outlineLvl w:val="4"/>
    </w:pPr>
    <w:rPr>
      <w:sz w:val="20"/>
      <w:szCs w:val="20"/>
    </w:rPr>
  </w:style>
  <w:style w:type="paragraph" w:customStyle="1" w:styleId="889">
    <w:name w:val="heading 6_file_669"/>
    <w:basedOn w:val="883"/>
    <w:qFormat/>
    <w:uiPriority w:val="9"/>
    <w:pPr>
      <w:outlineLvl w:val="5"/>
    </w:pPr>
    <w:rPr>
      <w:sz w:val="15"/>
      <w:szCs w:val="15"/>
    </w:rPr>
  </w:style>
  <w:style w:type="character" w:customStyle="1" w:styleId="890">
    <w:name w:val="Default Paragraph Font_file_669"/>
    <w:semiHidden/>
    <w:unhideWhenUsed/>
    <w:qFormat/>
    <w:uiPriority w:val="1"/>
  </w:style>
  <w:style w:type="table" w:customStyle="1" w:styleId="891">
    <w:name w:val="Normal Table_file_669"/>
    <w:semiHidden/>
    <w:unhideWhenUsed/>
    <w:qFormat/>
    <w:uiPriority w:val="99"/>
    <w:tblPr>
      <w:tblCellMar>
        <w:top w:w="0" w:type="dxa"/>
        <w:left w:w="108" w:type="dxa"/>
        <w:bottom w:w="0" w:type="dxa"/>
        <w:right w:w="108" w:type="dxa"/>
      </w:tblCellMar>
    </w:tblPr>
  </w:style>
  <w:style w:type="character" w:customStyle="1" w:styleId="892">
    <w:name w:val="Hyperlink_file_669"/>
    <w:basedOn w:val="890"/>
    <w:semiHidden/>
    <w:unhideWhenUsed/>
    <w:qFormat/>
    <w:uiPriority w:val="99"/>
    <w:rPr>
      <w:color w:val="0782C1"/>
      <w:u w:val="single"/>
    </w:rPr>
  </w:style>
  <w:style w:type="character" w:customStyle="1" w:styleId="893">
    <w:name w:val="FollowedHyperlink_file_669"/>
    <w:basedOn w:val="890"/>
    <w:semiHidden/>
    <w:unhideWhenUsed/>
    <w:qFormat/>
    <w:uiPriority w:val="99"/>
    <w:rPr>
      <w:color w:val="0782C1"/>
      <w:u w:val="single"/>
    </w:rPr>
  </w:style>
  <w:style w:type="character" w:customStyle="1" w:styleId="894">
    <w:name w:val="标题 1 Char_file_669"/>
    <w:basedOn w:val="890"/>
    <w:link w:val="4"/>
    <w:qFormat/>
    <w:uiPriority w:val="9"/>
    <w:rPr>
      <w:rFonts w:ascii="宋体" w:hAnsi="宋体" w:eastAsia="宋体" w:cs="宋体"/>
      <w:b/>
      <w:bCs/>
      <w:kern w:val="44"/>
      <w:sz w:val="44"/>
      <w:szCs w:val="44"/>
    </w:rPr>
  </w:style>
  <w:style w:type="character" w:customStyle="1" w:styleId="895">
    <w:name w:val="标题 2 Char_file_669"/>
    <w:basedOn w:val="890"/>
    <w:link w:val="5"/>
    <w:semiHidden/>
    <w:qFormat/>
    <w:uiPriority w:val="9"/>
    <w:rPr>
      <w:rFonts w:asciiTheme="majorHAnsi" w:hAnsiTheme="majorHAnsi" w:eastAsiaTheme="majorEastAsia" w:cstheme="majorBidi"/>
      <w:b/>
      <w:bCs/>
      <w:sz w:val="32"/>
      <w:szCs w:val="32"/>
    </w:rPr>
  </w:style>
  <w:style w:type="character" w:customStyle="1" w:styleId="896">
    <w:name w:val="标题 3 Char_file_669"/>
    <w:basedOn w:val="890"/>
    <w:link w:val="6"/>
    <w:semiHidden/>
    <w:qFormat/>
    <w:uiPriority w:val="9"/>
    <w:rPr>
      <w:rFonts w:ascii="宋体" w:hAnsi="宋体" w:eastAsia="宋体" w:cs="宋体"/>
      <w:b/>
      <w:bCs/>
      <w:sz w:val="32"/>
      <w:szCs w:val="32"/>
    </w:rPr>
  </w:style>
  <w:style w:type="character" w:customStyle="1" w:styleId="897">
    <w:name w:val="标题 4 Char_file_669"/>
    <w:basedOn w:val="890"/>
    <w:link w:val="7"/>
    <w:semiHidden/>
    <w:qFormat/>
    <w:uiPriority w:val="9"/>
    <w:rPr>
      <w:rFonts w:asciiTheme="majorHAnsi" w:hAnsiTheme="majorHAnsi" w:eastAsiaTheme="majorEastAsia" w:cstheme="majorBidi"/>
      <w:b/>
      <w:bCs/>
      <w:sz w:val="28"/>
      <w:szCs w:val="28"/>
    </w:rPr>
  </w:style>
  <w:style w:type="character" w:customStyle="1" w:styleId="898">
    <w:name w:val="标题 5 Char_file_669"/>
    <w:basedOn w:val="890"/>
    <w:link w:val="8"/>
    <w:semiHidden/>
    <w:qFormat/>
    <w:uiPriority w:val="9"/>
    <w:rPr>
      <w:rFonts w:ascii="宋体" w:hAnsi="宋体" w:eastAsia="宋体" w:cs="宋体"/>
      <w:b/>
      <w:bCs/>
      <w:sz w:val="28"/>
      <w:szCs w:val="28"/>
    </w:rPr>
  </w:style>
  <w:style w:type="character" w:customStyle="1" w:styleId="899">
    <w:name w:val="标题 6 Char_file_669"/>
    <w:basedOn w:val="890"/>
    <w:link w:val="10"/>
    <w:semiHidden/>
    <w:qFormat/>
    <w:uiPriority w:val="9"/>
    <w:rPr>
      <w:rFonts w:asciiTheme="majorHAnsi" w:hAnsiTheme="majorHAnsi" w:eastAsiaTheme="majorEastAsia" w:cstheme="majorBidi"/>
      <w:b/>
      <w:bCs/>
      <w:sz w:val="24"/>
      <w:szCs w:val="24"/>
    </w:rPr>
  </w:style>
  <w:style w:type="paragraph" w:customStyle="1" w:styleId="900">
    <w:name w:val="cke_editable_file_669"/>
    <w:basedOn w:val="883"/>
    <w:qFormat/>
    <w:uiPriority w:val="0"/>
    <w:rPr>
      <w:rFonts w:ascii="仿宋_GB2312" w:eastAsia="仿宋_GB2312"/>
    </w:rPr>
  </w:style>
  <w:style w:type="paragraph" w:customStyle="1" w:styleId="901">
    <w:name w:val="marker_file_669"/>
    <w:basedOn w:val="883"/>
    <w:qFormat/>
    <w:uiPriority w:val="0"/>
    <w:pPr>
      <w:shd w:val="clear" w:color="auto" w:fill="FFFF00"/>
    </w:pPr>
  </w:style>
  <w:style w:type="paragraph" w:customStyle="1" w:styleId="902">
    <w:name w:val="Normal (Web)_file_669"/>
    <w:basedOn w:val="883"/>
    <w:semiHidden/>
    <w:unhideWhenUsed/>
    <w:qFormat/>
    <w:uiPriority w:val="99"/>
  </w:style>
  <w:style w:type="table" w:customStyle="1" w:styleId="903">
    <w:name w:val="Normal Table_file_150_file_1072"/>
    <w:unhideWhenUsed/>
    <w:qFormat/>
    <w:uiPriority w:val="99"/>
    <w:tblPr>
      <w:tblCellMar>
        <w:top w:w="0" w:type="dxa"/>
        <w:left w:w="108" w:type="dxa"/>
        <w:bottom w:w="0" w:type="dxa"/>
        <w:right w:w="108" w:type="dxa"/>
      </w:tblCellMar>
    </w:tblPr>
  </w:style>
  <w:style w:type="paragraph" w:customStyle="1" w:styleId="904">
    <w:name w:val="Plain Text_file_131_file_150_file_1072"/>
    <w:basedOn w:val="905"/>
    <w:next w:val="6"/>
    <w:qFormat/>
    <w:uiPriority w:val="0"/>
    <w:rPr>
      <w:rFonts w:ascii="宋体" w:hAnsi="Courier New" w:cs="Courier New"/>
      <w:szCs w:val="21"/>
    </w:rPr>
  </w:style>
  <w:style w:type="paragraph" w:customStyle="1" w:styleId="905">
    <w:name w:val="Normal_file_131_file_150_file_1072"/>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6">
    <w:name w:val="pa-1_file_131_file_150_file_1072"/>
    <w:basedOn w:val="905"/>
    <w:qFormat/>
    <w:uiPriority w:val="0"/>
    <w:pPr>
      <w:widowControl/>
      <w:spacing w:line="280" w:lineRule="atLeast"/>
    </w:pPr>
    <w:rPr>
      <w:rFonts w:ascii="宋体" w:hAnsi="宋体" w:cs="宋体"/>
      <w:kern w:val="0"/>
      <w:sz w:val="24"/>
    </w:rPr>
  </w:style>
  <w:style w:type="character" w:customStyle="1" w:styleId="907">
    <w:name w:val="ca-21_file_131_file_150_file_1072"/>
    <w:qFormat/>
    <w:uiPriority w:val="0"/>
    <w:rPr>
      <w:rFonts w:hint="eastAsia" w:ascii="宋体" w:hAnsi="宋体" w:eastAsia="宋体"/>
      <w:sz w:val="21"/>
      <w:szCs w:val="21"/>
    </w:rPr>
  </w:style>
  <w:style w:type="paragraph" w:customStyle="1" w:styleId="908">
    <w:name w:val="pa-1"/>
    <w:basedOn w:val="1"/>
    <w:qFormat/>
    <w:uiPriority w:val="0"/>
    <w:pPr>
      <w:widowControl/>
      <w:spacing w:line="280" w:lineRule="atLeast"/>
    </w:pPr>
    <w:rPr>
      <w:rFonts w:ascii="宋体" w:hAnsi="宋体" w:cs="宋体"/>
      <w:kern w:val="0"/>
      <w:sz w:val="24"/>
    </w:rPr>
  </w:style>
  <w:style w:type="character" w:customStyle="1" w:styleId="909">
    <w:name w:val="ca-21_file_3393_file_915_file_131_file_150_file_1072"/>
    <w:qFormat/>
    <w:uiPriority w:val="0"/>
    <w:rPr>
      <w:rFonts w:ascii="宋体" w:hAnsi="宋体" w:eastAsia="宋体"/>
      <w:w w:val="100"/>
      <w:sz w:val="21"/>
      <w:szCs w:val="21"/>
      <w:shd w:val="clear" w:color="auto" w:fill="auto"/>
    </w:rPr>
  </w:style>
  <w:style w:type="paragraph" w:customStyle="1" w:styleId="910">
    <w:name w:val="pa-3_file_1012_file_3869"/>
    <w:basedOn w:val="911"/>
    <w:qFormat/>
    <w:uiPriority w:val="0"/>
    <w:pPr>
      <w:widowControl/>
      <w:spacing w:line="240" w:lineRule="atLeast"/>
    </w:pPr>
    <w:rPr>
      <w:rFonts w:ascii="宋体" w:hAnsi="宋体" w:cs="宋体"/>
      <w:sz w:val="24"/>
    </w:rPr>
  </w:style>
  <w:style w:type="paragraph" w:customStyle="1" w:styleId="911">
    <w:name w:val="Normal_file_3869"/>
    <w:qFormat/>
    <w:uiPriority w:val="0"/>
    <w:pPr>
      <w:widowControl w:val="0"/>
      <w:jc w:val="both"/>
    </w:pPr>
    <w:rPr>
      <w:rFonts w:ascii="Times New Roman" w:hAnsi="Times New Roman" w:eastAsia="宋体" w:cs="Times New Roman"/>
      <w:szCs w:val="24"/>
      <w:lang w:val="en-US" w:eastAsia="zh-CN" w:bidi="ar-SA"/>
    </w:rPr>
  </w:style>
  <w:style w:type="character" w:customStyle="1" w:styleId="912">
    <w:name w:val="ca-21_file_3393_file_915"/>
    <w:basedOn w:val="913"/>
    <w:qFormat/>
    <w:uiPriority w:val="0"/>
    <w:rPr>
      <w:rFonts w:ascii="宋体" w:hAnsi="宋体" w:eastAsia="宋体"/>
      <w:w w:val="100"/>
      <w:sz w:val="21"/>
      <w:szCs w:val="21"/>
      <w:shd w:val="clear" w:color="auto" w:fill="auto"/>
    </w:rPr>
  </w:style>
  <w:style w:type="character" w:customStyle="1" w:styleId="913">
    <w:name w:val="Default Paragraph Font_file_3393_file_915"/>
    <w:semiHidden/>
    <w:qFormat/>
    <w:uiPriority w:val="0"/>
  </w:style>
  <w:style w:type="character" w:customStyle="1" w:styleId="914">
    <w:name w:val="ca-21_file_1012_file_3869"/>
    <w:qFormat/>
    <w:uiPriority w:val="0"/>
    <w:rPr>
      <w:rFonts w:hint="eastAsia" w:ascii="宋体" w:hAnsi="宋体" w:eastAsia="宋体"/>
      <w:sz w:val="21"/>
      <w:szCs w:val="21"/>
    </w:rPr>
  </w:style>
  <w:style w:type="character" w:customStyle="1" w:styleId="915">
    <w:name w:val="ca-41_file_1012_file_3869"/>
    <w:qFormat/>
    <w:uiPriority w:val="0"/>
    <w:rPr>
      <w:rFonts w:hint="eastAsia" w:ascii="宋体" w:hAnsi="宋体" w:eastAsia="宋体"/>
      <w:color w:val="FF0000"/>
      <w:sz w:val="21"/>
      <w:szCs w:val="21"/>
    </w:rPr>
  </w:style>
  <w:style w:type="character" w:customStyle="1" w:styleId="916">
    <w:name w:val="ca-41_file_131_file_150_file_1072"/>
    <w:qFormat/>
    <w:uiPriority w:val="0"/>
    <w:rPr>
      <w:rFonts w:hint="eastAsia" w:ascii="宋体" w:hAnsi="宋体" w:eastAsia="宋体"/>
      <w:color w:val="FF0000"/>
      <w:sz w:val="21"/>
      <w:szCs w:val="21"/>
    </w:rPr>
  </w:style>
  <w:style w:type="table" w:customStyle="1" w:styleId="917">
    <w:name w:val="Normal Table_file_2066"/>
    <w:semiHidden/>
    <w:qFormat/>
    <w:uiPriority w:val="0"/>
    <w:tblPr>
      <w:tblCellMar>
        <w:top w:w="0" w:type="dxa"/>
        <w:left w:w="108" w:type="dxa"/>
        <w:bottom w:w="0" w:type="dxa"/>
        <w:right w:w="108" w:type="dxa"/>
      </w:tblCellMar>
    </w:tblPr>
  </w:style>
  <w:style w:type="paragraph" w:customStyle="1" w:styleId="918">
    <w:name w:val="Body Text_file_2066"/>
    <w:basedOn w:val="919"/>
    <w:next w:val="4"/>
    <w:qFormat/>
    <w:uiPriority w:val="0"/>
    <w:pPr>
      <w:spacing w:line="420" w:lineRule="exact"/>
    </w:pPr>
    <w:rPr>
      <w:sz w:val="24"/>
    </w:rPr>
  </w:style>
  <w:style w:type="paragraph" w:customStyle="1" w:styleId="919">
    <w:name w:val="Normal_file_2066"/>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920">
    <w:name w:val="Normal Table_file_429_file_2066"/>
    <w:semiHidden/>
    <w:qFormat/>
    <w:uiPriority w:val="0"/>
    <w:tblPr>
      <w:tblCellMar>
        <w:top w:w="0" w:type="dxa"/>
        <w:left w:w="108" w:type="dxa"/>
        <w:bottom w:w="0" w:type="dxa"/>
        <w:right w:w="108" w:type="dxa"/>
      </w:tblCellMar>
    </w:tblPr>
  </w:style>
  <w:style w:type="paragraph" w:customStyle="1" w:styleId="921">
    <w:name w:val="Plain Text_file_1076_file_2066"/>
    <w:basedOn w:val="922"/>
    <w:qFormat/>
    <w:uiPriority w:val="0"/>
    <w:rPr>
      <w:rFonts w:ascii="宋体" w:hAnsi="Courier New" w:cs="Courier New"/>
      <w:szCs w:val="21"/>
    </w:rPr>
  </w:style>
  <w:style w:type="paragraph" w:customStyle="1" w:styleId="922">
    <w:name w:val="Normal_file_1076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3">
    <w:name w:val="Plain Text_file_213_file_1614_file_429_file_2066"/>
    <w:basedOn w:val="924"/>
    <w:qFormat/>
    <w:uiPriority w:val="0"/>
    <w:rPr>
      <w:rFonts w:ascii="宋体" w:hAnsi="Courier New" w:cs="Courier New"/>
      <w:szCs w:val="21"/>
    </w:rPr>
  </w:style>
  <w:style w:type="paragraph" w:customStyle="1" w:styleId="924">
    <w:name w:val="Normal_file_213_file_1614_file_429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5">
    <w:name w:val="Plain Text_file_154_file_1076_file_2066"/>
    <w:basedOn w:val="926"/>
    <w:qFormat/>
    <w:uiPriority w:val="0"/>
    <w:rPr>
      <w:rFonts w:ascii="宋体" w:hAnsi="Courier New" w:cs="Courier New"/>
      <w:szCs w:val="21"/>
    </w:rPr>
  </w:style>
  <w:style w:type="paragraph" w:customStyle="1" w:styleId="926">
    <w:name w:val="Normal_file_154_file_1076_file_2066"/>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7">
    <w:name w:val="Plain Text_file_213_file_154_file_1076_file_2066"/>
    <w:basedOn w:val="928"/>
    <w:qFormat/>
    <w:uiPriority w:val="0"/>
    <w:rPr>
      <w:rFonts w:ascii="宋体" w:hAnsi="Courier New" w:cs="Courier New"/>
      <w:szCs w:val="21"/>
    </w:rPr>
  </w:style>
  <w:style w:type="paragraph" w:customStyle="1" w:styleId="928">
    <w:name w:val="Normal_file_213_file_154_file_1076_file_2066"/>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9">
    <w:name w:val="Plain Text_file_213_file_1614_file_1896_file_2066"/>
    <w:basedOn w:val="930"/>
    <w:qFormat/>
    <w:uiPriority w:val="0"/>
    <w:rPr>
      <w:rFonts w:ascii="宋体" w:hAnsi="Courier New" w:cs="Courier New"/>
      <w:szCs w:val="21"/>
    </w:rPr>
  </w:style>
  <w:style w:type="paragraph" w:customStyle="1" w:styleId="930">
    <w:name w:val="Normal_file_213_file_1614_file_1896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1">
    <w:name w:val="Plain Text_file_1614_file_1896_file_2066"/>
    <w:basedOn w:val="932"/>
    <w:qFormat/>
    <w:uiPriority w:val="99"/>
    <w:rPr>
      <w:rFonts w:ascii="宋体" w:hAnsi="Courier New" w:cs="Courier New"/>
      <w:szCs w:val="21"/>
    </w:rPr>
  </w:style>
  <w:style w:type="paragraph" w:customStyle="1" w:styleId="932">
    <w:name w:val="Normal_file_1614_file_1896_file_2066"/>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3">
    <w:name w:val="ca-21_file_150"/>
    <w:basedOn w:val="934"/>
    <w:qFormat/>
    <w:uiPriority w:val="0"/>
    <w:rPr>
      <w:rFonts w:hint="eastAsia" w:ascii="宋体" w:hAnsi="宋体" w:eastAsia="宋体"/>
      <w:sz w:val="21"/>
      <w:szCs w:val="21"/>
    </w:rPr>
  </w:style>
  <w:style w:type="character" w:customStyle="1" w:styleId="934">
    <w:name w:val="Default Paragraph Font_file_150"/>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7C31-4197-4646-84C6-9EB8048F2D9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76</Pages>
  <Words>6262</Words>
  <Characters>7257</Characters>
  <Lines>838</Lines>
  <Paragraphs>737</Paragraphs>
  <TotalTime>33</TotalTime>
  <ScaleCrop>false</ScaleCrop>
  <LinksUpToDate>false</LinksUpToDate>
  <CharactersWithSpaces>7314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2026-03-11T01:25:00Z</dcterms:created>
  <dc:creator>柳州市政府集中采购中心</dc:creator>
  <cp:lastModifiedBy>李群</cp:lastModifiedBy>
  <cp:lastPrinted>2018-11-29T07:27:00Z</cp:lastPrinted>
  <dcterms:modified xsi:type="dcterms:W3CDTF">2026-04-30T00:10:37Z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801396F76D5041DAB55715AA2882ABBB_13</vt:lpwstr>
  </property>
  <property fmtid="{D5CDD505-2E9C-101B-9397-08002B2CF9AE}" pid="4" name="KSOTemplateDocerSaveRecord">
    <vt:lpwstr>eyJoZGlkIjoiNjJjMjc2ZmM2M2FmMDRiNTQyZDUxN2Q1ZDIyMmNmZDciLCJ1c2VySWQiOiI5Nzg3NzkxODYifQ==</vt:lpwstr>
  </property>
</Properties>
</file>