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项目名称：</w:t>
      </w:r>
      <w:r>
        <w:rPr>
          <w:rFonts w:hint="eastAsia" w:ascii="楷体" w:hAnsi="楷体" w:eastAsia="楷体"/>
          <w:b/>
          <w:color w:val="000000"/>
          <w:sz w:val="44"/>
          <w:szCs w:val="44"/>
          <w:lang w:eastAsia="zh-CN"/>
        </w:rPr>
        <w:t xml:space="preserve">柳州市职业技能公共实训中心2026年至2029年实训基地物业管理服务采购 </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hint="eastAsia" w:ascii="楷体" w:hAnsi="楷体" w:eastAsia="楷体"/>
          <w:b/>
          <w:color w:val="000000"/>
          <w:sz w:val="44"/>
          <w:szCs w:val="44"/>
        </w:rPr>
        <w:t>LZZC2026-G3-990102-LZSZ</w:t>
      </w:r>
    </w:p>
    <w:p>
      <w:pPr>
        <w:spacing w:line="800" w:lineRule="exact"/>
        <w:rPr>
          <w:rFonts w:hint="default" w:ascii="楷体" w:hAnsi="楷体" w:eastAsia="楷体"/>
          <w:b/>
          <w:sz w:val="44"/>
          <w:szCs w:val="44"/>
          <w:lang w:val="en-US" w:eastAsia="zh-CN"/>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柳州市职业技能公共实训中心</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2026年XX月XX日</w:t>
      </w:r>
    </w:p>
    <w:p>
      <w:pPr>
        <w:widowControl/>
        <w:jc w:val="left"/>
        <w:rPr>
          <w:rFonts w:hint="eastAsia" w:ascii="楷体" w:hAnsi="楷体" w:eastAsia="楷体"/>
          <w:b/>
          <w:sz w:val="44"/>
          <w:szCs w:val="44"/>
        </w:rPr>
      </w:pPr>
    </w:p>
    <w:p>
      <w:pPr>
        <w:spacing w:line="600" w:lineRule="exact"/>
        <w:jc w:val="center"/>
        <w:rPr>
          <w:rFonts w:hint="eastAsia" w:ascii="楷体" w:hAnsi="楷体" w:eastAsia="楷体"/>
          <w:b/>
          <w:sz w:val="44"/>
          <w:szCs w:val="44"/>
        </w:rPr>
      </w:pP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4"/>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p>
    <w:p/>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0" w:name="_Toc29306"/>
      <w:r>
        <w:rPr>
          <w:rFonts w:hint="eastAsia"/>
          <w:sz w:val="32"/>
          <w:szCs w:val="32"/>
        </w:rPr>
        <w:t>第一章 公开招标公告</w:t>
      </w:r>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hint="eastAsia" w:ascii="仿宋_GB2312" w:eastAsia="仿宋_GB2312"/>
          <w:sz w:val="28"/>
          <w:szCs w:val="28"/>
          <w:lang w:eastAsia="zh-CN"/>
        </w:rPr>
        <w:t xml:space="preserve">柳州市职业技能公共实训中心2026年至2029年实训基地物业管理服务采购 </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2026年XX月XX日 09:20</w:t>
      </w:r>
      <w:r>
        <w:rPr>
          <w:rFonts w:hint="eastAsia" w:ascii="仿宋_GB2312" w:eastAsia="仿宋_GB2312"/>
          <w:sz w:val="28"/>
          <w:szCs w:val="28"/>
        </w:rPr>
        <w:t>（北京时间）前</w:t>
      </w:r>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p>
      <w:pPr>
        <w:pStyle w:val="78"/>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项目编号：LZZC2026-G3-990102-LZSZ</w:t>
      </w:r>
    </w:p>
    <w:p>
      <w:pPr>
        <w:pStyle w:val="78"/>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 xml:space="preserve">柳州市职业技能公共实训中心2026年至2029年实训基地物业管理服务采购 </w:t>
      </w:r>
    </w:p>
    <w:p>
      <w:pPr>
        <w:pStyle w:val="78"/>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9900000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lang w:eastAsia="zh-CN"/>
        </w:rPr>
        <w:t xml:space="preserve">柳州市职业技能公共实训中心2026年至2029年实训基地物业管理服务采购 </w:t>
      </w:r>
      <w:r>
        <w:rPr>
          <w:rFonts w:ascii="仿宋" w:hAnsi="仿宋" w:eastAsia="仿宋"/>
          <w:bCs/>
          <w:sz w:val="24"/>
        </w:rPr>
        <w:t>
</w:t>
      </w:r>
      <w:r>
        <w:rPr>
          <w:rFonts w:ascii="仿宋" w:hAnsi="仿宋" w:eastAsia="仿宋"/>
          <w:bCs/>
          <w:sz w:val="24"/>
        </w:rPr>
        <w:cr/>
      </w:r>
      <w:r>
        <w:rPr>
          <w:rFonts w:ascii="仿宋" w:hAnsi="仿宋" w:eastAsia="仿宋"/>
          <w:bCs/>
          <w:sz w:val="24"/>
        </w:rPr>
        <w:t>数量：</w:t>
      </w:r>
      <w:r>
        <w:rPr>
          <w:rFonts w:hint="eastAsia" w:ascii="仿宋" w:hAnsi="仿宋" w:eastAsia="仿宋"/>
          <w:bCs/>
          <w:sz w:val="24"/>
          <w:lang w:val="en-US" w:eastAsia="zh-CN"/>
        </w:rPr>
        <w:t>3</w:t>
      </w:r>
      <w:bookmarkStart w:id="76" w:name="_GoBack"/>
      <w:bookmarkEnd w:id="76"/>
      <w:r>
        <w:rPr>
          <w:rFonts w:ascii="仿宋" w:hAnsi="仿宋" w:eastAsia="仿宋"/>
          <w:bCs/>
          <w:sz w:val="24"/>
        </w:rPr>
        <w:t>
</w:t>
      </w:r>
      <w:r>
        <w:rPr>
          <w:rFonts w:ascii="仿宋" w:hAnsi="仿宋" w:eastAsia="仿宋"/>
          <w:bCs/>
          <w:sz w:val="24"/>
        </w:rPr>
        <w:cr/>
      </w:r>
      <w:r>
        <w:rPr>
          <w:rFonts w:ascii="仿宋" w:hAnsi="仿宋" w:eastAsia="仿宋"/>
          <w:bCs/>
          <w:sz w:val="24"/>
        </w:rPr>
        <w:t>预算金额（元）：9900000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lang w:eastAsia="zh-CN"/>
        </w:rPr>
        <w:t xml:space="preserve">柳州市职业技能公共实训中心2026年至2029年实训基地物业管理服务采购 </w:t>
      </w:r>
      <w:r>
        <w:rPr>
          <w:rFonts w:ascii="仿宋" w:hAnsi="仿宋" w:eastAsia="仿宋"/>
          <w:bCs/>
          <w:sz w:val="24"/>
        </w:rPr>
        <w:t>（具体内容详见招标文件第二章《采购需求》）
</w:t>
      </w:r>
      <w:r>
        <w:rPr>
          <w:rFonts w:ascii="仿宋" w:hAnsi="仿宋" w:eastAsia="仿宋"/>
          <w:bCs/>
          <w:sz w:val="24"/>
        </w:rPr>
        <w:cr/>
      </w:r>
      <w:r>
        <w:rPr>
          <w:rFonts w:ascii="仿宋" w:hAnsi="仿宋" w:eastAsia="仿宋"/>
          <w:bCs/>
          <w:sz w:val="24"/>
        </w:rPr>
        <w:t>最高限价（如有）：9900000
</w:t>
      </w:r>
      <w:r>
        <w:rPr>
          <w:rFonts w:ascii="仿宋" w:hAnsi="仿宋" w:eastAsia="仿宋"/>
          <w:bCs/>
          <w:sz w:val="24"/>
        </w:rPr>
        <w:cr/>
      </w:r>
      <w:r>
        <w:rPr>
          <w:rFonts w:ascii="仿宋" w:hAnsi="仿宋" w:eastAsia="仿宋"/>
          <w:bCs/>
          <w:sz w:val="24"/>
        </w:rPr>
        <w:t>合同履约期限：自提供服务之日起3年，具体服务起止时间以合同约定日期为准。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pPr>
        <w:pStyle w:val="78"/>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8"/>
        <w:spacing w:line="400" w:lineRule="exact"/>
        <w:ind w:right="-21" w:rightChars="-10" w:firstLine="560"/>
        <w:rPr>
          <w:rFonts w:ascii="仿宋_GB2312" w:eastAsia="仿宋_GB2312"/>
          <w:b/>
          <w:bCs/>
          <w:color w:val="auto"/>
          <w:sz w:val="28"/>
          <w:szCs w:val="28"/>
          <w:highlight w:val="none"/>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（1）</w:t>
      </w:r>
      <w:r>
        <w:rPr>
          <w:rFonts w:ascii="仿宋_GB2312" w:eastAsia="仿宋_GB2312"/>
          <w:b/>
          <w:bCs/>
          <w:color w:val="auto"/>
          <w:sz w:val="28"/>
          <w:szCs w:val="28"/>
          <w:highlight w:val="none"/>
        </w:rPr>
        <w:t>本项目属于</w:t>
      </w:r>
      <w:r>
        <w:rPr>
          <w:rFonts w:hint="eastAsia" w:ascii="仿宋_GB2312" w:eastAsia="仿宋_GB2312"/>
          <w:b/>
          <w:bCs/>
          <w:color w:val="auto"/>
          <w:sz w:val="28"/>
          <w:szCs w:val="28"/>
          <w:highlight w:val="none"/>
          <w:lang w:val="en-US" w:eastAsia="zh-CN"/>
        </w:rPr>
        <w:t>专门</w:t>
      </w:r>
      <w:r>
        <w:rPr>
          <w:rFonts w:ascii="仿宋_GB2312" w:eastAsia="仿宋_GB2312"/>
          <w:b/>
          <w:bCs/>
          <w:color w:val="auto"/>
          <w:sz w:val="28"/>
          <w:szCs w:val="28"/>
          <w:highlight w:val="none"/>
        </w:rPr>
        <w:t>面向</w:t>
      </w:r>
      <w:r>
        <w:rPr>
          <w:rFonts w:hint="eastAsia" w:ascii="仿宋_GB2312" w:eastAsia="仿宋_GB2312"/>
          <w:b/>
          <w:bCs/>
          <w:color w:val="auto"/>
          <w:sz w:val="28"/>
          <w:szCs w:val="28"/>
          <w:highlight w:val="none"/>
          <w:lang w:eastAsia="zh-CN"/>
        </w:rPr>
        <w:t>中小</w:t>
      </w:r>
      <w:r>
        <w:rPr>
          <w:rFonts w:ascii="仿宋_GB2312" w:eastAsia="仿宋_GB2312"/>
          <w:b/>
          <w:bCs/>
          <w:color w:val="auto"/>
          <w:sz w:val="28"/>
          <w:szCs w:val="28"/>
          <w:highlight w:val="none"/>
        </w:rPr>
        <w:t>企业</w:t>
      </w:r>
      <w:r>
        <w:rPr>
          <w:rFonts w:hint="eastAsia" w:ascii="仿宋_GB2312" w:eastAsia="仿宋_GB2312"/>
          <w:b/>
          <w:bCs/>
          <w:color w:val="auto"/>
          <w:sz w:val="28"/>
          <w:szCs w:val="28"/>
          <w:highlight w:val="none"/>
          <w:lang w:val="en-US" w:eastAsia="zh-CN"/>
        </w:rPr>
        <w:t>且</w:t>
      </w:r>
      <w:r>
        <w:rPr>
          <w:rFonts w:ascii="仿宋_GB2312" w:eastAsia="仿宋_GB2312"/>
          <w:b/>
          <w:bCs/>
          <w:color w:val="auto"/>
          <w:sz w:val="28"/>
          <w:szCs w:val="28"/>
          <w:highlight w:val="none"/>
        </w:rPr>
        <w:t>预留</w:t>
      </w:r>
      <w:r>
        <w:rPr>
          <w:rFonts w:hint="eastAsia" w:ascii="仿宋_GB2312" w:eastAsia="仿宋_GB2312"/>
          <w:b/>
          <w:bCs/>
          <w:color w:val="auto"/>
          <w:sz w:val="28"/>
          <w:szCs w:val="28"/>
          <w:highlight w:val="none"/>
        </w:rPr>
        <w:t>份额给小微企业</w:t>
      </w:r>
      <w:r>
        <w:rPr>
          <w:rFonts w:ascii="仿宋_GB2312" w:eastAsia="仿宋_GB2312"/>
          <w:b/>
          <w:bCs/>
          <w:color w:val="auto"/>
          <w:sz w:val="28"/>
          <w:szCs w:val="28"/>
          <w:highlight w:val="none"/>
        </w:rPr>
        <w:t>采购项目，根据《政府采购促进中小企业发展管理办法》（财库〔2020〕46号），如中标人为中型企业的，须将采购项目中的一定比例分包给小微企业，分包份额为</w:t>
      </w:r>
      <w:r>
        <w:rPr>
          <w:rFonts w:hint="eastAsia" w:ascii="仿宋_GB2312" w:eastAsia="仿宋_GB2312"/>
          <w:b/>
          <w:bCs/>
          <w:color w:val="auto"/>
          <w:sz w:val="28"/>
          <w:szCs w:val="28"/>
          <w:highlight w:val="none"/>
          <w:lang w:eastAsia="zh-CN"/>
        </w:rPr>
        <w:t>不低于</w:t>
      </w:r>
      <w:r>
        <w:rPr>
          <w:rFonts w:ascii="仿宋_GB2312" w:eastAsia="仿宋_GB2312"/>
          <w:b/>
          <w:bCs/>
          <w:color w:val="auto"/>
          <w:sz w:val="28"/>
          <w:szCs w:val="28"/>
          <w:highlight w:val="none"/>
        </w:rPr>
        <w:t>合同金额的</w:t>
      </w:r>
      <w:r>
        <w:rPr>
          <w:rFonts w:hint="eastAsia" w:ascii="仿宋_GB2312" w:eastAsia="仿宋_GB2312"/>
          <w:b/>
          <w:bCs/>
          <w:color w:val="auto"/>
          <w:sz w:val="28"/>
          <w:szCs w:val="28"/>
          <w:highlight w:val="none"/>
          <w:lang w:val="en-US" w:eastAsia="zh-CN"/>
        </w:rPr>
        <w:t>24</w:t>
      </w:r>
      <w:r>
        <w:rPr>
          <w:rFonts w:ascii="仿宋_GB2312" w:eastAsia="仿宋_GB2312"/>
          <w:b/>
          <w:bCs/>
          <w:color w:val="auto"/>
          <w:sz w:val="28"/>
          <w:szCs w:val="28"/>
          <w:highlight w:val="none"/>
        </w:rPr>
        <w:t>.00%；</w:t>
      </w:r>
    </w:p>
    <w:p>
      <w:pPr>
        <w:pStyle w:val="78"/>
        <w:spacing w:line="400" w:lineRule="exact"/>
        <w:ind w:right="-21" w:rightChars="-10" w:firstLine="560"/>
        <w:rPr>
          <w:rFonts w:ascii="仿宋_GB2312" w:eastAsia="仿宋_GB2312"/>
          <w:b/>
          <w:bCs/>
          <w:color w:val="auto"/>
          <w:sz w:val="28"/>
          <w:szCs w:val="28"/>
          <w:highlight w:val="none"/>
        </w:rPr>
      </w:pPr>
      <w:r>
        <w:rPr>
          <w:rFonts w:ascii="仿宋_GB2312" w:eastAsia="仿宋_GB2312"/>
          <w:b/>
          <w:bCs/>
          <w:color w:val="auto"/>
          <w:sz w:val="28"/>
          <w:szCs w:val="28"/>
          <w:highlight w:val="none"/>
        </w:rPr>
        <w:t>（2）如中标人本身为小微企业，提供所有标的服务均由自身承接，视同符合资格条件，无需再向小微企业分包；</w:t>
      </w:r>
    </w:p>
    <w:p>
      <w:pPr>
        <w:pStyle w:val="78"/>
        <w:spacing w:line="400" w:lineRule="exact"/>
        <w:ind w:right="-21" w:rightChars="-10" w:firstLine="560"/>
        <w:rPr>
          <w:rFonts w:hint="eastAsia" w:ascii="仿宋_GB2312" w:eastAsia="仿宋_GB2312"/>
          <w:b/>
          <w:bCs/>
          <w:sz w:val="28"/>
          <w:szCs w:val="28"/>
          <w:lang w:eastAsia="zh-CN"/>
        </w:rPr>
      </w:pPr>
      <w:r>
        <w:rPr>
          <w:rFonts w:ascii="仿宋_GB2312" w:eastAsia="仿宋_GB2312"/>
          <w:b/>
          <w:bCs/>
          <w:color w:val="auto"/>
          <w:sz w:val="28"/>
          <w:szCs w:val="28"/>
          <w:highlight w:val="none"/>
        </w:rPr>
        <w:t>（3）接受分包合同的小微企业与分包企业之间不得存在直接控股、管理关系；享受扶持政策获得政府采购合同的，小微企业不得将合同分包给大中型企业，中型企业不得将合同分包给大型企业</w:t>
      </w:r>
      <w:r>
        <w:rPr>
          <w:rFonts w:hint="eastAsia" w:ascii="仿宋_GB2312" w:eastAsia="仿宋_GB2312"/>
          <w:b/>
          <w:bCs/>
          <w:sz w:val="28"/>
          <w:szCs w:val="28"/>
          <w:lang w:eastAsia="zh-CN"/>
        </w:rPr>
        <w:t>。</w:t>
      </w:r>
    </w:p>
    <w:p>
      <w:pPr>
        <w:pStyle w:val="78"/>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r>
        <w:rPr>
          <w:rFonts w:hint="eastAsia" w:ascii="仿宋_GB2312" w:eastAsia="仿宋_GB2312"/>
          <w:sz w:val="28"/>
          <w:szCs w:val="28"/>
          <w:lang w:eastAsia="zh-CN"/>
        </w:rPr>
        <w:t>。</w:t>
      </w:r>
    </w:p>
    <w:p>
      <w:pPr>
        <w:pStyle w:val="5"/>
        <w:spacing w:line="400" w:lineRule="exact"/>
        <w:ind w:right="-21" w:rightChars="-10"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年XX月XX日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年XX月XX日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7" w:name="_Toc35393624"/>
      <w:bookmarkStart w:id="8" w:name="_Toc28359082"/>
      <w:bookmarkStart w:id="9" w:name="_Toc35393793"/>
      <w:bookmarkStart w:id="10" w:name="_Toc28359005"/>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2026年XX月XX日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2026年XX月XX日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1" w:name="_Toc35393794"/>
      <w:bookmarkStart w:id="12" w:name="_Toc28359007"/>
      <w:bookmarkStart w:id="13" w:name="_Toc28359084"/>
      <w:bookmarkStart w:id="14" w:name="_Toc35393625"/>
      <w:r>
        <w:rPr>
          <w:rFonts w:hint="eastAsia" w:ascii="黑体" w:hAnsi="黑体" w:eastAsia="黑体" w:cs="黑体"/>
          <w:bCs/>
          <w:sz w:val="28"/>
          <w:szCs w:val="28"/>
        </w:rPr>
        <w:t>五、公告期限</w:t>
      </w:r>
      <w:bookmarkEnd w:id="11"/>
      <w:bookmarkEnd w:id="12"/>
      <w:bookmarkEnd w:id="13"/>
      <w:bookmarkEnd w:id="14"/>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六、其他补充事宜</w:t>
      </w:r>
      <w:bookmarkEnd w:id="15"/>
      <w:bookmarkEnd w:id="16"/>
    </w:p>
    <w:p>
      <w:pPr>
        <w:pStyle w:val="78"/>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pPr>
        <w:pStyle w:val="78"/>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8"/>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8"/>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8"/>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8"/>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8"/>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8"/>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17" w:name="_Toc28359085"/>
      <w:bookmarkStart w:id="18" w:name="_Toc28359008"/>
      <w:bookmarkStart w:id="19" w:name="_Toc35393627"/>
      <w:bookmarkStart w:id="20" w:name="_Toc35393796"/>
      <w:bookmarkStart w:id="21" w:name="_Hlk50569036"/>
      <w:r>
        <w:rPr>
          <w:rFonts w:hint="eastAsia" w:ascii="黑体" w:hAnsi="黑体" w:eastAsia="黑体" w:cs="黑体"/>
          <w:bCs/>
          <w:sz w:val="28"/>
          <w:szCs w:val="28"/>
        </w:rPr>
        <w:t>七、对本次招标提出询问，请按以下方式联系</w:t>
      </w:r>
      <w:bookmarkEnd w:id="17"/>
      <w:bookmarkEnd w:id="18"/>
      <w:bookmarkEnd w:id="19"/>
      <w:bookmarkEnd w:id="20"/>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柳州市职业技能公共实训中心</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柳州市鱼峰区东埠路7号</w:t>
      </w:r>
    </w:p>
    <w:p>
      <w:pPr>
        <w:spacing w:line="400" w:lineRule="exact"/>
        <w:ind w:right="-21" w:rightChars="-10" w:firstLine="555"/>
        <w:rPr>
          <w:rFonts w:hint="default" w:ascii="仿宋_GB2312" w:eastAsia="仿宋_GB2312"/>
          <w:color w:val="FF0000"/>
          <w:sz w:val="28"/>
          <w:szCs w:val="28"/>
          <w:lang w:val="en-US" w:eastAsia="zh-CN"/>
        </w:rPr>
      </w:pPr>
      <w:r>
        <w:rPr>
          <w:rFonts w:hint="eastAsia" w:ascii="仿宋_GB2312" w:eastAsia="仿宋_GB2312"/>
          <w:sz w:val="28"/>
          <w:szCs w:val="28"/>
        </w:rPr>
        <w:t>项目联系人：</w:t>
      </w:r>
      <w:r>
        <w:rPr>
          <w:rFonts w:hint="eastAsia" w:ascii="仿宋_GB2312" w:eastAsia="仿宋_GB2312"/>
          <w:sz w:val="28"/>
          <w:szCs w:val="28"/>
          <w:lang w:val="en-US" w:eastAsia="zh-CN"/>
        </w:rPr>
        <w:t>黄宜广</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hint="eastAsia" w:ascii="仿宋_GB2312" w:eastAsia="仿宋_GB2312"/>
          <w:sz w:val="28"/>
          <w:szCs w:val="28"/>
          <w:lang w:val="en-US" w:eastAsia="zh-CN"/>
        </w:rPr>
        <w:t>0772-2028085</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李群</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0772-2992005</w:t>
      </w:r>
      <w:bookmarkEnd w:id="21"/>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22" w:name="_Toc13541"/>
      <w:r>
        <w:rPr>
          <w:rFonts w:hint="eastAsia" w:ascii="宋体" w:hAnsi="宋体"/>
          <w:sz w:val="32"/>
          <w:szCs w:val="32"/>
        </w:rPr>
        <w:t>第二章 采购需求</w:t>
      </w:r>
      <w:bookmarkEnd w:id="22"/>
    </w:p>
    <w:p>
      <w:pPr>
        <w:spacing w:line="276" w:lineRule="auto"/>
        <w:ind w:right="-330" w:rightChars="-157" w:firstLine="482" w:firstLineChars="200"/>
        <w:rPr>
          <w:rFonts w:ascii="仿宋_GB2312" w:eastAsia="仿宋_GB2312"/>
          <w:b/>
          <w:bCs/>
          <w:sz w:val="24"/>
        </w:rPr>
      </w:pPr>
      <w:bookmarkStart w:id="23" w:name="_Hlk50569056"/>
      <w:r>
        <w:rPr>
          <w:rFonts w:hint="eastAsia" w:ascii="仿宋_GB2312" w:eastAsia="仿宋_GB2312"/>
          <w:b/>
          <w:bCs/>
          <w:sz w:val="24"/>
        </w:rPr>
        <w:t>说明：</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标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23"/>
    <w:tbl>
      <w:tblPr>
        <w:tblStyle w:val="245"/>
        <w:tblpPr w:leftFromText="180" w:rightFromText="180" w:vertAnchor="text" w:horzAnchor="page" w:tblpX="1251" w:tblpY="381"/>
        <w:tblOverlap w:val="never"/>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9304"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宋体" w:eastAsia="仿宋_GB2312"/>
                <w:sz w:val="24"/>
              </w:rPr>
            </w:pPr>
            <w:r>
              <w:rPr>
                <w:rFonts w:hint="eastAsia" w:ascii="宋体" w:hAnsi="宋体" w:cs="宋体"/>
                <w:b/>
                <w:bCs/>
                <w:sz w:val="24"/>
              </w:rPr>
              <w:t>★</w:t>
            </w:r>
            <w:r>
              <w:rPr>
                <w:rFonts w:hint="eastAsia" w:ascii="仿宋_GB2312" w:hAnsi="宋体" w:eastAsia="仿宋_GB2312"/>
                <w:b/>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宋体" w:eastAsia="仿宋_GB2312"/>
                <w:b/>
                <w:sz w:val="24"/>
              </w:rPr>
            </w:pPr>
            <w:r>
              <w:rPr>
                <w:rFonts w:hint="eastAsia" w:ascii="仿宋_GB2312" w:hAnsi="宋体" w:eastAsia="仿宋_GB2312"/>
                <w:b/>
                <w:sz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标的名称</w:t>
            </w:r>
          </w:p>
        </w:tc>
        <w:tc>
          <w:tcPr>
            <w:tcW w:w="726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宋体" w:eastAsia="仿宋_GB2312"/>
                <w:sz w:val="24"/>
              </w:rPr>
              <w:t>1</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秩序维护、工程维护、绿化服务采购</w:t>
            </w:r>
          </w:p>
        </w:tc>
        <w:tc>
          <w:tcPr>
            <w:tcW w:w="7265"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kinsoku/>
              <w:wordWrap/>
              <w:overflowPunct/>
              <w:topLinePunct w:val="0"/>
              <w:bidi w:val="0"/>
              <w:snapToGrid/>
              <w:spacing w:line="400" w:lineRule="exact"/>
              <w:ind w:left="-55" w:leftChars="-26" w:firstLine="482" w:firstLineChars="200"/>
              <w:jc w:val="left"/>
              <w:textAlignment w:val="auto"/>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一、项目概况</w:t>
            </w:r>
          </w:p>
          <w:p>
            <w:pPr>
              <w:pStyle w:val="260"/>
              <w:keepNext w:val="0"/>
              <w:keepLines w:val="0"/>
              <w:pageBreakBefore w:val="0"/>
              <w:kinsoku/>
              <w:wordWrap/>
              <w:overflowPunct/>
              <w:topLinePunct w:val="0"/>
              <w:bidi w:val="0"/>
              <w:snapToGrid/>
              <w:spacing w:line="400" w:lineRule="exact"/>
              <w:ind w:firstLine="482" w:firstLineChars="200"/>
              <w:jc w:val="left"/>
              <w:textAlignment w:val="auto"/>
              <w:rPr>
                <w:rStyle w:val="262"/>
                <w:rFonts w:hint="eastAsia" w:ascii="仿宋_GB2312" w:hAnsi="仿宋_GB2312" w:eastAsia="仿宋_GB2312" w:cs="仿宋_GB2312"/>
                <w:color w:val="auto"/>
                <w:sz w:val="24"/>
                <w:szCs w:val="24"/>
                <w:highlight w:val="none"/>
                <w:lang w:val="en-US" w:eastAsia="zh-CN"/>
              </w:rPr>
            </w:pPr>
            <w:r>
              <w:rPr>
                <w:rStyle w:val="262"/>
                <w:rFonts w:hint="eastAsia" w:ascii="仿宋_GB2312" w:hAnsi="仿宋_GB2312" w:eastAsia="仿宋_GB2312" w:cs="仿宋_GB2312"/>
                <w:b/>
                <w:bCs/>
                <w:color w:val="auto"/>
                <w:sz w:val="24"/>
                <w:szCs w:val="24"/>
                <w:highlight w:val="none"/>
              </w:rPr>
              <w:t>（一）服务地址</w:t>
            </w:r>
            <w:r>
              <w:rPr>
                <w:rStyle w:val="262"/>
                <w:rFonts w:hint="eastAsia" w:ascii="仿宋_GB2312" w:hAnsi="仿宋_GB2312" w:eastAsia="仿宋_GB2312" w:cs="仿宋_GB2312"/>
                <w:color w:val="auto"/>
                <w:sz w:val="24"/>
                <w:szCs w:val="24"/>
                <w:highlight w:val="none"/>
              </w:rPr>
              <w:t>：柳州市鱼峰区</w:t>
            </w:r>
            <w:r>
              <w:rPr>
                <w:rStyle w:val="262"/>
                <w:rFonts w:hint="eastAsia" w:ascii="仿宋_GB2312" w:hAnsi="仿宋_GB2312" w:eastAsia="仿宋_GB2312" w:cs="仿宋_GB2312"/>
                <w:color w:val="auto"/>
                <w:sz w:val="24"/>
                <w:szCs w:val="24"/>
                <w:highlight w:val="none"/>
                <w:lang w:eastAsia="zh-CN"/>
              </w:rPr>
              <w:t>东埠</w:t>
            </w:r>
            <w:r>
              <w:rPr>
                <w:rStyle w:val="262"/>
                <w:rFonts w:hint="eastAsia" w:ascii="仿宋_GB2312" w:hAnsi="仿宋_GB2312" w:eastAsia="仿宋_GB2312" w:cs="仿宋_GB2312"/>
                <w:color w:val="auto"/>
                <w:sz w:val="24"/>
                <w:szCs w:val="24"/>
                <w:highlight w:val="none"/>
              </w:rPr>
              <w:t>路</w:t>
            </w:r>
            <w:r>
              <w:rPr>
                <w:rStyle w:val="262"/>
                <w:rFonts w:hint="eastAsia" w:ascii="仿宋_GB2312" w:hAnsi="仿宋_GB2312" w:eastAsia="仿宋_GB2312" w:cs="仿宋_GB2312"/>
                <w:color w:val="auto"/>
                <w:sz w:val="24"/>
                <w:szCs w:val="24"/>
                <w:highlight w:val="none"/>
                <w:lang w:val="en-US" w:eastAsia="zh-CN"/>
              </w:rPr>
              <w:t>7号</w:t>
            </w:r>
            <w:bookmarkEnd w:id="2"/>
            <w:r>
              <w:rPr>
                <w:rStyle w:val="262"/>
                <w:rFonts w:hint="eastAsia" w:ascii="仿宋_GB2312" w:hAnsi="仿宋_GB2312" w:eastAsia="仿宋_GB2312" w:cs="仿宋_GB2312"/>
                <w:color w:val="auto"/>
                <w:sz w:val="24"/>
                <w:szCs w:val="24"/>
                <w:highlight w:val="none"/>
                <w:lang w:val="en-US" w:eastAsia="zh-CN"/>
              </w:rPr>
              <w:t>。</w:t>
            </w:r>
          </w:p>
          <w:p>
            <w:pPr>
              <w:pStyle w:val="260"/>
              <w:keepNext w:val="0"/>
              <w:keepLines w:val="0"/>
              <w:pageBreakBefore w:val="0"/>
              <w:kinsoku/>
              <w:wordWrap/>
              <w:overflowPunct/>
              <w:topLinePunct w:val="0"/>
              <w:bidi w:val="0"/>
              <w:snapToGrid/>
              <w:spacing w:line="400" w:lineRule="exact"/>
              <w:ind w:firstLine="482" w:firstLineChars="200"/>
              <w:jc w:val="left"/>
              <w:textAlignment w:val="auto"/>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rPr>
              <w:t>（二）服务范围</w:t>
            </w:r>
            <w:r>
              <w:rPr>
                <w:rStyle w:val="262"/>
                <w:rFonts w:hint="eastAsia" w:ascii="仿宋_GB2312" w:hAnsi="仿宋_GB2312" w:eastAsia="仿宋_GB2312" w:cs="仿宋_GB2312"/>
                <w:color w:val="auto"/>
                <w:sz w:val="24"/>
                <w:szCs w:val="24"/>
                <w:highlight w:val="none"/>
              </w:rPr>
              <w:t>：实训基地占地面积143亩，为全开放式设计、四周无围墙，现共有</w:t>
            </w:r>
            <w:r>
              <w:rPr>
                <w:rStyle w:val="262"/>
                <w:rFonts w:hint="eastAsia" w:ascii="仿宋_GB2312" w:hAnsi="仿宋_GB2312" w:eastAsia="仿宋_GB2312" w:cs="仿宋_GB2312"/>
                <w:color w:val="auto"/>
                <w:sz w:val="24"/>
                <w:szCs w:val="24"/>
                <w:highlight w:val="none"/>
                <w:lang w:val="en-US" w:eastAsia="zh-CN"/>
              </w:rPr>
              <w:t>1号楼、2号楼、3号楼、4号楼、5号楼，5栋</w:t>
            </w:r>
            <w:r>
              <w:rPr>
                <w:rStyle w:val="262"/>
                <w:rFonts w:hint="eastAsia" w:ascii="仿宋_GB2312" w:hAnsi="仿宋_GB2312" w:eastAsia="仿宋_GB2312" w:cs="仿宋_GB2312"/>
                <w:color w:val="auto"/>
                <w:sz w:val="24"/>
                <w:szCs w:val="24"/>
                <w:highlight w:val="none"/>
              </w:rPr>
              <w:t>建筑，地上和地下总建筑面积为8.85万平方米，由实训楼、综合教学楼、食堂、地下停车场、园林绿化及道路等组成。其中：</w:t>
            </w:r>
          </w:p>
          <w:p>
            <w:pPr>
              <w:keepNext w:val="0"/>
              <w:keepLines w:val="0"/>
              <w:pageBreakBefore w:val="0"/>
              <w:kinsoku/>
              <w:wordWrap/>
              <w:overflowPunct/>
              <w:topLinePunct w:val="0"/>
              <w:bidi w:val="0"/>
              <w:snapToGrid/>
              <w:spacing w:line="400" w:lineRule="exact"/>
              <w:ind w:firstLine="482" w:firstLineChars="200"/>
              <w:textAlignment w:val="auto"/>
              <w:rPr>
                <w:rStyle w:val="262"/>
                <w:rFonts w:hint="eastAsia" w:ascii="仿宋_GB2312" w:hAnsi="仿宋_GB2312" w:eastAsia="仿宋_GB2312" w:cs="仿宋_GB2312"/>
                <w:color w:val="auto"/>
                <w:sz w:val="24"/>
                <w:szCs w:val="24"/>
                <w:highlight w:val="none"/>
                <w:lang w:eastAsia="zh-CN"/>
              </w:rPr>
            </w:pPr>
            <w:r>
              <w:rPr>
                <w:rStyle w:val="262"/>
                <w:rFonts w:hint="eastAsia" w:ascii="仿宋_GB2312" w:hAnsi="仿宋_GB2312" w:eastAsia="仿宋_GB2312" w:cs="仿宋_GB2312"/>
                <w:b/>
                <w:bCs/>
                <w:color w:val="auto"/>
                <w:sz w:val="24"/>
                <w:szCs w:val="24"/>
                <w:highlight w:val="none"/>
                <w:lang w:val="en-US" w:eastAsia="zh-CN"/>
              </w:rPr>
              <w:t>1</w:t>
            </w:r>
            <w:r>
              <w:rPr>
                <w:rStyle w:val="262"/>
                <w:rFonts w:hint="eastAsia" w:ascii="仿宋_GB2312" w:hAnsi="仿宋_GB2312" w:eastAsia="仿宋_GB2312" w:cs="仿宋_GB2312"/>
                <w:b/>
                <w:bCs/>
                <w:color w:val="auto"/>
                <w:sz w:val="24"/>
                <w:szCs w:val="24"/>
                <w:highlight w:val="none"/>
              </w:rPr>
              <w:t>号楼</w:t>
            </w:r>
            <w:r>
              <w:rPr>
                <w:rStyle w:val="262"/>
                <w:rFonts w:hint="eastAsia" w:ascii="仿宋_GB2312" w:hAnsi="仿宋_GB2312" w:eastAsia="仿宋_GB2312" w:cs="仿宋_GB2312"/>
                <w:color w:val="auto"/>
                <w:sz w:val="24"/>
                <w:szCs w:val="24"/>
                <w:highlight w:val="none"/>
              </w:rPr>
              <w:t>为电工电子实训楼，地上9层，建筑面积为17291平方米，2部客梯和2部货梯，9楼为柳州市职业技能公共实训中心办公区，</w:t>
            </w:r>
            <w:r>
              <w:rPr>
                <w:rStyle w:val="262"/>
                <w:rFonts w:hint="eastAsia" w:ascii="仿宋_GB2312" w:hAnsi="仿宋_GB2312" w:eastAsia="仿宋_GB2312" w:cs="仿宋_GB2312"/>
                <w:color w:val="auto"/>
                <w:sz w:val="24"/>
                <w:szCs w:val="24"/>
                <w:highlight w:val="none"/>
                <w:lang w:val="en-US" w:eastAsia="zh-CN"/>
              </w:rPr>
              <w:t>6楼为</w:t>
            </w:r>
            <w:r>
              <w:rPr>
                <w:rStyle w:val="262"/>
                <w:rFonts w:hint="eastAsia" w:ascii="仿宋_GB2312" w:hAnsi="仿宋_GB2312" w:eastAsia="仿宋_GB2312" w:cs="仿宋_GB2312"/>
                <w:color w:val="auto"/>
                <w:sz w:val="24"/>
                <w:szCs w:val="24"/>
                <w:highlight w:val="none"/>
              </w:rPr>
              <w:t>实训基地与柳州职业技术学院共享设备实训室</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rPr>
              <w:t>7、8楼为广西汽车研究院汽车研究室，5楼为机电一体化综合实训室，3、4楼为电工技能一体化实训室，2楼为工业机器人实训室，1楼为数控操作车间</w:t>
            </w:r>
            <w:r>
              <w:rPr>
                <w:rStyle w:val="262"/>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bidi w:val="0"/>
              <w:snapToGrid/>
              <w:spacing w:line="400" w:lineRule="exact"/>
              <w:ind w:firstLine="482" w:firstLineChars="200"/>
              <w:textAlignment w:val="auto"/>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lang w:val="en-US" w:eastAsia="zh-CN"/>
              </w:rPr>
              <w:t>2</w:t>
            </w:r>
            <w:r>
              <w:rPr>
                <w:rStyle w:val="262"/>
                <w:rFonts w:hint="eastAsia" w:ascii="仿宋_GB2312" w:hAnsi="仿宋_GB2312" w:eastAsia="仿宋_GB2312" w:cs="仿宋_GB2312"/>
                <w:b/>
                <w:bCs/>
                <w:color w:val="auto"/>
                <w:sz w:val="24"/>
                <w:szCs w:val="24"/>
                <w:highlight w:val="none"/>
              </w:rPr>
              <w:t>号楼</w:t>
            </w:r>
            <w:r>
              <w:rPr>
                <w:rStyle w:val="262"/>
                <w:rFonts w:hint="eastAsia" w:ascii="仿宋_GB2312" w:hAnsi="仿宋_GB2312" w:eastAsia="仿宋_GB2312" w:cs="仿宋_GB2312"/>
                <w:color w:val="auto"/>
                <w:sz w:val="24"/>
                <w:szCs w:val="24"/>
                <w:highlight w:val="none"/>
              </w:rPr>
              <w:t>为综合教学楼，地上4层，建筑面积13087平方米，2部客梯和1部货梯，</w:t>
            </w:r>
            <w:r>
              <w:rPr>
                <w:rStyle w:val="262"/>
                <w:rFonts w:hint="eastAsia" w:ascii="仿宋_GB2312" w:hAnsi="仿宋_GB2312" w:eastAsia="仿宋_GB2312" w:cs="仿宋_GB2312"/>
                <w:color w:val="auto"/>
                <w:sz w:val="24"/>
                <w:szCs w:val="24"/>
                <w:highlight w:val="none"/>
                <w:lang w:val="en-US" w:eastAsia="zh-CN"/>
              </w:rPr>
              <w:t>1楼有1700平方米的场地用于技能竞赛等交流活动，2楼为展示厅，</w:t>
            </w:r>
            <w:r>
              <w:rPr>
                <w:rStyle w:val="262"/>
                <w:rFonts w:hint="eastAsia" w:ascii="仿宋_GB2312" w:hAnsi="仿宋_GB2312" w:eastAsia="仿宋_GB2312" w:cs="仿宋_GB2312"/>
                <w:color w:val="auto"/>
                <w:sz w:val="24"/>
                <w:szCs w:val="24"/>
                <w:highlight w:val="none"/>
              </w:rPr>
              <w:t>3楼有可容纳400人的多功能阶梯教室，4间信息化电脑机房等教室</w:t>
            </w:r>
            <w:r>
              <w:rPr>
                <w:rFonts w:hint="eastAsia"/>
                <w:highlight w:val="none"/>
                <w:lang w:eastAsia="zh-CN"/>
              </w:rPr>
              <w:t>，</w:t>
            </w:r>
            <w:r>
              <w:rPr>
                <w:rStyle w:val="262"/>
                <w:rFonts w:hint="eastAsia" w:ascii="仿宋_GB2312" w:hAnsi="仿宋_GB2312" w:eastAsia="仿宋_GB2312" w:cs="仿宋_GB2312"/>
                <w:color w:val="auto"/>
                <w:sz w:val="24"/>
                <w:szCs w:val="24"/>
                <w:highlight w:val="none"/>
              </w:rPr>
              <w:t>4楼有面积900平方米的技能竞赛大厅，</w:t>
            </w:r>
            <w:r>
              <w:rPr>
                <w:rStyle w:val="262"/>
                <w:rFonts w:hint="eastAsia" w:ascii="仿宋_GB2312" w:hAnsi="仿宋_GB2312" w:eastAsia="仿宋_GB2312" w:cs="仿宋_GB2312"/>
                <w:color w:val="auto"/>
                <w:sz w:val="24"/>
                <w:szCs w:val="24"/>
                <w:highlight w:val="none"/>
                <w:lang w:val="en-US" w:eastAsia="zh-CN"/>
              </w:rPr>
              <w:t>工业互联网实训室和移动机器人实训室</w:t>
            </w:r>
            <w:r>
              <w:rPr>
                <w:rStyle w:val="262"/>
                <w:rFonts w:hint="eastAsia" w:ascii="仿宋_GB2312" w:hAnsi="仿宋_GB2312" w:eastAsia="仿宋_GB2312" w:cs="仿宋_GB2312"/>
                <w:color w:val="auto"/>
                <w:sz w:val="24"/>
                <w:szCs w:val="24"/>
                <w:highlight w:val="none"/>
              </w:rPr>
              <w:t>；</w:t>
            </w:r>
          </w:p>
          <w:p>
            <w:pPr>
              <w:keepNext w:val="0"/>
              <w:keepLines w:val="0"/>
              <w:pageBreakBefore w:val="0"/>
              <w:kinsoku/>
              <w:wordWrap/>
              <w:overflowPunct/>
              <w:topLinePunct w:val="0"/>
              <w:bidi w:val="0"/>
              <w:snapToGrid/>
              <w:spacing w:line="400" w:lineRule="exact"/>
              <w:ind w:firstLine="482" w:firstLineChars="200"/>
              <w:textAlignment w:val="auto"/>
              <w:rPr>
                <w:rStyle w:val="262"/>
                <w:rFonts w:hint="eastAsia" w:ascii="仿宋_GB2312" w:hAnsi="仿宋_GB2312" w:eastAsia="仿宋_GB2312" w:cs="仿宋_GB2312"/>
                <w:color w:val="auto"/>
                <w:sz w:val="24"/>
                <w:szCs w:val="24"/>
                <w:highlight w:val="none"/>
                <w:lang w:eastAsia="zh-CN"/>
              </w:rPr>
            </w:pPr>
            <w:r>
              <w:rPr>
                <w:rStyle w:val="262"/>
                <w:rFonts w:hint="eastAsia" w:ascii="仿宋_GB2312" w:hAnsi="仿宋_GB2312" w:eastAsia="仿宋_GB2312" w:cs="仿宋_GB2312"/>
                <w:b/>
                <w:bCs/>
                <w:color w:val="auto"/>
                <w:sz w:val="24"/>
                <w:szCs w:val="24"/>
                <w:highlight w:val="none"/>
                <w:lang w:val="en-US" w:eastAsia="zh-CN"/>
              </w:rPr>
              <w:t>3</w:t>
            </w:r>
            <w:r>
              <w:rPr>
                <w:rStyle w:val="262"/>
                <w:rFonts w:hint="eastAsia" w:ascii="仿宋_GB2312" w:hAnsi="仿宋_GB2312" w:eastAsia="仿宋_GB2312" w:cs="仿宋_GB2312"/>
                <w:b/>
                <w:bCs/>
                <w:color w:val="auto"/>
                <w:sz w:val="24"/>
                <w:szCs w:val="24"/>
                <w:highlight w:val="none"/>
              </w:rPr>
              <w:t>号楼</w:t>
            </w:r>
            <w:r>
              <w:rPr>
                <w:rStyle w:val="262"/>
                <w:rFonts w:hint="eastAsia" w:ascii="仿宋_GB2312" w:hAnsi="仿宋_GB2312" w:eastAsia="仿宋_GB2312" w:cs="仿宋_GB2312"/>
                <w:color w:val="auto"/>
                <w:sz w:val="24"/>
                <w:szCs w:val="24"/>
                <w:highlight w:val="none"/>
              </w:rPr>
              <w:t>为机械制造实训楼，地上9层，建筑面积17289平方米，2部客梯和1部货梯，9楼为广西汽车研究院办公区；</w:t>
            </w:r>
            <w:r>
              <w:rPr>
                <w:rStyle w:val="262"/>
                <w:rFonts w:hint="eastAsia" w:ascii="仿宋_GB2312" w:hAnsi="仿宋_GB2312" w:eastAsia="仿宋_GB2312" w:cs="仿宋_GB2312"/>
                <w:color w:val="auto"/>
                <w:sz w:val="24"/>
                <w:szCs w:val="24"/>
                <w:highlight w:val="none"/>
                <w:lang w:val="en-US" w:eastAsia="zh-CN"/>
              </w:rPr>
              <w:t>7、</w:t>
            </w:r>
            <w:r>
              <w:rPr>
                <w:rStyle w:val="262"/>
                <w:rFonts w:hint="eastAsia" w:ascii="仿宋_GB2312" w:hAnsi="仿宋_GB2312" w:eastAsia="仿宋_GB2312" w:cs="仿宋_GB2312"/>
                <w:color w:val="auto"/>
                <w:sz w:val="24"/>
                <w:szCs w:val="24"/>
                <w:highlight w:val="none"/>
              </w:rPr>
              <w:t>8楼为</w:t>
            </w:r>
            <w:r>
              <w:rPr>
                <w:rStyle w:val="262"/>
                <w:rFonts w:hint="eastAsia" w:ascii="仿宋_GB2312" w:hAnsi="仿宋_GB2312" w:eastAsia="仿宋_GB2312" w:cs="仿宋_GB2312"/>
                <w:color w:val="auto"/>
                <w:sz w:val="24"/>
                <w:szCs w:val="24"/>
                <w:highlight w:val="none"/>
                <w:lang w:val="en-US" w:eastAsia="zh-CN"/>
              </w:rPr>
              <w:t>广西</w:t>
            </w:r>
            <w:r>
              <w:rPr>
                <w:rStyle w:val="262"/>
                <w:rFonts w:hint="eastAsia" w:ascii="仿宋_GB2312" w:hAnsi="仿宋_GB2312" w:eastAsia="仿宋_GB2312" w:cs="仿宋_GB2312"/>
                <w:color w:val="auto"/>
                <w:sz w:val="24"/>
                <w:szCs w:val="24"/>
                <w:highlight w:val="none"/>
              </w:rPr>
              <w:t>汽车研究</w:t>
            </w:r>
            <w:r>
              <w:rPr>
                <w:rStyle w:val="262"/>
                <w:rFonts w:hint="eastAsia" w:ascii="仿宋_GB2312" w:hAnsi="仿宋_GB2312" w:eastAsia="仿宋_GB2312" w:cs="仿宋_GB2312"/>
                <w:color w:val="auto"/>
                <w:sz w:val="24"/>
                <w:szCs w:val="24"/>
                <w:highlight w:val="none"/>
                <w:lang w:val="en-US" w:eastAsia="zh-CN"/>
              </w:rPr>
              <w:t>院研究中心</w:t>
            </w:r>
            <w:r>
              <w:rPr>
                <w:rStyle w:val="262"/>
                <w:rFonts w:hint="eastAsia" w:ascii="仿宋_GB2312" w:hAnsi="仿宋_GB2312" w:eastAsia="仿宋_GB2312" w:cs="仿宋_GB2312"/>
                <w:color w:val="auto"/>
                <w:sz w:val="24"/>
                <w:szCs w:val="24"/>
                <w:highlight w:val="none"/>
              </w:rPr>
              <w:t>；6楼为</w:t>
            </w:r>
            <w:r>
              <w:rPr>
                <w:rStyle w:val="262"/>
                <w:rFonts w:hint="eastAsia" w:ascii="仿宋_GB2312" w:hAnsi="仿宋_GB2312" w:eastAsia="仿宋_GB2312" w:cs="仿宋_GB2312"/>
                <w:color w:val="auto"/>
                <w:sz w:val="24"/>
                <w:szCs w:val="24"/>
                <w:highlight w:val="none"/>
                <w:lang w:val="en-US" w:eastAsia="zh-CN"/>
              </w:rPr>
              <w:t>广西中医药研究实训</w:t>
            </w:r>
            <w:r>
              <w:rPr>
                <w:rStyle w:val="262"/>
                <w:rFonts w:hint="eastAsia" w:ascii="仿宋_GB2312" w:hAnsi="仿宋_GB2312" w:eastAsia="仿宋_GB2312" w:cs="仿宋_GB2312"/>
                <w:color w:val="auto"/>
                <w:sz w:val="24"/>
                <w:szCs w:val="24"/>
                <w:highlight w:val="none"/>
              </w:rPr>
              <w:t>室；4、5楼为实训基地与柳州职业技术学院共享设备实训室；2、3楼为综合机械及自动化实训室</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rPr>
              <w:t>1楼为汽车维修车间；</w:t>
            </w:r>
          </w:p>
          <w:p>
            <w:pPr>
              <w:keepNext w:val="0"/>
              <w:keepLines w:val="0"/>
              <w:pageBreakBefore w:val="0"/>
              <w:kinsoku/>
              <w:wordWrap/>
              <w:overflowPunct/>
              <w:topLinePunct w:val="0"/>
              <w:bidi w:val="0"/>
              <w:snapToGrid/>
              <w:spacing w:line="400" w:lineRule="exact"/>
              <w:ind w:firstLine="482" w:firstLineChars="200"/>
              <w:textAlignment w:val="auto"/>
              <w:rPr>
                <w:rStyle w:val="262"/>
                <w:rFonts w:hint="eastAsia" w:ascii="仿宋_GB2312" w:hAnsi="仿宋_GB2312" w:eastAsia="仿宋_GB2312" w:cs="仿宋_GB2312"/>
                <w:color w:val="auto"/>
                <w:sz w:val="24"/>
                <w:szCs w:val="24"/>
                <w:highlight w:val="none"/>
                <w:lang w:eastAsia="zh-CN"/>
              </w:rPr>
            </w:pPr>
            <w:r>
              <w:rPr>
                <w:rStyle w:val="262"/>
                <w:rFonts w:hint="eastAsia" w:ascii="仿宋_GB2312" w:hAnsi="仿宋_GB2312" w:eastAsia="仿宋_GB2312" w:cs="仿宋_GB2312"/>
                <w:b/>
                <w:bCs/>
                <w:color w:val="auto"/>
                <w:sz w:val="24"/>
                <w:szCs w:val="24"/>
                <w:highlight w:val="none"/>
                <w:lang w:val="en-US" w:eastAsia="zh-CN"/>
              </w:rPr>
              <w:t>4</w:t>
            </w:r>
            <w:r>
              <w:rPr>
                <w:rStyle w:val="262"/>
                <w:rFonts w:hint="eastAsia" w:ascii="仿宋_GB2312" w:hAnsi="仿宋_GB2312" w:eastAsia="仿宋_GB2312" w:cs="仿宋_GB2312"/>
                <w:b/>
                <w:bCs/>
                <w:color w:val="auto"/>
                <w:sz w:val="24"/>
                <w:szCs w:val="24"/>
                <w:highlight w:val="none"/>
              </w:rPr>
              <w:t>号楼</w:t>
            </w:r>
            <w:r>
              <w:rPr>
                <w:rStyle w:val="262"/>
                <w:rFonts w:hint="eastAsia" w:ascii="仿宋_GB2312" w:hAnsi="仿宋_GB2312" w:eastAsia="仿宋_GB2312" w:cs="仿宋_GB2312"/>
                <w:color w:val="auto"/>
                <w:sz w:val="24"/>
                <w:szCs w:val="24"/>
                <w:highlight w:val="none"/>
              </w:rPr>
              <w:t>为汽车制造检测及维修技术实训楼，地上8层，地下1层，建筑面积为15652平方米，2部客梯和1部货梯，目前进驻设备楼层分别为1楼汽车总装车间以及汽车零配件焊接车间，2楼汽车静态零配件喷涂车间，3楼</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lang w:val="en-US" w:eastAsia="zh-CN"/>
              </w:rPr>
              <w:t>4楼为</w:t>
            </w:r>
            <w:r>
              <w:rPr>
                <w:rStyle w:val="262"/>
                <w:rFonts w:hint="eastAsia" w:ascii="仿宋_GB2312" w:hAnsi="仿宋_GB2312" w:eastAsia="仿宋_GB2312" w:cs="仿宋_GB2312"/>
                <w:color w:val="auto"/>
                <w:sz w:val="24"/>
                <w:szCs w:val="24"/>
                <w:highlight w:val="none"/>
              </w:rPr>
              <w:t>汽车车身动态喷涂车间，5楼汽车钣金等功能实训室，</w:t>
            </w:r>
            <w:r>
              <w:rPr>
                <w:rStyle w:val="262"/>
                <w:rFonts w:hint="eastAsia" w:ascii="仿宋_GB2312" w:hAnsi="仿宋_GB2312" w:eastAsia="仿宋_GB2312" w:cs="仿宋_GB2312"/>
                <w:color w:val="auto"/>
                <w:sz w:val="24"/>
                <w:szCs w:val="24"/>
                <w:highlight w:val="none"/>
                <w:lang w:val="en-US" w:eastAsia="zh-CN"/>
              </w:rPr>
              <w:t>6楼为规划中的实训室，</w:t>
            </w:r>
            <w:r>
              <w:rPr>
                <w:rStyle w:val="262"/>
                <w:rFonts w:hint="eastAsia" w:ascii="仿宋_GB2312" w:hAnsi="仿宋_GB2312" w:eastAsia="仿宋_GB2312" w:cs="仿宋_GB2312"/>
                <w:color w:val="auto"/>
                <w:sz w:val="24"/>
                <w:szCs w:val="24"/>
                <w:highlight w:val="none"/>
              </w:rPr>
              <w:t>7、8楼为学员宿舍区；</w:t>
            </w:r>
          </w:p>
          <w:p>
            <w:pPr>
              <w:keepNext w:val="0"/>
              <w:keepLines w:val="0"/>
              <w:pageBreakBefore w:val="0"/>
              <w:kinsoku/>
              <w:wordWrap/>
              <w:overflowPunct/>
              <w:topLinePunct w:val="0"/>
              <w:bidi w:val="0"/>
              <w:snapToGrid/>
              <w:spacing w:line="400" w:lineRule="exact"/>
              <w:ind w:firstLine="482" w:firstLineChars="200"/>
              <w:textAlignment w:val="auto"/>
              <w:rPr>
                <w:rStyle w:val="262"/>
                <w:rFonts w:hint="eastAsia" w:ascii="仿宋_GB2312" w:hAnsi="仿宋_GB2312" w:eastAsia="仿宋_GB2312" w:cs="仿宋_GB2312"/>
                <w:color w:val="auto"/>
                <w:sz w:val="24"/>
                <w:szCs w:val="24"/>
                <w:highlight w:val="none"/>
                <w:lang w:eastAsia="zh-CN"/>
              </w:rPr>
            </w:pPr>
            <w:r>
              <w:rPr>
                <w:rStyle w:val="262"/>
                <w:rFonts w:hint="eastAsia" w:ascii="仿宋_GB2312" w:hAnsi="仿宋_GB2312" w:eastAsia="仿宋_GB2312" w:cs="仿宋_GB2312"/>
                <w:b/>
                <w:bCs/>
                <w:color w:val="auto"/>
                <w:sz w:val="24"/>
                <w:szCs w:val="24"/>
                <w:highlight w:val="none"/>
                <w:lang w:val="en-US" w:eastAsia="zh-CN"/>
              </w:rPr>
              <w:t>5</w:t>
            </w:r>
            <w:r>
              <w:rPr>
                <w:rStyle w:val="262"/>
                <w:rFonts w:hint="eastAsia" w:ascii="仿宋_GB2312" w:hAnsi="仿宋_GB2312" w:eastAsia="仿宋_GB2312" w:cs="仿宋_GB2312"/>
                <w:b/>
                <w:bCs/>
                <w:color w:val="auto"/>
                <w:sz w:val="24"/>
                <w:szCs w:val="24"/>
                <w:highlight w:val="none"/>
              </w:rPr>
              <w:t>号楼</w:t>
            </w:r>
            <w:r>
              <w:rPr>
                <w:rStyle w:val="262"/>
                <w:rFonts w:hint="eastAsia" w:ascii="仿宋_GB2312" w:hAnsi="仿宋_GB2312" w:eastAsia="仿宋_GB2312" w:cs="仿宋_GB2312"/>
                <w:color w:val="auto"/>
                <w:sz w:val="24"/>
                <w:szCs w:val="24"/>
                <w:highlight w:val="none"/>
              </w:rPr>
              <w:t>为食堂，地上2层，建筑面积2180平方米，1部客梯，</w:t>
            </w:r>
            <w:r>
              <w:rPr>
                <w:rStyle w:val="262"/>
                <w:rFonts w:hint="eastAsia" w:ascii="仿宋_GB2312" w:hAnsi="仿宋_GB2312" w:eastAsia="仿宋_GB2312" w:cs="仿宋_GB2312"/>
                <w:color w:val="auto"/>
                <w:sz w:val="24"/>
                <w:szCs w:val="24"/>
                <w:highlight w:val="none"/>
                <w:lang w:val="en-US" w:eastAsia="zh-CN"/>
              </w:rPr>
              <w:t>1楼为厨房、售卖窗口及用餐区，</w:t>
            </w:r>
            <w:r>
              <w:rPr>
                <w:rStyle w:val="262"/>
                <w:rFonts w:hint="eastAsia" w:ascii="仿宋_GB2312" w:hAnsi="仿宋_GB2312" w:eastAsia="仿宋_GB2312" w:cs="仿宋_GB2312"/>
                <w:color w:val="auto"/>
                <w:sz w:val="24"/>
                <w:szCs w:val="24"/>
                <w:highlight w:val="none"/>
              </w:rPr>
              <w:t>2楼设包厢4间</w:t>
            </w:r>
            <w:r>
              <w:rPr>
                <w:rStyle w:val="262"/>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bidi w:val="0"/>
              <w:snapToGrid/>
              <w:spacing w:line="400" w:lineRule="exact"/>
              <w:ind w:firstLine="482" w:firstLineChars="200"/>
              <w:textAlignment w:val="auto"/>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rPr>
              <w:t>主要设备配置：</w:t>
            </w:r>
            <w:r>
              <w:rPr>
                <w:rStyle w:val="262"/>
                <w:rFonts w:hint="eastAsia" w:ascii="仿宋_GB2312" w:hAnsi="仿宋_GB2312" w:eastAsia="仿宋_GB2312" w:cs="仿宋_GB2312"/>
                <w:color w:val="auto"/>
                <w:sz w:val="24"/>
                <w:szCs w:val="24"/>
                <w:highlight w:val="none"/>
              </w:rPr>
              <w:t>供电采用10KV电源输入，共有3个配电站，生活水泵房、消防泵房、3号配电站设在</w:t>
            </w:r>
            <w:r>
              <w:rPr>
                <w:rStyle w:val="262"/>
                <w:rFonts w:hint="eastAsia" w:ascii="仿宋_GB2312" w:hAnsi="仿宋_GB2312" w:eastAsia="仿宋_GB2312" w:cs="仿宋_GB2312"/>
                <w:color w:val="auto"/>
                <w:sz w:val="24"/>
                <w:szCs w:val="24"/>
                <w:highlight w:val="none"/>
                <w:lang w:val="en-US" w:eastAsia="zh-CN"/>
              </w:rPr>
              <w:t>1号楼</w:t>
            </w:r>
            <w:r>
              <w:rPr>
                <w:rStyle w:val="262"/>
                <w:rFonts w:hint="eastAsia" w:ascii="仿宋_GB2312" w:hAnsi="仿宋_GB2312" w:eastAsia="仿宋_GB2312" w:cs="仿宋_GB2312"/>
                <w:color w:val="auto"/>
                <w:sz w:val="24"/>
                <w:szCs w:val="24"/>
                <w:highlight w:val="none"/>
              </w:rPr>
              <w:t>的负一楼，1号配电站设在</w:t>
            </w:r>
            <w:r>
              <w:rPr>
                <w:rStyle w:val="262"/>
                <w:rFonts w:hint="eastAsia" w:ascii="仿宋_GB2312" w:hAnsi="仿宋_GB2312" w:eastAsia="仿宋_GB2312" w:cs="仿宋_GB2312"/>
                <w:color w:val="auto"/>
                <w:sz w:val="24"/>
                <w:szCs w:val="24"/>
                <w:highlight w:val="none"/>
                <w:lang w:val="en-US" w:eastAsia="zh-CN"/>
              </w:rPr>
              <w:t>3号楼</w:t>
            </w:r>
            <w:r>
              <w:rPr>
                <w:rStyle w:val="262"/>
                <w:rFonts w:hint="eastAsia" w:ascii="仿宋_GB2312" w:hAnsi="仿宋_GB2312" w:eastAsia="仿宋_GB2312" w:cs="仿宋_GB2312"/>
                <w:color w:val="auto"/>
                <w:sz w:val="24"/>
                <w:szCs w:val="24"/>
                <w:highlight w:val="none"/>
              </w:rPr>
              <w:t>的负一层，2号配电站设在</w:t>
            </w:r>
            <w:r>
              <w:rPr>
                <w:rStyle w:val="262"/>
                <w:rFonts w:hint="eastAsia" w:ascii="仿宋_GB2312" w:hAnsi="仿宋_GB2312" w:eastAsia="仿宋_GB2312" w:cs="仿宋_GB2312"/>
                <w:color w:val="auto"/>
                <w:sz w:val="24"/>
                <w:szCs w:val="24"/>
                <w:highlight w:val="none"/>
                <w:lang w:val="en-US" w:eastAsia="zh-CN"/>
              </w:rPr>
              <w:t>4号楼</w:t>
            </w:r>
            <w:r>
              <w:rPr>
                <w:rStyle w:val="262"/>
                <w:rFonts w:hint="eastAsia" w:ascii="仿宋_GB2312" w:hAnsi="仿宋_GB2312" w:eastAsia="仿宋_GB2312" w:cs="仿宋_GB2312"/>
                <w:color w:val="auto"/>
                <w:sz w:val="24"/>
                <w:szCs w:val="24"/>
                <w:highlight w:val="none"/>
              </w:rPr>
              <w:t>负一楼。空调主要采用变频多联机空调系统，安装48台室外机；大楼配设安保监控系统、信息发布系统、背景音乐广播系统、消防自动化系统、停车场管理系统、电子巡更管理系统等。</w:t>
            </w:r>
          </w:p>
          <w:p>
            <w:pPr>
              <w:pStyle w:val="260"/>
              <w:keepNext w:val="0"/>
              <w:keepLines w:val="0"/>
              <w:pageBreakBefore w:val="0"/>
              <w:kinsoku/>
              <w:wordWrap/>
              <w:overflowPunct/>
              <w:topLinePunct w:val="0"/>
              <w:bidi w:val="0"/>
              <w:snapToGrid/>
              <w:spacing w:line="400" w:lineRule="exact"/>
              <w:ind w:firstLine="482" w:firstLineChars="200"/>
              <w:jc w:val="left"/>
              <w:textAlignment w:val="auto"/>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二、服务内容</w:t>
            </w:r>
          </w:p>
          <w:p>
            <w:pPr>
              <w:keepNext w:val="0"/>
              <w:keepLines w:val="0"/>
              <w:pageBreakBefore w:val="0"/>
              <w:kinsoku/>
              <w:wordWrap/>
              <w:overflowPunct/>
              <w:topLinePunct w:val="0"/>
              <w:autoSpaceDE w:val="0"/>
              <w:autoSpaceDN w:val="0"/>
              <w:bidi w:val="0"/>
              <w:adjustRightInd w:val="0"/>
              <w:snapToGrid/>
              <w:spacing w:line="400" w:lineRule="exact"/>
              <w:ind w:firstLine="420"/>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（一）维护公共秩序，包括门岗执勤、巡视、防盗、防火，在紧急情况下组织人员疏散；车辆行驶与停放秩序的管理服务，引导车辆进出、停放；管理、甄别进出车辆、往来人员。</w:t>
            </w:r>
          </w:p>
          <w:p>
            <w:pPr>
              <w:keepNext w:val="0"/>
              <w:keepLines w:val="0"/>
              <w:pageBreakBefore w:val="0"/>
              <w:kinsoku/>
              <w:wordWrap/>
              <w:overflowPunct/>
              <w:topLinePunct w:val="0"/>
              <w:autoSpaceDE w:val="0"/>
              <w:autoSpaceDN w:val="0"/>
              <w:bidi w:val="0"/>
              <w:adjustRightInd w:val="0"/>
              <w:snapToGrid/>
              <w:spacing w:line="400" w:lineRule="exact"/>
              <w:ind w:firstLine="420"/>
              <w:textAlignment w:val="auto"/>
              <w:rPr>
                <w:rFonts w:hint="eastAsia" w:ascii="仿宋_GB2312" w:hAnsi="仿宋_GB2312" w:eastAsia="仿宋_GB2312" w:cs="仿宋_GB2312"/>
                <w:color w:val="auto"/>
                <w:kern w:val="0"/>
                <w:sz w:val="24"/>
                <w:szCs w:val="24"/>
                <w:highlight w:val="none"/>
                <w:lang w:val="zh-CN"/>
              </w:rPr>
            </w:pPr>
            <w:r>
              <w:rPr>
                <w:rStyle w:val="264"/>
                <w:rFonts w:hint="eastAsia" w:ascii="仿宋_GB2312" w:hAnsi="仿宋_GB2312" w:eastAsia="仿宋_GB2312" w:cs="仿宋_GB2312"/>
                <w:color w:val="auto"/>
                <w:kern w:val="0"/>
                <w:sz w:val="24"/>
                <w:szCs w:val="24"/>
                <w:highlight w:val="none"/>
                <w:lang w:eastAsia="zh-CN"/>
              </w:rPr>
              <w:t>（</w:t>
            </w:r>
            <w:r>
              <w:rPr>
                <w:rStyle w:val="264"/>
                <w:rFonts w:hint="eastAsia" w:ascii="仿宋_GB2312" w:hAnsi="仿宋_GB2312" w:eastAsia="仿宋_GB2312" w:cs="仿宋_GB2312"/>
                <w:color w:val="auto"/>
                <w:kern w:val="0"/>
                <w:sz w:val="24"/>
                <w:szCs w:val="24"/>
                <w:highlight w:val="none"/>
                <w:lang w:val="en-US" w:eastAsia="zh-CN"/>
              </w:rPr>
              <w:t>三</w:t>
            </w:r>
            <w:r>
              <w:rPr>
                <w:rStyle w:val="264"/>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bidi="ar-SA"/>
              </w:rPr>
              <w:t>负责</w:t>
            </w:r>
            <w:r>
              <w:rPr>
                <w:rFonts w:hint="eastAsia" w:ascii="仿宋_GB2312" w:hAnsi="仿宋_GB2312" w:eastAsia="仿宋_GB2312" w:cs="仿宋_GB2312"/>
                <w:bCs/>
                <w:color w:val="auto"/>
                <w:sz w:val="24"/>
                <w:highlight w:val="none"/>
              </w:rPr>
              <w:t>公共区域墙面维修、电梯地垫和大厅入户垫购买</w:t>
            </w:r>
            <w:r>
              <w:rPr>
                <w:rFonts w:hint="eastAsia" w:ascii="仿宋_GB2312" w:hAnsi="仿宋_GB2312" w:eastAsia="仿宋_GB2312" w:cs="仿宋_GB2312"/>
                <w:color w:val="auto"/>
                <w:kern w:val="0"/>
                <w:sz w:val="24"/>
                <w:szCs w:val="24"/>
                <w:highlight w:val="none"/>
                <w:lang w:val="en-US" w:eastAsia="zh-CN" w:bidi="ar-SA"/>
              </w:rPr>
              <w:t>（相关费用由中标人承担）。</w:t>
            </w:r>
          </w:p>
          <w:p>
            <w:pPr>
              <w:keepNext w:val="0"/>
              <w:keepLines w:val="0"/>
              <w:pageBreakBefore w:val="0"/>
              <w:numPr>
                <w:ilvl w:val="0"/>
                <w:numId w:val="0"/>
              </w:numPr>
              <w:kinsoku/>
              <w:wordWrap/>
              <w:overflowPunct/>
              <w:topLinePunct w:val="0"/>
              <w:autoSpaceDE w:val="0"/>
              <w:autoSpaceDN w:val="0"/>
              <w:bidi w:val="0"/>
              <w:adjustRightInd w:val="0"/>
              <w:snapToGrid/>
              <w:spacing w:line="400" w:lineRule="exact"/>
              <w:ind w:firstLine="480" w:firstLineChars="200"/>
              <w:textAlignment w:val="auto"/>
              <w:rPr>
                <w:rStyle w:val="264"/>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zh-CN"/>
              </w:rPr>
              <w:t>（</w:t>
            </w:r>
            <w:r>
              <w:rPr>
                <w:rFonts w:hint="eastAsia" w:ascii="仿宋_GB2312" w:hAnsi="仿宋_GB2312" w:eastAsia="仿宋_GB2312" w:cs="仿宋_GB2312"/>
                <w:color w:val="auto"/>
                <w:kern w:val="0"/>
                <w:sz w:val="24"/>
                <w:szCs w:val="24"/>
                <w:highlight w:val="none"/>
                <w:lang w:val="en-US" w:eastAsia="zh-CN"/>
              </w:rPr>
              <w:t>四</w:t>
            </w:r>
            <w:r>
              <w:rPr>
                <w:rFonts w:hint="eastAsia" w:ascii="仿宋_GB2312" w:hAnsi="仿宋_GB2312" w:eastAsia="仿宋_GB2312" w:cs="仿宋_GB2312"/>
                <w:color w:val="auto"/>
                <w:kern w:val="0"/>
                <w:sz w:val="24"/>
                <w:szCs w:val="24"/>
                <w:highlight w:val="none"/>
                <w:lang w:val="zh-CN"/>
              </w:rPr>
              <w:t>）公共绿地养护、管理服务，</w:t>
            </w:r>
            <w:r>
              <w:rPr>
                <w:rFonts w:hint="eastAsia" w:ascii="仿宋_GB2312" w:hAnsi="仿宋_GB2312" w:eastAsia="仿宋_GB2312" w:cs="仿宋_GB2312"/>
                <w:color w:val="auto"/>
                <w:kern w:val="0"/>
                <w:sz w:val="24"/>
                <w:szCs w:val="24"/>
                <w:highlight w:val="none"/>
                <w:lang w:val="en-US" w:eastAsia="zh-CN"/>
              </w:rPr>
              <w:t>包括</w:t>
            </w:r>
            <w:r>
              <w:rPr>
                <w:rFonts w:hint="eastAsia" w:ascii="仿宋_GB2312" w:hAnsi="仿宋_GB2312" w:eastAsia="仿宋_GB2312" w:cs="仿宋_GB2312"/>
                <w:color w:val="auto"/>
                <w:kern w:val="0"/>
                <w:sz w:val="24"/>
                <w:szCs w:val="24"/>
                <w:highlight w:val="none"/>
                <w:lang w:val="zh-CN"/>
              </w:rPr>
              <w:t>服务区域内草坪绿地、绿篱、灌木、乔木、花坛的养护和管理。</w:t>
            </w:r>
            <w:r>
              <w:rPr>
                <w:rStyle w:val="264"/>
                <w:rFonts w:hint="eastAsia" w:ascii="仿宋_GB2312" w:hAnsi="仿宋_GB2312" w:eastAsia="仿宋_GB2312" w:cs="仿宋_GB2312"/>
                <w:color w:val="auto"/>
                <w:sz w:val="24"/>
                <w:szCs w:val="24"/>
                <w:highlight w:val="none"/>
              </w:rPr>
              <w:t>根据各类植物生长情况适时修剪，乔木</w:t>
            </w:r>
            <w:r>
              <w:rPr>
                <w:rStyle w:val="264"/>
                <w:rFonts w:hint="eastAsia" w:ascii="仿宋_GB2312" w:hAnsi="仿宋_GB2312" w:eastAsia="仿宋_GB2312" w:cs="仿宋_GB2312"/>
                <w:color w:val="auto"/>
                <w:sz w:val="24"/>
                <w:szCs w:val="24"/>
                <w:highlight w:val="none"/>
                <w:lang w:eastAsia="zh-CN"/>
              </w:rPr>
              <w:t>每年</w:t>
            </w:r>
            <w:r>
              <w:rPr>
                <w:rStyle w:val="264"/>
                <w:rFonts w:hint="eastAsia" w:ascii="仿宋_GB2312" w:hAnsi="仿宋_GB2312" w:eastAsia="仿宋_GB2312" w:cs="仿宋_GB2312"/>
                <w:color w:val="auto"/>
                <w:sz w:val="24"/>
                <w:szCs w:val="24"/>
                <w:highlight w:val="none"/>
              </w:rPr>
              <w:t>1-2次；花灌木/绿篱根据景观效果适时修剪，草坪修剪</w:t>
            </w:r>
            <w:r>
              <w:rPr>
                <w:rStyle w:val="264"/>
                <w:rFonts w:hint="eastAsia" w:ascii="仿宋_GB2312" w:hAnsi="仿宋_GB2312" w:eastAsia="仿宋_GB2312" w:cs="仿宋_GB2312"/>
                <w:color w:val="auto"/>
                <w:sz w:val="24"/>
                <w:szCs w:val="24"/>
                <w:highlight w:val="none"/>
                <w:lang w:eastAsia="zh-CN"/>
              </w:rPr>
              <w:t>每年</w:t>
            </w:r>
            <w:r>
              <w:rPr>
                <w:rStyle w:val="264"/>
                <w:rFonts w:hint="eastAsia" w:ascii="仿宋_GB2312" w:hAnsi="仿宋_GB2312" w:eastAsia="仿宋_GB2312" w:cs="仿宋_GB2312"/>
                <w:color w:val="auto"/>
                <w:sz w:val="24"/>
                <w:szCs w:val="24"/>
                <w:highlight w:val="none"/>
              </w:rPr>
              <w:t>不得少于2次</w:t>
            </w:r>
            <w:r>
              <w:rPr>
                <w:rStyle w:val="264"/>
                <w:rFonts w:hint="eastAsia" w:ascii="仿宋_GB2312" w:hAnsi="仿宋_GB2312" w:eastAsia="仿宋_GB2312" w:cs="仿宋_GB2312"/>
                <w:color w:val="auto"/>
                <w:sz w:val="24"/>
                <w:szCs w:val="24"/>
                <w:highlight w:val="none"/>
                <w:lang w:eastAsia="zh-CN"/>
              </w:rPr>
              <w:t>，并做好绿化垃圾清</w:t>
            </w:r>
            <w:r>
              <w:rPr>
                <w:rStyle w:val="264"/>
                <w:rFonts w:hint="eastAsia" w:ascii="仿宋_GB2312" w:hAnsi="仿宋_GB2312" w:eastAsia="仿宋_GB2312" w:cs="仿宋_GB2312"/>
                <w:color w:val="auto"/>
                <w:sz w:val="24"/>
                <w:szCs w:val="24"/>
                <w:highlight w:val="none"/>
                <w:lang w:val="en-US" w:eastAsia="zh-CN"/>
              </w:rPr>
              <w:t>理</w:t>
            </w:r>
            <w:r>
              <w:rPr>
                <w:rStyle w:val="264"/>
                <w:rFonts w:hint="eastAsia" w:ascii="仿宋_GB2312" w:hAnsi="仿宋_GB2312" w:eastAsia="仿宋_GB2312" w:cs="仿宋_GB2312"/>
                <w:color w:val="auto"/>
                <w:sz w:val="24"/>
                <w:szCs w:val="24"/>
                <w:highlight w:val="none"/>
                <w:lang w:eastAsia="zh-CN"/>
              </w:rPr>
              <w:t>服务工作</w:t>
            </w:r>
            <w:r>
              <w:rPr>
                <w:rStyle w:val="264"/>
                <w:rFonts w:hint="eastAsia" w:ascii="仿宋_GB2312" w:hAnsi="仿宋_GB2312" w:eastAsia="仿宋_GB2312" w:cs="仿宋_GB2312"/>
                <w:color w:val="auto"/>
                <w:sz w:val="24"/>
                <w:szCs w:val="24"/>
                <w:highlight w:val="none"/>
              </w:rPr>
              <w:t>。</w:t>
            </w:r>
          </w:p>
          <w:p>
            <w:pPr>
              <w:keepNext w:val="0"/>
              <w:keepLines w:val="0"/>
              <w:pageBreakBefore w:val="0"/>
              <w:numPr>
                <w:ilvl w:val="0"/>
                <w:numId w:val="0"/>
              </w:numPr>
              <w:kinsoku/>
              <w:wordWrap/>
              <w:overflowPunct/>
              <w:topLinePunct w:val="0"/>
              <w:autoSpaceDE w:val="0"/>
              <w:autoSpaceDN w:val="0"/>
              <w:bidi w:val="0"/>
              <w:adjustRightInd w:val="0"/>
              <w:snapToGrid/>
              <w:spacing w:line="400" w:lineRule="exact"/>
              <w:ind w:firstLine="480" w:firstLineChars="200"/>
              <w:textAlignment w:val="auto"/>
              <w:rPr>
                <w:rFonts w:hint="eastAsia" w:ascii="仿宋_GB2312" w:hAnsi="仿宋_GB2312" w:eastAsia="仿宋_GB2312" w:cs="仿宋_GB2312"/>
                <w:color w:val="auto"/>
                <w:kern w:val="0"/>
                <w:sz w:val="24"/>
                <w:szCs w:val="24"/>
                <w:highlight w:val="none"/>
                <w:lang w:val="zh-CN"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五</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定期对区域内植物进行除虫，用药适量，不伤叶面，保持花草树木、绿化带常茂，不污染环境，喷（放）药前须做好相关安全提示</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val="0"/>
              <w:autoSpaceDN w:val="0"/>
              <w:bidi w:val="0"/>
              <w:adjustRightInd w:val="0"/>
              <w:snapToGrid/>
              <w:spacing w:line="400" w:lineRule="exact"/>
              <w:ind w:firstLine="420"/>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六</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zh-CN"/>
              </w:rPr>
              <w:t>消防设施、供电系统、给排水系统、空调系统、监控系统、发电机设备等的使用管理及维修养护；</w:t>
            </w:r>
            <w:r>
              <w:rPr>
                <w:rFonts w:hint="eastAsia" w:ascii="仿宋_GB2312" w:hAnsi="仿宋_GB2312" w:eastAsia="仿宋_GB2312" w:cs="仿宋_GB2312"/>
                <w:color w:val="auto"/>
                <w:kern w:val="0"/>
                <w:sz w:val="24"/>
                <w:szCs w:val="24"/>
                <w:highlight w:val="none"/>
                <w:lang w:val="en-US" w:eastAsia="zh-CN" w:bidi="ar-SA"/>
              </w:rPr>
              <w:t>协助采购人与建设单位或施工单位对接工程竣工验收。</w:t>
            </w:r>
          </w:p>
          <w:p>
            <w:pPr>
              <w:keepNext w:val="0"/>
              <w:keepLines w:val="0"/>
              <w:pageBreakBefore w:val="0"/>
              <w:kinsoku/>
              <w:wordWrap/>
              <w:overflowPunct/>
              <w:topLinePunct w:val="0"/>
              <w:autoSpaceDE w:val="0"/>
              <w:autoSpaceDN w:val="0"/>
              <w:bidi w:val="0"/>
              <w:adjustRightInd w:val="0"/>
              <w:snapToGrid/>
              <w:spacing w:line="400" w:lineRule="exact"/>
              <w:ind w:firstLine="420"/>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 xml:space="preserve">（七）房屋建筑公共部位的维修和管理，包括房屋公共区域（地面、墙面、门窗、楼梯、通道等）和办公区域（办公桌椅、沙发茶几、柜子等）的日常维护与零星维修。房屋建筑及附属配套设备的大修、更新和改造费用由采购人承担。小修单价50元以下的维修零配件费用由中标人负责；单价超过50元的维修零配件费用由采购人负责。 </w:t>
            </w:r>
          </w:p>
          <w:p>
            <w:pPr>
              <w:keepNext w:val="0"/>
              <w:keepLines w:val="0"/>
              <w:pageBreakBefore w:val="0"/>
              <w:kinsoku/>
              <w:wordWrap/>
              <w:overflowPunct/>
              <w:topLinePunct w:val="0"/>
              <w:autoSpaceDE w:val="0"/>
              <w:autoSpaceDN w:val="0"/>
              <w:bidi w:val="0"/>
              <w:adjustRightInd w:val="0"/>
              <w:snapToGrid/>
              <w:spacing w:line="400" w:lineRule="exact"/>
              <w:ind w:firstLine="420"/>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en-US" w:eastAsia="zh-CN" w:bidi="ar-SA"/>
              </w:rPr>
              <w:t>（八）</w:t>
            </w:r>
            <w:r>
              <w:rPr>
                <w:rFonts w:hint="eastAsia" w:ascii="仿宋_GB2312" w:hAnsi="仿宋_GB2312" w:eastAsia="仿宋_GB2312" w:cs="仿宋_GB2312"/>
                <w:color w:val="auto"/>
                <w:kern w:val="0"/>
                <w:sz w:val="24"/>
                <w:szCs w:val="24"/>
                <w:highlight w:val="none"/>
                <w:lang w:val="zh-CN" w:eastAsia="zh-CN" w:bidi="ar-SA"/>
              </w:rPr>
              <w:t>物业管理有关的文件、资料和客户情况的管</w:t>
            </w:r>
            <w:r>
              <w:rPr>
                <w:rFonts w:hint="eastAsia" w:ascii="仿宋_GB2312" w:hAnsi="仿宋_GB2312" w:eastAsia="仿宋_GB2312" w:cs="仿宋_GB2312"/>
                <w:color w:val="auto"/>
                <w:kern w:val="0"/>
                <w:sz w:val="24"/>
                <w:szCs w:val="24"/>
                <w:highlight w:val="none"/>
                <w:lang w:val="zh-CN"/>
              </w:rPr>
              <w:t>理。</w:t>
            </w:r>
          </w:p>
          <w:p>
            <w:pPr>
              <w:keepNext w:val="0"/>
              <w:keepLines w:val="0"/>
              <w:pageBreakBefore w:val="0"/>
              <w:kinsoku/>
              <w:wordWrap/>
              <w:overflowPunct/>
              <w:topLinePunct w:val="0"/>
              <w:autoSpaceDE w:val="0"/>
              <w:autoSpaceDN w:val="0"/>
              <w:bidi w:val="0"/>
              <w:adjustRightInd w:val="0"/>
              <w:snapToGrid/>
              <w:spacing w:line="400" w:lineRule="exact"/>
              <w:ind w:firstLine="420"/>
              <w:textAlignment w:val="auto"/>
              <w:rPr>
                <w:rFonts w:hint="eastAsia" w:ascii="仿宋_GB2312" w:hAnsi="仿宋_GB2312" w:eastAsia="仿宋_GB2312" w:cs="仿宋_GB2312"/>
                <w:color w:val="auto"/>
                <w:kern w:val="0"/>
                <w:sz w:val="24"/>
                <w:szCs w:val="24"/>
                <w:highlight w:val="none"/>
                <w:lang w:val="zh-CN" w:eastAsia="zh-CN" w:bidi="ar-SA"/>
              </w:rPr>
            </w:pPr>
            <w:r>
              <w:rPr>
                <w:rFonts w:hint="eastAsia" w:ascii="仿宋_GB2312" w:hAnsi="仿宋_GB2312" w:eastAsia="仿宋_GB2312" w:cs="仿宋_GB2312"/>
                <w:color w:val="auto"/>
                <w:kern w:val="0"/>
                <w:sz w:val="24"/>
                <w:szCs w:val="24"/>
                <w:highlight w:val="none"/>
                <w:lang w:val="en-US" w:eastAsia="zh-CN" w:bidi="ar-SA"/>
              </w:rPr>
              <w:t>（九）完成采购人交办的与物业服务相关的其他工作。</w:t>
            </w:r>
          </w:p>
          <w:p>
            <w:pPr>
              <w:keepNext w:val="0"/>
              <w:keepLines w:val="0"/>
              <w:pageBreakBefore w:val="0"/>
              <w:kinsoku/>
              <w:wordWrap/>
              <w:overflowPunct/>
              <w:topLinePunct w:val="0"/>
              <w:autoSpaceDE w:val="0"/>
              <w:autoSpaceDN w:val="0"/>
              <w:bidi w:val="0"/>
              <w:adjustRightInd w:val="0"/>
              <w:snapToGrid/>
              <w:spacing w:line="400" w:lineRule="exact"/>
              <w:ind w:firstLine="42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rPr>
              <w:t>（十）</w:t>
            </w:r>
            <w:r>
              <w:rPr>
                <w:rFonts w:hint="eastAsia" w:ascii="仿宋_GB2312" w:hAnsi="仿宋_GB2312" w:eastAsia="仿宋_GB2312" w:cs="仿宋_GB2312"/>
                <w:color w:val="auto"/>
                <w:kern w:val="0"/>
                <w:sz w:val="24"/>
                <w:szCs w:val="24"/>
                <w:highlight w:val="none"/>
                <w:lang w:val="zh-CN"/>
              </w:rPr>
              <w:t>法律法规和政策规定的由物业服务单位负责的其他事项。</w:t>
            </w:r>
          </w:p>
          <w:p>
            <w:pPr>
              <w:pStyle w:val="260"/>
              <w:keepNext w:val="0"/>
              <w:keepLines w:val="0"/>
              <w:pageBreakBefore w:val="0"/>
              <w:kinsoku/>
              <w:wordWrap/>
              <w:overflowPunct/>
              <w:topLinePunct w:val="0"/>
              <w:bidi w:val="0"/>
              <w:spacing w:line="400" w:lineRule="exact"/>
              <w:ind w:right="42" w:rightChars="20" w:firstLine="482" w:firstLineChars="200"/>
              <w:jc w:val="left"/>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lang w:val="en-US" w:eastAsia="zh-CN"/>
              </w:rPr>
              <w:t>三、</w:t>
            </w:r>
            <w:r>
              <w:rPr>
                <w:rStyle w:val="262"/>
                <w:rFonts w:hint="eastAsia" w:ascii="仿宋_GB2312" w:hAnsi="仿宋_GB2312" w:eastAsia="仿宋_GB2312" w:cs="仿宋_GB2312"/>
                <w:b/>
                <w:bCs/>
                <w:color w:val="auto"/>
                <w:sz w:val="24"/>
                <w:szCs w:val="24"/>
                <w:highlight w:val="none"/>
              </w:rPr>
              <w:t>服务人员配置及服务人员素质要求</w:t>
            </w:r>
          </w:p>
          <w:p>
            <w:pPr>
              <w:pStyle w:val="260"/>
              <w:keepNext w:val="0"/>
              <w:keepLines w:val="0"/>
              <w:pageBreakBefore w:val="0"/>
              <w:kinsoku/>
              <w:wordWrap/>
              <w:overflowPunct/>
              <w:topLinePunct w:val="0"/>
              <w:bidi w:val="0"/>
              <w:spacing w:line="400" w:lineRule="exact"/>
              <w:ind w:right="42" w:rightChars="20" w:firstLine="482" w:firstLineChars="200"/>
              <w:jc w:val="left"/>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（一）岗位及人员配置</w:t>
            </w:r>
          </w:p>
          <w:tbl>
            <w:tblPr>
              <w:tblStyle w:val="265"/>
              <w:tblW w:w="7060" w:type="dxa"/>
              <w:tblInd w:w="0" w:type="dxa"/>
              <w:tblLayout w:type="fixed"/>
              <w:tblCellMar>
                <w:top w:w="0" w:type="dxa"/>
                <w:left w:w="108" w:type="dxa"/>
                <w:bottom w:w="0" w:type="dxa"/>
                <w:right w:w="108" w:type="dxa"/>
              </w:tblCellMar>
            </w:tblPr>
            <w:tblGrid>
              <w:gridCol w:w="642"/>
              <w:gridCol w:w="2954"/>
              <w:gridCol w:w="1053"/>
              <w:gridCol w:w="1242"/>
              <w:gridCol w:w="1169"/>
            </w:tblGrid>
            <w:tr>
              <w:tblPrEx>
                <w:tblCellMar>
                  <w:top w:w="0" w:type="dxa"/>
                  <w:left w:w="108" w:type="dxa"/>
                  <w:bottom w:w="0" w:type="dxa"/>
                  <w:right w:w="108" w:type="dxa"/>
                </w:tblCellMar>
              </w:tblPrEx>
              <w:trPr>
                <w:trHeight w:val="780"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序号</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岗位设置</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bidi="ar"/>
                    </w:rPr>
                    <w:t>人数</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人）</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班制</w:t>
                  </w:r>
                </w:p>
              </w:tc>
              <w:tc>
                <w:tcPr>
                  <w:tcW w:w="11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备注</w:t>
                  </w:r>
                </w:p>
              </w:tc>
            </w:tr>
            <w:tr>
              <w:tblPrEx>
                <w:tblCellMar>
                  <w:top w:w="0" w:type="dxa"/>
                  <w:left w:w="108" w:type="dxa"/>
                  <w:bottom w:w="0" w:type="dxa"/>
                  <w:right w:w="108" w:type="dxa"/>
                </w:tblCellMar>
              </w:tblPrEx>
              <w:trPr>
                <w:trHeight w:val="536"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项目经理</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行政班</w:t>
                  </w:r>
                </w:p>
              </w:tc>
              <w:tc>
                <w:tcPr>
                  <w:tcW w:w="1169" w:type="dxa"/>
                  <w:vMerge w:val="restart"/>
                  <w:tcBorders>
                    <w:top w:val="single" w:color="000000" w:sz="4" w:space="0"/>
                    <w:left w:val="single" w:color="000000" w:sz="4" w:space="0"/>
                    <w:right w:val="single" w:color="000000" w:sz="4" w:space="0"/>
                  </w:tcBorders>
                  <w:vAlign w:val="center"/>
                </w:tcPr>
                <w:p>
                  <w:pPr>
                    <w:pStyle w:val="260"/>
                    <w:keepNext w:val="0"/>
                    <w:keepLines w:val="0"/>
                    <w:pageBreakBefore w:val="0"/>
                    <w:kinsoku/>
                    <w:wordWrap/>
                    <w:overflowPunct/>
                    <w:topLinePunct w:val="0"/>
                    <w:bidi w:val="0"/>
                    <w:spacing w:line="400" w:lineRule="exact"/>
                    <w:ind w:right="42" w:rightChars="20"/>
                    <w:jc w:val="left"/>
                    <w:rPr>
                      <w:rStyle w:val="262"/>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具体工作时间、人员排班及轮休由中标人根据实际情况安排，</w:t>
                  </w:r>
                  <w:r>
                    <w:rPr>
                      <w:rStyle w:val="262"/>
                      <w:rFonts w:hint="eastAsia" w:ascii="仿宋_GB2312" w:hAnsi="仿宋_GB2312" w:eastAsia="仿宋_GB2312" w:cs="仿宋_GB2312"/>
                      <w:color w:val="auto"/>
                      <w:sz w:val="24"/>
                      <w:szCs w:val="24"/>
                      <w:highlight w:val="none"/>
                    </w:rPr>
                    <w:t>工作时间</w:t>
                  </w:r>
                  <w:r>
                    <w:rPr>
                      <w:rStyle w:val="262"/>
                      <w:rFonts w:hint="eastAsia" w:ascii="仿宋_GB2312" w:hAnsi="仿宋_GB2312" w:eastAsia="仿宋_GB2312" w:cs="仿宋_GB2312"/>
                      <w:color w:val="auto"/>
                      <w:sz w:val="24"/>
                      <w:szCs w:val="24"/>
                      <w:highlight w:val="none"/>
                      <w:lang w:eastAsia="zh-CN"/>
                    </w:rPr>
                    <w:t>及</w:t>
                  </w:r>
                  <w:r>
                    <w:rPr>
                      <w:rStyle w:val="262"/>
                      <w:rFonts w:hint="eastAsia" w:ascii="仿宋_GB2312" w:hAnsi="仿宋_GB2312" w:eastAsia="仿宋_GB2312" w:cs="仿宋_GB2312"/>
                      <w:color w:val="auto"/>
                      <w:sz w:val="24"/>
                      <w:szCs w:val="24"/>
                      <w:highlight w:val="none"/>
                    </w:rPr>
                    <w:t>排班表需得到采购人的确认后执行。</w:t>
                  </w:r>
                </w:p>
                <w:p>
                  <w:pPr>
                    <w:keepNext w:val="0"/>
                    <w:keepLines w:val="0"/>
                    <w:pageBreakBefore w:val="0"/>
                    <w:kinsoku/>
                    <w:wordWrap/>
                    <w:overflowPunct/>
                    <w:topLinePunct w:val="0"/>
                    <w:bidi w:val="0"/>
                    <w:spacing w:line="400" w:lineRule="exact"/>
                    <w:jc w:val="center"/>
                    <w:rPr>
                      <w:rFonts w:hint="eastAsia" w:ascii="仿宋_GB2312" w:hAnsi="仿宋_GB2312" w:eastAsia="仿宋_GB2312" w:cs="仿宋_GB2312"/>
                      <w:color w:val="auto"/>
                      <w:sz w:val="24"/>
                      <w:szCs w:val="24"/>
                      <w:highlight w:val="none"/>
                      <w:lang w:eastAsia="zh-CN"/>
                    </w:rPr>
                  </w:pPr>
                </w:p>
              </w:tc>
            </w:tr>
            <w:tr>
              <w:tblPrEx>
                <w:tblCellMar>
                  <w:top w:w="0" w:type="dxa"/>
                  <w:left w:w="108" w:type="dxa"/>
                  <w:bottom w:w="0" w:type="dxa"/>
                  <w:right w:w="108" w:type="dxa"/>
                </w:tblCellMar>
              </w:tblPrEx>
              <w:trPr>
                <w:trHeight w:val="90"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2</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bidi="ar"/>
                    </w:rPr>
                    <w:t>保安</w:t>
                  </w:r>
                  <w:r>
                    <w:rPr>
                      <w:rFonts w:hint="eastAsia" w:ascii="仿宋_GB2312" w:hAnsi="仿宋_GB2312" w:eastAsia="仿宋_GB2312" w:cs="仿宋_GB2312"/>
                      <w:color w:val="auto"/>
                      <w:kern w:val="0"/>
                      <w:sz w:val="24"/>
                      <w:szCs w:val="24"/>
                      <w:highlight w:val="none"/>
                      <w:lang w:val="en-US" w:eastAsia="zh-CN" w:bidi="ar"/>
                    </w:rPr>
                    <w:t>队长</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行政班</w:t>
                  </w:r>
                </w:p>
              </w:tc>
              <w:tc>
                <w:tcPr>
                  <w:tcW w:w="116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470"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3</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保安员（</w:t>
                  </w:r>
                  <w:r>
                    <w:rPr>
                      <w:rFonts w:hint="eastAsia" w:ascii="仿宋_GB2312" w:hAnsi="仿宋_GB2312" w:eastAsia="仿宋_GB2312" w:cs="仿宋_GB2312"/>
                      <w:color w:val="auto"/>
                      <w:kern w:val="0"/>
                      <w:sz w:val="24"/>
                      <w:szCs w:val="24"/>
                      <w:highlight w:val="none"/>
                      <w:lang w:bidi="ar"/>
                    </w:rPr>
                    <w:t>消控室岗</w:t>
                  </w:r>
                  <w:r>
                    <w:rPr>
                      <w:rFonts w:hint="eastAsia" w:ascii="仿宋_GB2312" w:hAnsi="仿宋_GB2312" w:eastAsia="仿宋_GB2312" w:cs="仿宋_GB2312"/>
                      <w:color w:val="auto"/>
                      <w:sz w:val="24"/>
                      <w:szCs w:val="24"/>
                      <w:highlight w:val="none"/>
                      <w:lang w:eastAsia="zh-CN"/>
                    </w:rPr>
                    <w:t>）</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三班制</w:t>
                  </w:r>
                </w:p>
              </w:tc>
              <w:tc>
                <w:tcPr>
                  <w:tcW w:w="116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p>
              </w:tc>
            </w:tr>
            <w:tr>
              <w:tblPrEx>
                <w:tblCellMar>
                  <w:top w:w="0" w:type="dxa"/>
                  <w:left w:w="108" w:type="dxa"/>
                  <w:bottom w:w="0" w:type="dxa"/>
                  <w:right w:w="108" w:type="dxa"/>
                </w:tblCellMar>
              </w:tblPrEx>
              <w:trPr>
                <w:trHeight w:val="489"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4</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保安员（</w:t>
                  </w:r>
                  <w:r>
                    <w:rPr>
                      <w:rFonts w:hint="eastAsia" w:ascii="仿宋_GB2312" w:hAnsi="仿宋_GB2312" w:eastAsia="仿宋_GB2312" w:cs="仿宋_GB2312"/>
                      <w:color w:val="auto"/>
                      <w:kern w:val="0"/>
                      <w:sz w:val="24"/>
                      <w:szCs w:val="24"/>
                      <w:highlight w:val="none"/>
                      <w:lang w:bidi="ar"/>
                    </w:rPr>
                    <w:t>南门主出入口岗</w:t>
                  </w:r>
                  <w:r>
                    <w:rPr>
                      <w:rFonts w:hint="eastAsia" w:ascii="仿宋_GB2312" w:hAnsi="仿宋_GB2312" w:eastAsia="仿宋_GB2312" w:cs="仿宋_GB2312"/>
                      <w:color w:val="auto"/>
                      <w:kern w:val="0"/>
                      <w:sz w:val="24"/>
                      <w:szCs w:val="24"/>
                      <w:highlight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3</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三班制</w:t>
                  </w:r>
                </w:p>
              </w:tc>
              <w:tc>
                <w:tcPr>
                  <w:tcW w:w="116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kern w:val="0"/>
                      <w:sz w:val="24"/>
                      <w:szCs w:val="24"/>
                      <w:highlight w:val="none"/>
                      <w:lang w:val="en-US" w:bidi="ar"/>
                    </w:rPr>
                  </w:pPr>
                </w:p>
              </w:tc>
            </w:tr>
            <w:tr>
              <w:tblPrEx>
                <w:tblCellMar>
                  <w:top w:w="0" w:type="dxa"/>
                  <w:left w:w="108" w:type="dxa"/>
                  <w:bottom w:w="0" w:type="dxa"/>
                  <w:right w:w="108" w:type="dxa"/>
                </w:tblCellMar>
              </w:tblPrEx>
              <w:trPr>
                <w:trHeight w:val="521"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5</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保安员（</w:t>
                  </w:r>
                  <w:r>
                    <w:rPr>
                      <w:rFonts w:hint="eastAsia" w:ascii="仿宋_GB2312" w:hAnsi="仿宋_GB2312" w:eastAsia="仿宋_GB2312" w:cs="仿宋_GB2312"/>
                      <w:color w:val="auto"/>
                      <w:kern w:val="0"/>
                      <w:sz w:val="24"/>
                      <w:szCs w:val="24"/>
                      <w:highlight w:val="none"/>
                      <w:lang w:bidi="ar"/>
                    </w:rPr>
                    <w:t>东门主出入口岗</w:t>
                  </w:r>
                  <w:r>
                    <w:rPr>
                      <w:rFonts w:hint="eastAsia" w:ascii="仿宋_GB2312" w:hAnsi="仿宋_GB2312" w:eastAsia="仿宋_GB2312" w:cs="仿宋_GB2312"/>
                      <w:color w:val="auto"/>
                      <w:kern w:val="0"/>
                      <w:sz w:val="24"/>
                      <w:szCs w:val="24"/>
                      <w:highlight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三班制</w:t>
                  </w:r>
                </w:p>
              </w:tc>
              <w:tc>
                <w:tcPr>
                  <w:tcW w:w="116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kern w:val="0"/>
                      <w:sz w:val="24"/>
                      <w:szCs w:val="24"/>
                      <w:highlight w:val="none"/>
                      <w:lang w:val="en-US" w:bidi="ar"/>
                    </w:rPr>
                  </w:pPr>
                </w:p>
              </w:tc>
            </w:tr>
            <w:tr>
              <w:tblPrEx>
                <w:tblCellMar>
                  <w:top w:w="0" w:type="dxa"/>
                  <w:left w:w="108" w:type="dxa"/>
                  <w:bottom w:w="0" w:type="dxa"/>
                  <w:right w:w="108" w:type="dxa"/>
                </w:tblCellMar>
              </w:tblPrEx>
              <w:trPr>
                <w:trHeight w:val="788"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6</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保安员（</w:t>
                  </w:r>
                  <w:r>
                    <w:rPr>
                      <w:rFonts w:hint="eastAsia" w:ascii="仿宋_GB2312" w:hAnsi="仿宋_GB2312" w:eastAsia="仿宋_GB2312" w:cs="仿宋_GB2312"/>
                      <w:color w:val="auto"/>
                      <w:sz w:val="24"/>
                      <w:szCs w:val="24"/>
                      <w:highlight w:val="none"/>
                    </w:rPr>
                    <w:t>1、3、4号楼主要出入口固定岗值班</w:t>
                  </w:r>
                  <w:r>
                    <w:rPr>
                      <w:rFonts w:hint="eastAsia" w:ascii="仿宋_GB2312" w:hAnsi="仿宋_GB2312" w:eastAsia="仿宋_GB2312" w:cs="仿宋_GB2312"/>
                      <w:color w:val="auto"/>
                      <w:kern w:val="0"/>
                      <w:sz w:val="24"/>
                      <w:szCs w:val="24"/>
                      <w:highlight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两</w:t>
                  </w:r>
                  <w:r>
                    <w:rPr>
                      <w:rFonts w:hint="eastAsia" w:ascii="仿宋_GB2312" w:hAnsi="仿宋_GB2312" w:eastAsia="仿宋_GB2312" w:cs="仿宋_GB2312"/>
                      <w:color w:val="auto"/>
                      <w:kern w:val="0"/>
                      <w:sz w:val="24"/>
                      <w:szCs w:val="24"/>
                      <w:highlight w:val="none"/>
                      <w:lang w:bidi="ar"/>
                    </w:rPr>
                    <w:t xml:space="preserve">班制    </w:t>
                  </w:r>
                </w:p>
              </w:tc>
              <w:tc>
                <w:tcPr>
                  <w:tcW w:w="116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auto"/>
                      <w:sz w:val="24"/>
                      <w:szCs w:val="24"/>
                      <w:highlight w:val="none"/>
                      <w:lang w:val="en-US"/>
                    </w:rPr>
                  </w:pPr>
                </w:p>
              </w:tc>
            </w:tr>
            <w:tr>
              <w:tblPrEx>
                <w:tblCellMar>
                  <w:top w:w="0" w:type="dxa"/>
                  <w:left w:w="108" w:type="dxa"/>
                  <w:bottom w:w="0" w:type="dxa"/>
                  <w:right w:w="108" w:type="dxa"/>
                </w:tblCellMar>
              </w:tblPrEx>
              <w:trPr>
                <w:trHeight w:val="472"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7</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保安员（</w:t>
                  </w:r>
                  <w:r>
                    <w:rPr>
                      <w:rFonts w:hint="eastAsia" w:ascii="仿宋_GB2312" w:hAnsi="仿宋_GB2312" w:eastAsia="仿宋_GB2312" w:cs="仿宋_GB2312"/>
                      <w:color w:val="auto"/>
                      <w:kern w:val="0"/>
                      <w:sz w:val="24"/>
                      <w:szCs w:val="24"/>
                      <w:highlight w:val="none"/>
                      <w:lang w:bidi="ar"/>
                    </w:rPr>
                    <w:t>巡逻</w:t>
                  </w:r>
                  <w:r>
                    <w:rPr>
                      <w:rFonts w:hint="eastAsia" w:ascii="仿宋_GB2312" w:hAnsi="仿宋_GB2312" w:eastAsia="仿宋_GB2312" w:cs="仿宋_GB2312"/>
                      <w:color w:val="auto"/>
                      <w:kern w:val="0"/>
                      <w:sz w:val="24"/>
                      <w:szCs w:val="24"/>
                      <w:highlight w:val="none"/>
                      <w:lang w:val="en-US" w:eastAsia="zh-CN" w:bidi="ar"/>
                    </w:rPr>
                    <w:t>岗）</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8</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三班制</w:t>
                  </w:r>
                </w:p>
              </w:tc>
              <w:tc>
                <w:tcPr>
                  <w:tcW w:w="116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auto"/>
                      <w:sz w:val="24"/>
                      <w:szCs w:val="24"/>
                      <w:highlight w:val="none"/>
                      <w:lang w:val="en-US"/>
                    </w:rPr>
                  </w:pPr>
                </w:p>
              </w:tc>
            </w:tr>
            <w:tr>
              <w:tblPrEx>
                <w:tblCellMar>
                  <w:top w:w="0" w:type="dxa"/>
                  <w:left w:w="108" w:type="dxa"/>
                  <w:bottom w:w="0" w:type="dxa"/>
                  <w:right w:w="108" w:type="dxa"/>
                </w:tblCellMar>
              </w:tblPrEx>
              <w:trPr>
                <w:trHeight w:val="556"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8</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工程主管</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行政班</w:t>
                  </w:r>
                </w:p>
              </w:tc>
              <w:tc>
                <w:tcPr>
                  <w:tcW w:w="116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585"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9</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强电工程师</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行政班</w:t>
                  </w:r>
                </w:p>
              </w:tc>
              <w:tc>
                <w:tcPr>
                  <w:tcW w:w="116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531"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bidi="ar"/>
                    </w:rPr>
                    <w:t>10</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暖通工程师</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行政班</w:t>
                  </w:r>
                </w:p>
              </w:tc>
              <w:tc>
                <w:tcPr>
                  <w:tcW w:w="116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500"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bidi="ar"/>
                    </w:rPr>
                    <w:t>1</w:t>
                  </w:r>
                  <w:r>
                    <w:rPr>
                      <w:rFonts w:hint="eastAsia" w:ascii="仿宋_GB2312" w:hAnsi="仿宋_GB2312" w:eastAsia="仿宋_GB2312" w:cs="仿宋_GB2312"/>
                      <w:color w:val="auto"/>
                      <w:kern w:val="0"/>
                      <w:sz w:val="24"/>
                      <w:szCs w:val="24"/>
                      <w:highlight w:val="none"/>
                      <w:lang w:val="en-US" w:eastAsia="zh-CN" w:bidi="ar"/>
                    </w:rPr>
                    <w:t>1</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bidi="ar"/>
                    </w:rPr>
                    <w:t>电梯工程师</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val="en-US" w:bidi="ar"/>
                    </w:rPr>
                  </w:pPr>
                  <w:r>
                    <w:rPr>
                      <w:rFonts w:hint="eastAsia" w:ascii="仿宋_GB2312" w:hAnsi="仿宋_GB2312" w:eastAsia="仿宋_GB2312" w:cs="仿宋_GB2312"/>
                      <w:color w:val="auto"/>
                      <w:kern w:val="0"/>
                      <w:sz w:val="24"/>
                      <w:szCs w:val="24"/>
                      <w:highlight w:val="none"/>
                      <w:lang w:val="en-US" w:eastAsia="zh-CN" w:bidi="ar"/>
                    </w:rPr>
                    <w:t>行政班</w:t>
                  </w:r>
                </w:p>
              </w:tc>
              <w:tc>
                <w:tcPr>
                  <w:tcW w:w="1169"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523"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12</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设施维修维护</w:t>
                  </w:r>
                  <w:r>
                    <w:rPr>
                      <w:rFonts w:hint="eastAsia" w:ascii="仿宋_GB2312" w:hAnsi="仿宋_GB2312" w:eastAsia="仿宋_GB2312" w:cs="仿宋_GB2312"/>
                      <w:color w:val="auto"/>
                      <w:kern w:val="0"/>
                      <w:sz w:val="24"/>
                      <w:szCs w:val="24"/>
                      <w:highlight w:val="none"/>
                      <w:lang w:val="en-US" w:eastAsia="zh-CN" w:bidi="ar"/>
                    </w:rPr>
                    <w:t>员</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两</w:t>
                  </w:r>
                  <w:r>
                    <w:rPr>
                      <w:rFonts w:hint="eastAsia" w:ascii="仿宋_GB2312" w:hAnsi="仿宋_GB2312" w:eastAsia="仿宋_GB2312" w:cs="仿宋_GB2312"/>
                      <w:color w:val="auto"/>
                      <w:kern w:val="0"/>
                      <w:sz w:val="24"/>
                      <w:szCs w:val="24"/>
                      <w:highlight w:val="none"/>
                      <w:lang w:bidi="ar"/>
                    </w:rPr>
                    <w:t xml:space="preserve">班制    </w:t>
                  </w:r>
                </w:p>
              </w:tc>
              <w:tc>
                <w:tcPr>
                  <w:tcW w:w="116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kern w:val="0"/>
                      <w:sz w:val="24"/>
                      <w:szCs w:val="24"/>
                      <w:highlight w:val="none"/>
                      <w:lang w:val="en-US" w:bidi="ar"/>
                    </w:rPr>
                  </w:pPr>
                </w:p>
              </w:tc>
            </w:tr>
            <w:tr>
              <w:tblPrEx>
                <w:tblCellMar>
                  <w:top w:w="0" w:type="dxa"/>
                  <w:left w:w="108" w:type="dxa"/>
                  <w:bottom w:w="0" w:type="dxa"/>
                  <w:right w:w="108" w:type="dxa"/>
                </w:tblCellMar>
              </w:tblPrEx>
              <w:trPr>
                <w:trHeight w:val="491"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bidi="ar"/>
                    </w:rPr>
                    <w:t>1</w:t>
                  </w:r>
                  <w:r>
                    <w:rPr>
                      <w:rFonts w:hint="eastAsia" w:ascii="仿宋_GB2312" w:hAnsi="仿宋_GB2312" w:eastAsia="仿宋_GB2312" w:cs="仿宋_GB2312"/>
                      <w:color w:val="auto"/>
                      <w:kern w:val="0"/>
                      <w:sz w:val="24"/>
                      <w:szCs w:val="24"/>
                      <w:highlight w:val="none"/>
                      <w:lang w:val="en-US" w:eastAsia="zh-CN" w:bidi="ar"/>
                    </w:rPr>
                    <w:t>3</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bidi="ar"/>
                    </w:rPr>
                    <w:t>绿化员</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含绿化主管</w:t>
                  </w:r>
                  <w:r>
                    <w:rPr>
                      <w:rFonts w:hint="eastAsia" w:ascii="仿宋_GB2312" w:hAnsi="仿宋_GB2312" w:eastAsia="仿宋_GB2312" w:cs="仿宋_GB2312"/>
                      <w:color w:val="auto"/>
                      <w:kern w:val="0"/>
                      <w:sz w:val="24"/>
                      <w:szCs w:val="24"/>
                      <w:highlight w:val="none"/>
                      <w:lang w:eastAsia="zh-CN" w:bidi="ar"/>
                    </w:rPr>
                    <w:t>）</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2</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行政班</w:t>
                  </w:r>
                </w:p>
              </w:tc>
              <w:tc>
                <w:tcPr>
                  <w:tcW w:w="116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410" w:hRule="atLeast"/>
              </w:trPr>
              <w:tc>
                <w:tcPr>
                  <w:tcW w:w="35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合计</w:t>
                  </w:r>
                </w:p>
              </w:tc>
              <w:tc>
                <w:tcPr>
                  <w:tcW w:w="1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bidi="ar"/>
                    </w:rPr>
                    <w:t>37</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仿宋_GB2312" w:hAnsi="仿宋_GB2312" w:eastAsia="仿宋_GB2312" w:cs="仿宋_GB2312"/>
                      <w:color w:val="auto"/>
                      <w:sz w:val="24"/>
                      <w:szCs w:val="24"/>
                      <w:highlight w:val="none"/>
                    </w:rPr>
                  </w:pPr>
                </w:p>
              </w:tc>
              <w:tc>
                <w:tcPr>
                  <w:tcW w:w="1169"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仿宋_GB2312" w:hAnsi="仿宋_GB2312" w:eastAsia="仿宋_GB2312" w:cs="仿宋_GB2312"/>
                      <w:color w:val="auto"/>
                      <w:sz w:val="24"/>
                      <w:szCs w:val="24"/>
                      <w:highlight w:val="none"/>
                    </w:rPr>
                  </w:pPr>
                </w:p>
              </w:tc>
            </w:tr>
          </w:tbl>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（二）服务人员素质要求</w:t>
            </w:r>
          </w:p>
          <w:p>
            <w:pPr>
              <w:keepNext w:val="0"/>
              <w:keepLines w:val="0"/>
              <w:pageBreakBefore w:val="0"/>
              <w:widowControl/>
              <w:kinsoku/>
              <w:wordWrap/>
              <w:overflowPunct/>
              <w:topLinePunct w:val="0"/>
              <w:bidi w:val="0"/>
              <w:spacing w:line="400" w:lineRule="exact"/>
              <w:ind w:firstLine="482" w:firstLineChars="200"/>
              <w:jc w:val="left"/>
              <w:textAlignment w:val="center"/>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rPr>
              <w:t>1.项目经理</w:t>
            </w:r>
            <w:r>
              <w:rPr>
                <w:rStyle w:val="262"/>
                <w:rFonts w:hint="eastAsia" w:ascii="仿宋_GB2312" w:hAnsi="仿宋_GB2312" w:eastAsia="仿宋_GB2312" w:cs="仿宋_GB2312"/>
                <w:color w:val="auto"/>
                <w:sz w:val="24"/>
                <w:szCs w:val="24"/>
                <w:highlight w:val="none"/>
              </w:rPr>
              <w:t>：</w:t>
            </w:r>
            <w:r>
              <w:rPr>
                <w:rStyle w:val="262"/>
                <w:rFonts w:hint="eastAsia" w:ascii="仿宋_GB2312" w:hAnsi="仿宋_GB2312" w:eastAsia="仿宋_GB2312" w:cs="仿宋_GB2312"/>
                <w:color w:val="auto"/>
                <w:kern w:val="0"/>
                <w:sz w:val="24"/>
                <w:szCs w:val="24"/>
                <w:highlight w:val="none"/>
              </w:rPr>
              <w:t>具有</w:t>
            </w:r>
            <w:r>
              <w:rPr>
                <w:rStyle w:val="262"/>
                <w:rFonts w:hint="eastAsia" w:ascii="仿宋_GB2312" w:hAnsi="仿宋_GB2312" w:eastAsia="仿宋_GB2312" w:cs="仿宋_GB2312"/>
                <w:color w:val="auto"/>
                <w:kern w:val="0"/>
                <w:sz w:val="24"/>
                <w:szCs w:val="24"/>
                <w:highlight w:val="none"/>
                <w:lang w:val="en-US" w:eastAsia="zh-CN"/>
              </w:rPr>
              <w:t>大专</w:t>
            </w:r>
            <w:r>
              <w:rPr>
                <w:rStyle w:val="262"/>
                <w:rFonts w:hint="eastAsia" w:ascii="仿宋_GB2312" w:hAnsi="仿宋_GB2312" w:eastAsia="仿宋_GB2312" w:cs="仿宋_GB2312"/>
                <w:color w:val="auto"/>
                <w:kern w:val="0"/>
                <w:sz w:val="24"/>
                <w:szCs w:val="24"/>
                <w:highlight w:val="none"/>
              </w:rPr>
              <w:t>以上学历，具备</w:t>
            </w:r>
            <w:r>
              <w:rPr>
                <w:rStyle w:val="262"/>
                <w:rFonts w:hint="eastAsia" w:ascii="仿宋_GB2312" w:hAnsi="仿宋_GB2312" w:eastAsia="仿宋_GB2312" w:cs="仿宋_GB2312"/>
                <w:color w:val="auto"/>
                <w:kern w:val="0"/>
                <w:sz w:val="24"/>
                <w:szCs w:val="24"/>
                <w:highlight w:val="none"/>
                <w:lang w:eastAsia="zh-CN"/>
              </w:rPr>
              <w:t>人力资源管理能力</w:t>
            </w:r>
            <w:r>
              <w:rPr>
                <w:rStyle w:val="262"/>
                <w:rFonts w:hint="eastAsia" w:ascii="仿宋_GB2312" w:hAnsi="仿宋_GB2312" w:eastAsia="仿宋_GB2312" w:cs="仿宋_GB2312"/>
                <w:color w:val="auto"/>
                <w:kern w:val="0"/>
                <w:sz w:val="24"/>
                <w:szCs w:val="24"/>
                <w:highlight w:val="none"/>
                <w:lang w:val="en-US" w:eastAsia="zh-CN"/>
              </w:rPr>
              <w:t>，</w:t>
            </w:r>
            <w:r>
              <w:rPr>
                <w:rStyle w:val="262"/>
                <w:rFonts w:hint="eastAsia" w:ascii="仿宋_GB2312" w:hAnsi="仿宋_GB2312" w:eastAsia="仿宋_GB2312" w:cs="仿宋_GB2312"/>
                <w:color w:val="auto"/>
                <w:kern w:val="0"/>
                <w:sz w:val="24"/>
                <w:szCs w:val="24"/>
                <w:highlight w:val="none"/>
              </w:rPr>
              <w:t>具有物业经理工作经验，身体健康，形象良好。</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rPr>
              <w:t>2.保安队长：</w:t>
            </w:r>
            <w:r>
              <w:rPr>
                <w:rStyle w:val="262"/>
                <w:rFonts w:hint="eastAsia" w:ascii="仿宋_GB2312" w:hAnsi="仿宋_GB2312" w:eastAsia="仿宋_GB2312" w:cs="仿宋_GB2312"/>
                <w:color w:val="auto"/>
                <w:sz w:val="24"/>
                <w:szCs w:val="24"/>
                <w:highlight w:val="none"/>
              </w:rPr>
              <w:t>具有中专</w:t>
            </w:r>
            <w:r>
              <w:rPr>
                <w:rStyle w:val="262"/>
                <w:rFonts w:hint="eastAsia" w:ascii="仿宋_GB2312" w:hAnsi="仿宋_GB2312" w:eastAsia="仿宋_GB2312" w:cs="仿宋_GB2312"/>
                <w:color w:val="auto"/>
                <w:sz w:val="24"/>
                <w:szCs w:val="24"/>
                <w:highlight w:val="none"/>
                <w:lang w:eastAsia="zh-CN"/>
              </w:rPr>
              <w:t>（高中）</w:t>
            </w:r>
            <w:r>
              <w:rPr>
                <w:rStyle w:val="262"/>
                <w:rFonts w:hint="eastAsia" w:ascii="仿宋_GB2312" w:hAnsi="仿宋_GB2312" w:eastAsia="仿宋_GB2312" w:cs="仿宋_GB2312"/>
                <w:color w:val="auto"/>
                <w:sz w:val="24"/>
                <w:szCs w:val="24"/>
                <w:highlight w:val="none"/>
              </w:rPr>
              <w:t>以上学历，持有</w:t>
            </w:r>
            <w:r>
              <w:rPr>
                <w:rStyle w:val="262"/>
                <w:rFonts w:hint="eastAsia" w:ascii="仿宋_GB2312" w:hAnsi="仿宋_GB2312" w:eastAsia="仿宋_GB2312" w:cs="仿宋_GB2312"/>
                <w:color w:val="auto"/>
                <w:sz w:val="24"/>
                <w:szCs w:val="24"/>
                <w:highlight w:val="none"/>
                <w:lang w:val="en-US" w:eastAsia="zh-CN"/>
              </w:rPr>
              <w:t>有效的</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lang w:val="en-US" w:eastAsia="zh-CN"/>
              </w:rPr>
              <w:t>保安员</w:t>
            </w:r>
            <w:r>
              <w:rPr>
                <w:rStyle w:val="262"/>
                <w:rFonts w:hint="eastAsia" w:ascii="仿宋_GB2312" w:hAnsi="仿宋_GB2312" w:eastAsia="仿宋_GB2312" w:cs="仿宋_GB2312"/>
                <w:color w:val="auto"/>
                <w:sz w:val="24"/>
                <w:szCs w:val="24"/>
                <w:highlight w:val="none"/>
              </w:rPr>
              <w:t>证</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rPr>
              <w:t>，具有</w:t>
            </w:r>
            <w:r>
              <w:rPr>
                <w:rStyle w:val="262"/>
                <w:rFonts w:hint="eastAsia" w:ascii="仿宋_GB2312" w:hAnsi="仿宋_GB2312" w:eastAsia="仿宋_GB2312" w:cs="仿宋_GB2312"/>
                <w:color w:val="auto"/>
                <w:sz w:val="24"/>
                <w:szCs w:val="24"/>
                <w:highlight w:val="none"/>
                <w:lang w:val="en-US" w:eastAsia="zh-CN"/>
              </w:rPr>
              <w:t>保安工作经验</w:t>
            </w:r>
            <w:r>
              <w:rPr>
                <w:rStyle w:val="262"/>
                <w:rFonts w:hint="eastAsia" w:ascii="仿宋_GB2312" w:hAnsi="仿宋_GB2312" w:eastAsia="仿宋_GB2312" w:cs="仿宋_GB2312"/>
                <w:color w:val="auto"/>
                <w:sz w:val="24"/>
                <w:szCs w:val="24"/>
                <w:highlight w:val="none"/>
              </w:rPr>
              <w:t>，身体健康，形象良好。</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rPr>
              <w:t>3.工程主管：</w:t>
            </w:r>
            <w:r>
              <w:rPr>
                <w:rStyle w:val="262"/>
                <w:rFonts w:hint="eastAsia" w:ascii="仿宋_GB2312" w:hAnsi="仿宋_GB2312" w:eastAsia="仿宋_GB2312" w:cs="仿宋_GB2312"/>
                <w:color w:val="auto"/>
                <w:sz w:val="24"/>
                <w:szCs w:val="24"/>
                <w:highlight w:val="none"/>
              </w:rPr>
              <w:t>具有大专以上学历，</w:t>
            </w:r>
            <w:r>
              <w:rPr>
                <w:rStyle w:val="262"/>
                <w:rFonts w:hint="eastAsia" w:ascii="仿宋_GB2312" w:hAnsi="仿宋_GB2312" w:eastAsia="仿宋_GB2312" w:cs="仿宋_GB2312"/>
                <w:color w:val="auto"/>
                <w:sz w:val="24"/>
                <w:szCs w:val="24"/>
                <w:highlight w:val="none"/>
                <w:lang w:eastAsia="zh-CN"/>
              </w:rPr>
              <w:t>具</w:t>
            </w:r>
            <w:r>
              <w:rPr>
                <w:rStyle w:val="262"/>
                <w:rFonts w:hint="eastAsia" w:ascii="仿宋_GB2312" w:hAnsi="仿宋_GB2312" w:eastAsia="仿宋_GB2312" w:cs="仿宋_GB2312"/>
                <w:color w:val="auto"/>
                <w:sz w:val="24"/>
                <w:szCs w:val="24"/>
                <w:highlight w:val="none"/>
              </w:rPr>
              <w:t>有</w:t>
            </w:r>
            <w:r>
              <w:rPr>
                <w:rStyle w:val="262"/>
                <w:rFonts w:hint="eastAsia" w:ascii="仿宋_GB2312" w:hAnsi="仿宋_GB2312" w:eastAsia="仿宋_GB2312" w:cs="仿宋_GB2312"/>
                <w:color w:val="auto"/>
                <w:sz w:val="24"/>
                <w:szCs w:val="24"/>
                <w:highlight w:val="none"/>
                <w:lang w:val="en-US" w:eastAsia="zh-CN"/>
              </w:rPr>
              <w:t>工程管理</w:t>
            </w:r>
            <w:r>
              <w:rPr>
                <w:rStyle w:val="262"/>
                <w:rFonts w:hint="eastAsia" w:ascii="仿宋_GB2312" w:hAnsi="仿宋_GB2312" w:eastAsia="仿宋_GB2312" w:cs="仿宋_GB2312"/>
                <w:color w:val="auto"/>
                <w:sz w:val="24"/>
                <w:szCs w:val="24"/>
                <w:highlight w:val="none"/>
              </w:rPr>
              <w:t>工作经验，身体健康，形象良好。</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bCs/>
                <w:color w:val="auto"/>
                <w:sz w:val="24"/>
                <w:szCs w:val="24"/>
                <w:highlight w:val="none"/>
              </w:rPr>
            </w:pPr>
            <w:r>
              <w:rPr>
                <w:rStyle w:val="262"/>
                <w:rFonts w:hint="eastAsia" w:ascii="仿宋_GB2312" w:hAnsi="仿宋_GB2312" w:eastAsia="仿宋_GB2312" w:cs="仿宋_GB2312"/>
                <w:b/>
                <w:bCs/>
                <w:color w:val="auto"/>
                <w:sz w:val="24"/>
                <w:szCs w:val="24"/>
                <w:highlight w:val="none"/>
                <w:lang w:val="en-US" w:eastAsia="zh-CN"/>
              </w:rPr>
              <w:t>4</w:t>
            </w:r>
            <w:r>
              <w:rPr>
                <w:rStyle w:val="262"/>
                <w:rFonts w:hint="eastAsia" w:ascii="仿宋_GB2312" w:hAnsi="仿宋_GB2312" w:eastAsia="仿宋_GB2312" w:cs="仿宋_GB2312"/>
                <w:b/>
                <w:bCs/>
                <w:color w:val="auto"/>
                <w:sz w:val="24"/>
                <w:szCs w:val="24"/>
                <w:highlight w:val="none"/>
              </w:rPr>
              <w:t>.强电工程师：</w:t>
            </w:r>
            <w:r>
              <w:rPr>
                <w:rStyle w:val="262"/>
                <w:rFonts w:hint="eastAsia" w:ascii="仿宋_GB2312" w:hAnsi="仿宋_GB2312" w:eastAsia="仿宋_GB2312" w:cs="仿宋_GB2312"/>
                <w:color w:val="auto"/>
                <w:sz w:val="24"/>
                <w:szCs w:val="24"/>
                <w:highlight w:val="none"/>
              </w:rPr>
              <w:t>具有大专以上学历，</w:t>
            </w:r>
            <w:r>
              <w:rPr>
                <w:rStyle w:val="262"/>
                <w:rFonts w:hint="eastAsia" w:ascii="仿宋_GB2312" w:hAnsi="仿宋_GB2312" w:eastAsia="仿宋_GB2312" w:cs="仿宋_GB2312"/>
                <w:bCs/>
                <w:color w:val="auto"/>
                <w:sz w:val="24"/>
                <w:szCs w:val="24"/>
                <w:highlight w:val="none"/>
              </w:rPr>
              <w:t>持有《特种作业操作证》</w:t>
            </w:r>
            <w:r>
              <w:rPr>
                <w:rStyle w:val="262"/>
                <w:rFonts w:hint="eastAsia" w:ascii="仿宋_GB2312" w:hAnsi="仿宋_GB2312" w:eastAsia="仿宋_GB2312" w:cs="仿宋_GB2312"/>
                <w:b w:val="0"/>
                <w:bCs/>
                <w:color w:val="auto"/>
                <w:sz w:val="24"/>
                <w:szCs w:val="24"/>
                <w:highlight w:val="none"/>
              </w:rPr>
              <w:t>（</w:t>
            </w:r>
            <w:r>
              <w:rPr>
                <w:rStyle w:val="262"/>
                <w:rFonts w:hint="eastAsia" w:ascii="仿宋_GB2312" w:hAnsi="仿宋_GB2312" w:eastAsia="仿宋_GB2312" w:cs="仿宋_GB2312"/>
                <w:b w:val="0"/>
                <w:bCs/>
                <w:color w:val="auto"/>
                <w:sz w:val="24"/>
                <w:szCs w:val="24"/>
                <w:highlight w:val="none"/>
                <w:lang w:eastAsia="zh-CN"/>
              </w:rPr>
              <w:t>高</w:t>
            </w:r>
            <w:r>
              <w:rPr>
                <w:rStyle w:val="262"/>
                <w:rFonts w:hint="eastAsia" w:ascii="仿宋_GB2312" w:hAnsi="仿宋_GB2312" w:eastAsia="仿宋_GB2312" w:cs="仿宋_GB2312"/>
                <w:b w:val="0"/>
                <w:bCs/>
                <w:color w:val="auto"/>
                <w:sz w:val="24"/>
                <w:szCs w:val="24"/>
                <w:highlight w:val="none"/>
              </w:rPr>
              <w:t>压电工证）</w:t>
            </w:r>
            <w:r>
              <w:rPr>
                <w:rStyle w:val="262"/>
                <w:rFonts w:hint="eastAsia" w:ascii="仿宋_GB2312" w:hAnsi="仿宋_GB2312" w:eastAsia="仿宋_GB2312" w:cs="仿宋_GB2312"/>
                <w:bCs/>
                <w:color w:val="auto"/>
                <w:sz w:val="24"/>
                <w:szCs w:val="24"/>
                <w:highlight w:val="none"/>
              </w:rPr>
              <w:t>，身体健康，形象良好。</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lang w:val="en-US" w:eastAsia="zh-CN"/>
              </w:rPr>
              <w:t>5</w:t>
            </w:r>
            <w:r>
              <w:rPr>
                <w:rStyle w:val="262"/>
                <w:rFonts w:hint="eastAsia" w:ascii="仿宋_GB2312" w:hAnsi="仿宋_GB2312" w:eastAsia="仿宋_GB2312" w:cs="仿宋_GB2312"/>
                <w:b/>
                <w:bCs/>
                <w:color w:val="auto"/>
                <w:sz w:val="24"/>
                <w:szCs w:val="24"/>
                <w:highlight w:val="none"/>
              </w:rPr>
              <w:t>.暖通工程师：</w:t>
            </w:r>
            <w:r>
              <w:rPr>
                <w:rStyle w:val="262"/>
                <w:rFonts w:hint="eastAsia" w:ascii="仿宋_GB2312" w:hAnsi="仿宋_GB2312" w:eastAsia="仿宋_GB2312" w:cs="仿宋_GB2312"/>
                <w:color w:val="auto"/>
                <w:sz w:val="24"/>
                <w:szCs w:val="24"/>
                <w:highlight w:val="none"/>
              </w:rPr>
              <w:t>具有大专以上学历，持有</w:t>
            </w:r>
            <w:r>
              <w:rPr>
                <w:rStyle w:val="262"/>
                <w:rFonts w:hint="eastAsia" w:ascii="仿宋_GB2312" w:hAnsi="仿宋_GB2312" w:eastAsia="仿宋_GB2312" w:cs="仿宋_GB2312"/>
                <w:bCs/>
                <w:color w:val="auto"/>
                <w:sz w:val="24"/>
                <w:szCs w:val="24"/>
                <w:highlight w:val="none"/>
              </w:rPr>
              <w:t>《特种作业操作证》</w:t>
            </w:r>
            <w:r>
              <w:rPr>
                <w:rStyle w:val="262"/>
                <w:rFonts w:hint="eastAsia" w:ascii="仿宋_GB2312" w:hAnsi="仿宋_GB2312" w:eastAsia="仿宋_GB2312" w:cs="仿宋_GB2312"/>
                <w:b w:val="0"/>
                <w:bCs/>
                <w:color w:val="auto"/>
                <w:sz w:val="24"/>
                <w:szCs w:val="24"/>
                <w:highlight w:val="none"/>
              </w:rPr>
              <w:t>（</w:t>
            </w:r>
            <w:r>
              <w:rPr>
                <w:rStyle w:val="262"/>
                <w:rFonts w:hint="eastAsia" w:ascii="仿宋_GB2312" w:hAnsi="仿宋_GB2312" w:eastAsia="仿宋_GB2312" w:cs="仿宋_GB2312"/>
                <w:b w:val="0"/>
                <w:bCs/>
                <w:color w:val="auto"/>
                <w:sz w:val="24"/>
                <w:szCs w:val="24"/>
                <w:highlight w:val="none"/>
                <w:lang w:eastAsia="zh-CN"/>
              </w:rPr>
              <w:t>低</w:t>
            </w:r>
            <w:r>
              <w:rPr>
                <w:rStyle w:val="262"/>
                <w:rFonts w:hint="eastAsia" w:ascii="仿宋_GB2312" w:hAnsi="仿宋_GB2312" w:eastAsia="仿宋_GB2312" w:cs="仿宋_GB2312"/>
                <w:b w:val="0"/>
                <w:bCs/>
                <w:color w:val="auto"/>
                <w:sz w:val="24"/>
                <w:szCs w:val="24"/>
                <w:highlight w:val="none"/>
              </w:rPr>
              <w:t>压电工证）</w:t>
            </w:r>
            <w:r>
              <w:rPr>
                <w:rStyle w:val="262"/>
                <w:rFonts w:hint="eastAsia" w:ascii="仿宋_GB2312" w:hAnsi="仿宋_GB2312" w:eastAsia="仿宋_GB2312" w:cs="仿宋_GB2312"/>
                <w:color w:val="auto"/>
                <w:sz w:val="24"/>
                <w:szCs w:val="24"/>
                <w:highlight w:val="none"/>
              </w:rPr>
              <w:t>，身体健康，形象良好</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lang w:val="en-US" w:eastAsia="zh-CN"/>
              </w:rPr>
              <w:t>工作认真负责</w:t>
            </w:r>
            <w:r>
              <w:rPr>
                <w:rStyle w:val="262"/>
                <w:rFonts w:hint="eastAsia" w:ascii="仿宋_GB2312" w:hAnsi="仿宋_GB2312" w:eastAsia="仿宋_GB2312" w:cs="仿宋_GB2312"/>
                <w:color w:val="auto"/>
                <w:sz w:val="24"/>
                <w:szCs w:val="24"/>
                <w:highlight w:val="none"/>
              </w:rPr>
              <w:t>。</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b/>
                <w:color w:val="auto"/>
                <w:sz w:val="24"/>
                <w:szCs w:val="24"/>
                <w:highlight w:val="none"/>
                <w:lang w:val="en-US" w:eastAsia="zh-CN"/>
              </w:rPr>
            </w:pPr>
            <w:r>
              <w:rPr>
                <w:rStyle w:val="262"/>
                <w:rFonts w:hint="eastAsia" w:ascii="仿宋_GB2312" w:hAnsi="仿宋_GB2312" w:eastAsia="仿宋_GB2312" w:cs="仿宋_GB2312"/>
                <w:b/>
                <w:bCs/>
                <w:color w:val="auto"/>
                <w:sz w:val="24"/>
                <w:szCs w:val="24"/>
                <w:highlight w:val="none"/>
                <w:lang w:val="en-US" w:eastAsia="zh-CN"/>
              </w:rPr>
              <w:t>6</w:t>
            </w:r>
            <w:r>
              <w:rPr>
                <w:rStyle w:val="262"/>
                <w:rFonts w:hint="eastAsia" w:ascii="仿宋_GB2312" w:hAnsi="仿宋_GB2312" w:eastAsia="仿宋_GB2312" w:cs="仿宋_GB2312"/>
                <w:b/>
                <w:bCs/>
                <w:color w:val="auto"/>
                <w:sz w:val="24"/>
                <w:szCs w:val="24"/>
                <w:highlight w:val="none"/>
              </w:rPr>
              <w:t>.电梯工程师</w:t>
            </w:r>
            <w:r>
              <w:rPr>
                <w:rStyle w:val="262"/>
                <w:rFonts w:hint="eastAsia" w:ascii="仿宋_GB2312" w:hAnsi="仿宋_GB2312" w:eastAsia="仿宋_GB2312" w:cs="仿宋_GB2312"/>
                <w:color w:val="auto"/>
                <w:sz w:val="24"/>
                <w:szCs w:val="24"/>
                <w:highlight w:val="none"/>
              </w:rPr>
              <w:t>：身体健康，形象良好，</w:t>
            </w:r>
            <w:r>
              <w:rPr>
                <w:rStyle w:val="262"/>
                <w:rFonts w:hint="eastAsia" w:ascii="仿宋_GB2312" w:hAnsi="仿宋_GB2312" w:eastAsia="仿宋_GB2312" w:cs="仿宋_GB2312"/>
                <w:color w:val="auto"/>
                <w:sz w:val="24"/>
                <w:szCs w:val="24"/>
                <w:highlight w:val="none"/>
                <w:lang w:val="en-US" w:eastAsia="zh-CN"/>
              </w:rPr>
              <w:t>工作认真负责</w:t>
            </w:r>
            <w:r>
              <w:rPr>
                <w:rStyle w:val="262"/>
                <w:rFonts w:hint="eastAsia" w:ascii="仿宋_GB2312" w:hAnsi="仿宋_GB2312" w:eastAsia="仿宋_GB2312" w:cs="仿宋_GB2312"/>
                <w:color w:val="auto"/>
                <w:sz w:val="24"/>
                <w:szCs w:val="24"/>
                <w:highlight w:val="none"/>
              </w:rPr>
              <w:t>。</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b/>
                <w:color w:val="auto"/>
                <w:sz w:val="24"/>
                <w:szCs w:val="24"/>
                <w:highlight w:val="none"/>
              </w:rPr>
            </w:pPr>
            <w:r>
              <w:rPr>
                <w:rStyle w:val="262"/>
                <w:rFonts w:hint="eastAsia" w:ascii="仿宋_GB2312" w:hAnsi="仿宋_GB2312" w:eastAsia="仿宋_GB2312" w:cs="仿宋_GB2312"/>
                <w:b/>
                <w:color w:val="auto"/>
                <w:sz w:val="24"/>
                <w:szCs w:val="24"/>
                <w:highlight w:val="none"/>
                <w:lang w:val="en-US" w:eastAsia="zh-CN"/>
              </w:rPr>
              <w:t>7</w:t>
            </w:r>
            <w:r>
              <w:rPr>
                <w:rStyle w:val="262"/>
                <w:rFonts w:hint="eastAsia" w:ascii="仿宋_GB2312" w:hAnsi="仿宋_GB2312" w:eastAsia="仿宋_GB2312" w:cs="仿宋_GB2312"/>
                <w:b/>
                <w:color w:val="auto"/>
                <w:sz w:val="24"/>
                <w:szCs w:val="24"/>
                <w:highlight w:val="none"/>
              </w:rPr>
              <w:t>.设施维修维护员：</w:t>
            </w:r>
            <w:r>
              <w:rPr>
                <w:rStyle w:val="262"/>
                <w:rFonts w:hint="eastAsia" w:ascii="仿宋_GB2312" w:hAnsi="仿宋_GB2312" w:eastAsia="仿宋_GB2312" w:cs="仿宋_GB2312"/>
                <w:color w:val="auto"/>
                <w:sz w:val="24"/>
                <w:szCs w:val="24"/>
                <w:highlight w:val="none"/>
              </w:rPr>
              <w:t>身体健康，形象良好，</w:t>
            </w:r>
            <w:r>
              <w:rPr>
                <w:rStyle w:val="262"/>
                <w:rFonts w:hint="eastAsia" w:ascii="仿宋_GB2312" w:hAnsi="仿宋_GB2312" w:eastAsia="仿宋_GB2312" w:cs="仿宋_GB2312"/>
                <w:color w:val="auto"/>
                <w:sz w:val="24"/>
                <w:szCs w:val="24"/>
                <w:highlight w:val="none"/>
                <w:lang w:val="en-US" w:eastAsia="zh-CN"/>
              </w:rPr>
              <w:t>工作认真负责</w:t>
            </w:r>
            <w:r>
              <w:rPr>
                <w:rStyle w:val="262"/>
                <w:rFonts w:hint="eastAsia" w:ascii="仿宋_GB2312" w:hAnsi="仿宋_GB2312" w:eastAsia="仿宋_GB2312" w:cs="仿宋_GB2312"/>
                <w:color w:val="auto"/>
                <w:sz w:val="24"/>
                <w:szCs w:val="24"/>
                <w:highlight w:val="none"/>
              </w:rPr>
              <w:t>。具有</w:t>
            </w:r>
            <w:r>
              <w:rPr>
                <w:rStyle w:val="262"/>
                <w:rFonts w:hint="eastAsia" w:ascii="仿宋_GB2312" w:hAnsi="仿宋_GB2312" w:eastAsia="仿宋_GB2312" w:cs="仿宋_GB2312"/>
                <w:bCs/>
                <w:color w:val="auto"/>
                <w:sz w:val="24"/>
                <w:szCs w:val="24"/>
                <w:highlight w:val="none"/>
              </w:rPr>
              <w:t>《特种作业操作证》</w:t>
            </w:r>
            <w:r>
              <w:rPr>
                <w:rStyle w:val="262"/>
                <w:rFonts w:hint="eastAsia" w:ascii="仿宋_GB2312" w:hAnsi="仿宋_GB2312" w:eastAsia="仿宋_GB2312" w:cs="仿宋_GB2312"/>
                <w:b w:val="0"/>
                <w:bCs/>
                <w:color w:val="auto"/>
                <w:sz w:val="24"/>
                <w:szCs w:val="24"/>
                <w:highlight w:val="none"/>
              </w:rPr>
              <w:t>（</w:t>
            </w:r>
            <w:r>
              <w:rPr>
                <w:rStyle w:val="262"/>
                <w:rFonts w:hint="eastAsia" w:ascii="仿宋_GB2312" w:hAnsi="仿宋_GB2312" w:eastAsia="仿宋_GB2312" w:cs="仿宋_GB2312"/>
                <w:b w:val="0"/>
                <w:bCs/>
                <w:color w:val="auto"/>
                <w:sz w:val="24"/>
                <w:szCs w:val="24"/>
                <w:highlight w:val="none"/>
                <w:lang w:eastAsia="zh-CN"/>
              </w:rPr>
              <w:t>低</w:t>
            </w:r>
            <w:r>
              <w:rPr>
                <w:rStyle w:val="262"/>
                <w:rFonts w:hint="eastAsia" w:ascii="仿宋_GB2312" w:hAnsi="仿宋_GB2312" w:eastAsia="仿宋_GB2312" w:cs="仿宋_GB2312"/>
                <w:b w:val="0"/>
                <w:bCs/>
                <w:color w:val="auto"/>
                <w:sz w:val="24"/>
                <w:szCs w:val="24"/>
                <w:highlight w:val="none"/>
              </w:rPr>
              <w:t>压电工证）</w:t>
            </w:r>
            <w:r>
              <w:rPr>
                <w:rStyle w:val="262"/>
                <w:rFonts w:hint="eastAsia" w:ascii="仿宋_GB2312" w:hAnsi="仿宋_GB2312" w:eastAsia="仿宋_GB2312" w:cs="仿宋_GB2312"/>
                <w:color w:val="auto"/>
                <w:sz w:val="24"/>
                <w:szCs w:val="24"/>
                <w:highlight w:val="none"/>
              </w:rPr>
              <w:t>。</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lang w:val="en-US" w:eastAsia="zh-CN"/>
              </w:rPr>
              <w:t>8</w:t>
            </w:r>
            <w:r>
              <w:rPr>
                <w:rStyle w:val="262"/>
                <w:rFonts w:hint="eastAsia" w:ascii="仿宋_GB2312" w:hAnsi="仿宋_GB2312" w:eastAsia="仿宋_GB2312" w:cs="仿宋_GB2312"/>
                <w:b/>
                <w:bCs/>
                <w:color w:val="auto"/>
                <w:sz w:val="24"/>
                <w:szCs w:val="24"/>
                <w:highlight w:val="none"/>
              </w:rPr>
              <w:t>.保安员</w:t>
            </w:r>
            <w:r>
              <w:rPr>
                <w:rStyle w:val="262"/>
                <w:rFonts w:hint="eastAsia" w:ascii="仿宋_GB2312" w:hAnsi="仿宋_GB2312" w:eastAsia="仿宋_GB2312" w:cs="仿宋_GB2312"/>
                <w:color w:val="auto"/>
                <w:sz w:val="24"/>
                <w:szCs w:val="24"/>
                <w:highlight w:val="none"/>
              </w:rPr>
              <w:t>：身体健康、五官端正、品行优良、工作认真负责。</w:t>
            </w:r>
            <w:r>
              <w:rPr>
                <w:rStyle w:val="262"/>
                <w:rFonts w:hint="eastAsia" w:ascii="仿宋_GB2312" w:hAnsi="仿宋_GB2312" w:eastAsia="仿宋_GB2312" w:cs="仿宋_GB2312"/>
                <w:color w:val="auto"/>
                <w:sz w:val="24"/>
                <w:szCs w:val="24"/>
                <w:highlight w:val="none"/>
                <w:lang w:eastAsia="zh-CN"/>
              </w:rPr>
              <w:t>所有保安员必须</w:t>
            </w:r>
            <w:r>
              <w:rPr>
                <w:rStyle w:val="262"/>
                <w:rFonts w:hint="eastAsia" w:ascii="仿宋_GB2312" w:hAnsi="仿宋_GB2312" w:eastAsia="仿宋_GB2312" w:cs="仿宋_GB2312"/>
                <w:color w:val="auto"/>
                <w:sz w:val="24"/>
                <w:szCs w:val="24"/>
                <w:highlight w:val="none"/>
              </w:rPr>
              <w:t>持有</w:t>
            </w:r>
            <w:r>
              <w:rPr>
                <w:rStyle w:val="262"/>
                <w:rFonts w:hint="eastAsia" w:ascii="仿宋_GB2312" w:hAnsi="仿宋_GB2312" w:eastAsia="仿宋_GB2312" w:cs="仿宋_GB2312"/>
                <w:color w:val="auto"/>
                <w:sz w:val="24"/>
                <w:szCs w:val="24"/>
                <w:highlight w:val="none"/>
                <w:lang w:val="en-US" w:eastAsia="zh-CN"/>
              </w:rPr>
              <w:t>有效的</w:t>
            </w:r>
            <w:r>
              <w:rPr>
                <w:rStyle w:val="262"/>
                <w:rFonts w:hint="eastAsia" w:ascii="仿宋_GB2312" w:hAnsi="仿宋_GB2312" w:eastAsia="仿宋_GB2312" w:cs="仿宋_GB2312"/>
                <w:color w:val="auto"/>
                <w:sz w:val="24"/>
                <w:szCs w:val="24"/>
                <w:highlight w:val="none"/>
              </w:rPr>
              <w:t>《保安员证》</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rPr>
              <w:t>退伍军人</w:t>
            </w:r>
            <w:r>
              <w:rPr>
                <w:rStyle w:val="262"/>
                <w:rFonts w:hint="eastAsia" w:ascii="仿宋_GB2312" w:hAnsi="仿宋_GB2312" w:eastAsia="仿宋_GB2312" w:cs="仿宋_GB2312"/>
                <w:color w:val="auto"/>
                <w:sz w:val="24"/>
                <w:szCs w:val="24"/>
                <w:highlight w:val="none"/>
                <w:lang w:eastAsia="zh-CN"/>
              </w:rPr>
              <w:t>优先，</w:t>
            </w:r>
            <w:r>
              <w:rPr>
                <w:rStyle w:val="262"/>
                <w:rFonts w:hint="eastAsia" w:ascii="仿宋_GB2312" w:hAnsi="仿宋_GB2312" w:eastAsia="仿宋_GB2312" w:cs="仿宋_GB2312"/>
                <w:color w:val="auto"/>
                <w:sz w:val="24"/>
                <w:szCs w:val="24"/>
                <w:highlight w:val="none"/>
                <w:lang w:val="en-US" w:eastAsia="zh-CN"/>
              </w:rPr>
              <w:t>6名消防控制室值班员须同时持《</w:t>
            </w:r>
            <w:r>
              <w:rPr>
                <w:rStyle w:val="262"/>
                <w:rFonts w:hint="eastAsia" w:ascii="仿宋_GB2312" w:hAnsi="仿宋_GB2312" w:eastAsia="仿宋_GB2312" w:cs="仿宋_GB2312"/>
                <w:color w:val="auto"/>
                <w:sz w:val="24"/>
                <w:szCs w:val="24"/>
                <w:highlight w:val="none"/>
              </w:rPr>
              <w:t>建（构）</w:t>
            </w:r>
            <w:r>
              <w:rPr>
                <w:rStyle w:val="262"/>
                <w:rFonts w:hint="eastAsia" w:ascii="仿宋_GB2312" w:hAnsi="仿宋_GB2312" w:eastAsia="仿宋_GB2312" w:cs="仿宋_GB2312"/>
                <w:color w:val="auto"/>
                <w:sz w:val="24"/>
                <w:szCs w:val="24"/>
                <w:highlight w:val="none"/>
                <w:lang w:val="en-US" w:eastAsia="zh-CN"/>
              </w:rPr>
              <w:t>筑物</w:t>
            </w:r>
            <w:r>
              <w:rPr>
                <w:rStyle w:val="262"/>
                <w:rFonts w:hint="eastAsia" w:ascii="仿宋_GB2312" w:hAnsi="仿宋_GB2312" w:eastAsia="仿宋_GB2312" w:cs="仿宋_GB2312"/>
                <w:color w:val="auto"/>
                <w:sz w:val="24"/>
                <w:szCs w:val="24"/>
                <w:highlight w:val="none"/>
              </w:rPr>
              <w:t>消防员证</w:t>
            </w:r>
            <w:r>
              <w:rPr>
                <w:rStyle w:val="262"/>
                <w:rFonts w:hint="eastAsia" w:ascii="仿宋_GB2312" w:hAnsi="仿宋_GB2312" w:eastAsia="仿宋_GB2312" w:cs="仿宋_GB2312"/>
                <w:color w:val="auto"/>
                <w:sz w:val="24"/>
                <w:szCs w:val="24"/>
                <w:highlight w:val="none"/>
                <w:lang w:val="en-US" w:eastAsia="zh-CN"/>
              </w:rPr>
              <w:t>》或《消防设施操作员证》</w:t>
            </w:r>
            <w:r>
              <w:rPr>
                <w:rStyle w:val="262"/>
                <w:rFonts w:hint="eastAsia" w:ascii="仿宋_GB2312" w:hAnsi="仿宋_GB2312" w:eastAsia="仿宋_GB2312" w:cs="仿宋_GB2312"/>
                <w:color w:val="auto"/>
                <w:sz w:val="24"/>
                <w:szCs w:val="24"/>
                <w:highlight w:val="none"/>
              </w:rPr>
              <w:t>。</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color w:val="auto"/>
                <w:sz w:val="24"/>
                <w:szCs w:val="24"/>
                <w:highlight w:val="none"/>
                <w:lang w:val="en-US" w:eastAsia="zh-CN"/>
              </w:rPr>
            </w:pPr>
            <w:r>
              <w:rPr>
                <w:rStyle w:val="262"/>
                <w:rFonts w:hint="eastAsia" w:ascii="仿宋_GB2312" w:hAnsi="仿宋_GB2312" w:eastAsia="仿宋_GB2312" w:cs="仿宋_GB2312"/>
                <w:b/>
                <w:bCs/>
                <w:color w:val="auto"/>
                <w:sz w:val="24"/>
                <w:szCs w:val="24"/>
                <w:highlight w:val="none"/>
                <w:lang w:val="en-US" w:eastAsia="zh-CN"/>
              </w:rPr>
              <w:t>9</w:t>
            </w:r>
            <w:r>
              <w:rPr>
                <w:rStyle w:val="262"/>
                <w:rFonts w:hint="eastAsia" w:ascii="仿宋_GB2312" w:hAnsi="仿宋_GB2312" w:eastAsia="仿宋_GB2312" w:cs="仿宋_GB2312"/>
                <w:b/>
                <w:bCs/>
                <w:color w:val="auto"/>
                <w:sz w:val="24"/>
                <w:szCs w:val="24"/>
                <w:highlight w:val="none"/>
              </w:rPr>
              <w:t>.绿化员</w:t>
            </w:r>
            <w:r>
              <w:rPr>
                <w:rStyle w:val="262"/>
                <w:rFonts w:hint="eastAsia" w:ascii="仿宋_GB2312" w:hAnsi="仿宋_GB2312" w:eastAsia="仿宋_GB2312" w:cs="仿宋_GB2312"/>
                <w:b/>
                <w:bCs/>
                <w:color w:val="auto"/>
                <w:sz w:val="24"/>
                <w:szCs w:val="24"/>
                <w:highlight w:val="none"/>
                <w:lang w:eastAsia="zh-CN"/>
              </w:rPr>
              <w:t>（</w:t>
            </w:r>
            <w:r>
              <w:rPr>
                <w:rStyle w:val="262"/>
                <w:rFonts w:hint="eastAsia" w:ascii="仿宋_GB2312" w:hAnsi="仿宋_GB2312" w:eastAsia="仿宋_GB2312" w:cs="仿宋_GB2312"/>
                <w:b/>
                <w:bCs/>
                <w:color w:val="auto"/>
                <w:sz w:val="24"/>
                <w:szCs w:val="24"/>
                <w:highlight w:val="none"/>
                <w:lang w:val="en-US" w:eastAsia="zh-CN"/>
              </w:rPr>
              <w:t>含绿化主管</w:t>
            </w:r>
            <w:r>
              <w:rPr>
                <w:rStyle w:val="262"/>
                <w:rFonts w:hint="eastAsia" w:ascii="仿宋_GB2312" w:hAnsi="仿宋_GB2312" w:eastAsia="仿宋_GB2312" w:cs="仿宋_GB2312"/>
                <w:b/>
                <w:bCs/>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rPr>
              <w:t>：身体健康，形象良好</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lang w:val="en-US" w:eastAsia="zh-CN"/>
              </w:rPr>
              <w:t>工作认真负责</w:t>
            </w:r>
            <w:r>
              <w:rPr>
                <w:rStyle w:val="262"/>
                <w:rFonts w:hint="eastAsia" w:ascii="仿宋_GB2312" w:hAnsi="仿宋_GB2312" w:eastAsia="仿宋_GB2312" w:cs="仿宋_GB2312"/>
                <w:color w:val="auto"/>
                <w:sz w:val="24"/>
                <w:szCs w:val="24"/>
                <w:highlight w:val="none"/>
              </w:rPr>
              <w:t>。</w:t>
            </w:r>
          </w:p>
          <w:p>
            <w:pPr>
              <w:pStyle w:val="260"/>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注：1.所有服务人员上岗时须穿中标人统一发放的工作服装、佩戴中标人统一发放的工作牌。</w:t>
            </w:r>
          </w:p>
          <w:p>
            <w:pPr>
              <w:pStyle w:val="260"/>
              <w:keepNext w:val="0"/>
              <w:keepLines w:val="0"/>
              <w:pageBreakBefore w:val="0"/>
              <w:kinsoku/>
              <w:wordWrap/>
              <w:overflowPunct/>
              <w:topLinePunct w:val="0"/>
              <w:bidi w:val="0"/>
              <w:spacing w:line="400" w:lineRule="exact"/>
              <w:ind w:firstLine="482" w:firstLineChars="200"/>
              <w:rPr>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2.</w:t>
            </w:r>
            <w:r>
              <w:rPr>
                <w:rStyle w:val="266"/>
                <w:rFonts w:hint="eastAsia" w:ascii="仿宋_GB2312" w:hAnsi="仿宋_GB2312" w:eastAsia="仿宋_GB2312" w:cs="仿宋_GB2312"/>
                <w:b/>
                <w:bCs/>
                <w:color w:val="auto"/>
                <w:kern w:val="0"/>
                <w:sz w:val="24"/>
                <w:szCs w:val="24"/>
                <w:highlight w:val="none"/>
              </w:rPr>
              <w:t>进场时由采购人按采购需求</w:t>
            </w:r>
            <w:r>
              <w:rPr>
                <w:rStyle w:val="266"/>
                <w:rFonts w:hint="eastAsia" w:ascii="仿宋_GB2312" w:hAnsi="仿宋_GB2312" w:eastAsia="仿宋_GB2312" w:cs="仿宋_GB2312"/>
                <w:b/>
                <w:bCs/>
                <w:color w:val="auto"/>
                <w:kern w:val="0"/>
                <w:sz w:val="24"/>
                <w:szCs w:val="24"/>
                <w:highlight w:val="none"/>
                <w:lang w:val="en-US" w:eastAsia="zh-CN"/>
              </w:rPr>
              <w:t>和投标人响应文件</w:t>
            </w:r>
            <w:r>
              <w:rPr>
                <w:rStyle w:val="266"/>
                <w:rFonts w:hint="eastAsia" w:ascii="仿宋_GB2312" w:hAnsi="仿宋_GB2312" w:eastAsia="仿宋_GB2312" w:cs="仿宋_GB2312"/>
                <w:b/>
                <w:bCs/>
                <w:color w:val="auto"/>
                <w:kern w:val="0"/>
                <w:sz w:val="24"/>
                <w:szCs w:val="24"/>
                <w:highlight w:val="none"/>
              </w:rPr>
              <w:t>对所有服务人员的相关证明材料原件(如工作证明材料、资格证书、身份证等)进行验证，达不到要求的将不予验收</w:t>
            </w:r>
            <w:r>
              <w:rPr>
                <w:rFonts w:hint="eastAsia" w:ascii="仿宋_GB2312" w:hAnsi="仿宋_GB2312" w:eastAsia="仿宋_GB2312" w:cs="仿宋_GB2312"/>
                <w:b/>
                <w:bCs/>
                <w:color w:val="auto"/>
                <w:sz w:val="24"/>
                <w:szCs w:val="24"/>
                <w:highlight w:val="none"/>
              </w:rPr>
              <w:t>。</w:t>
            </w:r>
          </w:p>
          <w:p>
            <w:pPr>
              <w:pStyle w:val="260"/>
              <w:keepNext w:val="0"/>
              <w:keepLines w:val="0"/>
              <w:pageBreakBefore w:val="0"/>
              <w:kinsoku/>
              <w:wordWrap/>
              <w:overflowPunct/>
              <w:topLinePunct w:val="0"/>
              <w:bidi w:val="0"/>
              <w:spacing w:line="400" w:lineRule="exact"/>
              <w:ind w:firstLine="482" w:firstLineChars="2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3.投标人必须配备相应的轮休和倒班人员。</w:t>
            </w:r>
          </w:p>
          <w:p>
            <w:pPr>
              <w:pStyle w:val="260"/>
              <w:keepNext w:val="0"/>
              <w:keepLines w:val="0"/>
              <w:pageBreakBefore w:val="0"/>
              <w:kinsoku/>
              <w:wordWrap/>
              <w:overflowPunct/>
              <w:topLinePunct w:val="0"/>
              <w:bidi w:val="0"/>
              <w:spacing w:line="400"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rPr>
              <w:t>为保持队伍稳定性，未经采购人同意不得抽调人员从事本项目以外的其它任务。所有人员不得随意更换，考虑部分人员离职问题，服务人员每月的流动不得超过</w:t>
            </w:r>
            <w:r>
              <w:rPr>
                <w:rFonts w:hint="eastAsia" w:ascii="仿宋_GB2312" w:hAnsi="仿宋_GB2312" w:eastAsia="仿宋_GB2312" w:cs="仿宋_GB2312"/>
                <w:b/>
                <w:bCs/>
                <w:color w:val="auto"/>
                <w:sz w:val="24"/>
                <w:szCs w:val="24"/>
                <w:highlight w:val="none"/>
                <w:lang w:val="en-US" w:eastAsia="zh-CN"/>
              </w:rPr>
              <w:t>4人</w:t>
            </w:r>
            <w:r>
              <w:rPr>
                <w:rFonts w:hint="eastAsia" w:ascii="仿宋_GB2312" w:hAnsi="仿宋_GB2312" w:eastAsia="仿宋_GB2312" w:cs="仿宋_GB2312"/>
                <w:b/>
                <w:bCs/>
                <w:color w:val="auto"/>
                <w:sz w:val="24"/>
                <w:szCs w:val="24"/>
                <w:highlight w:val="none"/>
              </w:rPr>
              <w:t>，年度可允许更换人数不超过</w:t>
            </w:r>
            <w:r>
              <w:rPr>
                <w:rFonts w:hint="eastAsia" w:ascii="仿宋_GB2312" w:hAnsi="仿宋_GB2312" w:eastAsia="仿宋_GB2312" w:cs="仿宋_GB2312"/>
                <w:b/>
                <w:bCs/>
                <w:color w:val="auto"/>
                <w:sz w:val="24"/>
                <w:szCs w:val="24"/>
                <w:highlight w:val="none"/>
                <w:lang w:val="en-US" w:eastAsia="zh-CN"/>
              </w:rPr>
              <w:t>6人</w:t>
            </w:r>
            <w:r>
              <w:rPr>
                <w:rFonts w:hint="eastAsia" w:ascii="仿宋_GB2312" w:hAnsi="仿宋_GB2312" w:eastAsia="仿宋_GB2312" w:cs="仿宋_GB2312"/>
                <w:b/>
                <w:bCs/>
                <w:color w:val="auto"/>
                <w:sz w:val="24"/>
                <w:szCs w:val="24"/>
                <w:highlight w:val="none"/>
              </w:rPr>
              <w:t>，其中项目经理3个月内原则上不得更换，如需更换需与采购人协商并同意。</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三、物业服务内容</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（一）项目经理</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1.工作职责</w:t>
            </w:r>
          </w:p>
          <w:p>
            <w:pPr>
              <w:pStyle w:val="260"/>
              <w:keepNext w:val="0"/>
              <w:keepLines w:val="0"/>
              <w:pageBreakBefore w:val="0"/>
              <w:kinsoku/>
              <w:wordWrap/>
              <w:overflowPunct/>
              <w:topLinePunct w:val="0"/>
              <w:bidi w:val="0"/>
              <w:spacing w:line="400" w:lineRule="exact"/>
              <w:ind w:firstLine="480"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全面负责项目所有服务的管理、协调工作，并根据项目实际情况制定科学的管理制度以及考核标准并组织实施。</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2.主要工作内容</w:t>
            </w:r>
          </w:p>
          <w:p>
            <w:pPr>
              <w:pStyle w:val="260"/>
              <w:keepNext w:val="0"/>
              <w:keepLines w:val="0"/>
              <w:pageBreakBefore w:val="0"/>
              <w:kinsoku/>
              <w:wordWrap/>
              <w:overflowPunct/>
              <w:topLinePunct w:val="0"/>
              <w:bidi w:val="0"/>
              <w:spacing w:line="400" w:lineRule="exact"/>
              <w:ind w:firstLine="480"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（1）根据采购需求及合同约定，制定工作计划和服务标准，组织和监督各岗位按工作计划和服务标准落实工作；</w:t>
            </w:r>
          </w:p>
          <w:p>
            <w:pPr>
              <w:pStyle w:val="260"/>
              <w:keepNext w:val="0"/>
              <w:keepLines w:val="0"/>
              <w:pageBreakBefore w:val="0"/>
              <w:kinsoku/>
              <w:wordWrap/>
              <w:overflowPunct/>
              <w:topLinePunct w:val="0"/>
              <w:bidi w:val="0"/>
              <w:spacing w:line="400" w:lineRule="exact"/>
              <w:ind w:firstLine="480" w:firstLineChars="200"/>
              <w:jc w:val="left"/>
              <w:rPr>
                <w:rStyle w:val="262"/>
                <w:rFonts w:hint="eastAsia" w:ascii="仿宋_GB2312" w:hAnsi="仿宋_GB2312" w:eastAsia="仿宋_GB2312" w:cs="仿宋_GB2312"/>
                <w:color w:val="auto"/>
                <w:sz w:val="24"/>
                <w:szCs w:val="24"/>
                <w:highlight w:val="none"/>
                <w:lang w:eastAsia="zh-CN"/>
              </w:rPr>
            </w:pPr>
            <w:r>
              <w:rPr>
                <w:rStyle w:val="262"/>
                <w:rFonts w:hint="eastAsia" w:ascii="仿宋_GB2312" w:hAnsi="仿宋_GB2312" w:eastAsia="仿宋_GB2312" w:cs="仿宋_GB2312"/>
                <w:color w:val="auto"/>
                <w:sz w:val="24"/>
                <w:szCs w:val="24"/>
                <w:highlight w:val="none"/>
              </w:rPr>
              <w:t>（2）做好员工思想政治教育工作，团结各级员工，坚持“客户至上，服务第一”的宗旨，督促各级各岗位员工认真履行职责</w:t>
            </w:r>
            <w:r>
              <w:rPr>
                <w:rStyle w:val="262"/>
                <w:rFonts w:hint="eastAsia" w:ascii="仿宋_GB2312" w:hAnsi="仿宋_GB2312" w:eastAsia="仿宋_GB2312" w:cs="仿宋_GB2312"/>
                <w:color w:val="auto"/>
                <w:sz w:val="24"/>
                <w:szCs w:val="24"/>
                <w:highlight w:val="none"/>
                <w:lang w:eastAsia="zh-CN"/>
              </w:rPr>
              <w:t>；</w:t>
            </w:r>
          </w:p>
          <w:p>
            <w:pPr>
              <w:pStyle w:val="260"/>
              <w:keepNext w:val="0"/>
              <w:keepLines w:val="0"/>
              <w:pageBreakBefore w:val="0"/>
              <w:kinsoku/>
              <w:wordWrap/>
              <w:overflowPunct/>
              <w:topLinePunct w:val="0"/>
              <w:bidi w:val="0"/>
              <w:spacing w:line="400" w:lineRule="exact"/>
              <w:ind w:firstLine="480"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（3）定期开展问卷调查或访问活动，及时了解和听取采购人意见和服务需求，不断提高管理水平；</w:t>
            </w:r>
          </w:p>
          <w:p>
            <w:pPr>
              <w:pStyle w:val="260"/>
              <w:keepNext w:val="0"/>
              <w:keepLines w:val="0"/>
              <w:pageBreakBefore w:val="0"/>
              <w:kinsoku/>
              <w:wordWrap/>
              <w:overflowPunct/>
              <w:topLinePunct w:val="0"/>
              <w:bidi w:val="0"/>
              <w:spacing w:line="400" w:lineRule="exact"/>
              <w:ind w:firstLine="480"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（4）负责项目员工的定岗定</w:t>
            </w:r>
            <w:r>
              <w:rPr>
                <w:rStyle w:val="262"/>
                <w:rFonts w:hint="eastAsia" w:ascii="仿宋_GB2312" w:hAnsi="仿宋_GB2312" w:eastAsia="仿宋_GB2312" w:cs="仿宋_GB2312"/>
                <w:color w:val="auto"/>
                <w:sz w:val="24"/>
                <w:szCs w:val="24"/>
                <w:highlight w:val="none"/>
                <w:lang w:eastAsia="zh-CN"/>
              </w:rPr>
              <w:t>级</w:t>
            </w:r>
            <w:r>
              <w:rPr>
                <w:rStyle w:val="262"/>
                <w:rFonts w:hint="eastAsia" w:ascii="仿宋_GB2312" w:hAnsi="仿宋_GB2312" w:eastAsia="仿宋_GB2312" w:cs="仿宋_GB2312"/>
                <w:color w:val="auto"/>
                <w:sz w:val="24"/>
                <w:szCs w:val="24"/>
                <w:highlight w:val="none"/>
              </w:rPr>
              <w:t>和绩效考核工作；</w:t>
            </w:r>
          </w:p>
          <w:p>
            <w:pPr>
              <w:pStyle w:val="260"/>
              <w:keepNext w:val="0"/>
              <w:keepLines w:val="0"/>
              <w:pageBreakBefore w:val="0"/>
              <w:kinsoku/>
              <w:wordWrap/>
              <w:overflowPunct/>
              <w:topLinePunct w:val="0"/>
              <w:bidi w:val="0"/>
              <w:spacing w:line="400" w:lineRule="exact"/>
              <w:ind w:firstLine="480"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（5）每周组织召开一次各部门负责人例会，及时检查、总结和布置工作；</w:t>
            </w:r>
          </w:p>
          <w:p>
            <w:pPr>
              <w:pStyle w:val="260"/>
              <w:keepNext w:val="0"/>
              <w:keepLines w:val="0"/>
              <w:pageBreakBefore w:val="0"/>
              <w:kinsoku/>
              <w:wordWrap/>
              <w:overflowPunct/>
              <w:topLinePunct w:val="0"/>
              <w:bidi w:val="0"/>
              <w:spacing w:line="400" w:lineRule="exact"/>
              <w:ind w:firstLine="480"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w:t>
            </w:r>
            <w:r>
              <w:rPr>
                <w:rStyle w:val="262"/>
                <w:rFonts w:hint="eastAsia" w:ascii="仿宋_GB2312" w:hAnsi="仿宋_GB2312" w:eastAsia="仿宋_GB2312" w:cs="仿宋_GB2312"/>
                <w:color w:val="auto"/>
                <w:sz w:val="24"/>
                <w:szCs w:val="24"/>
                <w:highlight w:val="none"/>
                <w:lang w:val="en-US" w:eastAsia="zh-CN"/>
              </w:rPr>
              <w:t>6</w:t>
            </w:r>
            <w:r>
              <w:rPr>
                <w:rStyle w:val="262"/>
                <w:rFonts w:hint="eastAsia" w:ascii="仿宋_GB2312" w:hAnsi="仿宋_GB2312" w:eastAsia="仿宋_GB2312" w:cs="仿宋_GB2312"/>
                <w:color w:val="auto"/>
                <w:sz w:val="24"/>
                <w:szCs w:val="24"/>
                <w:highlight w:val="none"/>
              </w:rPr>
              <w:t>）完成采购人交办的临时性工作；</w:t>
            </w:r>
          </w:p>
          <w:p>
            <w:pPr>
              <w:pStyle w:val="260"/>
              <w:adjustRightInd w:val="0"/>
              <w:snapToGrid w:val="0"/>
              <w:spacing w:line="400" w:lineRule="exact"/>
              <w:ind w:firstLine="480" w:firstLineChars="200"/>
              <w:jc w:val="left"/>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sz w:val="24"/>
                <w:szCs w:val="24"/>
                <w:highlight w:val="none"/>
              </w:rPr>
              <w:t>（</w:t>
            </w:r>
            <w:r>
              <w:rPr>
                <w:rStyle w:val="262"/>
                <w:rFonts w:hint="eastAsia" w:ascii="仿宋_GB2312" w:hAnsi="仿宋_GB2312" w:eastAsia="仿宋_GB2312" w:cs="仿宋_GB2312"/>
                <w:color w:val="auto"/>
                <w:sz w:val="24"/>
                <w:szCs w:val="24"/>
                <w:highlight w:val="none"/>
                <w:lang w:val="en-US" w:eastAsia="zh-CN"/>
              </w:rPr>
              <w:t>7</w:t>
            </w:r>
            <w:r>
              <w:rPr>
                <w:rStyle w:val="262"/>
                <w:rFonts w:hint="eastAsia" w:ascii="仿宋_GB2312" w:hAnsi="仿宋_GB2312" w:eastAsia="仿宋_GB2312" w:cs="仿宋_GB2312"/>
                <w:color w:val="auto"/>
                <w:sz w:val="24"/>
                <w:szCs w:val="24"/>
                <w:highlight w:val="none"/>
              </w:rPr>
              <w:t>）每月5日前向采购人汇报上月物业管理总体情况。</w:t>
            </w:r>
          </w:p>
          <w:p>
            <w:pPr>
              <w:pStyle w:val="268"/>
              <w:keepNext w:val="0"/>
              <w:keepLines w:val="0"/>
              <w:pageBreakBefore w:val="0"/>
              <w:kinsoku/>
              <w:wordWrap/>
              <w:overflowPunct/>
              <w:topLinePunct w:val="0"/>
              <w:bidi w:val="0"/>
              <w:spacing w:line="400" w:lineRule="exact"/>
              <w:rPr>
                <w:rStyle w:val="262"/>
                <w:rFonts w:hint="eastAsia" w:ascii="仿宋_GB2312" w:hAnsi="仿宋_GB2312" w:eastAsia="仿宋_GB2312" w:cs="仿宋_GB2312"/>
                <w:b/>
                <w:bCs/>
                <w:color w:val="auto"/>
                <w:kern w:val="0"/>
                <w:sz w:val="24"/>
                <w:szCs w:val="24"/>
                <w:highlight w:val="none"/>
                <w:lang w:eastAsia="zh-CN"/>
              </w:rPr>
            </w:pPr>
            <w:r>
              <w:rPr>
                <w:rStyle w:val="262"/>
                <w:rFonts w:hint="eastAsia" w:ascii="仿宋_GB2312" w:hAnsi="仿宋_GB2312" w:eastAsia="仿宋_GB2312" w:cs="仿宋_GB2312"/>
                <w:color w:val="auto"/>
                <w:kern w:val="0"/>
                <w:sz w:val="24"/>
                <w:szCs w:val="24"/>
                <w:highlight w:val="none"/>
              </w:rPr>
              <w:t xml:space="preserve">    </w:t>
            </w:r>
            <w:r>
              <w:rPr>
                <w:rStyle w:val="262"/>
                <w:rFonts w:hint="eastAsia" w:ascii="仿宋_GB2312" w:hAnsi="仿宋_GB2312" w:eastAsia="仿宋_GB2312" w:cs="仿宋_GB2312"/>
                <w:b/>
                <w:bCs/>
                <w:color w:val="auto"/>
                <w:kern w:val="0"/>
                <w:sz w:val="24"/>
                <w:szCs w:val="24"/>
                <w:highlight w:val="none"/>
              </w:rPr>
              <w:t>（</w:t>
            </w:r>
            <w:r>
              <w:rPr>
                <w:rStyle w:val="262"/>
                <w:rFonts w:hint="eastAsia" w:ascii="仿宋_GB2312" w:hAnsi="仿宋_GB2312" w:eastAsia="仿宋_GB2312" w:cs="仿宋_GB2312"/>
                <w:b/>
                <w:bCs/>
                <w:color w:val="auto"/>
                <w:kern w:val="0"/>
                <w:sz w:val="24"/>
                <w:szCs w:val="24"/>
                <w:highlight w:val="none"/>
                <w:lang w:val="en-US" w:eastAsia="zh-CN"/>
              </w:rPr>
              <w:t>二</w:t>
            </w:r>
            <w:r>
              <w:rPr>
                <w:rStyle w:val="262"/>
                <w:rFonts w:hint="eastAsia" w:ascii="仿宋_GB2312" w:hAnsi="仿宋_GB2312" w:eastAsia="仿宋_GB2312" w:cs="仿宋_GB2312"/>
                <w:b/>
                <w:bCs/>
                <w:color w:val="auto"/>
                <w:kern w:val="0"/>
                <w:sz w:val="24"/>
                <w:szCs w:val="24"/>
                <w:highlight w:val="none"/>
              </w:rPr>
              <w:t>）保安</w:t>
            </w:r>
            <w:r>
              <w:rPr>
                <w:rStyle w:val="262"/>
                <w:rFonts w:hint="eastAsia" w:ascii="仿宋_GB2312" w:hAnsi="仿宋_GB2312" w:eastAsia="仿宋_GB2312" w:cs="仿宋_GB2312"/>
                <w:b/>
                <w:bCs/>
                <w:color w:val="auto"/>
                <w:kern w:val="0"/>
                <w:sz w:val="24"/>
                <w:szCs w:val="24"/>
                <w:highlight w:val="none"/>
                <w:lang w:val="en-US" w:eastAsia="zh-CN"/>
              </w:rPr>
              <w:t>队长</w:t>
            </w:r>
          </w:p>
          <w:p>
            <w:pPr>
              <w:pStyle w:val="268"/>
              <w:keepNext w:val="0"/>
              <w:keepLines w:val="0"/>
              <w:pageBreakBefore w:val="0"/>
              <w:kinsoku/>
              <w:wordWrap/>
              <w:overflowPunct/>
              <w:topLinePunct w:val="0"/>
              <w:bidi w:val="0"/>
              <w:spacing w:line="400" w:lineRule="exact"/>
              <w:ind w:firstLine="481"/>
              <w:rPr>
                <w:rStyle w:val="262"/>
                <w:rFonts w:hint="eastAsia" w:ascii="仿宋_GB2312" w:hAnsi="仿宋_GB2312" w:eastAsia="仿宋_GB2312" w:cs="仿宋_GB2312"/>
                <w:b/>
                <w:bCs/>
                <w:color w:val="auto"/>
                <w:kern w:val="0"/>
                <w:sz w:val="24"/>
                <w:szCs w:val="24"/>
                <w:highlight w:val="none"/>
              </w:rPr>
            </w:pPr>
            <w:r>
              <w:rPr>
                <w:rStyle w:val="262"/>
                <w:rFonts w:hint="eastAsia" w:ascii="仿宋_GB2312" w:hAnsi="仿宋_GB2312" w:eastAsia="仿宋_GB2312" w:cs="仿宋_GB2312"/>
                <w:b/>
                <w:bCs/>
                <w:color w:val="auto"/>
                <w:kern w:val="0"/>
                <w:sz w:val="24"/>
                <w:szCs w:val="24"/>
                <w:highlight w:val="none"/>
              </w:rPr>
              <w:t>1.工作职责</w:t>
            </w:r>
          </w:p>
          <w:p>
            <w:pPr>
              <w:keepNext w:val="0"/>
              <w:keepLines w:val="0"/>
              <w:pageBreakBefore w:val="0"/>
              <w:kinsoku/>
              <w:wordWrap/>
              <w:overflowPunct/>
              <w:topLinePunct w:val="0"/>
              <w:bidi w:val="0"/>
              <w:adjustRightInd w:val="0"/>
              <w:snapToGrid w:val="0"/>
              <w:spacing w:line="400" w:lineRule="exact"/>
              <w:ind w:firstLine="480" w:firstLineChars="200"/>
              <w:jc w:val="left"/>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sz w:val="24"/>
                <w:szCs w:val="24"/>
                <w:highlight w:val="none"/>
              </w:rPr>
              <w:t>协助项目经理做好项目安全防范和消防管理，配合采购人完成后勤保障工作。</w:t>
            </w:r>
          </w:p>
          <w:p>
            <w:pPr>
              <w:pStyle w:val="268"/>
              <w:keepNext w:val="0"/>
              <w:keepLines w:val="0"/>
              <w:pageBreakBefore w:val="0"/>
              <w:kinsoku/>
              <w:wordWrap/>
              <w:overflowPunct/>
              <w:topLinePunct w:val="0"/>
              <w:bidi w:val="0"/>
              <w:spacing w:line="400" w:lineRule="exact"/>
              <w:ind w:firstLine="481"/>
              <w:rPr>
                <w:rStyle w:val="262"/>
                <w:rFonts w:hint="eastAsia" w:ascii="仿宋_GB2312" w:hAnsi="仿宋_GB2312" w:eastAsia="仿宋_GB2312" w:cs="仿宋_GB2312"/>
                <w:b/>
                <w:bCs/>
                <w:color w:val="auto"/>
                <w:kern w:val="0"/>
                <w:sz w:val="24"/>
                <w:szCs w:val="24"/>
                <w:highlight w:val="none"/>
              </w:rPr>
            </w:pPr>
            <w:r>
              <w:rPr>
                <w:rStyle w:val="262"/>
                <w:rFonts w:hint="eastAsia" w:ascii="仿宋_GB2312" w:hAnsi="仿宋_GB2312" w:eastAsia="仿宋_GB2312" w:cs="仿宋_GB2312"/>
                <w:b/>
                <w:bCs/>
                <w:color w:val="auto"/>
                <w:kern w:val="0"/>
                <w:sz w:val="24"/>
                <w:szCs w:val="24"/>
                <w:highlight w:val="none"/>
              </w:rPr>
              <w:t>2.主要工作内容</w:t>
            </w:r>
          </w:p>
          <w:p>
            <w:pPr>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kern w:val="0"/>
                <w:sz w:val="24"/>
                <w:szCs w:val="24"/>
                <w:highlight w:val="none"/>
              </w:rPr>
              <w:t>负责项目安全防范工作，负责制定安全防范和消防管理工作计划。组织部门人员认真实施，创造安全有序环境；</w:t>
            </w:r>
          </w:p>
          <w:p>
            <w:pPr>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（2）负责落实下属岗位责任制度、项目安全管理制度和消防工作制度，以身作则并严格监督管理下属及项目员工执行；</w:t>
            </w:r>
          </w:p>
          <w:p>
            <w:pPr>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（3）做好项目消防工作，负责制定紧急突发事件的预案，一旦发生，迅速采取应急措施，及时向经理及采购人报告情况，并参与调查和善后处理工作；</w:t>
            </w:r>
          </w:p>
          <w:p>
            <w:pPr>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）从严从细培训下属，不断提高其专业知识、业务技能等综合素质，确保文明执勤，依法办事，树立良好社会形象；</w:t>
            </w:r>
          </w:p>
          <w:p>
            <w:pPr>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）定期组织会议，听取工作情况汇报和</w:t>
            </w:r>
            <w:r>
              <w:rPr>
                <w:rFonts w:hint="eastAsia" w:ascii="仿宋_GB2312" w:hAnsi="仿宋_GB2312" w:eastAsia="仿宋_GB2312" w:cs="仿宋_GB2312"/>
                <w:color w:val="auto"/>
                <w:kern w:val="0"/>
                <w:sz w:val="24"/>
                <w:szCs w:val="24"/>
                <w:highlight w:val="none"/>
                <w:lang w:eastAsia="zh-CN"/>
              </w:rPr>
              <w:t>保安</w:t>
            </w:r>
            <w:r>
              <w:rPr>
                <w:rFonts w:hint="eastAsia" w:ascii="仿宋_GB2312" w:hAnsi="仿宋_GB2312" w:eastAsia="仿宋_GB2312" w:cs="仿宋_GB2312"/>
                <w:color w:val="auto"/>
                <w:kern w:val="0"/>
                <w:sz w:val="24"/>
                <w:szCs w:val="24"/>
                <w:highlight w:val="none"/>
              </w:rPr>
              <w:t>员思想动态，传达上级工作指令，解决保安工作难题并部署工作；</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6</w:t>
            </w:r>
            <w:r>
              <w:rPr>
                <w:rFonts w:hint="eastAsia" w:ascii="仿宋_GB2312" w:hAnsi="仿宋_GB2312" w:eastAsia="仿宋_GB2312" w:cs="仿宋_GB2312"/>
                <w:color w:val="auto"/>
                <w:kern w:val="0"/>
                <w:sz w:val="24"/>
                <w:szCs w:val="24"/>
                <w:highlight w:val="none"/>
              </w:rPr>
              <w:t>）完成上级和采购人交办的各项工作任务。</w:t>
            </w:r>
          </w:p>
          <w:p>
            <w:pPr>
              <w:keepNext w:val="0"/>
              <w:keepLines w:val="0"/>
              <w:pageBreakBefore w:val="0"/>
              <w:kinsoku/>
              <w:wordWrap/>
              <w:overflowPunct/>
              <w:topLinePunct w:val="0"/>
              <w:bidi w:val="0"/>
              <w:spacing w:line="400" w:lineRule="exact"/>
              <w:ind w:firstLine="482" w:firstLineChars="20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三</w:t>
            </w:r>
            <w:r>
              <w:rPr>
                <w:rFonts w:hint="eastAsia" w:ascii="仿宋_GB2312" w:hAnsi="仿宋_GB2312" w:eastAsia="仿宋_GB2312" w:cs="仿宋_GB2312"/>
                <w:b/>
                <w:bCs/>
                <w:color w:val="auto"/>
                <w:sz w:val="24"/>
                <w:szCs w:val="24"/>
                <w:highlight w:val="none"/>
              </w:rPr>
              <w:t>）保安员</w:t>
            </w:r>
          </w:p>
          <w:p>
            <w:pPr>
              <w:keepNext w:val="0"/>
              <w:keepLines w:val="0"/>
              <w:pageBreakBefore w:val="0"/>
              <w:widowControl/>
              <w:kinsoku/>
              <w:wordWrap/>
              <w:overflowPunct/>
              <w:topLinePunct w:val="0"/>
              <w:bidi w:val="0"/>
              <w:spacing w:line="400" w:lineRule="exact"/>
              <w:ind w:firstLine="482" w:firstLineChars="200"/>
              <w:jc w:val="left"/>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1.工作职责</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b/>
                <w:color w:val="auto"/>
                <w:kern w:val="0"/>
                <w:sz w:val="24"/>
                <w:szCs w:val="24"/>
                <w:highlight w:val="none"/>
              </w:rPr>
            </w:pPr>
            <w:r>
              <w:rPr>
                <w:rStyle w:val="262"/>
                <w:rFonts w:hint="eastAsia" w:ascii="仿宋_GB2312" w:hAnsi="仿宋_GB2312" w:eastAsia="仿宋_GB2312" w:cs="仿宋_GB2312"/>
                <w:color w:val="auto"/>
                <w:sz w:val="24"/>
                <w:szCs w:val="24"/>
                <w:highlight w:val="none"/>
              </w:rPr>
              <w:t>负责执行服务区域内的安全防范和消防管理工作，包括：大楼内以及外围项目红线范围内的公共秩序维护、值守消防控制室</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rPr>
              <w:t>消防设备维护及应急处理、门岗站岗、执勤巡逻、车辆停放管理、处置突发事件等。</w:t>
            </w:r>
          </w:p>
          <w:p>
            <w:pPr>
              <w:keepNext w:val="0"/>
              <w:keepLines w:val="0"/>
              <w:pageBreakBefore w:val="0"/>
              <w:widowControl/>
              <w:kinsoku/>
              <w:wordWrap/>
              <w:overflowPunct/>
              <w:topLinePunct w:val="0"/>
              <w:bidi w:val="0"/>
              <w:spacing w:line="400" w:lineRule="exact"/>
              <w:ind w:firstLine="482"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kern w:val="0"/>
                <w:sz w:val="24"/>
                <w:szCs w:val="24"/>
                <w:highlight w:val="none"/>
              </w:rPr>
              <w:t xml:space="preserve">2.总体要求 </w:t>
            </w:r>
          </w:p>
          <w:p>
            <w:pPr>
              <w:pStyle w:val="269"/>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（1）值班时应做到着装整洁，文明礼貌，热情服务。当班期间，不得看报刊杂志及进行其他与本职工作无关的行为； </w:t>
            </w:r>
          </w:p>
          <w:p>
            <w:pPr>
              <w:keepNext w:val="0"/>
              <w:keepLines w:val="0"/>
              <w:pageBreakBefore w:val="0"/>
              <w:kinsoku/>
              <w:wordWrap/>
              <w:overflowPunct/>
              <w:topLinePunct w:val="0"/>
              <w:bidi w:val="0"/>
              <w:spacing w:line="400" w:lineRule="exact"/>
              <w:ind w:firstLine="480" w:firstLineChars="200"/>
              <w:jc w:val="left"/>
              <w:rPr>
                <w:rStyle w:val="264"/>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（2）</w:t>
            </w:r>
            <w:r>
              <w:rPr>
                <w:rStyle w:val="264"/>
                <w:rFonts w:hint="eastAsia" w:ascii="仿宋_GB2312" w:hAnsi="仿宋_GB2312" w:eastAsia="仿宋_GB2312" w:cs="仿宋_GB2312"/>
                <w:color w:val="auto"/>
                <w:sz w:val="24"/>
                <w:szCs w:val="24"/>
                <w:highlight w:val="none"/>
              </w:rPr>
              <w:t>当班人员应当提高警惕，不能擅离职守，离岗睡岗。时刻注意视线范围的一切情况，发现问题立刻制止，并向上级报告；</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（3）严格遵守有关保密规定，对服务区域内消防设施，如探头布局、性能及重点保卫部位必须严格保密，不得对外人泄露；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（4）项目主出入口、楼栋一楼大堂岗值班人员需对外来人员进行核实、登记、放行，发现可疑人员立即制止并向上级报告；</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（5）加强项目重点部位巡查，每2小时进行一次巡查；</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（6）完成上级和采购人交办的其他临时性工作。 </w:t>
            </w:r>
          </w:p>
          <w:p>
            <w:pPr>
              <w:keepNext w:val="0"/>
              <w:keepLines w:val="0"/>
              <w:pageBreakBefore w:val="0"/>
              <w:widowControl/>
              <w:kinsoku/>
              <w:wordWrap/>
              <w:overflowPunct/>
              <w:topLinePunct w:val="0"/>
              <w:bidi w:val="0"/>
              <w:spacing w:line="400" w:lineRule="exact"/>
              <w:ind w:firstLine="482"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kern w:val="0"/>
                <w:sz w:val="24"/>
                <w:szCs w:val="24"/>
                <w:highlight w:val="none"/>
                <w:lang w:val="en-US" w:eastAsia="zh-CN"/>
              </w:rPr>
              <w:t>3</w:t>
            </w:r>
            <w:r>
              <w:rPr>
                <w:rFonts w:hint="eastAsia" w:ascii="仿宋_GB2312" w:hAnsi="仿宋_GB2312" w:eastAsia="仿宋_GB2312" w:cs="仿宋_GB2312"/>
                <w:b/>
                <w:color w:val="auto"/>
                <w:kern w:val="0"/>
                <w:sz w:val="24"/>
                <w:szCs w:val="24"/>
                <w:highlight w:val="none"/>
              </w:rPr>
              <w:t xml:space="preserve">.保安员（东、南门主出入口岗）工作内容 </w:t>
            </w:r>
          </w:p>
          <w:p>
            <w:pPr>
              <w:keepNext w:val="0"/>
              <w:keepLines w:val="0"/>
              <w:pageBreakBefore w:val="0"/>
              <w:kinsoku/>
              <w:wordWrap/>
              <w:overflowPunct/>
              <w:topLinePunct w:val="0"/>
              <w:bidi w:val="0"/>
              <w:spacing w:line="400" w:lineRule="exact"/>
              <w:ind w:firstLine="480" w:firstLineChars="200"/>
              <w:jc w:val="left"/>
              <w:rPr>
                <w:rStyle w:val="264"/>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w:t>
            </w:r>
            <w:r>
              <w:rPr>
                <w:rStyle w:val="264"/>
                <w:rFonts w:hint="eastAsia" w:ascii="仿宋_GB2312" w:hAnsi="仿宋_GB2312" w:eastAsia="仿宋_GB2312" w:cs="仿宋_GB2312"/>
                <w:color w:val="auto"/>
                <w:sz w:val="24"/>
                <w:szCs w:val="24"/>
                <w:highlight w:val="none"/>
              </w:rPr>
              <w:t>严格执行来访人员出入管理制度，加强对进出车辆、人员的监控工作，做好登记手续；</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（2）保障上下班高峰期出入口畅通，指引临时来访车辆和行人靠边核实或引导从东门出入口进出</w:t>
            </w:r>
            <w:r>
              <w:rPr>
                <w:rStyle w:val="262"/>
                <w:rFonts w:hint="eastAsia" w:ascii="仿宋_GB2312" w:hAnsi="仿宋_GB2312" w:eastAsia="仿宋_GB2312" w:cs="仿宋_GB2312"/>
                <w:color w:val="auto"/>
                <w:sz w:val="24"/>
                <w:szCs w:val="24"/>
                <w:highlight w:val="none"/>
              </w:rPr>
              <w:t>，禁止闲杂及推销人员入内；</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w:t>
            </w:r>
            <w:r>
              <w:rPr>
                <w:rStyle w:val="262"/>
                <w:rFonts w:hint="eastAsia" w:ascii="仿宋_GB2312" w:hAnsi="仿宋_GB2312" w:eastAsia="仿宋_GB2312" w:cs="仿宋_GB2312"/>
                <w:color w:val="auto"/>
                <w:sz w:val="24"/>
                <w:szCs w:val="24"/>
                <w:highlight w:val="none"/>
              </w:rPr>
              <w:t>对出入项目的外来人员物品进行安检登记，对</w:t>
            </w:r>
            <w:r>
              <w:rPr>
                <w:rStyle w:val="262"/>
                <w:rFonts w:hint="eastAsia" w:ascii="仿宋_GB2312" w:hAnsi="仿宋_GB2312" w:eastAsia="仿宋_GB2312" w:cs="仿宋_GB2312"/>
                <w:color w:val="auto"/>
                <w:sz w:val="24"/>
                <w:szCs w:val="24"/>
                <w:highlight w:val="none"/>
                <w:lang w:val="en-US" w:eastAsia="zh-CN"/>
              </w:rPr>
              <w:t>可</w:t>
            </w:r>
            <w:r>
              <w:rPr>
                <w:rStyle w:val="262"/>
                <w:rFonts w:hint="eastAsia" w:ascii="仿宋_GB2312" w:hAnsi="仿宋_GB2312" w:eastAsia="仿宋_GB2312" w:cs="仿宋_GB2312"/>
                <w:color w:val="auto"/>
                <w:sz w:val="24"/>
                <w:szCs w:val="24"/>
                <w:highlight w:val="none"/>
              </w:rPr>
              <w:t>疑人员拒绝放行，对可疑物品留置处理；</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（4）对外来人员车辆出入进行检查，重点检查施工车辆出场情况； </w:t>
            </w:r>
          </w:p>
          <w:p>
            <w:pPr>
              <w:keepNext w:val="0"/>
              <w:keepLines w:val="0"/>
              <w:pageBreakBefore w:val="0"/>
              <w:widowControl/>
              <w:kinsoku/>
              <w:wordWrap/>
              <w:overflowPunct/>
              <w:topLinePunct w:val="0"/>
              <w:bidi w:val="0"/>
              <w:spacing w:line="400" w:lineRule="exact"/>
              <w:ind w:firstLine="480" w:firstLineChars="200"/>
              <w:jc w:val="left"/>
              <w:rPr>
                <w:rStyle w:val="264"/>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rPr>
              <w:t>（5）</w:t>
            </w:r>
            <w:r>
              <w:rPr>
                <w:rStyle w:val="264"/>
                <w:rFonts w:hint="eastAsia" w:ascii="仿宋_GB2312" w:hAnsi="仿宋_GB2312" w:eastAsia="仿宋_GB2312" w:cs="仿宋_GB2312"/>
                <w:color w:val="auto"/>
                <w:sz w:val="24"/>
                <w:szCs w:val="24"/>
                <w:highlight w:val="none"/>
              </w:rPr>
              <w:t>做好门卫岗亭及周边的环境卫生工作</w:t>
            </w:r>
            <w:r>
              <w:rPr>
                <w:rStyle w:val="264"/>
                <w:rFonts w:hint="eastAsia" w:ascii="仿宋_GB2312" w:hAnsi="仿宋_GB2312" w:eastAsia="仿宋_GB2312" w:cs="仿宋_GB2312"/>
                <w:color w:val="auto"/>
                <w:sz w:val="24"/>
                <w:szCs w:val="24"/>
                <w:highlight w:val="none"/>
                <w:lang w:eastAsia="zh-CN"/>
              </w:rPr>
              <w:t>。</w:t>
            </w:r>
          </w:p>
          <w:p>
            <w:pPr>
              <w:pStyle w:val="268"/>
              <w:keepNext w:val="0"/>
              <w:keepLines w:val="0"/>
              <w:pageBreakBefore w:val="0"/>
              <w:kinsoku/>
              <w:wordWrap/>
              <w:overflowPunct/>
              <w:topLinePunct w:val="0"/>
              <w:bidi w:val="0"/>
              <w:spacing w:line="400" w:lineRule="exact"/>
              <w:ind w:firstLine="480"/>
              <w:rPr>
                <w:rStyle w:val="264"/>
                <w:rFonts w:hint="eastAsia" w:ascii="仿宋_GB2312" w:hAnsi="仿宋_GB2312" w:eastAsia="仿宋_GB2312" w:cs="仿宋_GB2312"/>
                <w:b/>
                <w:bCs/>
                <w:color w:val="auto"/>
                <w:sz w:val="24"/>
                <w:szCs w:val="24"/>
                <w:highlight w:val="none"/>
              </w:rPr>
            </w:pPr>
            <w:r>
              <w:rPr>
                <w:rStyle w:val="264"/>
                <w:rFonts w:hint="eastAsia" w:ascii="仿宋_GB2312" w:hAnsi="仿宋_GB2312" w:eastAsia="仿宋_GB2312" w:cs="仿宋_GB2312"/>
                <w:b/>
                <w:bCs/>
                <w:color w:val="auto"/>
                <w:sz w:val="24"/>
                <w:szCs w:val="24"/>
                <w:highlight w:val="none"/>
                <w:lang w:val="en-US" w:eastAsia="zh-CN"/>
              </w:rPr>
              <w:t>4</w:t>
            </w:r>
            <w:r>
              <w:rPr>
                <w:rStyle w:val="264"/>
                <w:rFonts w:hint="eastAsia" w:ascii="仿宋_GB2312" w:hAnsi="仿宋_GB2312" w:eastAsia="仿宋_GB2312" w:cs="仿宋_GB2312"/>
                <w:b/>
                <w:bCs/>
                <w:color w:val="auto"/>
                <w:sz w:val="24"/>
                <w:szCs w:val="24"/>
                <w:highlight w:val="none"/>
              </w:rPr>
              <w:t>.保安员（1、3、4号楼主要出入口固定岗）工作内容</w:t>
            </w:r>
          </w:p>
          <w:p>
            <w:pPr>
              <w:keepNext w:val="0"/>
              <w:keepLines w:val="0"/>
              <w:pageBreakBefore w:val="0"/>
              <w:kinsoku/>
              <w:wordWrap/>
              <w:overflowPunct/>
              <w:topLinePunct w:val="0"/>
              <w:bidi w:val="0"/>
              <w:spacing w:line="400" w:lineRule="exact"/>
              <w:ind w:firstLine="480" w:firstLineChars="200"/>
              <w:jc w:val="left"/>
              <w:rPr>
                <w:rStyle w:val="264"/>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（1）严格执行来访人员出入管理制度，对来访人员进行核实、登记，并通知监控室对来访人员去向进行监控，做好登记手续；</w:t>
            </w:r>
          </w:p>
          <w:p>
            <w:pPr>
              <w:pStyle w:val="268"/>
              <w:keepNext w:val="0"/>
              <w:keepLines w:val="0"/>
              <w:pageBreakBefore w:val="0"/>
              <w:kinsoku/>
              <w:wordWrap/>
              <w:overflowPunct/>
              <w:topLinePunct w:val="0"/>
              <w:bidi w:val="0"/>
              <w:spacing w:line="400" w:lineRule="exact"/>
              <w:rPr>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 xml:space="preserve">    （2）</w:t>
            </w:r>
            <w:r>
              <w:rPr>
                <w:rStyle w:val="262"/>
                <w:rFonts w:hint="eastAsia" w:ascii="仿宋_GB2312" w:hAnsi="仿宋_GB2312" w:eastAsia="仿宋_GB2312" w:cs="仿宋_GB2312"/>
                <w:color w:val="auto"/>
                <w:sz w:val="24"/>
                <w:szCs w:val="24"/>
                <w:highlight w:val="none"/>
              </w:rPr>
              <w:t>对出入办公楼的外来人员物品进行安检登记，对可疑人员拒绝放行，对可疑物品留置处理，制止儿童进入办公区域玩耍、打闹；</w:t>
            </w:r>
          </w:p>
          <w:p>
            <w:pPr>
              <w:pStyle w:val="268"/>
              <w:keepNext w:val="0"/>
              <w:keepLines w:val="0"/>
              <w:pageBreakBefore w:val="0"/>
              <w:kinsoku/>
              <w:wordWrap/>
              <w:overflowPunct/>
              <w:topLinePunct w:val="0"/>
              <w:bidi w:val="0"/>
              <w:spacing w:line="400" w:lineRule="exact"/>
              <w:ind w:firstLine="480"/>
              <w:rPr>
                <w:rStyle w:val="264"/>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（3）上下班高峰期或重大活动时做好乘梯秩序管控，保障乘梯人员有序乘梯；</w:t>
            </w:r>
          </w:p>
          <w:p>
            <w:pPr>
              <w:pStyle w:val="268"/>
              <w:keepNext w:val="0"/>
              <w:keepLines w:val="0"/>
              <w:pageBreakBefore w:val="0"/>
              <w:kinsoku/>
              <w:wordWrap/>
              <w:overflowPunct/>
              <w:topLinePunct w:val="0"/>
              <w:bidi w:val="0"/>
              <w:spacing w:line="400" w:lineRule="exact"/>
              <w:ind w:firstLine="480"/>
              <w:rPr>
                <w:rStyle w:val="264"/>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（4）维护大堂环境卫生整洁，每天在</w:t>
            </w:r>
            <w:r>
              <w:rPr>
                <w:rStyle w:val="264"/>
                <w:rFonts w:hint="eastAsia" w:ascii="仿宋_GB2312" w:hAnsi="仿宋_GB2312" w:eastAsia="仿宋_GB2312" w:cs="仿宋_GB2312"/>
                <w:color w:val="auto"/>
                <w:sz w:val="24"/>
                <w:szCs w:val="24"/>
                <w:highlight w:val="none"/>
                <w:lang w:val="en-US" w:eastAsia="zh-CN"/>
              </w:rPr>
              <w:t>采购人</w:t>
            </w:r>
            <w:r>
              <w:rPr>
                <w:rStyle w:val="264"/>
                <w:rFonts w:hint="eastAsia" w:ascii="仿宋_GB2312" w:hAnsi="仿宋_GB2312" w:eastAsia="仿宋_GB2312" w:cs="仿宋_GB2312"/>
                <w:color w:val="auto"/>
                <w:sz w:val="24"/>
                <w:szCs w:val="24"/>
                <w:highlight w:val="none"/>
              </w:rPr>
              <w:t>上班前</w:t>
            </w:r>
            <w:r>
              <w:rPr>
                <w:rStyle w:val="264"/>
                <w:rFonts w:hint="eastAsia" w:ascii="仿宋_GB2312" w:hAnsi="仿宋_GB2312" w:eastAsia="仿宋_GB2312" w:cs="仿宋_GB2312"/>
                <w:color w:val="auto"/>
                <w:sz w:val="24"/>
                <w:szCs w:val="24"/>
                <w:highlight w:val="none"/>
                <w:lang w:val="en-US" w:eastAsia="zh-CN"/>
              </w:rPr>
              <w:t>监督保洁员</w:t>
            </w:r>
            <w:r>
              <w:rPr>
                <w:rStyle w:val="264"/>
                <w:rFonts w:hint="eastAsia" w:ascii="仿宋_GB2312" w:hAnsi="仿宋_GB2312" w:eastAsia="仿宋_GB2312" w:cs="仿宋_GB2312"/>
                <w:color w:val="auto"/>
                <w:sz w:val="24"/>
                <w:szCs w:val="24"/>
                <w:highlight w:val="none"/>
              </w:rPr>
              <w:t>做好</w:t>
            </w:r>
            <w:r>
              <w:rPr>
                <w:rStyle w:val="264"/>
                <w:rFonts w:hint="eastAsia" w:ascii="仿宋_GB2312" w:hAnsi="仿宋_GB2312" w:eastAsia="仿宋_GB2312" w:cs="仿宋_GB2312"/>
                <w:color w:val="auto"/>
                <w:sz w:val="24"/>
                <w:szCs w:val="24"/>
                <w:highlight w:val="none"/>
                <w:lang w:val="en-US" w:eastAsia="zh-CN"/>
              </w:rPr>
              <w:t>大堂及</w:t>
            </w:r>
            <w:r>
              <w:rPr>
                <w:rStyle w:val="264"/>
                <w:rFonts w:hint="eastAsia" w:ascii="仿宋_GB2312" w:hAnsi="仿宋_GB2312" w:eastAsia="仿宋_GB2312" w:cs="仿宋_GB2312"/>
                <w:color w:val="auto"/>
                <w:sz w:val="24"/>
                <w:szCs w:val="24"/>
                <w:highlight w:val="none"/>
              </w:rPr>
              <w:t>电梯区域卫生；</w:t>
            </w:r>
          </w:p>
          <w:p>
            <w:pPr>
              <w:pStyle w:val="268"/>
              <w:keepNext w:val="0"/>
              <w:keepLines w:val="0"/>
              <w:pageBreakBefore w:val="0"/>
              <w:kinsoku/>
              <w:wordWrap/>
              <w:overflowPunct/>
              <w:topLinePunct w:val="0"/>
              <w:bidi w:val="0"/>
              <w:spacing w:line="400" w:lineRule="exact"/>
              <w:ind w:firstLine="480"/>
              <w:rPr>
                <w:rStyle w:val="264"/>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（5）工作日下班后或节假日期间做好大堂、办公区域节能降耗工作，关闭部分照明；</w:t>
            </w:r>
          </w:p>
          <w:p>
            <w:pPr>
              <w:pStyle w:val="268"/>
              <w:keepNext w:val="0"/>
              <w:keepLines w:val="0"/>
              <w:pageBreakBefore w:val="0"/>
              <w:kinsoku/>
              <w:wordWrap/>
              <w:overflowPunct/>
              <w:topLinePunct w:val="0"/>
              <w:bidi w:val="0"/>
              <w:spacing w:line="400" w:lineRule="exact"/>
              <w:ind w:firstLine="480"/>
              <w:rPr>
                <w:rFonts w:hint="eastAsia" w:ascii="仿宋_GB2312" w:hAnsi="仿宋_GB2312" w:eastAsia="仿宋_GB2312" w:cs="仿宋_GB2312"/>
                <w:b/>
                <w:bCs/>
                <w:color w:val="auto"/>
                <w:kern w:val="0"/>
                <w:sz w:val="24"/>
                <w:szCs w:val="24"/>
                <w:highlight w:val="none"/>
              </w:rPr>
            </w:pPr>
            <w:r>
              <w:rPr>
                <w:rStyle w:val="264"/>
                <w:rFonts w:hint="eastAsia" w:ascii="仿宋_GB2312" w:hAnsi="仿宋_GB2312" w:eastAsia="仿宋_GB2312" w:cs="仿宋_GB2312"/>
                <w:color w:val="auto"/>
                <w:sz w:val="24"/>
                <w:szCs w:val="24"/>
                <w:highlight w:val="none"/>
              </w:rPr>
              <w:t>（6）完成上级和采购人交办的其它事项。</w:t>
            </w:r>
          </w:p>
          <w:p>
            <w:pPr>
              <w:keepNext w:val="0"/>
              <w:keepLines w:val="0"/>
              <w:pageBreakBefore w:val="0"/>
              <w:widowControl/>
              <w:kinsoku/>
              <w:wordWrap/>
              <w:overflowPunct/>
              <w:topLinePunct w:val="0"/>
              <w:bidi w:val="0"/>
              <w:spacing w:line="400" w:lineRule="exact"/>
              <w:ind w:firstLine="482"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rPr>
              <w:t>5</w:t>
            </w:r>
            <w:r>
              <w:rPr>
                <w:rFonts w:hint="eastAsia" w:ascii="仿宋_GB2312" w:hAnsi="仿宋_GB2312" w:eastAsia="仿宋_GB2312" w:cs="仿宋_GB2312"/>
                <w:b/>
                <w:bCs/>
                <w:color w:val="auto"/>
                <w:kern w:val="0"/>
                <w:sz w:val="24"/>
                <w:szCs w:val="24"/>
                <w:highlight w:val="none"/>
              </w:rPr>
              <w:t>.</w:t>
            </w:r>
            <w:r>
              <w:rPr>
                <w:rFonts w:hint="eastAsia" w:ascii="仿宋_GB2312" w:hAnsi="仿宋_GB2312" w:eastAsia="仿宋_GB2312" w:cs="仿宋_GB2312"/>
                <w:b/>
                <w:color w:val="auto"/>
                <w:kern w:val="0"/>
                <w:sz w:val="24"/>
                <w:szCs w:val="24"/>
                <w:highlight w:val="none"/>
              </w:rPr>
              <w:t xml:space="preserve">保安员（巡逻岗）工作内容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（1）行政班期间服务区域内不间断巡逻，行政班下班后每2小时巡逻一次，并做好巡逻安检登记；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（2）熟悉服务区域内各火警点的序号，报警方式与报警点，灭火设施位置、数量与使用方法；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（3）负责服务区域内水、电、门、窗、监控区域、防火设备、实训室、停车场车辆及其它各部位，各种设施的每日例行检查及消防系统管理维护，并做到处理正确，报告及时，记录准确；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（4）对项目各处消防安全方面存在的安全隐患及时记录，并要求相关责任人进行改正，同时记录并报告；</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（5）如遇服务区域内发生安全事故，按应急处置预案进行处理，及时报告上级和采购</w:t>
            </w:r>
            <w:r>
              <w:rPr>
                <w:rFonts w:hint="eastAsia" w:ascii="仿宋_GB2312" w:hAnsi="仿宋_GB2312" w:eastAsia="仿宋_GB2312" w:cs="仿宋_GB2312"/>
                <w:color w:val="auto"/>
                <w:kern w:val="0"/>
                <w:sz w:val="24"/>
                <w:szCs w:val="24"/>
                <w:highlight w:val="none"/>
                <w:lang w:val="en-US" w:eastAsia="zh-CN"/>
              </w:rPr>
              <w:t>人</w:t>
            </w:r>
            <w:r>
              <w:rPr>
                <w:rFonts w:hint="eastAsia" w:ascii="仿宋_GB2312" w:hAnsi="仿宋_GB2312" w:eastAsia="仿宋_GB2312" w:cs="仿宋_GB2312"/>
                <w:color w:val="auto"/>
                <w:kern w:val="0"/>
                <w:sz w:val="24"/>
                <w:szCs w:val="24"/>
                <w:highlight w:val="none"/>
              </w:rPr>
              <w:t>。</w:t>
            </w:r>
          </w:p>
          <w:p>
            <w:pPr>
              <w:pStyle w:val="268"/>
              <w:keepNext w:val="0"/>
              <w:keepLines w:val="0"/>
              <w:pageBreakBefore w:val="0"/>
              <w:kinsoku/>
              <w:wordWrap/>
              <w:overflowPunct/>
              <w:topLinePunct w:val="0"/>
              <w:bidi w:val="0"/>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    （6）</w:t>
            </w:r>
            <w:r>
              <w:rPr>
                <w:rStyle w:val="264"/>
                <w:rFonts w:hint="eastAsia" w:ascii="仿宋_GB2312" w:hAnsi="仿宋_GB2312" w:eastAsia="仿宋_GB2312" w:cs="仿宋_GB2312"/>
                <w:color w:val="auto"/>
                <w:sz w:val="24"/>
                <w:szCs w:val="24"/>
                <w:highlight w:val="none"/>
              </w:rPr>
              <w:t>完成上级和采购人交办的其它事项。</w:t>
            </w:r>
          </w:p>
          <w:p>
            <w:pPr>
              <w:keepNext w:val="0"/>
              <w:keepLines w:val="0"/>
              <w:pageBreakBefore w:val="0"/>
              <w:widowControl/>
              <w:kinsoku/>
              <w:wordWrap/>
              <w:overflowPunct/>
              <w:topLinePunct w:val="0"/>
              <w:bidi w:val="0"/>
              <w:spacing w:line="400" w:lineRule="exact"/>
              <w:ind w:firstLine="482"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kern w:val="0"/>
                <w:sz w:val="24"/>
                <w:szCs w:val="24"/>
                <w:highlight w:val="none"/>
                <w:lang w:val="en-US" w:eastAsia="zh-CN"/>
              </w:rPr>
              <w:t>6</w:t>
            </w:r>
            <w:r>
              <w:rPr>
                <w:rFonts w:hint="eastAsia" w:ascii="仿宋_GB2312" w:hAnsi="仿宋_GB2312" w:eastAsia="仿宋_GB2312" w:cs="仿宋_GB2312"/>
                <w:b/>
                <w:color w:val="auto"/>
                <w:kern w:val="0"/>
                <w:sz w:val="24"/>
                <w:szCs w:val="24"/>
                <w:highlight w:val="none"/>
              </w:rPr>
              <w:t>.保安员（消控室岗）工作内容</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（1）严格按照操作规程对监控室日常设施设备进行维护保养，确保设备的正常运行，不得擅自拆卸、挪用或停用监控设备；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（2）值班员应做到“三必须、一到位”。即必须熟悉本监控系统的基本原理、功能；必须熟悉消防、技防报警</w:t>
            </w:r>
            <w:r>
              <w:rPr>
                <w:rFonts w:hint="eastAsia" w:ascii="仿宋_GB2312" w:hAnsi="仿宋_GB2312" w:eastAsia="仿宋_GB2312" w:cs="仿宋_GB2312"/>
                <w:color w:val="auto"/>
                <w:kern w:val="0"/>
                <w:sz w:val="24"/>
                <w:szCs w:val="24"/>
                <w:highlight w:val="none"/>
                <w:lang w:val="en-US" w:eastAsia="zh-CN"/>
              </w:rPr>
              <w:t>号码</w:t>
            </w:r>
            <w:r>
              <w:rPr>
                <w:rFonts w:hint="eastAsia" w:ascii="仿宋_GB2312" w:hAnsi="仿宋_GB2312" w:eastAsia="仿宋_GB2312" w:cs="仿宋_GB2312"/>
                <w:color w:val="auto"/>
                <w:kern w:val="0"/>
                <w:sz w:val="24"/>
                <w:szCs w:val="24"/>
                <w:highlight w:val="none"/>
              </w:rPr>
              <w:t>及报警区域；必须熟练掌握各种监控设备的操作技能；监控和巡视检查要到位；</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3）严密监视相关设备的运行状态；遇有报警，要立即查明原因，迅速、准确处理。当发生火情时，应根据火灾情况，及时、准确地启动有关消防设备，及时有效地组织扑救及人员疏散，通知其他在岗的保安员参与布控，同时拨打“119”向消防队报警，并及时报告采购人领导；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（4）必须保持值班室的清洁卫生。</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（四）工程主管</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1.工作职责</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协助项目经理工作，负责项目设施设备维护及专业维保单位监管，监督和指导部门工程人员做好日常工作。</w:t>
            </w:r>
          </w:p>
          <w:p>
            <w:pPr>
              <w:keepNext w:val="0"/>
              <w:keepLines w:val="0"/>
              <w:pageBreakBefore w:val="0"/>
              <w:widowControl/>
              <w:kinsoku/>
              <w:wordWrap/>
              <w:overflowPunct/>
              <w:topLinePunct w:val="0"/>
              <w:bidi w:val="0"/>
              <w:spacing w:line="400" w:lineRule="exact"/>
              <w:ind w:firstLine="482" w:firstLineChars="200"/>
              <w:jc w:val="left"/>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2.主要工作内容</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（1）负责制订设备、设施维修保养计划，工程改造，设备购置，设备更新计划，并报采购人审核；</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（2）负责设备、设施的运行，维护保养及设备固定资产的管理，各种设备台帐的建立和管理；</w:t>
            </w:r>
          </w:p>
          <w:p>
            <w:pPr>
              <w:pStyle w:val="268"/>
              <w:keepNext w:val="0"/>
              <w:keepLines w:val="0"/>
              <w:pageBreakBefore w:val="0"/>
              <w:kinsoku/>
              <w:wordWrap/>
              <w:overflowPunct/>
              <w:topLinePunct w:val="0"/>
              <w:bidi w:val="0"/>
              <w:spacing w:line="400" w:lineRule="exact"/>
              <w:ind w:firstLine="482"/>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（3）协助采购人与建设单位或施工单位对接工程竣工验收，按规范完成承接查验工作；并跟进房屋本体土木工程、电气、暖通、电梯、消防系统、弱电智能化等遗留工程的整改工作；</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（4）协助采购人对装修工程的铺装、电气、给排水等图纸的审核、施工过程的质量检查、监督及工程验收；</w:t>
            </w:r>
          </w:p>
          <w:p>
            <w:pPr>
              <w:widowControl/>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（5）负责对下属员工的培训、安全教育工作及参与其绩效考核、聘用工作；</w:t>
            </w:r>
          </w:p>
          <w:p>
            <w:pPr>
              <w:widowControl/>
              <w:spacing w:line="400" w:lineRule="exact"/>
              <w:ind w:firstLine="480" w:firstLineChars="200"/>
              <w:rPr>
                <w:rFonts w:hint="default"/>
                <w:highlight w:val="none"/>
                <w:lang w:val="en-US" w:eastAsia="zh-CN"/>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6</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负责教育指导工程师及设施维修维护员对电气</w:t>
            </w:r>
            <w:r>
              <w:rPr>
                <w:rFonts w:hint="eastAsia" w:ascii="仿宋_GB2312" w:hAnsi="仿宋_GB2312" w:eastAsia="仿宋_GB2312" w:cs="仿宋_GB2312"/>
                <w:color w:val="auto"/>
                <w:kern w:val="0"/>
                <w:sz w:val="24"/>
                <w:szCs w:val="24"/>
                <w:highlight w:val="none"/>
              </w:rPr>
              <w:t>、暖通、电梯、消防系统、弱电智能化</w:t>
            </w:r>
            <w:r>
              <w:rPr>
                <w:rFonts w:hint="eastAsia" w:ascii="仿宋_GB2312" w:hAnsi="仿宋_GB2312" w:eastAsia="仿宋_GB2312" w:cs="仿宋_GB2312"/>
                <w:color w:val="auto"/>
                <w:kern w:val="0"/>
                <w:sz w:val="24"/>
                <w:szCs w:val="24"/>
                <w:highlight w:val="none"/>
                <w:lang w:val="en-US" w:eastAsia="zh-CN"/>
              </w:rPr>
              <w:t>等实训基地基础设施的基本操作、维护维修工作</w:t>
            </w:r>
            <w:r>
              <w:rPr>
                <w:rFonts w:hint="eastAsia" w:ascii="仿宋_GB2312" w:hAnsi="仿宋_GB2312" w:eastAsia="仿宋_GB2312" w:cs="仿宋_GB2312"/>
                <w:color w:val="auto"/>
                <w:kern w:val="0"/>
                <w:sz w:val="24"/>
                <w:szCs w:val="24"/>
                <w:highlight w:val="none"/>
              </w:rPr>
              <w:t>；</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7</w:t>
            </w:r>
            <w:r>
              <w:rPr>
                <w:rFonts w:hint="eastAsia" w:ascii="仿宋_GB2312" w:hAnsi="仿宋_GB2312" w:eastAsia="仿宋_GB2312" w:cs="仿宋_GB2312"/>
                <w:color w:val="auto"/>
                <w:kern w:val="0"/>
                <w:sz w:val="24"/>
                <w:szCs w:val="24"/>
                <w:highlight w:val="none"/>
              </w:rPr>
              <w:t>）组织制订各技术岗位规范和操作规程；</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8</w:t>
            </w:r>
            <w:r>
              <w:rPr>
                <w:rFonts w:hint="eastAsia" w:ascii="仿宋_GB2312" w:hAnsi="仿宋_GB2312" w:eastAsia="仿宋_GB2312" w:cs="仿宋_GB2312"/>
                <w:color w:val="auto"/>
                <w:kern w:val="0"/>
                <w:sz w:val="24"/>
                <w:szCs w:val="24"/>
                <w:highlight w:val="none"/>
              </w:rPr>
              <w:t>）收集和统计项目水、电能耗数据，对比能源消耗规律，制定节能降耗措施；</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9</w:t>
            </w:r>
            <w:r>
              <w:rPr>
                <w:rFonts w:hint="eastAsia" w:ascii="仿宋_GB2312" w:hAnsi="仿宋_GB2312" w:eastAsia="仿宋_GB2312" w:cs="仿宋_GB2312"/>
                <w:color w:val="auto"/>
                <w:kern w:val="0"/>
                <w:sz w:val="24"/>
                <w:szCs w:val="24"/>
                <w:highlight w:val="none"/>
              </w:rPr>
              <w:t>）巡视重点设备、设施运行状况，监督专业维保单位对设备日常维保工作，并做好记录；</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10</w:t>
            </w:r>
            <w:r>
              <w:rPr>
                <w:rFonts w:hint="eastAsia" w:ascii="仿宋_GB2312" w:hAnsi="仿宋_GB2312" w:eastAsia="仿宋_GB2312" w:cs="仿宋_GB2312"/>
                <w:color w:val="auto"/>
                <w:kern w:val="0"/>
                <w:sz w:val="24"/>
                <w:szCs w:val="24"/>
                <w:highlight w:val="none"/>
              </w:rPr>
              <w:t>）执行行业安全法规，加强安全管理，防止发生安全事故；</w:t>
            </w:r>
          </w:p>
          <w:p>
            <w:pPr>
              <w:keepNext w:val="0"/>
              <w:keepLines w:val="0"/>
              <w:pageBreakBefore w:val="0"/>
              <w:widowControl/>
              <w:kinsoku/>
              <w:wordWrap/>
              <w:overflowPunct/>
              <w:topLinePunct w:val="0"/>
              <w:bidi w:val="0"/>
              <w:spacing w:line="400" w:lineRule="exact"/>
              <w:ind w:firstLine="480" w:firstLineChars="200"/>
              <w:jc w:val="left"/>
              <w:rPr>
                <w:rStyle w:val="262"/>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）完成上级及采购人交办的其它工作。</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lang w:eastAsia="zh-CN"/>
              </w:rPr>
            </w:pPr>
            <w:r>
              <w:rPr>
                <w:rStyle w:val="262"/>
                <w:rFonts w:hint="eastAsia" w:ascii="仿宋_GB2312" w:hAnsi="仿宋_GB2312" w:eastAsia="仿宋_GB2312" w:cs="仿宋_GB2312"/>
                <w:b/>
                <w:bCs/>
                <w:color w:val="auto"/>
                <w:sz w:val="24"/>
                <w:szCs w:val="24"/>
                <w:highlight w:val="none"/>
              </w:rPr>
              <w:t>（五）工程师</w:t>
            </w:r>
            <w:r>
              <w:rPr>
                <w:rStyle w:val="262"/>
                <w:rFonts w:hint="eastAsia" w:ascii="仿宋_GB2312" w:hAnsi="仿宋_GB2312" w:eastAsia="仿宋_GB2312" w:cs="仿宋_GB2312"/>
                <w:b/>
                <w:bCs/>
                <w:color w:val="auto"/>
                <w:sz w:val="24"/>
                <w:szCs w:val="24"/>
                <w:highlight w:val="none"/>
                <w:lang w:eastAsia="zh-CN"/>
              </w:rPr>
              <w:t>（</w:t>
            </w:r>
            <w:r>
              <w:rPr>
                <w:rStyle w:val="262"/>
                <w:rFonts w:hint="eastAsia" w:ascii="仿宋_GB2312" w:hAnsi="仿宋_GB2312" w:eastAsia="仿宋_GB2312" w:cs="仿宋_GB2312"/>
                <w:b/>
                <w:bCs/>
                <w:color w:val="auto"/>
                <w:sz w:val="24"/>
                <w:szCs w:val="24"/>
                <w:highlight w:val="none"/>
              </w:rPr>
              <w:t>强电工程师</w:t>
            </w:r>
            <w:r>
              <w:rPr>
                <w:rStyle w:val="262"/>
                <w:rFonts w:hint="eastAsia" w:ascii="仿宋_GB2312" w:hAnsi="仿宋_GB2312" w:eastAsia="仿宋_GB2312" w:cs="仿宋_GB2312"/>
                <w:b/>
                <w:bCs/>
                <w:color w:val="auto"/>
                <w:sz w:val="24"/>
                <w:szCs w:val="24"/>
                <w:highlight w:val="none"/>
                <w:lang w:eastAsia="zh-CN"/>
              </w:rPr>
              <w:t>、</w:t>
            </w:r>
            <w:r>
              <w:rPr>
                <w:rStyle w:val="262"/>
                <w:rFonts w:hint="eastAsia" w:ascii="仿宋_GB2312" w:hAnsi="仿宋_GB2312" w:eastAsia="仿宋_GB2312" w:cs="仿宋_GB2312"/>
                <w:b/>
                <w:bCs/>
                <w:color w:val="auto"/>
                <w:sz w:val="24"/>
                <w:szCs w:val="24"/>
                <w:highlight w:val="none"/>
              </w:rPr>
              <w:t>暖通工程师</w:t>
            </w:r>
            <w:r>
              <w:rPr>
                <w:rStyle w:val="262"/>
                <w:rFonts w:hint="eastAsia" w:ascii="仿宋_GB2312" w:hAnsi="仿宋_GB2312" w:eastAsia="仿宋_GB2312" w:cs="仿宋_GB2312"/>
                <w:b/>
                <w:bCs/>
                <w:color w:val="auto"/>
                <w:sz w:val="24"/>
                <w:szCs w:val="24"/>
                <w:highlight w:val="none"/>
                <w:lang w:eastAsia="zh-CN"/>
              </w:rPr>
              <w:t>、</w:t>
            </w:r>
            <w:r>
              <w:rPr>
                <w:rStyle w:val="262"/>
                <w:rFonts w:hint="eastAsia" w:ascii="仿宋_GB2312" w:hAnsi="仿宋_GB2312" w:eastAsia="仿宋_GB2312" w:cs="仿宋_GB2312"/>
                <w:b/>
                <w:bCs/>
                <w:color w:val="auto"/>
                <w:sz w:val="24"/>
                <w:szCs w:val="24"/>
                <w:highlight w:val="none"/>
                <w:lang w:val="en-US" w:eastAsia="zh-CN"/>
              </w:rPr>
              <w:t>电梯</w:t>
            </w:r>
            <w:r>
              <w:rPr>
                <w:rStyle w:val="262"/>
                <w:rFonts w:hint="eastAsia" w:ascii="仿宋_GB2312" w:hAnsi="仿宋_GB2312" w:eastAsia="仿宋_GB2312" w:cs="仿宋_GB2312"/>
                <w:b/>
                <w:bCs/>
                <w:color w:val="auto"/>
                <w:sz w:val="24"/>
                <w:szCs w:val="24"/>
                <w:highlight w:val="none"/>
              </w:rPr>
              <w:t>工程师</w:t>
            </w:r>
            <w:r>
              <w:rPr>
                <w:rStyle w:val="262"/>
                <w:rFonts w:hint="eastAsia" w:ascii="仿宋_GB2312" w:hAnsi="仿宋_GB2312" w:eastAsia="仿宋_GB2312" w:cs="仿宋_GB2312"/>
                <w:b/>
                <w:bCs/>
                <w:color w:val="auto"/>
                <w:sz w:val="24"/>
                <w:szCs w:val="24"/>
                <w:highlight w:val="none"/>
                <w:lang w:eastAsia="zh-CN"/>
              </w:rPr>
              <w:t>）</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1</w:t>
            </w:r>
            <w:r>
              <w:rPr>
                <w:rStyle w:val="262"/>
                <w:rFonts w:hint="eastAsia" w:ascii="仿宋_GB2312" w:hAnsi="仿宋_GB2312" w:eastAsia="仿宋_GB2312" w:cs="仿宋_GB2312"/>
                <w:b/>
                <w:bCs/>
                <w:color w:val="auto"/>
                <w:sz w:val="24"/>
                <w:szCs w:val="24"/>
                <w:highlight w:val="none"/>
                <w:lang w:val="en-US" w:eastAsia="zh-CN"/>
              </w:rPr>
              <w:t>.</w:t>
            </w:r>
            <w:r>
              <w:rPr>
                <w:rStyle w:val="262"/>
                <w:rFonts w:hint="eastAsia" w:ascii="仿宋_GB2312" w:hAnsi="仿宋_GB2312" w:eastAsia="仿宋_GB2312" w:cs="仿宋_GB2312"/>
                <w:b/>
                <w:bCs/>
                <w:color w:val="auto"/>
                <w:sz w:val="24"/>
                <w:szCs w:val="24"/>
                <w:highlight w:val="none"/>
              </w:rPr>
              <w:t>工作职责</w:t>
            </w:r>
          </w:p>
          <w:p>
            <w:pPr>
              <w:pStyle w:val="269"/>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协助工程主管对专业设备运行维护保养</w:t>
            </w:r>
            <w:r>
              <w:rPr>
                <w:rFonts w:hint="eastAsia" w:ascii="仿宋_GB2312" w:hAnsi="仿宋_GB2312" w:eastAsia="仿宋_GB2312" w:cs="仿宋_GB2312"/>
                <w:color w:val="auto"/>
                <w:sz w:val="24"/>
                <w:szCs w:val="24"/>
                <w:highlight w:val="none"/>
              </w:rPr>
              <w:t>及专业维保单位监管，对接专业设备验收移交工作等。</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2</w:t>
            </w:r>
            <w:r>
              <w:rPr>
                <w:rStyle w:val="262"/>
                <w:rFonts w:hint="eastAsia" w:ascii="仿宋_GB2312" w:hAnsi="仿宋_GB2312" w:eastAsia="仿宋_GB2312" w:cs="仿宋_GB2312"/>
                <w:b/>
                <w:bCs/>
                <w:color w:val="auto"/>
                <w:sz w:val="24"/>
                <w:szCs w:val="24"/>
                <w:highlight w:val="none"/>
                <w:lang w:val="en-US" w:eastAsia="zh-CN"/>
              </w:rPr>
              <w:t>.</w:t>
            </w:r>
            <w:r>
              <w:rPr>
                <w:rStyle w:val="262"/>
                <w:rFonts w:hint="eastAsia" w:ascii="仿宋_GB2312" w:hAnsi="仿宋_GB2312" w:eastAsia="仿宋_GB2312" w:cs="仿宋_GB2312"/>
                <w:b/>
                <w:bCs/>
                <w:color w:val="auto"/>
                <w:sz w:val="24"/>
                <w:szCs w:val="24"/>
                <w:highlight w:val="none"/>
              </w:rPr>
              <w:t>强电工程师主要工作内容</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sz w:val="24"/>
                <w:szCs w:val="24"/>
                <w:highlight w:val="none"/>
              </w:rPr>
              <w:t>（1）</w:t>
            </w:r>
            <w:r>
              <w:rPr>
                <w:rStyle w:val="262"/>
                <w:rFonts w:hint="eastAsia" w:ascii="仿宋_GB2312" w:hAnsi="仿宋_GB2312" w:eastAsia="仿宋_GB2312" w:cs="仿宋_GB2312"/>
                <w:color w:val="auto"/>
                <w:kern w:val="0"/>
                <w:sz w:val="24"/>
                <w:szCs w:val="24"/>
                <w:highlight w:val="none"/>
              </w:rPr>
              <w:t>负责项目的房屋、</w:t>
            </w:r>
            <w:r>
              <w:rPr>
                <w:rStyle w:val="262"/>
                <w:rFonts w:hint="eastAsia" w:ascii="仿宋_GB2312" w:hAnsi="仿宋_GB2312" w:eastAsia="仿宋_GB2312" w:cs="仿宋_GB2312"/>
                <w:color w:val="auto"/>
                <w:kern w:val="0"/>
                <w:sz w:val="24"/>
                <w:szCs w:val="24"/>
                <w:highlight w:val="none"/>
                <w:lang w:val="en-US" w:eastAsia="zh-CN"/>
              </w:rPr>
              <w:t>给排水</w:t>
            </w:r>
            <w:r>
              <w:rPr>
                <w:rStyle w:val="262"/>
                <w:rFonts w:hint="eastAsia" w:ascii="仿宋_GB2312" w:hAnsi="仿宋_GB2312" w:eastAsia="仿宋_GB2312" w:cs="仿宋_GB2312"/>
                <w:color w:val="auto"/>
                <w:kern w:val="0"/>
                <w:sz w:val="24"/>
                <w:szCs w:val="24"/>
                <w:highlight w:val="none"/>
              </w:rPr>
              <w:t>、供电</w:t>
            </w:r>
            <w:r>
              <w:rPr>
                <w:rStyle w:val="262"/>
                <w:rFonts w:hint="eastAsia" w:ascii="仿宋_GB2312" w:hAnsi="仿宋_GB2312" w:eastAsia="仿宋_GB2312" w:cs="仿宋_GB2312"/>
                <w:color w:val="auto"/>
                <w:kern w:val="0"/>
                <w:sz w:val="24"/>
                <w:szCs w:val="24"/>
                <w:highlight w:val="none"/>
                <w:lang w:eastAsia="zh-CN"/>
              </w:rPr>
              <w:t>（</w:t>
            </w:r>
            <w:r>
              <w:rPr>
                <w:rStyle w:val="262"/>
                <w:rFonts w:hint="eastAsia" w:ascii="仿宋_GB2312" w:hAnsi="仿宋_GB2312" w:eastAsia="仿宋_GB2312" w:cs="仿宋_GB2312"/>
                <w:color w:val="auto"/>
                <w:kern w:val="0"/>
                <w:sz w:val="24"/>
                <w:szCs w:val="24"/>
                <w:highlight w:val="none"/>
                <w:lang w:val="en-US" w:eastAsia="zh-CN"/>
              </w:rPr>
              <w:t>高压</w:t>
            </w:r>
            <w:r>
              <w:rPr>
                <w:rStyle w:val="262"/>
                <w:rFonts w:hint="eastAsia" w:ascii="仿宋_GB2312" w:hAnsi="仿宋_GB2312" w:eastAsia="仿宋_GB2312" w:cs="仿宋_GB2312"/>
                <w:color w:val="auto"/>
                <w:kern w:val="0"/>
                <w:sz w:val="24"/>
                <w:szCs w:val="24"/>
                <w:highlight w:val="none"/>
                <w:lang w:eastAsia="zh-CN"/>
              </w:rPr>
              <w:t>）及</w:t>
            </w:r>
            <w:r>
              <w:rPr>
                <w:rStyle w:val="262"/>
                <w:rFonts w:hint="eastAsia" w:ascii="仿宋_GB2312" w:hAnsi="仿宋_GB2312" w:eastAsia="仿宋_GB2312" w:cs="仿宋_GB2312"/>
                <w:color w:val="auto"/>
                <w:kern w:val="0"/>
                <w:sz w:val="24"/>
                <w:szCs w:val="24"/>
                <w:highlight w:val="none"/>
              </w:rPr>
              <w:t>智能化</w:t>
            </w:r>
            <w:r>
              <w:rPr>
                <w:rStyle w:val="262"/>
                <w:rFonts w:hint="eastAsia" w:ascii="仿宋_GB2312" w:hAnsi="仿宋_GB2312" w:eastAsia="仿宋_GB2312" w:cs="仿宋_GB2312"/>
                <w:color w:val="auto"/>
                <w:kern w:val="0"/>
                <w:sz w:val="24"/>
                <w:szCs w:val="24"/>
                <w:highlight w:val="none"/>
                <w:lang w:eastAsia="zh-CN"/>
              </w:rPr>
              <w:t>系统</w:t>
            </w:r>
            <w:r>
              <w:rPr>
                <w:rStyle w:val="262"/>
                <w:rFonts w:hint="eastAsia" w:ascii="仿宋_GB2312" w:hAnsi="仿宋_GB2312" w:eastAsia="仿宋_GB2312" w:cs="仿宋_GB2312"/>
                <w:color w:val="auto"/>
                <w:kern w:val="0"/>
                <w:sz w:val="24"/>
                <w:szCs w:val="24"/>
                <w:highlight w:val="none"/>
              </w:rPr>
              <w:t>等公共设施、设备的正常运行维护；</w:t>
            </w:r>
            <w:r>
              <w:rPr>
                <w:rStyle w:val="262"/>
                <w:rFonts w:hint="eastAsia" w:ascii="仿宋_GB2312" w:hAnsi="仿宋_GB2312" w:eastAsia="仿宋_GB2312" w:cs="仿宋_GB2312"/>
                <w:color w:val="auto"/>
                <w:kern w:val="0"/>
                <w:sz w:val="24"/>
                <w:szCs w:val="24"/>
                <w:highlight w:val="none"/>
                <w:lang w:val="en-US" w:eastAsia="zh-CN"/>
              </w:rPr>
              <w:t>协助电梯维保单位</w:t>
            </w:r>
            <w:r>
              <w:rPr>
                <w:rStyle w:val="262"/>
                <w:rFonts w:hint="eastAsia" w:ascii="仿宋_GB2312" w:hAnsi="仿宋_GB2312" w:eastAsia="仿宋_GB2312" w:cs="仿宋_GB2312"/>
                <w:color w:val="auto"/>
                <w:kern w:val="0"/>
                <w:sz w:val="24"/>
                <w:szCs w:val="24"/>
                <w:highlight w:val="none"/>
              </w:rPr>
              <w:t>处理突发性故障，协助工程主管制订设施、设备的保养计划，并组织落实；</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lang w:eastAsia="zh-CN"/>
              </w:rPr>
            </w:pPr>
            <w:r>
              <w:rPr>
                <w:rStyle w:val="262"/>
                <w:rFonts w:hint="eastAsia" w:ascii="仿宋_GB2312" w:hAnsi="仿宋_GB2312" w:eastAsia="仿宋_GB2312" w:cs="仿宋_GB2312"/>
                <w:color w:val="auto"/>
                <w:kern w:val="0"/>
                <w:sz w:val="24"/>
                <w:szCs w:val="24"/>
                <w:highlight w:val="none"/>
              </w:rPr>
              <w:t>（2）熟悉项目供水、电、气</w:t>
            </w:r>
            <w:r>
              <w:rPr>
                <w:rStyle w:val="262"/>
                <w:rFonts w:hint="eastAsia" w:ascii="仿宋_GB2312" w:hAnsi="仿宋_GB2312" w:eastAsia="仿宋_GB2312" w:cs="仿宋_GB2312"/>
                <w:color w:val="auto"/>
                <w:kern w:val="0"/>
                <w:sz w:val="24"/>
                <w:szCs w:val="24"/>
                <w:highlight w:val="none"/>
                <w:lang w:eastAsia="zh-CN"/>
              </w:rPr>
              <w:t>及</w:t>
            </w:r>
            <w:r>
              <w:rPr>
                <w:rStyle w:val="262"/>
                <w:rFonts w:hint="eastAsia" w:ascii="仿宋_GB2312" w:hAnsi="仿宋_GB2312" w:eastAsia="仿宋_GB2312" w:cs="仿宋_GB2312"/>
                <w:color w:val="auto"/>
                <w:kern w:val="0"/>
                <w:sz w:val="24"/>
                <w:szCs w:val="24"/>
                <w:highlight w:val="none"/>
              </w:rPr>
              <w:t>智能化</w:t>
            </w:r>
            <w:r>
              <w:rPr>
                <w:rStyle w:val="262"/>
                <w:rFonts w:hint="eastAsia" w:ascii="仿宋_GB2312" w:hAnsi="仿宋_GB2312" w:eastAsia="仿宋_GB2312" w:cs="仿宋_GB2312"/>
                <w:color w:val="auto"/>
                <w:kern w:val="0"/>
                <w:sz w:val="24"/>
                <w:szCs w:val="24"/>
                <w:highlight w:val="none"/>
                <w:lang w:eastAsia="zh-CN"/>
              </w:rPr>
              <w:t>系统</w:t>
            </w:r>
            <w:r>
              <w:rPr>
                <w:rStyle w:val="262"/>
                <w:rFonts w:hint="eastAsia" w:ascii="仿宋_GB2312" w:hAnsi="仿宋_GB2312" w:eastAsia="仿宋_GB2312" w:cs="仿宋_GB2312"/>
                <w:color w:val="auto"/>
                <w:kern w:val="0"/>
                <w:sz w:val="24"/>
                <w:szCs w:val="24"/>
                <w:highlight w:val="none"/>
              </w:rPr>
              <w:t>等设备的运行、维修情况，掌握相关设备的工作原理和设备的操作程序及应急处理措施</w:t>
            </w:r>
            <w:r>
              <w:rPr>
                <w:rStyle w:val="262"/>
                <w:rFonts w:hint="eastAsia" w:ascii="仿宋_GB2312" w:hAnsi="仿宋_GB2312" w:eastAsia="仿宋_GB2312" w:cs="仿宋_GB2312"/>
                <w:color w:val="auto"/>
                <w:kern w:val="0"/>
                <w:sz w:val="24"/>
                <w:szCs w:val="24"/>
                <w:highlight w:val="none"/>
                <w:lang w:eastAsia="zh-CN"/>
              </w:rPr>
              <w:t>；</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（3）协助采购人与建设单位或施工单位对接工程竣工验收和承接查验工作；</w:t>
            </w:r>
            <w:r>
              <w:rPr>
                <w:rStyle w:val="262"/>
                <w:rFonts w:hint="eastAsia" w:ascii="仿宋_GB2312" w:hAnsi="仿宋_GB2312" w:eastAsia="仿宋_GB2312" w:cs="仿宋_GB2312"/>
                <w:color w:val="auto"/>
                <w:kern w:val="0"/>
                <w:sz w:val="24"/>
                <w:szCs w:val="24"/>
                <w:highlight w:val="none"/>
                <w:lang w:val="en-US" w:eastAsia="zh-CN"/>
              </w:rPr>
              <w:t>跟进</w:t>
            </w:r>
            <w:r>
              <w:rPr>
                <w:rStyle w:val="262"/>
                <w:rFonts w:hint="eastAsia" w:ascii="仿宋_GB2312" w:hAnsi="仿宋_GB2312" w:eastAsia="仿宋_GB2312" w:cs="仿宋_GB2312"/>
                <w:color w:val="auto"/>
                <w:kern w:val="0"/>
                <w:sz w:val="24"/>
                <w:szCs w:val="24"/>
                <w:highlight w:val="none"/>
              </w:rPr>
              <w:t>房屋本体土木工程、电气、给排水、电梯</w:t>
            </w:r>
            <w:r>
              <w:rPr>
                <w:rStyle w:val="262"/>
                <w:rFonts w:hint="eastAsia" w:ascii="仿宋_GB2312" w:hAnsi="仿宋_GB2312" w:eastAsia="仿宋_GB2312" w:cs="仿宋_GB2312"/>
                <w:color w:val="auto"/>
                <w:kern w:val="0"/>
                <w:sz w:val="24"/>
                <w:szCs w:val="24"/>
                <w:highlight w:val="none"/>
                <w:lang w:eastAsia="zh-CN"/>
              </w:rPr>
              <w:t>及智能化系统</w:t>
            </w:r>
            <w:r>
              <w:rPr>
                <w:rStyle w:val="262"/>
                <w:rFonts w:hint="eastAsia" w:ascii="仿宋_GB2312" w:hAnsi="仿宋_GB2312" w:eastAsia="仿宋_GB2312" w:cs="仿宋_GB2312"/>
                <w:color w:val="auto"/>
                <w:kern w:val="0"/>
                <w:sz w:val="24"/>
                <w:szCs w:val="24"/>
                <w:highlight w:val="none"/>
              </w:rPr>
              <w:t>等遗留工程的整改工作；</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（4）定期对各设备设施进行检查，并做好记录，发现问题及时组织处理，确保各设备处于正常工作状态，并如实向主管汇报；</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（5）负责</w:t>
            </w:r>
            <w:r>
              <w:rPr>
                <w:rStyle w:val="262"/>
                <w:rFonts w:hint="eastAsia" w:ascii="仿宋_GB2312" w:hAnsi="仿宋_GB2312" w:eastAsia="仿宋_GB2312" w:cs="仿宋_GB2312"/>
                <w:color w:val="auto"/>
                <w:kern w:val="0"/>
                <w:sz w:val="24"/>
                <w:szCs w:val="24"/>
                <w:highlight w:val="none"/>
                <w:lang w:val="en-US" w:eastAsia="zh-CN"/>
              </w:rPr>
              <w:t>给排水、照明、室内装饰等</w:t>
            </w:r>
            <w:r>
              <w:rPr>
                <w:rStyle w:val="262"/>
                <w:rFonts w:hint="eastAsia" w:ascii="仿宋_GB2312" w:hAnsi="仿宋_GB2312" w:eastAsia="仿宋_GB2312" w:cs="仿宋_GB2312"/>
                <w:color w:val="auto"/>
                <w:kern w:val="0"/>
                <w:sz w:val="24"/>
                <w:szCs w:val="24"/>
                <w:highlight w:val="none"/>
              </w:rPr>
              <w:t>设施设备的报修申请，并必须确保各项报修的及时性与维修的质量；</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（6）负责所有设备的安全运行管理工作，禁止非工作人员进入各设备房；确需进入时，须登记进入；禁止各种违反设备房与设备安全运行的行为；</w:t>
            </w:r>
          </w:p>
          <w:p>
            <w:pPr>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（7）每月协助抄表人员确认用电、用水总量，并进行月度用电、用水的分析对比，</w:t>
            </w:r>
            <w:r>
              <w:rPr>
                <w:rFonts w:hint="eastAsia" w:ascii="仿宋_GB2312" w:hAnsi="仿宋_GB2312" w:eastAsia="仿宋_GB2312" w:cs="仿宋_GB2312"/>
                <w:color w:val="auto"/>
                <w:kern w:val="0"/>
                <w:sz w:val="24"/>
                <w:szCs w:val="24"/>
                <w:highlight w:val="none"/>
              </w:rPr>
              <w:t>实施节能降耗措施；</w:t>
            </w:r>
          </w:p>
          <w:p>
            <w:pPr>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接到采购人维修电话后，应在半小时内赶到采购人指定的位置进行维修</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bidi w:val="0"/>
              <w:spacing w:line="400" w:lineRule="exact"/>
              <w:ind w:left="420" w:leftChars="200" w:firstLine="117" w:firstLineChars="49"/>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w:t>
            </w:r>
            <w:r>
              <w:rPr>
                <w:rStyle w:val="262"/>
                <w:rFonts w:hint="eastAsia" w:ascii="仿宋_GB2312" w:hAnsi="仿宋_GB2312" w:eastAsia="仿宋_GB2312" w:cs="仿宋_GB2312"/>
                <w:color w:val="auto"/>
                <w:kern w:val="0"/>
                <w:sz w:val="24"/>
                <w:szCs w:val="24"/>
                <w:highlight w:val="none"/>
                <w:lang w:val="en-US" w:eastAsia="zh-CN"/>
              </w:rPr>
              <w:t>9</w:t>
            </w:r>
            <w:r>
              <w:rPr>
                <w:rStyle w:val="262"/>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rPr>
              <w:t>完成上级及采购人交办的其它工作。</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3</w:t>
            </w:r>
            <w:r>
              <w:rPr>
                <w:rStyle w:val="262"/>
                <w:rFonts w:hint="eastAsia" w:ascii="仿宋_GB2312" w:hAnsi="仿宋_GB2312" w:eastAsia="仿宋_GB2312" w:cs="仿宋_GB2312"/>
                <w:b/>
                <w:bCs/>
                <w:color w:val="auto"/>
                <w:sz w:val="24"/>
                <w:szCs w:val="24"/>
                <w:highlight w:val="none"/>
                <w:lang w:val="en-US" w:eastAsia="zh-CN"/>
              </w:rPr>
              <w:t>.</w:t>
            </w:r>
            <w:r>
              <w:rPr>
                <w:rStyle w:val="262"/>
                <w:rFonts w:hint="eastAsia" w:ascii="仿宋_GB2312" w:hAnsi="仿宋_GB2312" w:eastAsia="仿宋_GB2312" w:cs="仿宋_GB2312"/>
                <w:b/>
                <w:bCs/>
                <w:color w:val="auto"/>
                <w:sz w:val="24"/>
                <w:szCs w:val="24"/>
                <w:highlight w:val="none"/>
              </w:rPr>
              <w:t>暖通工程师主要工作内容</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（1）负责项目的暖通系统、</w:t>
            </w:r>
            <w:r>
              <w:rPr>
                <w:rStyle w:val="262"/>
                <w:rFonts w:hint="eastAsia" w:ascii="仿宋_GB2312" w:hAnsi="仿宋_GB2312" w:eastAsia="仿宋_GB2312" w:cs="仿宋_GB2312"/>
                <w:color w:val="auto"/>
                <w:kern w:val="0"/>
                <w:sz w:val="24"/>
                <w:szCs w:val="24"/>
                <w:highlight w:val="none"/>
                <w:lang w:eastAsia="zh-CN"/>
              </w:rPr>
              <w:t>新风系统</w:t>
            </w:r>
            <w:r>
              <w:rPr>
                <w:rStyle w:val="262"/>
                <w:rFonts w:hint="eastAsia" w:ascii="仿宋_GB2312" w:hAnsi="仿宋_GB2312" w:eastAsia="仿宋_GB2312" w:cs="仿宋_GB2312"/>
                <w:color w:val="auto"/>
                <w:kern w:val="0"/>
                <w:sz w:val="24"/>
                <w:szCs w:val="24"/>
                <w:highlight w:val="none"/>
              </w:rPr>
              <w:t>等公共设施、设备的正常运行维护；</w:t>
            </w:r>
            <w:r>
              <w:rPr>
                <w:rStyle w:val="262"/>
                <w:rFonts w:hint="eastAsia" w:ascii="仿宋_GB2312" w:hAnsi="仿宋_GB2312" w:eastAsia="仿宋_GB2312" w:cs="仿宋_GB2312"/>
                <w:color w:val="auto"/>
                <w:kern w:val="0"/>
                <w:sz w:val="24"/>
                <w:szCs w:val="24"/>
                <w:highlight w:val="none"/>
                <w:lang w:val="en-US" w:eastAsia="zh-CN"/>
              </w:rPr>
              <w:t>协助消防维保单位</w:t>
            </w:r>
            <w:r>
              <w:rPr>
                <w:rStyle w:val="262"/>
                <w:rFonts w:hint="eastAsia" w:ascii="仿宋_GB2312" w:hAnsi="仿宋_GB2312" w:eastAsia="仿宋_GB2312" w:cs="仿宋_GB2312"/>
                <w:color w:val="auto"/>
                <w:kern w:val="0"/>
                <w:sz w:val="24"/>
                <w:szCs w:val="24"/>
                <w:highlight w:val="none"/>
              </w:rPr>
              <w:t>处理突发性故障，协助工程主管制订设施、设备的保养计划，并组织落实；</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（2）熟悉项目供水、电、暖通系统、</w:t>
            </w:r>
            <w:r>
              <w:rPr>
                <w:rStyle w:val="262"/>
                <w:rFonts w:hint="eastAsia" w:ascii="仿宋_GB2312" w:hAnsi="仿宋_GB2312" w:eastAsia="仿宋_GB2312" w:cs="仿宋_GB2312"/>
                <w:color w:val="auto"/>
                <w:kern w:val="0"/>
                <w:sz w:val="24"/>
                <w:szCs w:val="24"/>
                <w:highlight w:val="none"/>
                <w:lang w:eastAsia="zh-CN"/>
              </w:rPr>
              <w:t>新风系统</w:t>
            </w:r>
            <w:r>
              <w:rPr>
                <w:rStyle w:val="262"/>
                <w:rFonts w:hint="eastAsia" w:ascii="仿宋_GB2312" w:hAnsi="仿宋_GB2312" w:eastAsia="仿宋_GB2312" w:cs="仿宋_GB2312"/>
                <w:color w:val="auto"/>
                <w:kern w:val="0"/>
                <w:sz w:val="24"/>
                <w:szCs w:val="24"/>
                <w:highlight w:val="none"/>
              </w:rPr>
              <w:t>等设备的运行、维修情况，掌握相关设备的工作原理和设备的操作程序及应急处理措施，并协助采购人监督</w:t>
            </w:r>
            <w:r>
              <w:rPr>
                <w:rStyle w:val="262"/>
                <w:rFonts w:hint="eastAsia" w:ascii="仿宋_GB2312" w:hAnsi="仿宋_GB2312" w:eastAsia="仿宋_GB2312" w:cs="仿宋_GB2312"/>
                <w:color w:val="auto"/>
                <w:kern w:val="0"/>
                <w:sz w:val="24"/>
                <w:szCs w:val="24"/>
                <w:highlight w:val="none"/>
                <w:lang w:val="en-US" w:eastAsia="zh-CN"/>
              </w:rPr>
              <w:t>消防系统</w:t>
            </w:r>
            <w:r>
              <w:rPr>
                <w:rStyle w:val="262"/>
                <w:rFonts w:hint="eastAsia" w:ascii="仿宋_GB2312" w:hAnsi="仿宋_GB2312" w:eastAsia="仿宋_GB2312" w:cs="仿宋_GB2312"/>
                <w:color w:val="auto"/>
                <w:kern w:val="0"/>
                <w:sz w:val="24"/>
                <w:szCs w:val="24"/>
                <w:highlight w:val="none"/>
              </w:rPr>
              <w:t>维保单位日常工作；</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（3）协助采购人与建设单位或施工单位对接工程竣工验收和承接查验工作；</w:t>
            </w:r>
            <w:r>
              <w:rPr>
                <w:rStyle w:val="262"/>
                <w:rFonts w:hint="eastAsia" w:ascii="仿宋_GB2312" w:hAnsi="仿宋_GB2312" w:eastAsia="仿宋_GB2312" w:cs="仿宋_GB2312"/>
                <w:color w:val="auto"/>
                <w:kern w:val="0"/>
                <w:sz w:val="24"/>
                <w:szCs w:val="24"/>
                <w:highlight w:val="none"/>
                <w:lang w:val="en-US" w:eastAsia="zh-CN"/>
              </w:rPr>
              <w:t>跟进</w:t>
            </w:r>
            <w:r>
              <w:rPr>
                <w:rStyle w:val="262"/>
                <w:rFonts w:hint="eastAsia" w:ascii="仿宋_GB2312" w:hAnsi="仿宋_GB2312" w:eastAsia="仿宋_GB2312" w:cs="仿宋_GB2312"/>
                <w:color w:val="auto"/>
                <w:kern w:val="0"/>
                <w:sz w:val="24"/>
                <w:szCs w:val="24"/>
                <w:highlight w:val="none"/>
              </w:rPr>
              <w:t>暖通系统、消防系统</w:t>
            </w:r>
            <w:r>
              <w:rPr>
                <w:rStyle w:val="262"/>
                <w:rFonts w:hint="eastAsia" w:ascii="仿宋_GB2312" w:hAnsi="仿宋_GB2312" w:eastAsia="仿宋_GB2312" w:cs="仿宋_GB2312"/>
                <w:color w:val="auto"/>
                <w:kern w:val="0"/>
                <w:sz w:val="24"/>
                <w:szCs w:val="24"/>
                <w:highlight w:val="none"/>
                <w:lang w:eastAsia="zh-CN"/>
              </w:rPr>
              <w:t>、新风系统</w:t>
            </w:r>
            <w:r>
              <w:rPr>
                <w:rStyle w:val="262"/>
                <w:rFonts w:hint="eastAsia" w:ascii="仿宋_GB2312" w:hAnsi="仿宋_GB2312" w:eastAsia="仿宋_GB2312" w:cs="仿宋_GB2312"/>
                <w:color w:val="auto"/>
                <w:kern w:val="0"/>
                <w:sz w:val="24"/>
                <w:szCs w:val="24"/>
                <w:highlight w:val="none"/>
              </w:rPr>
              <w:t>等遗留工程的整改工作；</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（4）定期对各设备设施进行检查，并做好记录，发现问题及时组织处理，确保各设备处于正常工作状态，并如实向主管汇报；</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（5）负责</w:t>
            </w:r>
            <w:r>
              <w:rPr>
                <w:rStyle w:val="262"/>
                <w:rFonts w:hint="eastAsia" w:ascii="仿宋_GB2312" w:hAnsi="仿宋_GB2312" w:eastAsia="仿宋_GB2312" w:cs="仿宋_GB2312"/>
                <w:color w:val="auto"/>
                <w:kern w:val="0"/>
                <w:sz w:val="24"/>
                <w:szCs w:val="24"/>
                <w:highlight w:val="none"/>
                <w:lang w:val="en-US" w:eastAsia="zh-CN"/>
              </w:rPr>
              <w:t>暖通系统、新风系统等</w:t>
            </w:r>
            <w:r>
              <w:rPr>
                <w:rStyle w:val="262"/>
                <w:rFonts w:hint="eastAsia" w:ascii="仿宋_GB2312" w:hAnsi="仿宋_GB2312" w:eastAsia="仿宋_GB2312" w:cs="仿宋_GB2312"/>
                <w:color w:val="auto"/>
                <w:kern w:val="0"/>
                <w:sz w:val="24"/>
                <w:szCs w:val="24"/>
                <w:highlight w:val="none"/>
              </w:rPr>
              <w:t>设施设备的报修申请，并必须确保各项报修的及时性与维修的质量；</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（6）负责所有设备的安全运行管理工作，禁止非工作人员进入各设备房；确需进入时，须登记进入；禁止各种违反设备房与设备安全运行的行为；</w:t>
            </w:r>
          </w:p>
          <w:p>
            <w:pPr>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接到采购人维修电话后，应在半小时内赶到采购人指定的位置进行维修</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bidi w:val="0"/>
              <w:spacing w:line="400" w:lineRule="exact"/>
              <w:ind w:left="420" w:leftChars="200" w:firstLine="117" w:firstLineChars="49"/>
              <w:rPr>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w:t>
            </w:r>
            <w:r>
              <w:rPr>
                <w:rStyle w:val="262"/>
                <w:rFonts w:hint="eastAsia" w:ascii="仿宋_GB2312" w:hAnsi="仿宋_GB2312" w:eastAsia="仿宋_GB2312" w:cs="仿宋_GB2312"/>
                <w:color w:val="auto"/>
                <w:kern w:val="0"/>
                <w:sz w:val="24"/>
                <w:szCs w:val="24"/>
                <w:highlight w:val="none"/>
                <w:lang w:val="en-US" w:eastAsia="zh-CN"/>
              </w:rPr>
              <w:t>8</w:t>
            </w:r>
            <w:r>
              <w:rPr>
                <w:rStyle w:val="262"/>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rPr>
              <w:t>完成上级及采购人交办的其它工作。</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lang w:val="en-US" w:eastAsia="zh-CN"/>
              </w:rPr>
              <w:t>4.电梯</w:t>
            </w:r>
            <w:r>
              <w:rPr>
                <w:rStyle w:val="262"/>
                <w:rFonts w:hint="eastAsia" w:ascii="仿宋_GB2312" w:hAnsi="仿宋_GB2312" w:eastAsia="仿宋_GB2312" w:cs="仿宋_GB2312"/>
                <w:b/>
                <w:bCs/>
                <w:color w:val="auto"/>
                <w:sz w:val="24"/>
                <w:szCs w:val="24"/>
                <w:highlight w:val="none"/>
              </w:rPr>
              <w:t>工程师主要工作内容</w:t>
            </w:r>
          </w:p>
          <w:p>
            <w:pPr>
              <w:pStyle w:val="269"/>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2"/>
                <w:sz w:val="24"/>
                <w:szCs w:val="24"/>
                <w:highlight w:val="none"/>
                <w:lang w:val="en-US" w:eastAsia="zh-CN" w:bidi="ar-SA"/>
              </w:rPr>
              <w:t>（1）</w:t>
            </w:r>
            <w:r>
              <w:rPr>
                <w:rStyle w:val="264"/>
                <w:rFonts w:hint="eastAsia" w:ascii="仿宋_GB2312" w:hAnsi="仿宋_GB2312" w:eastAsia="仿宋_GB2312" w:cs="仿宋_GB2312"/>
                <w:color w:val="auto"/>
                <w:sz w:val="24"/>
                <w:szCs w:val="24"/>
                <w:highlight w:val="none"/>
              </w:rPr>
              <w:t>负责对电梯的日常巡查</w:t>
            </w:r>
            <w:r>
              <w:rPr>
                <w:rStyle w:val="264"/>
                <w:rFonts w:hint="eastAsia" w:ascii="仿宋_GB2312" w:hAnsi="仿宋_GB2312" w:eastAsia="仿宋_GB2312" w:cs="仿宋_GB2312"/>
                <w:color w:val="auto"/>
                <w:sz w:val="24"/>
                <w:szCs w:val="24"/>
                <w:highlight w:val="none"/>
                <w:lang w:eastAsia="zh-CN"/>
              </w:rPr>
              <w:t>、</w:t>
            </w:r>
            <w:r>
              <w:rPr>
                <w:rStyle w:val="264"/>
                <w:rFonts w:hint="eastAsia" w:ascii="仿宋_GB2312" w:hAnsi="仿宋_GB2312" w:eastAsia="仿宋_GB2312" w:cs="仿宋_GB2312"/>
                <w:color w:val="auto"/>
                <w:sz w:val="24"/>
                <w:szCs w:val="24"/>
                <w:highlight w:val="none"/>
                <w:lang w:val="en-US" w:eastAsia="zh-CN"/>
              </w:rPr>
              <w:t>辅助</w:t>
            </w:r>
            <w:r>
              <w:rPr>
                <w:rStyle w:val="264"/>
                <w:rFonts w:hint="eastAsia" w:ascii="仿宋_GB2312" w:hAnsi="仿宋_GB2312" w:eastAsia="仿宋_GB2312" w:cs="仿宋_GB2312"/>
                <w:color w:val="auto"/>
                <w:sz w:val="24"/>
                <w:szCs w:val="24"/>
                <w:highlight w:val="none"/>
                <w:lang w:eastAsia="zh-CN"/>
              </w:rPr>
              <w:t>维保</w:t>
            </w:r>
            <w:r>
              <w:rPr>
                <w:rStyle w:val="264"/>
                <w:rFonts w:hint="eastAsia" w:ascii="仿宋_GB2312" w:hAnsi="仿宋_GB2312" w:eastAsia="仿宋_GB2312" w:cs="仿宋_GB2312"/>
                <w:color w:val="auto"/>
                <w:sz w:val="24"/>
                <w:szCs w:val="24"/>
                <w:highlight w:val="none"/>
                <w:lang w:val="en-US" w:eastAsia="zh-CN"/>
              </w:rPr>
              <w:t>、年检</w:t>
            </w:r>
            <w:r>
              <w:rPr>
                <w:rStyle w:val="264"/>
                <w:rFonts w:hint="eastAsia" w:ascii="仿宋_GB2312" w:hAnsi="仿宋_GB2312" w:eastAsia="仿宋_GB2312" w:cs="仿宋_GB2312"/>
                <w:color w:val="auto"/>
                <w:sz w:val="24"/>
                <w:szCs w:val="24"/>
                <w:highlight w:val="none"/>
              </w:rPr>
              <w:t>工作</w:t>
            </w:r>
            <w:r>
              <w:rPr>
                <w:rStyle w:val="264"/>
                <w:rFonts w:hint="eastAsia" w:ascii="仿宋_GB2312" w:hAnsi="仿宋_GB2312" w:eastAsia="仿宋_GB2312" w:cs="仿宋_GB2312"/>
                <w:color w:val="auto"/>
                <w:sz w:val="24"/>
                <w:szCs w:val="24"/>
                <w:highlight w:val="none"/>
                <w:lang w:eastAsia="zh-CN"/>
              </w:rPr>
              <w:t>。</w:t>
            </w:r>
          </w:p>
          <w:p>
            <w:pPr>
              <w:pStyle w:val="269"/>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（2）负责电梯设备发生故障时及时辅助组织抢修，发现隐患及时组织排除，确保设备安全运行；</w:t>
            </w:r>
          </w:p>
          <w:p>
            <w:pPr>
              <w:pStyle w:val="269"/>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（3）负责电梯困人救援培训工作及参加和各专业知识培训；</w:t>
            </w:r>
          </w:p>
          <w:p>
            <w:pPr>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接到采购人维修电话后，应在半小时内赶到采购人指定的位置进行维修</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bidi w:val="0"/>
              <w:spacing w:line="400" w:lineRule="exact"/>
              <w:ind w:left="420" w:leftChars="200" w:firstLine="117" w:firstLineChars="49"/>
              <w:rPr>
                <w:rStyle w:val="262"/>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w:t>
            </w:r>
            <w:r>
              <w:rPr>
                <w:rStyle w:val="262"/>
                <w:rFonts w:hint="eastAsia" w:ascii="仿宋_GB2312" w:hAnsi="仿宋_GB2312" w:eastAsia="仿宋_GB2312" w:cs="仿宋_GB2312"/>
                <w:color w:val="auto"/>
                <w:kern w:val="0"/>
                <w:sz w:val="24"/>
                <w:szCs w:val="24"/>
                <w:highlight w:val="none"/>
                <w:lang w:val="en-US" w:eastAsia="zh-CN"/>
              </w:rPr>
              <w:t>5</w:t>
            </w:r>
            <w:r>
              <w:rPr>
                <w:rStyle w:val="262"/>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rPr>
              <w:t>完成上级及采购人交办的其它工作。</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lang w:val="en-US" w:eastAsia="zh-CN"/>
              </w:rPr>
            </w:pPr>
            <w:r>
              <w:rPr>
                <w:rStyle w:val="262"/>
                <w:rFonts w:hint="eastAsia" w:ascii="仿宋_GB2312" w:hAnsi="仿宋_GB2312" w:eastAsia="仿宋_GB2312" w:cs="仿宋_GB2312"/>
                <w:b/>
                <w:bCs/>
                <w:color w:val="auto"/>
                <w:sz w:val="24"/>
                <w:szCs w:val="24"/>
                <w:highlight w:val="none"/>
              </w:rPr>
              <w:t>（六）设施维修维护</w:t>
            </w:r>
            <w:r>
              <w:rPr>
                <w:rStyle w:val="262"/>
                <w:rFonts w:hint="eastAsia" w:ascii="仿宋_GB2312" w:hAnsi="仿宋_GB2312" w:eastAsia="仿宋_GB2312" w:cs="仿宋_GB2312"/>
                <w:b/>
                <w:bCs/>
                <w:color w:val="auto"/>
                <w:sz w:val="24"/>
                <w:szCs w:val="24"/>
                <w:highlight w:val="none"/>
                <w:lang w:val="en-US" w:eastAsia="zh-CN"/>
              </w:rPr>
              <w:t>员</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1.工作职责</w:t>
            </w:r>
          </w:p>
          <w:p>
            <w:pPr>
              <w:pStyle w:val="269"/>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负责服务区域建筑部位所有设施设备的日常运行、巡查、维护及检测火灾自动报警器、自动灭火系统等消防设施和管理</w:t>
            </w:r>
            <w:r>
              <w:rPr>
                <w:rStyle w:val="262"/>
                <w:rFonts w:hint="eastAsia" w:ascii="仿宋_GB2312" w:hAnsi="仿宋_GB2312" w:eastAsia="仿宋_GB2312" w:cs="仿宋_GB2312"/>
                <w:color w:val="auto"/>
                <w:sz w:val="24"/>
                <w:szCs w:val="24"/>
                <w:highlight w:val="none"/>
                <w:lang w:eastAsia="zh-CN"/>
              </w:rPr>
              <w:t>，协助</w:t>
            </w:r>
            <w:r>
              <w:rPr>
                <w:rStyle w:val="262"/>
                <w:rFonts w:hint="eastAsia" w:ascii="仿宋_GB2312" w:hAnsi="仿宋_GB2312" w:eastAsia="仿宋_GB2312" w:cs="仿宋_GB2312"/>
                <w:color w:val="auto"/>
                <w:sz w:val="24"/>
                <w:szCs w:val="24"/>
                <w:highlight w:val="none"/>
                <w:lang w:val="en-US" w:eastAsia="zh-CN"/>
              </w:rPr>
              <w:t>电梯</w:t>
            </w:r>
            <w:r>
              <w:rPr>
                <w:rStyle w:val="262"/>
                <w:rFonts w:hint="eastAsia" w:ascii="仿宋_GB2312" w:hAnsi="仿宋_GB2312" w:eastAsia="仿宋_GB2312" w:cs="仿宋_GB2312"/>
                <w:color w:val="auto"/>
                <w:sz w:val="24"/>
                <w:szCs w:val="24"/>
                <w:highlight w:val="none"/>
              </w:rPr>
              <w:t>工程师</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lang w:val="en-US" w:eastAsia="zh-CN"/>
              </w:rPr>
              <w:t>暖通工程师、强电工程师日常工作维修维护，包括所有电梯年检维保、通风系统改造、排水系统维护、配电房绝缘工具年检、空调设备维护、弱电系统及设备维护</w:t>
            </w:r>
            <w:r>
              <w:rPr>
                <w:rStyle w:val="262"/>
                <w:rFonts w:hint="eastAsia" w:ascii="仿宋_GB2312" w:hAnsi="仿宋_GB2312" w:eastAsia="仿宋_GB2312" w:cs="仿宋_GB2312"/>
                <w:color w:val="auto"/>
                <w:sz w:val="24"/>
                <w:szCs w:val="24"/>
                <w:highlight w:val="none"/>
              </w:rPr>
              <w:t>。</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color w:val="auto"/>
                <w:sz w:val="24"/>
                <w:szCs w:val="24"/>
                <w:highlight w:val="none"/>
              </w:rPr>
            </w:pPr>
            <w:r>
              <w:rPr>
                <w:rStyle w:val="262"/>
                <w:rFonts w:hint="eastAsia" w:ascii="仿宋_GB2312" w:hAnsi="仿宋_GB2312" w:eastAsia="仿宋_GB2312" w:cs="仿宋_GB2312"/>
                <w:b/>
                <w:color w:val="auto"/>
                <w:sz w:val="24"/>
                <w:szCs w:val="24"/>
                <w:highlight w:val="none"/>
              </w:rPr>
              <w:t>2.主要工作内容</w:t>
            </w:r>
          </w:p>
          <w:p>
            <w:pPr>
              <w:pStyle w:val="269"/>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（1）</w:t>
            </w:r>
            <w:r>
              <w:rPr>
                <w:rStyle w:val="264"/>
                <w:rFonts w:hint="eastAsia" w:ascii="仿宋_GB2312" w:hAnsi="仿宋_GB2312" w:eastAsia="仿宋_GB2312" w:cs="仿宋_GB2312"/>
                <w:color w:val="auto"/>
                <w:sz w:val="24"/>
                <w:szCs w:val="24"/>
                <w:highlight w:val="none"/>
              </w:rPr>
              <w:t>负责项目各类设施、设备的定期维修和养护，包括：照明系统、消防系统、供水系统、排水系统、供配电系统及</w:t>
            </w:r>
            <w:r>
              <w:rPr>
                <w:rStyle w:val="262"/>
                <w:rFonts w:hint="eastAsia" w:ascii="仿宋_GB2312" w:hAnsi="仿宋_GB2312" w:eastAsia="仿宋_GB2312" w:cs="仿宋_GB2312"/>
                <w:color w:val="auto"/>
                <w:sz w:val="24"/>
                <w:szCs w:val="24"/>
                <w:highlight w:val="none"/>
              </w:rPr>
              <w:t>安防系统的外观清洁服务</w:t>
            </w:r>
            <w:r>
              <w:rPr>
                <w:rStyle w:val="264"/>
                <w:rFonts w:hint="eastAsia" w:ascii="仿宋_GB2312" w:hAnsi="仿宋_GB2312" w:eastAsia="仿宋_GB2312" w:cs="仿宋_GB2312"/>
                <w:color w:val="auto"/>
                <w:sz w:val="24"/>
                <w:szCs w:val="24"/>
                <w:highlight w:val="none"/>
              </w:rPr>
              <w:t>；配合采购人做好各种设施设备的年检及审核工作；</w:t>
            </w:r>
          </w:p>
          <w:p>
            <w:pPr>
              <w:pStyle w:val="269"/>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2）定期对设备、设施进行维护保养，确保有关设备、设施运行正常，无故障（对采购人另外聘请公司进行维护的设备，中标人在使用过程中要认真检查，发现问题及时通知维修单位前来维修，并做好配合工作）；</w:t>
            </w:r>
          </w:p>
          <w:p>
            <w:pPr>
              <w:pStyle w:val="269"/>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（3）定期校验设备中的安全附件，保证灵敏可靠。对设备运行参数和统计结果定期进行分析，及时发现事故的潜在因素，采取有效措施进行改善，确保安全运行，并做好应急预案工作；</w:t>
            </w:r>
          </w:p>
          <w:p>
            <w:pPr>
              <w:pStyle w:val="269"/>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（4）负责设备运行状况的巡视检查，确保设备运行安全正常；</w:t>
            </w:r>
            <w:r>
              <w:rPr>
                <w:rStyle w:val="264"/>
                <w:rFonts w:hint="eastAsia" w:ascii="仿宋_GB2312" w:hAnsi="仿宋_GB2312" w:eastAsia="仿宋_GB2312" w:cs="仿宋_GB2312"/>
                <w:color w:val="auto"/>
                <w:sz w:val="24"/>
                <w:szCs w:val="24"/>
                <w:highlight w:val="none"/>
              </w:rPr>
              <w:t>保持配电房的清洁及物品的有序摆放；</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设施维修维护员</w:t>
            </w:r>
            <w:r>
              <w:rPr>
                <w:rFonts w:hint="eastAsia" w:ascii="仿宋_GB2312" w:hAnsi="仿宋_GB2312" w:eastAsia="仿宋_GB2312" w:cs="仿宋_GB2312"/>
                <w:color w:val="auto"/>
                <w:sz w:val="24"/>
                <w:szCs w:val="24"/>
                <w:highlight w:val="none"/>
              </w:rPr>
              <w:t>在接到采购人维修电话后，应在半小时内赶到采购人指定的位置进行维修；</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（6）服从采购人及相关部门的调度管理，完成临时性工作。</w:t>
            </w:r>
          </w:p>
          <w:p>
            <w:pPr>
              <w:keepNext w:val="0"/>
              <w:keepLines w:val="0"/>
              <w:pageBreakBefore w:val="0"/>
              <w:widowControl/>
              <w:kinsoku/>
              <w:wordWrap/>
              <w:overflowPunct/>
              <w:topLinePunct w:val="0"/>
              <w:bidi w:val="0"/>
              <w:spacing w:line="400" w:lineRule="exact"/>
              <w:ind w:firstLine="482" w:firstLineChars="200"/>
              <w:jc w:val="left"/>
              <w:rPr>
                <w:rFonts w:hint="eastAsia" w:ascii="仿宋_GB2312" w:hAnsi="仿宋_GB2312" w:eastAsia="仿宋_GB2312" w:cs="仿宋_GB2312"/>
                <w:color w:val="auto"/>
                <w:kern w:val="0"/>
                <w:sz w:val="24"/>
                <w:szCs w:val="24"/>
                <w:highlight w:val="none"/>
                <w:lang w:val="en-US" w:eastAsia="zh-CN"/>
              </w:rPr>
            </w:pPr>
            <w:r>
              <w:rPr>
                <w:rStyle w:val="264"/>
                <w:rFonts w:hint="eastAsia" w:ascii="仿宋_GB2312" w:hAnsi="仿宋_GB2312" w:eastAsia="仿宋_GB2312" w:cs="仿宋_GB2312"/>
                <w:b/>
                <w:bCs/>
                <w:color w:val="auto"/>
                <w:sz w:val="24"/>
                <w:szCs w:val="24"/>
                <w:highlight w:val="none"/>
              </w:rPr>
              <w:t>（</w:t>
            </w:r>
            <w:r>
              <w:rPr>
                <w:rStyle w:val="264"/>
                <w:rFonts w:hint="eastAsia" w:ascii="仿宋_GB2312" w:hAnsi="仿宋_GB2312" w:eastAsia="仿宋_GB2312" w:cs="仿宋_GB2312"/>
                <w:b/>
                <w:bCs/>
                <w:color w:val="auto"/>
                <w:sz w:val="24"/>
                <w:szCs w:val="24"/>
                <w:highlight w:val="none"/>
                <w:lang w:val="en-US" w:eastAsia="zh-CN"/>
              </w:rPr>
              <w:t>七</w:t>
            </w:r>
            <w:r>
              <w:rPr>
                <w:rStyle w:val="264"/>
                <w:rFonts w:hint="eastAsia" w:ascii="仿宋_GB2312" w:hAnsi="仿宋_GB2312" w:eastAsia="仿宋_GB2312" w:cs="仿宋_GB2312"/>
                <w:b/>
                <w:bCs/>
                <w:color w:val="auto"/>
                <w:sz w:val="24"/>
                <w:szCs w:val="24"/>
                <w:highlight w:val="none"/>
              </w:rPr>
              <w:t>）绿化</w:t>
            </w:r>
            <w:r>
              <w:rPr>
                <w:rStyle w:val="264"/>
                <w:rFonts w:hint="eastAsia" w:ascii="仿宋_GB2312" w:hAnsi="仿宋_GB2312" w:eastAsia="仿宋_GB2312" w:cs="仿宋_GB2312"/>
                <w:b/>
                <w:bCs/>
                <w:color w:val="auto"/>
                <w:sz w:val="24"/>
                <w:szCs w:val="24"/>
                <w:highlight w:val="none"/>
                <w:lang w:val="en-US" w:eastAsia="zh-CN"/>
              </w:rPr>
              <w:t>主管（绿化员兼职）</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 xml:space="preserve">）指导绿化员严格执行绿化养护作业操作规程，正确使用绿化设备、工具和病虫害防治；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）定期组织白蚁防治工作，按季节有针对性的进行</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白蚁防治费用由中标人负责支付</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 xml:space="preserve">；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3</w:t>
            </w:r>
            <w:r>
              <w:rPr>
                <w:rFonts w:hint="eastAsia" w:ascii="仿宋_GB2312" w:hAnsi="仿宋_GB2312" w:eastAsia="仿宋_GB2312" w:cs="仿宋_GB2312"/>
                <w:color w:val="auto"/>
                <w:kern w:val="0"/>
                <w:sz w:val="24"/>
                <w:szCs w:val="24"/>
                <w:highlight w:val="none"/>
              </w:rPr>
              <w:t xml:space="preserve">）检查督导绿化员操作规程的执行情况，发现问题及时整改，并进行认真记录，每月对各项管理工作的实施情况进行评价，并向项目经理汇报总结；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 xml:space="preserve">）负责绿化物料的计划、申购、使用和控制，做到物尽其用；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）完成上级及采购人交办的其他工作。</w:t>
            </w:r>
          </w:p>
          <w:p>
            <w:pPr>
              <w:pStyle w:val="269"/>
              <w:keepNext w:val="0"/>
              <w:keepLines w:val="0"/>
              <w:pageBreakBefore w:val="0"/>
              <w:kinsoku/>
              <w:wordWrap/>
              <w:overflowPunct/>
              <w:topLinePunct w:val="0"/>
              <w:bidi w:val="0"/>
              <w:spacing w:line="400" w:lineRule="exact"/>
              <w:ind w:firstLine="482" w:firstLineChars="200"/>
              <w:rPr>
                <w:rStyle w:val="264"/>
                <w:rFonts w:hint="eastAsia" w:ascii="仿宋_GB2312" w:hAnsi="仿宋_GB2312" w:eastAsia="仿宋_GB2312" w:cs="仿宋_GB2312"/>
                <w:b/>
                <w:bCs/>
                <w:color w:val="auto"/>
                <w:sz w:val="24"/>
                <w:szCs w:val="24"/>
                <w:highlight w:val="none"/>
              </w:rPr>
            </w:pPr>
            <w:r>
              <w:rPr>
                <w:rStyle w:val="264"/>
                <w:rFonts w:hint="eastAsia" w:ascii="仿宋_GB2312" w:hAnsi="仿宋_GB2312" w:eastAsia="仿宋_GB2312" w:cs="仿宋_GB2312"/>
                <w:b/>
                <w:bCs/>
                <w:color w:val="auto"/>
                <w:sz w:val="24"/>
                <w:szCs w:val="24"/>
                <w:highlight w:val="none"/>
              </w:rPr>
              <w:t>（</w:t>
            </w:r>
            <w:r>
              <w:rPr>
                <w:rStyle w:val="264"/>
                <w:rFonts w:hint="eastAsia" w:ascii="仿宋_GB2312" w:hAnsi="仿宋_GB2312" w:eastAsia="仿宋_GB2312" w:cs="仿宋_GB2312"/>
                <w:b/>
                <w:bCs/>
                <w:color w:val="auto"/>
                <w:sz w:val="24"/>
                <w:szCs w:val="24"/>
                <w:highlight w:val="none"/>
                <w:lang w:val="en-US" w:eastAsia="zh-CN"/>
              </w:rPr>
              <w:t>八</w:t>
            </w:r>
            <w:r>
              <w:rPr>
                <w:rStyle w:val="264"/>
                <w:rFonts w:hint="eastAsia" w:ascii="仿宋_GB2312" w:hAnsi="仿宋_GB2312" w:eastAsia="仿宋_GB2312" w:cs="仿宋_GB2312"/>
                <w:b/>
                <w:bCs/>
                <w:color w:val="auto"/>
                <w:sz w:val="24"/>
                <w:szCs w:val="24"/>
                <w:highlight w:val="none"/>
              </w:rPr>
              <w:t>）绿化员</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1.工作职责</w:t>
            </w:r>
          </w:p>
          <w:p>
            <w:pPr>
              <w:pStyle w:val="269"/>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负责项目红线范围内草坪绿地、绿篱、灌木、乔木、花坛的养护和管理工作。</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rPr>
              <w:t>2.工作内容</w:t>
            </w:r>
          </w:p>
          <w:p>
            <w:pPr>
              <w:keepNext w:val="0"/>
              <w:keepLines w:val="0"/>
              <w:pageBreakBefore w:val="0"/>
              <w:kinsoku/>
              <w:wordWrap/>
              <w:overflowPunct/>
              <w:topLinePunct w:val="0"/>
              <w:bidi w:val="0"/>
              <w:spacing w:line="400" w:lineRule="exact"/>
              <w:ind w:firstLine="480" w:firstLineChars="200"/>
              <w:jc w:val="left"/>
              <w:rPr>
                <w:rStyle w:val="264"/>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（1）</w:t>
            </w:r>
            <w:r>
              <w:rPr>
                <w:rStyle w:val="264"/>
                <w:rFonts w:hint="eastAsia" w:ascii="仿宋_GB2312" w:hAnsi="仿宋_GB2312" w:eastAsia="仿宋_GB2312" w:cs="仿宋_GB2312"/>
                <w:color w:val="auto"/>
                <w:sz w:val="24"/>
                <w:szCs w:val="24"/>
                <w:highlight w:val="none"/>
              </w:rPr>
              <w:t>负责养护项目红线范围内绿化地的各种植物，按时养护、浇灌、施肥、病虫害防治；根据植物生长习性，合理修剪整形，保持树形整齐美观，骨架均匀，树干基本挺直</w:t>
            </w:r>
            <w:r>
              <w:rPr>
                <w:rFonts w:hint="eastAsia" w:ascii="仿宋_GB2312" w:hAnsi="仿宋_GB2312" w:eastAsia="仿宋_GB2312" w:cs="仿宋_GB2312"/>
                <w:color w:val="auto"/>
                <w:sz w:val="24"/>
                <w:szCs w:val="24"/>
                <w:highlight w:val="none"/>
              </w:rPr>
              <w:t>；</w:t>
            </w:r>
          </w:p>
          <w:p>
            <w:pPr>
              <w:keepNext w:val="0"/>
              <w:keepLines w:val="0"/>
              <w:pageBreakBefore w:val="0"/>
              <w:kinsoku/>
              <w:wordWrap/>
              <w:overflowPunct/>
              <w:topLinePunct w:val="0"/>
              <w:bidi w:val="0"/>
              <w:spacing w:line="400" w:lineRule="exact"/>
              <w:ind w:firstLine="480" w:firstLineChars="200"/>
              <w:jc w:val="left"/>
              <w:rPr>
                <w:rStyle w:val="264"/>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（2）保持绿篱生长旺盛，修剪整齐，确保无死株、断档、无病虫害等症状</w:t>
            </w:r>
            <w:r>
              <w:rPr>
                <w:rFonts w:hint="eastAsia" w:ascii="仿宋_GB2312" w:hAnsi="仿宋_GB2312" w:eastAsia="仿宋_GB2312" w:cs="仿宋_GB2312"/>
                <w:color w:val="auto"/>
                <w:sz w:val="24"/>
                <w:szCs w:val="24"/>
                <w:highlight w:val="none"/>
              </w:rPr>
              <w:t>；</w:t>
            </w:r>
          </w:p>
          <w:p>
            <w:pPr>
              <w:keepNext w:val="0"/>
              <w:keepLines w:val="0"/>
              <w:pageBreakBefore w:val="0"/>
              <w:kinsoku/>
              <w:wordWrap/>
              <w:overflowPunct/>
              <w:topLinePunct w:val="0"/>
              <w:bidi w:val="0"/>
              <w:spacing w:line="400" w:lineRule="exact"/>
              <w:ind w:firstLine="480" w:firstLineChars="200"/>
              <w:jc w:val="left"/>
              <w:rPr>
                <w:rStyle w:val="264"/>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保持</w:t>
            </w:r>
            <w:r>
              <w:rPr>
                <w:rStyle w:val="264"/>
                <w:rFonts w:hint="eastAsia" w:ascii="仿宋_GB2312" w:hAnsi="仿宋_GB2312" w:eastAsia="仿宋_GB2312" w:cs="仿宋_GB2312"/>
                <w:color w:val="auto"/>
                <w:sz w:val="24"/>
                <w:szCs w:val="24"/>
                <w:highlight w:val="none"/>
              </w:rPr>
              <w:t>草坪成长旺盛、保持青绿、平整、无杂草，</w:t>
            </w:r>
            <w:r>
              <w:rPr>
                <w:rFonts w:hint="eastAsia" w:ascii="仿宋_GB2312" w:hAnsi="仿宋_GB2312" w:eastAsia="仿宋_GB2312" w:cs="仿宋_GB2312"/>
                <w:color w:val="auto"/>
                <w:sz w:val="24"/>
                <w:szCs w:val="24"/>
                <w:highlight w:val="none"/>
              </w:rPr>
              <w:t>草皮纯度达标95%以上，杂草长度不超出草皮的5CM，草皮</w:t>
            </w:r>
            <w:r>
              <w:rPr>
                <w:rStyle w:val="264"/>
                <w:rFonts w:hint="eastAsia" w:ascii="仿宋_GB2312" w:hAnsi="仿宋_GB2312" w:eastAsia="仿宋_GB2312" w:cs="仿宋_GB2312"/>
                <w:color w:val="auto"/>
                <w:sz w:val="24"/>
                <w:szCs w:val="24"/>
                <w:highlight w:val="none"/>
              </w:rPr>
              <w:t>无成片枯黄，枯黄率控制在10%以内，</w:t>
            </w:r>
            <w:r>
              <w:rPr>
                <w:rFonts w:hint="eastAsia" w:ascii="仿宋_GB2312" w:hAnsi="仿宋_GB2312" w:eastAsia="仿宋_GB2312" w:cs="仿宋_GB2312"/>
                <w:color w:val="auto"/>
                <w:sz w:val="24"/>
                <w:szCs w:val="24"/>
                <w:highlight w:val="none"/>
              </w:rPr>
              <w:t>做好工作记录；</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（4）保持花坛、花带、花台植物生长健壮，整齐有序，整体观赏效果好</w:t>
            </w:r>
            <w:r>
              <w:rPr>
                <w:rFonts w:hint="eastAsia" w:ascii="仿宋_GB2312" w:hAnsi="仿宋_GB2312" w:eastAsia="仿宋_GB2312" w:cs="仿宋_GB2312"/>
                <w:color w:val="auto"/>
                <w:sz w:val="24"/>
                <w:szCs w:val="24"/>
                <w:highlight w:val="none"/>
              </w:rPr>
              <w:t>；</w:t>
            </w:r>
          </w:p>
          <w:p>
            <w:pPr>
              <w:keepNext w:val="0"/>
              <w:keepLines w:val="0"/>
              <w:pageBreakBefore w:val="0"/>
              <w:kinsoku/>
              <w:wordWrap/>
              <w:overflowPunct/>
              <w:topLinePunct w:val="0"/>
              <w:bidi w:val="0"/>
              <w:spacing w:line="400" w:lineRule="exact"/>
              <w:ind w:firstLine="480" w:firstLineChars="200"/>
              <w:jc w:val="left"/>
              <w:rPr>
                <w:rStyle w:val="264"/>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Style w:val="264"/>
                <w:rFonts w:hint="eastAsia" w:ascii="仿宋_GB2312" w:hAnsi="仿宋_GB2312" w:eastAsia="仿宋_GB2312" w:cs="仿宋_GB2312"/>
                <w:color w:val="auto"/>
                <w:sz w:val="24"/>
                <w:szCs w:val="24"/>
                <w:highlight w:val="none"/>
              </w:rPr>
              <w:t>修剪：根据各类植物生长情况适时修剪，其中：乔木1-2次；花灌木/绿篱根据景观效果适时修剪，草坪修剪不得少于2次。</w:t>
            </w:r>
            <w:r>
              <w:rPr>
                <w:rFonts w:hint="eastAsia" w:ascii="仿宋_GB2312" w:hAnsi="仿宋_GB2312" w:eastAsia="仿宋_GB2312" w:cs="仿宋_GB2312"/>
                <w:color w:val="auto"/>
                <w:sz w:val="24"/>
                <w:szCs w:val="24"/>
                <w:highlight w:val="none"/>
              </w:rPr>
              <w:t>做到乔木无枯枝，主侧枝分布均匀，整体美观，不妨碍人、车通行；灌木、绿篱造型生动、整齐美观，成型，没枯叶；草皮边缘线条整齐、清晰，草面无明显杂物，及时清理修剪的残物；</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（6）补种补栽：</w:t>
            </w:r>
            <w:r>
              <w:rPr>
                <w:rStyle w:val="264"/>
                <w:rFonts w:hint="eastAsia" w:ascii="仿宋_GB2312" w:hAnsi="仿宋_GB2312" w:eastAsia="仿宋_GB2312" w:cs="仿宋_GB2312"/>
                <w:color w:val="auto"/>
                <w:sz w:val="24"/>
                <w:szCs w:val="24"/>
                <w:highlight w:val="none"/>
              </w:rPr>
              <w:t>及时清理死树、枯枝，</w:t>
            </w:r>
            <w:r>
              <w:rPr>
                <w:rFonts w:hint="eastAsia" w:ascii="仿宋_GB2312" w:hAnsi="仿宋_GB2312" w:eastAsia="仿宋_GB2312" w:cs="仿宋_GB2312"/>
                <w:color w:val="auto"/>
                <w:sz w:val="24"/>
                <w:szCs w:val="24"/>
                <w:highlight w:val="none"/>
              </w:rPr>
              <w:t>做到随缺随补（购买补种植物费用由采购人承担），</w:t>
            </w:r>
            <w:r>
              <w:rPr>
                <w:rStyle w:val="264"/>
                <w:rFonts w:hint="eastAsia" w:ascii="仿宋_GB2312" w:hAnsi="仿宋_GB2312" w:eastAsia="仿宋_GB2312" w:cs="仿宋_GB2312"/>
                <w:color w:val="auto"/>
                <w:sz w:val="24"/>
                <w:szCs w:val="24"/>
                <w:highlight w:val="none"/>
              </w:rPr>
              <w:t>发现死株5天内清除,</w:t>
            </w:r>
            <w:r>
              <w:rPr>
                <w:rFonts w:hint="eastAsia" w:ascii="仿宋_GB2312" w:hAnsi="仿宋_GB2312" w:eastAsia="仿宋_GB2312" w:cs="仿宋_GB2312"/>
                <w:color w:val="auto"/>
                <w:sz w:val="24"/>
                <w:szCs w:val="24"/>
                <w:highlight w:val="none"/>
              </w:rPr>
              <w:t>确保补种植物成活率达100%；</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Style w:val="264"/>
                <w:rFonts w:hint="eastAsia" w:ascii="仿宋_GB2312" w:hAnsi="仿宋_GB2312" w:eastAsia="仿宋_GB2312" w:cs="仿宋_GB2312"/>
                <w:color w:val="auto"/>
                <w:sz w:val="24"/>
                <w:szCs w:val="24"/>
                <w:highlight w:val="none"/>
              </w:rPr>
              <w:t>除虫：</w:t>
            </w:r>
            <w:r>
              <w:rPr>
                <w:rFonts w:hint="eastAsia" w:ascii="仿宋_GB2312" w:hAnsi="仿宋_GB2312" w:eastAsia="仿宋_GB2312" w:cs="仿宋_GB2312"/>
                <w:color w:val="auto"/>
                <w:sz w:val="24"/>
                <w:szCs w:val="24"/>
                <w:highlight w:val="none"/>
              </w:rPr>
              <w:t>定期对区域内植物进行除虫，用药适量，不伤叶面，保持花草树木、绿化带常茂，不污染环境，喷（放）药前须做好相关安全提示；</w:t>
            </w:r>
            <w:r>
              <w:rPr>
                <w:rStyle w:val="264"/>
                <w:rFonts w:hint="eastAsia" w:ascii="仿宋_GB2312" w:hAnsi="仿宋_GB2312" w:eastAsia="仿宋_GB2312" w:cs="仿宋_GB2312"/>
                <w:color w:val="auto"/>
                <w:sz w:val="24"/>
                <w:szCs w:val="24"/>
                <w:highlight w:val="none"/>
              </w:rPr>
              <w:t>保证树木无病虫害症状、病虫危害程度控制在5%以下，无药害，</w:t>
            </w:r>
            <w:r>
              <w:rPr>
                <w:rFonts w:hint="eastAsia" w:ascii="仿宋_GB2312" w:hAnsi="仿宋_GB2312" w:eastAsia="仿宋_GB2312" w:cs="仿宋_GB2312"/>
                <w:color w:val="auto"/>
                <w:sz w:val="24"/>
                <w:szCs w:val="24"/>
                <w:highlight w:val="none"/>
              </w:rPr>
              <w:t>做好工作记录</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除虫费用由中标人负责支付</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（8）浇水：根据气候适时浇水，确保植物长势良好，做好工作记录；</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根据采购人的要求负责在</w:t>
            </w:r>
            <w:r>
              <w:rPr>
                <w:rFonts w:hint="eastAsia" w:ascii="仿宋_GB2312" w:hAnsi="仿宋_GB2312" w:eastAsia="仿宋_GB2312" w:cs="仿宋_GB2312"/>
                <w:color w:val="auto"/>
                <w:sz w:val="24"/>
                <w:szCs w:val="24"/>
                <w:highlight w:val="none"/>
                <w:lang w:val="en-US" w:eastAsia="zh-CN"/>
              </w:rPr>
              <w:t>广西（柳州）职业技能公共实训基地指定区域</w:t>
            </w:r>
            <w:r>
              <w:rPr>
                <w:rFonts w:hint="eastAsia" w:ascii="仿宋_GB2312" w:hAnsi="仿宋_GB2312" w:eastAsia="仿宋_GB2312" w:cs="仿宋_GB2312"/>
                <w:color w:val="auto"/>
                <w:sz w:val="24"/>
                <w:szCs w:val="24"/>
                <w:highlight w:val="none"/>
              </w:rPr>
              <w:t>放置绿植</w:t>
            </w:r>
            <w:r>
              <w:rPr>
                <w:rFonts w:hint="eastAsia" w:ascii="仿宋_GB2312" w:hAnsi="仿宋_GB2312" w:eastAsia="仿宋_GB2312" w:cs="仿宋_GB2312"/>
                <w:color w:val="auto"/>
                <w:sz w:val="24"/>
                <w:szCs w:val="24"/>
                <w:highlight w:val="none"/>
                <w:lang w:eastAsia="zh-CN"/>
              </w:rPr>
              <w:t>（其中</w:t>
            </w:r>
            <w:r>
              <w:rPr>
                <w:rFonts w:hint="eastAsia" w:ascii="仿宋_GB2312" w:hAnsi="仿宋_GB2312" w:eastAsia="仿宋_GB2312" w:cs="仿宋_GB2312"/>
                <w:color w:val="auto"/>
                <w:sz w:val="24"/>
                <w:szCs w:val="24"/>
                <w:highlight w:val="none"/>
              </w:rPr>
              <w:t>高度不低于80cm的绿植6棵，</w:t>
            </w:r>
            <w:r>
              <w:rPr>
                <w:rFonts w:hint="eastAsia" w:ascii="仿宋_GB2312" w:hAnsi="仿宋_GB2312" w:eastAsia="仿宋_GB2312" w:cs="仿宋_GB2312"/>
                <w:color w:val="auto"/>
                <w:sz w:val="24"/>
                <w:szCs w:val="24"/>
                <w:highlight w:val="none"/>
                <w:lang w:val="en-US" w:eastAsia="zh-CN"/>
              </w:rPr>
              <w:t>高度</w:t>
            </w:r>
            <w:r>
              <w:rPr>
                <w:rFonts w:hint="eastAsia" w:ascii="仿宋_GB2312" w:hAnsi="仿宋_GB2312" w:eastAsia="仿宋_GB2312" w:cs="仿宋_GB2312"/>
                <w:color w:val="auto"/>
                <w:sz w:val="24"/>
                <w:szCs w:val="24"/>
                <w:highlight w:val="none"/>
              </w:rPr>
              <w:t>80cm至190cm的绿植34棵</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，相关费用由中标人支付</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费用约16000元/年</w:t>
            </w:r>
            <w:r>
              <w:rPr>
                <w:rFonts w:hint="eastAsia" w:ascii="仿宋_GB2312" w:hAnsi="仿宋_GB2312" w:eastAsia="仿宋_GB2312" w:cs="仿宋_GB2312"/>
                <w:color w:val="auto"/>
                <w:sz w:val="24"/>
                <w:szCs w:val="24"/>
                <w:highlight w:val="none"/>
                <w:lang w:eastAsia="zh-CN"/>
              </w:rPr>
              <w:t>）；</w:t>
            </w:r>
          </w:p>
          <w:p>
            <w:pPr>
              <w:keepNext w:val="0"/>
              <w:keepLines w:val="0"/>
              <w:pageBreakBefore w:val="0"/>
              <w:shd w:val="clear" w:color="auto" w:fill="CAEACE"/>
              <w:kinsoku/>
              <w:wordWrap/>
              <w:overflowPunct/>
              <w:topLinePunct w:val="0"/>
              <w:bidi w:val="0"/>
              <w:spacing w:line="400" w:lineRule="exact"/>
              <w:ind w:firstLine="480" w:firstLineChars="20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）完成采购人交办的其它任务。</w:t>
            </w:r>
          </w:p>
          <w:p>
            <w:pPr>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lang w:val="en-US" w:eastAsia="zh-CN"/>
              </w:rPr>
            </w:pPr>
            <w:r>
              <w:rPr>
                <w:rStyle w:val="262"/>
                <w:rFonts w:hint="eastAsia" w:ascii="仿宋_GB2312" w:hAnsi="仿宋_GB2312" w:eastAsia="仿宋_GB2312" w:cs="仿宋_GB2312"/>
                <w:b/>
                <w:bCs/>
                <w:color w:val="auto"/>
                <w:sz w:val="24"/>
                <w:szCs w:val="24"/>
                <w:highlight w:val="none"/>
                <w:lang w:val="en-US" w:eastAsia="zh-CN"/>
              </w:rPr>
              <w:t>四、信息化管理</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中标人应使用信息化管理软件对本项目进行智能化管理。</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1.信息化软件的基本功能</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（1）工程维修：</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可通过手机和电脑实现范围内的日常报修，报修内容可根据实际需求进行设置，可进行维修量、维修完成率及未完成率、维修及时率、维修类型、维修状态、维修耗材使用量等数据的统计、分析；</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可通过手机和电脑实现维修耗材的管理，包括但不限于耗材的入库、出库、盘存、数据分析等。</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（2）园区保洁：</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可通过手机和电脑实现保洁质量监管，包括但不限于检查频次，检查标准，检查时间，整改情况等。</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（3）秩序维护：</w:t>
            </w:r>
          </w:p>
          <w:p>
            <w:pPr>
              <w:spacing w:line="40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可通过手机和电脑实现校园的安全检查、消防巡查，包括但不限于检（巡）查频次，检（巡）查标准，检（巡）查时间，问题反馈等。</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（4）出入场管理：</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可通过信息化的方式登记出入场的车辆，包括但不限于手机扫码出入场登记、道闸系统接入第三方软件等。</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（5）四害消杀</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可通过手机和电脑实现四害消杀监管，包括但不限于四害消杀频次，用药种类及用量等。</w:t>
            </w:r>
          </w:p>
          <w:p>
            <w:pPr>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lang w:val="en-US" w:eastAsia="zh-CN"/>
              </w:rPr>
              <w:t>五</w:t>
            </w:r>
            <w:r>
              <w:rPr>
                <w:rStyle w:val="262"/>
                <w:rFonts w:hint="eastAsia" w:ascii="仿宋_GB2312" w:hAnsi="仿宋_GB2312" w:eastAsia="仿宋_GB2312" w:cs="仿宋_GB2312"/>
                <w:b/>
                <w:bCs/>
                <w:color w:val="auto"/>
                <w:sz w:val="24"/>
                <w:szCs w:val="24"/>
                <w:highlight w:val="none"/>
              </w:rPr>
              <w:t>、考核要求</w:t>
            </w:r>
          </w:p>
          <w:p>
            <w:pPr>
              <w:pStyle w:val="269"/>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在合同正式签订前，采购人与中标人双方通过协商制订一份针对本项目的考核办法，该考核办法作为合同附件，双方遵照执行。</w:t>
            </w:r>
            <w:r>
              <w:rPr>
                <w:rStyle w:val="262"/>
                <w:rFonts w:hint="eastAsia" w:ascii="仿宋_GB2312" w:hAnsi="仿宋_GB2312" w:eastAsia="仿宋_GB2312" w:cs="仿宋_GB2312"/>
                <w:color w:val="auto"/>
                <w:sz w:val="24"/>
                <w:szCs w:val="24"/>
                <w:highlight w:val="none"/>
              </w:rPr>
              <w:t>其他未尽事宜，由双方协商后再制订相应补充协议。</w:t>
            </w:r>
          </w:p>
          <w:p>
            <w:pPr>
              <w:pStyle w:val="260"/>
              <w:keepNext w:val="0"/>
              <w:keepLines w:val="0"/>
              <w:pageBreakBefore w:val="0"/>
              <w:kinsoku/>
              <w:wordWrap/>
              <w:overflowPunct/>
              <w:topLinePunct w:val="0"/>
              <w:bidi w:val="0"/>
              <w:spacing w:line="400" w:lineRule="exact"/>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六</w:t>
            </w:r>
            <w:r>
              <w:rPr>
                <w:rFonts w:hint="eastAsia" w:ascii="仿宋_GB2312" w:hAnsi="仿宋_GB2312" w:eastAsia="仿宋_GB2312" w:cs="仿宋_GB2312"/>
                <w:b/>
                <w:bCs/>
                <w:color w:val="auto"/>
                <w:sz w:val="24"/>
                <w:szCs w:val="24"/>
                <w:highlight w:val="none"/>
              </w:rPr>
              <w:t>、违约责任</w:t>
            </w:r>
          </w:p>
          <w:p>
            <w:pPr>
              <w:pStyle w:val="269"/>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（一）中标人必须管理约束好自己的员工，在服务区域内工作的员工所发生的违法乱纪、人员意外伤害等责任事故，一切责任由中标人承担。</w:t>
            </w:r>
          </w:p>
          <w:p>
            <w:pPr>
              <w:pStyle w:val="269"/>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（二）因中标人责任造成财产损失、丢失及其它损失一切由中标人承担。</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lang w:val="en-US" w:eastAsia="zh-CN"/>
              </w:rPr>
              <w:t>七</w:t>
            </w:r>
            <w:r>
              <w:rPr>
                <w:rStyle w:val="262"/>
                <w:rFonts w:hint="eastAsia" w:ascii="仿宋_GB2312" w:hAnsi="仿宋_GB2312" w:eastAsia="仿宋_GB2312" w:cs="仿宋_GB2312"/>
                <w:b/>
                <w:bCs/>
                <w:color w:val="auto"/>
                <w:sz w:val="24"/>
                <w:szCs w:val="24"/>
                <w:highlight w:val="none"/>
              </w:rPr>
              <w:t>、保密要求</w:t>
            </w:r>
          </w:p>
          <w:p>
            <w:pPr>
              <w:pStyle w:val="269"/>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采购人要求中标人严格执行国家有关的保密法律法规及规章制度，中标人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中标人应妥善保管，不得向第三方提供、转述该资料的任何部分，否则，造成严重后果的，采购人将追究其法律责任。</w:t>
            </w:r>
          </w:p>
          <w:p>
            <w:pPr>
              <w:pStyle w:val="269"/>
              <w:keepNext w:val="0"/>
              <w:keepLines w:val="0"/>
              <w:pageBreakBefore w:val="0"/>
              <w:kinsoku/>
              <w:wordWrap/>
              <w:overflowPunct/>
              <w:topLinePunct w:val="0"/>
              <w:bidi w:val="0"/>
              <w:spacing w:line="380" w:lineRule="exact"/>
              <w:ind w:firstLine="482" w:firstLineChars="200"/>
              <w:rPr>
                <w:rStyle w:val="262"/>
                <w:rFonts w:hint="eastAsia" w:ascii="仿宋_GB2312" w:hAnsi="仿宋_GB2312" w:eastAsia="仿宋_GB2312" w:cs="仿宋_GB2312"/>
                <w:b/>
                <w:color w:val="auto"/>
                <w:sz w:val="24"/>
                <w:szCs w:val="24"/>
                <w:highlight w:val="none"/>
              </w:rPr>
            </w:pPr>
            <w:r>
              <w:rPr>
                <w:rStyle w:val="262"/>
                <w:rFonts w:hint="eastAsia" w:ascii="仿宋_GB2312" w:hAnsi="仿宋_GB2312" w:eastAsia="仿宋_GB2312" w:cs="仿宋_GB2312"/>
                <w:b/>
                <w:color w:val="auto"/>
                <w:sz w:val="24"/>
                <w:szCs w:val="24"/>
                <w:highlight w:val="none"/>
                <w:lang w:val="en-US" w:eastAsia="zh-CN"/>
              </w:rPr>
              <w:t>八</w:t>
            </w:r>
            <w:r>
              <w:rPr>
                <w:rStyle w:val="262"/>
                <w:rFonts w:hint="eastAsia" w:ascii="仿宋_GB2312" w:hAnsi="仿宋_GB2312" w:eastAsia="仿宋_GB2312" w:cs="仿宋_GB2312"/>
                <w:b/>
                <w:color w:val="auto"/>
                <w:sz w:val="24"/>
                <w:szCs w:val="24"/>
                <w:highlight w:val="none"/>
              </w:rPr>
              <w:t>、其他需要说明的事项</w:t>
            </w:r>
          </w:p>
          <w:p>
            <w:pPr>
              <w:pStyle w:val="269"/>
              <w:keepNext w:val="0"/>
              <w:keepLines w:val="0"/>
              <w:pageBreakBefore w:val="0"/>
              <w:kinsoku/>
              <w:wordWrap/>
              <w:overflowPunct/>
              <w:topLinePunct w:val="0"/>
              <w:bidi w:val="0"/>
              <w:spacing w:line="380" w:lineRule="exact"/>
              <w:ind w:firstLine="480" w:firstLineChars="200"/>
              <w:rPr>
                <w:rStyle w:val="262"/>
                <w:rFonts w:hint="eastAsia" w:ascii="仿宋_GB2312" w:hAnsi="仿宋_GB2312" w:eastAsia="仿宋_GB2312" w:cs="仿宋_GB2312"/>
                <w:color w:val="auto"/>
                <w:sz w:val="24"/>
                <w:szCs w:val="24"/>
                <w:highlight w:val="none"/>
                <w:lang w:eastAsia="zh-CN"/>
              </w:rPr>
            </w:pPr>
            <w:r>
              <w:rPr>
                <w:rStyle w:val="262"/>
                <w:rFonts w:hint="eastAsia" w:ascii="仿宋_GB2312" w:hAnsi="仿宋_GB2312" w:eastAsia="仿宋_GB2312" w:cs="仿宋_GB2312"/>
                <w:color w:val="auto"/>
                <w:sz w:val="24"/>
                <w:szCs w:val="24"/>
                <w:highlight w:val="none"/>
              </w:rPr>
              <w:t>（一）采购人向中标人无偿提供水电和办公值班场所，不向本项目物业管理服务人员提供住宿、工作餐</w:t>
            </w:r>
            <w:r>
              <w:rPr>
                <w:rStyle w:val="262"/>
                <w:rFonts w:hint="eastAsia" w:ascii="仿宋_GB2312" w:hAnsi="仿宋_GB2312" w:eastAsia="仿宋_GB2312" w:cs="仿宋_GB2312"/>
                <w:color w:val="auto"/>
                <w:sz w:val="24"/>
                <w:szCs w:val="24"/>
                <w:highlight w:val="none"/>
                <w:lang w:eastAsia="zh-CN"/>
              </w:rPr>
              <w:t>。</w:t>
            </w:r>
          </w:p>
          <w:p>
            <w:pPr>
              <w:pStyle w:val="269"/>
              <w:keepNext w:val="0"/>
              <w:keepLines w:val="0"/>
              <w:pageBreakBefore w:val="0"/>
              <w:kinsoku/>
              <w:wordWrap/>
              <w:overflowPunct/>
              <w:topLinePunct w:val="0"/>
              <w:bidi w:val="0"/>
              <w:spacing w:line="380" w:lineRule="exact"/>
              <w:ind w:firstLine="480" w:firstLineChars="200"/>
              <w:rPr>
                <w:rStyle w:val="262"/>
                <w:rFonts w:hint="eastAsia" w:ascii="仿宋_GB2312" w:hAnsi="仿宋_GB2312" w:eastAsia="仿宋_GB2312" w:cs="仿宋_GB2312"/>
                <w:color w:val="auto"/>
                <w:sz w:val="24"/>
                <w:szCs w:val="24"/>
                <w:highlight w:val="none"/>
                <w:lang w:eastAsia="zh-CN"/>
              </w:rPr>
            </w:pPr>
            <w:r>
              <w:rPr>
                <w:rStyle w:val="262"/>
                <w:rFonts w:hint="eastAsia" w:ascii="仿宋_GB2312" w:hAnsi="仿宋_GB2312" w:eastAsia="仿宋_GB2312" w:cs="仿宋_GB2312"/>
                <w:color w:val="auto"/>
                <w:sz w:val="24"/>
                <w:szCs w:val="24"/>
                <w:highlight w:val="none"/>
              </w:rPr>
              <w:t>（二）与采购人协商一致后，中标人须安排服务人员完成采购人安排的临时工作项目</w:t>
            </w:r>
            <w:r>
              <w:rPr>
                <w:rStyle w:val="262"/>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bidi w:val="0"/>
              <w:spacing w:line="380" w:lineRule="exact"/>
              <w:ind w:firstLine="480" w:firstLineChars="200"/>
              <w:rPr>
                <w:rStyle w:val="262"/>
                <w:rFonts w:hint="eastAsia" w:ascii="仿宋_GB2312" w:hAnsi="仿宋_GB2312" w:eastAsia="仿宋_GB2312" w:cs="仿宋_GB2312"/>
                <w:color w:val="auto"/>
                <w:kern w:val="0"/>
                <w:sz w:val="24"/>
                <w:szCs w:val="24"/>
                <w:highlight w:val="none"/>
                <w:lang w:eastAsia="zh-CN"/>
              </w:rPr>
            </w:pPr>
            <w:r>
              <w:rPr>
                <w:rStyle w:val="262"/>
                <w:rFonts w:hint="eastAsia" w:ascii="仿宋_GB2312" w:hAnsi="仿宋_GB2312" w:eastAsia="仿宋_GB2312" w:cs="仿宋_GB2312"/>
                <w:color w:val="auto"/>
                <w:kern w:val="0"/>
                <w:sz w:val="24"/>
                <w:szCs w:val="24"/>
                <w:highlight w:val="none"/>
                <w:lang w:eastAsia="zh-CN"/>
              </w:rPr>
              <w:t>（三）</w:t>
            </w:r>
            <w:r>
              <w:rPr>
                <w:rStyle w:val="262"/>
                <w:rFonts w:hint="eastAsia" w:ascii="仿宋_GB2312" w:hAnsi="仿宋_GB2312" w:eastAsia="仿宋_GB2312" w:cs="仿宋_GB2312"/>
                <w:color w:val="auto"/>
                <w:kern w:val="0"/>
                <w:sz w:val="24"/>
                <w:szCs w:val="24"/>
                <w:highlight w:val="none"/>
                <w:lang w:val="en-US" w:eastAsia="zh-CN" w:bidi="ar-SA"/>
              </w:rPr>
              <w:t>中标人</w:t>
            </w:r>
            <w:r>
              <w:rPr>
                <w:rStyle w:val="262"/>
                <w:rFonts w:hint="eastAsia" w:ascii="仿宋_GB2312" w:hAnsi="仿宋_GB2312" w:eastAsia="仿宋_GB2312" w:cs="仿宋_GB2312"/>
                <w:color w:val="auto"/>
                <w:kern w:val="0"/>
                <w:sz w:val="24"/>
                <w:szCs w:val="24"/>
                <w:highlight w:val="none"/>
              </w:rPr>
              <w:t>须自行配备</w:t>
            </w:r>
            <w:r>
              <w:rPr>
                <w:rStyle w:val="262"/>
                <w:rFonts w:hint="eastAsia" w:ascii="仿宋_GB2312" w:hAnsi="仿宋_GB2312" w:eastAsia="仿宋_GB2312" w:cs="仿宋_GB2312"/>
                <w:color w:val="auto"/>
                <w:kern w:val="0"/>
                <w:sz w:val="24"/>
                <w:szCs w:val="24"/>
                <w:highlight w:val="none"/>
                <w:lang w:val="en-US" w:eastAsia="zh-CN"/>
              </w:rPr>
              <w:t>相关</w:t>
            </w:r>
            <w:r>
              <w:rPr>
                <w:rStyle w:val="262"/>
                <w:rFonts w:hint="eastAsia" w:ascii="仿宋_GB2312" w:hAnsi="仿宋_GB2312" w:eastAsia="仿宋_GB2312" w:cs="仿宋_GB2312"/>
                <w:color w:val="auto"/>
                <w:kern w:val="0"/>
                <w:sz w:val="24"/>
                <w:szCs w:val="24"/>
                <w:highlight w:val="none"/>
              </w:rPr>
              <w:t>作业工具</w:t>
            </w:r>
            <w:r>
              <w:rPr>
                <w:rStyle w:val="262"/>
                <w:rFonts w:hint="eastAsia" w:ascii="仿宋_GB2312" w:hAnsi="仿宋_GB2312" w:eastAsia="仿宋_GB2312" w:cs="仿宋_GB2312"/>
                <w:color w:val="auto"/>
                <w:kern w:val="0"/>
                <w:sz w:val="24"/>
                <w:szCs w:val="24"/>
                <w:highlight w:val="none"/>
                <w:lang w:eastAsia="zh-CN"/>
              </w:rPr>
              <w:t>，</w:t>
            </w:r>
            <w:r>
              <w:rPr>
                <w:rStyle w:val="262"/>
                <w:rFonts w:hint="eastAsia" w:ascii="仿宋_GB2312" w:hAnsi="仿宋_GB2312" w:eastAsia="仿宋_GB2312" w:cs="仿宋_GB2312"/>
                <w:color w:val="auto"/>
                <w:kern w:val="0"/>
                <w:sz w:val="24"/>
                <w:szCs w:val="24"/>
                <w:highlight w:val="none"/>
                <w:lang w:val="en-US" w:eastAsia="zh-CN" w:bidi="ar-SA"/>
              </w:rPr>
              <w:t>如洗扫车或纯电动扫路车、绿化垃圾清理车、小型绿化喷洒车等，详见附件《材料、工具、服装配备清单》。</w:t>
            </w:r>
          </w:p>
          <w:p>
            <w:pPr>
              <w:pStyle w:val="269"/>
              <w:keepNext w:val="0"/>
              <w:keepLines w:val="0"/>
              <w:pageBreakBefore w:val="0"/>
              <w:kinsoku/>
              <w:wordWrap/>
              <w:overflowPunct/>
              <w:topLinePunct w:val="0"/>
              <w:bidi w:val="0"/>
              <w:spacing w:line="380" w:lineRule="exact"/>
              <w:ind w:firstLine="480" w:firstLineChars="200"/>
              <w:rPr>
                <w:rStyle w:val="262"/>
                <w:rFonts w:hint="eastAsia" w:ascii="仿宋_GB2312" w:hAnsi="仿宋_GB2312" w:eastAsia="仿宋_GB2312" w:cs="仿宋_GB2312"/>
                <w:color w:val="auto"/>
                <w:sz w:val="24"/>
                <w:szCs w:val="24"/>
                <w:highlight w:val="none"/>
                <w:lang w:eastAsia="zh-CN"/>
              </w:rPr>
            </w:pPr>
            <w:r>
              <w:rPr>
                <w:rStyle w:val="262"/>
                <w:rFonts w:hint="eastAsia" w:ascii="仿宋_GB2312" w:hAnsi="仿宋_GB2312" w:eastAsia="仿宋_GB2312" w:cs="仿宋_GB2312"/>
                <w:color w:val="auto"/>
                <w:sz w:val="24"/>
                <w:szCs w:val="24"/>
                <w:highlight w:val="none"/>
              </w:rPr>
              <w:t>（</w:t>
            </w:r>
            <w:r>
              <w:rPr>
                <w:rStyle w:val="262"/>
                <w:rFonts w:hint="eastAsia" w:ascii="仿宋_GB2312" w:hAnsi="仿宋_GB2312" w:eastAsia="仿宋_GB2312" w:cs="仿宋_GB2312"/>
                <w:color w:val="auto"/>
                <w:sz w:val="24"/>
                <w:szCs w:val="24"/>
                <w:highlight w:val="none"/>
                <w:lang w:eastAsia="zh-CN"/>
              </w:rPr>
              <w:t>四</w:t>
            </w:r>
            <w:r>
              <w:rPr>
                <w:rStyle w:val="262"/>
                <w:rFonts w:hint="eastAsia" w:ascii="仿宋_GB2312" w:hAnsi="仿宋_GB2312" w:eastAsia="仿宋_GB2312" w:cs="仿宋_GB2312"/>
                <w:color w:val="auto"/>
                <w:sz w:val="24"/>
                <w:szCs w:val="24"/>
                <w:highlight w:val="none"/>
              </w:rPr>
              <w:t>）中标人须负责配备管理服务需用到的绿化员</w:t>
            </w:r>
            <w:r>
              <w:rPr>
                <w:rStyle w:val="262"/>
                <w:rFonts w:hint="eastAsia" w:ascii="仿宋_GB2312" w:hAnsi="仿宋_GB2312" w:eastAsia="仿宋_GB2312" w:cs="仿宋_GB2312"/>
                <w:color w:val="auto"/>
                <w:sz w:val="24"/>
                <w:szCs w:val="24"/>
                <w:highlight w:val="none"/>
                <w:lang w:val="en-US" w:eastAsia="zh-CN"/>
              </w:rPr>
              <w:t>工</w:t>
            </w:r>
            <w:r>
              <w:rPr>
                <w:rStyle w:val="262"/>
                <w:rFonts w:hint="eastAsia" w:ascii="仿宋_GB2312" w:hAnsi="仿宋_GB2312" w:eastAsia="仿宋_GB2312" w:cs="仿宋_GB2312"/>
                <w:color w:val="auto"/>
                <w:sz w:val="24"/>
                <w:szCs w:val="24"/>
                <w:highlight w:val="none"/>
              </w:rPr>
              <w:t>具设备、水电维修工具以及维护秩序所需的对讲机、</w:t>
            </w:r>
            <w:r>
              <w:rPr>
                <w:rStyle w:val="262"/>
                <w:rFonts w:hint="eastAsia" w:ascii="仿宋_GB2312" w:hAnsi="仿宋_GB2312" w:eastAsia="仿宋_GB2312" w:cs="仿宋_GB2312"/>
                <w:color w:val="auto"/>
                <w:sz w:val="24"/>
                <w:szCs w:val="24"/>
                <w:highlight w:val="none"/>
                <w:lang w:val="en-US" w:eastAsia="zh-CN"/>
              </w:rPr>
              <w:t>记录仪</w:t>
            </w:r>
            <w:r>
              <w:rPr>
                <w:rStyle w:val="262"/>
                <w:rFonts w:hint="eastAsia" w:ascii="仿宋_GB2312" w:hAnsi="仿宋_GB2312" w:eastAsia="仿宋_GB2312" w:cs="仿宋_GB2312"/>
                <w:color w:val="auto"/>
                <w:sz w:val="24"/>
                <w:szCs w:val="24"/>
                <w:highlight w:val="none"/>
              </w:rPr>
              <w:t>、记录本、手电筒等器材</w:t>
            </w:r>
            <w:r>
              <w:rPr>
                <w:rStyle w:val="262"/>
                <w:rFonts w:hint="eastAsia" w:ascii="仿宋_GB2312" w:hAnsi="仿宋_GB2312" w:eastAsia="仿宋_GB2312" w:cs="仿宋_GB2312"/>
                <w:color w:val="auto"/>
                <w:sz w:val="24"/>
                <w:szCs w:val="24"/>
                <w:highlight w:val="none"/>
                <w:lang w:eastAsia="zh-CN"/>
              </w:rPr>
              <w:t>。</w:t>
            </w:r>
          </w:p>
          <w:p>
            <w:pPr>
              <w:pStyle w:val="269"/>
              <w:keepNext w:val="0"/>
              <w:keepLines w:val="0"/>
              <w:pageBreakBefore w:val="0"/>
              <w:kinsoku/>
              <w:wordWrap/>
              <w:overflowPunct/>
              <w:topLinePunct w:val="0"/>
              <w:bidi w:val="0"/>
              <w:spacing w:line="380" w:lineRule="exact"/>
              <w:ind w:firstLine="480" w:firstLineChars="200"/>
              <w:rPr>
                <w:rStyle w:val="262"/>
                <w:rFonts w:hint="eastAsia" w:ascii="仿宋_GB2312" w:hAnsi="仿宋_GB2312" w:eastAsia="仿宋_GB2312" w:cs="仿宋_GB2312"/>
                <w:color w:val="auto"/>
                <w:sz w:val="24"/>
                <w:szCs w:val="24"/>
                <w:highlight w:val="none"/>
                <w:lang w:val="en-US" w:eastAsia="zh-CN"/>
              </w:rPr>
            </w:pP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lang w:val="en-US" w:eastAsia="zh-CN"/>
              </w:rPr>
              <w:t>五</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lang w:val="en-US" w:eastAsia="zh-CN"/>
              </w:rPr>
              <w:t>中标人须负责服务区域内室外路面动线</w:t>
            </w:r>
            <w:r>
              <w:rPr>
                <w:rFonts w:hint="eastAsia" w:ascii="仿宋_GB2312" w:hAnsi="仿宋_GB2312" w:eastAsia="仿宋_GB2312" w:cs="仿宋_GB2312"/>
                <w:color w:val="auto"/>
                <w:highlight w:val="none"/>
                <w:lang w:eastAsia="zh-CN"/>
              </w:rPr>
              <w:t>及</w:t>
            </w:r>
            <w:r>
              <w:rPr>
                <w:rStyle w:val="262"/>
                <w:rFonts w:hint="eastAsia" w:ascii="仿宋_GB2312" w:hAnsi="仿宋_GB2312" w:eastAsia="仿宋_GB2312" w:cs="仿宋_GB2312"/>
                <w:color w:val="auto"/>
                <w:sz w:val="24"/>
                <w:szCs w:val="24"/>
                <w:highlight w:val="none"/>
                <w:lang w:val="en-US" w:eastAsia="zh-CN"/>
              </w:rPr>
              <w:t>标识车位划线，负责非机动车停车区10个悬挂式干粉灭火器、3块标识牌的购买工作（</w:t>
            </w:r>
            <w:r>
              <w:rPr>
                <w:rStyle w:val="262"/>
                <w:rFonts w:hint="eastAsia" w:ascii="仿宋_GB2312" w:hAnsi="仿宋_GB2312" w:eastAsia="仿宋_GB2312" w:cs="仿宋_GB2312"/>
                <w:b/>
                <w:bCs/>
                <w:color w:val="auto"/>
                <w:sz w:val="24"/>
                <w:szCs w:val="24"/>
                <w:highlight w:val="none"/>
                <w:lang w:val="en-US" w:eastAsia="zh-CN"/>
              </w:rPr>
              <w:t>费用由中标人承担</w:t>
            </w:r>
            <w:r>
              <w:rPr>
                <w:rStyle w:val="262"/>
                <w:rFonts w:hint="eastAsia" w:ascii="仿宋_GB2312" w:hAnsi="仿宋_GB2312" w:eastAsia="仿宋_GB2312" w:cs="仿宋_GB2312"/>
                <w:color w:val="auto"/>
                <w:sz w:val="24"/>
                <w:szCs w:val="24"/>
                <w:highlight w:val="none"/>
                <w:lang w:val="en-US" w:eastAsia="zh-CN"/>
              </w:rPr>
              <w:t>）。</w:t>
            </w:r>
          </w:p>
          <w:p>
            <w:pPr>
              <w:pStyle w:val="269"/>
              <w:keepNext w:val="0"/>
              <w:keepLines w:val="0"/>
              <w:pageBreakBefore w:val="0"/>
              <w:kinsoku/>
              <w:wordWrap/>
              <w:overflowPunct/>
              <w:topLinePunct w:val="0"/>
              <w:bidi w:val="0"/>
              <w:spacing w:line="38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w:t>
            </w:r>
            <w:r>
              <w:rPr>
                <w:rStyle w:val="262"/>
                <w:rFonts w:hint="eastAsia" w:ascii="仿宋_GB2312" w:hAnsi="仿宋_GB2312" w:eastAsia="仿宋_GB2312" w:cs="仿宋_GB2312"/>
                <w:color w:val="auto"/>
                <w:sz w:val="24"/>
                <w:szCs w:val="24"/>
                <w:highlight w:val="none"/>
                <w:lang w:val="en-US" w:eastAsia="zh-CN"/>
              </w:rPr>
              <w:t>六</w:t>
            </w:r>
            <w:r>
              <w:rPr>
                <w:rStyle w:val="262"/>
                <w:rFonts w:hint="eastAsia" w:ascii="仿宋_GB2312" w:hAnsi="仿宋_GB2312" w:eastAsia="仿宋_GB2312" w:cs="仿宋_GB2312"/>
                <w:color w:val="auto"/>
                <w:sz w:val="24"/>
                <w:szCs w:val="24"/>
                <w:highlight w:val="none"/>
              </w:rPr>
              <w:t>）办公楼内日常卫生间低值易耗品(如卫生纸、洗手液)，办公楼建筑主体及附属配套设施设备的维修、更新和改造费用</w:t>
            </w:r>
            <w:r>
              <w:rPr>
                <w:rStyle w:val="262"/>
                <w:rFonts w:hint="eastAsia" w:ascii="仿宋_GB2312" w:hAnsi="仿宋_GB2312" w:eastAsia="仿宋_GB2312" w:cs="仿宋_GB2312"/>
                <w:color w:val="auto"/>
                <w:sz w:val="24"/>
                <w:szCs w:val="24"/>
                <w:highlight w:val="none"/>
                <w:lang w:eastAsia="zh-CN"/>
              </w:rPr>
              <w:t>（单价</w:t>
            </w:r>
            <w:r>
              <w:rPr>
                <w:rStyle w:val="262"/>
                <w:rFonts w:hint="eastAsia" w:ascii="仿宋_GB2312" w:hAnsi="仿宋_GB2312" w:eastAsia="仿宋_GB2312" w:cs="仿宋_GB2312"/>
                <w:color w:val="auto"/>
                <w:sz w:val="24"/>
                <w:szCs w:val="24"/>
                <w:highlight w:val="none"/>
                <w:lang w:val="en-US" w:eastAsia="zh-CN"/>
              </w:rPr>
              <w:t>50元以上的</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rPr>
              <w:t>由采购人承担。</w:t>
            </w:r>
          </w:p>
          <w:p>
            <w:pPr>
              <w:pStyle w:val="269"/>
              <w:keepNext w:val="0"/>
              <w:keepLines w:val="0"/>
              <w:pageBreakBefore w:val="0"/>
              <w:kinsoku/>
              <w:wordWrap/>
              <w:overflowPunct/>
              <w:topLinePunct w:val="0"/>
              <w:bidi w:val="0"/>
              <w:spacing w:line="38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w:t>
            </w:r>
            <w:r>
              <w:rPr>
                <w:rStyle w:val="262"/>
                <w:rFonts w:hint="eastAsia" w:ascii="仿宋_GB2312" w:hAnsi="仿宋_GB2312" w:eastAsia="仿宋_GB2312" w:cs="仿宋_GB2312"/>
                <w:color w:val="auto"/>
                <w:sz w:val="24"/>
                <w:szCs w:val="24"/>
                <w:highlight w:val="none"/>
                <w:lang w:eastAsia="zh-CN"/>
              </w:rPr>
              <w:t>七</w:t>
            </w:r>
            <w:r>
              <w:rPr>
                <w:rStyle w:val="262"/>
                <w:rFonts w:hint="eastAsia" w:ascii="仿宋_GB2312" w:hAnsi="仿宋_GB2312" w:eastAsia="仿宋_GB2312" w:cs="仿宋_GB2312"/>
                <w:color w:val="auto"/>
                <w:sz w:val="24"/>
                <w:szCs w:val="24"/>
                <w:highlight w:val="none"/>
              </w:rPr>
              <w:t>）因采购人工作安排需要（重大活动、技能竞赛等），需中标人加班或增加人员及物料而产生的费用由采购人承担。</w:t>
            </w:r>
          </w:p>
          <w:p>
            <w:pPr>
              <w:pStyle w:val="269"/>
              <w:keepNext w:val="0"/>
              <w:keepLines w:val="0"/>
              <w:pageBreakBefore w:val="0"/>
              <w:kinsoku/>
              <w:wordWrap/>
              <w:overflowPunct/>
              <w:topLinePunct w:val="0"/>
              <w:bidi w:val="0"/>
              <w:spacing w:line="38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w:t>
            </w:r>
            <w:r>
              <w:rPr>
                <w:rStyle w:val="262"/>
                <w:rFonts w:hint="eastAsia" w:ascii="仿宋_GB2312" w:hAnsi="仿宋_GB2312" w:eastAsia="仿宋_GB2312" w:cs="仿宋_GB2312"/>
                <w:color w:val="auto"/>
                <w:sz w:val="24"/>
                <w:szCs w:val="24"/>
                <w:highlight w:val="none"/>
                <w:lang w:eastAsia="zh-CN"/>
              </w:rPr>
              <w:t>八</w:t>
            </w:r>
            <w:r>
              <w:rPr>
                <w:rStyle w:val="262"/>
                <w:rFonts w:hint="eastAsia" w:ascii="仿宋_GB2312" w:hAnsi="仿宋_GB2312" w:eastAsia="仿宋_GB2312" w:cs="仿宋_GB2312"/>
                <w:color w:val="auto"/>
                <w:sz w:val="24"/>
                <w:szCs w:val="24"/>
                <w:highlight w:val="none"/>
              </w:rPr>
              <w:t>）本合同期满后，中标人应积极配合采购人完成交接工作。</w:t>
            </w:r>
          </w:p>
          <w:p>
            <w:pPr>
              <w:pStyle w:val="269"/>
              <w:keepNext w:val="0"/>
              <w:keepLines w:val="0"/>
              <w:pageBreakBefore w:val="0"/>
              <w:kinsoku/>
              <w:wordWrap/>
              <w:overflowPunct/>
              <w:topLinePunct w:val="0"/>
              <w:bidi w:val="0"/>
              <w:spacing w:line="38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w:t>
            </w:r>
            <w:r>
              <w:rPr>
                <w:rStyle w:val="262"/>
                <w:rFonts w:hint="eastAsia" w:ascii="仿宋_GB2312" w:hAnsi="仿宋_GB2312" w:eastAsia="仿宋_GB2312" w:cs="仿宋_GB2312"/>
                <w:color w:val="auto"/>
                <w:sz w:val="24"/>
                <w:szCs w:val="24"/>
                <w:highlight w:val="none"/>
                <w:lang w:val="en-US" w:eastAsia="zh-CN"/>
              </w:rPr>
              <w:t>九</w:t>
            </w:r>
            <w:r>
              <w:rPr>
                <w:rStyle w:val="262"/>
                <w:rFonts w:hint="eastAsia" w:ascii="仿宋_GB2312" w:hAnsi="仿宋_GB2312" w:eastAsia="仿宋_GB2312" w:cs="仿宋_GB2312"/>
                <w:color w:val="auto"/>
                <w:sz w:val="24"/>
                <w:szCs w:val="24"/>
                <w:highlight w:val="none"/>
              </w:rPr>
              <w:t>）如中标人未及时足额为物业服务人员缴纳社保及支付加班等费用的，因此产生的纠纷由中标人负全责。</w:t>
            </w:r>
          </w:p>
          <w:p>
            <w:pPr>
              <w:pStyle w:val="269"/>
              <w:keepNext w:val="0"/>
              <w:keepLines w:val="0"/>
              <w:pageBreakBefore w:val="0"/>
              <w:kinsoku/>
              <w:wordWrap/>
              <w:overflowPunct/>
              <w:topLinePunct w:val="0"/>
              <w:bidi w:val="0"/>
              <w:spacing w:line="380" w:lineRule="exact"/>
              <w:ind w:firstLine="480" w:firstLineChars="200"/>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w:t>
            </w:r>
            <w:r>
              <w:rPr>
                <w:rStyle w:val="262"/>
                <w:rFonts w:hint="eastAsia" w:ascii="仿宋_GB2312" w:hAnsi="仿宋_GB2312" w:eastAsia="仿宋_GB2312" w:cs="仿宋_GB2312"/>
                <w:color w:val="auto"/>
                <w:sz w:val="24"/>
                <w:szCs w:val="24"/>
                <w:highlight w:val="none"/>
                <w:lang w:eastAsia="zh-CN"/>
              </w:rPr>
              <w:t>十</w:t>
            </w:r>
            <w:r>
              <w:rPr>
                <w:rStyle w:val="262"/>
                <w:rFonts w:hint="eastAsia" w:ascii="仿宋_GB2312" w:hAnsi="仿宋_GB2312" w:eastAsia="仿宋_GB2312" w:cs="仿宋_GB2312"/>
                <w:color w:val="auto"/>
                <w:sz w:val="24"/>
                <w:szCs w:val="24"/>
                <w:highlight w:val="none"/>
              </w:rPr>
              <w:t>）中标人在物业服务合同期间内，若管理混乱，缺人缺岗，服务质量差，影响采购人正常秩序或声誉，因此类问题三次接到有效投诉的，采购人有权提前解除物业服务合同。</w:t>
            </w:r>
          </w:p>
          <w:p>
            <w:pPr>
              <w:spacing w:line="360" w:lineRule="auto"/>
              <w:ind w:firstLine="480" w:firstLineChars="200"/>
              <w:jc w:val="left"/>
              <w:rPr>
                <w:rFonts w:ascii="仿宋_GB2312" w:eastAsia="仿宋_GB2312"/>
                <w:bCs/>
                <w:highlight w:val="none"/>
              </w:rPr>
            </w:pPr>
            <w:r>
              <w:rPr>
                <w:rStyle w:val="262"/>
                <w:rFonts w:hint="eastAsia" w:ascii="仿宋_GB2312" w:hAnsi="仿宋_GB2312" w:eastAsia="仿宋_GB2312" w:cs="仿宋_GB2312"/>
                <w:color w:val="auto"/>
                <w:sz w:val="24"/>
                <w:szCs w:val="24"/>
                <w:highlight w:val="none"/>
              </w:rPr>
              <w:t>（</w:t>
            </w:r>
            <w:r>
              <w:rPr>
                <w:rStyle w:val="262"/>
                <w:rFonts w:hint="eastAsia" w:ascii="仿宋_GB2312" w:hAnsi="仿宋_GB2312" w:eastAsia="仿宋_GB2312" w:cs="仿宋_GB2312"/>
                <w:color w:val="auto"/>
                <w:sz w:val="24"/>
                <w:szCs w:val="24"/>
                <w:highlight w:val="none"/>
                <w:lang w:val="en-US" w:eastAsia="zh-CN"/>
              </w:rPr>
              <w:t>十一</w:t>
            </w:r>
            <w:r>
              <w:rPr>
                <w:rStyle w:val="262"/>
                <w:rFonts w:hint="eastAsia" w:ascii="仿宋_GB2312" w:hAnsi="仿宋_GB2312" w:eastAsia="仿宋_GB2312" w:cs="仿宋_GB2312"/>
                <w:color w:val="auto"/>
                <w:sz w:val="24"/>
                <w:szCs w:val="24"/>
                <w:highlight w:val="none"/>
              </w:rPr>
              <w:t>）中标人在物业服务合同期间内，违反双方所签订的保密协议产生法律责任的，中标人负全责，采购人有权提前解除物业服务合同。</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ascii="仿宋_GB2312" w:hAnsi="宋体" w:eastAsia="仿宋_GB2312"/>
                <w:sz w:val="24"/>
              </w:rPr>
            </w:pPr>
            <w:r>
              <w:rPr>
                <w:rFonts w:hint="eastAsia" w:ascii="仿宋_GB2312" w:hAnsi="宋体" w:eastAsia="仿宋_GB2312"/>
                <w:sz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2</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default" w:ascii="仿宋_GB2312" w:hAnsi="宋体" w:eastAsia="仿宋_GB2312"/>
                <w:sz w:val="24"/>
                <w:lang w:val="en-US" w:eastAsia="zh-CN"/>
              </w:rPr>
            </w:pPr>
            <w:bookmarkStart w:id="24" w:name="OLE_LINK3"/>
            <w:r>
              <w:rPr>
                <w:rFonts w:hint="eastAsia" w:ascii="仿宋_GB2312" w:hAnsi="宋体" w:eastAsia="仿宋_GB2312"/>
                <w:sz w:val="24"/>
                <w:lang w:val="en-US" w:eastAsia="zh-CN"/>
              </w:rPr>
              <w:t>保洁服务采购</w:t>
            </w:r>
            <w:bookmarkEnd w:id="24"/>
          </w:p>
        </w:tc>
        <w:tc>
          <w:tcPr>
            <w:tcW w:w="7265" w:type="dxa"/>
            <w:tcBorders>
              <w:top w:val="single" w:color="auto" w:sz="4" w:space="0"/>
              <w:left w:val="single" w:color="auto" w:sz="4" w:space="0"/>
              <w:bottom w:val="single" w:color="auto" w:sz="4" w:space="0"/>
              <w:right w:val="single" w:color="auto" w:sz="4" w:space="0"/>
            </w:tcBorders>
            <w:vAlign w:val="center"/>
          </w:tcPr>
          <w:p>
            <w:pPr>
              <w:pStyle w:val="270"/>
              <w:snapToGrid w:val="0"/>
              <w:spacing w:line="400" w:lineRule="exact"/>
              <w:ind w:firstLine="482" w:firstLineChars="200"/>
              <w:rPr>
                <w:rFonts w:hint="default" w:ascii="仿宋_GB2312" w:hAnsi="宋体" w:eastAsia="仿宋_GB2312"/>
                <w:b/>
                <w:bCs w:val="0"/>
                <w:color w:val="auto"/>
                <w:sz w:val="24"/>
                <w:szCs w:val="24"/>
                <w:highlight w:val="none"/>
                <w:lang w:val="en-US" w:eastAsia="zh-CN"/>
              </w:rPr>
            </w:pPr>
            <w:r>
              <w:rPr>
                <w:rStyle w:val="272"/>
                <w:rFonts w:hint="eastAsia" w:ascii="仿宋_GB2312" w:hAnsi="仿宋_GB2312" w:eastAsia="仿宋_GB2312" w:cs="仿宋_GB2312"/>
                <w:b/>
                <w:bCs/>
                <w:color w:val="auto"/>
                <w:sz w:val="24"/>
                <w:szCs w:val="24"/>
                <w:highlight w:val="none"/>
                <w:lang w:eastAsia="zh-CN"/>
              </w:rPr>
              <w:t>一、总体要求</w:t>
            </w:r>
          </w:p>
          <w:p>
            <w:pPr>
              <w:pStyle w:val="274"/>
              <w:keepNext w:val="0"/>
              <w:keepLines w:val="0"/>
              <w:pageBreakBefore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仿宋_GB2312" w:hAnsi="宋体" w:eastAsia="仿宋_GB2312" w:cs="Courier New"/>
                <w:b w:val="0"/>
                <w:bCs/>
                <w:color w:val="auto"/>
                <w:sz w:val="24"/>
                <w:szCs w:val="24"/>
                <w:highlight w:val="none"/>
                <w:lang w:val="en-US" w:eastAsia="zh-CN"/>
              </w:rPr>
            </w:pPr>
            <w:r>
              <w:rPr>
                <w:rFonts w:hint="eastAsia" w:ascii="仿宋_GB2312" w:hAnsi="宋体" w:eastAsia="仿宋_GB2312"/>
                <w:b w:val="0"/>
                <w:bCs/>
                <w:color w:val="auto"/>
                <w:sz w:val="24"/>
                <w:szCs w:val="24"/>
                <w:highlight w:val="none"/>
                <w:lang w:val="en-US" w:eastAsia="zh-CN"/>
              </w:rPr>
              <w:t>（一）本标的服务内容包含保洁服务</w:t>
            </w:r>
            <w:r>
              <w:rPr>
                <w:rFonts w:hint="eastAsia" w:ascii="仿宋_GB2312" w:hAnsi="宋体" w:eastAsia="仿宋_GB2312" w:cs="Courier New"/>
                <w:b w:val="0"/>
                <w:bCs/>
                <w:color w:val="auto"/>
                <w:sz w:val="24"/>
                <w:szCs w:val="24"/>
                <w:highlight w:val="none"/>
                <w:lang w:val="en-US" w:eastAsia="zh-CN"/>
              </w:rPr>
              <w:t>。</w:t>
            </w:r>
          </w:p>
          <w:p>
            <w:pPr>
              <w:pStyle w:val="274"/>
              <w:keepNext w:val="0"/>
              <w:keepLines w:val="0"/>
              <w:pageBreakBefore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仿宋_GB2312" w:hAnsi="宋体" w:eastAsia="仿宋_GB2312"/>
                <w:b w:val="0"/>
                <w:bCs/>
                <w:color w:val="auto"/>
                <w:sz w:val="24"/>
                <w:szCs w:val="24"/>
                <w:highlight w:val="none"/>
                <w:lang w:val="en-US" w:eastAsia="zh-CN"/>
              </w:rPr>
            </w:pPr>
            <w:r>
              <w:rPr>
                <w:rFonts w:hint="eastAsia" w:ascii="仿宋_GB2312" w:hAnsi="宋体" w:eastAsia="仿宋_GB2312"/>
                <w:b w:val="0"/>
                <w:bCs/>
                <w:color w:val="auto"/>
                <w:sz w:val="24"/>
                <w:szCs w:val="24"/>
                <w:highlight w:val="none"/>
                <w:lang w:val="en-US" w:eastAsia="zh-CN"/>
              </w:rPr>
              <w:t>（二）本标的服务内容为可分包内容，且属于预留份额给小微</w:t>
            </w:r>
            <w:r>
              <w:rPr>
                <w:rFonts w:hint="eastAsia" w:ascii="仿宋_GB2312" w:hAnsi="宋体" w:eastAsia="仿宋_GB2312"/>
                <w:b w:val="0"/>
                <w:bCs/>
                <w:color w:val="auto"/>
                <w:sz w:val="24"/>
                <w:szCs w:val="24"/>
                <w:highlight w:val="none"/>
                <w:lang w:val="en-US"/>
              </w:rPr>
              <w:t>企业采购</w:t>
            </w:r>
            <w:r>
              <w:rPr>
                <w:rFonts w:hint="eastAsia" w:ascii="仿宋_GB2312" w:hAnsi="宋体" w:eastAsia="仿宋_GB2312"/>
                <w:b w:val="0"/>
                <w:bCs/>
                <w:color w:val="auto"/>
                <w:sz w:val="24"/>
                <w:szCs w:val="24"/>
                <w:highlight w:val="none"/>
                <w:lang w:val="en-US" w:eastAsia="zh-CN"/>
              </w:rPr>
              <w:t>内容。</w:t>
            </w:r>
          </w:p>
          <w:p>
            <w:pPr>
              <w:pStyle w:val="274"/>
              <w:keepNext w:val="0"/>
              <w:keepLines w:val="0"/>
              <w:pageBreakBefore w:val="0"/>
              <w:numPr>
                <w:ilvl w:val="0"/>
                <w:numId w:val="0"/>
              </w:numPr>
              <w:kinsoku/>
              <w:wordWrap/>
              <w:overflowPunct/>
              <w:topLinePunct w:val="0"/>
              <w:autoSpaceDE/>
              <w:autoSpaceDN/>
              <w:bidi w:val="0"/>
              <w:adjustRightInd/>
              <w:snapToGrid w:val="0"/>
              <w:spacing w:line="400" w:lineRule="exact"/>
              <w:ind w:firstLine="480" w:firstLineChars="200"/>
              <w:textAlignment w:val="auto"/>
              <w:rPr>
                <w:rStyle w:val="276"/>
                <w:rFonts w:hint="eastAsia" w:ascii="仿宋_GB2312" w:hAnsi="仿宋_GB2312" w:eastAsia="仿宋_GB2312" w:cs="仿宋_GB2312"/>
                <w:b/>
                <w:bCs w:val="0"/>
                <w:color w:val="auto"/>
                <w:sz w:val="24"/>
                <w:szCs w:val="24"/>
                <w:highlight w:val="none"/>
                <w:lang w:eastAsia="zh-CN"/>
              </w:rPr>
            </w:pPr>
            <w:r>
              <w:rPr>
                <w:rFonts w:hint="eastAsia" w:ascii="仿宋_GB2312" w:hAnsi="宋体" w:eastAsia="仿宋_GB2312"/>
                <w:b w:val="0"/>
                <w:bCs/>
                <w:color w:val="auto"/>
                <w:sz w:val="24"/>
                <w:szCs w:val="24"/>
                <w:highlight w:val="none"/>
                <w:lang w:val="en-US" w:eastAsia="zh-CN"/>
              </w:rPr>
              <w:t>1.投标人如为中型企业的，须将</w:t>
            </w:r>
            <w:r>
              <w:rPr>
                <w:rFonts w:hint="eastAsia" w:ascii="仿宋_GB2312" w:hAnsi="宋体" w:eastAsia="仿宋_GB2312"/>
                <w:b w:val="0"/>
                <w:bCs/>
                <w:color w:val="auto"/>
                <w:sz w:val="24"/>
                <w:szCs w:val="24"/>
                <w:highlight w:val="none"/>
                <w:lang w:eastAsia="zh-CN"/>
              </w:rPr>
              <w:t>合同金额不低于</w:t>
            </w:r>
            <w:r>
              <w:rPr>
                <w:rFonts w:hint="eastAsia" w:ascii="仿宋_GB2312" w:hAnsi="宋体" w:eastAsia="仿宋_GB2312"/>
                <w:b w:val="0"/>
                <w:bCs/>
                <w:color w:val="auto"/>
                <w:sz w:val="24"/>
                <w:szCs w:val="24"/>
                <w:highlight w:val="none"/>
                <w:lang w:val="en-US" w:eastAsia="zh-CN"/>
              </w:rPr>
              <w:t>24.00%</w:t>
            </w:r>
            <w:r>
              <w:rPr>
                <w:rFonts w:hint="eastAsia" w:ascii="仿宋_GB2312" w:hAnsi="宋体" w:eastAsia="仿宋_GB2312"/>
                <w:b w:val="0"/>
                <w:bCs/>
                <w:color w:val="auto"/>
                <w:sz w:val="24"/>
                <w:szCs w:val="24"/>
                <w:highlight w:val="none"/>
                <w:lang w:eastAsia="zh-CN"/>
              </w:rPr>
              <w:t>部分</w:t>
            </w:r>
            <w:r>
              <w:rPr>
                <w:rFonts w:hint="eastAsia" w:ascii="仿宋_GB2312" w:hAnsi="宋体" w:eastAsia="仿宋_GB2312"/>
                <w:b w:val="0"/>
                <w:bCs/>
                <w:color w:val="auto"/>
                <w:sz w:val="24"/>
                <w:szCs w:val="24"/>
                <w:highlight w:val="none"/>
                <w:lang w:val="en-US" w:eastAsia="zh-CN"/>
              </w:rPr>
              <w:t>分包给小微企业</w:t>
            </w:r>
            <w:r>
              <w:rPr>
                <w:rFonts w:hint="eastAsia" w:ascii="仿宋_GB2312" w:hAnsi="宋体" w:eastAsia="仿宋_GB2312"/>
                <w:bCs/>
                <w:color w:val="auto"/>
                <w:sz w:val="24"/>
                <w:szCs w:val="24"/>
                <w:highlight w:val="none"/>
                <w:lang w:val="en-US" w:eastAsia="zh-CN"/>
              </w:rPr>
              <w:t>，并在投标文件中载明分包承担主体，分包供应商不得再次分包；</w:t>
            </w:r>
            <w:r>
              <w:rPr>
                <w:rFonts w:hint="eastAsia" w:ascii="仿宋_GB2312" w:hAnsi="宋体" w:eastAsia="仿宋_GB2312"/>
                <w:b/>
                <w:bCs w:val="0"/>
                <w:color w:val="auto"/>
                <w:sz w:val="24"/>
                <w:szCs w:val="24"/>
                <w:highlight w:val="none"/>
              </w:rPr>
              <w:t>如</w:t>
            </w:r>
            <w:r>
              <w:rPr>
                <w:rFonts w:hint="eastAsia" w:ascii="仿宋_GB2312" w:hAnsi="宋体" w:eastAsia="仿宋_GB2312"/>
                <w:b/>
                <w:bCs w:val="0"/>
                <w:color w:val="auto"/>
                <w:sz w:val="24"/>
                <w:szCs w:val="24"/>
                <w:highlight w:val="none"/>
                <w:lang w:eastAsia="zh-CN"/>
              </w:rPr>
              <w:t>投</w:t>
            </w:r>
            <w:r>
              <w:rPr>
                <w:rFonts w:hint="eastAsia" w:ascii="仿宋_GB2312" w:hAnsi="宋体" w:eastAsia="仿宋_GB2312"/>
                <w:b/>
                <w:bCs w:val="0"/>
                <w:color w:val="auto"/>
                <w:sz w:val="24"/>
                <w:szCs w:val="24"/>
                <w:highlight w:val="none"/>
              </w:rPr>
              <w:t>标人本身为小微企业，提供所有标的服务均由自身承接，视同符合资格条件，无需再向小微企业分包</w:t>
            </w:r>
            <w:r>
              <w:rPr>
                <w:rFonts w:hint="eastAsia" w:ascii="仿宋_GB2312" w:hAnsi="宋体" w:eastAsia="仿宋_GB2312"/>
                <w:b/>
                <w:bCs w:val="0"/>
                <w:color w:val="auto"/>
                <w:sz w:val="24"/>
                <w:szCs w:val="24"/>
                <w:highlight w:val="none"/>
                <w:lang w:eastAsia="zh-CN"/>
              </w:rPr>
              <w:t>。接受分包合同的小微企业与投标人（中标后即中标人）之间不得存在直接控股、管理关系。享受扶持政策获得政府采购合同的，小微企业不得将合同分包给大中型企业，中型企业不得将合同分包给大型企业。</w:t>
            </w:r>
          </w:p>
          <w:p>
            <w:pPr>
              <w:pStyle w:val="278"/>
              <w:keepNext w:val="0"/>
              <w:keepLines w:val="0"/>
              <w:pageBreakBefore w:val="0"/>
              <w:numPr>
                <w:ilvl w:val="0"/>
                <w:numId w:val="0"/>
              </w:numPr>
              <w:kinsoku/>
              <w:wordWrap/>
              <w:overflowPunct/>
              <w:topLinePunct w:val="0"/>
              <w:autoSpaceDE/>
              <w:autoSpaceDN/>
              <w:bidi w:val="0"/>
              <w:adjustRightInd/>
              <w:snapToGrid w:val="0"/>
              <w:spacing w:line="400" w:lineRule="exact"/>
              <w:ind w:left="0" w:right="42" w:rightChars="20" w:firstLine="482" w:firstLineChars="200"/>
              <w:textAlignment w:val="auto"/>
              <w:rPr>
                <w:rStyle w:val="276"/>
                <w:rFonts w:hint="eastAsia" w:ascii="仿宋_GB2312" w:hAnsi="仿宋_GB2312" w:eastAsia="仿宋_GB2312" w:cs="仿宋_GB2312"/>
                <w:b/>
                <w:bCs/>
                <w:color w:val="auto"/>
                <w:sz w:val="24"/>
                <w:szCs w:val="24"/>
                <w:highlight w:val="none"/>
                <w:lang w:val="en-US" w:eastAsia="zh-CN"/>
              </w:rPr>
            </w:pPr>
            <w:r>
              <w:rPr>
                <w:rStyle w:val="276"/>
                <w:rFonts w:hint="eastAsia" w:ascii="仿宋_GB2312" w:hAnsi="仿宋_GB2312" w:eastAsia="仿宋_GB2312" w:cs="仿宋_GB2312"/>
                <w:b/>
                <w:bCs/>
                <w:color w:val="auto"/>
                <w:sz w:val="24"/>
                <w:szCs w:val="24"/>
                <w:highlight w:val="none"/>
                <w:lang w:val="en-US" w:eastAsia="zh-CN"/>
              </w:rPr>
              <w:t>2.投标人如为中型企业的，允许分包内容：</w:t>
            </w:r>
            <w:r>
              <w:rPr>
                <w:rFonts w:hint="eastAsia" w:ascii="仿宋_GB2312" w:eastAsia="仿宋_GB2312" w:cs="Courier New"/>
                <w:b w:val="0"/>
                <w:bCs/>
                <w:color w:val="auto"/>
                <w:sz w:val="24"/>
                <w:szCs w:val="24"/>
                <w:highlight w:val="none"/>
                <w:lang w:val="en-US" w:eastAsia="zh-CN"/>
              </w:rPr>
              <w:t>保洁主管</w:t>
            </w:r>
            <w:r>
              <w:rPr>
                <w:rFonts w:hint="eastAsia" w:ascii="仿宋_GB2312" w:hAnsi="宋体" w:eastAsia="仿宋_GB2312" w:cs="Courier New"/>
                <w:b w:val="0"/>
                <w:bCs/>
                <w:color w:val="auto"/>
                <w:sz w:val="24"/>
                <w:szCs w:val="24"/>
                <w:highlight w:val="none"/>
                <w:lang w:val="en-US" w:eastAsia="zh-CN"/>
              </w:rPr>
              <w:t>（</w:t>
            </w:r>
            <w:r>
              <w:rPr>
                <w:rFonts w:hint="eastAsia" w:ascii="仿宋_GB2312" w:eastAsia="仿宋_GB2312" w:cs="Courier New"/>
                <w:b w:val="0"/>
                <w:bCs/>
                <w:color w:val="auto"/>
                <w:sz w:val="24"/>
                <w:szCs w:val="24"/>
                <w:highlight w:val="none"/>
                <w:lang w:val="en-US" w:eastAsia="zh-CN"/>
              </w:rPr>
              <w:t>1</w:t>
            </w:r>
            <w:r>
              <w:rPr>
                <w:rFonts w:hint="eastAsia" w:ascii="仿宋_GB2312" w:hAnsi="宋体" w:eastAsia="仿宋_GB2312" w:cs="Courier New"/>
                <w:b w:val="0"/>
                <w:bCs/>
                <w:color w:val="auto"/>
                <w:sz w:val="24"/>
                <w:szCs w:val="24"/>
                <w:highlight w:val="none"/>
                <w:lang w:val="en-US" w:eastAsia="zh-CN"/>
              </w:rPr>
              <w:t>人）、</w:t>
            </w:r>
            <w:r>
              <w:rPr>
                <w:rFonts w:hint="eastAsia" w:ascii="仿宋_GB2312" w:eastAsia="仿宋_GB2312" w:cs="Courier New"/>
                <w:b w:val="0"/>
                <w:bCs/>
                <w:color w:val="auto"/>
                <w:sz w:val="24"/>
                <w:szCs w:val="24"/>
                <w:highlight w:val="none"/>
                <w:lang w:val="en-US" w:eastAsia="zh-CN"/>
              </w:rPr>
              <w:t>保洁</w:t>
            </w:r>
            <w:r>
              <w:rPr>
                <w:rFonts w:hint="eastAsia" w:ascii="仿宋_GB2312" w:hAnsi="宋体" w:eastAsia="仿宋_GB2312" w:cs="Courier New"/>
                <w:b w:val="0"/>
                <w:bCs/>
                <w:color w:val="auto"/>
                <w:sz w:val="24"/>
                <w:szCs w:val="24"/>
                <w:highlight w:val="none"/>
                <w:lang w:val="en-US" w:eastAsia="zh-CN"/>
              </w:rPr>
              <w:t>员（</w:t>
            </w:r>
            <w:r>
              <w:rPr>
                <w:rFonts w:hint="eastAsia" w:ascii="仿宋_GB2312" w:eastAsia="仿宋_GB2312" w:cs="Courier New"/>
                <w:b w:val="0"/>
                <w:bCs/>
                <w:color w:val="auto"/>
                <w:sz w:val="24"/>
                <w:szCs w:val="24"/>
                <w:highlight w:val="none"/>
                <w:lang w:val="en-US" w:eastAsia="zh-CN"/>
              </w:rPr>
              <w:t>17</w:t>
            </w:r>
            <w:r>
              <w:rPr>
                <w:rFonts w:hint="eastAsia" w:ascii="仿宋_GB2312" w:hAnsi="宋体" w:eastAsia="仿宋_GB2312" w:cs="Courier New"/>
                <w:b w:val="0"/>
                <w:bCs/>
                <w:color w:val="auto"/>
                <w:sz w:val="24"/>
                <w:szCs w:val="24"/>
                <w:highlight w:val="none"/>
                <w:lang w:val="en-US" w:eastAsia="zh-CN"/>
              </w:rPr>
              <w:t>人）</w:t>
            </w:r>
            <w:r>
              <w:rPr>
                <w:rFonts w:hint="eastAsia" w:ascii="仿宋_GB2312" w:eastAsia="仿宋_GB2312" w:cs="Courier New"/>
                <w:b w:val="0"/>
                <w:bCs/>
                <w:color w:val="auto"/>
                <w:sz w:val="24"/>
                <w:szCs w:val="24"/>
                <w:highlight w:val="none"/>
                <w:lang w:val="en-US" w:eastAsia="zh-CN"/>
              </w:rPr>
              <w:t>，</w:t>
            </w:r>
            <w:r>
              <w:rPr>
                <w:rFonts w:hint="eastAsia" w:ascii="仿宋_GB2312" w:hAnsi="宋体" w:eastAsia="仿宋_GB2312" w:cs="Courier New"/>
                <w:b w:val="0"/>
                <w:bCs/>
                <w:color w:val="auto"/>
                <w:sz w:val="24"/>
                <w:szCs w:val="24"/>
                <w:highlight w:val="none"/>
                <w:lang w:val="en-US" w:eastAsia="zh-CN"/>
              </w:rPr>
              <w:t>合计</w:t>
            </w:r>
            <w:r>
              <w:rPr>
                <w:rFonts w:hint="eastAsia" w:ascii="仿宋_GB2312" w:eastAsia="仿宋_GB2312" w:cs="Courier New"/>
                <w:b w:val="0"/>
                <w:bCs/>
                <w:color w:val="auto"/>
                <w:sz w:val="24"/>
                <w:szCs w:val="24"/>
                <w:highlight w:val="none"/>
                <w:lang w:val="en-US" w:eastAsia="zh-CN"/>
              </w:rPr>
              <w:t>18</w:t>
            </w:r>
            <w:r>
              <w:rPr>
                <w:rFonts w:hint="eastAsia" w:ascii="仿宋_GB2312" w:hAnsi="宋体" w:eastAsia="仿宋_GB2312" w:cs="Courier New"/>
                <w:b w:val="0"/>
                <w:bCs/>
                <w:color w:val="auto"/>
                <w:sz w:val="24"/>
                <w:szCs w:val="24"/>
                <w:highlight w:val="none"/>
                <w:lang w:val="en-US" w:eastAsia="zh-CN"/>
              </w:rPr>
              <w:t>人岗位对应的工作职责和工作内容作为分包内容，分包供应商需按本采购需求配置服务人员、提供专用工具物品、提供配套服务并遵守采购人对本项目的相关要求。</w:t>
            </w:r>
          </w:p>
          <w:p>
            <w:pPr>
              <w:pStyle w:val="278"/>
              <w:keepNext w:val="0"/>
              <w:keepLines w:val="0"/>
              <w:pageBreakBefore w:val="0"/>
              <w:numPr>
                <w:ilvl w:val="0"/>
                <w:numId w:val="0"/>
              </w:numPr>
              <w:kinsoku/>
              <w:wordWrap/>
              <w:overflowPunct/>
              <w:topLinePunct w:val="0"/>
              <w:autoSpaceDE/>
              <w:autoSpaceDN/>
              <w:bidi w:val="0"/>
              <w:adjustRightInd/>
              <w:spacing w:line="400" w:lineRule="exact"/>
              <w:ind w:left="482" w:leftChars="0" w:right="42" w:rightChars="20" w:firstLine="0" w:firstLineChars="0"/>
              <w:textAlignment w:val="auto"/>
              <w:rPr>
                <w:rStyle w:val="276"/>
                <w:rFonts w:hint="eastAsia" w:ascii="仿宋_GB2312" w:hAnsi="仿宋_GB2312" w:eastAsia="仿宋_GB2312" w:cs="仿宋_GB2312"/>
                <w:b/>
                <w:bCs/>
                <w:color w:val="auto"/>
                <w:sz w:val="24"/>
                <w:szCs w:val="24"/>
                <w:highlight w:val="none"/>
                <w:lang w:val="en-US" w:eastAsia="zh-CN"/>
              </w:rPr>
            </w:pPr>
            <w:r>
              <w:rPr>
                <w:rStyle w:val="276"/>
                <w:rFonts w:hint="eastAsia" w:ascii="仿宋_GB2312" w:hAnsi="仿宋_GB2312" w:eastAsia="仿宋_GB2312" w:cs="仿宋_GB2312"/>
                <w:b/>
                <w:bCs/>
                <w:color w:val="auto"/>
                <w:sz w:val="24"/>
                <w:szCs w:val="24"/>
                <w:highlight w:val="none"/>
                <w:lang w:val="en-US" w:eastAsia="zh-CN"/>
              </w:rPr>
              <w:t>（三）投标人如为中型企业的，分包有关管理要求</w:t>
            </w:r>
          </w:p>
          <w:p>
            <w:pPr>
              <w:pStyle w:val="274"/>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default" w:ascii="仿宋_GB2312" w:hAnsi="宋体" w:eastAsia="仿宋_GB2312"/>
                <w:bCs/>
                <w:color w:val="auto"/>
                <w:sz w:val="24"/>
                <w:szCs w:val="24"/>
                <w:highlight w:val="none"/>
                <w:lang w:val="en-US" w:eastAsia="zh-CN"/>
              </w:rPr>
            </w:pPr>
            <w:r>
              <w:rPr>
                <w:rFonts w:hint="eastAsia"/>
                <w:color w:val="auto"/>
                <w:highlight w:val="none"/>
                <w:lang w:val="en-US" w:eastAsia="zh-CN"/>
              </w:rPr>
              <w:t>1</w:t>
            </w:r>
            <w:r>
              <w:rPr>
                <w:rFonts w:hint="eastAsia" w:ascii="仿宋_GB2312" w:hAnsi="宋体" w:eastAsia="仿宋_GB2312"/>
                <w:bCs/>
                <w:color w:val="auto"/>
                <w:sz w:val="24"/>
                <w:szCs w:val="24"/>
                <w:highlight w:val="none"/>
                <w:lang w:val="en-US" w:eastAsia="zh-CN"/>
              </w:rPr>
              <w:t>.政府采购合同分包履行的，中标人就采购项目和分包项目向采购人负责，分包供应商就分包项目承担责任</w:t>
            </w: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分包意向协议作为采购合同的组成部分；</w:t>
            </w:r>
          </w:p>
          <w:p>
            <w:pPr>
              <w:pStyle w:val="274"/>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仿宋_GB2312" w:hAnsi="宋体" w:eastAsia="仿宋_GB2312"/>
                <w:bCs/>
                <w:color w:val="auto"/>
                <w:sz w:val="24"/>
                <w:szCs w:val="24"/>
                <w:highlight w:val="none"/>
                <w:lang w:val="en-US" w:eastAsia="zh-CN"/>
              </w:rPr>
            </w:pPr>
            <w:r>
              <w:rPr>
                <w:rFonts w:hint="eastAsia" w:ascii="仿宋_GB2312" w:hAnsi="宋体" w:eastAsia="仿宋_GB2312"/>
                <w:bCs/>
                <w:color w:val="auto"/>
                <w:sz w:val="24"/>
                <w:szCs w:val="24"/>
                <w:highlight w:val="none"/>
                <w:lang w:val="en-US" w:eastAsia="zh-CN"/>
              </w:rPr>
              <w:t>2.中标人应当对分包供应商的工作进行必要的协调与管理，确保分包供应商严格执行国家有关分包事项的管理规定、招标文件和投标文件响应内容执行。</w:t>
            </w:r>
          </w:p>
          <w:p>
            <w:pPr>
              <w:pStyle w:val="278"/>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42" w:rightChars="20" w:firstLine="480" w:firstLineChars="200"/>
              <w:jc w:val="left"/>
              <w:textAlignment w:val="auto"/>
              <w:rPr>
                <w:rStyle w:val="276"/>
                <w:rFonts w:hint="eastAsia" w:ascii="仿宋_GB2312" w:hAnsi="仿宋_GB2312" w:eastAsia="仿宋_GB2312" w:cs="仿宋_GB2312"/>
                <w:b/>
                <w:bCs/>
                <w:color w:val="auto"/>
                <w:sz w:val="24"/>
                <w:szCs w:val="24"/>
                <w:highlight w:val="none"/>
                <w:lang w:val="en-US" w:eastAsia="zh-CN"/>
              </w:rPr>
            </w:pPr>
            <w:r>
              <w:rPr>
                <w:rFonts w:hint="eastAsia" w:ascii="仿宋_GB2312" w:hAnsi="宋体" w:eastAsia="仿宋_GB2312"/>
                <w:bCs/>
                <w:color w:val="auto"/>
                <w:sz w:val="24"/>
                <w:szCs w:val="24"/>
                <w:highlight w:val="none"/>
                <w:lang w:val="en-US" w:eastAsia="zh-CN"/>
              </w:rPr>
              <w:t>3.相关法律规章制度的其他要求。</w:t>
            </w:r>
          </w:p>
          <w:p>
            <w:pPr>
              <w:pStyle w:val="280"/>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42" w:rightChars="20" w:firstLine="482" w:firstLineChars="200"/>
              <w:jc w:val="left"/>
              <w:textAlignment w:val="auto"/>
              <w:rPr>
                <w:rStyle w:val="272"/>
                <w:rFonts w:hint="default" w:ascii="仿宋_GB2312" w:hAnsi="仿宋_GB2312" w:eastAsia="仿宋_GB2312" w:cs="仿宋_GB2312"/>
                <w:b/>
                <w:bCs/>
                <w:color w:val="auto"/>
                <w:sz w:val="24"/>
                <w:szCs w:val="24"/>
                <w:highlight w:val="none"/>
              </w:rPr>
            </w:pPr>
            <w:r>
              <w:rPr>
                <w:rStyle w:val="272"/>
                <w:rFonts w:hint="eastAsia" w:ascii="仿宋_GB2312" w:hAnsi="仿宋_GB2312" w:eastAsia="仿宋_GB2312" w:cs="仿宋_GB2312"/>
                <w:b/>
                <w:bCs/>
                <w:color w:val="auto"/>
                <w:sz w:val="24"/>
                <w:szCs w:val="24"/>
                <w:highlight w:val="none"/>
                <w:lang w:eastAsia="zh-CN"/>
              </w:rPr>
              <w:t>二、项目概况</w:t>
            </w:r>
          </w:p>
          <w:p>
            <w:pPr>
              <w:pStyle w:val="260"/>
              <w:keepNext w:val="0"/>
              <w:keepLines w:val="0"/>
              <w:pageBreakBefore w:val="0"/>
              <w:kinsoku/>
              <w:wordWrap/>
              <w:overflowPunct/>
              <w:topLinePunct w:val="0"/>
              <w:bidi w:val="0"/>
              <w:snapToGrid/>
              <w:spacing w:line="400" w:lineRule="exact"/>
              <w:ind w:firstLine="482" w:firstLineChars="200"/>
              <w:jc w:val="left"/>
              <w:textAlignment w:val="auto"/>
              <w:rPr>
                <w:rStyle w:val="262"/>
                <w:rFonts w:hint="eastAsia" w:ascii="仿宋_GB2312" w:hAnsi="仿宋_GB2312" w:eastAsia="仿宋_GB2312" w:cs="仿宋_GB2312"/>
                <w:color w:val="auto"/>
                <w:sz w:val="24"/>
                <w:szCs w:val="24"/>
                <w:highlight w:val="none"/>
                <w:lang w:val="en-US" w:eastAsia="zh-CN"/>
              </w:rPr>
            </w:pPr>
            <w:r>
              <w:rPr>
                <w:rStyle w:val="262"/>
                <w:rFonts w:hint="eastAsia" w:ascii="仿宋_GB2312" w:hAnsi="仿宋_GB2312" w:eastAsia="仿宋_GB2312" w:cs="仿宋_GB2312"/>
                <w:b/>
                <w:bCs/>
                <w:color w:val="auto"/>
                <w:sz w:val="24"/>
                <w:szCs w:val="24"/>
                <w:highlight w:val="none"/>
              </w:rPr>
              <w:t>（一）服务地址</w:t>
            </w:r>
            <w:r>
              <w:rPr>
                <w:rStyle w:val="262"/>
                <w:rFonts w:hint="eastAsia" w:ascii="仿宋_GB2312" w:hAnsi="仿宋_GB2312" w:eastAsia="仿宋_GB2312" w:cs="仿宋_GB2312"/>
                <w:color w:val="auto"/>
                <w:sz w:val="24"/>
                <w:szCs w:val="24"/>
                <w:highlight w:val="none"/>
              </w:rPr>
              <w:t>：柳州市鱼峰区</w:t>
            </w:r>
            <w:r>
              <w:rPr>
                <w:rStyle w:val="262"/>
                <w:rFonts w:hint="eastAsia" w:ascii="仿宋_GB2312" w:hAnsi="仿宋_GB2312" w:eastAsia="仿宋_GB2312" w:cs="仿宋_GB2312"/>
                <w:color w:val="auto"/>
                <w:sz w:val="24"/>
                <w:szCs w:val="24"/>
                <w:highlight w:val="none"/>
                <w:lang w:eastAsia="zh-CN"/>
              </w:rPr>
              <w:t>东埠</w:t>
            </w:r>
            <w:r>
              <w:rPr>
                <w:rStyle w:val="262"/>
                <w:rFonts w:hint="eastAsia" w:ascii="仿宋_GB2312" w:hAnsi="仿宋_GB2312" w:eastAsia="仿宋_GB2312" w:cs="仿宋_GB2312"/>
                <w:color w:val="auto"/>
                <w:sz w:val="24"/>
                <w:szCs w:val="24"/>
                <w:highlight w:val="none"/>
              </w:rPr>
              <w:t>路</w:t>
            </w:r>
            <w:r>
              <w:rPr>
                <w:rStyle w:val="262"/>
                <w:rFonts w:hint="eastAsia" w:ascii="仿宋_GB2312" w:hAnsi="仿宋_GB2312" w:eastAsia="仿宋_GB2312" w:cs="仿宋_GB2312"/>
                <w:color w:val="auto"/>
                <w:sz w:val="24"/>
                <w:szCs w:val="24"/>
                <w:highlight w:val="none"/>
                <w:lang w:val="en-US" w:eastAsia="zh-CN"/>
              </w:rPr>
              <w:t>7号。</w:t>
            </w:r>
          </w:p>
          <w:p>
            <w:pPr>
              <w:pStyle w:val="260"/>
              <w:keepNext w:val="0"/>
              <w:keepLines w:val="0"/>
              <w:pageBreakBefore w:val="0"/>
              <w:kinsoku/>
              <w:wordWrap/>
              <w:overflowPunct/>
              <w:topLinePunct w:val="0"/>
              <w:bidi w:val="0"/>
              <w:snapToGrid/>
              <w:spacing w:line="400" w:lineRule="exact"/>
              <w:ind w:firstLine="482" w:firstLineChars="200"/>
              <w:jc w:val="left"/>
              <w:textAlignment w:val="auto"/>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rPr>
              <w:t>（二）服务范围</w:t>
            </w:r>
            <w:r>
              <w:rPr>
                <w:rStyle w:val="262"/>
                <w:rFonts w:hint="eastAsia" w:ascii="仿宋_GB2312" w:hAnsi="仿宋_GB2312" w:eastAsia="仿宋_GB2312" w:cs="仿宋_GB2312"/>
                <w:color w:val="auto"/>
                <w:sz w:val="24"/>
                <w:szCs w:val="24"/>
                <w:highlight w:val="none"/>
              </w:rPr>
              <w:t>：实训基地占地面积143亩，为全开放式设计、四周无围墙，现共有</w:t>
            </w:r>
            <w:r>
              <w:rPr>
                <w:rStyle w:val="262"/>
                <w:rFonts w:hint="eastAsia" w:ascii="仿宋_GB2312" w:hAnsi="仿宋_GB2312" w:eastAsia="仿宋_GB2312" w:cs="仿宋_GB2312"/>
                <w:color w:val="auto"/>
                <w:sz w:val="24"/>
                <w:szCs w:val="24"/>
                <w:highlight w:val="none"/>
                <w:lang w:val="en-US" w:eastAsia="zh-CN"/>
              </w:rPr>
              <w:t>1号楼、2号楼、3号楼、4号楼、5号楼，5栋</w:t>
            </w:r>
            <w:r>
              <w:rPr>
                <w:rStyle w:val="262"/>
                <w:rFonts w:hint="eastAsia" w:ascii="仿宋_GB2312" w:hAnsi="仿宋_GB2312" w:eastAsia="仿宋_GB2312" w:cs="仿宋_GB2312"/>
                <w:color w:val="auto"/>
                <w:sz w:val="24"/>
                <w:szCs w:val="24"/>
                <w:highlight w:val="none"/>
              </w:rPr>
              <w:t>建筑，地上和地下总建筑面积为8.85万平方米，由实训楼、综合教学楼、食堂、地下停车场、园林绿化及道路等组成。其中：</w:t>
            </w:r>
          </w:p>
          <w:p>
            <w:pPr>
              <w:keepNext w:val="0"/>
              <w:keepLines w:val="0"/>
              <w:pageBreakBefore w:val="0"/>
              <w:kinsoku/>
              <w:wordWrap/>
              <w:overflowPunct/>
              <w:topLinePunct w:val="0"/>
              <w:bidi w:val="0"/>
              <w:snapToGrid/>
              <w:spacing w:line="400" w:lineRule="exact"/>
              <w:ind w:firstLine="482" w:firstLineChars="200"/>
              <w:textAlignment w:val="auto"/>
              <w:rPr>
                <w:rStyle w:val="262"/>
                <w:rFonts w:hint="eastAsia" w:ascii="仿宋_GB2312" w:hAnsi="仿宋_GB2312" w:eastAsia="仿宋_GB2312" w:cs="仿宋_GB2312"/>
                <w:color w:val="auto"/>
                <w:sz w:val="24"/>
                <w:szCs w:val="24"/>
                <w:highlight w:val="none"/>
                <w:lang w:eastAsia="zh-CN"/>
              </w:rPr>
            </w:pPr>
            <w:r>
              <w:rPr>
                <w:rStyle w:val="262"/>
                <w:rFonts w:hint="eastAsia" w:ascii="仿宋_GB2312" w:hAnsi="仿宋_GB2312" w:eastAsia="仿宋_GB2312" w:cs="仿宋_GB2312"/>
                <w:b/>
                <w:bCs/>
                <w:color w:val="auto"/>
                <w:sz w:val="24"/>
                <w:szCs w:val="24"/>
                <w:highlight w:val="none"/>
                <w:lang w:val="en-US" w:eastAsia="zh-CN"/>
              </w:rPr>
              <w:t>1</w:t>
            </w:r>
            <w:r>
              <w:rPr>
                <w:rStyle w:val="262"/>
                <w:rFonts w:hint="eastAsia" w:ascii="仿宋_GB2312" w:hAnsi="仿宋_GB2312" w:eastAsia="仿宋_GB2312" w:cs="仿宋_GB2312"/>
                <w:b/>
                <w:bCs/>
                <w:color w:val="auto"/>
                <w:sz w:val="24"/>
                <w:szCs w:val="24"/>
                <w:highlight w:val="none"/>
              </w:rPr>
              <w:t>号楼</w:t>
            </w:r>
            <w:r>
              <w:rPr>
                <w:rStyle w:val="262"/>
                <w:rFonts w:hint="eastAsia" w:ascii="仿宋_GB2312" w:hAnsi="仿宋_GB2312" w:eastAsia="仿宋_GB2312" w:cs="仿宋_GB2312"/>
                <w:color w:val="auto"/>
                <w:sz w:val="24"/>
                <w:szCs w:val="24"/>
                <w:highlight w:val="none"/>
              </w:rPr>
              <w:t>为电工电子实训楼，地上9层，建筑面积为17291平方米，2部客梯和2部货梯，9楼为柳州市职业技能公共实训中心办公区，</w:t>
            </w:r>
            <w:r>
              <w:rPr>
                <w:rStyle w:val="262"/>
                <w:rFonts w:hint="eastAsia" w:ascii="仿宋_GB2312" w:hAnsi="仿宋_GB2312" w:eastAsia="仿宋_GB2312" w:cs="仿宋_GB2312"/>
                <w:color w:val="auto"/>
                <w:sz w:val="24"/>
                <w:szCs w:val="24"/>
                <w:highlight w:val="none"/>
                <w:lang w:val="en-US" w:eastAsia="zh-CN"/>
              </w:rPr>
              <w:t>6楼为</w:t>
            </w:r>
            <w:r>
              <w:rPr>
                <w:rStyle w:val="262"/>
                <w:rFonts w:hint="eastAsia" w:ascii="仿宋_GB2312" w:hAnsi="仿宋_GB2312" w:eastAsia="仿宋_GB2312" w:cs="仿宋_GB2312"/>
                <w:color w:val="auto"/>
                <w:sz w:val="24"/>
                <w:szCs w:val="24"/>
                <w:highlight w:val="none"/>
              </w:rPr>
              <w:t>实训基地与柳州职业技术学院共享设备实训室</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rPr>
              <w:t>7、8楼为广西汽车研究院汽车研究室，5楼为机电一体化综合实训室，3、4楼为电工技能一体化实训室，2楼为工业机器人实训室，1楼为数控操作车间</w:t>
            </w:r>
            <w:r>
              <w:rPr>
                <w:rStyle w:val="262"/>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bidi w:val="0"/>
              <w:snapToGrid/>
              <w:spacing w:line="400" w:lineRule="exact"/>
              <w:ind w:firstLine="482" w:firstLineChars="200"/>
              <w:textAlignment w:val="auto"/>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lang w:val="en-US" w:eastAsia="zh-CN"/>
              </w:rPr>
              <w:t>2</w:t>
            </w:r>
            <w:r>
              <w:rPr>
                <w:rStyle w:val="262"/>
                <w:rFonts w:hint="eastAsia" w:ascii="仿宋_GB2312" w:hAnsi="仿宋_GB2312" w:eastAsia="仿宋_GB2312" w:cs="仿宋_GB2312"/>
                <w:b/>
                <w:bCs/>
                <w:color w:val="auto"/>
                <w:sz w:val="24"/>
                <w:szCs w:val="24"/>
                <w:highlight w:val="none"/>
              </w:rPr>
              <w:t>号楼</w:t>
            </w:r>
            <w:r>
              <w:rPr>
                <w:rStyle w:val="262"/>
                <w:rFonts w:hint="eastAsia" w:ascii="仿宋_GB2312" w:hAnsi="仿宋_GB2312" w:eastAsia="仿宋_GB2312" w:cs="仿宋_GB2312"/>
                <w:color w:val="auto"/>
                <w:sz w:val="24"/>
                <w:szCs w:val="24"/>
                <w:highlight w:val="none"/>
              </w:rPr>
              <w:t>为综合教学楼，地上4层，建筑面积13087平方米，2部客梯和1部货梯，</w:t>
            </w:r>
            <w:r>
              <w:rPr>
                <w:rStyle w:val="262"/>
                <w:rFonts w:hint="eastAsia" w:ascii="仿宋_GB2312" w:hAnsi="仿宋_GB2312" w:eastAsia="仿宋_GB2312" w:cs="仿宋_GB2312"/>
                <w:color w:val="auto"/>
                <w:sz w:val="24"/>
                <w:szCs w:val="24"/>
                <w:highlight w:val="none"/>
                <w:lang w:val="en-US" w:eastAsia="zh-CN"/>
              </w:rPr>
              <w:t>1楼有1700平方米的场地用于技能竞赛等交流活动，2楼为展示厅</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rPr>
              <w:t>3楼有可容纳400人的多功能阶梯教室，4间信息化电脑机房等教室</w:t>
            </w:r>
            <w:r>
              <w:rPr>
                <w:rStyle w:val="262"/>
                <w:rFonts w:hint="eastAsia" w:ascii="仿宋_GB2312" w:hAnsi="仿宋_GB2312" w:eastAsia="仿宋_GB2312" w:cs="仿宋_GB2312"/>
                <w:color w:val="auto"/>
                <w:sz w:val="24"/>
                <w:szCs w:val="24"/>
                <w:highlight w:val="none"/>
                <w:lang w:val="en-US" w:eastAsia="zh-CN"/>
              </w:rPr>
              <w:t>，</w:t>
            </w:r>
            <w:r>
              <w:rPr>
                <w:rStyle w:val="262"/>
                <w:rFonts w:hint="eastAsia" w:ascii="仿宋_GB2312" w:hAnsi="仿宋_GB2312" w:eastAsia="仿宋_GB2312" w:cs="仿宋_GB2312"/>
                <w:color w:val="auto"/>
                <w:sz w:val="24"/>
                <w:szCs w:val="24"/>
                <w:highlight w:val="none"/>
              </w:rPr>
              <w:t>4楼有面积900平方米的技能竞赛大厅，</w:t>
            </w:r>
            <w:r>
              <w:rPr>
                <w:rStyle w:val="262"/>
                <w:rFonts w:hint="eastAsia" w:ascii="仿宋_GB2312" w:hAnsi="仿宋_GB2312" w:eastAsia="仿宋_GB2312" w:cs="仿宋_GB2312"/>
                <w:color w:val="auto"/>
                <w:sz w:val="24"/>
                <w:szCs w:val="24"/>
                <w:highlight w:val="none"/>
                <w:lang w:val="en-US" w:eastAsia="zh-CN"/>
              </w:rPr>
              <w:t>工业互联网实训室和移动机器人实训室</w:t>
            </w:r>
            <w:r>
              <w:rPr>
                <w:rStyle w:val="262"/>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bidi w:val="0"/>
              <w:snapToGrid/>
              <w:spacing w:line="400" w:lineRule="exact"/>
              <w:ind w:firstLine="482" w:firstLineChars="200"/>
              <w:textAlignment w:val="auto"/>
              <w:rPr>
                <w:rStyle w:val="262"/>
                <w:rFonts w:hint="eastAsia" w:ascii="仿宋_GB2312" w:hAnsi="仿宋_GB2312" w:eastAsia="仿宋_GB2312" w:cs="仿宋_GB2312"/>
                <w:color w:val="auto"/>
                <w:sz w:val="24"/>
                <w:szCs w:val="24"/>
                <w:highlight w:val="none"/>
                <w:lang w:eastAsia="zh-CN"/>
              </w:rPr>
            </w:pPr>
            <w:r>
              <w:rPr>
                <w:rStyle w:val="262"/>
                <w:rFonts w:hint="eastAsia" w:ascii="仿宋_GB2312" w:hAnsi="仿宋_GB2312" w:eastAsia="仿宋_GB2312" w:cs="仿宋_GB2312"/>
                <w:b/>
                <w:bCs/>
                <w:color w:val="auto"/>
                <w:sz w:val="24"/>
                <w:szCs w:val="24"/>
                <w:highlight w:val="none"/>
                <w:lang w:val="en-US" w:eastAsia="zh-CN"/>
              </w:rPr>
              <w:t>3</w:t>
            </w:r>
            <w:r>
              <w:rPr>
                <w:rStyle w:val="262"/>
                <w:rFonts w:hint="eastAsia" w:ascii="仿宋_GB2312" w:hAnsi="仿宋_GB2312" w:eastAsia="仿宋_GB2312" w:cs="仿宋_GB2312"/>
                <w:b/>
                <w:bCs/>
                <w:color w:val="auto"/>
                <w:sz w:val="24"/>
                <w:szCs w:val="24"/>
                <w:highlight w:val="none"/>
              </w:rPr>
              <w:t>号楼</w:t>
            </w:r>
            <w:r>
              <w:rPr>
                <w:rStyle w:val="262"/>
                <w:rFonts w:hint="eastAsia" w:ascii="仿宋_GB2312" w:hAnsi="仿宋_GB2312" w:eastAsia="仿宋_GB2312" w:cs="仿宋_GB2312"/>
                <w:color w:val="auto"/>
                <w:sz w:val="24"/>
                <w:szCs w:val="24"/>
                <w:highlight w:val="none"/>
              </w:rPr>
              <w:t>为机械制造实训楼，地上9层，建筑面积17289平方米，2部客梯和1部货梯，9楼为广西汽车研究院办公区；</w:t>
            </w:r>
            <w:r>
              <w:rPr>
                <w:rStyle w:val="262"/>
                <w:rFonts w:hint="eastAsia" w:ascii="仿宋_GB2312" w:hAnsi="仿宋_GB2312" w:eastAsia="仿宋_GB2312" w:cs="仿宋_GB2312"/>
                <w:color w:val="auto"/>
                <w:sz w:val="24"/>
                <w:szCs w:val="24"/>
                <w:highlight w:val="none"/>
                <w:lang w:val="en-US" w:eastAsia="zh-CN"/>
              </w:rPr>
              <w:t>7、</w:t>
            </w:r>
            <w:r>
              <w:rPr>
                <w:rStyle w:val="262"/>
                <w:rFonts w:hint="eastAsia" w:ascii="仿宋_GB2312" w:hAnsi="仿宋_GB2312" w:eastAsia="仿宋_GB2312" w:cs="仿宋_GB2312"/>
                <w:color w:val="auto"/>
                <w:sz w:val="24"/>
                <w:szCs w:val="24"/>
                <w:highlight w:val="none"/>
              </w:rPr>
              <w:t>8楼为</w:t>
            </w:r>
            <w:r>
              <w:rPr>
                <w:rStyle w:val="262"/>
                <w:rFonts w:hint="eastAsia" w:ascii="仿宋_GB2312" w:hAnsi="仿宋_GB2312" w:eastAsia="仿宋_GB2312" w:cs="仿宋_GB2312"/>
                <w:color w:val="auto"/>
                <w:sz w:val="24"/>
                <w:szCs w:val="24"/>
                <w:highlight w:val="none"/>
                <w:lang w:val="en-US" w:eastAsia="zh-CN"/>
              </w:rPr>
              <w:t>广西</w:t>
            </w:r>
            <w:r>
              <w:rPr>
                <w:rStyle w:val="262"/>
                <w:rFonts w:hint="eastAsia" w:ascii="仿宋_GB2312" w:hAnsi="仿宋_GB2312" w:eastAsia="仿宋_GB2312" w:cs="仿宋_GB2312"/>
                <w:color w:val="auto"/>
                <w:sz w:val="24"/>
                <w:szCs w:val="24"/>
                <w:highlight w:val="none"/>
              </w:rPr>
              <w:t>汽车研究</w:t>
            </w:r>
            <w:r>
              <w:rPr>
                <w:rStyle w:val="262"/>
                <w:rFonts w:hint="eastAsia" w:ascii="仿宋_GB2312" w:hAnsi="仿宋_GB2312" w:eastAsia="仿宋_GB2312" w:cs="仿宋_GB2312"/>
                <w:color w:val="auto"/>
                <w:sz w:val="24"/>
                <w:szCs w:val="24"/>
                <w:highlight w:val="none"/>
                <w:lang w:val="en-US" w:eastAsia="zh-CN"/>
              </w:rPr>
              <w:t>院研究中心</w:t>
            </w:r>
            <w:r>
              <w:rPr>
                <w:rStyle w:val="262"/>
                <w:rFonts w:hint="eastAsia" w:ascii="仿宋_GB2312" w:hAnsi="仿宋_GB2312" w:eastAsia="仿宋_GB2312" w:cs="仿宋_GB2312"/>
                <w:color w:val="auto"/>
                <w:sz w:val="24"/>
                <w:szCs w:val="24"/>
                <w:highlight w:val="none"/>
              </w:rPr>
              <w:t>；6楼为</w:t>
            </w:r>
            <w:r>
              <w:rPr>
                <w:rStyle w:val="262"/>
                <w:rFonts w:hint="eastAsia" w:ascii="仿宋_GB2312" w:hAnsi="仿宋_GB2312" w:eastAsia="仿宋_GB2312" w:cs="仿宋_GB2312"/>
                <w:color w:val="auto"/>
                <w:sz w:val="24"/>
                <w:szCs w:val="24"/>
                <w:highlight w:val="none"/>
                <w:lang w:val="en-US" w:eastAsia="zh-CN"/>
              </w:rPr>
              <w:t>广西中医药研究实训</w:t>
            </w:r>
            <w:r>
              <w:rPr>
                <w:rStyle w:val="262"/>
                <w:rFonts w:hint="eastAsia" w:ascii="仿宋_GB2312" w:hAnsi="仿宋_GB2312" w:eastAsia="仿宋_GB2312" w:cs="仿宋_GB2312"/>
                <w:color w:val="auto"/>
                <w:sz w:val="24"/>
                <w:szCs w:val="24"/>
                <w:highlight w:val="none"/>
              </w:rPr>
              <w:t>室；4、5楼为实训基地与柳州职业技术学院共享设备实训室；2、3楼为综合机械及自动化实训室</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rPr>
              <w:t>1楼为汽车维修车间；</w:t>
            </w:r>
          </w:p>
          <w:p>
            <w:pPr>
              <w:keepNext w:val="0"/>
              <w:keepLines w:val="0"/>
              <w:pageBreakBefore w:val="0"/>
              <w:kinsoku/>
              <w:wordWrap/>
              <w:overflowPunct/>
              <w:topLinePunct w:val="0"/>
              <w:bidi w:val="0"/>
              <w:snapToGrid/>
              <w:spacing w:line="400" w:lineRule="exact"/>
              <w:ind w:firstLine="482" w:firstLineChars="200"/>
              <w:textAlignment w:val="auto"/>
              <w:rPr>
                <w:rStyle w:val="262"/>
                <w:rFonts w:hint="eastAsia" w:ascii="仿宋_GB2312" w:hAnsi="仿宋_GB2312" w:eastAsia="仿宋_GB2312" w:cs="仿宋_GB2312"/>
                <w:color w:val="auto"/>
                <w:sz w:val="24"/>
                <w:szCs w:val="24"/>
                <w:highlight w:val="none"/>
                <w:lang w:eastAsia="zh-CN"/>
              </w:rPr>
            </w:pPr>
            <w:r>
              <w:rPr>
                <w:rStyle w:val="262"/>
                <w:rFonts w:hint="eastAsia" w:ascii="仿宋_GB2312" w:hAnsi="仿宋_GB2312" w:eastAsia="仿宋_GB2312" w:cs="仿宋_GB2312"/>
                <w:b/>
                <w:bCs/>
                <w:color w:val="auto"/>
                <w:sz w:val="24"/>
                <w:szCs w:val="24"/>
                <w:highlight w:val="none"/>
                <w:lang w:val="en-US" w:eastAsia="zh-CN"/>
              </w:rPr>
              <w:t>4</w:t>
            </w:r>
            <w:r>
              <w:rPr>
                <w:rStyle w:val="262"/>
                <w:rFonts w:hint="eastAsia" w:ascii="仿宋_GB2312" w:hAnsi="仿宋_GB2312" w:eastAsia="仿宋_GB2312" w:cs="仿宋_GB2312"/>
                <w:b/>
                <w:bCs/>
                <w:color w:val="auto"/>
                <w:sz w:val="24"/>
                <w:szCs w:val="24"/>
                <w:highlight w:val="none"/>
              </w:rPr>
              <w:t>号楼</w:t>
            </w:r>
            <w:r>
              <w:rPr>
                <w:rStyle w:val="262"/>
                <w:rFonts w:hint="eastAsia" w:ascii="仿宋_GB2312" w:hAnsi="仿宋_GB2312" w:eastAsia="仿宋_GB2312" w:cs="仿宋_GB2312"/>
                <w:color w:val="auto"/>
                <w:sz w:val="24"/>
                <w:szCs w:val="24"/>
                <w:highlight w:val="none"/>
              </w:rPr>
              <w:t>为汽车制造检测及维修技术实训楼，地上8层，地下1层，建筑面积为15652平方米，2部客梯和1部货梯，目前进驻设备楼层分别为1楼汽车总装车间以及汽车零配件焊接车间，2楼汽车静态零配件喷涂车间，3楼</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lang w:val="en-US" w:eastAsia="zh-CN"/>
              </w:rPr>
              <w:t>4楼为</w:t>
            </w:r>
            <w:r>
              <w:rPr>
                <w:rStyle w:val="262"/>
                <w:rFonts w:hint="eastAsia" w:ascii="仿宋_GB2312" w:hAnsi="仿宋_GB2312" w:eastAsia="仿宋_GB2312" w:cs="仿宋_GB2312"/>
                <w:color w:val="auto"/>
                <w:sz w:val="24"/>
                <w:szCs w:val="24"/>
                <w:highlight w:val="none"/>
              </w:rPr>
              <w:t>汽车车身动态喷涂车间，5楼汽车钣金等功能实训室，</w:t>
            </w:r>
            <w:r>
              <w:rPr>
                <w:rStyle w:val="262"/>
                <w:rFonts w:hint="eastAsia" w:ascii="仿宋_GB2312" w:hAnsi="仿宋_GB2312" w:eastAsia="仿宋_GB2312" w:cs="仿宋_GB2312"/>
                <w:color w:val="auto"/>
                <w:sz w:val="24"/>
                <w:szCs w:val="24"/>
                <w:highlight w:val="none"/>
                <w:lang w:val="en-US" w:eastAsia="zh-CN"/>
              </w:rPr>
              <w:t>6楼为规划中的实训室，</w:t>
            </w:r>
            <w:r>
              <w:rPr>
                <w:rStyle w:val="262"/>
                <w:rFonts w:hint="eastAsia" w:ascii="仿宋_GB2312" w:hAnsi="仿宋_GB2312" w:eastAsia="仿宋_GB2312" w:cs="仿宋_GB2312"/>
                <w:color w:val="auto"/>
                <w:sz w:val="24"/>
                <w:szCs w:val="24"/>
                <w:highlight w:val="none"/>
              </w:rPr>
              <w:t>7、8楼为学员宿舍区；</w:t>
            </w:r>
          </w:p>
          <w:p>
            <w:pPr>
              <w:keepNext w:val="0"/>
              <w:keepLines w:val="0"/>
              <w:pageBreakBefore w:val="0"/>
              <w:kinsoku/>
              <w:wordWrap/>
              <w:overflowPunct/>
              <w:topLinePunct w:val="0"/>
              <w:bidi w:val="0"/>
              <w:snapToGrid/>
              <w:spacing w:line="400" w:lineRule="exact"/>
              <w:ind w:firstLine="482" w:firstLineChars="200"/>
              <w:textAlignment w:val="auto"/>
              <w:rPr>
                <w:rStyle w:val="262"/>
                <w:rFonts w:hint="eastAsia" w:ascii="仿宋_GB2312" w:hAnsi="仿宋_GB2312" w:eastAsia="仿宋_GB2312" w:cs="仿宋_GB2312"/>
                <w:color w:val="auto"/>
                <w:sz w:val="24"/>
                <w:szCs w:val="24"/>
                <w:highlight w:val="none"/>
                <w:lang w:eastAsia="zh-CN"/>
              </w:rPr>
            </w:pPr>
            <w:r>
              <w:rPr>
                <w:rStyle w:val="262"/>
                <w:rFonts w:hint="eastAsia" w:ascii="仿宋_GB2312" w:hAnsi="仿宋_GB2312" w:eastAsia="仿宋_GB2312" w:cs="仿宋_GB2312"/>
                <w:b/>
                <w:bCs/>
                <w:color w:val="auto"/>
                <w:sz w:val="24"/>
                <w:szCs w:val="24"/>
                <w:highlight w:val="none"/>
                <w:lang w:val="en-US" w:eastAsia="zh-CN"/>
              </w:rPr>
              <w:t>5</w:t>
            </w:r>
            <w:r>
              <w:rPr>
                <w:rStyle w:val="262"/>
                <w:rFonts w:hint="eastAsia" w:ascii="仿宋_GB2312" w:hAnsi="仿宋_GB2312" w:eastAsia="仿宋_GB2312" w:cs="仿宋_GB2312"/>
                <w:b/>
                <w:bCs/>
                <w:color w:val="auto"/>
                <w:sz w:val="24"/>
                <w:szCs w:val="24"/>
                <w:highlight w:val="none"/>
              </w:rPr>
              <w:t>号楼</w:t>
            </w:r>
            <w:r>
              <w:rPr>
                <w:rStyle w:val="262"/>
                <w:rFonts w:hint="eastAsia" w:ascii="仿宋_GB2312" w:hAnsi="仿宋_GB2312" w:eastAsia="仿宋_GB2312" w:cs="仿宋_GB2312"/>
                <w:color w:val="auto"/>
                <w:sz w:val="24"/>
                <w:szCs w:val="24"/>
                <w:highlight w:val="none"/>
              </w:rPr>
              <w:t>为食堂，地上2层，建筑面积2180平方米，1部客梯，</w:t>
            </w:r>
            <w:r>
              <w:rPr>
                <w:rStyle w:val="262"/>
                <w:rFonts w:hint="eastAsia" w:ascii="仿宋_GB2312" w:hAnsi="仿宋_GB2312" w:eastAsia="仿宋_GB2312" w:cs="仿宋_GB2312"/>
                <w:color w:val="auto"/>
                <w:sz w:val="24"/>
                <w:szCs w:val="24"/>
                <w:highlight w:val="none"/>
                <w:lang w:val="en-US" w:eastAsia="zh-CN"/>
              </w:rPr>
              <w:t>1楼为厨房、售卖窗口及用餐区，</w:t>
            </w:r>
            <w:r>
              <w:rPr>
                <w:rStyle w:val="262"/>
                <w:rFonts w:hint="eastAsia" w:ascii="仿宋_GB2312" w:hAnsi="仿宋_GB2312" w:eastAsia="仿宋_GB2312" w:cs="仿宋_GB2312"/>
                <w:color w:val="auto"/>
                <w:sz w:val="24"/>
                <w:szCs w:val="24"/>
                <w:highlight w:val="none"/>
              </w:rPr>
              <w:t>2楼设包厢4间</w:t>
            </w:r>
            <w:r>
              <w:rPr>
                <w:rStyle w:val="262"/>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bidi w:val="0"/>
              <w:snapToGrid/>
              <w:spacing w:line="400" w:lineRule="exact"/>
              <w:ind w:firstLine="482" w:firstLineChars="200"/>
              <w:textAlignment w:val="auto"/>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rPr>
              <w:t>主要设备配置：</w:t>
            </w:r>
            <w:r>
              <w:rPr>
                <w:rStyle w:val="262"/>
                <w:rFonts w:hint="eastAsia" w:ascii="仿宋_GB2312" w:hAnsi="仿宋_GB2312" w:eastAsia="仿宋_GB2312" w:cs="仿宋_GB2312"/>
                <w:color w:val="auto"/>
                <w:sz w:val="24"/>
                <w:szCs w:val="24"/>
                <w:highlight w:val="none"/>
              </w:rPr>
              <w:t>供电采用10KV电源输入，共有3个配电站，生活水泵房、消防泵房、3号配电站设在</w:t>
            </w:r>
            <w:r>
              <w:rPr>
                <w:rStyle w:val="262"/>
                <w:rFonts w:hint="eastAsia" w:ascii="仿宋_GB2312" w:hAnsi="仿宋_GB2312" w:eastAsia="仿宋_GB2312" w:cs="仿宋_GB2312"/>
                <w:color w:val="auto"/>
                <w:sz w:val="24"/>
                <w:szCs w:val="24"/>
                <w:highlight w:val="none"/>
                <w:lang w:val="en-US" w:eastAsia="zh-CN"/>
              </w:rPr>
              <w:t>1号楼</w:t>
            </w:r>
            <w:r>
              <w:rPr>
                <w:rStyle w:val="262"/>
                <w:rFonts w:hint="eastAsia" w:ascii="仿宋_GB2312" w:hAnsi="仿宋_GB2312" w:eastAsia="仿宋_GB2312" w:cs="仿宋_GB2312"/>
                <w:color w:val="auto"/>
                <w:sz w:val="24"/>
                <w:szCs w:val="24"/>
                <w:highlight w:val="none"/>
              </w:rPr>
              <w:t>的负一楼，1号配电站设在</w:t>
            </w:r>
            <w:r>
              <w:rPr>
                <w:rStyle w:val="262"/>
                <w:rFonts w:hint="eastAsia" w:ascii="仿宋_GB2312" w:hAnsi="仿宋_GB2312" w:eastAsia="仿宋_GB2312" w:cs="仿宋_GB2312"/>
                <w:color w:val="auto"/>
                <w:sz w:val="24"/>
                <w:szCs w:val="24"/>
                <w:highlight w:val="none"/>
                <w:lang w:val="en-US" w:eastAsia="zh-CN"/>
              </w:rPr>
              <w:t>3号楼</w:t>
            </w:r>
            <w:r>
              <w:rPr>
                <w:rStyle w:val="262"/>
                <w:rFonts w:hint="eastAsia" w:ascii="仿宋_GB2312" w:hAnsi="仿宋_GB2312" w:eastAsia="仿宋_GB2312" w:cs="仿宋_GB2312"/>
                <w:color w:val="auto"/>
                <w:sz w:val="24"/>
                <w:szCs w:val="24"/>
                <w:highlight w:val="none"/>
              </w:rPr>
              <w:t>的负一层，2号配电站设在</w:t>
            </w:r>
            <w:r>
              <w:rPr>
                <w:rStyle w:val="262"/>
                <w:rFonts w:hint="eastAsia" w:ascii="仿宋_GB2312" w:hAnsi="仿宋_GB2312" w:eastAsia="仿宋_GB2312" w:cs="仿宋_GB2312"/>
                <w:color w:val="auto"/>
                <w:sz w:val="24"/>
                <w:szCs w:val="24"/>
                <w:highlight w:val="none"/>
                <w:lang w:val="en-US" w:eastAsia="zh-CN"/>
              </w:rPr>
              <w:t>4号楼</w:t>
            </w:r>
            <w:r>
              <w:rPr>
                <w:rStyle w:val="262"/>
                <w:rFonts w:hint="eastAsia" w:ascii="仿宋_GB2312" w:hAnsi="仿宋_GB2312" w:eastAsia="仿宋_GB2312" w:cs="仿宋_GB2312"/>
                <w:color w:val="auto"/>
                <w:sz w:val="24"/>
                <w:szCs w:val="24"/>
                <w:highlight w:val="none"/>
              </w:rPr>
              <w:t>负一楼。空调主要采用变频多联机空调系统，安装48台室外机；大楼配设安保监控系统、信息发布系统、背景音乐广播系统、消防自动化系统、停车场管理系统、电子巡更管理系统等。</w:t>
            </w:r>
          </w:p>
          <w:p>
            <w:pPr>
              <w:pStyle w:val="260"/>
              <w:keepNext w:val="0"/>
              <w:keepLines w:val="0"/>
              <w:pageBreakBefore w:val="0"/>
              <w:kinsoku/>
              <w:wordWrap/>
              <w:overflowPunct/>
              <w:topLinePunct w:val="0"/>
              <w:bidi w:val="0"/>
              <w:snapToGrid/>
              <w:spacing w:line="400" w:lineRule="exact"/>
              <w:ind w:firstLine="482" w:firstLineChars="200"/>
              <w:jc w:val="left"/>
              <w:textAlignment w:val="auto"/>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二、服务内容</w:t>
            </w:r>
          </w:p>
          <w:p>
            <w:pPr>
              <w:keepNext w:val="0"/>
              <w:keepLines w:val="0"/>
              <w:pageBreakBefore w:val="0"/>
              <w:kinsoku/>
              <w:wordWrap/>
              <w:overflowPunct/>
              <w:topLinePunct w:val="0"/>
              <w:autoSpaceDE w:val="0"/>
              <w:autoSpaceDN w:val="0"/>
              <w:bidi w:val="0"/>
              <w:adjustRightInd w:val="0"/>
              <w:snapToGrid/>
              <w:spacing w:line="400" w:lineRule="exact"/>
              <w:ind w:firstLine="420"/>
              <w:textAlignment w:val="auto"/>
              <w:rPr>
                <w:rStyle w:val="264"/>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val="zh-CN"/>
              </w:rPr>
              <w:t>）公共环境卫生，包括公共场地、建筑共用部位、各</w:t>
            </w:r>
            <w:r>
              <w:rPr>
                <w:rFonts w:hint="eastAsia" w:ascii="仿宋_GB2312" w:hAnsi="仿宋_GB2312" w:eastAsia="仿宋_GB2312" w:cs="仿宋_GB2312"/>
                <w:color w:val="auto"/>
                <w:kern w:val="0"/>
                <w:sz w:val="24"/>
                <w:szCs w:val="24"/>
                <w:highlight w:val="none"/>
                <w:lang w:val="en-US" w:eastAsia="zh-CN"/>
              </w:rPr>
              <w:t>实训室、功能室，</w:t>
            </w:r>
            <w:r>
              <w:rPr>
                <w:rFonts w:hint="eastAsia" w:ascii="仿宋_GB2312" w:hAnsi="仿宋_GB2312" w:eastAsia="仿宋_GB2312" w:cs="仿宋_GB2312"/>
                <w:color w:val="auto"/>
                <w:kern w:val="0"/>
                <w:sz w:val="24"/>
                <w:szCs w:val="24"/>
                <w:highlight w:val="none"/>
                <w:lang w:val="zh-CN"/>
              </w:rPr>
              <w:t>办公区域接待室、会议室、卫生间等卫生清洁及垃圾的收集、清</w:t>
            </w:r>
            <w:r>
              <w:rPr>
                <w:rFonts w:hint="eastAsia" w:ascii="仿宋_GB2312" w:hAnsi="仿宋_GB2312" w:eastAsia="仿宋_GB2312" w:cs="仿宋_GB2312"/>
                <w:color w:val="auto"/>
                <w:kern w:val="0"/>
                <w:sz w:val="24"/>
                <w:szCs w:val="24"/>
                <w:highlight w:val="none"/>
                <w:lang w:val="en-US" w:eastAsia="zh-CN"/>
              </w:rPr>
              <w:t>理</w:t>
            </w:r>
            <w:r>
              <w:rPr>
                <w:rFonts w:hint="eastAsia" w:ascii="仿宋_GB2312" w:hAnsi="仿宋_GB2312" w:eastAsia="仿宋_GB2312" w:cs="仿宋_GB2312"/>
                <w:color w:val="auto"/>
                <w:kern w:val="0"/>
                <w:sz w:val="24"/>
                <w:szCs w:val="24"/>
                <w:highlight w:val="none"/>
                <w:lang w:val="zh-CN"/>
              </w:rPr>
              <w:t>（</w:t>
            </w:r>
            <w:r>
              <w:rPr>
                <w:rFonts w:hint="eastAsia" w:ascii="仿宋_GB2312" w:hAnsi="仿宋_GB2312" w:eastAsia="仿宋_GB2312" w:cs="仿宋_GB2312"/>
                <w:color w:val="auto"/>
                <w:kern w:val="0"/>
                <w:sz w:val="24"/>
                <w:szCs w:val="24"/>
                <w:highlight w:val="none"/>
                <w:lang w:val="en-US" w:eastAsia="zh-CN"/>
              </w:rPr>
              <w:t>清理到垃圾集中点</w:t>
            </w:r>
            <w:r>
              <w:rPr>
                <w:rFonts w:hint="eastAsia" w:ascii="仿宋_GB2312" w:hAnsi="仿宋_GB2312" w:eastAsia="仿宋_GB2312" w:cs="仿宋_GB2312"/>
                <w:color w:val="auto"/>
                <w:kern w:val="0"/>
                <w:sz w:val="24"/>
                <w:szCs w:val="24"/>
                <w:highlight w:val="none"/>
                <w:lang w:val="zh-CN"/>
              </w:rPr>
              <w:t>），</w:t>
            </w:r>
            <w:r>
              <w:rPr>
                <w:rStyle w:val="264"/>
                <w:rFonts w:hint="eastAsia" w:ascii="仿宋_GB2312" w:hAnsi="仿宋_GB2312" w:eastAsia="仿宋_GB2312" w:cs="仿宋_GB2312"/>
                <w:color w:val="auto"/>
                <w:sz w:val="24"/>
                <w:szCs w:val="24"/>
                <w:highlight w:val="none"/>
              </w:rPr>
              <w:t>楼内公共部位每天清洁不少于1次，工作时间内应巡回保洁</w:t>
            </w:r>
            <w:r>
              <w:rPr>
                <w:rStyle w:val="264"/>
                <w:rFonts w:hint="eastAsia" w:ascii="仿宋_GB2312" w:hAnsi="仿宋_GB2312" w:eastAsia="仿宋_GB2312" w:cs="仿宋_GB2312"/>
                <w:color w:val="auto"/>
                <w:sz w:val="24"/>
                <w:szCs w:val="24"/>
                <w:highlight w:val="none"/>
                <w:lang w:eastAsia="zh-CN"/>
              </w:rPr>
              <w:t>，</w:t>
            </w:r>
            <w:r>
              <w:rPr>
                <w:rStyle w:val="264"/>
                <w:rFonts w:hint="eastAsia" w:ascii="仿宋_GB2312" w:hAnsi="仿宋_GB2312" w:eastAsia="仿宋_GB2312" w:cs="仿宋_GB2312"/>
                <w:color w:val="auto"/>
                <w:kern w:val="0"/>
                <w:sz w:val="24"/>
                <w:szCs w:val="24"/>
                <w:highlight w:val="none"/>
              </w:rPr>
              <w:t>卫生间每天清洁不少于2次，保持清洁，通风良好。</w:t>
            </w:r>
          </w:p>
          <w:p>
            <w:pPr>
              <w:keepNext w:val="0"/>
              <w:keepLines w:val="0"/>
              <w:pageBreakBefore w:val="0"/>
              <w:kinsoku/>
              <w:wordWrap/>
              <w:overflowPunct/>
              <w:topLinePunct w:val="0"/>
              <w:autoSpaceDE w:val="0"/>
              <w:autoSpaceDN w:val="0"/>
              <w:bidi w:val="0"/>
              <w:adjustRightInd w:val="0"/>
              <w:snapToGrid/>
              <w:spacing w:line="400" w:lineRule="exact"/>
              <w:ind w:firstLine="420"/>
              <w:textAlignment w:val="auto"/>
              <w:rPr>
                <w:rFonts w:hint="eastAsia" w:ascii="仿宋_GB2312" w:hAnsi="仿宋_GB2312" w:eastAsia="仿宋_GB2312" w:cs="仿宋_GB2312"/>
                <w:color w:val="auto"/>
                <w:kern w:val="0"/>
                <w:sz w:val="24"/>
                <w:szCs w:val="24"/>
                <w:highlight w:val="none"/>
                <w:lang w:val="zh-CN"/>
              </w:rPr>
            </w:pPr>
            <w:r>
              <w:rPr>
                <w:rStyle w:val="264"/>
                <w:rFonts w:hint="eastAsia" w:ascii="仿宋_GB2312" w:hAnsi="仿宋_GB2312" w:eastAsia="仿宋_GB2312" w:cs="仿宋_GB2312"/>
                <w:color w:val="auto"/>
                <w:kern w:val="0"/>
                <w:sz w:val="24"/>
                <w:szCs w:val="24"/>
                <w:highlight w:val="none"/>
                <w:lang w:eastAsia="zh-CN"/>
              </w:rPr>
              <w:t>（</w:t>
            </w:r>
            <w:r>
              <w:rPr>
                <w:rStyle w:val="264"/>
                <w:rFonts w:hint="eastAsia" w:ascii="仿宋_GB2312" w:hAnsi="仿宋_GB2312" w:eastAsia="仿宋_GB2312" w:cs="仿宋_GB2312"/>
                <w:color w:val="auto"/>
                <w:kern w:val="0"/>
                <w:sz w:val="24"/>
                <w:szCs w:val="24"/>
                <w:highlight w:val="none"/>
                <w:lang w:val="en-US" w:eastAsia="zh-CN"/>
              </w:rPr>
              <w:t>二</w:t>
            </w:r>
            <w:r>
              <w:rPr>
                <w:rStyle w:val="264"/>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eastAsia="zh-CN"/>
              </w:rPr>
              <w:t>服务区内每月</w:t>
            </w:r>
            <w:r>
              <w:rPr>
                <w:rFonts w:hint="eastAsia" w:ascii="仿宋_GB2312" w:hAnsi="仿宋_GB2312" w:eastAsia="仿宋_GB2312" w:cs="仿宋_GB2312"/>
                <w:color w:val="auto"/>
                <w:kern w:val="0"/>
                <w:sz w:val="24"/>
                <w:szCs w:val="24"/>
                <w:highlight w:val="none"/>
                <w:lang w:val="en-US" w:eastAsia="zh-CN"/>
              </w:rPr>
              <w:t>开展</w:t>
            </w:r>
            <w:r>
              <w:rPr>
                <w:rFonts w:hint="eastAsia" w:ascii="仿宋_GB2312" w:hAnsi="仿宋_GB2312" w:eastAsia="仿宋_GB2312" w:cs="仿宋_GB2312"/>
                <w:color w:val="auto"/>
                <w:kern w:val="0"/>
                <w:sz w:val="24"/>
                <w:szCs w:val="24"/>
                <w:highlight w:val="none"/>
                <w:lang w:eastAsia="zh-CN"/>
              </w:rPr>
              <w:t>2次四害消杀，</w:t>
            </w:r>
            <w:r>
              <w:rPr>
                <w:rFonts w:hint="eastAsia" w:ascii="仿宋_GB2312" w:hAnsi="仿宋_GB2312" w:eastAsia="仿宋_GB2312" w:cs="仿宋_GB2312"/>
                <w:color w:val="auto"/>
                <w:kern w:val="0"/>
                <w:sz w:val="24"/>
                <w:szCs w:val="24"/>
                <w:highlight w:val="none"/>
              </w:rPr>
              <w:t>每</w:t>
            </w:r>
            <w:r>
              <w:rPr>
                <w:rFonts w:hint="eastAsia" w:ascii="仿宋_GB2312" w:hAnsi="仿宋_GB2312" w:eastAsia="仿宋_GB2312" w:cs="仿宋_GB2312"/>
                <w:color w:val="auto"/>
                <w:kern w:val="0"/>
                <w:sz w:val="24"/>
                <w:szCs w:val="24"/>
                <w:highlight w:val="none"/>
                <w:lang w:val="en-US" w:eastAsia="zh-CN"/>
              </w:rPr>
              <w:t>季度1</w:t>
            </w:r>
            <w:r>
              <w:rPr>
                <w:rFonts w:hint="eastAsia" w:ascii="仿宋_GB2312" w:hAnsi="仿宋_GB2312" w:eastAsia="仿宋_GB2312" w:cs="仿宋_GB2312"/>
                <w:color w:val="auto"/>
                <w:kern w:val="0"/>
                <w:sz w:val="24"/>
                <w:szCs w:val="24"/>
                <w:highlight w:val="none"/>
              </w:rPr>
              <w:t>次进行化粪</w:t>
            </w:r>
            <w:r>
              <w:rPr>
                <w:rStyle w:val="264"/>
                <w:rFonts w:hint="eastAsia" w:ascii="仿宋_GB2312" w:hAnsi="仿宋_GB2312" w:eastAsia="仿宋_GB2312" w:cs="仿宋_GB2312"/>
                <w:color w:val="auto"/>
                <w:sz w:val="24"/>
                <w:szCs w:val="24"/>
                <w:highlight w:val="none"/>
              </w:rPr>
              <w:t>池</w:t>
            </w:r>
            <w:r>
              <w:rPr>
                <w:rStyle w:val="264"/>
                <w:rFonts w:hint="eastAsia" w:ascii="仿宋_GB2312" w:hAnsi="仿宋_GB2312" w:eastAsia="仿宋_GB2312" w:cs="仿宋_GB2312"/>
                <w:color w:val="auto"/>
                <w:sz w:val="24"/>
                <w:szCs w:val="24"/>
                <w:highlight w:val="none"/>
                <w:lang w:eastAsia="zh-CN"/>
              </w:rPr>
              <w:t>（</w:t>
            </w:r>
            <w:r>
              <w:rPr>
                <w:rStyle w:val="264"/>
                <w:rFonts w:hint="eastAsia" w:ascii="仿宋_GB2312" w:hAnsi="仿宋_GB2312" w:eastAsia="仿宋_GB2312" w:cs="仿宋_GB2312"/>
                <w:color w:val="auto"/>
                <w:sz w:val="24"/>
                <w:szCs w:val="24"/>
                <w:highlight w:val="none"/>
                <w:lang w:val="en-US" w:eastAsia="zh-CN"/>
              </w:rPr>
              <w:t>12个</w:t>
            </w:r>
            <w:r>
              <w:rPr>
                <w:rStyle w:val="264"/>
                <w:rFonts w:hint="eastAsia" w:ascii="仿宋_GB2312" w:hAnsi="仿宋_GB2312" w:eastAsia="仿宋_GB2312" w:cs="仿宋_GB2312"/>
                <w:color w:val="auto"/>
                <w:sz w:val="24"/>
                <w:szCs w:val="24"/>
                <w:highlight w:val="none"/>
                <w:lang w:eastAsia="zh-CN"/>
              </w:rPr>
              <w:t>）、</w:t>
            </w:r>
            <w:r>
              <w:rPr>
                <w:rStyle w:val="264"/>
                <w:rFonts w:hint="eastAsia" w:ascii="仿宋_GB2312" w:hAnsi="仿宋_GB2312" w:eastAsia="仿宋_GB2312" w:cs="仿宋_GB2312"/>
                <w:color w:val="auto"/>
                <w:sz w:val="24"/>
                <w:szCs w:val="24"/>
                <w:highlight w:val="none"/>
              </w:rPr>
              <w:t>沉沙井</w:t>
            </w:r>
            <w:r>
              <w:rPr>
                <w:rStyle w:val="264"/>
                <w:rFonts w:hint="eastAsia" w:ascii="仿宋_GB2312" w:hAnsi="仿宋_GB2312" w:eastAsia="仿宋_GB2312" w:cs="仿宋_GB2312"/>
                <w:color w:val="auto"/>
                <w:sz w:val="24"/>
                <w:szCs w:val="24"/>
                <w:highlight w:val="none"/>
                <w:lang w:eastAsia="zh-CN"/>
              </w:rPr>
              <w:t>（</w:t>
            </w:r>
            <w:r>
              <w:rPr>
                <w:rStyle w:val="264"/>
                <w:rFonts w:hint="eastAsia" w:ascii="仿宋_GB2312" w:hAnsi="仿宋_GB2312" w:eastAsia="仿宋_GB2312" w:cs="仿宋_GB2312"/>
                <w:color w:val="auto"/>
                <w:sz w:val="24"/>
                <w:szCs w:val="24"/>
                <w:highlight w:val="none"/>
                <w:lang w:val="en-US" w:eastAsia="zh-CN"/>
              </w:rPr>
              <w:t>126个</w:t>
            </w:r>
            <w:r>
              <w:rPr>
                <w:rStyle w:val="264"/>
                <w:rFonts w:hint="eastAsia" w:ascii="仿宋_GB2312" w:hAnsi="仿宋_GB2312" w:eastAsia="仿宋_GB2312" w:cs="仿宋_GB2312"/>
                <w:color w:val="auto"/>
                <w:sz w:val="24"/>
                <w:szCs w:val="24"/>
                <w:highlight w:val="none"/>
                <w:lang w:eastAsia="zh-CN"/>
              </w:rPr>
              <w:t>）</w:t>
            </w:r>
            <w:r>
              <w:rPr>
                <w:rStyle w:val="264"/>
                <w:rFonts w:hint="eastAsia" w:ascii="仿宋_GB2312" w:hAnsi="仿宋_GB2312" w:eastAsia="仿宋_GB2312" w:cs="仿宋_GB2312"/>
                <w:color w:val="auto"/>
                <w:sz w:val="24"/>
                <w:szCs w:val="24"/>
                <w:highlight w:val="none"/>
              </w:rPr>
              <w:t>、下水道</w:t>
            </w:r>
            <w:r>
              <w:rPr>
                <w:rStyle w:val="264"/>
                <w:rFonts w:hint="eastAsia" w:ascii="仿宋_GB2312" w:hAnsi="仿宋_GB2312" w:eastAsia="仿宋_GB2312" w:cs="仿宋_GB2312"/>
                <w:color w:val="auto"/>
                <w:sz w:val="24"/>
                <w:szCs w:val="24"/>
                <w:highlight w:val="none"/>
                <w:lang w:eastAsia="zh-CN"/>
              </w:rPr>
              <w:t>（</w:t>
            </w:r>
            <w:r>
              <w:rPr>
                <w:rStyle w:val="264"/>
                <w:rFonts w:hint="eastAsia" w:ascii="仿宋_GB2312" w:hAnsi="仿宋_GB2312" w:eastAsia="仿宋_GB2312" w:cs="仿宋_GB2312"/>
                <w:color w:val="auto"/>
                <w:sz w:val="24"/>
                <w:szCs w:val="24"/>
                <w:highlight w:val="none"/>
                <w:lang w:val="en-US" w:eastAsia="zh-CN"/>
              </w:rPr>
              <w:t>125个</w:t>
            </w:r>
            <w:r>
              <w:rPr>
                <w:rStyle w:val="264"/>
                <w:rFonts w:hint="eastAsia" w:ascii="仿宋_GB2312" w:hAnsi="仿宋_GB2312" w:eastAsia="仿宋_GB2312" w:cs="仿宋_GB2312"/>
                <w:color w:val="auto"/>
                <w:sz w:val="24"/>
                <w:szCs w:val="24"/>
                <w:highlight w:val="none"/>
                <w:lang w:eastAsia="zh-CN"/>
              </w:rPr>
              <w:t>）</w:t>
            </w:r>
            <w:r>
              <w:rPr>
                <w:rStyle w:val="264"/>
                <w:rFonts w:hint="eastAsia" w:ascii="仿宋_GB2312" w:hAnsi="仿宋_GB2312" w:eastAsia="仿宋_GB2312" w:cs="仿宋_GB2312"/>
                <w:color w:val="auto"/>
                <w:sz w:val="24"/>
                <w:szCs w:val="24"/>
                <w:highlight w:val="none"/>
              </w:rPr>
              <w:t>、排污口</w:t>
            </w:r>
            <w:r>
              <w:rPr>
                <w:rStyle w:val="264"/>
                <w:rFonts w:hint="eastAsia" w:ascii="仿宋_GB2312" w:hAnsi="仿宋_GB2312" w:eastAsia="仿宋_GB2312" w:cs="仿宋_GB2312"/>
                <w:color w:val="auto"/>
                <w:sz w:val="24"/>
                <w:szCs w:val="24"/>
                <w:highlight w:val="none"/>
                <w:lang w:eastAsia="zh-CN"/>
              </w:rPr>
              <w:t>（</w:t>
            </w:r>
            <w:r>
              <w:rPr>
                <w:rStyle w:val="264"/>
                <w:rFonts w:hint="eastAsia" w:ascii="仿宋_GB2312" w:hAnsi="仿宋_GB2312" w:eastAsia="仿宋_GB2312" w:cs="仿宋_GB2312"/>
                <w:color w:val="auto"/>
                <w:sz w:val="24"/>
                <w:szCs w:val="24"/>
                <w:highlight w:val="none"/>
                <w:lang w:val="en-US" w:eastAsia="zh-CN"/>
              </w:rPr>
              <w:t>25个</w:t>
            </w:r>
            <w:r>
              <w:rPr>
                <w:rStyle w:val="264"/>
                <w:rFonts w:hint="eastAsia" w:ascii="仿宋_GB2312" w:hAnsi="仿宋_GB2312" w:eastAsia="仿宋_GB2312" w:cs="仿宋_GB2312"/>
                <w:color w:val="auto"/>
                <w:sz w:val="24"/>
                <w:szCs w:val="24"/>
                <w:highlight w:val="none"/>
                <w:lang w:eastAsia="zh-CN"/>
              </w:rPr>
              <w:t>）</w:t>
            </w:r>
            <w:r>
              <w:rPr>
                <w:rStyle w:val="264"/>
                <w:rFonts w:hint="eastAsia" w:ascii="仿宋_GB2312" w:hAnsi="仿宋_GB2312" w:eastAsia="仿宋_GB2312" w:cs="仿宋_GB2312"/>
                <w:color w:val="auto"/>
                <w:sz w:val="24"/>
                <w:szCs w:val="24"/>
                <w:highlight w:val="none"/>
              </w:rPr>
              <w:t>清理；每</w:t>
            </w:r>
            <w:r>
              <w:rPr>
                <w:rStyle w:val="264"/>
                <w:rFonts w:hint="eastAsia" w:ascii="仿宋_GB2312" w:hAnsi="仿宋_GB2312" w:eastAsia="仿宋_GB2312" w:cs="仿宋_GB2312"/>
                <w:color w:val="auto"/>
                <w:sz w:val="24"/>
                <w:szCs w:val="24"/>
                <w:highlight w:val="none"/>
                <w:lang w:val="en-US" w:eastAsia="zh-CN"/>
              </w:rPr>
              <w:t>季度</w:t>
            </w:r>
            <w:r>
              <w:rPr>
                <w:rStyle w:val="264"/>
                <w:rFonts w:hint="eastAsia" w:ascii="仿宋_GB2312" w:hAnsi="仿宋_GB2312" w:eastAsia="仿宋_GB2312" w:cs="仿宋_GB2312"/>
                <w:color w:val="auto"/>
                <w:sz w:val="24"/>
                <w:szCs w:val="24"/>
                <w:highlight w:val="none"/>
              </w:rPr>
              <w:t>进行</w:t>
            </w:r>
            <w:r>
              <w:rPr>
                <w:rStyle w:val="264"/>
                <w:rFonts w:hint="eastAsia" w:ascii="仿宋_GB2312" w:hAnsi="仿宋_GB2312" w:eastAsia="仿宋_GB2312" w:cs="仿宋_GB2312"/>
                <w:color w:val="auto"/>
                <w:sz w:val="24"/>
                <w:szCs w:val="24"/>
                <w:highlight w:val="none"/>
                <w:lang w:val="en-US" w:eastAsia="zh-CN"/>
              </w:rPr>
              <w:t>1</w:t>
            </w:r>
            <w:r>
              <w:rPr>
                <w:rStyle w:val="264"/>
                <w:rFonts w:hint="eastAsia" w:ascii="仿宋_GB2312" w:hAnsi="仿宋_GB2312" w:eastAsia="仿宋_GB2312" w:cs="仿宋_GB2312"/>
                <w:color w:val="auto"/>
                <w:sz w:val="24"/>
                <w:szCs w:val="24"/>
                <w:highlight w:val="none"/>
              </w:rPr>
              <w:t>次石材清洁和养护</w:t>
            </w:r>
            <w:r>
              <w:rPr>
                <w:rStyle w:val="264"/>
                <w:rFonts w:hint="eastAsia" w:ascii="仿宋_GB2312" w:hAnsi="仿宋_GB2312" w:eastAsia="仿宋_GB2312" w:cs="仿宋_GB2312"/>
                <w:color w:val="auto"/>
                <w:sz w:val="24"/>
                <w:szCs w:val="24"/>
                <w:highlight w:val="none"/>
                <w:lang w:eastAsia="zh-CN"/>
              </w:rPr>
              <w:t>，</w:t>
            </w:r>
            <w:r>
              <w:rPr>
                <w:rStyle w:val="264"/>
                <w:rFonts w:hint="eastAsia" w:ascii="仿宋_GB2312" w:hAnsi="仿宋_GB2312" w:eastAsia="仿宋_GB2312" w:cs="仿宋_GB2312"/>
                <w:color w:val="auto"/>
                <w:sz w:val="24"/>
                <w:szCs w:val="24"/>
                <w:highlight w:val="none"/>
                <w:lang w:val="en-US" w:eastAsia="zh-CN"/>
              </w:rPr>
              <w:t>每年进行2次生活水池清理</w:t>
            </w:r>
            <w:r>
              <w:rPr>
                <w:rFonts w:hint="eastAsia" w:ascii="仿宋_GB2312" w:hAnsi="仿宋_GB2312" w:eastAsia="仿宋_GB2312" w:cs="仿宋_GB2312"/>
                <w:color w:val="auto"/>
                <w:kern w:val="0"/>
                <w:sz w:val="24"/>
                <w:szCs w:val="24"/>
                <w:highlight w:val="none"/>
                <w:lang w:val="en-US" w:eastAsia="zh-CN"/>
              </w:rPr>
              <w:t>；</w:t>
            </w:r>
            <w:r>
              <w:rPr>
                <w:rFonts w:hint="eastAsia" w:ascii="仿宋_GB2312" w:hAnsi="仿宋_GB2312" w:eastAsia="仿宋_GB2312" w:cs="仿宋_GB2312"/>
                <w:color w:val="auto"/>
                <w:kern w:val="0"/>
                <w:sz w:val="24"/>
                <w:szCs w:val="24"/>
                <w:highlight w:val="none"/>
                <w:lang w:val="en-US" w:eastAsia="zh-CN" w:bidi="ar-SA"/>
              </w:rPr>
              <w:t>对重要设备间要做好防鼠、灭鼠工作。</w:t>
            </w:r>
          </w:p>
          <w:p>
            <w:pPr>
              <w:keepNext w:val="0"/>
              <w:keepLines w:val="0"/>
              <w:pageBreakBefore w:val="0"/>
              <w:kinsoku/>
              <w:wordWrap/>
              <w:overflowPunct/>
              <w:topLinePunct w:val="0"/>
              <w:autoSpaceDE w:val="0"/>
              <w:autoSpaceDN w:val="0"/>
              <w:bidi w:val="0"/>
              <w:adjustRightInd w:val="0"/>
              <w:snapToGrid/>
              <w:spacing w:line="400" w:lineRule="exact"/>
              <w:ind w:firstLine="420"/>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en-US" w:eastAsia="zh-CN" w:bidi="ar-SA"/>
              </w:rPr>
              <w:t>（三）</w:t>
            </w:r>
            <w:r>
              <w:rPr>
                <w:rFonts w:hint="eastAsia" w:ascii="仿宋_GB2312" w:hAnsi="仿宋_GB2312" w:eastAsia="仿宋_GB2312" w:cs="仿宋_GB2312"/>
                <w:color w:val="auto"/>
                <w:kern w:val="0"/>
                <w:sz w:val="24"/>
                <w:szCs w:val="24"/>
                <w:highlight w:val="none"/>
                <w:lang w:val="zh-CN" w:eastAsia="zh-CN" w:bidi="ar-SA"/>
              </w:rPr>
              <w:t>物业管理有关的文件、资料和客户情况的管</w:t>
            </w:r>
            <w:r>
              <w:rPr>
                <w:rFonts w:hint="eastAsia" w:ascii="仿宋_GB2312" w:hAnsi="仿宋_GB2312" w:eastAsia="仿宋_GB2312" w:cs="仿宋_GB2312"/>
                <w:color w:val="auto"/>
                <w:kern w:val="0"/>
                <w:sz w:val="24"/>
                <w:szCs w:val="24"/>
                <w:highlight w:val="none"/>
                <w:lang w:val="zh-CN"/>
              </w:rPr>
              <w:t>理。</w:t>
            </w:r>
          </w:p>
          <w:p>
            <w:pPr>
              <w:keepNext w:val="0"/>
              <w:keepLines w:val="0"/>
              <w:pageBreakBefore w:val="0"/>
              <w:kinsoku/>
              <w:wordWrap/>
              <w:overflowPunct/>
              <w:topLinePunct w:val="0"/>
              <w:autoSpaceDE w:val="0"/>
              <w:autoSpaceDN w:val="0"/>
              <w:bidi w:val="0"/>
              <w:adjustRightInd w:val="0"/>
              <w:snapToGrid/>
              <w:spacing w:line="400" w:lineRule="exact"/>
              <w:ind w:firstLine="420"/>
              <w:textAlignment w:val="auto"/>
              <w:rPr>
                <w:rFonts w:hint="eastAsia" w:ascii="仿宋_GB2312" w:hAnsi="仿宋_GB2312" w:eastAsia="仿宋_GB2312" w:cs="仿宋_GB2312"/>
                <w:color w:val="auto"/>
                <w:kern w:val="0"/>
                <w:sz w:val="24"/>
                <w:szCs w:val="24"/>
                <w:highlight w:val="none"/>
                <w:lang w:val="zh-CN" w:eastAsia="zh-CN" w:bidi="ar-SA"/>
              </w:rPr>
            </w:pPr>
            <w:r>
              <w:rPr>
                <w:rFonts w:hint="eastAsia" w:ascii="仿宋_GB2312" w:hAnsi="仿宋_GB2312" w:eastAsia="仿宋_GB2312" w:cs="仿宋_GB2312"/>
                <w:color w:val="auto"/>
                <w:kern w:val="0"/>
                <w:sz w:val="24"/>
                <w:szCs w:val="24"/>
                <w:highlight w:val="none"/>
                <w:lang w:val="en-US" w:eastAsia="zh-CN" w:bidi="ar-SA"/>
              </w:rPr>
              <w:t>（四）完成采购人交办的与物业服务相关的其他工作。</w:t>
            </w:r>
          </w:p>
          <w:p>
            <w:pPr>
              <w:keepNext w:val="0"/>
              <w:keepLines w:val="0"/>
              <w:pageBreakBefore w:val="0"/>
              <w:kinsoku/>
              <w:wordWrap/>
              <w:overflowPunct/>
              <w:topLinePunct w:val="0"/>
              <w:autoSpaceDE w:val="0"/>
              <w:autoSpaceDN w:val="0"/>
              <w:bidi w:val="0"/>
              <w:adjustRightInd w:val="0"/>
              <w:snapToGrid/>
              <w:spacing w:line="400" w:lineRule="exact"/>
              <w:ind w:firstLine="42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rPr>
              <w:t>（五）</w:t>
            </w:r>
            <w:r>
              <w:rPr>
                <w:rFonts w:hint="eastAsia" w:ascii="仿宋_GB2312" w:hAnsi="仿宋_GB2312" w:eastAsia="仿宋_GB2312" w:cs="仿宋_GB2312"/>
                <w:color w:val="auto"/>
                <w:kern w:val="0"/>
                <w:sz w:val="24"/>
                <w:szCs w:val="24"/>
                <w:highlight w:val="none"/>
                <w:lang w:val="zh-CN"/>
              </w:rPr>
              <w:t>法律法规和政策规定的由服务单位负责的其他事项。</w:t>
            </w:r>
          </w:p>
          <w:p>
            <w:pPr>
              <w:pStyle w:val="260"/>
              <w:keepNext w:val="0"/>
              <w:keepLines w:val="0"/>
              <w:pageBreakBefore w:val="0"/>
              <w:kinsoku/>
              <w:wordWrap/>
              <w:overflowPunct/>
              <w:topLinePunct w:val="0"/>
              <w:bidi w:val="0"/>
              <w:spacing w:line="400" w:lineRule="exact"/>
              <w:ind w:right="42" w:rightChars="20" w:firstLine="482" w:firstLineChars="200"/>
              <w:jc w:val="left"/>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lang w:val="en-US" w:eastAsia="zh-CN"/>
              </w:rPr>
              <w:t>三、</w:t>
            </w:r>
            <w:r>
              <w:rPr>
                <w:rStyle w:val="262"/>
                <w:rFonts w:hint="eastAsia" w:ascii="仿宋_GB2312" w:hAnsi="仿宋_GB2312" w:eastAsia="仿宋_GB2312" w:cs="仿宋_GB2312"/>
                <w:b/>
                <w:bCs/>
                <w:color w:val="auto"/>
                <w:sz w:val="24"/>
                <w:szCs w:val="24"/>
                <w:highlight w:val="none"/>
              </w:rPr>
              <w:t>服务人员配置及服务人员素质要求</w:t>
            </w:r>
          </w:p>
          <w:p>
            <w:pPr>
              <w:pStyle w:val="260"/>
              <w:keepNext w:val="0"/>
              <w:keepLines w:val="0"/>
              <w:pageBreakBefore w:val="0"/>
              <w:kinsoku/>
              <w:wordWrap/>
              <w:overflowPunct/>
              <w:topLinePunct w:val="0"/>
              <w:bidi w:val="0"/>
              <w:spacing w:line="400" w:lineRule="exact"/>
              <w:ind w:right="42" w:rightChars="20" w:firstLine="482" w:firstLineChars="200"/>
              <w:jc w:val="left"/>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（一）岗位及人员配置</w:t>
            </w:r>
          </w:p>
          <w:tbl>
            <w:tblPr>
              <w:tblStyle w:val="265"/>
              <w:tblW w:w="7060" w:type="dxa"/>
              <w:tblInd w:w="0" w:type="dxa"/>
              <w:tblLayout w:type="fixed"/>
              <w:tblCellMar>
                <w:top w:w="0" w:type="dxa"/>
                <w:left w:w="108" w:type="dxa"/>
                <w:bottom w:w="0" w:type="dxa"/>
                <w:right w:w="108" w:type="dxa"/>
              </w:tblCellMar>
            </w:tblPr>
            <w:tblGrid>
              <w:gridCol w:w="747"/>
              <w:gridCol w:w="1346"/>
              <w:gridCol w:w="1339"/>
              <w:gridCol w:w="1080"/>
              <w:gridCol w:w="2548"/>
            </w:tblGrid>
            <w:tr>
              <w:tblPrEx>
                <w:tblCellMar>
                  <w:top w:w="0" w:type="dxa"/>
                  <w:left w:w="108" w:type="dxa"/>
                  <w:bottom w:w="0" w:type="dxa"/>
                  <w:right w:w="108" w:type="dxa"/>
                </w:tblCellMar>
              </w:tblPrEx>
              <w:trPr>
                <w:trHeight w:val="780" w:hRule="atLeast"/>
              </w:trPr>
              <w:tc>
                <w:tcPr>
                  <w:tcW w:w="7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序号</w:t>
                  </w:r>
                </w:p>
              </w:tc>
              <w:tc>
                <w:tcPr>
                  <w:tcW w:w="13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岗位设置</w:t>
                  </w:r>
                </w:p>
              </w:tc>
              <w:tc>
                <w:tcPr>
                  <w:tcW w:w="13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bidi="ar"/>
                    </w:rPr>
                    <w:t>人数</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班制</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备注</w:t>
                  </w:r>
                </w:p>
              </w:tc>
            </w:tr>
            <w:tr>
              <w:tblPrEx>
                <w:tblCellMar>
                  <w:top w:w="0" w:type="dxa"/>
                  <w:left w:w="108" w:type="dxa"/>
                  <w:bottom w:w="0" w:type="dxa"/>
                  <w:right w:w="108" w:type="dxa"/>
                </w:tblCellMar>
              </w:tblPrEx>
              <w:trPr>
                <w:trHeight w:val="1051" w:hRule="atLeast"/>
              </w:trPr>
              <w:tc>
                <w:tcPr>
                  <w:tcW w:w="7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w:t>
                  </w:r>
                </w:p>
              </w:tc>
              <w:tc>
                <w:tcPr>
                  <w:tcW w:w="13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保洁主管</w:t>
                  </w:r>
                </w:p>
              </w:tc>
              <w:tc>
                <w:tcPr>
                  <w:tcW w:w="13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行政班</w:t>
                  </w:r>
                </w:p>
              </w:tc>
              <w:tc>
                <w:tcPr>
                  <w:tcW w:w="2548"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具体工作时间、人员排班及轮休由中标人根据实际情况安排，工作时间及排班表需得到采购人的确认后执行。</w:t>
                  </w:r>
                </w:p>
              </w:tc>
            </w:tr>
            <w:tr>
              <w:tblPrEx>
                <w:tblCellMar>
                  <w:top w:w="0" w:type="dxa"/>
                  <w:left w:w="108" w:type="dxa"/>
                  <w:bottom w:w="0" w:type="dxa"/>
                  <w:right w:w="108" w:type="dxa"/>
                </w:tblCellMar>
              </w:tblPrEx>
              <w:trPr>
                <w:trHeight w:val="780" w:hRule="atLeast"/>
              </w:trPr>
              <w:tc>
                <w:tcPr>
                  <w:tcW w:w="7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2</w:t>
                  </w:r>
                </w:p>
              </w:tc>
              <w:tc>
                <w:tcPr>
                  <w:tcW w:w="13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保洁员</w:t>
                  </w:r>
                </w:p>
              </w:tc>
              <w:tc>
                <w:tcPr>
                  <w:tcW w:w="13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行政班</w:t>
                  </w:r>
                </w:p>
              </w:tc>
              <w:tc>
                <w:tcPr>
                  <w:tcW w:w="2548"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仿宋_GB2312" w:hAnsi="仿宋_GB2312" w:eastAsia="仿宋_GB2312" w:cs="仿宋_GB2312"/>
                      <w:color w:val="auto"/>
                      <w:kern w:val="0"/>
                      <w:sz w:val="24"/>
                      <w:szCs w:val="24"/>
                      <w:highlight w:val="none"/>
                      <w:lang w:bidi="ar"/>
                    </w:rPr>
                  </w:pPr>
                </w:p>
              </w:tc>
            </w:tr>
            <w:tr>
              <w:tblPrEx>
                <w:tblCellMar>
                  <w:top w:w="0" w:type="dxa"/>
                  <w:left w:w="108" w:type="dxa"/>
                  <w:bottom w:w="0" w:type="dxa"/>
                  <w:right w:w="108" w:type="dxa"/>
                </w:tblCellMar>
              </w:tblPrEx>
              <w:trPr>
                <w:trHeight w:val="569" w:hRule="atLeast"/>
              </w:trPr>
              <w:tc>
                <w:tcPr>
                  <w:tcW w:w="209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合计</w:t>
                  </w:r>
                </w:p>
              </w:tc>
              <w:tc>
                <w:tcPr>
                  <w:tcW w:w="496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18人</w:t>
                  </w:r>
                </w:p>
              </w:tc>
            </w:tr>
          </w:tbl>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（二）服务人员素质要求</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lang w:val="en-US" w:eastAsia="zh-CN"/>
              </w:rPr>
              <w:t>1</w:t>
            </w:r>
            <w:r>
              <w:rPr>
                <w:rStyle w:val="262"/>
                <w:rFonts w:hint="eastAsia" w:ascii="仿宋_GB2312" w:hAnsi="仿宋_GB2312" w:eastAsia="仿宋_GB2312" w:cs="仿宋_GB2312"/>
                <w:b/>
                <w:bCs/>
                <w:color w:val="auto"/>
                <w:sz w:val="24"/>
                <w:szCs w:val="24"/>
                <w:highlight w:val="none"/>
              </w:rPr>
              <w:t>.保洁主管：</w:t>
            </w:r>
            <w:r>
              <w:rPr>
                <w:rStyle w:val="262"/>
                <w:rFonts w:hint="eastAsia" w:ascii="仿宋_GB2312" w:hAnsi="仿宋_GB2312" w:eastAsia="仿宋_GB2312" w:cs="仿宋_GB2312"/>
                <w:color w:val="auto"/>
                <w:sz w:val="24"/>
                <w:szCs w:val="24"/>
                <w:highlight w:val="none"/>
              </w:rPr>
              <w:t>具有大专以上学历，具有</w:t>
            </w:r>
            <w:r>
              <w:rPr>
                <w:rStyle w:val="262"/>
                <w:rFonts w:hint="eastAsia" w:ascii="仿宋_GB2312" w:hAnsi="仿宋_GB2312" w:eastAsia="仿宋_GB2312" w:cs="仿宋_GB2312"/>
                <w:color w:val="auto"/>
                <w:sz w:val="24"/>
                <w:szCs w:val="24"/>
                <w:highlight w:val="none"/>
                <w:lang w:val="en-US" w:eastAsia="zh-CN"/>
              </w:rPr>
              <w:t>保洁</w:t>
            </w:r>
            <w:r>
              <w:rPr>
                <w:rStyle w:val="262"/>
                <w:rFonts w:hint="eastAsia" w:ascii="仿宋_GB2312" w:hAnsi="仿宋_GB2312" w:eastAsia="仿宋_GB2312" w:cs="仿宋_GB2312"/>
                <w:color w:val="auto"/>
                <w:sz w:val="24"/>
                <w:szCs w:val="24"/>
                <w:highlight w:val="none"/>
              </w:rPr>
              <w:t>工作经验，身体健康，形象良好。</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b/>
                <w:bCs/>
                <w:color w:val="auto"/>
                <w:sz w:val="24"/>
                <w:szCs w:val="24"/>
                <w:highlight w:val="none"/>
                <w:lang w:val="en-US" w:eastAsia="zh-CN"/>
              </w:rPr>
              <w:t>2</w:t>
            </w:r>
            <w:r>
              <w:rPr>
                <w:rStyle w:val="262"/>
                <w:rFonts w:hint="eastAsia" w:ascii="仿宋_GB2312" w:hAnsi="仿宋_GB2312" w:eastAsia="仿宋_GB2312" w:cs="仿宋_GB2312"/>
                <w:b/>
                <w:bCs/>
                <w:color w:val="auto"/>
                <w:sz w:val="24"/>
                <w:szCs w:val="24"/>
                <w:highlight w:val="none"/>
              </w:rPr>
              <w:t>.保洁员</w:t>
            </w:r>
            <w:r>
              <w:rPr>
                <w:rStyle w:val="262"/>
                <w:rFonts w:hint="eastAsia" w:ascii="仿宋_GB2312" w:hAnsi="仿宋_GB2312" w:eastAsia="仿宋_GB2312" w:cs="仿宋_GB2312"/>
                <w:color w:val="auto"/>
                <w:sz w:val="24"/>
                <w:szCs w:val="24"/>
                <w:highlight w:val="none"/>
              </w:rPr>
              <w:t>：身体健康，形象良好</w:t>
            </w:r>
            <w:r>
              <w:rPr>
                <w:rStyle w:val="262"/>
                <w:rFonts w:hint="eastAsia" w:ascii="仿宋_GB2312" w:hAnsi="仿宋_GB2312" w:eastAsia="仿宋_GB2312" w:cs="仿宋_GB2312"/>
                <w:color w:val="auto"/>
                <w:sz w:val="24"/>
                <w:szCs w:val="24"/>
                <w:highlight w:val="none"/>
                <w:lang w:eastAsia="zh-CN"/>
              </w:rPr>
              <w:t>，</w:t>
            </w:r>
            <w:r>
              <w:rPr>
                <w:rStyle w:val="262"/>
                <w:rFonts w:hint="eastAsia" w:ascii="仿宋_GB2312" w:hAnsi="仿宋_GB2312" w:eastAsia="仿宋_GB2312" w:cs="仿宋_GB2312"/>
                <w:color w:val="auto"/>
                <w:sz w:val="24"/>
                <w:szCs w:val="24"/>
                <w:highlight w:val="none"/>
                <w:lang w:val="en-US" w:eastAsia="zh-CN"/>
              </w:rPr>
              <w:t>工作认真负责</w:t>
            </w:r>
            <w:r>
              <w:rPr>
                <w:rStyle w:val="262"/>
                <w:rFonts w:hint="eastAsia" w:ascii="仿宋_GB2312" w:hAnsi="仿宋_GB2312" w:eastAsia="仿宋_GB2312" w:cs="仿宋_GB2312"/>
                <w:color w:val="auto"/>
                <w:sz w:val="24"/>
                <w:szCs w:val="24"/>
                <w:highlight w:val="none"/>
              </w:rPr>
              <w:t>。</w:t>
            </w:r>
          </w:p>
          <w:p>
            <w:pPr>
              <w:pStyle w:val="260"/>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注：1.所有服务人员上岗时须穿中标人统一发放的工作服装、佩戴中标人统一发放的工作牌。</w:t>
            </w:r>
          </w:p>
          <w:p>
            <w:pPr>
              <w:pStyle w:val="260"/>
              <w:keepNext w:val="0"/>
              <w:keepLines w:val="0"/>
              <w:pageBreakBefore w:val="0"/>
              <w:kinsoku/>
              <w:wordWrap/>
              <w:overflowPunct/>
              <w:topLinePunct w:val="0"/>
              <w:bidi w:val="0"/>
              <w:spacing w:line="400" w:lineRule="exact"/>
              <w:ind w:firstLine="482" w:firstLineChars="200"/>
              <w:rPr>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2.</w:t>
            </w:r>
            <w:r>
              <w:rPr>
                <w:rStyle w:val="266"/>
                <w:rFonts w:hint="eastAsia" w:ascii="仿宋_GB2312" w:hAnsi="仿宋_GB2312" w:eastAsia="仿宋_GB2312" w:cs="仿宋_GB2312"/>
                <w:b/>
                <w:bCs/>
                <w:color w:val="auto"/>
                <w:kern w:val="0"/>
                <w:sz w:val="24"/>
                <w:szCs w:val="24"/>
                <w:highlight w:val="none"/>
              </w:rPr>
              <w:t>进场时由采购人按采购需求</w:t>
            </w:r>
            <w:r>
              <w:rPr>
                <w:rStyle w:val="266"/>
                <w:rFonts w:hint="eastAsia" w:ascii="仿宋_GB2312" w:hAnsi="仿宋_GB2312" w:eastAsia="仿宋_GB2312" w:cs="仿宋_GB2312"/>
                <w:b/>
                <w:bCs/>
                <w:color w:val="auto"/>
                <w:kern w:val="0"/>
                <w:sz w:val="24"/>
                <w:szCs w:val="24"/>
                <w:highlight w:val="none"/>
                <w:lang w:val="en-US" w:eastAsia="zh-CN"/>
              </w:rPr>
              <w:t>和投标人响应文件</w:t>
            </w:r>
            <w:r>
              <w:rPr>
                <w:rStyle w:val="266"/>
                <w:rFonts w:hint="eastAsia" w:ascii="仿宋_GB2312" w:hAnsi="仿宋_GB2312" w:eastAsia="仿宋_GB2312" w:cs="仿宋_GB2312"/>
                <w:b/>
                <w:bCs/>
                <w:color w:val="auto"/>
                <w:kern w:val="0"/>
                <w:sz w:val="24"/>
                <w:szCs w:val="24"/>
                <w:highlight w:val="none"/>
              </w:rPr>
              <w:t>对所有服务人员的相关证明材料原件(如工作证明材料、资格证书、身份证等)进行验证，达不到要求的将不予验收</w:t>
            </w:r>
            <w:r>
              <w:rPr>
                <w:rFonts w:hint="eastAsia" w:ascii="仿宋_GB2312" w:hAnsi="仿宋_GB2312" w:eastAsia="仿宋_GB2312" w:cs="仿宋_GB2312"/>
                <w:b/>
                <w:bCs/>
                <w:color w:val="auto"/>
                <w:sz w:val="24"/>
                <w:szCs w:val="24"/>
                <w:highlight w:val="none"/>
              </w:rPr>
              <w:t>。</w:t>
            </w:r>
          </w:p>
          <w:p>
            <w:pPr>
              <w:pStyle w:val="260"/>
              <w:keepNext w:val="0"/>
              <w:keepLines w:val="0"/>
              <w:pageBreakBefore w:val="0"/>
              <w:kinsoku/>
              <w:wordWrap/>
              <w:overflowPunct/>
              <w:topLinePunct w:val="0"/>
              <w:bidi w:val="0"/>
              <w:spacing w:line="400" w:lineRule="exact"/>
              <w:ind w:firstLine="482" w:firstLineChars="2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3.投标人必须配备相应的轮休和倒班人员。</w:t>
            </w:r>
          </w:p>
          <w:p>
            <w:pPr>
              <w:pStyle w:val="260"/>
              <w:keepNext w:val="0"/>
              <w:keepLines w:val="0"/>
              <w:pageBreakBefore w:val="0"/>
              <w:kinsoku/>
              <w:wordWrap/>
              <w:overflowPunct/>
              <w:topLinePunct w:val="0"/>
              <w:bidi w:val="0"/>
              <w:spacing w:line="400"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rPr>
              <w:t>为保持队伍稳定性，未经采购人同意不得抽调人员从事本项目以外的其它任务。所有人员不得随意更换，考虑部分人员离职问题，服务人员每月的流动不得超过</w:t>
            </w:r>
            <w:r>
              <w:rPr>
                <w:rFonts w:hint="eastAsia" w:ascii="仿宋_GB2312" w:hAnsi="仿宋_GB2312" w:eastAsia="仿宋_GB2312" w:cs="仿宋_GB2312"/>
                <w:b/>
                <w:bCs/>
                <w:color w:val="auto"/>
                <w:sz w:val="24"/>
                <w:szCs w:val="24"/>
                <w:highlight w:val="none"/>
                <w:lang w:val="en-US" w:eastAsia="zh-CN"/>
              </w:rPr>
              <w:t>2人</w:t>
            </w:r>
            <w:r>
              <w:rPr>
                <w:rFonts w:hint="eastAsia" w:ascii="仿宋_GB2312" w:hAnsi="仿宋_GB2312" w:eastAsia="仿宋_GB2312" w:cs="仿宋_GB2312"/>
                <w:b/>
                <w:bCs/>
                <w:color w:val="auto"/>
                <w:sz w:val="24"/>
                <w:szCs w:val="24"/>
                <w:highlight w:val="none"/>
              </w:rPr>
              <w:t>，年度可允许更换人数不超过</w:t>
            </w:r>
            <w:r>
              <w:rPr>
                <w:rFonts w:hint="eastAsia" w:ascii="仿宋_GB2312" w:hAnsi="仿宋_GB2312" w:eastAsia="仿宋_GB2312" w:cs="仿宋_GB2312"/>
                <w:b/>
                <w:bCs/>
                <w:color w:val="auto"/>
                <w:sz w:val="24"/>
                <w:szCs w:val="24"/>
                <w:highlight w:val="none"/>
                <w:lang w:val="en-US" w:eastAsia="zh-CN"/>
              </w:rPr>
              <w:t>3人</w:t>
            </w:r>
            <w:r>
              <w:rPr>
                <w:rFonts w:hint="eastAsia" w:ascii="仿宋_GB2312" w:hAnsi="仿宋_GB2312" w:eastAsia="仿宋_GB2312" w:cs="仿宋_GB2312"/>
                <w:b/>
                <w:bCs/>
                <w:color w:val="auto"/>
                <w:sz w:val="24"/>
                <w:szCs w:val="24"/>
                <w:highlight w:val="none"/>
              </w:rPr>
              <w:t>。</w:t>
            </w:r>
          </w:p>
          <w:p>
            <w:pPr>
              <w:pStyle w:val="260"/>
              <w:keepNext w:val="0"/>
              <w:keepLines w:val="0"/>
              <w:pageBreakBefore w:val="0"/>
              <w:kinsoku/>
              <w:wordWrap/>
              <w:overflowPunct/>
              <w:topLinePunct w:val="0"/>
              <w:bidi w:val="0"/>
              <w:spacing w:line="400" w:lineRule="exact"/>
              <w:ind w:firstLine="482" w:firstLineChars="200"/>
              <w:jc w:val="left"/>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三、服务内容</w:t>
            </w:r>
          </w:p>
          <w:p>
            <w:pPr>
              <w:keepNext w:val="0"/>
              <w:keepLines w:val="0"/>
              <w:pageBreakBefore w:val="0"/>
              <w:widowControl/>
              <w:numPr>
                <w:ilvl w:val="0"/>
                <w:numId w:val="0"/>
              </w:numPr>
              <w:kinsoku/>
              <w:wordWrap/>
              <w:overflowPunct/>
              <w:topLinePunct w:val="0"/>
              <w:bidi w:val="0"/>
              <w:spacing w:line="400" w:lineRule="exact"/>
              <w:ind w:firstLine="482" w:firstLineChars="200"/>
              <w:jc w:val="left"/>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lang w:eastAsia="zh-CN"/>
              </w:rPr>
              <w:t>（</w:t>
            </w:r>
            <w:r>
              <w:rPr>
                <w:rFonts w:hint="eastAsia" w:ascii="仿宋_GB2312" w:hAnsi="仿宋_GB2312" w:eastAsia="仿宋_GB2312" w:cs="仿宋_GB2312"/>
                <w:b/>
                <w:bCs/>
                <w:color w:val="auto"/>
                <w:kern w:val="0"/>
                <w:sz w:val="24"/>
                <w:szCs w:val="24"/>
                <w:highlight w:val="none"/>
                <w:lang w:val="en-US" w:eastAsia="zh-CN"/>
              </w:rPr>
              <w:t>一</w:t>
            </w:r>
            <w:r>
              <w:rPr>
                <w:rFonts w:hint="eastAsia" w:ascii="仿宋_GB2312" w:hAnsi="仿宋_GB2312" w:eastAsia="仿宋_GB2312" w:cs="仿宋_GB2312"/>
                <w:b/>
                <w:bCs/>
                <w:color w:val="auto"/>
                <w:kern w:val="0"/>
                <w:sz w:val="24"/>
                <w:szCs w:val="24"/>
                <w:highlight w:val="none"/>
                <w:lang w:eastAsia="zh-CN"/>
              </w:rPr>
              <w:t>）</w:t>
            </w:r>
            <w:r>
              <w:rPr>
                <w:rFonts w:hint="eastAsia" w:ascii="仿宋_GB2312" w:hAnsi="仿宋_GB2312" w:eastAsia="仿宋_GB2312" w:cs="仿宋_GB2312"/>
                <w:b/>
                <w:bCs/>
                <w:color w:val="auto"/>
                <w:kern w:val="0"/>
                <w:sz w:val="24"/>
                <w:szCs w:val="24"/>
                <w:highlight w:val="none"/>
              </w:rPr>
              <w:t>保洁主管</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1.工作职责</w:t>
            </w:r>
          </w:p>
          <w:p>
            <w:pPr>
              <w:keepNext w:val="0"/>
              <w:keepLines w:val="0"/>
              <w:pageBreakBefore w:val="0"/>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负责项目服务区内卫生保洁、生活垃圾清理、四害消杀、</w:t>
            </w:r>
            <w:r>
              <w:rPr>
                <w:rFonts w:hint="eastAsia" w:ascii="仿宋_GB2312" w:hAnsi="仿宋_GB2312" w:eastAsia="仿宋_GB2312" w:cs="仿宋_GB2312"/>
                <w:color w:val="auto"/>
                <w:sz w:val="24"/>
                <w:szCs w:val="24"/>
                <w:highlight w:val="none"/>
                <w:lang w:val="en-US" w:eastAsia="zh-CN"/>
              </w:rPr>
              <w:t>化粪池清理、石材养护</w:t>
            </w:r>
            <w:r>
              <w:rPr>
                <w:rFonts w:hint="eastAsia" w:ascii="仿宋_GB2312" w:hAnsi="仿宋_GB2312" w:eastAsia="仿宋_GB2312" w:cs="仿宋_GB2312"/>
                <w:color w:val="auto"/>
                <w:sz w:val="24"/>
                <w:szCs w:val="24"/>
                <w:highlight w:val="none"/>
              </w:rPr>
              <w:t>等工作。</w:t>
            </w:r>
          </w:p>
          <w:p>
            <w:pPr>
              <w:pStyle w:val="268"/>
              <w:keepNext w:val="0"/>
              <w:keepLines w:val="0"/>
              <w:pageBreakBefore w:val="0"/>
              <w:kinsoku/>
              <w:wordWrap/>
              <w:overflowPunct/>
              <w:topLinePunct w:val="0"/>
              <w:bidi w:val="0"/>
              <w:spacing w:line="400" w:lineRule="exact"/>
              <w:rPr>
                <w:rStyle w:val="262"/>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Style w:val="262"/>
                <w:rFonts w:hint="eastAsia" w:ascii="仿宋_GB2312" w:hAnsi="仿宋_GB2312" w:eastAsia="仿宋_GB2312" w:cs="仿宋_GB2312"/>
                <w:b/>
                <w:bCs/>
                <w:color w:val="auto"/>
                <w:sz w:val="24"/>
                <w:szCs w:val="24"/>
                <w:highlight w:val="none"/>
              </w:rPr>
              <w:t>2、主要工作内容</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（1）制定完善的环境卫生管理制度、考核标准，分工明确，划片包干，责任到人；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（2）组织保洁员认真完成各项日常工作，加强自身管理知识学习，制定保洁各项培训计划，定期开展培训，不断提升管理水平和员工的业务技能；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（3）指导保洁员严格执行保洁作业操作规程，正确使用保洁设备、工具和清洁剂；</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）定期组织四害消杀，按季节有针对性的进行，对重要设备间要做好防鼠、灭鼠工作</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四害消杀由中标人负责支付</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 xml:space="preserve">；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 xml:space="preserve">）每天巡视服务区域二遍，检查督导保洁员操作规程的执行情况，发现问题及时整改，并进行认真记录，每月对各项管理工作的实施情况进行评价，并向项目经理汇报总结；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6</w:t>
            </w:r>
            <w:r>
              <w:rPr>
                <w:rFonts w:hint="eastAsia" w:ascii="仿宋_GB2312" w:hAnsi="仿宋_GB2312" w:eastAsia="仿宋_GB2312" w:cs="仿宋_GB2312"/>
                <w:color w:val="auto"/>
                <w:kern w:val="0"/>
                <w:sz w:val="24"/>
                <w:szCs w:val="24"/>
                <w:highlight w:val="none"/>
              </w:rPr>
              <w:t xml:space="preserve">）负责保洁、消杀物料的计划、申购、使用和控制，做到物尽其用； </w:t>
            </w:r>
          </w:p>
          <w:p>
            <w:pPr>
              <w:keepNext w:val="0"/>
              <w:keepLines w:val="0"/>
              <w:pageBreakBefore w:val="0"/>
              <w:widowControl/>
              <w:kinsoku/>
              <w:wordWrap/>
              <w:overflowPunct/>
              <w:topLinePunct w:val="0"/>
              <w:bidi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7</w:t>
            </w:r>
            <w:r>
              <w:rPr>
                <w:rFonts w:hint="eastAsia" w:ascii="仿宋_GB2312" w:hAnsi="仿宋_GB2312" w:eastAsia="仿宋_GB2312" w:cs="仿宋_GB2312"/>
                <w:color w:val="auto"/>
                <w:kern w:val="0"/>
                <w:sz w:val="24"/>
                <w:szCs w:val="24"/>
                <w:highlight w:val="none"/>
              </w:rPr>
              <w:t>）完成上级及采购人交办的其他工作。</w:t>
            </w:r>
          </w:p>
          <w:p>
            <w:pPr>
              <w:keepNext w:val="0"/>
              <w:keepLines w:val="0"/>
              <w:pageBreakBefore w:val="0"/>
              <w:widowControl/>
              <w:kinsoku/>
              <w:wordWrap/>
              <w:overflowPunct/>
              <w:topLinePunct w:val="0"/>
              <w:bidi w:val="0"/>
              <w:spacing w:line="400" w:lineRule="exact"/>
              <w:ind w:firstLine="482" w:firstLineChars="200"/>
              <w:jc w:val="left"/>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w:t>
            </w:r>
            <w:r>
              <w:rPr>
                <w:rFonts w:hint="eastAsia" w:ascii="仿宋_GB2312" w:hAnsi="仿宋_GB2312" w:eastAsia="仿宋_GB2312" w:cs="仿宋_GB2312"/>
                <w:b/>
                <w:bCs/>
                <w:color w:val="auto"/>
                <w:kern w:val="0"/>
                <w:sz w:val="24"/>
                <w:szCs w:val="24"/>
                <w:highlight w:val="none"/>
                <w:lang w:val="en-US" w:eastAsia="zh-CN"/>
              </w:rPr>
              <w:t>二</w:t>
            </w:r>
            <w:r>
              <w:rPr>
                <w:rFonts w:hint="eastAsia" w:ascii="仿宋_GB2312" w:hAnsi="仿宋_GB2312" w:eastAsia="仿宋_GB2312" w:cs="仿宋_GB2312"/>
                <w:b/>
                <w:bCs/>
                <w:color w:val="auto"/>
                <w:kern w:val="0"/>
                <w:sz w:val="24"/>
                <w:szCs w:val="24"/>
                <w:highlight w:val="none"/>
              </w:rPr>
              <w:t>）保洁员</w:t>
            </w:r>
          </w:p>
          <w:p>
            <w:pPr>
              <w:pStyle w:val="269"/>
              <w:keepNext w:val="0"/>
              <w:keepLines w:val="0"/>
              <w:pageBreakBefore w:val="0"/>
              <w:kinsoku/>
              <w:wordWrap/>
              <w:overflowPunct/>
              <w:topLinePunct w:val="0"/>
              <w:bidi w:val="0"/>
              <w:spacing w:line="400" w:lineRule="exact"/>
              <w:ind w:firstLine="482" w:firstLineChars="200"/>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1.工作职责</w:t>
            </w:r>
          </w:p>
          <w:p>
            <w:pPr>
              <w:keepNext w:val="0"/>
              <w:keepLines w:val="0"/>
              <w:pageBreakBefore w:val="0"/>
              <w:widowControl/>
              <w:kinsoku/>
              <w:wordWrap/>
              <w:overflowPunct/>
              <w:topLinePunct w:val="0"/>
              <w:bidi w:val="0"/>
              <w:spacing w:line="400" w:lineRule="exact"/>
              <w:ind w:firstLine="480" w:firstLineChars="200"/>
              <w:jc w:val="left"/>
              <w:rPr>
                <w:rStyle w:val="262"/>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负责服务区域内所有保洁卫生、</w:t>
            </w:r>
            <w:r>
              <w:rPr>
                <w:rStyle w:val="262"/>
                <w:rFonts w:ascii="仿宋_GB2312" w:hAnsi="仿宋_GB2312" w:eastAsia="仿宋_GB2312" w:cs="仿宋_GB2312"/>
                <w:color w:val="auto"/>
                <w:sz w:val="24"/>
                <w:highlight w:val="none"/>
              </w:rPr>
              <w:t>生活</w:t>
            </w:r>
            <w:r>
              <w:rPr>
                <w:rStyle w:val="262"/>
                <w:rFonts w:hint="eastAsia" w:ascii="仿宋_GB2312" w:hAnsi="仿宋_GB2312" w:eastAsia="仿宋_GB2312" w:cs="仿宋_GB2312"/>
                <w:color w:val="auto"/>
                <w:sz w:val="24"/>
                <w:szCs w:val="24"/>
                <w:highlight w:val="none"/>
              </w:rPr>
              <w:t>垃圾处理</w:t>
            </w:r>
            <w:r>
              <w:rPr>
                <w:rStyle w:val="262"/>
                <w:rFonts w:hint="eastAsia" w:ascii="仿宋_GB2312" w:hAnsi="仿宋_GB2312" w:eastAsia="仿宋_GB2312" w:cs="仿宋_GB2312"/>
                <w:color w:val="auto"/>
                <w:sz w:val="24"/>
                <w:szCs w:val="24"/>
                <w:highlight w:val="none"/>
                <w:lang w:val="en-US" w:eastAsia="zh-CN"/>
              </w:rPr>
              <w:t>及清理</w:t>
            </w:r>
            <w:r>
              <w:rPr>
                <w:rStyle w:val="262"/>
                <w:rFonts w:hint="eastAsia" w:ascii="仿宋_GB2312" w:hAnsi="仿宋_GB2312" w:eastAsia="仿宋_GB2312" w:cs="仿宋_GB2312"/>
                <w:color w:val="auto"/>
                <w:sz w:val="24"/>
                <w:szCs w:val="24"/>
                <w:highlight w:val="none"/>
              </w:rPr>
              <w:t>、除四害、</w:t>
            </w:r>
            <w:r>
              <w:rPr>
                <w:rFonts w:hint="eastAsia" w:ascii="仿宋_GB2312" w:hAnsi="仿宋_GB2312" w:eastAsia="仿宋_GB2312" w:cs="仿宋_GB2312"/>
                <w:color w:val="auto"/>
                <w:sz w:val="24"/>
                <w:szCs w:val="24"/>
                <w:highlight w:val="none"/>
                <w:lang w:val="en-US" w:eastAsia="zh-CN"/>
              </w:rPr>
              <w:t>化粪池清理、石材养护</w:t>
            </w:r>
            <w:r>
              <w:rPr>
                <w:rStyle w:val="262"/>
                <w:rFonts w:hint="eastAsia" w:ascii="仿宋_GB2312" w:hAnsi="仿宋_GB2312" w:eastAsia="仿宋_GB2312" w:cs="仿宋_GB2312"/>
                <w:color w:val="auto"/>
                <w:sz w:val="24"/>
                <w:szCs w:val="24"/>
                <w:highlight w:val="none"/>
              </w:rPr>
              <w:t>等工作。</w:t>
            </w:r>
          </w:p>
          <w:p>
            <w:pPr>
              <w:keepNext w:val="0"/>
              <w:keepLines w:val="0"/>
              <w:pageBreakBefore w:val="0"/>
              <w:widowControl/>
              <w:kinsoku/>
              <w:wordWrap/>
              <w:overflowPunct/>
              <w:topLinePunct w:val="0"/>
              <w:bidi w:val="0"/>
              <w:spacing w:line="400" w:lineRule="exact"/>
              <w:ind w:firstLine="482" w:firstLineChars="200"/>
              <w:jc w:val="left"/>
              <w:rPr>
                <w:rStyle w:val="262"/>
                <w:rFonts w:hint="eastAsia" w:ascii="仿宋_GB2312" w:hAnsi="仿宋_GB2312" w:eastAsia="仿宋_GB2312" w:cs="仿宋_GB2312"/>
                <w:b/>
                <w:bCs/>
                <w:color w:val="auto"/>
                <w:sz w:val="24"/>
                <w:szCs w:val="24"/>
                <w:highlight w:val="none"/>
              </w:rPr>
            </w:pPr>
            <w:r>
              <w:rPr>
                <w:rStyle w:val="262"/>
                <w:rFonts w:hint="eastAsia" w:ascii="仿宋_GB2312" w:hAnsi="仿宋_GB2312" w:eastAsia="仿宋_GB2312" w:cs="仿宋_GB2312"/>
                <w:b/>
                <w:bCs/>
                <w:color w:val="auto"/>
                <w:sz w:val="24"/>
                <w:szCs w:val="24"/>
                <w:highlight w:val="none"/>
              </w:rPr>
              <w:t>2.办公区域工作内容：</w:t>
            </w:r>
          </w:p>
          <w:p>
            <w:pPr>
              <w:pStyle w:val="269"/>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（1）</w:t>
            </w:r>
            <w:r>
              <w:rPr>
                <w:rStyle w:val="264"/>
                <w:rFonts w:hint="eastAsia" w:ascii="仿宋_GB2312" w:hAnsi="仿宋_GB2312" w:eastAsia="仿宋_GB2312" w:cs="仿宋_GB2312"/>
                <w:color w:val="auto"/>
                <w:sz w:val="24"/>
                <w:szCs w:val="24"/>
                <w:highlight w:val="none"/>
              </w:rPr>
              <w:t>负责办公楼的大厅、办公室、</w:t>
            </w:r>
            <w:r>
              <w:rPr>
                <w:rStyle w:val="262"/>
                <w:rFonts w:hint="eastAsia" w:ascii="仿宋_GB2312" w:hAnsi="仿宋_GB2312" w:eastAsia="仿宋_GB2312" w:cs="仿宋_GB2312"/>
                <w:color w:val="auto"/>
                <w:kern w:val="2"/>
                <w:sz w:val="24"/>
                <w:szCs w:val="24"/>
                <w:highlight w:val="none"/>
              </w:rPr>
              <w:t>会议室、接待室、卫生间、</w:t>
            </w:r>
            <w:r>
              <w:rPr>
                <w:rStyle w:val="264"/>
                <w:rFonts w:hint="eastAsia" w:ascii="仿宋_GB2312" w:hAnsi="仿宋_GB2312" w:eastAsia="仿宋_GB2312" w:cs="仿宋_GB2312"/>
                <w:color w:val="auto"/>
                <w:sz w:val="24"/>
                <w:szCs w:val="24"/>
                <w:highlight w:val="none"/>
              </w:rPr>
              <w:t>走廊、门厅、楼梯间、电梯间、电梯轿箱、地下停车场等卫生保洁；</w:t>
            </w:r>
          </w:p>
          <w:p>
            <w:pPr>
              <w:pStyle w:val="269"/>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（2）</w:t>
            </w:r>
            <w:r>
              <w:rPr>
                <w:rStyle w:val="262"/>
                <w:rFonts w:hint="eastAsia" w:ascii="仿宋_GB2312" w:hAnsi="仿宋_GB2312" w:eastAsia="仿宋_GB2312" w:cs="仿宋_GB2312"/>
                <w:color w:val="auto"/>
                <w:sz w:val="24"/>
                <w:szCs w:val="24"/>
                <w:highlight w:val="none"/>
              </w:rPr>
              <w:t>根据采购人办公时间，合理安排作业时间（工作日提前半小时做好办公区域卫生），减少对办公秩序的干扰；</w:t>
            </w:r>
          </w:p>
          <w:p>
            <w:pPr>
              <w:pStyle w:val="269"/>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（3）</w:t>
            </w:r>
            <w:r>
              <w:rPr>
                <w:rStyle w:val="264"/>
                <w:rFonts w:hint="eastAsia" w:ascii="仿宋_GB2312" w:hAnsi="仿宋_GB2312" w:eastAsia="仿宋_GB2312" w:cs="仿宋_GB2312"/>
                <w:color w:val="auto"/>
                <w:sz w:val="24"/>
                <w:szCs w:val="24"/>
                <w:highlight w:val="none"/>
              </w:rPr>
              <w:t>楼内公共部位每天清洁不少于1次，工作时间内应巡回保洁。保持地面及门窗无灰尘、污渍、积水、垃圾等杂物，接待室待客人离开后5分钟内进行清理、保洁；</w:t>
            </w:r>
          </w:p>
          <w:p>
            <w:pPr>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（4）</w:t>
            </w:r>
            <w:r>
              <w:rPr>
                <w:rStyle w:val="264"/>
                <w:rFonts w:hint="eastAsia" w:ascii="仿宋_GB2312" w:hAnsi="仿宋_GB2312" w:eastAsia="仿宋_GB2312" w:cs="仿宋_GB2312"/>
                <w:color w:val="auto"/>
                <w:kern w:val="0"/>
                <w:sz w:val="24"/>
                <w:szCs w:val="24"/>
                <w:highlight w:val="none"/>
              </w:rPr>
              <w:t>卫生间每天清洁不少于2次，保持清洁，通风良好；及时清扫地面积水、痰污迹、蝇蛆和烟头等杂物，无异味。墙面四角及地面保持清洁，无蜘蛛网；洁具干净、整洁，有检查和工作记录 (卫生间使用的卫生球，清洁剂、垃圾袋等所有保洁用品费用由中标人自理)，但清洁物耗中的卫生间用卷筒纸、擦手纸、洗手液等卫生用品由采购人负责；</w:t>
            </w:r>
          </w:p>
          <w:p>
            <w:pPr>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kern w:val="0"/>
                <w:sz w:val="24"/>
                <w:szCs w:val="24"/>
                <w:highlight w:val="none"/>
              </w:rPr>
            </w:pPr>
            <w:r>
              <w:rPr>
                <w:rStyle w:val="264"/>
                <w:rFonts w:hint="eastAsia" w:ascii="仿宋_GB2312" w:hAnsi="仿宋_GB2312" w:eastAsia="仿宋_GB2312" w:cs="仿宋_GB2312"/>
                <w:color w:val="auto"/>
                <w:kern w:val="0"/>
                <w:sz w:val="24"/>
                <w:szCs w:val="24"/>
                <w:highlight w:val="none"/>
              </w:rPr>
              <w:t>（5）垃圾箱等卫生设备要按时保养、保洁，保证各种自用卫生设备安全运行和整洁卫生</w:t>
            </w:r>
            <w:r>
              <w:rPr>
                <w:rStyle w:val="264"/>
                <w:rFonts w:hint="eastAsia" w:ascii="仿宋_GB2312" w:hAnsi="仿宋_GB2312" w:eastAsia="仿宋_GB2312" w:cs="仿宋_GB2312"/>
                <w:color w:val="auto"/>
                <w:kern w:val="0"/>
                <w:sz w:val="24"/>
                <w:szCs w:val="24"/>
                <w:highlight w:val="none"/>
                <w:lang w:eastAsia="zh-CN"/>
              </w:rPr>
              <w:t>；</w:t>
            </w:r>
            <w:r>
              <w:rPr>
                <w:rStyle w:val="264"/>
                <w:rFonts w:hint="eastAsia" w:ascii="仿宋_GB2312" w:hAnsi="仿宋_GB2312" w:eastAsia="仿宋_GB2312" w:cs="仿宋_GB2312"/>
                <w:color w:val="auto"/>
                <w:kern w:val="0"/>
                <w:sz w:val="24"/>
                <w:szCs w:val="24"/>
                <w:highlight w:val="none"/>
              </w:rPr>
              <w:t xml:space="preserve"> </w:t>
            </w:r>
          </w:p>
          <w:p>
            <w:pPr>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kern w:val="0"/>
                <w:sz w:val="24"/>
                <w:szCs w:val="24"/>
                <w:highlight w:val="none"/>
              </w:rPr>
            </w:pPr>
            <w:r>
              <w:rPr>
                <w:rStyle w:val="264"/>
                <w:rFonts w:hint="eastAsia" w:ascii="仿宋_GB2312" w:hAnsi="仿宋_GB2312" w:eastAsia="仿宋_GB2312" w:cs="仿宋_GB2312"/>
                <w:color w:val="auto"/>
                <w:kern w:val="0"/>
                <w:sz w:val="24"/>
                <w:szCs w:val="24"/>
                <w:highlight w:val="none"/>
              </w:rPr>
              <w:t>（6）</w:t>
            </w:r>
            <w:r>
              <w:rPr>
                <w:rStyle w:val="264"/>
                <w:rFonts w:hint="eastAsia" w:ascii="仿宋_GB2312" w:hAnsi="仿宋_GB2312" w:eastAsia="仿宋_GB2312" w:cs="仿宋_GB2312"/>
                <w:color w:val="auto"/>
                <w:kern w:val="0"/>
                <w:sz w:val="24"/>
                <w:szCs w:val="24"/>
                <w:highlight w:val="none"/>
                <w:lang w:eastAsia="zh-CN"/>
              </w:rPr>
              <w:t>投标人</w:t>
            </w:r>
            <w:r>
              <w:rPr>
                <w:rStyle w:val="264"/>
                <w:rFonts w:hint="eastAsia" w:ascii="仿宋_GB2312" w:hAnsi="仿宋_GB2312" w:eastAsia="仿宋_GB2312" w:cs="仿宋_GB2312"/>
                <w:color w:val="auto"/>
                <w:kern w:val="0"/>
                <w:sz w:val="24"/>
                <w:szCs w:val="24"/>
                <w:highlight w:val="none"/>
              </w:rPr>
              <w:t>应充分了解并研究办公楼的运行情况和使用的建筑材料的特性，根据不同性质的建材而选用不同的清洁用品和清洁工具，尽量使用无毒无害、合格的清洁剂；</w:t>
            </w:r>
          </w:p>
          <w:p>
            <w:pPr>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kern w:val="0"/>
                <w:sz w:val="24"/>
                <w:szCs w:val="24"/>
                <w:highlight w:val="none"/>
              </w:rPr>
            </w:pPr>
            <w:r>
              <w:rPr>
                <w:rStyle w:val="264"/>
                <w:rFonts w:hint="eastAsia" w:ascii="仿宋_GB2312" w:hAnsi="仿宋_GB2312" w:eastAsia="仿宋_GB2312" w:cs="仿宋_GB2312"/>
                <w:color w:val="auto"/>
                <w:kern w:val="0"/>
                <w:sz w:val="24"/>
                <w:szCs w:val="24"/>
                <w:highlight w:val="none"/>
              </w:rPr>
              <w:t>（7）完成采购人交办的其它任务；</w:t>
            </w:r>
          </w:p>
          <w:p>
            <w:pPr>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kern w:val="0"/>
                <w:sz w:val="24"/>
                <w:szCs w:val="24"/>
                <w:highlight w:val="none"/>
              </w:rPr>
            </w:pPr>
            <w:r>
              <w:rPr>
                <w:rStyle w:val="264"/>
                <w:rFonts w:hint="eastAsia" w:ascii="仿宋_GB2312" w:hAnsi="仿宋_GB2312" w:eastAsia="仿宋_GB2312" w:cs="仿宋_GB2312"/>
                <w:color w:val="auto"/>
                <w:kern w:val="0"/>
                <w:sz w:val="24"/>
                <w:szCs w:val="24"/>
                <w:highlight w:val="none"/>
              </w:rPr>
              <w:t>（8）在市爱卫会指导下，做好爱国卫生工作，定期检查办公区域的卫生工作情况，并做好统计汇总工作；定期开展“除四害”工作。</w:t>
            </w:r>
          </w:p>
          <w:p>
            <w:pPr>
              <w:keepNext w:val="0"/>
              <w:keepLines w:val="0"/>
              <w:pageBreakBefore w:val="0"/>
              <w:kinsoku/>
              <w:wordWrap/>
              <w:overflowPunct/>
              <w:topLinePunct w:val="0"/>
              <w:bidi w:val="0"/>
              <w:spacing w:line="400" w:lineRule="exact"/>
              <w:ind w:firstLine="482" w:firstLineChars="200"/>
              <w:rPr>
                <w:rStyle w:val="264"/>
                <w:rFonts w:hint="eastAsia" w:ascii="仿宋_GB2312" w:hAnsi="仿宋_GB2312" w:eastAsia="仿宋_GB2312" w:cs="仿宋_GB2312"/>
                <w:b/>
                <w:bCs/>
                <w:color w:val="auto"/>
                <w:sz w:val="24"/>
                <w:szCs w:val="24"/>
                <w:highlight w:val="none"/>
              </w:rPr>
            </w:pPr>
            <w:r>
              <w:rPr>
                <w:rStyle w:val="264"/>
                <w:rFonts w:hint="eastAsia" w:ascii="仿宋_GB2312" w:hAnsi="仿宋_GB2312" w:eastAsia="仿宋_GB2312" w:cs="仿宋_GB2312"/>
                <w:b/>
                <w:bCs/>
                <w:color w:val="auto"/>
                <w:sz w:val="24"/>
                <w:szCs w:val="24"/>
                <w:highlight w:val="none"/>
              </w:rPr>
              <w:t>3.实训室区域工作内容：</w:t>
            </w:r>
          </w:p>
          <w:p>
            <w:pPr>
              <w:pStyle w:val="269"/>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（1）</w:t>
            </w:r>
            <w:r>
              <w:rPr>
                <w:rStyle w:val="264"/>
                <w:rFonts w:hint="eastAsia" w:ascii="仿宋_GB2312" w:hAnsi="仿宋_GB2312" w:eastAsia="仿宋_GB2312" w:cs="仿宋_GB2312"/>
                <w:color w:val="auto"/>
                <w:sz w:val="24"/>
                <w:szCs w:val="24"/>
                <w:highlight w:val="none"/>
              </w:rPr>
              <w:t>负责实训室内的地面、门窗、设备卫生保洁，实训室楼层公共走廊、</w:t>
            </w:r>
            <w:r>
              <w:rPr>
                <w:rStyle w:val="262"/>
                <w:rFonts w:hint="eastAsia" w:ascii="仿宋_GB2312" w:hAnsi="仿宋_GB2312" w:eastAsia="仿宋_GB2312" w:cs="仿宋_GB2312"/>
                <w:color w:val="auto"/>
                <w:kern w:val="2"/>
                <w:sz w:val="24"/>
                <w:szCs w:val="24"/>
                <w:highlight w:val="none"/>
              </w:rPr>
              <w:t>卫生间、</w:t>
            </w:r>
            <w:r>
              <w:rPr>
                <w:rStyle w:val="264"/>
                <w:rFonts w:hint="eastAsia" w:ascii="仿宋_GB2312" w:hAnsi="仿宋_GB2312" w:eastAsia="仿宋_GB2312" w:cs="仿宋_GB2312"/>
                <w:color w:val="auto"/>
                <w:sz w:val="24"/>
                <w:szCs w:val="24"/>
                <w:highlight w:val="none"/>
              </w:rPr>
              <w:t>楼梯间、电梯间等卫生保洁；</w:t>
            </w:r>
          </w:p>
          <w:p>
            <w:pPr>
              <w:pStyle w:val="269"/>
              <w:keepNext w:val="0"/>
              <w:keepLines w:val="0"/>
              <w:pageBreakBefore w:val="0"/>
              <w:kinsoku/>
              <w:wordWrap/>
              <w:overflowPunct/>
              <w:topLinePunct w:val="0"/>
              <w:bidi w:val="0"/>
              <w:spacing w:line="400" w:lineRule="exact"/>
              <w:ind w:firstLine="480" w:firstLineChars="200"/>
              <w:rPr>
                <w:rStyle w:val="262"/>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（2）</w:t>
            </w:r>
            <w:r>
              <w:rPr>
                <w:rStyle w:val="262"/>
                <w:rFonts w:hint="eastAsia" w:ascii="仿宋_GB2312" w:hAnsi="仿宋_GB2312" w:eastAsia="仿宋_GB2312" w:cs="仿宋_GB2312"/>
                <w:color w:val="auto"/>
                <w:sz w:val="24"/>
                <w:szCs w:val="24"/>
                <w:highlight w:val="none"/>
              </w:rPr>
              <w:t>根据实训室使用情况，合理安排作业时间和频次，确保开课期间实训室内卫生整洁、无污渍，楼层区域卫生良好；</w:t>
            </w:r>
          </w:p>
          <w:p>
            <w:pPr>
              <w:pStyle w:val="269"/>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sz w:val="24"/>
                <w:szCs w:val="24"/>
                <w:highlight w:val="none"/>
              </w:rPr>
            </w:pPr>
            <w:r>
              <w:rPr>
                <w:rStyle w:val="262"/>
                <w:rFonts w:hint="eastAsia" w:ascii="仿宋_GB2312" w:hAnsi="仿宋_GB2312" w:eastAsia="仿宋_GB2312" w:cs="仿宋_GB2312"/>
                <w:color w:val="auto"/>
                <w:sz w:val="24"/>
                <w:szCs w:val="24"/>
                <w:highlight w:val="none"/>
              </w:rPr>
              <w:t>（3）</w:t>
            </w:r>
            <w:r>
              <w:rPr>
                <w:rStyle w:val="264"/>
                <w:rFonts w:hint="eastAsia" w:ascii="仿宋_GB2312" w:hAnsi="仿宋_GB2312" w:eastAsia="仿宋_GB2312" w:cs="仿宋_GB2312"/>
                <w:color w:val="auto"/>
                <w:sz w:val="24"/>
                <w:szCs w:val="24"/>
                <w:highlight w:val="none"/>
              </w:rPr>
              <w:t>实训室开课期间每天清洁不少于2次，并做好巡回保洁，保持地面及门窗无灰尘、污渍、积水、垃圾等杂物；</w:t>
            </w:r>
          </w:p>
          <w:p>
            <w:pPr>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kern w:val="0"/>
                <w:sz w:val="24"/>
                <w:szCs w:val="24"/>
                <w:highlight w:val="none"/>
              </w:rPr>
            </w:pPr>
            <w:r>
              <w:rPr>
                <w:rStyle w:val="262"/>
                <w:rFonts w:hint="eastAsia" w:ascii="仿宋_GB2312" w:hAnsi="仿宋_GB2312" w:eastAsia="仿宋_GB2312" w:cs="仿宋_GB2312"/>
                <w:color w:val="auto"/>
                <w:kern w:val="0"/>
                <w:sz w:val="24"/>
                <w:szCs w:val="24"/>
                <w:highlight w:val="none"/>
              </w:rPr>
              <w:t>（4）实训室开课楼层</w:t>
            </w:r>
            <w:r>
              <w:rPr>
                <w:rStyle w:val="264"/>
                <w:rFonts w:hint="eastAsia" w:ascii="仿宋_GB2312" w:hAnsi="仿宋_GB2312" w:eastAsia="仿宋_GB2312" w:cs="仿宋_GB2312"/>
                <w:color w:val="auto"/>
                <w:kern w:val="0"/>
                <w:sz w:val="24"/>
                <w:szCs w:val="24"/>
                <w:highlight w:val="none"/>
              </w:rPr>
              <w:t>卫生间每天清洁不少于2次，保持清洁，通风良好；及时清扫地面积水、痰污迹、蝇蛆和烟头等杂物，无异味。墙面四角及地面保持清洁，无蜘蛛网；洁具干净、整洁，有检查和工作记录 (卫生间使用的卫生球，清洁剂、垃圾袋等所有保洁用品费用由中标人自理)，但清洁物耗中的卫生间用卷筒纸、擦手纸、洗手液等卫生用品由采购人负责；</w:t>
            </w:r>
          </w:p>
          <w:p>
            <w:pPr>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kern w:val="0"/>
                <w:sz w:val="24"/>
                <w:szCs w:val="24"/>
                <w:highlight w:val="none"/>
              </w:rPr>
            </w:pPr>
            <w:r>
              <w:rPr>
                <w:rStyle w:val="264"/>
                <w:rFonts w:hint="eastAsia" w:ascii="仿宋_GB2312" w:hAnsi="仿宋_GB2312" w:eastAsia="仿宋_GB2312" w:cs="仿宋_GB2312"/>
                <w:color w:val="auto"/>
                <w:kern w:val="0"/>
                <w:sz w:val="24"/>
                <w:szCs w:val="24"/>
                <w:highlight w:val="none"/>
              </w:rPr>
              <w:t xml:space="preserve">（5）垃圾箱等卫生设备要按时保养、保洁，保证各种自用卫生设备安全运行和整洁卫生。 </w:t>
            </w:r>
          </w:p>
          <w:p>
            <w:pPr>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kern w:val="0"/>
                <w:sz w:val="24"/>
                <w:szCs w:val="24"/>
                <w:highlight w:val="none"/>
              </w:rPr>
            </w:pPr>
            <w:r>
              <w:rPr>
                <w:rStyle w:val="264"/>
                <w:rFonts w:hint="eastAsia" w:ascii="仿宋_GB2312" w:hAnsi="仿宋_GB2312" w:eastAsia="仿宋_GB2312" w:cs="仿宋_GB2312"/>
                <w:color w:val="auto"/>
                <w:kern w:val="0"/>
                <w:sz w:val="24"/>
                <w:szCs w:val="24"/>
                <w:highlight w:val="none"/>
              </w:rPr>
              <w:t>（6）</w:t>
            </w:r>
            <w:r>
              <w:rPr>
                <w:rFonts w:hint="eastAsia" w:ascii="仿宋_GB2312" w:hAnsi="仿宋_GB2312" w:eastAsia="仿宋_GB2312" w:cs="仿宋_GB2312"/>
                <w:color w:val="auto"/>
                <w:sz w:val="24"/>
                <w:szCs w:val="24"/>
                <w:highlight w:val="none"/>
              </w:rPr>
              <w:t>投标人</w:t>
            </w:r>
            <w:r>
              <w:rPr>
                <w:rStyle w:val="264"/>
                <w:rFonts w:hint="eastAsia" w:ascii="仿宋_GB2312" w:hAnsi="仿宋_GB2312" w:eastAsia="仿宋_GB2312" w:cs="仿宋_GB2312"/>
                <w:color w:val="auto"/>
                <w:kern w:val="0"/>
                <w:sz w:val="24"/>
                <w:szCs w:val="24"/>
                <w:highlight w:val="none"/>
              </w:rPr>
              <w:t>应充分了解并研究实训室的运行情况和使用的建筑材料、设备特性，根据不同性质的建材、设备选用不同的清洁用品和清洁工具，尽量使用无毒无害、合格的清洁剂；</w:t>
            </w:r>
          </w:p>
          <w:p>
            <w:pPr>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7</w:t>
            </w:r>
            <w:r>
              <w:rPr>
                <w:rFonts w:hint="eastAsia" w:ascii="仿宋_GB2312" w:hAnsi="仿宋_GB2312" w:eastAsia="仿宋_GB2312" w:cs="仿宋_GB2312"/>
                <w:color w:val="auto"/>
                <w:kern w:val="0"/>
                <w:sz w:val="24"/>
                <w:szCs w:val="24"/>
                <w:highlight w:val="none"/>
                <w:lang w:eastAsia="zh-CN"/>
              </w:rPr>
              <w:t>）</w:t>
            </w:r>
            <w:r>
              <w:rPr>
                <w:rStyle w:val="264"/>
                <w:rFonts w:hint="eastAsia" w:ascii="仿宋_GB2312" w:hAnsi="仿宋_GB2312" w:eastAsia="仿宋_GB2312" w:cs="仿宋_GB2312"/>
                <w:color w:val="auto"/>
                <w:sz w:val="24"/>
                <w:szCs w:val="24"/>
                <w:highlight w:val="none"/>
              </w:rPr>
              <w:t>每</w:t>
            </w:r>
            <w:r>
              <w:rPr>
                <w:rStyle w:val="264"/>
                <w:rFonts w:hint="eastAsia" w:ascii="仿宋_GB2312" w:hAnsi="仿宋_GB2312" w:eastAsia="仿宋_GB2312" w:cs="仿宋_GB2312"/>
                <w:color w:val="auto"/>
                <w:sz w:val="24"/>
                <w:szCs w:val="24"/>
                <w:highlight w:val="none"/>
                <w:lang w:val="en-US" w:eastAsia="zh-CN"/>
              </w:rPr>
              <w:t>季度</w:t>
            </w:r>
            <w:r>
              <w:rPr>
                <w:rStyle w:val="264"/>
                <w:rFonts w:hint="eastAsia" w:ascii="仿宋_GB2312" w:hAnsi="仿宋_GB2312" w:eastAsia="仿宋_GB2312" w:cs="仿宋_GB2312"/>
                <w:color w:val="auto"/>
                <w:sz w:val="24"/>
                <w:szCs w:val="24"/>
                <w:highlight w:val="none"/>
              </w:rPr>
              <w:t>进行</w:t>
            </w:r>
            <w:r>
              <w:rPr>
                <w:rStyle w:val="264"/>
                <w:rFonts w:hint="eastAsia" w:ascii="仿宋_GB2312" w:hAnsi="仿宋_GB2312" w:eastAsia="仿宋_GB2312" w:cs="仿宋_GB2312"/>
                <w:color w:val="auto"/>
                <w:sz w:val="24"/>
                <w:szCs w:val="24"/>
                <w:highlight w:val="none"/>
                <w:lang w:val="en-US" w:eastAsia="zh-CN"/>
              </w:rPr>
              <w:t>1</w:t>
            </w:r>
            <w:r>
              <w:rPr>
                <w:rStyle w:val="264"/>
                <w:rFonts w:hint="eastAsia" w:ascii="仿宋_GB2312" w:hAnsi="仿宋_GB2312" w:eastAsia="仿宋_GB2312" w:cs="仿宋_GB2312"/>
                <w:color w:val="auto"/>
                <w:sz w:val="24"/>
                <w:szCs w:val="24"/>
                <w:highlight w:val="none"/>
              </w:rPr>
              <w:t>次石材清洁和养护</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定期进行生活水池清理（每年2次）；</w:t>
            </w:r>
          </w:p>
          <w:p>
            <w:pPr>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kern w:val="0"/>
                <w:sz w:val="24"/>
                <w:szCs w:val="24"/>
                <w:highlight w:val="none"/>
              </w:rPr>
            </w:pPr>
            <w:r>
              <w:rPr>
                <w:rStyle w:val="264"/>
                <w:rFonts w:hint="eastAsia" w:ascii="仿宋_GB2312" w:hAnsi="仿宋_GB2312" w:eastAsia="仿宋_GB2312" w:cs="仿宋_GB2312"/>
                <w:color w:val="auto"/>
                <w:kern w:val="0"/>
                <w:sz w:val="24"/>
                <w:szCs w:val="24"/>
                <w:highlight w:val="none"/>
              </w:rPr>
              <w:t>（</w:t>
            </w:r>
            <w:r>
              <w:rPr>
                <w:rStyle w:val="264"/>
                <w:rFonts w:hint="eastAsia" w:ascii="仿宋_GB2312" w:hAnsi="仿宋_GB2312" w:eastAsia="仿宋_GB2312" w:cs="仿宋_GB2312"/>
                <w:color w:val="auto"/>
                <w:kern w:val="0"/>
                <w:sz w:val="24"/>
                <w:szCs w:val="24"/>
                <w:highlight w:val="none"/>
                <w:lang w:val="en-US" w:eastAsia="zh-CN"/>
              </w:rPr>
              <w:t>8</w:t>
            </w:r>
            <w:r>
              <w:rPr>
                <w:rStyle w:val="264"/>
                <w:rFonts w:hint="eastAsia" w:ascii="仿宋_GB2312" w:hAnsi="仿宋_GB2312" w:eastAsia="仿宋_GB2312" w:cs="仿宋_GB2312"/>
                <w:color w:val="auto"/>
                <w:kern w:val="0"/>
                <w:sz w:val="24"/>
                <w:szCs w:val="24"/>
                <w:highlight w:val="none"/>
              </w:rPr>
              <w:t>）完成采购人交办的其它任务；</w:t>
            </w:r>
          </w:p>
          <w:p>
            <w:pPr>
              <w:pStyle w:val="268"/>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kern w:val="0"/>
                <w:sz w:val="24"/>
                <w:szCs w:val="24"/>
                <w:highlight w:val="none"/>
              </w:rPr>
              <w:t>（</w:t>
            </w:r>
            <w:r>
              <w:rPr>
                <w:rStyle w:val="264"/>
                <w:rFonts w:hint="eastAsia" w:ascii="仿宋_GB2312" w:hAnsi="仿宋_GB2312" w:eastAsia="仿宋_GB2312" w:cs="仿宋_GB2312"/>
                <w:color w:val="auto"/>
                <w:kern w:val="0"/>
                <w:sz w:val="24"/>
                <w:szCs w:val="24"/>
                <w:highlight w:val="none"/>
                <w:lang w:val="en-US" w:eastAsia="zh-CN"/>
              </w:rPr>
              <w:t>9</w:t>
            </w:r>
            <w:r>
              <w:rPr>
                <w:rStyle w:val="264"/>
                <w:rFonts w:hint="eastAsia" w:ascii="仿宋_GB2312" w:hAnsi="仿宋_GB2312" w:eastAsia="仿宋_GB2312" w:cs="仿宋_GB2312"/>
                <w:color w:val="auto"/>
                <w:kern w:val="0"/>
                <w:sz w:val="24"/>
                <w:szCs w:val="24"/>
                <w:highlight w:val="none"/>
              </w:rPr>
              <w:t>）在市爱卫会指导下，做好爱国卫生工作，定期检查实训室区域的卫生工作情况，并做好统计汇总工作；定期协助开展“除四害”工作。</w:t>
            </w:r>
          </w:p>
          <w:p>
            <w:pPr>
              <w:keepNext w:val="0"/>
              <w:keepLines w:val="0"/>
              <w:pageBreakBefore w:val="0"/>
              <w:kinsoku/>
              <w:wordWrap/>
              <w:overflowPunct/>
              <w:topLinePunct w:val="0"/>
              <w:bidi w:val="0"/>
              <w:spacing w:line="400" w:lineRule="exact"/>
              <w:ind w:firstLine="482" w:firstLineChars="200"/>
              <w:rPr>
                <w:rStyle w:val="264"/>
                <w:rFonts w:hint="eastAsia" w:ascii="仿宋_GB2312" w:hAnsi="仿宋_GB2312" w:eastAsia="仿宋_GB2312" w:cs="仿宋_GB2312"/>
                <w:b/>
                <w:bCs/>
                <w:color w:val="auto"/>
                <w:sz w:val="24"/>
                <w:szCs w:val="24"/>
                <w:highlight w:val="none"/>
              </w:rPr>
            </w:pPr>
            <w:r>
              <w:rPr>
                <w:rStyle w:val="264"/>
                <w:rFonts w:hint="eastAsia" w:ascii="仿宋_GB2312" w:hAnsi="仿宋_GB2312" w:eastAsia="仿宋_GB2312" w:cs="仿宋_GB2312"/>
                <w:b/>
                <w:bCs/>
                <w:color w:val="auto"/>
                <w:sz w:val="24"/>
                <w:szCs w:val="24"/>
                <w:highlight w:val="none"/>
              </w:rPr>
              <w:t>4.室外区域的工作内容：</w:t>
            </w:r>
          </w:p>
          <w:p>
            <w:pPr>
              <w:pStyle w:val="269"/>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（1）服务范围内的室外公共区域（包括道路、停车场</w:t>
            </w:r>
            <w:r>
              <w:rPr>
                <w:rFonts w:hint="eastAsia" w:ascii="仿宋_GB2312" w:hAnsi="仿宋_GB2312" w:eastAsia="仿宋_GB2312" w:cs="仿宋_GB2312"/>
                <w:color w:val="auto"/>
                <w:sz w:val="24"/>
                <w:szCs w:val="24"/>
                <w:highlight w:val="none"/>
              </w:rPr>
              <w:t>、</w:t>
            </w:r>
            <w:r>
              <w:rPr>
                <w:rStyle w:val="264"/>
                <w:rFonts w:hint="eastAsia" w:ascii="仿宋_GB2312" w:hAnsi="仿宋_GB2312" w:eastAsia="仿宋_GB2312" w:cs="仿宋_GB2312"/>
                <w:color w:val="auto"/>
                <w:sz w:val="24"/>
                <w:szCs w:val="24"/>
                <w:highlight w:val="none"/>
              </w:rPr>
              <w:t>空地、绿化地）的清扫、保洁和垃圾清理。每天全面清扫1次，工作时间内应巡回保洁，发现</w:t>
            </w:r>
            <w:r>
              <w:rPr>
                <w:rFonts w:hint="eastAsia" w:ascii="仿宋_GB2312" w:hAnsi="仿宋_GB2312" w:eastAsia="仿宋_GB2312" w:cs="仿宋_GB2312"/>
                <w:color w:val="auto"/>
                <w:sz w:val="24"/>
                <w:szCs w:val="24"/>
                <w:highlight w:val="none"/>
              </w:rPr>
              <w:t>烟头、纸屑、果皮等垃圾及时清扫，保持垃圾池、垃圾桶外表干净、整洁，有工作和检查记录</w:t>
            </w:r>
            <w:r>
              <w:rPr>
                <w:rStyle w:val="264"/>
                <w:rFonts w:hint="eastAsia" w:ascii="仿宋_GB2312" w:hAnsi="仿宋_GB2312" w:eastAsia="仿宋_GB2312" w:cs="仿宋_GB2312"/>
                <w:color w:val="auto"/>
                <w:sz w:val="24"/>
                <w:szCs w:val="24"/>
                <w:highlight w:val="none"/>
              </w:rPr>
              <w:t>；</w:t>
            </w:r>
          </w:p>
          <w:p>
            <w:pPr>
              <w:pStyle w:val="269"/>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kern w:val="0"/>
                <w:sz w:val="24"/>
                <w:szCs w:val="24"/>
                <w:highlight w:val="none"/>
                <w:lang w:eastAsia="zh-CN"/>
              </w:rPr>
              <w:t>定期在服务区内进行消杀四害（每月消杀2次），</w:t>
            </w:r>
            <w:r>
              <w:rPr>
                <w:rFonts w:hint="eastAsia" w:ascii="仿宋_GB2312" w:hAnsi="仿宋_GB2312" w:eastAsia="仿宋_GB2312" w:cs="仿宋_GB2312"/>
                <w:color w:val="auto"/>
                <w:kern w:val="0"/>
                <w:sz w:val="24"/>
                <w:szCs w:val="24"/>
                <w:highlight w:val="none"/>
              </w:rPr>
              <w:t>定期进行化粪池清理（每</w:t>
            </w:r>
            <w:r>
              <w:rPr>
                <w:rFonts w:hint="eastAsia" w:ascii="仿宋_GB2312" w:hAnsi="仿宋_GB2312" w:eastAsia="仿宋_GB2312" w:cs="仿宋_GB2312"/>
                <w:color w:val="auto"/>
                <w:kern w:val="0"/>
                <w:sz w:val="24"/>
                <w:szCs w:val="24"/>
                <w:highlight w:val="none"/>
                <w:lang w:val="en-US" w:eastAsia="zh-CN"/>
              </w:rPr>
              <w:t>季度1</w:t>
            </w:r>
            <w:r>
              <w:rPr>
                <w:rFonts w:hint="eastAsia" w:ascii="仿宋_GB2312" w:hAnsi="仿宋_GB2312" w:eastAsia="仿宋_GB2312" w:cs="仿宋_GB2312"/>
                <w:color w:val="auto"/>
                <w:kern w:val="0"/>
                <w:sz w:val="24"/>
                <w:szCs w:val="24"/>
                <w:highlight w:val="none"/>
              </w:rPr>
              <w:t>次）；</w:t>
            </w:r>
          </w:p>
          <w:p>
            <w:pPr>
              <w:pStyle w:val="269"/>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3</w:t>
            </w:r>
            <w:r>
              <w:rPr>
                <w:rFonts w:hint="eastAsia" w:ascii="仿宋_GB2312" w:hAnsi="仿宋_GB2312" w:eastAsia="仿宋_GB2312" w:cs="仿宋_GB2312"/>
                <w:color w:val="auto"/>
                <w:kern w:val="0"/>
                <w:sz w:val="24"/>
                <w:szCs w:val="24"/>
                <w:highlight w:val="none"/>
                <w:lang w:eastAsia="zh-CN"/>
              </w:rPr>
              <w:t>）</w:t>
            </w:r>
            <w:r>
              <w:rPr>
                <w:rStyle w:val="264"/>
                <w:rFonts w:hint="eastAsia" w:ascii="仿宋_GB2312" w:hAnsi="仿宋_GB2312" w:eastAsia="仿宋_GB2312" w:cs="仿宋_GB2312"/>
                <w:color w:val="auto"/>
                <w:sz w:val="24"/>
                <w:szCs w:val="24"/>
                <w:highlight w:val="none"/>
              </w:rPr>
              <w:t>负责项目标识牌、污、雨水井和沙井的保洁和清洁。需配合采购人对</w:t>
            </w:r>
            <w:r>
              <w:rPr>
                <w:rFonts w:hint="eastAsia" w:ascii="仿宋_GB2312" w:hAnsi="仿宋_GB2312" w:eastAsia="仿宋_GB2312" w:cs="仿宋_GB2312"/>
                <w:color w:val="auto"/>
                <w:sz w:val="24"/>
                <w:szCs w:val="24"/>
                <w:highlight w:val="none"/>
              </w:rPr>
              <w:t>园区所有化粪池、沉沙井、下水道、排污口每年至少清理</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次，</w:t>
            </w:r>
            <w:r>
              <w:rPr>
                <w:rStyle w:val="264"/>
                <w:rFonts w:hint="eastAsia" w:ascii="仿宋_GB2312" w:hAnsi="仿宋_GB2312" w:eastAsia="仿宋_GB2312" w:cs="仿宋_GB2312"/>
                <w:color w:val="auto"/>
                <w:sz w:val="24"/>
                <w:szCs w:val="24"/>
                <w:highlight w:val="none"/>
              </w:rPr>
              <w:t>确保排水口无杂物、无堵塞，</w:t>
            </w:r>
            <w:r>
              <w:rPr>
                <w:rFonts w:hint="eastAsia" w:ascii="仿宋_GB2312" w:hAnsi="仿宋_GB2312" w:eastAsia="仿宋_GB2312" w:cs="仿宋_GB2312"/>
                <w:color w:val="auto"/>
                <w:sz w:val="24"/>
                <w:szCs w:val="24"/>
                <w:highlight w:val="none"/>
              </w:rPr>
              <w:t>化粪池、沉沙井和水池无超量淤积，能正常使用；</w:t>
            </w:r>
          </w:p>
          <w:p>
            <w:pPr>
              <w:pStyle w:val="269"/>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w:t>
            </w:r>
            <w:r>
              <w:rPr>
                <w:rStyle w:val="264"/>
                <w:rFonts w:hint="eastAsia" w:ascii="仿宋_GB2312" w:hAnsi="仿宋_GB2312" w:eastAsia="仿宋_GB2312" w:cs="仿宋_GB2312"/>
                <w:color w:val="auto"/>
                <w:sz w:val="24"/>
                <w:szCs w:val="24"/>
                <w:highlight w:val="none"/>
              </w:rPr>
              <w:t>园区垃圾房摆放分类垃圾箱，请按要求对垃圾进行分类投放，垃圾箱无明显垃圾露出箱外、外表光洁、无污垢、无异味散发；</w:t>
            </w:r>
          </w:p>
          <w:p>
            <w:pPr>
              <w:pStyle w:val="269"/>
              <w:keepNext w:val="0"/>
              <w:keepLines w:val="0"/>
              <w:pageBreakBefore w:val="0"/>
              <w:kinsoku/>
              <w:wordWrap/>
              <w:overflowPunct/>
              <w:topLinePunct w:val="0"/>
              <w:bidi w:val="0"/>
              <w:spacing w:line="400" w:lineRule="exact"/>
              <w:ind w:firstLine="480" w:firstLineChars="200"/>
              <w:rPr>
                <w:rFonts w:hint="eastAsia" w:ascii="仿宋_GB2312" w:hAnsi="仿宋_GB2312" w:eastAsia="仿宋_GB2312" w:cs="仿宋_GB2312"/>
                <w:b/>
                <w:bCs/>
                <w:color w:val="auto"/>
                <w:sz w:val="24"/>
                <w:szCs w:val="24"/>
                <w:highlight w:val="none"/>
              </w:rPr>
            </w:pPr>
            <w:r>
              <w:rPr>
                <w:rStyle w:val="264"/>
                <w:rFonts w:hint="eastAsia" w:ascii="仿宋_GB2312" w:hAnsi="仿宋_GB2312" w:eastAsia="仿宋_GB2312" w:cs="仿宋_GB2312"/>
                <w:color w:val="auto"/>
                <w:sz w:val="24"/>
                <w:szCs w:val="24"/>
                <w:highlight w:val="none"/>
              </w:rPr>
              <w:t>（</w:t>
            </w:r>
            <w:r>
              <w:rPr>
                <w:rStyle w:val="264"/>
                <w:rFonts w:hint="eastAsia" w:ascii="仿宋_GB2312" w:hAnsi="仿宋_GB2312" w:eastAsia="仿宋_GB2312" w:cs="仿宋_GB2312"/>
                <w:color w:val="auto"/>
                <w:sz w:val="24"/>
                <w:szCs w:val="24"/>
                <w:highlight w:val="none"/>
                <w:lang w:val="en-US" w:eastAsia="zh-CN"/>
              </w:rPr>
              <w:t>5</w:t>
            </w:r>
            <w:r>
              <w:rPr>
                <w:rStyle w:val="264"/>
                <w:rFonts w:hint="eastAsia" w:ascii="仿宋_GB2312" w:hAnsi="仿宋_GB2312" w:eastAsia="仿宋_GB2312" w:cs="仿宋_GB2312"/>
                <w:color w:val="auto"/>
                <w:sz w:val="24"/>
                <w:szCs w:val="24"/>
                <w:highlight w:val="none"/>
              </w:rPr>
              <w:t>）负责对露天平台及露天照明设备的定期清扫、保洁，确保裙楼平台无杂物、无积水、无污渍，露天照明设备无污渍、无破损、无杂物悬挂；</w:t>
            </w:r>
          </w:p>
          <w:p>
            <w:pPr>
              <w:pStyle w:val="269"/>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w:t>
            </w:r>
            <w:r>
              <w:rPr>
                <w:rStyle w:val="264"/>
                <w:rFonts w:hint="eastAsia" w:ascii="仿宋_GB2312" w:hAnsi="仿宋_GB2312" w:eastAsia="仿宋_GB2312" w:cs="仿宋_GB2312"/>
                <w:color w:val="auto"/>
                <w:sz w:val="24"/>
                <w:szCs w:val="24"/>
                <w:highlight w:val="none"/>
                <w:lang w:val="en-US" w:eastAsia="zh-CN"/>
              </w:rPr>
              <w:t>6</w:t>
            </w:r>
            <w:r>
              <w:rPr>
                <w:rStyle w:val="264"/>
                <w:rFonts w:hint="eastAsia" w:ascii="仿宋_GB2312" w:hAnsi="仿宋_GB2312" w:eastAsia="仿宋_GB2312" w:cs="仿宋_GB2312"/>
                <w:color w:val="auto"/>
                <w:sz w:val="24"/>
                <w:szCs w:val="24"/>
                <w:highlight w:val="none"/>
              </w:rPr>
              <w:t>）逢阴雨天气，须提前采取措施，做好排涝、防滑工作；</w:t>
            </w:r>
          </w:p>
          <w:p>
            <w:pPr>
              <w:pStyle w:val="269"/>
              <w:keepNext w:val="0"/>
              <w:keepLines w:val="0"/>
              <w:pageBreakBefore w:val="0"/>
              <w:kinsoku/>
              <w:wordWrap/>
              <w:overflowPunct/>
              <w:topLinePunct w:val="0"/>
              <w:bidi w:val="0"/>
              <w:spacing w:line="400" w:lineRule="exact"/>
              <w:ind w:firstLine="480" w:firstLineChars="200"/>
              <w:rPr>
                <w:rStyle w:val="264"/>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w:t>
            </w:r>
            <w:r>
              <w:rPr>
                <w:rStyle w:val="264"/>
                <w:rFonts w:hint="eastAsia" w:ascii="仿宋_GB2312" w:hAnsi="仿宋_GB2312" w:eastAsia="仿宋_GB2312" w:cs="仿宋_GB2312"/>
                <w:color w:val="auto"/>
                <w:sz w:val="24"/>
                <w:szCs w:val="24"/>
                <w:highlight w:val="none"/>
                <w:lang w:val="en-US" w:eastAsia="zh-CN"/>
              </w:rPr>
              <w:t>7</w:t>
            </w:r>
            <w:r>
              <w:rPr>
                <w:rStyle w:val="264"/>
                <w:rFonts w:hint="eastAsia" w:ascii="仿宋_GB2312" w:hAnsi="仿宋_GB2312" w:eastAsia="仿宋_GB2312" w:cs="仿宋_GB2312"/>
                <w:color w:val="auto"/>
                <w:sz w:val="24"/>
                <w:szCs w:val="24"/>
                <w:highlight w:val="none"/>
              </w:rPr>
              <w:t>）完成迎宾、迎检、迎新的突击性卫生清扫清</w:t>
            </w:r>
            <w:r>
              <w:rPr>
                <w:rStyle w:val="264"/>
                <w:rFonts w:hint="eastAsia" w:ascii="仿宋_GB2312" w:hAnsi="仿宋_GB2312" w:eastAsia="仿宋_GB2312" w:cs="仿宋_GB2312"/>
                <w:color w:val="auto"/>
                <w:sz w:val="24"/>
                <w:szCs w:val="24"/>
                <w:highlight w:val="none"/>
                <w:lang w:val="en-US" w:eastAsia="zh-CN"/>
              </w:rPr>
              <w:t>理</w:t>
            </w:r>
            <w:r>
              <w:rPr>
                <w:rStyle w:val="264"/>
                <w:rFonts w:hint="eastAsia" w:ascii="仿宋_GB2312" w:hAnsi="仿宋_GB2312" w:eastAsia="仿宋_GB2312" w:cs="仿宋_GB2312"/>
                <w:color w:val="auto"/>
                <w:sz w:val="24"/>
                <w:szCs w:val="24"/>
                <w:highlight w:val="none"/>
              </w:rPr>
              <w:t>工作；</w:t>
            </w:r>
          </w:p>
          <w:p>
            <w:pPr>
              <w:spacing w:line="400" w:lineRule="exact"/>
              <w:ind w:firstLine="480" w:firstLineChars="200"/>
              <w:jc w:val="left"/>
              <w:rPr>
                <w:rStyle w:val="262"/>
                <w:rFonts w:hint="eastAsia" w:ascii="仿宋_GB2312" w:hAnsi="仿宋_GB2312" w:eastAsia="仿宋_GB2312" w:cs="仿宋_GB2312"/>
                <w:color w:val="auto"/>
                <w:sz w:val="24"/>
                <w:szCs w:val="24"/>
                <w:highlight w:val="none"/>
              </w:rPr>
            </w:pPr>
            <w:r>
              <w:rPr>
                <w:rStyle w:val="264"/>
                <w:rFonts w:hint="eastAsia" w:ascii="仿宋_GB2312" w:hAnsi="仿宋_GB2312" w:eastAsia="仿宋_GB2312" w:cs="仿宋_GB2312"/>
                <w:color w:val="auto"/>
                <w:sz w:val="24"/>
                <w:szCs w:val="24"/>
                <w:highlight w:val="none"/>
              </w:rPr>
              <w:t>（</w:t>
            </w:r>
            <w:r>
              <w:rPr>
                <w:rStyle w:val="264"/>
                <w:rFonts w:hint="eastAsia" w:ascii="仿宋_GB2312" w:hAnsi="仿宋_GB2312" w:eastAsia="仿宋_GB2312" w:cs="仿宋_GB2312"/>
                <w:color w:val="auto"/>
                <w:sz w:val="24"/>
                <w:szCs w:val="24"/>
                <w:highlight w:val="none"/>
                <w:lang w:val="en-US" w:eastAsia="zh-CN"/>
              </w:rPr>
              <w:t>8</w:t>
            </w:r>
            <w:r>
              <w:rPr>
                <w:rStyle w:val="264"/>
                <w:rFonts w:hint="eastAsia" w:ascii="仿宋_GB2312" w:hAnsi="仿宋_GB2312" w:eastAsia="仿宋_GB2312" w:cs="仿宋_GB2312"/>
                <w:color w:val="auto"/>
                <w:sz w:val="24"/>
                <w:szCs w:val="24"/>
                <w:highlight w:val="none"/>
              </w:rPr>
              <w:t>）协助采购人做好公共环境的专项治理工作。</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rPr>
            </w:pPr>
          </w:p>
        </w:tc>
      </w:tr>
    </w:tbl>
    <w:p/>
    <w:tbl>
      <w:tblPr>
        <w:tblStyle w:val="49"/>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2.投标人必须按照《</w:t>
            </w:r>
            <w:r>
              <w:rPr>
                <w:rFonts w:hint="eastAsia" w:ascii="仿宋_GB2312" w:hAnsi="仿宋_GB2312" w:eastAsia="仿宋_GB2312" w:cs="仿宋_GB2312"/>
                <w:bCs/>
                <w:color w:val="000000"/>
                <w:sz w:val="24"/>
                <w:lang w:val="en-US" w:eastAsia="zh-CN"/>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劳动合同法》的规定与员工签订劳动合同并按照国家及省市的相关规定为投入本项目人员统一办理社会保险</w:t>
            </w:r>
            <w:r>
              <w:rPr>
                <w:rFonts w:hint="eastAsia" w:ascii="仿宋_GB2312" w:hAnsi="仿宋_GB2312" w:eastAsia="仿宋_GB2312" w:cs="仿宋_GB2312"/>
                <w:bCs/>
                <w:color w:val="auto"/>
                <w:sz w:val="24"/>
                <w:highlight w:val="none"/>
              </w:rPr>
              <w:t>、人员意外伤害保险</w:t>
            </w:r>
            <w:r>
              <w:rPr>
                <w:rFonts w:hint="eastAsia" w:ascii="仿宋_GB2312" w:hAnsi="仿宋_GB2312" w:eastAsia="仿宋_GB2312" w:cs="仿宋_GB2312"/>
                <w:bCs/>
                <w:color w:val="000000"/>
                <w:sz w:val="24"/>
              </w:rPr>
              <w:t>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3.投标人报价必须包含本项目工资、保险费、福利费、管理费、加班费、服装费、交通费、通讯费、税费等相关费用；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4.投标人须自行承担管理服务所有的专用工具物品、单价50元以下的维修零配件费、办公用品及日常易耗品（已明确由采购人承担的除外）费等相关费用；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5投标人须承担日常消杀费、四害消杀及防治白蚁费、日常服务的耗材费用、生活水箱（水池）清理费、垃圾</w:t>
            </w:r>
            <w:r>
              <w:rPr>
                <w:rFonts w:hint="eastAsia" w:ascii="仿宋_GB2312" w:hAnsi="仿宋_GB2312" w:eastAsia="仿宋_GB2312" w:cs="仿宋_GB2312"/>
                <w:bCs/>
                <w:color w:val="000000"/>
                <w:sz w:val="24"/>
                <w:lang w:val="en-US" w:eastAsia="zh-CN"/>
              </w:rPr>
              <w:t>清理</w:t>
            </w:r>
            <w:r>
              <w:rPr>
                <w:rFonts w:hint="eastAsia" w:ascii="仿宋_GB2312" w:hAnsi="仿宋_GB2312" w:eastAsia="仿宋_GB2312" w:cs="仿宋_GB2312"/>
                <w:bCs/>
                <w:color w:val="000000"/>
                <w:sz w:val="24"/>
              </w:rPr>
              <w:t>费、化粪池、沉沙井、下水道、排污口清理费、石材清洁和养护费、公共区域墙面维修、干粉灭火器、标识牌、电梯地垫和大厅入户垫购买</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lang w:val="en-US" w:eastAsia="zh-CN"/>
              </w:rPr>
              <w:t>放置绿植</w:t>
            </w:r>
            <w:r>
              <w:rPr>
                <w:rFonts w:hint="eastAsia" w:ascii="仿宋_GB2312" w:hAnsi="仿宋_GB2312" w:eastAsia="仿宋_GB2312" w:cs="仿宋_GB2312"/>
                <w:bCs/>
                <w:color w:val="000000"/>
                <w:sz w:val="24"/>
              </w:rPr>
              <w:t>等费用；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6.其他相关费用由投标人自行承担。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w:t>
            </w:r>
            <w:r>
              <w:rPr>
                <w:rFonts w:hint="eastAsia" w:ascii="仿宋_GB2312" w:hAnsi="仿宋_GB2312" w:eastAsia="仿宋_GB2312" w:cs="仿宋_GB2312"/>
                <w:bCs/>
                <w:color w:val="000000"/>
                <w:sz w:val="24"/>
                <w:u w:val="single"/>
              </w:rPr>
              <w:t>3</w:t>
            </w:r>
            <w:r>
              <w:rPr>
                <w:rFonts w:hint="eastAsia" w:ascii="仿宋_GB2312" w:hAnsi="仿宋_GB2312" w:eastAsia="仿宋_GB2312" w:cs="仿宋_GB2312"/>
                <w:bCs/>
                <w:color w:val="000000"/>
                <w:sz w:val="24"/>
              </w:rPr>
              <w:t>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w:t>
            </w:r>
            <w:r>
              <w:rPr>
                <w:rFonts w:hint="eastAsia" w:ascii="仿宋_GB2312" w:hAnsi="仿宋_GB2312" w:eastAsia="仿宋_GB2312" w:cs="仿宋_GB2312"/>
                <w:bCs/>
                <w:color w:val="000000"/>
                <w:sz w:val="24"/>
                <w:u w:val="single"/>
              </w:rPr>
              <w:t>30</w:t>
            </w:r>
            <w:r>
              <w:rPr>
                <w:rFonts w:hint="eastAsia" w:ascii="仿宋_GB2312" w:hAnsi="仿宋_GB2312" w:eastAsia="仿宋_GB2312" w:cs="仿宋_GB2312"/>
                <w:bCs/>
                <w:color w:val="000000"/>
                <w:sz w:val="24"/>
              </w:rPr>
              <w:t>分钟内到达采购人指定现场。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u w:val="single"/>
              </w:rPr>
              <w:t>10</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：柳州市鱼峰区东埠路7号。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p>
          <w:p>
            <w:pPr>
              <w:spacing w:line="440" w:lineRule="exact"/>
              <w:ind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合同签订后采购人按</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rPr>
              <w:t>向</w:t>
            </w:r>
            <w:r>
              <w:rPr>
                <w:rFonts w:hint="eastAsia" w:ascii="仿宋_GB2312" w:hAnsi="仿宋_GB2312" w:eastAsia="仿宋_GB2312" w:cs="仿宋_GB2312"/>
                <w:bCs/>
                <w:color w:val="000000"/>
                <w:sz w:val="24"/>
                <w:lang w:val="en-US" w:eastAsia="zh-CN"/>
              </w:rPr>
              <w:t>中标人</w:t>
            </w:r>
            <w:r>
              <w:rPr>
                <w:rFonts w:hint="eastAsia" w:ascii="仿宋_GB2312" w:hAnsi="仿宋_GB2312" w:eastAsia="仿宋_GB2312" w:cs="仿宋_GB2312"/>
                <w:bCs/>
                <w:color w:val="000000"/>
                <w:sz w:val="24"/>
              </w:rPr>
              <w:t>支付，</w:t>
            </w:r>
            <w:r>
              <w:rPr>
                <w:rFonts w:hint="eastAsia" w:ascii="仿宋_GB2312" w:hAnsi="仿宋_GB2312" w:eastAsia="仿宋_GB2312" w:cs="仿宋_GB2312"/>
                <w:bCs/>
                <w:color w:val="000000"/>
                <w:sz w:val="24"/>
                <w:lang w:val="en-US" w:eastAsia="zh-CN"/>
              </w:rPr>
              <w:t>中标人</w:t>
            </w:r>
            <w:r>
              <w:rPr>
                <w:rFonts w:hint="eastAsia" w:ascii="仿宋_GB2312" w:hAnsi="仿宋_GB2312" w:eastAsia="仿宋_GB2312" w:cs="仿宋_GB2312"/>
                <w:bCs/>
                <w:color w:val="000000"/>
                <w:sz w:val="24"/>
              </w:rPr>
              <w:t>应当于下月开始后7个工作日内，将上</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rPr>
              <w:t>合法、有效发票开具给采购人，采购人原则上应当</w:t>
            </w:r>
            <w:r>
              <w:rPr>
                <w:rFonts w:hint="eastAsia" w:ascii="仿宋_GB2312" w:hAnsi="仿宋_GB2312" w:eastAsia="仿宋_GB2312" w:cs="仿宋_GB2312"/>
                <w:bCs/>
                <w:color w:val="000000"/>
                <w:sz w:val="24"/>
                <w:lang w:val="en-US" w:eastAsia="zh-CN"/>
              </w:rPr>
              <w:t>自</w:t>
            </w:r>
            <w:r>
              <w:rPr>
                <w:rFonts w:hint="eastAsia" w:ascii="仿宋_GB2312" w:hAnsi="仿宋_GB2312" w:eastAsia="仿宋_GB2312" w:cs="仿宋_GB2312"/>
                <w:bCs/>
                <w:color w:val="000000"/>
                <w:sz w:val="24"/>
              </w:rPr>
              <w:t>收到发票后10个工作日内将资金支付到合同约定的供应商账户。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 xml:space="preserve">    </w:t>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国家强制性标准及有关规定。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招标文件的采购需求及中标人投标文件响应的事项。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pPr>
              <w:pStyle w:val="893"/>
              <w:spacing w:before="0" w:beforeAutospacing="0" w:after="0" w:afterAutospacing="0" w:line="460" w:lineRule="atLeast"/>
              <w:rPr>
                <w:rFonts w:ascii="仿宋_GB2312" w:eastAsia="仿宋_GB2312"/>
                <w:color w:val="auto"/>
                <w:highlight w:val="none"/>
              </w:rPr>
            </w:pPr>
            <w:r>
              <w:rPr>
                <w:rFonts w:hint="eastAsia" w:ascii="仿宋_GB2312" w:eastAsia="仿宋_GB2312"/>
                <w:color w:val="000000"/>
              </w:rPr>
              <w:t>1．</w:t>
            </w:r>
            <w:r>
              <w:rPr>
                <w:rFonts w:hint="eastAsia" w:ascii="仿宋_GB2312" w:eastAsia="仿宋_GB2312"/>
                <w:b/>
                <w:bCs/>
                <w:color w:val="auto"/>
                <w:highlight w:val="none"/>
              </w:rPr>
              <w:t>根据《政府采购促进中小企业发展管理办法》（财库〔2020〕46号），本项目属于专门面向中小企业且预留份额给小微企业采购项目，</w:t>
            </w:r>
            <w:r>
              <w:rPr>
                <w:rFonts w:hint="eastAsia" w:ascii="仿宋_GB2312" w:eastAsia="仿宋_GB2312"/>
                <w:color w:val="auto"/>
                <w:highlight w:val="none"/>
              </w:rPr>
              <w:t>中标人为中型企业的，须将采购项目合同金额</w:t>
            </w:r>
            <w:r>
              <w:rPr>
                <w:rFonts w:hint="eastAsia" w:ascii="仿宋_GB2312" w:hAnsi="宋体" w:eastAsia="仿宋_GB2312"/>
                <w:b w:val="0"/>
                <w:bCs/>
                <w:color w:val="auto"/>
                <w:sz w:val="24"/>
                <w:szCs w:val="24"/>
                <w:highlight w:val="none"/>
                <w:lang w:eastAsia="zh-CN"/>
              </w:rPr>
              <w:t>不低于</w:t>
            </w:r>
            <w:r>
              <w:rPr>
                <w:rFonts w:hint="eastAsia" w:ascii="仿宋_GB2312" w:eastAsia="仿宋_GB2312"/>
                <w:color w:val="auto"/>
                <w:highlight w:val="none"/>
              </w:rPr>
              <w:t>24.00%的份额分包给小微企业，如中标人本身为小微企业，提供所有标的服务均由自身承接，视同符合资格条件，无需再向小微企业分包。</w:t>
            </w:r>
          </w:p>
          <w:p>
            <w:pPr>
              <w:pStyle w:val="531"/>
              <w:spacing w:before="0" w:beforeAutospacing="0" w:after="0" w:afterAutospacing="0" w:line="460" w:lineRule="atLeast"/>
              <w:rPr>
                <w:rFonts w:hint="eastAsia" w:ascii="仿宋_GB2312" w:eastAsia="仿宋_GB2312"/>
                <w:color w:val="000000"/>
              </w:rPr>
            </w:pPr>
            <w:r>
              <w:rPr>
                <w:rFonts w:hint="eastAsia" w:ascii="仿宋_GB2312" w:eastAsia="仿宋_GB2312"/>
                <w:color w:val="auto"/>
                <w:highlight w:val="none"/>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r>
              <w:rPr>
                <w:rFonts w:hint="eastAsia" w:ascii="仿宋_GB2312" w:eastAsia="仿宋_GB2312"/>
                <w:color w:val="000000"/>
              </w:rPr>
              <w:t xml:space="preserve">； </w:t>
            </w:r>
          </w:p>
          <w:p>
            <w:pPr>
              <w:pStyle w:val="531"/>
              <w:spacing w:before="0" w:beforeAutospacing="0" w:after="0" w:afterAutospacing="0" w:line="460" w:lineRule="atLeast"/>
              <w:rPr>
                <w:rFonts w:hint="eastAsia" w:ascii="仿宋_GB2312" w:eastAsia="仿宋_GB2312"/>
                <w:color w:val="000000"/>
              </w:rPr>
            </w:pPr>
            <w:r>
              <w:rPr>
                <w:rFonts w:hint="eastAsia" w:ascii="仿宋_GB2312" w:eastAsia="仿宋_GB2312"/>
                <w:color w:val="auto"/>
                <w:highlight w:val="none"/>
              </w:rPr>
              <w:t>2.中小企业须符合本项目采购标的所属行业对应的中小企业划分标准：</w:t>
            </w:r>
            <w:r>
              <w:rPr>
                <w:rStyle w:val="532"/>
                <w:rFonts w:hint="eastAsia" w:ascii="仿宋_GB2312" w:eastAsia="仿宋_GB2312"/>
                <w:color w:val="000000"/>
              </w:rPr>
              <w:t>注：（1）采购标的</w:t>
            </w:r>
            <w:r>
              <w:rPr>
                <w:rStyle w:val="532"/>
                <w:rFonts w:hint="eastAsia" w:ascii="仿宋_GB2312" w:eastAsia="仿宋_GB2312"/>
                <w:color w:val="000000"/>
                <w:lang w:val="en-US" w:eastAsia="zh-CN"/>
              </w:rPr>
              <w:t>1、</w:t>
            </w:r>
            <w:r>
              <w:rPr>
                <w:rStyle w:val="532"/>
                <w:rFonts w:hint="eastAsia" w:ascii="仿宋_GB2312" w:eastAsia="仿宋_GB2312"/>
                <w:color w:val="000000"/>
              </w:rPr>
              <w:t>标的</w:t>
            </w:r>
            <w:r>
              <w:rPr>
                <w:rStyle w:val="532"/>
                <w:rFonts w:hint="eastAsia" w:ascii="仿宋_GB2312" w:eastAsia="仿宋_GB2312"/>
                <w:color w:val="000000"/>
                <w:lang w:val="en-US" w:eastAsia="zh-CN"/>
              </w:rPr>
              <w:t>2</w:t>
            </w:r>
            <w:r>
              <w:rPr>
                <w:rStyle w:val="532"/>
                <w:rFonts w:hint="eastAsia" w:ascii="仿宋_GB2312" w:eastAsia="仿宋_GB2312"/>
                <w:color w:val="000000"/>
              </w:rPr>
              <w:t>对应的中小企业划分标准所属行业：</w:t>
            </w:r>
            <w:r>
              <w:rPr>
                <w:rStyle w:val="532"/>
                <w:rFonts w:hint="eastAsia" w:ascii="仿宋_GB2312" w:eastAsia="仿宋_GB2312"/>
                <w:color w:val="000000"/>
                <w:u w:val="single"/>
              </w:rPr>
              <w:t>物业管理</w:t>
            </w:r>
            <w:r>
              <w:rPr>
                <w:rStyle w:val="532"/>
                <w:rFonts w:hint="eastAsia" w:ascii="仿宋_GB2312" w:eastAsia="仿宋_GB2312"/>
                <w:color w:val="000000"/>
              </w:rPr>
              <w:t>；</w:t>
            </w:r>
          </w:p>
          <w:p>
            <w:pPr>
              <w:pStyle w:val="53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（2）中小企业划分有关标准根据工信部等部委发布的《关于印发中小企业划型标准规定的通知》（工信部联企业〔2011〕300号）确定；</w:t>
            </w:r>
            <w:r>
              <w:rPr>
                <w:rStyle w:val="532"/>
                <w:rFonts w:hint="eastAsia" w:ascii="仿宋_GB2312" w:eastAsia="仿宋_GB2312"/>
                <w:color w:val="000000"/>
              </w:rPr>
              <w:t xml:space="preserve"> </w:t>
            </w:r>
          </w:p>
          <w:p>
            <w:pPr>
              <w:pStyle w:val="53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52"/>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1.投标人具备有效的质量管理体系认证</w:t>
            </w:r>
            <w:r>
              <w:rPr>
                <w:rFonts w:hint="eastAsia" w:ascii="仿宋_GB2312" w:eastAsia="仿宋_GB2312"/>
                <w:color w:val="000000"/>
                <w:lang w:val="en-US" w:eastAsia="zh-CN"/>
              </w:rPr>
              <w:t>证书</w:t>
            </w:r>
            <w:r>
              <w:rPr>
                <w:rFonts w:hint="eastAsia" w:ascii="仿宋_GB2312" w:eastAsia="仿宋_GB2312"/>
                <w:color w:val="000000"/>
              </w:rPr>
              <w:t>；</w:t>
            </w:r>
          </w:p>
          <w:p>
            <w:pPr>
              <w:pStyle w:val="5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2.投标人具备有效的职业健康安全管理体系认证</w:t>
            </w:r>
            <w:r>
              <w:rPr>
                <w:rFonts w:hint="eastAsia" w:ascii="仿宋_GB2312" w:eastAsia="仿宋_GB2312"/>
                <w:color w:val="000000"/>
                <w:lang w:val="en-US" w:eastAsia="zh-CN"/>
              </w:rPr>
              <w:t>证书</w:t>
            </w:r>
            <w:r>
              <w:rPr>
                <w:rFonts w:hint="eastAsia" w:ascii="仿宋_GB2312" w:eastAsia="仿宋_GB2312"/>
                <w:color w:val="000000"/>
              </w:rPr>
              <w:t>；</w:t>
            </w:r>
          </w:p>
          <w:p>
            <w:pPr>
              <w:pStyle w:val="552"/>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3.投标人具备有效的环境管理体系认证</w:t>
            </w:r>
            <w:r>
              <w:rPr>
                <w:rFonts w:hint="eastAsia" w:ascii="仿宋_GB2312" w:eastAsia="仿宋_GB2312"/>
                <w:color w:val="000000"/>
                <w:lang w:val="en-US" w:eastAsia="zh-CN"/>
              </w:rPr>
              <w:t>证书</w:t>
            </w:r>
            <w:r>
              <w:rPr>
                <w:rFonts w:hint="eastAsia" w:ascii="仿宋_GB2312" w:eastAsia="仿宋_GB2312"/>
                <w:color w:val="000000"/>
                <w:lang w:eastAsia="zh-CN"/>
              </w:rPr>
              <w:t>；</w:t>
            </w:r>
          </w:p>
          <w:p>
            <w:pPr>
              <w:pStyle w:val="552"/>
              <w:spacing w:before="0" w:beforeAutospacing="0" w:after="0" w:afterAutospacing="0" w:line="460" w:lineRule="atLeast"/>
              <w:rPr>
                <w:rFonts w:hint="default" w:ascii="仿宋_GB2312" w:eastAsia="仿宋_GB2312"/>
                <w:color w:val="000000"/>
                <w:lang w:val="en-US" w:eastAsia="zh-CN"/>
              </w:rPr>
            </w:pPr>
            <w:r>
              <w:rPr>
                <w:rFonts w:hint="eastAsia" w:ascii="仿宋_GB2312" w:eastAsia="仿宋_GB2312"/>
                <w:color w:val="000000"/>
                <w:lang w:val="en-US" w:eastAsia="zh-CN"/>
              </w:rPr>
              <w:t>4.投标人具备有效的生活垃圾分类服务能力认证证书。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7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w:t>
            </w:r>
            <w:r>
              <w:rPr>
                <w:rFonts w:hint="eastAsia" w:ascii="仿宋_GB2312" w:eastAsia="仿宋_GB2312"/>
                <w:color w:val="000000"/>
                <w:lang w:val="en-US" w:eastAsia="zh-CN"/>
              </w:rPr>
              <w:t>2023</w:t>
            </w:r>
            <w:r>
              <w:rPr>
                <w:rFonts w:hint="eastAsia" w:ascii="仿宋_GB2312" w:eastAsia="仿宋_GB2312"/>
                <w:color w:val="000000"/>
              </w:rPr>
              <w:t>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人员要求（如有）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92"/>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详见第四章 评标方法及评标标准中的“人员配置分方案”内容。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
      <w:pPr>
        <w:pStyle w:val="2"/>
      </w:pPr>
    </w:p>
    <w:p>
      <w:pPr>
        <w:pStyle w:val="2"/>
      </w:pPr>
    </w:p>
    <w:p>
      <w:pPr>
        <w:pStyle w:val="2"/>
      </w:pPr>
    </w:p>
    <w:p>
      <w:pPr>
        <w:pStyle w:val="2"/>
      </w:pPr>
    </w:p>
    <w:p>
      <w:pPr>
        <w:ind w:left="-1" w:right="42" w:rightChars="20"/>
        <w:rPr>
          <w:rStyle w:val="116"/>
          <w:rFonts w:hint="default" w:ascii="仿宋_GB2312" w:hAnsi="仿宋" w:eastAsia="仿宋_GB2312"/>
          <w:b/>
          <w:color w:val="auto"/>
          <w:sz w:val="28"/>
          <w:szCs w:val="28"/>
          <w:highlight w:val="none"/>
        </w:rPr>
      </w:pPr>
      <w:r>
        <w:rPr>
          <w:rFonts w:hint="eastAsia" w:ascii="仿宋_GB2312" w:hAnsi="仿宋_GB2312" w:eastAsia="仿宋_GB2312" w:cs="仿宋_GB2312"/>
          <w:b/>
          <w:color w:val="auto"/>
          <w:sz w:val="28"/>
          <w:szCs w:val="28"/>
          <w:highlight w:val="none"/>
        </w:rPr>
        <w:t>★</w:t>
      </w:r>
      <w:r>
        <w:rPr>
          <w:rFonts w:hint="eastAsia" w:ascii="仿宋_GB2312" w:hAnsi="仿宋" w:eastAsia="仿宋_GB2312"/>
          <w:b/>
          <w:color w:val="auto"/>
          <w:sz w:val="28"/>
          <w:szCs w:val="28"/>
          <w:highlight w:val="none"/>
        </w:rPr>
        <w:t>附件：</w:t>
      </w:r>
      <w:bookmarkStart w:id="25" w:name="OLE_LINK4"/>
      <w:r>
        <w:rPr>
          <w:rFonts w:hint="eastAsia" w:ascii="仿宋_GB2312" w:hAnsi="仿宋" w:eastAsia="仿宋_GB2312"/>
          <w:b/>
          <w:color w:val="auto"/>
          <w:sz w:val="28"/>
          <w:szCs w:val="28"/>
          <w:highlight w:val="none"/>
        </w:rPr>
        <w:t>《</w:t>
      </w:r>
      <w:r>
        <w:rPr>
          <w:rStyle w:val="116"/>
          <w:rFonts w:hint="default" w:ascii="仿宋_GB2312" w:hAnsi="仿宋" w:eastAsia="仿宋_GB2312"/>
          <w:b/>
          <w:color w:val="auto"/>
          <w:sz w:val="28"/>
          <w:szCs w:val="28"/>
          <w:highlight w:val="none"/>
        </w:rPr>
        <w:t>材料、工具、服装配备清单》</w:t>
      </w:r>
      <w:bookmarkEnd w:id="25"/>
    </w:p>
    <w:p>
      <w:pPr>
        <w:ind w:left="-1" w:right="42" w:rightChars="20"/>
        <w:rPr>
          <w:rStyle w:val="116"/>
          <w:rFonts w:hint="default" w:ascii="仿宋_GB2312" w:hAnsi="仿宋" w:eastAsia="仿宋_GB2312"/>
          <w:b/>
          <w:color w:val="auto"/>
          <w:sz w:val="28"/>
          <w:szCs w:val="28"/>
          <w:highlight w:val="none"/>
        </w:rPr>
      </w:pPr>
    </w:p>
    <w:p>
      <w:pPr>
        <w:ind w:left="-1" w:right="42" w:rightChars="20"/>
        <w:rPr>
          <w:rStyle w:val="116"/>
          <w:rFonts w:hint="default" w:ascii="仿宋_GB2312" w:hAnsi="仿宋" w:eastAsia="仿宋_GB2312"/>
          <w:b/>
          <w:color w:val="auto"/>
          <w:sz w:val="24"/>
          <w:szCs w:val="24"/>
          <w:highlight w:val="none"/>
        </w:rPr>
      </w:pPr>
      <w:r>
        <w:rPr>
          <w:rStyle w:val="116"/>
          <w:rFonts w:hint="default" w:ascii="仿宋_GB2312" w:hAnsi="仿宋" w:eastAsia="仿宋_GB2312"/>
          <w:b/>
          <w:color w:val="auto"/>
          <w:sz w:val="24"/>
          <w:szCs w:val="24"/>
          <w:highlight w:val="none"/>
        </w:rPr>
        <w:t>（一）清洁卫生工具、原料、维修工具</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595"/>
        <w:gridCol w:w="2026"/>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序号</w:t>
            </w:r>
          </w:p>
        </w:tc>
        <w:tc>
          <w:tcPr>
            <w:tcW w:w="2595" w:type="dxa"/>
            <w:noWrap/>
            <w:vAlign w:val="center"/>
          </w:tcPr>
          <w:p>
            <w:pPr>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名称</w:t>
            </w:r>
          </w:p>
        </w:tc>
        <w:tc>
          <w:tcPr>
            <w:tcW w:w="2026" w:type="dxa"/>
            <w:noWrap/>
            <w:vAlign w:val="center"/>
          </w:tcPr>
          <w:p>
            <w:pPr>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单位</w:t>
            </w:r>
          </w:p>
        </w:tc>
        <w:tc>
          <w:tcPr>
            <w:tcW w:w="2311" w:type="dxa"/>
            <w:noWrap/>
            <w:vAlign w:val="center"/>
          </w:tcPr>
          <w:p>
            <w:pPr>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年消耗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垃圾铲</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110CM尘推</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1.2米伸缩杆</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毛头T柄</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海棉拖把</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普通圆头拖把</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玻璃刮</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地板铲刀</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乳胶手套</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双</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雨衣雨裤</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套</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水 鞋</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双</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夹板拖</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旋转拖把、桶</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套</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70升不锈钢桶吸水机</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台</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纱线手套</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双</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半挂手套</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双</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17</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水 瓢</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马桶刷</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19</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钢丝球</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塑料扫把</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竹扫把</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扎</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22</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棕扫把</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小喷壶</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24</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圆 桶</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25</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口 罩</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26</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毛 巾</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条</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火 钳</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地毯水</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29</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玻璃水</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30</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不锈钢光亮剂</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静电吸尘剂</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白色垃圾袋</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扎</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垃圾袋小</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扎</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34</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垃圾袋中</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扎</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35</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垃圾袋大</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扎</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36</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消毒粉</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包</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37</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杀虫剂</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38</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蚊 香</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盒</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39</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固体清新剂</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盒</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40</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海棉洁布</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41</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空气清新剂</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42</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洁厕剂</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43</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中性全能</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44</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洗衣粉</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斤</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45</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大草帽</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顶</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46</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农药一组</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瓶</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47</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复合肥</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包</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48</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尿 素</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包</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49</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大修枝剪</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50</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小修枝剪</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51</w:t>
            </w:r>
          </w:p>
        </w:tc>
        <w:tc>
          <w:tcPr>
            <w:tcW w:w="2595"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探照灯</w:t>
            </w:r>
          </w:p>
        </w:tc>
        <w:tc>
          <w:tcPr>
            <w:tcW w:w="2026"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52</w:t>
            </w:r>
          </w:p>
        </w:tc>
        <w:tc>
          <w:tcPr>
            <w:tcW w:w="2595"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全自动洗地机</w:t>
            </w:r>
          </w:p>
        </w:tc>
        <w:tc>
          <w:tcPr>
            <w:tcW w:w="2026"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53</w:t>
            </w:r>
          </w:p>
        </w:tc>
        <w:tc>
          <w:tcPr>
            <w:tcW w:w="2595"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磨地机</w:t>
            </w:r>
          </w:p>
        </w:tc>
        <w:tc>
          <w:tcPr>
            <w:tcW w:w="2026"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54</w:t>
            </w:r>
          </w:p>
        </w:tc>
        <w:tc>
          <w:tcPr>
            <w:tcW w:w="2595"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电动高压水枪</w:t>
            </w:r>
          </w:p>
        </w:tc>
        <w:tc>
          <w:tcPr>
            <w:tcW w:w="2026"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55</w:t>
            </w:r>
          </w:p>
        </w:tc>
        <w:tc>
          <w:tcPr>
            <w:tcW w:w="2595"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树叶电吹风机</w:t>
            </w:r>
          </w:p>
        </w:tc>
        <w:tc>
          <w:tcPr>
            <w:tcW w:w="2026"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56</w:t>
            </w:r>
          </w:p>
        </w:tc>
        <w:tc>
          <w:tcPr>
            <w:tcW w:w="2595"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绿篱机</w:t>
            </w:r>
          </w:p>
        </w:tc>
        <w:tc>
          <w:tcPr>
            <w:tcW w:w="2026"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57</w:t>
            </w:r>
          </w:p>
        </w:tc>
        <w:tc>
          <w:tcPr>
            <w:tcW w:w="2595"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割草机</w:t>
            </w:r>
          </w:p>
        </w:tc>
        <w:tc>
          <w:tcPr>
            <w:tcW w:w="2026"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58</w:t>
            </w:r>
          </w:p>
        </w:tc>
        <w:tc>
          <w:tcPr>
            <w:tcW w:w="2595"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高枝剪</w:t>
            </w:r>
          </w:p>
        </w:tc>
        <w:tc>
          <w:tcPr>
            <w:tcW w:w="2026"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59</w:t>
            </w:r>
          </w:p>
        </w:tc>
        <w:tc>
          <w:tcPr>
            <w:tcW w:w="2595"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全自动打药机</w:t>
            </w:r>
          </w:p>
        </w:tc>
        <w:tc>
          <w:tcPr>
            <w:tcW w:w="2026"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60</w:t>
            </w:r>
          </w:p>
        </w:tc>
        <w:tc>
          <w:tcPr>
            <w:tcW w:w="2595"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背式打药机</w:t>
            </w:r>
          </w:p>
        </w:tc>
        <w:tc>
          <w:tcPr>
            <w:tcW w:w="2026"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noWrap/>
            <w:vAlign w:val="top"/>
          </w:tcPr>
          <w:p>
            <w:pPr>
              <w:ind w:right="42" w:rightChars="20"/>
              <w:rPr>
                <w:rStyle w:val="116"/>
                <w:rFonts w:hint="default" w:ascii="仿宋_GB2312" w:hAnsi="仿宋_GB2312" w:eastAsia="仿宋_GB2312" w:cs="仿宋_GB2312"/>
                <w:b/>
                <w:color w:val="auto"/>
                <w:sz w:val="24"/>
                <w:szCs w:val="24"/>
                <w:highlight w:val="none"/>
              </w:rPr>
            </w:pPr>
            <w:r>
              <w:rPr>
                <w:rStyle w:val="116"/>
                <w:rFonts w:hint="default" w:ascii="仿宋_GB2312" w:hAnsi="仿宋_GB2312" w:eastAsia="仿宋_GB2312" w:cs="仿宋_GB2312"/>
                <w:b/>
                <w:color w:val="auto"/>
                <w:sz w:val="24"/>
                <w:szCs w:val="24"/>
                <w:highlight w:val="none"/>
              </w:rPr>
              <w:t>以上工具数量只作为使用数量的最低参考，以实际使用量为准。</w:t>
            </w:r>
          </w:p>
        </w:tc>
      </w:tr>
    </w:tbl>
    <w:p>
      <w:pPr>
        <w:ind w:left="-1" w:right="42" w:rightChars="20"/>
        <w:rPr>
          <w:rStyle w:val="116"/>
          <w:rFonts w:hint="default" w:ascii="仿宋_GB2312" w:hAnsi="仿宋_GB2312" w:eastAsia="仿宋_GB2312" w:cs="仿宋_GB2312"/>
          <w:b/>
          <w:color w:val="auto"/>
          <w:sz w:val="24"/>
          <w:szCs w:val="24"/>
          <w:highlight w:val="none"/>
        </w:rPr>
      </w:pPr>
    </w:p>
    <w:p>
      <w:pPr>
        <w:ind w:left="-1" w:right="42" w:rightChars="20"/>
        <w:rPr>
          <w:rStyle w:val="116"/>
          <w:rFonts w:hint="default" w:ascii="仿宋_GB2312" w:hAnsi="仿宋_GB2312" w:eastAsia="仿宋_GB2312" w:cs="仿宋_GB2312"/>
          <w:b/>
          <w:color w:val="auto"/>
          <w:sz w:val="24"/>
          <w:szCs w:val="24"/>
          <w:highlight w:val="none"/>
        </w:rPr>
      </w:pPr>
      <w:r>
        <w:rPr>
          <w:rStyle w:val="116"/>
          <w:rFonts w:hint="default" w:ascii="仿宋_GB2312" w:hAnsi="仿宋_GB2312" w:eastAsia="仿宋_GB2312" w:cs="仿宋_GB2312"/>
          <w:b/>
          <w:color w:val="auto"/>
          <w:sz w:val="24"/>
          <w:szCs w:val="24"/>
          <w:highlight w:val="none"/>
        </w:rPr>
        <w:t>（二）电工工具</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310"/>
        <w:gridCol w:w="2311"/>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highlight w:val="none"/>
              </w:rPr>
              <w:t>序号</w:t>
            </w:r>
          </w:p>
        </w:tc>
        <w:tc>
          <w:tcPr>
            <w:tcW w:w="2310" w:type="dxa"/>
            <w:noWrap/>
            <w:vAlign w:val="center"/>
          </w:tcPr>
          <w:p>
            <w:pPr>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highlight w:val="none"/>
              </w:rPr>
              <w:t>名称</w:t>
            </w:r>
          </w:p>
        </w:tc>
        <w:tc>
          <w:tcPr>
            <w:tcW w:w="2311" w:type="dxa"/>
            <w:noWrap/>
            <w:vAlign w:val="center"/>
          </w:tcPr>
          <w:p>
            <w:pPr>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highlight w:val="none"/>
              </w:rPr>
              <w:t>单位</w:t>
            </w:r>
          </w:p>
        </w:tc>
        <w:tc>
          <w:tcPr>
            <w:tcW w:w="2311" w:type="dxa"/>
            <w:noWrap/>
            <w:vAlign w:val="center"/>
          </w:tcPr>
          <w:p>
            <w:pPr>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highlight w:val="none"/>
              </w:rPr>
              <w:t>年消耗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生料带</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400安钳型电流表</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台</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电笔</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支</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十字螺丝刀</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套</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30B万用表</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台</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钢丝钳</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大透明胶</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卷</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6寸尖嘴钳</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6寸斜嘴钳</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剪刀</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11</w:t>
            </w:r>
          </w:p>
        </w:tc>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3.5米楼梯</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12</w:t>
            </w:r>
          </w:p>
        </w:tc>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2.8米楼梯</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w:t>
            </w:r>
          </w:p>
        </w:tc>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角磨机</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14</w:t>
            </w:r>
          </w:p>
        </w:tc>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可移动水泵</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15</w:t>
            </w:r>
          </w:p>
        </w:tc>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电动疏通机</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16</w:t>
            </w:r>
          </w:p>
        </w:tc>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电锤</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17</w:t>
            </w:r>
          </w:p>
        </w:tc>
        <w:tc>
          <w:tcPr>
            <w:tcW w:w="2310"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冲击钻</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台</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18</w:t>
            </w:r>
          </w:p>
        </w:tc>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50米卷尺</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卷</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19</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5米卷尺</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卷</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20</w:t>
            </w:r>
          </w:p>
        </w:tc>
        <w:tc>
          <w:tcPr>
            <w:tcW w:w="2310"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铆钉枪</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noWrap/>
            <w:vAlign w:val="top"/>
          </w:tcPr>
          <w:p>
            <w:pPr>
              <w:ind w:right="42" w:rightChars="20"/>
              <w:rPr>
                <w:rStyle w:val="116"/>
                <w:rFonts w:hint="default" w:ascii="仿宋_GB2312" w:hAnsi="仿宋_GB2312" w:eastAsia="仿宋_GB2312" w:cs="仿宋_GB2312"/>
                <w:b/>
                <w:color w:val="auto"/>
                <w:sz w:val="24"/>
                <w:szCs w:val="24"/>
                <w:highlight w:val="none"/>
              </w:rPr>
            </w:pPr>
            <w:r>
              <w:rPr>
                <w:rStyle w:val="116"/>
                <w:rFonts w:hint="default" w:ascii="仿宋_GB2312" w:hAnsi="仿宋_GB2312" w:eastAsia="仿宋_GB2312" w:cs="仿宋_GB2312"/>
                <w:b/>
                <w:color w:val="auto"/>
                <w:sz w:val="24"/>
                <w:szCs w:val="24"/>
                <w:highlight w:val="none"/>
              </w:rPr>
              <w:t>以上工具数量只作为使用数量的最低参考，以实际使用量为准。</w:t>
            </w:r>
          </w:p>
        </w:tc>
      </w:tr>
    </w:tbl>
    <w:p>
      <w:pPr>
        <w:ind w:left="-1" w:right="42" w:rightChars="20"/>
        <w:rPr>
          <w:rStyle w:val="116"/>
          <w:rFonts w:hint="default" w:ascii="仿宋_GB2312" w:hAnsi="仿宋_GB2312" w:eastAsia="仿宋_GB2312" w:cs="仿宋_GB2312"/>
          <w:b/>
          <w:color w:val="auto"/>
          <w:sz w:val="24"/>
          <w:szCs w:val="24"/>
          <w:highlight w:val="none"/>
        </w:rPr>
      </w:pPr>
    </w:p>
    <w:p>
      <w:pPr>
        <w:ind w:left="-1" w:right="42" w:rightChars="20"/>
        <w:rPr>
          <w:rStyle w:val="116"/>
          <w:rFonts w:hint="default" w:ascii="仿宋_GB2312" w:hAnsi="仿宋_GB2312" w:eastAsia="仿宋_GB2312" w:cs="仿宋_GB2312"/>
          <w:b/>
          <w:color w:val="auto"/>
          <w:sz w:val="24"/>
          <w:szCs w:val="24"/>
          <w:highlight w:val="none"/>
        </w:rPr>
      </w:pPr>
      <w:r>
        <w:rPr>
          <w:rStyle w:val="116"/>
          <w:rFonts w:hint="default" w:ascii="仿宋_GB2312" w:hAnsi="仿宋_GB2312" w:eastAsia="仿宋_GB2312" w:cs="仿宋_GB2312"/>
          <w:b/>
          <w:color w:val="auto"/>
          <w:sz w:val="24"/>
          <w:szCs w:val="24"/>
          <w:highlight w:val="none"/>
        </w:rPr>
        <w:t>（三）秩序维护工具</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310"/>
        <w:gridCol w:w="2311"/>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highlight w:val="none"/>
              </w:rPr>
              <w:t>序号</w:t>
            </w:r>
          </w:p>
        </w:tc>
        <w:tc>
          <w:tcPr>
            <w:tcW w:w="2310" w:type="dxa"/>
            <w:noWrap/>
            <w:vAlign w:val="center"/>
          </w:tcPr>
          <w:p>
            <w:pPr>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highlight w:val="none"/>
              </w:rPr>
              <w:t>名称</w:t>
            </w:r>
          </w:p>
        </w:tc>
        <w:tc>
          <w:tcPr>
            <w:tcW w:w="2311" w:type="dxa"/>
            <w:noWrap/>
            <w:vAlign w:val="center"/>
          </w:tcPr>
          <w:p>
            <w:pPr>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highlight w:val="none"/>
              </w:rPr>
              <w:t>单位</w:t>
            </w:r>
          </w:p>
        </w:tc>
        <w:tc>
          <w:tcPr>
            <w:tcW w:w="2311" w:type="dxa"/>
            <w:noWrap/>
            <w:vAlign w:val="center"/>
          </w:tcPr>
          <w:p>
            <w:pPr>
              <w:jc w:val="center"/>
              <w:rPr>
                <w:rStyle w:val="116"/>
                <w:rFonts w:hint="default"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highlight w:val="none"/>
              </w:rPr>
              <w:t>配备数量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对讲机</w:t>
            </w:r>
          </w:p>
        </w:tc>
        <w:tc>
          <w:tcPr>
            <w:tcW w:w="2311" w:type="dxa"/>
            <w:noWrap/>
            <w:vAlign w:val="top"/>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台</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对讲机电池</w:t>
            </w:r>
          </w:p>
        </w:tc>
        <w:tc>
          <w:tcPr>
            <w:tcW w:w="2311" w:type="dxa"/>
            <w:noWrap/>
            <w:vAlign w:val="top"/>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块</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寻线仪</w:t>
            </w:r>
          </w:p>
        </w:tc>
        <w:tc>
          <w:tcPr>
            <w:tcW w:w="2311" w:type="dxa"/>
            <w:noWrap/>
            <w:vAlign w:val="top"/>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台</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对线仪</w:t>
            </w:r>
          </w:p>
        </w:tc>
        <w:tc>
          <w:tcPr>
            <w:tcW w:w="2311" w:type="dxa"/>
            <w:noWrap/>
            <w:vAlign w:val="top"/>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台</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网线钳</w:t>
            </w:r>
          </w:p>
        </w:tc>
        <w:tc>
          <w:tcPr>
            <w:tcW w:w="2311" w:type="dxa"/>
            <w:noWrap/>
            <w:vAlign w:val="top"/>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记录本</w:t>
            </w:r>
          </w:p>
        </w:tc>
        <w:tc>
          <w:tcPr>
            <w:tcW w:w="2311" w:type="dxa"/>
            <w:noWrap/>
            <w:vAlign w:val="top"/>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执法仪</w:t>
            </w:r>
          </w:p>
        </w:tc>
        <w:tc>
          <w:tcPr>
            <w:tcW w:w="2311" w:type="dxa"/>
            <w:noWrap/>
            <w:vAlign w:val="top"/>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台</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长</w:t>
            </w:r>
            <w:r>
              <w:rPr>
                <w:rFonts w:hint="eastAsia" w:ascii="仿宋_GB2312" w:hAnsi="仿宋_GB2312" w:eastAsia="仿宋_GB2312" w:cs="仿宋_GB2312"/>
                <w:color w:val="auto"/>
                <w:sz w:val="24"/>
                <w:highlight w:val="none"/>
                <w:lang w:val="en-US" w:eastAsia="zh-CN"/>
              </w:rPr>
              <w:t>防爆棍</w:t>
            </w:r>
          </w:p>
        </w:tc>
        <w:tc>
          <w:tcPr>
            <w:tcW w:w="2311" w:type="dxa"/>
            <w:noWrap/>
            <w:vAlign w:val="top"/>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根</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钢叉</w:t>
            </w:r>
          </w:p>
        </w:tc>
        <w:tc>
          <w:tcPr>
            <w:tcW w:w="2311" w:type="dxa"/>
            <w:noWrap/>
            <w:vAlign w:val="top"/>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根</w:t>
            </w:r>
          </w:p>
        </w:tc>
        <w:tc>
          <w:tcPr>
            <w:tcW w:w="2311" w:type="dxa"/>
            <w:noWrap/>
            <w:vAlign w:val="center"/>
          </w:tcPr>
          <w:p>
            <w:pPr>
              <w:ind w:left="-1" w:right="42" w:rightChars="2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c>
          <w:tcPr>
            <w:tcW w:w="2310" w:type="dxa"/>
            <w:noWrap/>
            <w:vAlign w:val="center"/>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充电手电筒</w:t>
            </w:r>
          </w:p>
        </w:tc>
        <w:tc>
          <w:tcPr>
            <w:tcW w:w="2311" w:type="dxa"/>
            <w:noWrap/>
            <w:vAlign w:val="top"/>
          </w:tcPr>
          <w:p>
            <w:pPr>
              <w:ind w:left="-1" w:right="42" w:rightChars="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把</w:t>
            </w:r>
          </w:p>
        </w:tc>
        <w:tc>
          <w:tcPr>
            <w:tcW w:w="2311" w:type="dxa"/>
            <w:noWrap/>
            <w:vAlign w:val="center"/>
          </w:tcPr>
          <w:p>
            <w:pPr>
              <w:ind w:left="-1" w:right="42" w:rightChars="2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noWrap/>
            <w:vAlign w:val="top"/>
          </w:tcPr>
          <w:p>
            <w:pPr>
              <w:ind w:right="42" w:rightChars="20"/>
              <w:rPr>
                <w:rStyle w:val="116"/>
                <w:rFonts w:hint="default" w:ascii="仿宋_GB2312" w:hAnsi="仿宋_GB2312" w:eastAsia="仿宋_GB2312" w:cs="仿宋_GB2312"/>
                <w:b/>
                <w:color w:val="auto"/>
                <w:sz w:val="24"/>
                <w:szCs w:val="24"/>
                <w:highlight w:val="none"/>
              </w:rPr>
            </w:pPr>
            <w:r>
              <w:rPr>
                <w:rStyle w:val="116"/>
                <w:rFonts w:hint="default" w:ascii="仿宋_GB2312" w:hAnsi="仿宋_GB2312" w:eastAsia="仿宋_GB2312" w:cs="仿宋_GB2312"/>
                <w:b/>
                <w:color w:val="auto"/>
                <w:sz w:val="24"/>
                <w:szCs w:val="24"/>
                <w:highlight w:val="none"/>
              </w:rPr>
              <w:t>以上工具数量只作为使用数量的最低参考，以实际使用量为准。</w:t>
            </w:r>
          </w:p>
        </w:tc>
      </w:tr>
    </w:tbl>
    <w:p>
      <w:pPr>
        <w:ind w:right="42" w:rightChars="20"/>
        <w:rPr>
          <w:rStyle w:val="116"/>
          <w:rFonts w:hint="default" w:ascii="仿宋_GB2312" w:hAnsi="仿宋_GB2312" w:eastAsia="仿宋_GB2312" w:cs="仿宋_GB2312"/>
          <w:b/>
          <w:color w:val="auto"/>
          <w:sz w:val="24"/>
          <w:szCs w:val="24"/>
          <w:highlight w:val="none"/>
        </w:rPr>
      </w:pPr>
    </w:p>
    <w:p>
      <w:pPr>
        <w:ind w:left="-1" w:right="42" w:rightChars="20"/>
        <w:rPr>
          <w:rStyle w:val="116"/>
          <w:rFonts w:hint="default" w:ascii="仿宋_GB2312" w:hAnsi="仿宋_GB2312" w:eastAsia="仿宋_GB2312" w:cs="仿宋_GB2312"/>
          <w:b/>
          <w:color w:val="auto"/>
          <w:sz w:val="24"/>
          <w:szCs w:val="24"/>
          <w:highlight w:val="none"/>
        </w:rPr>
      </w:pPr>
      <w:r>
        <w:rPr>
          <w:rStyle w:val="116"/>
          <w:rFonts w:hint="default" w:ascii="仿宋_GB2312" w:hAnsi="仿宋_GB2312" w:eastAsia="仿宋_GB2312" w:cs="仿宋_GB2312"/>
          <w:b/>
          <w:color w:val="auto"/>
          <w:sz w:val="24"/>
          <w:szCs w:val="24"/>
          <w:highlight w:val="none"/>
        </w:rPr>
        <w:t>（四）服装</w:t>
      </w:r>
    </w:p>
    <w:tbl>
      <w:tblPr>
        <w:tblStyle w:val="49"/>
        <w:tblW w:w="72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2430"/>
        <w:gridCol w:w="2100"/>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24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项目</w:t>
            </w:r>
          </w:p>
        </w:tc>
        <w:tc>
          <w:tcPr>
            <w:tcW w:w="21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标准</w:t>
            </w:r>
          </w:p>
        </w:tc>
        <w:tc>
          <w:tcPr>
            <w:tcW w:w="1575"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夏装2套/人</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秋装2套/人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冬装2套/人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保安队长</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夏装2套/人</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秋装2套/人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冬装2套/人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保安员</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夏装2套/人</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秋装2套/人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冬装2套/人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工程主管</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夏装2套/人</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秋装2套/人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冬装2套/人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强电工程师</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夏装2套/人</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秋装2套/人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冬装2套/人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暖通工程师</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夏装2套/人</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秋装2套/人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冬装2套/人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电梯工程师</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夏装2套/人</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秋装2套/人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冬装2套/人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设施维修维护员</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夏装2套/人</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秋装2套/人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冬装2套/人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绿化主管</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夏装2套/人</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b w:val="0"/>
                <w:bCs w:val="0"/>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秋装2套/人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nil"/>
              <w:left w:val="single" w:color="000000" w:sz="8" w:space="0"/>
              <w:bottom w:val="single" w:color="auto" w:sz="4" w:space="0"/>
              <w:right w:val="single" w:color="000000" w:sz="8" w:space="0"/>
            </w:tcBorders>
            <w:shd w:val="clear" w:color="auto" w:fill="auto"/>
            <w:noWrap/>
            <w:vAlign w:val="center"/>
          </w:tcPr>
          <w:p>
            <w:pPr>
              <w:jc w:val="center"/>
              <w:rPr>
                <w:rFonts w:hint="eastAsia" w:ascii="仿宋_GB2312" w:hAnsi="宋体" w:eastAsia="仿宋_GB2312" w:cs="仿宋_GB2312"/>
                <w:b w:val="0"/>
                <w:bCs w:val="0"/>
                <w:i w:val="0"/>
                <w:iCs w:val="0"/>
                <w:color w:val="000000"/>
                <w:sz w:val="24"/>
                <w:szCs w:val="24"/>
                <w:u w:val="none"/>
              </w:rPr>
            </w:pPr>
          </w:p>
        </w:tc>
        <w:tc>
          <w:tcPr>
            <w:tcW w:w="0" w:type="auto"/>
            <w:tcBorders>
              <w:top w:val="nil"/>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冬装2套/人</w:t>
            </w:r>
          </w:p>
        </w:tc>
        <w:tc>
          <w:tcPr>
            <w:tcW w:w="0" w:type="auto"/>
            <w:vMerge w:val="continue"/>
            <w:tcBorders>
              <w:top w:val="nil"/>
              <w:left w:val="single" w:color="000000" w:sz="8" w:space="0"/>
              <w:bottom w:val="single" w:color="auto" w:sz="4"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4"/>
                <w:szCs w:val="24"/>
                <w:u w:val="none"/>
              </w:rPr>
            </w:pPr>
            <w:r>
              <w:rPr>
                <w:rFonts w:hint="eastAsia" w:ascii="仿宋_GB2312" w:hAnsi="宋体" w:eastAsia="仿宋_GB2312" w:cs="仿宋_GB2312"/>
                <w:b w:val="0"/>
                <w:bCs w:val="0"/>
                <w:i w:val="0"/>
                <w:iCs w:val="0"/>
                <w:color w:val="000000"/>
                <w:kern w:val="0"/>
                <w:sz w:val="24"/>
                <w:szCs w:val="24"/>
                <w:u w:val="none"/>
                <w:lang w:val="en-US" w:eastAsia="zh-CN" w:bidi="ar"/>
              </w:rPr>
              <w:t>绿化员</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夏装2套/人</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秋装2套/人</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b/>
                <w:bCs/>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冬装2套/人</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保洁主管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夏装2套/人</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auto" w:sz="4" w:space="0"/>
              <w:left w:val="single" w:color="auto"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秋装2套/人</w:t>
            </w:r>
          </w:p>
        </w:tc>
        <w:tc>
          <w:tcPr>
            <w:tcW w:w="0" w:type="auto"/>
            <w:vMerge w:val="continue"/>
            <w:tcBorders>
              <w:top w:val="single" w:color="auto" w:sz="4" w:space="0"/>
              <w:left w:val="single" w:color="000000" w:sz="8" w:space="0"/>
              <w:bottom w:val="single" w:color="000000" w:sz="8"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auto"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冬装2套/人</w:t>
            </w:r>
          </w:p>
        </w:tc>
        <w:tc>
          <w:tcPr>
            <w:tcW w:w="0" w:type="auto"/>
            <w:vMerge w:val="continue"/>
            <w:tcBorders>
              <w:top w:val="nil"/>
              <w:left w:val="single" w:color="000000" w:sz="8" w:space="0"/>
              <w:bottom w:val="single" w:color="000000" w:sz="8"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0" w:type="auto"/>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保洁员</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夏装2套/人</w:t>
            </w:r>
          </w:p>
        </w:tc>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秋装2套/人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冬装2套/人</w:t>
            </w:r>
          </w:p>
        </w:tc>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r>
    </w:tbl>
    <w:p>
      <w:pPr>
        <w:pStyle w:val="2"/>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26" w:name="_Toc29711"/>
      <w:r>
        <w:rPr>
          <w:rFonts w:hint="eastAsia"/>
          <w:sz w:val="32"/>
          <w:szCs w:val="32"/>
        </w:rPr>
        <w:t>第三章 投标人须知</w:t>
      </w:r>
      <w:bookmarkEnd w:id="26"/>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9"/>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hint="eastAsia" w:ascii="仿宋_GB2312" w:eastAsia="仿宋_GB2312"/>
                <w:sz w:val="24"/>
                <w:lang w:eastAsia="zh-CN"/>
              </w:rPr>
            </w:pPr>
            <w:r>
              <w:rPr>
                <w:rFonts w:hint="eastAsia" w:ascii="仿宋_GB2312" w:eastAsia="仿宋_GB2312"/>
                <w:sz w:val="24"/>
              </w:rPr>
              <w:t>项目名称：</w:t>
            </w:r>
            <w:r>
              <w:rPr>
                <w:rFonts w:hint="eastAsia" w:ascii="仿宋_GB2312" w:hAnsi="宋体" w:eastAsia="仿宋_GB2312"/>
                <w:sz w:val="24"/>
                <w:lang w:eastAsia="zh-CN"/>
              </w:rPr>
              <w:t xml:space="preserve">柳州市职业技能公共实训中心2026年至2029年实训基地物业管理服务采购 </w:t>
            </w:r>
          </w:p>
          <w:p>
            <w:pPr>
              <w:spacing w:line="400" w:lineRule="exact"/>
              <w:rPr>
                <w:rFonts w:ascii="仿宋_GB2312" w:eastAsia="仿宋_GB2312"/>
                <w:sz w:val="24"/>
              </w:rPr>
            </w:pPr>
            <w:r>
              <w:rPr>
                <w:rFonts w:hint="eastAsia" w:ascii="仿宋_GB2312" w:eastAsia="仿宋_GB2312"/>
                <w:sz w:val="24"/>
              </w:rPr>
              <w:t>项目编号：</w:t>
            </w:r>
            <w:r>
              <w:rPr>
                <w:rFonts w:hint="eastAsia" w:ascii="仿宋_GB2312" w:hAnsi="宋体" w:eastAsia="仿宋_GB2312"/>
                <w:sz w:val="24"/>
              </w:rPr>
              <w:t>LZZC2026-G3-990102-LZSZ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玖佰玖拾万元整</w:t>
            </w:r>
            <w:r>
              <w:rPr>
                <w:rFonts w:hint="eastAsia" w:ascii="仿宋_GB2312" w:eastAsia="仿宋_GB2312"/>
                <w:sz w:val="24"/>
              </w:rPr>
              <w:t>（¥</w:t>
            </w:r>
            <w:r>
              <w:rPr>
                <w:rFonts w:ascii="仿宋_GB2312" w:eastAsia="仿宋_GB2312"/>
                <w:sz w:val="24"/>
              </w:rPr>
              <w:t>9</w:t>
            </w:r>
            <w:r>
              <w:rPr>
                <w:rFonts w:hint="eastAsia" w:ascii="仿宋_GB2312" w:eastAsia="仿宋_GB2312"/>
                <w:sz w:val="24"/>
                <w:lang w:val="en-US" w:eastAsia="zh-CN"/>
              </w:rPr>
              <w:t>,</w:t>
            </w:r>
            <w:r>
              <w:rPr>
                <w:rFonts w:ascii="仿宋_GB2312" w:eastAsia="仿宋_GB2312"/>
                <w:sz w:val="24"/>
              </w:rPr>
              <w:t>900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9" w:hRule="atLeast"/>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612"/>
              <w:spacing w:before="0" w:beforeAutospacing="0" w:after="0" w:afterAutospacing="0" w:line="460" w:lineRule="atLeast"/>
              <w:rPr>
                <w:rFonts w:hint="eastAsia" w:ascii="仿宋_GB2312" w:eastAsia="仿宋_GB2312"/>
                <w:color w:val="000000"/>
              </w:rPr>
            </w:pPr>
            <w:r>
              <w:rPr>
                <w:rStyle w:val="895"/>
                <w:rFonts w:hint="eastAsia" w:ascii="仿宋_GB2312" w:eastAsia="仿宋_GB2312"/>
                <w:color w:val="auto"/>
                <w:highlight w:val="none"/>
                <w:lang w:val="en-GB"/>
              </w:rPr>
              <w:t>本项目属于专门面向中小企业且</w:t>
            </w:r>
            <w:r>
              <w:rPr>
                <w:rStyle w:val="895"/>
                <w:rFonts w:hint="eastAsia" w:ascii="仿宋_GB2312" w:eastAsia="仿宋_GB2312"/>
                <w:color w:val="auto"/>
                <w:highlight w:val="none"/>
                <w:lang w:val="en-US" w:eastAsia="zh-CN"/>
              </w:rPr>
              <w:t>预留份额给小微</w:t>
            </w:r>
            <w:r>
              <w:rPr>
                <w:rStyle w:val="895"/>
                <w:rFonts w:hint="eastAsia" w:ascii="仿宋_GB2312" w:eastAsia="仿宋_GB2312"/>
                <w:color w:val="auto"/>
                <w:highlight w:val="none"/>
                <w:lang w:val="en-GB"/>
              </w:rPr>
              <w:t>企业采购项目，</w:t>
            </w:r>
            <w:r>
              <w:rPr>
                <w:rStyle w:val="895"/>
                <w:rFonts w:hint="eastAsia" w:ascii="仿宋_GB2312" w:eastAsia="仿宋_GB2312"/>
                <w:color w:val="auto"/>
                <w:highlight w:val="none"/>
                <w:lang w:val="en-US" w:eastAsia="zh-CN"/>
              </w:rPr>
              <w:t>中标人为中型企业的，须将采购项目合同金额不低于24.00%的份额分包给小微企业</w:t>
            </w:r>
            <w:r>
              <w:rPr>
                <w:rStyle w:val="895"/>
                <w:rFonts w:hint="eastAsia" w:ascii="仿宋_GB2312" w:eastAsia="仿宋_GB2312"/>
                <w:color w:val="auto"/>
                <w:highlight w:val="none"/>
              </w:rPr>
              <w:t>，</w:t>
            </w:r>
            <w:r>
              <w:rPr>
                <w:rStyle w:val="895"/>
                <w:rFonts w:hint="eastAsia" w:ascii="仿宋_GB2312" w:eastAsia="仿宋_GB2312"/>
                <w:color w:val="auto"/>
                <w:highlight w:val="none"/>
                <w:lang w:val="en-US" w:eastAsia="zh-CN"/>
              </w:rPr>
              <w:t>如中标人本身为小微企业，提供所有标的服务均由自身承接，视同符合资格条件，无需再向小微企业分包。</w:t>
            </w:r>
            <w:r>
              <w:rPr>
                <w:rStyle w:val="895"/>
                <w:rFonts w:hint="eastAsia" w:ascii="仿宋_GB2312" w:eastAsia="仿宋_GB2312"/>
                <w:color w:val="auto"/>
                <w:highlight w:val="none"/>
              </w:rPr>
              <w:t>监狱企业、残疾人福利单位视同小型、微型企业：</w:t>
            </w:r>
            <w:r>
              <w:rPr>
                <w:rFonts w:hint="eastAsia" w:ascii="仿宋_GB2312" w:eastAsia="仿宋_GB2312"/>
                <w:color w:val="auto"/>
                <w:highlight w:val="none"/>
              </w:rPr>
              <w:br w:type="textWrapping"/>
            </w:r>
            <w:r>
              <w:rPr>
                <w:rFonts w:hint="eastAsia" w:ascii="仿宋_GB2312" w:eastAsia="仿宋_GB2312"/>
                <w:color w:val="auto"/>
                <w:highlight w:val="none"/>
              </w:rPr>
              <w:t>1.</w:t>
            </w:r>
            <w:r>
              <w:rPr>
                <w:rFonts w:hint="eastAsia" w:ascii="仿宋_GB2312" w:eastAsia="仿宋_GB2312"/>
                <w:color w:val="auto"/>
                <w:highlight w:val="none"/>
                <w:lang w:val="en-US" w:eastAsia="zh-CN"/>
              </w:rPr>
              <w:t>投标人、</w:t>
            </w:r>
            <w:r>
              <w:rPr>
                <w:rFonts w:hint="eastAsia" w:ascii="仿宋_GB2312" w:eastAsia="仿宋_GB2312"/>
                <w:color w:val="auto"/>
                <w:highlight w:val="none"/>
              </w:rPr>
              <w:t>分包供应商属于</w:t>
            </w:r>
            <w:r>
              <w:rPr>
                <w:rFonts w:hint="eastAsia" w:ascii="仿宋_GB2312" w:eastAsia="仿宋_GB2312"/>
                <w:color w:val="auto"/>
                <w:highlight w:val="none"/>
                <w:lang w:val="en-US" w:eastAsia="zh-CN"/>
              </w:rPr>
              <w:t>中</w:t>
            </w:r>
            <w:r>
              <w:rPr>
                <w:rFonts w:hint="eastAsia" w:ascii="仿宋_GB2312" w:eastAsia="仿宋_GB2312"/>
                <w:color w:val="auto"/>
                <w:highlight w:val="none"/>
                <w:lang w:eastAsia="zh-CN"/>
              </w:rPr>
              <w:t>小</w:t>
            </w:r>
            <w:r>
              <w:rPr>
                <w:rFonts w:hint="eastAsia" w:ascii="仿宋_GB2312" w:eastAsia="仿宋_GB2312"/>
                <w:color w:val="auto"/>
                <w:highlight w:val="none"/>
              </w:rPr>
              <w:t>企业的，以投标人填写的《中小企业声明函》为判定标准（格式见公开招标文件第六章）；</w:t>
            </w:r>
            <w:r>
              <w:rPr>
                <w:rFonts w:hint="eastAsia" w:ascii="仿宋_GB2312" w:eastAsia="仿宋_GB2312"/>
                <w:color w:val="auto"/>
                <w:highlight w:val="none"/>
              </w:rPr>
              <w:br w:type="textWrapping"/>
            </w:r>
            <w:r>
              <w:rPr>
                <w:rFonts w:hint="eastAsia" w:ascii="仿宋_GB2312" w:eastAsia="仿宋_GB2312"/>
                <w:color w:val="auto"/>
                <w:highlight w:val="none"/>
              </w:rPr>
              <w:t>2.</w:t>
            </w:r>
            <w:r>
              <w:rPr>
                <w:rFonts w:hint="eastAsia" w:ascii="仿宋_GB2312" w:eastAsia="仿宋_GB2312"/>
                <w:color w:val="auto"/>
                <w:highlight w:val="none"/>
                <w:lang w:val="en-US" w:eastAsia="zh-CN"/>
              </w:rPr>
              <w:t>投标人、</w:t>
            </w:r>
            <w:r>
              <w:rPr>
                <w:rFonts w:hint="eastAsia" w:ascii="仿宋_GB2312" w:eastAsia="仿宋_GB2312"/>
                <w:color w:val="auto"/>
                <w:highlight w:val="none"/>
              </w:rPr>
              <w:t>分包供应商属于残疾人福利性单位的，以投标人提供的《残疾人福利性单位声明函》为判定标准（格式见公开招标文件第六章）；</w:t>
            </w:r>
            <w:r>
              <w:rPr>
                <w:rFonts w:hint="eastAsia" w:ascii="仿宋_GB2312" w:eastAsia="仿宋_GB2312"/>
                <w:color w:val="auto"/>
                <w:highlight w:val="none"/>
              </w:rPr>
              <w:br w:type="textWrapping"/>
            </w:r>
            <w:r>
              <w:rPr>
                <w:rFonts w:hint="eastAsia" w:ascii="仿宋_GB2312" w:eastAsia="仿宋_GB2312"/>
                <w:color w:val="auto"/>
                <w:highlight w:val="none"/>
              </w:rPr>
              <w:t>3.</w:t>
            </w:r>
            <w:r>
              <w:rPr>
                <w:rFonts w:hint="eastAsia" w:ascii="仿宋_GB2312" w:eastAsia="仿宋_GB2312"/>
                <w:color w:val="auto"/>
                <w:highlight w:val="none"/>
                <w:lang w:val="en-US" w:eastAsia="zh-CN"/>
              </w:rPr>
              <w:t>投标人、</w:t>
            </w:r>
            <w:r>
              <w:rPr>
                <w:rFonts w:hint="eastAsia" w:ascii="仿宋_GB2312" w:eastAsia="仿宋_GB2312"/>
                <w:color w:val="auto"/>
                <w:highlight w:val="none"/>
              </w:rPr>
              <w:t>分包供应商属于监狱企业的，以投标人提供由省级以上监狱管理局、戒毒管理局（含新疆生产建设兵团）出具的属于监狱企业的证明文件为判定标准</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633"/>
              <w:spacing w:before="0" w:beforeAutospacing="0" w:after="0" w:afterAutospacing="0" w:line="460" w:lineRule="atLeast"/>
              <w:rPr>
                <w:rFonts w:ascii="仿宋_GB2312" w:eastAsia="仿宋_GB2312"/>
                <w:color w:val="000000"/>
              </w:rPr>
            </w:pPr>
            <w:r>
              <w:rPr>
                <w:rStyle w:val="634"/>
                <w:rFonts w:hint="eastAsia" w:ascii="仿宋_GB2312" w:eastAsia="仿宋_GB2312"/>
                <w:color w:val="000000"/>
              </w:rPr>
              <w:t>电子投标文件：</w:t>
            </w:r>
            <w:r>
              <w:rPr>
                <w:rFonts w:hint="eastAsia" w:ascii="仿宋_GB2312" w:eastAsia="仿宋_GB2312"/>
                <w:b/>
                <w:bCs/>
                <w:color w:val="000000"/>
              </w:rPr>
              <w:br w:type="textWrapping"/>
            </w:r>
            <w:r>
              <w:rPr>
                <w:rStyle w:val="634"/>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634"/>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634"/>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654"/>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74"/>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94"/>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714"/>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734"/>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754"/>
              <w:spacing w:before="0" w:beforeAutospacing="0" w:after="0" w:afterAutospacing="0" w:line="460" w:lineRule="atLeast"/>
              <w:rPr>
                <w:rFonts w:ascii="仿宋_GB2312" w:eastAsia="仿宋_GB2312"/>
                <w:color w:val="000000"/>
              </w:rPr>
            </w:pPr>
            <w:r>
              <w:rPr>
                <w:rStyle w:val="755"/>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55"/>
                <w:rFonts w:hint="eastAsia" w:ascii="仿宋_GB2312" w:eastAsia="仿宋_GB2312"/>
                <w:color w:val="000000"/>
              </w:rPr>
              <w:t>二、甄别方式：</w:t>
            </w:r>
            <w:r>
              <w:rPr>
                <w:rFonts w:hint="eastAsia" w:ascii="仿宋_GB2312" w:eastAsia="仿宋_GB2312"/>
                <w:b/>
                <w:bCs/>
                <w:color w:val="000000"/>
              </w:rPr>
              <w:br w:type="textWrapping"/>
            </w:r>
            <w:r>
              <w:rPr>
                <w:rStyle w:val="755"/>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755"/>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755"/>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75"/>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76"/>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96"/>
              <w:spacing w:before="0" w:beforeAutospacing="0" w:after="0" w:afterAutospacing="0" w:line="460" w:lineRule="atLeast"/>
              <w:rPr>
                <w:rFonts w:ascii="仿宋_GB2312" w:eastAsia="仿宋_GB2312"/>
                <w:color w:val="000000"/>
              </w:rPr>
            </w:pPr>
            <w:r>
              <w:rPr>
                <w:rStyle w:val="797"/>
                <w:rFonts w:hint="eastAsia" w:ascii="仿宋_GB2312" w:eastAsia="仿宋_GB2312"/>
                <w:color w:val="000000"/>
              </w:rPr>
              <w:t>签订合同时间：中标通知书发出后</w:t>
            </w:r>
            <w:r>
              <w:rPr>
                <w:rStyle w:val="797"/>
                <w:rFonts w:hint="eastAsia" w:ascii="仿宋_GB2312" w:eastAsia="仿宋_GB2312"/>
                <w:color w:val="000000"/>
                <w:u w:val="single"/>
              </w:rPr>
              <w:t>25</w:t>
            </w:r>
            <w:r>
              <w:rPr>
                <w:rStyle w:val="797"/>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817"/>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837"/>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857"/>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pPr>
              <w:pStyle w:val="877"/>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27" w:name="_Toc254970668"/>
      <w:bookmarkStart w:id="28" w:name="_Toc254970527"/>
      <w:r>
        <w:rPr>
          <w:rFonts w:hint="eastAsia" w:ascii="仿宋_GB2312" w:eastAsia="仿宋_GB2312"/>
          <w:b/>
          <w:sz w:val="24"/>
        </w:rPr>
        <w:t>1. 适用范围</w:t>
      </w:r>
      <w:bookmarkEnd w:id="27"/>
      <w:bookmarkEnd w:id="28"/>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lang w:eastAsia="zh-CN"/>
        </w:rPr>
        <w:t xml:space="preserve">柳州市职业技能公共实训中心2026年至2029年实训基地物业管理服务采购 </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29" w:name="_Toc254970528"/>
      <w:bookmarkStart w:id="30" w:name="_Toc254970669"/>
      <w:r>
        <w:rPr>
          <w:rFonts w:hint="eastAsia" w:ascii="仿宋_GB2312" w:eastAsia="仿宋_GB2312"/>
          <w:b/>
          <w:sz w:val="24"/>
        </w:rPr>
        <w:t>2.定义</w:t>
      </w:r>
      <w:bookmarkEnd w:id="29"/>
      <w:bookmarkEnd w:id="30"/>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柳州市职业技能公共实训中心</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分包供应商”系指按照法律规定和合同约定，承担分包服务内容，并与投标人订立分包意向协议的具有相应资质或资格的单位</w:t>
      </w:r>
      <w:r>
        <w:rPr>
          <w:rFonts w:hint="eastAsia" w:ascii="仿宋_GB2312" w:hAnsi="宋体" w:eastAsia="仿宋_GB2312"/>
          <w:bCs/>
          <w:sz w:val="24"/>
          <w:szCs w:val="24"/>
          <w:lang w:eastAsia="zh-CN"/>
        </w:rPr>
        <w:t>。</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31" w:name="_Hlk93567071"/>
      <w:r>
        <w:rPr>
          <w:rFonts w:hint="eastAsia" w:ascii="仿宋_GB2312" w:hAnsi="宋体" w:eastAsia="仿宋_GB2312"/>
          <w:bCs/>
          <w:sz w:val="24"/>
          <w:szCs w:val="24"/>
        </w:rPr>
        <w:t>服务”</w:t>
      </w:r>
      <w:bookmarkEnd w:id="31"/>
      <w:r>
        <w:rPr>
          <w:rFonts w:hint="eastAsia" w:ascii="仿宋_GB2312" w:hAnsi="宋体" w:eastAsia="仿宋_GB2312"/>
          <w:bCs/>
          <w:sz w:val="24"/>
          <w:szCs w:val="24"/>
        </w:rPr>
        <w:t>系指除货物和工程以外的其他政府采购对象。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pPr>
        <w:snapToGrid w:val="0"/>
        <w:spacing w:line="400" w:lineRule="exact"/>
        <w:ind w:firstLine="482" w:firstLineChars="200"/>
        <w:jc w:val="left"/>
        <w:rPr>
          <w:rFonts w:ascii="仿宋_GB2312" w:eastAsia="仿宋_GB2312"/>
          <w:b/>
          <w:sz w:val="24"/>
        </w:rPr>
      </w:pPr>
      <w:bookmarkStart w:id="32" w:name="_Toc254970529"/>
      <w:bookmarkStart w:id="33" w:name="_Toc254970670"/>
      <w:bookmarkStart w:id="34" w:name="_Toc254970675"/>
      <w:bookmarkStart w:id="35" w:name="_Toc254970534"/>
      <w:bookmarkStart w:id="36" w:name="_Toc254970536"/>
      <w:bookmarkStart w:id="37" w:name="_Toc254970677"/>
      <w:r>
        <w:rPr>
          <w:rFonts w:hint="eastAsia" w:ascii="仿宋_GB2312" w:eastAsia="仿宋_GB2312"/>
          <w:b/>
          <w:sz w:val="24"/>
        </w:rPr>
        <w:t>3.招标方式</w:t>
      </w:r>
      <w:bookmarkEnd w:id="32"/>
      <w:bookmarkEnd w:id="33"/>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38" w:name="_Toc254970530"/>
      <w:bookmarkStart w:id="39" w:name="_Toc254970671"/>
      <w:r>
        <w:rPr>
          <w:rFonts w:hint="eastAsia" w:ascii="仿宋_GB2312" w:eastAsia="仿宋_GB2312"/>
          <w:b/>
          <w:sz w:val="24"/>
        </w:rPr>
        <w:t>4.投标委托</w:t>
      </w:r>
      <w:bookmarkEnd w:id="38"/>
      <w:bookmarkEnd w:id="39"/>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0" w:name="_Toc254970531"/>
      <w:bookmarkStart w:id="41"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0"/>
      <w:bookmarkEnd w:id="41"/>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7.2本项目允许</w:t>
      </w:r>
      <w:r>
        <w:rPr>
          <w:rFonts w:hint="eastAsia" w:ascii="仿宋_GB2312" w:hAnsi="宋体" w:eastAsia="仿宋_GB2312"/>
          <w:bCs/>
          <w:sz w:val="24"/>
          <w:szCs w:val="24"/>
          <w:lang w:eastAsia="zh-CN"/>
        </w:rPr>
        <w:t>中</w:t>
      </w:r>
      <w:r>
        <w:rPr>
          <w:rFonts w:hint="eastAsia" w:ascii="仿宋_GB2312" w:hAnsi="宋体" w:eastAsia="仿宋_GB2312"/>
          <w:bCs/>
          <w:sz w:val="24"/>
          <w:szCs w:val="24"/>
        </w:rPr>
        <w:t>型企业向小微企业分包</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分包内容仅保洁服务采购</w:t>
      </w:r>
      <w:r>
        <w:rPr>
          <w:rFonts w:hint="eastAsia" w:ascii="仿宋_GB2312" w:hAnsi="宋体" w:eastAsia="仿宋_GB2312"/>
          <w:bCs/>
          <w:sz w:val="24"/>
          <w:szCs w:val="24"/>
          <w:lang w:eastAsia="zh-CN"/>
        </w:rPr>
        <w:t>）</w:t>
      </w:r>
      <w:r>
        <w:rPr>
          <w:rFonts w:hint="eastAsia" w:ascii="仿宋_GB2312" w:hAnsi="宋体" w:eastAsia="仿宋_GB2312"/>
          <w:bCs/>
          <w:sz w:val="24"/>
          <w:szCs w:val="24"/>
        </w:rPr>
        <w:t>。</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2" w:name="_Toc254970532"/>
      <w:bookmarkStart w:id="43" w:name="_Toc254970673"/>
      <w:r>
        <w:rPr>
          <w:rFonts w:hint="eastAsia" w:ascii="仿宋_GB2312" w:eastAsia="仿宋_GB2312"/>
          <w:b/>
          <w:sz w:val="24"/>
        </w:rPr>
        <w:t>8.特别说明</w:t>
      </w:r>
      <w:bookmarkEnd w:id="42"/>
      <w:bookmarkEnd w:id="43"/>
    </w:p>
    <w:p>
      <w:pPr>
        <w:pStyle w:val="27"/>
        <w:snapToGrid w:val="0"/>
        <w:spacing w:line="400" w:lineRule="exact"/>
        <w:ind w:firstLine="480" w:firstLineChars="200"/>
        <w:rPr>
          <w:rFonts w:hint="eastAsia" w:ascii="仿宋_GB2312" w:hAnsi="宋体" w:eastAsia="仿宋_GB2312"/>
          <w:bCs/>
          <w:sz w:val="24"/>
          <w:szCs w:val="24"/>
        </w:rPr>
      </w:pPr>
      <w:bookmarkStart w:id="44" w:name="_Toc254970533"/>
      <w:bookmarkStart w:id="45" w:name="_Toc254970674"/>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.2接受分包合同的</w:t>
      </w:r>
      <w:r>
        <w:rPr>
          <w:rFonts w:hint="eastAsia" w:ascii="仿宋_GB2312" w:hAnsi="宋体" w:eastAsia="仿宋_GB2312"/>
          <w:sz w:val="24"/>
          <w:szCs w:val="24"/>
          <w:lang w:val="en-US" w:eastAsia="zh-CN"/>
        </w:rPr>
        <w:t>小微</w:t>
      </w:r>
      <w:r>
        <w:rPr>
          <w:rFonts w:hint="eastAsia" w:ascii="仿宋_GB2312" w:hAnsi="宋体" w:eastAsia="仿宋_GB2312"/>
          <w:sz w:val="24"/>
          <w:szCs w:val="24"/>
        </w:rPr>
        <w:t>企业与分包企业之间不得存在直接控股、管理关系。</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4"/>
    <w:bookmarkEnd w:id="45"/>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2"/>
        </w:numPr>
        <w:tabs>
          <w:tab w:val="left" w:pos="1150"/>
          <w:tab w:val="left" w:pos="1350"/>
        </w:tabs>
        <w:spacing w:line="400" w:lineRule="exact"/>
        <w:rPr>
          <w:rFonts w:hint="eastAsia" w:ascii="仿宋_GB2312" w:hAnsi="宋体" w:eastAsia="仿宋_GB2312"/>
          <w:sz w:val="24"/>
          <w:szCs w:val="24"/>
        </w:rPr>
      </w:pPr>
      <w:bookmarkStart w:id="46" w:name="_Hlk93567609"/>
      <w:r>
        <w:rPr>
          <w:rFonts w:hint="eastAsia" w:ascii="仿宋_GB2312" w:hAnsi="宋体" w:eastAsia="仿宋_GB2312"/>
          <w:sz w:val="24"/>
          <w:szCs w:val="24"/>
        </w:rPr>
        <w:t>供应商的姓名或名称、地址、邮编、联系人及联系电话</w:t>
      </w:r>
      <w:bookmarkEnd w:id="46"/>
      <w:r>
        <w:rPr>
          <w:rFonts w:hint="eastAsia" w:ascii="仿宋_GB2312" w:hAnsi="宋体" w:eastAsia="仿宋_GB2312"/>
          <w:sz w:val="24"/>
          <w:szCs w:val="24"/>
        </w:rPr>
        <w:t>；</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2"/>
        </w:numPr>
        <w:spacing w:line="400" w:lineRule="exact"/>
        <w:rPr>
          <w:rFonts w:hint="eastAsia" w:ascii="仿宋_GB2312" w:hAnsi="宋体" w:eastAsia="仿宋_GB2312"/>
          <w:sz w:val="24"/>
          <w:szCs w:val="24"/>
        </w:rPr>
      </w:pPr>
      <w:bookmarkStart w:id="47" w:name="_Hlk93567704"/>
      <w:r>
        <w:rPr>
          <w:rFonts w:hint="eastAsia" w:ascii="仿宋_GB2312" w:hAnsi="宋体" w:eastAsia="仿宋_GB2312"/>
          <w:sz w:val="24"/>
          <w:szCs w:val="24"/>
        </w:rPr>
        <w:t>具体、明确的质疑事项和与质疑事项相关的请求；</w:t>
      </w:r>
    </w:p>
    <w:bookmarkEnd w:id="47"/>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bookmarkStart w:id="48"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34"/>
      <w:bookmarkEnd w:id="35"/>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49" w:name="_Toc254970676"/>
      <w:bookmarkStart w:id="50" w:name="_Toc254970535"/>
      <w:r>
        <w:rPr>
          <w:rFonts w:hint="eastAsia" w:ascii="仿宋_GB2312" w:eastAsia="仿宋_GB2312" w:cs="Courier New"/>
          <w:b/>
          <w:sz w:val="24"/>
        </w:rPr>
        <w:t>三、投标文件的编制</w:t>
      </w:r>
      <w:bookmarkEnd w:id="49"/>
      <w:bookmarkEnd w:id="50"/>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36"/>
    <w:bookmarkEnd w:id="37"/>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301"/>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883"/>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（5）</w:t>
      </w:r>
      <w:r>
        <w:rPr>
          <w:rFonts w:hint="eastAsia" w:ascii="仿宋_GB2312" w:eastAsia="仿宋_GB2312"/>
          <w:b/>
          <w:bCs/>
          <w:color w:val="auto"/>
          <w:highlight w:val="none"/>
        </w:rPr>
        <w:t>本项目属于专门面向中小企业且预留份额给小微企业采购项目</w:t>
      </w:r>
      <w:r>
        <w:rPr>
          <w:rFonts w:hint="eastAsia" w:ascii="仿宋_GB2312" w:eastAsia="仿宋_GB2312"/>
          <w:color w:val="auto"/>
          <w:highlight w:val="none"/>
        </w:rPr>
        <w:t>，投标人</w:t>
      </w:r>
      <w:r>
        <w:rPr>
          <w:rFonts w:hint="eastAsia" w:ascii="仿宋_GB2312" w:eastAsia="仿宋_GB2312"/>
          <w:b/>
          <w:bCs/>
          <w:color w:val="auto"/>
          <w:highlight w:val="none"/>
        </w:rPr>
        <w:t>必须提供</w:t>
      </w:r>
      <w:r>
        <w:rPr>
          <w:rFonts w:hint="eastAsia" w:ascii="仿宋_GB2312" w:eastAsia="仿宋_GB2312"/>
          <w:color w:val="auto"/>
          <w:highlight w:val="none"/>
        </w:rPr>
        <w:t>以下中小企业证明材料之一：</w:t>
      </w:r>
      <w:r>
        <w:rPr>
          <w:rFonts w:hint="eastAsia" w:ascii="仿宋_GB2312" w:eastAsia="仿宋_GB2312"/>
          <w:color w:val="auto"/>
          <w:highlight w:val="none"/>
        </w:rPr>
        <w:br w:type="textWrapping"/>
      </w:r>
      <w:r>
        <w:rPr>
          <w:rFonts w:hint="eastAsia" w:ascii="仿宋_GB2312" w:eastAsia="仿宋_GB2312"/>
          <w:color w:val="auto"/>
          <w:highlight w:val="none"/>
        </w:rPr>
        <w:t>   ①中小企业声明函（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r>
        <w:rPr>
          <w:rFonts w:hint="eastAsia" w:ascii="仿宋_GB2312" w:eastAsia="仿宋_GB2312"/>
          <w:color w:val="auto"/>
          <w:highlight w:val="none"/>
        </w:rPr>
        <w:br w:type="textWrapping"/>
      </w:r>
      <w:r>
        <w:rPr>
          <w:rFonts w:hint="eastAsia" w:ascii="仿宋_GB2312" w:eastAsia="仿宋_GB2312"/>
          <w:color w:val="auto"/>
          <w:highlight w:val="none"/>
        </w:rPr>
        <w:t>   ②残疾人福利性单位声明函（服务由残疾人福利性单位承接的</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r>
        <w:rPr>
          <w:rFonts w:hint="eastAsia" w:ascii="仿宋_GB2312" w:eastAsia="仿宋_GB2312"/>
          <w:color w:val="auto"/>
          <w:highlight w:val="none"/>
        </w:rPr>
        <w:br w:type="textWrapping"/>
      </w:r>
      <w:r>
        <w:rPr>
          <w:rFonts w:hint="eastAsia" w:ascii="仿宋_GB2312" w:eastAsia="仿宋_GB2312"/>
          <w:color w:val="auto"/>
          <w:highlight w:val="none"/>
        </w:rPr>
        <w:t>   ③监狱企业由省级以上监狱管理局、戒毒管理局（含新疆生产建设兵团）出具的属于监狱企业的证明文件（服务由监狱企业承接的</w:t>
      </w:r>
      <w:r>
        <w:rPr>
          <w:rFonts w:hint="eastAsia" w:ascii="仿宋_GB2312" w:eastAsia="仿宋_GB2312"/>
          <w:b/>
          <w:bCs/>
          <w:color w:val="auto"/>
          <w:highlight w:val="none"/>
        </w:rPr>
        <w:t>必须提供</w:t>
      </w:r>
      <w:r>
        <w:rPr>
          <w:rFonts w:hint="eastAsia" w:ascii="仿宋_GB2312" w:eastAsia="仿宋_GB2312"/>
          <w:color w:val="auto"/>
          <w:highlight w:val="none"/>
        </w:rPr>
        <w:t>）</w:t>
      </w:r>
      <w:r>
        <w:rPr>
          <w:rFonts w:hint="eastAsia" w:ascii="仿宋_GB2312" w:eastAsia="仿宋_GB2312"/>
          <w:color w:val="000000"/>
        </w:rPr>
        <w:t>；</w:t>
      </w:r>
    </w:p>
    <w:p>
      <w:pPr>
        <w:pStyle w:val="883"/>
        <w:spacing w:before="0" w:beforeAutospacing="0" w:after="0" w:afterAutospacing="0" w:line="360" w:lineRule="atLeast"/>
        <w:ind w:firstLine="480" w:firstLineChars="200"/>
        <w:rPr>
          <w:rFonts w:hint="eastAsia" w:ascii="仿宋_GB2312" w:eastAsia="仿宋_GB2312"/>
          <w:color w:val="000000"/>
        </w:rPr>
      </w:pPr>
      <w:r>
        <w:rPr>
          <w:rFonts w:hint="eastAsia" w:ascii="仿宋_GB2312" w:hAnsi="宋体" w:eastAsia="仿宋_GB2312"/>
          <w:color w:val="auto"/>
          <w:sz w:val="24"/>
        </w:rPr>
        <w:t>（6）分包承诺书（</w:t>
      </w:r>
      <w:r>
        <w:rPr>
          <w:rFonts w:hint="eastAsia" w:ascii="仿宋_GB2312" w:hAnsi="宋体" w:eastAsia="仿宋_GB2312"/>
          <w:b/>
          <w:bCs/>
          <w:color w:val="auto"/>
          <w:sz w:val="24"/>
        </w:rPr>
        <w:t>分包时必须提供</w:t>
      </w:r>
      <w:r>
        <w:rPr>
          <w:rFonts w:hint="eastAsia" w:ascii="仿宋_GB2312" w:hAnsi="宋体" w:eastAsia="仿宋_GB2312"/>
          <w:color w:val="auto"/>
          <w:sz w:val="24"/>
        </w:rPr>
        <w:t>，格式见第六章）</w:t>
      </w:r>
      <w:r>
        <w:rPr>
          <w:rFonts w:hint="eastAsia" w:ascii="仿宋_GB2312" w:eastAsia="仿宋_GB2312"/>
          <w:color w:val="auto"/>
          <w:sz w:val="24"/>
          <w:lang w:eastAsia="zh-CN"/>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51" w:name="_Hlk517112171"/>
      <w:bookmarkStart w:id="52" w:name="_Toc254970678"/>
      <w:bookmarkStart w:id="53" w:name="_Toc254970537"/>
      <w:bookmarkStart w:id="54" w:name="_Hlk51711221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51"/>
    <w:p>
      <w:pPr>
        <w:pStyle w:val="321"/>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（5）人员配置分方案（如有，格式见第六章）；</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（6）针对本项目的理解分析和工作方案（如有，格式见第六章）；</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（7）针对本项目的管理模式和管理机制（如有，格式见第六章）；</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）物业服务方案（如有，格式见第六章）；</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）应急预案和应急配合方案（如有，格式见第六章）；</w:t>
      </w:r>
    </w:p>
    <w:p>
      <w:pPr>
        <w:pStyle w:val="321"/>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0</w:t>
      </w:r>
      <w:r>
        <w:rPr>
          <w:rFonts w:hint="eastAsia" w:ascii="仿宋_GB2312" w:eastAsia="仿宋_GB2312"/>
          <w:color w:val="000000"/>
        </w:rPr>
        <w:t>）</w:t>
      </w:r>
      <w:r>
        <w:rPr>
          <w:rFonts w:hint="eastAsia" w:ascii="仿宋_GB2312" w:eastAsia="仿宋_GB2312"/>
          <w:color w:val="000000"/>
          <w:lang w:val="en-US" w:eastAsia="zh-CN"/>
        </w:rPr>
        <w:t>物资配备表</w:t>
      </w:r>
      <w:r>
        <w:rPr>
          <w:rFonts w:hint="eastAsia" w:ascii="仿宋_GB2312" w:eastAsia="仿宋_GB2312"/>
          <w:color w:val="000000"/>
        </w:rPr>
        <w:t>（如有，格式见第六章）；</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）人员</w:t>
      </w:r>
      <w:r>
        <w:rPr>
          <w:rFonts w:hint="eastAsia" w:ascii="仿宋_GB2312" w:eastAsia="仿宋_GB2312"/>
          <w:color w:val="000000"/>
          <w:lang w:val="en-US" w:eastAsia="zh-CN"/>
        </w:rPr>
        <w:t>管理</w:t>
      </w:r>
      <w:r>
        <w:rPr>
          <w:rFonts w:hint="eastAsia" w:ascii="仿宋_GB2312" w:eastAsia="仿宋_GB2312"/>
          <w:color w:val="000000"/>
        </w:rPr>
        <w:t>及稳定性方案（如有，格式见第六章）；</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）信息化管理方案（如有，格式见第六章）；</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）投标人同类项目经验一览表（如有，格式见第六章）；</w:t>
      </w:r>
    </w:p>
    <w:p>
      <w:pPr>
        <w:pStyle w:val="321"/>
        <w:spacing w:before="0" w:beforeAutospacing="0" w:after="0" w:afterAutospacing="0" w:line="360" w:lineRule="atLeast"/>
        <w:ind w:firstLine="0" w:firstLineChars="0"/>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）投标人具备有效的质量管理体系认证证书（如有）；</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）投标人具备有效的职业健康安全管理体系认证证书（如有）；</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）投标人具备有效的环境管理体系认证证书（如有）；</w:t>
      </w:r>
    </w:p>
    <w:p>
      <w:pPr>
        <w:pStyle w:val="321"/>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7</w:t>
      </w:r>
      <w:r>
        <w:rPr>
          <w:rFonts w:hint="eastAsia" w:ascii="仿宋_GB2312" w:eastAsia="仿宋_GB2312"/>
          <w:color w:val="000000"/>
        </w:rPr>
        <w:t>）投标人具备有效的生活垃圾分类服务能力认证证书（如有）；</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）投标人对本项目的合理化建议和改进措施（如有，格式自拟）；</w:t>
      </w:r>
    </w:p>
    <w:p>
      <w:pPr>
        <w:pStyle w:val="32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19</w:t>
      </w:r>
      <w:r>
        <w:rPr>
          <w:rFonts w:hint="eastAsia" w:ascii="仿宋_GB2312" w:eastAsia="仿宋_GB2312"/>
          <w:color w:val="000000"/>
        </w:rPr>
        <w:t>）投标人认为必要提供的声明及文件资料（如有，格式自拟）。</w:t>
      </w:r>
    </w:p>
    <w:bookmarkEnd w:id="52"/>
    <w:bookmarkEnd w:id="53"/>
    <w:bookmarkEnd w:id="54"/>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55" w:name="_Toc254970538"/>
      <w:bookmarkStart w:id="56" w:name="_Toc254970679"/>
      <w:r>
        <w:rPr>
          <w:rFonts w:hint="eastAsia" w:ascii="仿宋_GB2312" w:eastAsia="仿宋_GB2312" w:cs="Courier New"/>
          <w:b/>
          <w:sz w:val="24"/>
        </w:rPr>
        <w:t>15.投标报价</w:t>
      </w:r>
      <w:bookmarkEnd w:id="55"/>
      <w:bookmarkEnd w:id="56"/>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57" w:name="_Toc254970541"/>
      <w:bookmarkStart w:id="58" w:name="_Toc254970682"/>
      <w:r>
        <w:rPr>
          <w:rFonts w:hint="eastAsia" w:ascii="仿宋_GB2312" w:eastAsia="仿宋_GB2312" w:cs="Courier New"/>
          <w:b/>
          <w:sz w:val="24"/>
        </w:rPr>
        <w:t>17.投标保证金</w:t>
      </w:r>
      <w:bookmarkEnd w:id="57"/>
      <w:bookmarkEnd w:id="58"/>
    </w:p>
    <w:p>
      <w:pPr>
        <w:snapToGrid w:val="0"/>
        <w:spacing w:line="400" w:lineRule="exact"/>
        <w:ind w:firstLine="420"/>
        <w:jc w:val="left"/>
        <w:rPr>
          <w:rFonts w:ascii="仿宋_GB2312" w:eastAsia="仿宋_GB2312" w:cs="Courier New"/>
          <w:sz w:val="24"/>
        </w:rPr>
      </w:pPr>
      <w:bookmarkStart w:id="59" w:name="_Toc254970542"/>
      <w:bookmarkStart w:id="60" w:name="_Toc254970683"/>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59"/>
      <w:bookmarkEnd w:id="60"/>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1" w:name="_Toc254970684"/>
      <w:bookmarkStart w:id="62"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1"/>
      <w:bookmarkEnd w:id="62"/>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63" w:name="_Toc254970545"/>
      <w:bookmarkStart w:id="64" w:name="_Toc254970686"/>
      <w:r>
        <w:rPr>
          <w:rFonts w:hint="eastAsia" w:ascii="仿宋_GB2312" w:hAnsi="宋体" w:eastAsia="仿宋_GB2312"/>
          <w:b/>
          <w:sz w:val="24"/>
          <w:szCs w:val="24"/>
        </w:rPr>
        <w:t>六、评标</w:t>
      </w:r>
      <w:bookmarkEnd w:id="63"/>
      <w:bookmarkEnd w:id="64"/>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65" w:name="_Toc254970688"/>
      <w:bookmarkStart w:id="66" w:name="_Toc254970547"/>
      <w:r>
        <w:rPr>
          <w:rFonts w:hint="eastAsia" w:ascii="仿宋_GB2312" w:hAnsi="宋体" w:eastAsia="仿宋_GB2312"/>
          <w:b/>
          <w:sz w:val="24"/>
          <w:szCs w:val="24"/>
        </w:rPr>
        <w:t>八、</w:t>
      </w:r>
      <w:bookmarkEnd w:id="65"/>
      <w:bookmarkEnd w:id="66"/>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48"/>
      <w:r>
        <w:rPr>
          <w:rFonts w:hint="eastAsia" w:ascii="仿宋_GB2312" w:eastAsia="仿宋_GB2312" w:cs="Courier New"/>
          <w:sz w:val="24"/>
        </w:rPr>
        <w:t>。</w:t>
      </w:r>
      <w:bookmarkStart w:id="67" w:name="_Toc254970689"/>
      <w:bookmarkStart w:id="68" w:name="_Toc254970548"/>
      <w:bookmarkStart w:id="69" w:name="_Toc497578452"/>
    </w:p>
    <w:p/>
    <w:p/>
    <w:p/>
    <w:p/>
    <w:p/>
    <w:p/>
    <w:p/>
    <w:p/>
    <w:p/>
    <w:p/>
    <w:p/>
    <w:p/>
    <w:p/>
    <w:p/>
    <w:p/>
    <w:p/>
    <w:p/>
    <w:p>
      <w:pPr>
        <w:pStyle w:val="4"/>
        <w:jc w:val="center"/>
        <w:rPr>
          <w:sz w:val="30"/>
          <w:szCs w:val="30"/>
        </w:rPr>
      </w:pPr>
      <w:bookmarkStart w:id="70" w:name="_Toc27328"/>
      <w:r>
        <w:rPr>
          <w:rFonts w:hint="eastAsia"/>
          <w:sz w:val="30"/>
          <w:szCs w:val="30"/>
        </w:rPr>
        <w:t xml:space="preserve">第四章 </w:t>
      </w:r>
      <w:bookmarkEnd w:id="67"/>
      <w:bookmarkEnd w:id="68"/>
      <w:r>
        <w:rPr>
          <w:rFonts w:hint="eastAsia"/>
          <w:sz w:val="30"/>
          <w:szCs w:val="30"/>
        </w:rPr>
        <w:t>评标方法及评标标准</w:t>
      </w:r>
      <w:bookmarkEnd w:id="69"/>
      <w:bookmarkEnd w:id="70"/>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3.投标报价低于采购项目最高限价45%的，即投标报价&lt;采购项目最高限价×45%；</w:t>
      </w:r>
    </w:p>
    <w:p>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p>
      <w:pPr>
        <w:spacing w:line="400" w:lineRule="atLeast"/>
        <w:ind w:firstLine="480" w:firstLineChars="200"/>
        <w:jc w:val="left"/>
        <w:rPr>
          <w:rFonts w:hint="eastAsia" w:ascii="仿宋_GB2312" w:hAnsi="宋体" w:eastAsia="仿宋_GB2312"/>
          <w:color w:val="000000"/>
          <w:sz w:val="24"/>
        </w:rPr>
      </w:pPr>
    </w:p>
    <w:bookmarkEnd w:id="1"/>
    <w:tbl>
      <w:tblPr>
        <w:tblStyle w:val="326"/>
        <w:tblW w:w="97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7"/>
        <w:gridCol w:w="1094"/>
        <w:gridCol w:w="5624"/>
        <w:gridCol w:w="785"/>
        <w:gridCol w:w="1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9780" w:type="dxa"/>
            <w:gridSpan w:val="5"/>
            <w:shd w:val="clear" w:color="auto" w:fill="D7D7D7"/>
            <w:vAlign w:val="center"/>
          </w:tcPr>
          <w:p>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Align w:val="center"/>
          </w:tcPr>
          <w:p>
            <w:pPr>
              <w:spacing w:line="36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评分项</w:t>
            </w:r>
          </w:p>
        </w:tc>
        <w:tc>
          <w:tcPr>
            <w:tcW w:w="1094" w:type="dxa"/>
            <w:vAlign w:val="center"/>
          </w:tcPr>
          <w:p>
            <w:pPr>
              <w:spacing w:line="36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评审因素</w:t>
            </w:r>
          </w:p>
        </w:tc>
        <w:tc>
          <w:tcPr>
            <w:tcW w:w="5624" w:type="dxa"/>
            <w:vAlign w:val="center"/>
          </w:tcPr>
          <w:p>
            <w:pPr>
              <w:spacing w:line="36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评分标准说明</w:t>
            </w:r>
          </w:p>
        </w:tc>
        <w:tc>
          <w:tcPr>
            <w:tcW w:w="785" w:type="dxa"/>
            <w:vAlign w:val="center"/>
          </w:tcPr>
          <w:p>
            <w:pPr>
              <w:spacing w:line="36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分值</w:t>
            </w:r>
          </w:p>
        </w:tc>
        <w:tc>
          <w:tcPr>
            <w:tcW w:w="1280" w:type="dxa"/>
            <w:vAlign w:val="center"/>
          </w:tcPr>
          <w:p>
            <w:pPr>
              <w:spacing w:line="36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Align w:val="center"/>
          </w:tcPr>
          <w:p>
            <w:pPr>
              <w:spacing w:line="36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价格分</w:t>
            </w:r>
          </w:p>
        </w:tc>
        <w:tc>
          <w:tcPr>
            <w:tcW w:w="1094" w:type="dxa"/>
            <w:vAlign w:val="center"/>
          </w:tcPr>
          <w:p>
            <w:pPr>
              <w:spacing w:line="36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价格</w:t>
            </w:r>
          </w:p>
        </w:tc>
        <w:tc>
          <w:tcPr>
            <w:tcW w:w="5624" w:type="dxa"/>
            <w:shd w:val="clear" w:color="auto" w:fill="auto"/>
            <w:vAlign w:val="center"/>
          </w:tcPr>
          <w:p>
            <w:pPr>
              <w:spacing w:line="390" w:lineRule="exact"/>
              <w:ind w:right="-168" w:rightChars="-80" w:firstLine="435"/>
              <w:rPr>
                <w:rFonts w:hint="eastAsia" w:ascii="仿宋_GB2312" w:eastAsia="仿宋_GB2312"/>
                <w:color w:val="auto"/>
                <w:sz w:val="21"/>
                <w:szCs w:val="21"/>
              </w:rPr>
            </w:pPr>
            <w:r>
              <w:rPr>
                <w:rFonts w:hint="eastAsia" w:ascii="仿宋_GB2312" w:eastAsia="仿宋_GB2312"/>
                <w:color w:val="auto"/>
                <w:sz w:val="21"/>
                <w:szCs w:val="21"/>
              </w:rPr>
              <w:t>1.满足招标文件要求且投标价格最低的投标报价为评标基准价，其投标人的报价分为最高分</w:t>
            </w:r>
            <w:r>
              <w:rPr>
                <w:rFonts w:hint="eastAsia" w:ascii="仿宋_GB2312" w:eastAsia="仿宋_GB2312"/>
                <w:color w:val="auto"/>
                <w:sz w:val="21"/>
                <w:szCs w:val="21"/>
                <w:lang w:val="en-US" w:eastAsia="zh-CN"/>
              </w:rPr>
              <w:t>10</w:t>
            </w:r>
            <w:r>
              <w:rPr>
                <w:rFonts w:hint="eastAsia" w:ascii="仿宋_GB2312" w:eastAsia="仿宋_GB2312"/>
                <w:color w:val="auto"/>
                <w:sz w:val="21"/>
                <w:szCs w:val="21"/>
              </w:rPr>
              <w:t>分；</w:t>
            </w:r>
          </w:p>
          <w:p>
            <w:pPr>
              <w:spacing w:line="390" w:lineRule="exact"/>
              <w:ind w:right="-168" w:rightChars="-80" w:firstLine="435"/>
              <w:rPr>
                <w:rFonts w:hint="eastAsia" w:ascii="仿宋_GB2312" w:eastAsia="仿宋_GB2312"/>
                <w:color w:val="auto"/>
                <w:sz w:val="21"/>
                <w:szCs w:val="21"/>
              </w:rPr>
            </w:pPr>
            <w:r>
              <w:rPr>
                <w:rFonts w:hint="eastAsia" w:ascii="仿宋_GB2312" w:eastAsia="仿宋_GB2312"/>
                <w:color w:val="auto"/>
                <w:sz w:val="21"/>
                <w:szCs w:val="21"/>
              </w:rPr>
              <w:t>2.其他投标人的报价得分按以下公式计算：</w:t>
            </w:r>
          </w:p>
          <w:p>
            <w:pPr>
              <w:spacing w:line="390" w:lineRule="exact"/>
              <w:ind w:right="-168" w:rightChars="-80" w:firstLine="435"/>
              <w:rPr>
                <w:rFonts w:hint="eastAsia" w:ascii="仿宋_GB2312" w:eastAsia="仿宋_GB2312"/>
                <w:color w:val="auto"/>
                <w:sz w:val="21"/>
                <w:szCs w:val="21"/>
                <w:lang w:val="en-US" w:eastAsia="zh-CN"/>
              </w:rPr>
            </w:pPr>
            <w:r>
              <w:rPr>
                <w:rFonts w:hint="eastAsia" w:ascii="仿宋_GB2312" w:eastAsia="仿宋_GB2312"/>
                <w:color w:val="auto"/>
                <w:sz w:val="21"/>
                <w:szCs w:val="21"/>
              </w:rPr>
              <w:t>报价得分=（评标基准价／某投标人投标报价）×</w:t>
            </w:r>
            <w:r>
              <w:rPr>
                <w:rFonts w:hint="eastAsia" w:ascii="仿宋_GB2312" w:eastAsia="仿宋_GB2312"/>
                <w:color w:val="auto"/>
                <w:sz w:val="21"/>
                <w:szCs w:val="21"/>
                <w:lang w:val="en-US" w:eastAsia="zh-CN"/>
              </w:rPr>
              <w:t>10</w:t>
            </w:r>
            <w:r>
              <w:rPr>
                <w:rFonts w:hint="eastAsia" w:ascii="仿宋_GB2312" w:eastAsia="仿宋_GB2312"/>
                <w:color w:val="auto"/>
                <w:sz w:val="21"/>
                <w:szCs w:val="21"/>
              </w:rPr>
              <w:t>分</w:t>
            </w:r>
            <w:r>
              <w:rPr>
                <w:rFonts w:hint="eastAsia" w:ascii="仿宋_GB2312" w:eastAsia="仿宋_GB2312"/>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b/>
                <w:color w:val="auto"/>
                <w:sz w:val="21"/>
                <w:szCs w:val="21"/>
                <w:highlight w:val="yellow"/>
              </w:rPr>
            </w:pPr>
            <w:r>
              <w:rPr>
                <w:rFonts w:hint="eastAsia" w:ascii="仿宋_GB2312" w:hAnsi="仿宋_GB2312" w:eastAsia="仿宋_GB2312" w:cs="仿宋_GB2312"/>
                <w:b/>
                <w:bCs/>
                <w:color w:val="auto"/>
                <w:sz w:val="21"/>
                <w:szCs w:val="24"/>
                <w:highlight w:val="none"/>
              </w:rPr>
              <w:t>注：</w:t>
            </w:r>
            <w:r>
              <w:rPr>
                <w:rFonts w:hint="eastAsia" w:ascii="仿宋_GB2312" w:hAnsi="仿宋_GB2312" w:eastAsia="仿宋_GB2312" w:cs="仿宋_GB2312"/>
                <w:b/>
                <w:bCs/>
                <w:color w:val="auto"/>
                <w:sz w:val="21"/>
                <w:szCs w:val="24"/>
                <w:highlight w:val="none"/>
                <w:lang w:eastAsia="zh-CN"/>
              </w:rPr>
              <w:t>专门面向中小企业且</w:t>
            </w:r>
            <w:r>
              <w:rPr>
                <w:rFonts w:hint="eastAsia" w:ascii="仿宋_GB2312" w:hAnsi="仿宋_GB2312" w:eastAsia="仿宋_GB2312" w:cs="仿宋_GB2312"/>
                <w:b/>
                <w:bCs/>
                <w:color w:val="auto"/>
                <w:sz w:val="21"/>
                <w:szCs w:val="24"/>
                <w:highlight w:val="none"/>
              </w:rPr>
              <w:t>预留份额给</w:t>
            </w:r>
            <w:r>
              <w:rPr>
                <w:rFonts w:hint="eastAsia" w:ascii="仿宋_GB2312" w:hAnsi="仿宋_GB2312" w:eastAsia="仿宋_GB2312" w:cs="仿宋_GB2312"/>
                <w:b/>
                <w:bCs/>
                <w:color w:val="auto"/>
                <w:sz w:val="21"/>
                <w:szCs w:val="24"/>
                <w:highlight w:val="none"/>
                <w:lang w:val="en-US" w:eastAsia="zh-CN"/>
              </w:rPr>
              <w:t>小微</w:t>
            </w:r>
            <w:r>
              <w:rPr>
                <w:rFonts w:hint="eastAsia" w:ascii="仿宋_GB2312" w:hAnsi="仿宋_GB2312" w:eastAsia="仿宋_GB2312" w:cs="仿宋_GB2312"/>
                <w:b/>
                <w:bCs/>
                <w:color w:val="auto"/>
                <w:sz w:val="21"/>
                <w:szCs w:val="24"/>
                <w:highlight w:val="none"/>
              </w:rPr>
              <w:t>企业的采购项目，不再执行价格评审优惠的扶持政策。</w:t>
            </w:r>
          </w:p>
        </w:tc>
        <w:tc>
          <w:tcPr>
            <w:tcW w:w="785" w:type="dxa"/>
            <w:shd w:val="clear" w:color="auto" w:fill="auto"/>
            <w:vAlign w:val="center"/>
          </w:tcPr>
          <w:p>
            <w:pPr>
              <w:spacing w:line="360" w:lineRule="exact"/>
              <w:jc w:val="center"/>
              <w:rPr>
                <w:rFonts w:hint="default" w:ascii="仿宋_GB2312" w:hAnsi="仿宋_GB2312" w:eastAsia="仿宋_GB2312" w:cs="仿宋_GB2312"/>
                <w:b/>
                <w:color w:val="auto"/>
                <w:sz w:val="21"/>
                <w:szCs w:val="21"/>
                <w:highlight w:val="yellow"/>
                <w:lang w:val="en-US" w:eastAsia="zh-CN"/>
              </w:rPr>
            </w:pPr>
            <w:r>
              <w:rPr>
                <w:rFonts w:hint="eastAsia" w:ascii="仿宋_GB2312" w:hAnsi="仿宋_GB2312" w:eastAsia="仿宋_GB2312" w:cs="仿宋_GB2312"/>
                <w:b/>
                <w:bCs/>
                <w:color w:val="auto"/>
                <w:sz w:val="21"/>
                <w:szCs w:val="21"/>
                <w:highlight w:val="none"/>
                <w:lang w:val="en-US" w:eastAsia="zh-CN"/>
              </w:rPr>
              <w:t>10</w:t>
            </w:r>
          </w:p>
        </w:tc>
        <w:tc>
          <w:tcPr>
            <w:tcW w:w="1280" w:type="dxa"/>
            <w:shd w:val="clear" w:color="auto" w:fill="auto"/>
            <w:vAlign w:val="center"/>
          </w:tcPr>
          <w:p>
            <w:pPr>
              <w:spacing w:line="360" w:lineRule="exact"/>
              <w:jc w:val="center"/>
              <w:rPr>
                <w:rFonts w:ascii="仿宋_GB2312" w:hAnsi="仿宋_GB2312" w:eastAsia="仿宋_GB2312" w:cs="仿宋_GB2312"/>
                <w:b/>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Merge w:val="restart"/>
            <w:vAlign w:val="center"/>
          </w:tcPr>
          <w:p>
            <w:pPr>
              <w:spacing w:line="360" w:lineRule="exact"/>
              <w:jc w:val="center"/>
              <w:rPr>
                <w:rFonts w:ascii="仿宋_GB2312" w:hAnsi="仿宋_GB2312" w:eastAsia="仿宋_GB2312" w:cs="仿宋_GB2312"/>
                <w:b/>
                <w:color w:val="auto"/>
                <w:sz w:val="21"/>
                <w:szCs w:val="21"/>
                <w:highlight w:val="none"/>
              </w:rPr>
            </w:pPr>
          </w:p>
          <w:p>
            <w:pPr>
              <w:spacing w:line="360" w:lineRule="exact"/>
              <w:jc w:val="center"/>
              <w:rPr>
                <w:rFonts w:ascii="仿宋_GB2312" w:hAnsi="仿宋_GB2312" w:eastAsia="仿宋_GB2312" w:cs="仿宋_GB2312"/>
                <w:b/>
                <w:color w:val="auto"/>
                <w:sz w:val="21"/>
                <w:szCs w:val="21"/>
                <w:highlight w:val="none"/>
              </w:rPr>
            </w:pPr>
          </w:p>
          <w:p>
            <w:pPr>
              <w:spacing w:line="360" w:lineRule="exact"/>
              <w:jc w:val="center"/>
              <w:rPr>
                <w:rFonts w:ascii="仿宋_GB2312" w:hAnsi="仿宋_GB2312" w:eastAsia="仿宋_GB2312" w:cs="仿宋_GB2312"/>
                <w:b/>
                <w:color w:val="auto"/>
                <w:sz w:val="21"/>
                <w:szCs w:val="21"/>
                <w:highlight w:val="none"/>
              </w:rPr>
            </w:pPr>
          </w:p>
          <w:p>
            <w:pPr>
              <w:spacing w:line="360" w:lineRule="exact"/>
              <w:jc w:val="center"/>
              <w:rPr>
                <w:rFonts w:ascii="仿宋_GB2312" w:hAnsi="仿宋_GB2312" w:eastAsia="仿宋_GB2312" w:cs="仿宋_GB2312"/>
                <w:b/>
                <w:color w:val="auto"/>
                <w:sz w:val="21"/>
                <w:szCs w:val="21"/>
                <w:highlight w:val="none"/>
              </w:rPr>
            </w:pPr>
          </w:p>
          <w:p>
            <w:pPr>
              <w:spacing w:line="360" w:lineRule="exact"/>
              <w:rPr>
                <w:rFonts w:ascii="仿宋_GB2312" w:hAnsi="仿宋_GB2312" w:eastAsia="仿宋_GB2312" w:cs="仿宋_GB2312"/>
                <w:b/>
                <w:color w:val="auto"/>
                <w:sz w:val="21"/>
                <w:szCs w:val="21"/>
                <w:highlight w:val="none"/>
              </w:rPr>
            </w:pPr>
          </w:p>
          <w:p>
            <w:pPr>
              <w:spacing w:line="360" w:lineRule="exact"/>
              <w:jc w:val="center"/>
              <w:rPr>
                <w:rFonts w:ascii="仿宋_GB2312" w:hAnsi="仿宋_GB2312" w:eastAsia="仿宋_GB2312" w:cs="仿宋_GB2312"/>
                <w:b/>
                <w:color w:val="auto"/>
                <w:sz w:val="21"/>
                <w:szCs w:val="21"/>
                <w:highlight w:val="none"/>
              </w:rPr>
            </w:pPr>
          </w:p>
          <w:p>
            <w:pPr>
              <w:spacing w:line="360" w:lineRule="exact"/>
              <w:jc w:val="center"/>
              <w:rPr>
                <w:rFonts w:ascii="仿宋_GB2312" w:hAnsi="仿宋_GB2312" w:eastAsia="仿宋_GB2312" w:cs="仿宋_GB2312"/>
                <w:b/>
                <w:color w:val="auto"/>
                <w:sz w:val="21"/>
                <w:szCs w:val="21"/>
                <w:highlight w:val="none"/>
              </w:rPr>
            </w:pPr>
          </w:p>
          <w:p>
            <w:pPr>
              <w:spacing w:line="36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人员配置方案</w:t>
            </w:r>
            <w:r>
              <w:rPr>
                <w:rFonts w:hint="eastAsia" w:ascii="仿宋_GB2312" w:hAnsi="仿宋_GB2312" w:eastAsia="仿宋_GB2312" w:cs="仿宋_GB2312"/>
                <w:b/>
                <w:color w:val="auto"/>
                <w:sz w:val="21"/>
                <w:szCs w:val="21"/>
                <w:highlight w:val="none"/>
                <w:lang w:val="en-US" w:eastAsia="zh-CN"/>
              </w:rPr>
              <w:t>分</w:t>
            </w:r>
          </w:p>
          <w:p>
            <w:pPr>
              <w:spacing w:line="360" w:lineRule="exact"/>
              <w:rPr>
                <w:rFonts w:ascii="仿宋_GB2312" w:hAnsi="仿宋_GB2312" w:eastAsia="仿宋_GB2312" w:cs="仿宋_GB2312"/>
                <w:b/>
                <w:color w:val="auto"/>
                <w:sz w:val="21"/>
                <w:szCs w:val="21"/>
                <w:highlight w:val="none"/>
              </w:rPr>
            </w:pPr>
          </w:p>
          <w:p>
            <w:pPr>
              <w:spacing w:line="360" w:lineRule="exact"/>
              <w:jc w:val="center"/>
              <w:rPr>
                <w:rFonts w:ascii="仿宋_GB2312" w:hAnsi="仿宋_GB2312" w:eastAsia="仿宋_GB2312" w:cs="仿宋_GB2312"/>
                <w:b/>
                <w:color w:val="auto"/>
                <w:sz w:val="21"/>
                <w:szCs w:val="21"/>
                <w:highlight w:val="none"/>
              </w:rPr>
            </w:pPr>
          </w:p>
          <w:p>
            <w:pPr>
              <w:spacing w:line="360" w:lineRule="exact"/>
              <w:jc w:val="center"/>
              <w:rPr>
                <w:rFonts w:ascii="仿宋_GB2312" w:hAnsi="仿宋_GB2312" w:eastAsia="仿宋_GB2312" w:cs="仿宋_GB2312"/>
                <w:b/>
                <w:color w:val="auto"/>
                <w:sz w:val="21"/>
                <w:szCs w:val="21"/>
                <w:highlight w:val="none"/>
              </w:rPr>
            </w:pPr>
          </w:p>
          <w:p>
            <w:pPr>
              <w:spacing w:line="360" w:lineRule="exact"/>
              <w:jc w:val="center"/>
              <w:rPr>
                <w:rFonts w:ascii="仿宋_GB2312" w:hAnsi="仿宋_GB2312" w:eastAsia="仿宋_GB2312" w:cs="仿宋_GB2312"/>
                <w:b/>
                <w:color w:val="auto"/>
                <w:sz w:val="21"/>
                <w:szCs w:val="21"/>
                <w:highlight w:val="none"/>
              </w:rPr>
            </w:pPr>
          </w:p>
        </w:tc>
        <w:tc>
          <w:tcPr>
            <w:tcW w:w="1094" w:type="dxa"/>
            <w:vAlign w:val="center"/>
          </w:tcPr>
          <w:p>
            <w:pPr>
              <w:spacing w:line="36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项目经理</w:t>
            </w:r>
          </w:p>
        </w:tc>
        <w:tc>
          <w:tcPr>
            <w:tcW w:w="5624" w:type="dxa"/>
            <w:vAlign w:val="center"/>
          </w:tcPr>
          <w:p>
            <w:pPr>
              <w:spacing w:line="390" w:lineRule="exact"/>
              <w:ind w:right="-168" w:rightChars="-80" w:firstLine="435"/>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1</w:t>
            </w:r>
            <w:r>
              <w:rPr>
                <w:rFonts w:hint="eastAsia" w:ascii="仿宋_GB2312" w:eastAsia="仿宋_GB2312"/>
                <w:color w:val="auto"/>
                <w:sz w:val="21"/>
                <w:szCs w:val="21"/>
                <w:highlight w:val="none"/>
              </w:rPr>
              <w:t>.具有本科以上学历得</w:t>
            </w:r>
            <w:r>
              <w:rPr>
                <w:rFonts w:hint="eastAsia" w:ascii="仿宋_GB2312" w:eastAsia="仿宋_GB2312"/>
                <w:color w:val="auto"/>
                <w:sz w:val="21"/>
                <w:szCs w:val="21"/>
                <w:highlight w:val="none"/>
                <w:lang w:val="en-US" w:eastAsia="zh-CN"/>
              </w:rPr>
              <w:t>2</w:t>
            </w:r>
            <w:r>
              <w:rPr>
                <w:rFonts w:hint="eastAsia" w:ascii="仿宋_GB2312" w:eastAsia="仿宋_GB2312"/>
                <w:color w:val="auto"/>
                <w:sz w:val="21"/>
                <w:szCs w:val="21"/>
                <w:highlight w:val="none"/>
              </w:rPr>
              <w:t>分，</w:t>
            </w:r>
            <w:r>
              <w:rPr>
                <w:rFonts w:hint="eastAsia" w:ascii="仿宋_GB2312" w:eastAsia="仿宋_GB2312"/>
                <w:color w:val="auto"/>
                <w:sz w:val="21"/>
                <w:szCs w:val="21"/>
                <w:highlight w:val="none"/>
                <w:lang w:eastAsia="zh-CN"/>
              </w:rPr>
              <w:t>满分</w:t>
            </w:r>
            <w:r>
              <w:rPr>
                <w:rFonts w:hint="eastAsia" w:ascii="仿宋_GB2312" w:eastAsia="仿宋_GB2312"/>
                <w:color w:val="auto"/>
                <w:sz w:val="21"/>
                <w:szCs w:val="21"/>
                <w:highlight w:val="none"/>
                <w:lang w:val="en-US" w:eastAsia="zh-CN"/>
              </w:rPr>
              <w:t>2分；</w:t>
            </w:r>
          </w:p>
          <w:p>
            <w:pPr>
              <w:spacing w:line="390" w:lineRule="exact"/>
              <w:ind w:right="-168" w:rightChars="-80" w:firstLine="435"/>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2</w:t>
            </w:r>
            <w:r>
              <w:rPr>
                <w:rFonts w:hint="eastAsia" w:ascii="仿宋_GB2312" w:eastAsia="仿宋_GB2312"/>
                <w:color w:val="auto"/>
                <w:sz w:val="21"/>
                <w:szCs w:val="21"/>
                <w:highlight w:val="none"/>
              </w:rPr>
              <w:t>.具备</w:t>
            </w:r>
            <w:r>
              <w:rPr>
                <w:rFonts w:hint="eastAsia" w:ascii="仿宋_GB2312" w:eastAsia="仿宋_GB2312"/>
                <w:color w:val="auto"/>
                <w:sz w:val="21"/>
                <w:szCs w:val="21"/>
                <w:highlight w:val="none"/>
                <w:lang w:val="en-US" w:eastAsia="zh-CN"/>
              </w:rPr>
              <w:t>工程类、经济类</w:t>
            </w:r>
            <w:r>
              <w:rPr>
                <w:rFonts w:hint="eastAsia" w:ascii="仿宋_GB2312" w:eastAsia="仿宋_GB2312"/>
                <w:color w:val="auto"/>
                <w:sz w:val="21"/>
                <w:szCs w:val="21"/>
                <w:highlight w:val="none"/>
              </w:rPr>
              <w:t>中级</w:t>
            </w:r>
            <w:r>
              <w:rPr>
                <w:rFonts w:hint="eastAsia" w:ascii="仿宋_GB2312" w:eastAsia="仿宋_GB2312"/>
                <w:color w:val="auto"/>
                <w:sz w:val="21"/>
                <w:szCs w:val="21"/>
                <w:highlight w:val="none"/>
                <w:lang w:val="en-US" w:eastAsia="zh-CN"/>
              </w:rPr>
              <w:t>以上</w:t>
            </w:r>
            <w:r>
              <w:rPr>
                <w:rFonts w:hint="eastAsia" w:ascii="仿宋_GB2312" w:eastAsia="仿宋_GB2312"/>
                <w:color w:val="auto"/>
                <w:sz w:val="21"/>
                <w:szCs w:val="21"/>
                <w:highlight w:val="none"/>
              </w:rPr>
              <w:t>职称得</w:t>
            </w:r>
            <w:r>
              <w:rPr>
                <w:rFonts w:hint="eastAsia" w:ascii="仿宋_GB2312" w:eastAsia="仿宋_GB2312"/>
                <w:color w:val="auto"/>
                <w:sz w:val="21"/>
                <w:szCs w:val="21"/>
                <w:highlight w:val="none"/>
                <w:lang w:val="en-US" w:eastAsia="zh-CN"/>
              </w:rPr>
              <w:t>2</w:t>
            </w:r>
            <w:r>
              <w:rPr>
                <w:rFonts w:hint="eastAsia" w:ascii="仿宋_GB2312" w:eastAsia="仿宋_GB2312"/>
                <w:color w:val="auto"/>
                <w:sz w:val="21"/>
                <w:szCs w:val="21"/>
                <w:highlight w:val="none"/>
              </w:rPr>
              <w:t>分</w:t>
            </w:r>
            <w:r>
              <w:rPr>
                <w:rFonts w:hint="eastAsia" w:ascii="仿宋_GB2312" w:eastAsia="仿宋_GB2312"/>
                <w:color w:val="auto"/>
                <w:sz w:val="21"/>
                <w:szCs w:val="21"/>
                <w:highlight w:val="none"/>
                <w:lang w:eastAsia="zh-CN"/>
              </w:rPr>
              <w:t>，满分</w:t>
            </w:r>
            <w:r>
              <w:rPr>
                <w:rFonts w:hint="eastAsia" w:ascii="仿宋_GB2312" w:eastAsia="仿宋_GB2312"/>
                <w:color w:val="auto"/>
                <w:sz w:val="21"/>
                <w:szCs w:val="21"/>
                <w:highlight w:val="none"/>
                <w:lang w:val="en-US" w:eastAsia="zh-CN"/>
              </w:rPr>
              <w:t>2分；</w:t>
            </w:r>
          </w:p>
          <w:p>
            <w:pPr>
              <w:spacing w:line="390" w:lineRule="exact"/>
              <w:ind w:right="-168" w:rightChars="-80" w:firstLine="435"/>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.具备</w:t>
            </w:r>
            <w:r>
              <w:rPr>
                <w:rFonts w:hint="eastAsia" w:ascii="仿宋_GB2312" w:eastAsia="仿宋_GB2312"/>
                <w:color w:val="auto"/>
                <w:sz w:val="21"/>
                <w:szCs w:val="21"/>
                <w:highlight w:val="none"/>
                <w:lang w:val="en-US" w:eastAsia="zh-CN"/>
              </w:rPr>
              <w:t>企业</w:t>
            </w:r>
            <w:r>
              <w:rPr>
                <w:rFonts w:hint="eastAsia" w:ascii="仿宋_GB2312" w:eastAsia="仿宋_GB2312"/>
                <w:color w:val="auto"/>
                <w:sz w:val="21"/>
                <w:szCs w:val="21"/>
                <w:highlight w:val="none"/>
              </w:rPr>
              <w:t>人力资源管理师四级/中级工</w:t>
            </w:r>
            <w:r>
              <w:rPr>
                <w:rFonts w:hint="eastAsia" w:ascii="仿宋_GB2312" w:eastAsia="仿宋_GB2312"/>
                <w:color w:val="auto"/>
                <w:sz w:val="21"/>
                <w:szCs w:val="21"/>
                <w:highlight w:val="none"/>
                <w:lang w:val="en-US" w:eastAsia="zh-CN"/>
              </w:rPr>
              <w:t>以上</w:t>
            </w:r>
            <w:r>
              <w:rPr>
                <w:rFonts w:hint="eastAsia" w:ascii="仿宋_GB2312" w:eastAsia="仿宋_GB2312"/>
                <w:color w:val="auto"/>
                <w:sz w:val="21"/>
                <w:szCs w:val="21"/>
                <w:highlight w:val="none"/>
              </w:rPr>
              <w:t>证书得</w:t>
            </w:r>
            <w:r>
              <w:rPr>
                <w:rFonts w:hint="eastAsia" w:ascii="仿宋_GB2312" w:eastAsia="仿宋_GB2312"/>
                <w:color w:val="auto"/>
                <w:sz w:val="21"/>
                <w:szCs w:val="21"/>
                <w:highlight w:val="none"/>
                <w:lang w:val="en-US" w:eastAsia="zh-CN"/>
              </w:rPr>
              <w:t>1</w:t>
            </w:r>
            <w:r>
              <w:rPr>
                <w:rFonts w:hint="eastAsia" w:ascii="仿宋_GB2312" w:eastAsia="仿宋_GB2312"/>
                <w:color w:val="auto"/>
                <w:sz w:val="21"/>
                <w:szCs w:val="21"/>
                <w:highlight w:val="none"/>
              </w:rPr>
              <w:t>分</w:t>
            </w:r>
            <w:r>
              <w:rPr>
                <w:rFonts w:hint="eastAsia" w:ascii="仿宋_GB2312" w:eastAsia="仿宋_GB2312"/>
                <w:color w:val="auto"/>
                <w:sz w:val="21"/>
                <w:szCs w:val="21"/>
                <w:highlight w:val="none"/>
                <w:lang w:eastAsia="zh-CN"/>
              </w:rPr>
              <w:t>，满分</w:t>
            </w:r>
            <w:r>
              <w:rPr>
                <w:rFonts w:hint="eastAsia" w:ascii="仿宋_GB2312" w:eastAsia="仿宋_GB2312"/>
                <w:color w:val="auto"/>
                <w:sz w:val="21"/>
                <w:szCs w:val="21"/>
                <w:highlight w:val="none"/>
                <w:lang w:val="en-US" w:eastAsia="zh-CN"/>
              </w:rPr>
              <w:t>1分。</w:t>
            </w:r>
          </w:p>
          <w:p>
            <w:pPr>
              <w:spacing w:line="440" w:lineRule="exact"/>
              <w:ind w:firstLine="422" w:firstLineChars="200"/>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注：投标人提供以下材料：</w:t>
            </w:r>
          </w:p>
          <w:p>
            <w:pPr>
              <w:spacing w:line="440" w:lineRule="exact"/>
              <w:ind w:firstLine="422" w:firstLineChars="200"/>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1.投标人</w:t>
            </w:r>
            <w:r>
              <w:rPr>
                <w:rFonts w:hint="eastAsia" w:ascii="仿宋_GB2312" w:hAnsi="仿宋_GB2312" w:eastAsia="仿宋_GB2312" w:cs="仿宋_GB2312"/>
                <w:b/>
                <w:bCs/>
                <w:color w:val="auto"/>
                <w:sz w:val="21"/>
                <w:szCs w:val="21"/>
                <w:highlight w:val="none"/>
              </w:rPr>
              <w:t>须</w:t>
            </w:r>
            <w:r>
              <w:rPr>
                <w:rFonts w:hint="eastAsia" w:ascii="仿宋_GB2312" w:hAnsi="仿宋_GB2312" w:eastAsia="仿宋_GB2312" w:cs="仿宋_GB2312"/>
                <w:b/>
                <w:bCs/>
                <w:color w:val="auto"/>
                <w:sz w:val="21"/>
                <w:szCs w:val="21"/>
                <w:highlight w:val="none"/>
                <w:lang w:val="en-US" w:eastAsia="zh-CN"/>
              </w:rPr>
              <w:t>提供项目</w:t>
            </w:r>
            <w:r>
              <w:rPr>
                <w:rFonts w:hint="eastAsia" w:ascii="仿宋_GB2312" w:hAnsi="仿宋_GB2312" w:eastAsia="仿宋_GB2312" w:cs="仿宋_GB2312"/>
                <w:b/>
                <w:bCs/>
                <w:color w:val="auto"/>
                <w:sz w:val="21"/>
                <w:szCs w:val="21"/>
                <w:highlight w:val="none"/>
              </w:rPr>
              <w:t>经理为本公司正式员工的相关证明材料（如劳动合同、协议等），否则该人员不予计分</w:t>
            </w:r>
            <w:r>
              <w:rPr>
                <w:rFonts w:hint="eastAsia" w:ascii="仿宋_GB2312" w:hAnsi="仿宋_GB2312" w:eastAsia="仿宋_GB2312" w:cs="仿宋_GB2312"/>
                <w:b/>
                <w:b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2.项目</w:t>
            </w:r>
            <w:r>
              <w:rPr>
                <w:rFonts w:hint="eastAsia" w:ascii="仿宋_GB2312" w:hAnsi="仿宋_GB2312" w:eastAsia="仿宋_GB2312" w:cs="仿宋_GB2312"/>
                <w:b/>
                <w:bCs/>
                <w:color w:val="auto"/>
                <w:sz w:val="21"/>
                <w:szCs w:val="21"/>
                <w:highlight w:val="none"/>
              </w:rPr>
              <w:t>经理</w:t>
            </w:r>
            <w:r>
              <w:rPr>
                <w:rFonts w:hint="eastAsia" w:ascii="仿宋_GB2312" w:hAnsi="仿宋_GB2312" w:eastAsia="仿宋_GB2312" w:cs="仿宋_GB2312"/>
                <w:b/>
                <w:bCs/>
                <w:color w:val="auto"/>
                <w:sz w:val="21"/>
                <w:szCs w:val="21"/>
                <w:highlight w:val="none"/>
                <w:lang w:val="en-US" w:eastAsia="zh-CN"/>
              </w:rPr>
              <w:t>学历、相关证书材料，提供不全的，对应加分项不予计分。</w:t>
            </w:r>
          </w:p>
        </w:tc>
        <w:tc>
          <w:tcPr>
            <w:tcW w:w="785" w:type="dxa"/>
            <w:vAlign w:val="center"/>
          </w:tcPr>
          <w:p>
            <w:pPr>
              <w:spacing w:line="36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lang w:val="en-US" w:eastAsia="zh-CN"/>
              </w:rPr>
              <w:t>5</w:t>
            </w:r>
          </w:p>
        </w:tc>
        <w:tc>
          <w:tcPr>
            <w:tcW w:w="1280" w:type="dxa"/>
            <w:vAlign w:val="center"/>
          </w:tcPr>
          <w:p>
            <w:pPr>
              <w:spacing w:line="360" w:lineRule="exact"/>
              <w:jc w:val="center"/>
              <w:rPr>
                <w:rFonts w:ascii="仿宋_GB2312" w:hAnsi="仿宋_GB2312" w:eastAsia="仿宋_GB2312" w:cs="仿宋_GB2312"/>
                <w:b/>
                <w:bCs/>
                <w:color w:val="auto"/>
                <w:sz w:val="21"/>
                <w:szCs w:val="21"/>
                <w:highlight w:val="none"/>
              </w:rPr>
            </w:pPr>
            <w:r>
              <w:rPr>
                <w:rFonts w:hint="eastAsia" w:ascii="仿宋_GB2312" w:hAnsi="仿宋_GB2312" w:eastAsia="仿宋_GB2312" w:cs="仿宋_GB2312"/>
                <w:color w:val="auto"/>
                <w:sz w:val="21"/>
                <w:szCs w:val="21"/>
                <w:highlight w:val="none"/>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Merge w:val="continue"/>
            <w:vAlign w:val="center"/>
          </w:tcPr>
          <w:p>
            <w:pPr>
              <w:spacing w:line="360" w:lineRule="exact"/>
              <w:jc w:val="center"/>
              <w:rPr>
                <w:rFonts w:ascii="仿宋_GB2312" w:hAnsi="仿宋_GB2312" w:eastAsia="仿宋_GB2312" w:cs="仿宋_GB2312"/>
                <w:b/>
                <w:color w:val="auto"/>
                <w:sz w:val="21"/>
                <w:szCs w:val="21"/>
                <w:highlight w:val="none"/>
              </w:rPr>
            </w:pPr>
          </w:p>
        </w:tc>
        <w:tc>
          <w:tcPr>
            <w:tcW w:w="1094" w:type="dxa"/>
            <w:vAlign w:val="center"/>
          </w:tcPr>
          <w:p>
            <w:pPr>
              <w:spacing w:line="36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工程主管</w:t>
            </w:r>
          </w:p>
        </w:tc>
        <w:tc>
          <w:tcPr>
            <w:tcW w:w="5624" w:type="dxa"/>
            <w:vAlign w:val="center"/>
          </w:tcPr>
          <w:p>
            <w:pPr>
              <w:spacing w:line="390" w:lineRule="exact"/>
              <w:ind w:right="0" w:rightChars="0" w:firstLine="420" w:firstLineChars="20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1.具有本科以上学历2分，满分2分；</w:t>
            </w:r>
          </w:p>
          <w:p>
            <w:pPr>
              <w:spacing w:line="390" w:lineRule="exact"/>
              <w:ind w:right="0" w:rightChars="0" w:firstLine="420" w:firstLineChars="20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2.持有《特种作业操作证（低压电工作业）》得1分，满分1分；</w:t>
            </w:r>
          </w:p>
          <w:p>
            <w:pPr>
              <w:spacing w:line="390" w:lineRule="exact"/>
              <w:ind w:right="0" w:rightChars="0" w:firstLine="420" w:firstLineChars="20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3.持有《特种作业操作证（高压电工作业）》得1分，满分1分；</w:t>
            </w:r>
          </w:p>
          <w:p>
            <w:pPr>
              <w:spacing w:line="390" w:lineRule="exact"/>
              <w:ind w:right="0" w:rightChars="0" w:firstLine="420" w:firstLineChars="20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4.具备四级/中级工以上《消防设施操作》或《建（构）筑物消防员》得1分，满分1分。</w:t>
            </w:r>
          </w:p>
          <w:p>
            <w:pPr>
              <w:spacing w:line="440" w:lineRule="exact"/>
              <w:ind w:firstLine="422" w:firstLineChars="200"/>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注：投标人提供以下材料：</w:t>
            </w:r>
          </w:p>
          <w:p>
            <w:pPr>
              <w:spacing w:line="440" w:lineRule="exact"/>
              <w:ind w:firstLine="422" w:firstLineChars="200"/>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1.投标人须提供工程主管</w:t>
            </w:r>
            <w:r>
              <w:rPr>
                <w:rFonts w:hint="eastAsia" w:ascii="仿宋_GB2312" w:hAnsi="仿宋_GB2312" w:eastAsia="仿宋_GB2312" w:cs="仿宋_GB2312"/>
                <w:b/>
                <w:bCs/>
                <w:color w:val="auto"/>
                <w:sz w:val="21"/>
                <w:szCs w:val="21"/>
                <w:highlight w:val="none"/>
              </w:rPr>
              <w:t>为本公司正式员工的相关证明材料（如劳动合同、协议等）</w:t>
            </w:r>
            <w:r>
              <w:rPr>
                <w:rFonts w:hint="eastAsia" w:ascii="仿宋_GB2312" w:hAnsi="仿宋_GB2312" w:eastAsia="仿宋_GB2312" w:cs="仿宋_GB2312"/>
                <w:b/>
                <w:bCs/>
                <w:color w:val="auto"/>
                <w:sz w:val="21"/>
                <w:szCs w:val="21"/>
                <w:highlight w:val="none"/>
                <w:lang w:val="en-US" w:eastAsia="zh-CN"/>
              </w:rPr>
              <w:t>，否则该人员不予计分；</w:t>
            </w:r>
          </w:p>
          <w:p>
            <w:pPr>
              <w:pStyle w:val="329"/>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宋体" w:eastAsia="仿宋_GB2312" w:cs="仿宋_GB2312"/>
                <w:color w:val="auto"/>
                <w:kern w:val="0"/>
                <w:sz w:val="21"/>
                <w:szCs w:val="21"/>
                <w:highlight w:val="none"/>
              </w:rPr>
            </w:pPr>
            <w:r>
              <w:rPr>
                <w:rFonts w:hint="eastAsia" w:ascii="仿宋_GB2312" w:hAnsi="仿宋_GB2312" w:eastAsia="仿宋_GB2312" w:cs="仿宋_GB2312"/>
                <w:b/>
                <w:bCs/>
                <w:color w:val="auto"/>
                <w:sz w:val="21"/>
                <w:szCs w:val="21"/>
                <w:highlight w:val="none"/>
                <w:lang w:val="en-US" w:eastAsia="zh-CN"/>
              </w:rPr>
              <w:t>2.工程主管学历、相关证书，提供不全的，对应加分项不予计分。</w:t>
            </w:r>
          </w:p>
        </w:tc>
        <w:tc>
          <w:tcPr>
            <w:tcW w:w="785" w:type="dxa"/>
            <w:vAlign w:val="center"/>
          </w:tcPr>
          <w:p>
            <w:pPr>
              <w:pStyle w:val="329"/>
              <w:spacing w:line="420" w:lineRule="exact"/>
              <w:jc w:val="center"/>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5</w:t>
            </w:r>
          </w:p>
        </w:tc>
        <w:tc>
          <w:tcPr>
            <w:tcW w:w="1280" w:type="dxa"/>
            <w:vMerge w:val="restart"/>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Merge w:val="continue"/>
            <w:vAlign w:val="center"/>
          </w:tcPr>
          <w:p>
            <w:pPr>
              <w:spacing w:line="360" w:lineRule="exact"/>
              <w:jc w:val="center"/>
              <w:rPr>
                <w:rFonts w:ascii="仿宋_GB2312" w:hAnsi="仿宋_GB2312" w:eastAsia="仿宋_GB2312" w:cs="仿宋_GB2312"/>
                <w:b/>
                <w:color w:val="auto"/>
                <w:sz w:val="21"/>
                <w:szCs w:val="21"/>
                <w:highlight w:val="none"/>
              </w:rPr>
            </w:pPr>
          </w:p>
        </w:tc>
        <w:tc>
          <w:tcPr>
            <w:tcW w:w="1094" w:type="dxa"/>
            <w:vAlign w:val="center"/>
          </w:tcPr>
          <w:p>
            <w:pPr>
              <w:spacing w:line="36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工程师、设施维修维护员</w:t>
            </w:r>
          </w:p>
        </w:tc>
        <w:tc>
          <w:tcPr>
            <w:tcW w:w="5624" w:type="dxa"/>
            <w:vAlign w:val="center"/>
          </w:tcPr>
          <w:p>
            <w:pPr>
              <w:pStyle w:val="329"/>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1.工程师（满分3分）</w:t>
            </w:r>
          </w:p>
          <w:p>
            <w:pPr>
              <w:pStyle w:val="329"/>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hAnsi="宋体" w:eastAsia="仿宋_GB2312" w:cs="仿宋_GB2312"/>
                <w:color w:val="auto"/>
                <w:kern w:val="0"/>
                <w:sz w:val="21"/>
                <w:szCs w:val="21"/>
                <w:lang w:val="en-US" w:eastAsia="zh-CN"/>
              </w:rPr>
            </w:pPr>
            <w:r>
              <w:rPr>
                <w:rFonts w:hint="eastAsia" w:ascii="仿宋_GB2312" w:hAnsi="仿宋_GB2312" w:eastAsia="仿宋_GB2312" w:cs="仿宋_GB2312"/>
                <w:b/>
                <w:bCs/>
                <w:color w:val="auto"/>
                <w:sz w:val="21"/>
                <w:szCs w:val="21"/>
                <w:highlight w:val="none"/>
                <w:lang w:val="en-US" w:eastAsia="zh-CN"/>
              </w:rPr>
              <w:t>（1）强电工程师：</w:t>
            </w:r>
            <w:r>
              <w:rPr>
                <w:rFonts w:hint="eastAsia" w:ascii="仿宋_GB2312" w:hAnsi="宋体" w:eastAsia="仿宋_GB2312" w:cs="仿宋_GB2312"/>
                <w:color w:val="auto"/>
                <w:kern w:val="0"/>
                <w:sz w:val="21"/>
                <w:szCs w:val="21"/>
                <w:lang w:val="en-US" w:eastAsia="zh-CN"/>
              </w:rPr>
              <w:t>具有《特种作业操作证》（低压电工证）得1分，满分1分；</w:t>
            </w:r>
          </w:p>
          <w:p>
            <w:pPr>
              <w:pStyle w:val="32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hAnsi="宋体" w:eastAsia="仿宋_GB2312" w:cs="仿宋_GB2312"/>
                <w:color w:val="auto"/>
                <w:kern w:val="0"/>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（2）暖通工程师：</w:t>
            </w:r>
            <w:r>
              <w:rPr>
                <w:rFonts w:hint="eastAsia" w:ascii="仿宋_GB2312" w:hAnsi="宋体" w:eastAsia="仿宋_GB2312" w:cs="仿宋_GB2312"/>
                <w:color w:val="auto"/>
                <w:kern w:val="0"/>
                <w:sz w:val="21"/>
                <w:szCs w:val="21"/>
                <w:lang w:val="en-US" w:eastAsia="zh-CN"/>
              </w:rPr>
              <w:t>具有设施设备维修工作经验</w:t>
            </w:r>
            <w:r>
              <w:rPr>
                <w:rFonts w:hint="eastAsia" w:ascii="仿宋_GB2312" w:hAnsi="宋体" w:eastAsia="仿宋_GB2312" w:cs="仿宋_GB2312"/>
                <w:color w:val="auto"/>
                <w:kern w:val="0"/>
                <w:sz w:val="21"/>
                <w:szCs w:val="21"/>
                <w:highlight w:val="none"/>
                <w:lang w:val="en-US" w:eastAsia="zh-CN"/>
              </w:rPr>
              <w:t>累计3年以上得1分，满分1分；</w:t>
            </w:r>
          </w:p>
          <w:p>
            <w:pPr>
              <w:pStyle w:val="32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hAnsi="宋体" w:eastAsia="仿宋_GB2312" w:cs="仿宋_GB2312"/>
                <w:color w:val="auto"/>
                <w:kern w:val="0"/>
                <w:sz w:val="21"/>
                <w:szCs w:val="21"/>
                <w:lang w:val="en-US" w:eastAsia="zh-CN"/>
              </w:rPr>
            </w:pPr>
            <w:r>
              <w:rPr>
                <w:rFonts w:hint="eastAsia" w:ascii="仿宋_GB2312" w:hAnsi="仿宋_GB2312" w:eastAsia="仿宋_GB2312" w:cs="仿宋_GB2312"/>
                <w:b/>
                <w:bCs/>
                <w:color w:val="auto"/>
                <w:sz w:val="21"/>
                <w:szCs w:val="21"/>
                <w:highlight w:val="none"/>
                <w:lang w:val="en-US" w:eastAsia="zh-CN"/>
              </w:rPr>
              <w:t>（3）电梯工程师：</w:t>
            </w:r>
            <w:r>
              <w:rPr>
                <w:rFonts w:hint="eastAsia" w:ascii="仿宋_GB2312" w:hAnsi="宋体" w:eastAsia="仿宋_GB2312" w:cs="仿宋_GB2312"/>
                <w:color w:val="auto"/>
                <w:kern w:val="0"/>
                <w:sz w:val="21"/>
                <w:szCs w:val="21"/>
                <w:lang w:val="en-US" w:eastAsia="zh-CN"/>
              </w:rPr>
              <w:t>具有</w:t>
            </w:r>
            <w:r>
              <w:rPr>
                <w:rFonts w:hint="eastAsia"/>
                <w:highlight w:val="none"/>
                <w:lang w:val="en-US" w:eastAsia="zh-CN"/>
              </w:rPr>
              <w:t>《</w:t>
            </w:r>
            <w:r>
              <w:rPr>
                <w:rFonts w:hint="eastAsia" w:ascii="仿宋_GB2312" w:hAnsi="宋体" w:eastAsia="仿宋_GB2312" w:cs="仿宋_GB2312"/>
                <w:color w:val="auto"/>
                <w:kern w:val="0"/>
                <w:lang w:val="en-US" w:eastAsia="zh-CN"/>
              </w:rPr>
              <w:t>特种作业操作证》（高处作业）</w:t>
            </w:r>
            <w:r>
              <w:rPr>
                <w:rFonts w:hint="eastAsia" w:ascii="仿宋_GB2312" w:hAnsi="宋体" w:eastAsia="仿宋_GB2312" w:cs="仿宋_GB2312"/>
                <w:color w:val="auto"/>
                <w:kern w:val="0"/>
                <w:sz w:val="21"/>
                <w:szCs w:val="21"/>
                <w:lang w:val="en-US" w:eastAsia="zh-CN"/>
              </w:rPr>
              <w:t>得1分，满分1分。</w:t>
            </w:r>
          </w:p>
          <w:p>
            <w:pPr>
              <w:pStyle w:val="32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hAnsi="宋体" w:eastAsia="仿宋_GB2312" w:cs="仿宋_GB2312"/>
                <w:b/>
                <w:bCs/>
                <w:color w:val="auto"/>
                <w:kern w:val="0"/>
                <w:sz w:val="21"/>
                <w:szCs w:val="21"/>
                <w:lang w:val="en-US" w:eastAsia="zh-CN"/>
              </w:rPr>
            </w:pPr>
            <w:r>
              <w:rPr>
                <w:rFonts w:hint="eastAsia" w:ascii="仿宋_GB2312" w:hAnsi="宋体" w:eastAsia="仿宋_GB2312" w:cs="仿宋_GB2312"/>
                <w:b/>
                <w:bCs/>
                <w:color w:val="auto"/>
                <w:kern w:val="0"/>
                <w:sz w:val="21"/>
                <w:szCs w:val="21"/>
                <w:lang w:val="en-US" w:eastAsia="zh-CN"/>
              </w:rPr>
              <w:t>2.设施维修维护员（满分2分）</w:t>
            </w:r>
          </w:p>
          <w:p>
            <w:pPr>
              <w:pStyle w:val="32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hAnsi="宋体" w:eastAsia="仿宋_GB2312" w:cs="仿宋_GB2312"/>
                <w:color w:val="auto"/>
                <w:kern w:val="0"/>
                <w:sz w:val="21"/>
                <w:szCs w:val="21"/>
                <w:lang w:val="en-US" w:eastAsia="zh-CN"/>
              </w:rPr>
            </w:pPr>
            <w:r>
              <w:rPr>
                <w:rFonts w:hint="eastAsia" w:ascii="仿宋_GB2312" w:hAnsi="宋体" w:eastAsia="仿宋_GB2312" w:cs="仿宋_GB2312"/>
                <w:color w:val="auto"/>
                <w:kern w:val="0"/>
                <w:sz w:val="21"/>
                <w:szCs w:val="21"/>
                <w:lang w:val="en-US" w:eastAsia="zh-CN"/>
              </w:rPr>
              <w:t>每有1人具有四级/中级工以上电工证得1分，满分2分。</w:t>
            </w:r>
          </w:p>
          <w:p>
            <w:pPr>
              <w:pStyle w:val="32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lang w:val="en-US" w:eastAsia="zh-CN"/>
              </w:rPr>
              <w:t>1.投标人</w:t>
            </w:r>
            <w:r>
              <w:rPr>
                <w:rFonts w:hint="eastAsia" w:ascii="仿宋_GB2312" w:hAnsi="仿宋_GB2312" w:eastAsia="仿宋_GB2312" w:cs="仿宋_GB2312"/>
                <w:b/>
                <w:bCs/>
                <w:sz w:val="21"/>
                <w:szCs w:val="21"/>
              </w:rPr>
              <w:t>须提供</w:t>
            </w:r>
            <w:r>
              <w:rPr>
                <w:rFonts w:hint="eastAsia" w:ascii="仿宋_GB2312" w:hAnsi="仿宋_GB2312" w:eastAsia="仿宋_GB2312" w:cs="仿宋_GB2312"/>
                <w:b/>
                <w:bCs/>
                <w:sz w:val="21"/>
                <w:szCs w:val="21"/>
                <w:lang w:val="en-US" w:eastAsia="zh-CN"/>
              </w:rPr>
              <w:t>工程师的</w:t>
            </w:r>
            <w:r>
              <w:rPr>
                <w:rFonts w:hint="eastAsia" w:ascii="仿宋_GB2312" w:hAnsi="仿宋_GB2312" w:eastAsia="仿宋_GB2312" w:cs="仿宋_GB2312"/>
                <w:b/>
                <w:bCs/>
                <w:sz w:val="21"/>
                <w:szCs w:val="21"/>
              </w:rPr>
              <w:t>相关证书</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lang w:val="en-US" w:eastAsia="zh-CN"/>
              </w:rPr>
              <w:t>工作经验</w:t>
            </w:r>
            <w:r>
              <w:rPr>
                <w:rFonts w:hint="eastAsia" w:ascii="仿宋_GB2312" w:hAnsi="仿宋_GB2312" w:eastAsia="仿宋_GB2312" w:cs="仿宋_GB2312"/>
                <w:b/>
                <w:bCs/>
                <w:sz w:val="21"/>
                <w:szCs w:val="21"/>
              </w:rPr>
              <w:t>证明材料，未提供的，对应加分项不予计分。</w:t>
            </w:r>
          </w:p>
          <w:p>
            <w:pPr>
              <w:pStyle w:val="32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sz w:val="21"/>
                <w:szCs w:val="21"/>
                <w:lang w:val="en-US" w:eastAsia="zh-CN"/>
              </w:rPr>
              <w:t>2.投标人</w:t>
            </w:r>
            <w:r>
              <w:rPr>
                <w:rFonts w:hint="eastAsia" w:ascii="仿宋_GB2312" w:hAnsi="仿宋_GB2312" w:eastAsia="仿宋_GB2312" w:cs="仿宋_GB2312"/>
                <w:b/>
                <w:bCs/>
                <w:sz w:val="21"/>
                <w:szCs w:val="21"/>
              </w:rPr>
              <w:t>须提</w:t>
            </w:r>
            <w:r>
              <w:rPr>
                <w:rFonts w:hint="eastAsia" w:ascii="仿宋_GB2312" w:hAnsi="仿宋_GB2312" w:eastAsia="仿宋_GB2312" w:cs="仿宋_GB2312"/>
                <w:b/>
                <w:bCs/>
                <w:sz w:val="21"/>
                <w:szCs w:val="21"/>
                <w:lang w:val="en-US" w:eastAsia="zh-CN"/>
              </w:rPr>
              <w:t>设施维修维护员</w:t>
            </w:r>
            <w:r>
              <w:rPr>
                <w:rFonts w:hint="eastAsia" w:ascii="仿宋_GB2312" w:hAnsi="仿宋_GB2312" w:eastAsia="仿宋_GB2312" w:cs="仿宋_GB2312"/>
                <w:b/>
                <w:bCs/>
                <w:sz w:val="21"/>
                <w:szCs w:val="21"/>
              </w:rPr>
              <w:t>的相关证书证明材料，未提供的，对应加分项不予计分。</w:t>
            </w:r>
          </w:p>
        </w:tc>
        <w:tc>
          <w:tcPr>
            <w:tcW w:w="785" w:type="dxa"/>
            <w:vAlign w:val="center"/>
          </w:tcPr>
          <w:p>
            <w:pPr>
              <w:pStyle w:val="329"/>
              <w:spacing w:line="420" w:lineRule="exact"/>
              <w:jc w:val="center"/>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val="en-US" w:eastAsia="zh-CN"/>
              </w:rPr>
              <w:t>5</w:t>
            </w:r>
          </w:p>
        </w:tc>
        <w:tc>
          <w:tcPr>
            <w:tcW w:w="1280" w:type="dxa"/>
            <w:vMerge w:val="continue"/>
            <w:vAlign w:val="center"/>
          </w:tcPr>
          <w:p>
            <w:pPr>
              <w:spacing w:line="360" w:lineRule="exact"/>
              <w:jc w:val="center"/>
              <w:rPr>
                <w:rFonts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Merge w:val="continue"/>
            <w:vAlign w:val="center"/>
          </w:tcPr>
          <w:p>
            <w:pPr>
              <w:spacing w:line="360" w:lineRule="exact"/>
              <w:jc w:val="center"/>
              <w:rPr>
                <w:rFonts w:ascii="仿宋_GB2312" w:hAnsi="仿宋_GB2312" w:eastAsia="仿宋_GB2312" w:cs="仿宋_GB2312"/>
                <w:b/>
                <w:color w:val="auto"/>
                <w:sz w:val="21"/>
                <w:szCs w:val="21"/>
                <w:highlight w:val="none"/>
              </w:rPr>
            </w:pPr>
          </w:p>
        </w:tc>
        <w:tc>
          <w:tcPr>
            <w:tcW w:w="1094" w:type="dxa"/>
            <w:shd w:val="clear" w:color="auto" w:fill="auto"/>
            <w:vAlign w:val="center"/>
          </w:tcPr>
          <w:p>
            <w:pPr>
              <w:spacing w:line="36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lang w:eastAsia="zh-CN"/>
              </w:rPr>
              <w:t>保安员</w:t>
            </w:r>
          </w:p>
        </w:tc>
        <w:tc>
          <w:tcPr>
            <w:tcW w:w="5624" w:type="dxa"/>
            <w:shd w:val="clear" w:color="auto" w:fill="auto"/>
            <w:vAlign w:val="center"/>
          </w:tcPr>
          <w:p>
            <w:pPr>
              <w:pStyle w:val="329"/>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仿宋_GB2312" w:hAnsi="宋体" w:eastAsia="仿宋_GB2312" w:cs="仿宋_GB2312"/>
                <w:color w:val="auto"/>
                <w:kern w:val="0"/>
                <w:sz w:val="21"/>
                <w:szCs w:val="21"/>
                <w:lang w:val="en-US" w:eastAsia="zh-CN"/>
              </w:rPr>
            </w:pPr>
            <w:r>
              <w:rPr>
                <w:rFonts w:hint="eastAsia" w:ascii="仿宋_GB2312" w:hAnsi="宋体" w:eastAsia="仿宋_GB2312" w:cs="仿宋_GB2312"/>
                <w:color w:val="auto"/>
                <w:kern w:val="0"/>
                <w:sz w:val="21"/>
                <w:szCs w:val="21"/>
                <w:lang w:val="en-US" w:eastAsia="zh-CN"/>
              </w:rPr>
              <w:t>1.</w:t>
            </w:r>
            <w:r>
              <w:rPr>
                <w:rFonts w:hint="eastAsia" w:ascii="仿宋_GB2312" w:hAnsi="宋体" w:eastAsia="仿宋_GB2312" w:cs="仿宋_GB2312"/>
                <w:b/>
                <w:bCs/>
                <w:color w:val="auto"/>
                <w:kern w:val="0"/>
                <w:sz w:val="21"/>
                <w:szCs w:val="21"/>
                <w:lang w:val="en-US" w:eastAsia="zh-CN"/>
              </w:rPr>
              <w:t>保安队长</w:t>
            </w:r>
            <w:r>
              <w:rPr>
                <w:rFonts w:hint="eastAsia" w:ascii="仿宋_GB2312" w:hAnsi="宋体" w:eastAsia="仿宋_GB2312" w:cs="仿宋_GB2312"/>
                <w:color w:val="auto"/>
                <w:kern w:val="0"/>
                <w:sz w:val="21"/>
                <w:szCs w:val="21"/>
              </w:rPr>
              <w:t>具备</w:t>
            </w:r>
            <w:r>
              <w:rPr>
                <w:rFonts w:hint="eastAsia" w:ascii="仿宋_GB2312" w:hAnsi="仿宋_GB2312" w:eastAsia="仿宋_GB2312" w:cs="仿宋_GB2312"/>
                <w:lang w:val="en-US" w:eastAsia="zh-CN"/>
              </w:rPr>
              <w:t>四级/中级工以上保安员证的</w:t>
            </w:r>
            <w:r>
              <w:rPr>
                <w:rFonts w:hint="eastAsia" w:ascii="仿宋_GB2312" w:hAnsi="宋体" w:eastAsia="仿宋_GB2312" w:cs="仿宋_GB2312"/>
                <w:color w:val="auto"/>
                <w:kern w:val="0"/>
                <w:sz w:val="21"/>
                <w:szCs w:val="21"/>
              </w:rPr>
              <w:t>的得</w:t>
            </w:r>
            <w:r>
              <w:rPr>
                <w:rFonts w:hint="eastAsia" w:ascii="仿宋_GB2312" w:hAnsi="宋体" w:eastAsia="仿宋_GB2312" w:cs="仿宋_GB2312"/>
                <w:color w:val="auto"/>
                <w:kern w:val="0"/>
                <w:sz w:val="21"/>
                <w:szCs w:val="21"/>
                <w:lang w:val="en-US" w:eastAsia="zh-CN"/>
              </w:rPr>
              <w:t>1</w:t>
            </w:r>
            <w:r>
              <w:rPr>
                <w:rFonts w:hint="eastAsia" w:ascii="仿宋_GB2312" w:hAnsi="宋体" w:eastAsia="仿宋_GB2312" w:cs="仿宋_GB2312"/>
                <w:color w:val="auto"/>
                <w:kern w:val="0"/>
                <w:sz w:val="21"/>
                <w:szCs w:val="21"/>
              </w:rPr>
              <w:t>分，满分</w:t>
            </w:r>
            <w:r>
              <w:rPr>
                <w:rFonts w:hint="eastAsia" w:ascii="仿宋_GB2312" w:hAnsi="宋体" w:eastAsia="仿宋_GB2312" w:cs="仿宋_GB2312"/>
                <w:color w:val="auto"/>
                <w:kern w:val="0"/>
                <w:sz w:val="21"/>
                <w:szCs w:val="21"/>
                <w:lang w:val="en-US" w:eastAsia="zh-CN"/>
              </w:rPr>
              <w:t>1</w:t>
            </w:r>
            <w:r>
              <w:rPr>
                <w:rFonts w:hint="eastAsia" w:ascii="仿宋_GB2312" w:hAnsi="宋体" w:eastAsia="仿宋_GB2312" w:cs="仿宋_GB2312"/>
                <w:color w:val="auto"/>
                <w:kern w:val="0"/>
                <w:sz w:val="21"/>
                <w:szCs w:val="21"/>
              </w:rPr>
              <w:t xml:space="preserve">分； </w:t>
            </w:r>
          </w:p>
          <w:p>
            <w:pPr>
              <w:pStyle w:val="329"/>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仿宋_GB2312" w:hAnsi="宋体" w:eastAsia="仿宋_GB2312" w:cs="仿宋_GB2312"/>
                <w:color w:val="auto"/>
                <w:kern w:val="0"/>
                <w:sz w:val="21"/>
                <w:szCs w:val="21"/>
              </w:rPr>
            </w:pPr>
            <w:r>
              <w:rPr>
                <w:rFonts w:hint="eastAsia" w:ascii="仿宋_GB2312" w:hAnsi="宋体" w:eastAsia="仿宋_GB2312" w:cs="仿宋_GB2312"/>
                <w:color w:val="auto"/>
                <w:kern w:val="0"/>
                <w:sz w:val="21"/>
                <w:szCs w:val="21"/>
                <w:lang w:val="en-US" w:eastAsia="zh-CN"/>
              </w:rPr>
              <w:t>2.在采购需求（6名消防控制室值班员）的基础上</w:t>
            </w:r>
            <w:r>
              <w:rPr>
                <w:rFonts w:hint="eastAsia" w:ascii="仿宋_GB2312" w:hAnsi="宋体" w:eastAsia="仿宋_GB2312" w:cs="仿宋_GB2312"/>
                <w:color w:val="auto"/>
                <w:kern w:val="0"/>
                <w:sz w:val="21"/>
                <w:szCs w:val="21"/>
              </w:rPr>
              <w:t>每</w:t>
            </w:r>
            <w:r>
              <w:rPr>
                <w:rFonts w:hint="eastAsia" w:ascii="仿宋_GB2312" w:hAnsi="宋体" w:eastAsia="仿宋_GB2312" w:cs="仿宋_GB2312"/>
                <w:color w:val="auto"/>
                <w:kern w:val="0"/>
                <w:sz w:val="21"/>
                <w:szCs w:val="21"/>
                <w:lang w:val="en-US" w:eastAsia="zh-CN"/>
              </w:rPr>
              <w:t>增加</w:t>
            </w:r>
            <w:r>
              <w:rPr>
                <w:rFonts w:hint="eastAsia" w:ascii="仿宋_GB2312" w:hAnsi="宋体" w:eastAsia="仿宋_GB2312" w:cs="仿宋_GB2312"/>
                <w:color w:val="auto"/>
                <w:kern w:val="0"/>
                <w:sz w:val="21"/>
                <w:szCs w:val="21"/>
              </w:rPr>
              <w:t>1人具有</w:t>
            </w:r>
            <w:r>
              <w:rPr>
                <w:rFonts w:hint="eastAsia" w:ascii="仿宋_GB2312" w:hAnsi="宋体" w:eastAsia="仿宋_GB2312" w:cs="仿宋_GB2312"/>
                <w:color w:val="auto"/>
                <w:kern w:val="0"/>
                <w:sz w:val="21"/>
                <w:szCs w:val="21"/>
                <w:lang w:eastAsia="zh-CN"/>
              </w:rPr>
              <w:t>《</w:t>
            </w:r>
            <w:r>
              <w:rPr>
                <w:rFonts w:hint="eastAsia" w:ascii="仿宋_GB2312" w:hAnsi="宋体" w:eastAsia="仿宋_GB2312" w:cs="仿宋_GB2312"/>
                <w:color w:val="auto"/>
                <w:kern w:val="0"/>
                <w:sz w:val="21"/>
                <w:szCs w:val="21"/>
              </w:rPr>
              <w:t>建（构）筑物消防员证</w:t>
            </w:r>
            <w:r>
              <w:rPr>
                <w:rFonts w:hint="eastAsia" w:ascii="仿宋_GB2312" w:hAnsi="宋体" w:eastAsia="仿宋_GB2312" w:cs="仿宋_GB2312"/>
                <w:color w:val="auto"/>
                <w:kern w:val="0"/>
                <w:sz w:val="21"/>
                <w:szCs w:val="21"/>
                <w:lang w:eastAsia="zh-CN"/>
              </w:rPr>
              <w:t>》</w:t>
            </w:r>
            <w:r>
              <w:rPr>
                <w:rFonts w:hint="eastAsia" w:ascii="仿宋_GB2312" w:hAnsi="宋体" w:eastAsia="仿宋_GB2312" w:cs="仿宋_GB2312"/>
                <w:color w:val="auto"/>
                <w:kern w:val="0"/>
                <w:sz w:val="21"/>
                <w:szCs w:val="21"/>
              </w:rPr>
              <w:t>或《消防设施操作员》得</w:t>
            </w:r>
            <w:r>
              <w:rPr>
                <w:rFonts w:hint="eastAsia" w:ascii="仿宋_GB2312" w:hAnsi="宋体" w:eastAsia="仿宋_GB2312" w:cs="仿宋_GB2312"/>
                <w:color w:val="auto"/>
                <w:kern w:val="0"/>
                <w:sz w:val="21"/>
                <w:szCs w:val="21"/>
                <w:lang w:val="en-US" w:eastAsia="zh-CN"/>
              </w:rPr>
              <w:t>1</w:t>
            </w:r>
            <w:r>
              <w:rPr>
                <w:rFonts w:hint="eastAsia" w:ascii="仿宋_GB2312" w:hAnsi="宋体" w:eastAsia="仿宋_GB2312" w:cs="仿宋_GB2312"/>
                <w:color w:val="auto"/>
                <w:kern w:val="0"/>
                <w:sz w:val="21"/>
                <w:szCs w:val="21"/>
              </w:rPr>
              <w:t>分，满分</w:t>
            </w:r>
            <w:r>
              <w:rPr>
                <w:rFonts w:hint="eastAsia" w:ascii="仿宋_GB2312" w:hAnsi="宋体" w:eastAsia="仿宋_GB2312" w:cs="仿宋_GB2312"/>
                <w:color w:val="auto"/>
                <w:kern w:val="0"/>
                <w:sz w:val="21"/>
                <w:szCs w:val="21"/>
                <w:lang w:val="en-US" w:eastAsia="zh-CN"/>
              </w:rPr>
              <w:t>1分</w:t>
            </w:r>
            <w:r>
              <w:rPr>
                <w:rFonts w:hint="eastAsia" w:ascii="仿宋_GB2312" w:hAnsi="宋体" w:eastAsia="仿宋_GB2312" w:cs="仿宋_GB2312"/>
                <w:color w:val="auto"/>
                <w:kern w:val="0"/>
                <w:sz w:val="21"/>
                <w:szCs w:val="21"/>
              </w:rPr>
              <w:t xml:space="preserve">；  </w:t>
            </w:r>
          </w:p>
          <w:p>
            <w:pPr>
              <w:pStyle w:val="329"/>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宋体" w:eastAsia="仿宋_GB2312" w:cs="仿宋_GB2312"/>
                <w:color w:val="auto"/>
                <w:kern w:val="0"/>
                <w:sz w:val="21"/>
                <w:szCs w:val="21"/>
              </w:rPr>
            </w:pPr>
            <w:r>
              <w:rPr>
                <w:rFonts w:hint="eastAsia" w:ascii="仿宋_GB2312" w:hAnsi="宋体" w:eastAsia="仿宋_GB2312" w:cs="仿宋_GB2312"/>
                <w:color w:val="auto"/>
                <w:kern w:val="0"/>
                <w:sz w:val="21"/>
                <w:szCs w:val="21"/>
                <w:lang w:val="en-US" w:eastAsia="zh-CN"/>
              </w:rPr>
              <w:t>3.</w:t>
            </w:r>
            <w:r>
              <w:rPr>
                <w:rFonts w:hint="eastAsia" w:ascii="仿宋_GB2312" w:hAnsi="宋体" w:eastAsia="仿宋_GB2312" w:cs="仿宋_GB2312"/>
                <w:color w:val="auto"/>
                <w:kern w:val="0"/>
                <w:sz w:val="21"/>
                <w:szCs w:val="21"/>
              </w:rPr>
              <w:t>每有1人具备</w:t>
            </w:r>
            <w:r>
              <w:rPr>
                <w:rFonts w:hint="eastAsia" w:ascii="仿宋_GB2312" w:hAnsi="仿宋_GB2312" w:eastAsia="仿宋_GB2312" w:cs="仿宋_GB2312"/>
                <w:b w:val="0"/>
                <w:bCs w:val="0"/>
                <w:color w:val="auto"/>
                <w:sz w:val="21"/>
                <w:szCs w:val="21"/>
                <w:highlight w:val="none"/>
                <w:lang w:val="en-US" w:eastAsia="zh-CN"/>
              </w:rPr>
              <w:t>《退役军人优待证》或《退出现役证书》或《退伍军人证》或其他可直接证明退役军人身份的证书</w:t>
            </w:r>
            <w:r>
              <w:rPr>
                <w:rFonts w:hint="eastAsia" w:ascii="仿宋_GB2312" w:hAnsi="宋体" w:eastAsia="仿宋_GB2312" w:cs="仿宋_GB2312"/>
                <w:color w:val="auto"/>
                <w:kern w:val="0"/>
                <w:sz w:val="21"/>
                <w:szCs w:val="21"/>
                <w:lang w:val="en-US" w:eastAsia="zh-CN"/>
              </w:rPr>
              <w:t>得1</w:t>
            </w:r>
            <w:r>
              <w:rPr>
                <w:rFonts w:hint="eastAsia" w:ascii="仿宋_GB2312" w:hAnsi="宋体" w:eastAsia="仿宋_GB2312" w:cs="仿宋_GB2312"/>
                <w:color w:val="auto"/>
                <w:kern w:val="0"/>
                <w:sz w:val="21"/>
                <w:szCs w:val="21"/>
              </w:rPr>
              <w:t>分，满分</w:t>
            </w:r>
            <w:r>
              <w:rPr>
                <w:rFonts w:hint="eastAsia" w:ascii="仿宋_GB2312" w:hAnsi="宋体" w:eastAsia="仿宋_GB2312" w:cs="仿宋_GB2312"/>
                <w:color w:val="auto"/>
                <w:kern w:val="0"/>
                <w:sz w:val="21"/>
                <w:szCs w:val="21"/>
                <w:lang w:val="en-US" w:eastAsia="zh-CN"/>
              </w:rPr>
              <w:t>1</w:t>
            </w:r>
            <w:r>
              <w:rPr>
                <w:rFonts w:hint="eastAsia" w:ascii="仿宋_GB2312" w:hAnsi="宋体" w:eastAsia="仿宋_GB2312" w:cs="仿宋_GB2312"/>
                <w:color w:val="auto"/>
                <w:kern w:val="0"/>
                <w:sz w:val="21"/>
                <w:szCs w:val="21"/>
              </w:rPr>
              <w:t>分。</w:t>
            </w:r>
          </w:p>
          <w:p>
            <w:pPr>
              <w:pStyle w:val="329"/>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宋体" w:eastAsia="仿宋_GB2312" w:cs="仿宋_GB2312"/>
                <w:color w:val="auto"/>
                <w:kern w:val="0"/>
                <w:sz w:val="21"/>
                <w:szCs w:val="21"/>
                <w:lang w:val="en-US" w:eastAsia="zh-CN" w:bidi="ar-SA"/>
              </w:rPr>
            </w:pPr>
            <w:r>
              <w:rPr>
                <w:rFonts w:hint="eastAsia" w:ascii="仿宋_GB2312" w:hAnsi="仿宋_GB2312" w:eastAsia="仿宋_GB2312" w:cs="仿宋_GB2312"/>
                <w:b/>
                <w:bCs/>
                <w:sz w:val="21"/>
                <w:szCs w:val="21"/>
              </w:rPr>
              <w:t>注</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lang w:val="en-US" w:eastAsia="zh-CN"/>
              </w:rPr>
              <w:t>投标人</w:t>
            </w:r>
            <w:r>
              <w:rPr>
                <w:rFonts w:hint="eastAsia" w:ascii="仿宋_GB2312" w:hAnsi="仿宋_GB2312" w:eastAsia="仿宋_GB2312" w:cs="仿宋_GB2312"/>
                <w:b/>
                <w:bCs/>
                <w:sz w:val="21"/>
                <w:szCs w:val="21"/>
              </w:rPr>
              <w:t>须提供</w:t>
            </w:r>
            <w:r>
              <w:rPr>
                <w:rFonts w:hint="eastAsia" w:ascii="仿宋_GB2312" w:hAnsi="仿宋_GB2312" w:eastAsia="仿宋_GB2312" w:cs="仿宋_GB2312"/>
                <w:b/>
                <w:bCs/>
                <w:sz w:val="21"/>
                <w:szCs w:val="21"/>
                <w:lang w:val="en-US" w:eastAsia="zh-CN"/>
              </w:rPr>
              <w:t>保安队长、保安员</w:t>
            </w:r>
            <w:r>
              <w:rPr>
                <w:rFonts w:hint="eastAsia" w:ascii="仿宋_GB2312" w:hAnsi="仿宋_GB2312" w:eastAsia="仿宋_GB2312" w:cs="仿宋_GB2312"/>
                <w:b/>
                <w:bCs/>
                <w:sz w:val="21"/>
                <w:szCs w:val="21"/>
              </w:rPr>
              <w:t>的相关证书证明材料，未提供的，对应加分项不予计分。</w:t>
            </w:r>
          </w:p>
        </w:tc>
        <w:tc>
          <w:tcPr>
            <w:tcW w:w="785" w:type="dxa"/>
            <w:shd w:val="clear" w:color="auto" w:fill="auto"/>
            <w:vAlign w:val="center"/>
          </w:tcPr>
          <w:p>
            <w:pPr>
              <w:pStyle w:val="329"/>
              <w:spacing w:line="420" w:lineRule="exact"/>
              <w:jc w:val="center"/>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lang w:val="en-US" w:eastAsia="zh-CN"/>
              </w:rPr>
              <w:t>3</w:t>
            </w:r>
          </w:p>
        </w:tc>
        <w:tc>
          <w:tcPr>
            <w:tcW w:w="1280" w:type="dxa"/>
            <w:vMerge w:val="continue"/>
            <w:vAlign w:val="center"/>
          </w:tcPr>
          <w:p>
            <w:pPr>
              <w:spacing w:line="360" w:lineRule="exact"/>
              <w:jc w:val="center"/>
              <w:rPr>
                <w:rFonts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Merge w:val="continue"/>
            <w:vAlign w:val="center"/>
          </w:tcPr>
          <w:p>
            <w:pPr>
              <w:spacing w:line="360" w:lineRule="exact"/>
              <w:jc w:val="center"/>
              <w:rPr>
                <w:rFonts w:ascii="仿宋_GB2312" w:hAnsi="仿宋_GB2312" w:eastAsia="仿宋_GB2312" w:cs="仿宋_GB2312"/>
                <w:b/>
                <w:color w:val="auto"/>
                <w:sz w:val="21"/>
                <w:szCs w:val="21"/>
                <w:highlight w:val="none"/>
              </w:rPr>
            </w:pPr>
          </w:p>
        </w:tc>
        <w:tc>
          <w:tcPr>
            <w:tcW w:w="1094" w:type="dxa"/>
            <w:vAlign w:val="center"/>
          </w:tcPr>
          <w:p>
            <w:pPr>
              <w:spacing w:line="360" w:lineRule="exact"/>
              <w:jc w:val="center"/>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绿化员</w:t>
            </w:r>
          </w:p>
        </w:tc>
        <w:tc>
          <w:tcPr>
            <w:tcW w:w="5624" w:type="dxa"/>
            <w:vAlign w:val="center"/>
          </w:tcPr>
          <w:p>
            <w:pPr>
              <w:pStyle w:val="32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rPr>
              <w:t>承诺</w:t>
            </w:r>
            <w:r>
              <w:rPr>
                <w:rFonts w:hint="eastAsia" w:ascii="仿宋_GB2312" w:hAnsi="仿宋_GB2312" w:eastAsia="仿宋_GB2312" w:cs="仿宋_GB2312"/>
                <w:color w:val="auto"/>
                <w:sz w:val="21"/>
                <w:szCs w:val="21"/>
                <w:highlight w:val="none"/>
              </w:rPr>
              <w:t>每有</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人具有</w:t>
            </w:r>
            <w:r>
              <w:rPr>
                <w:rFonts w:hint="eastAsia" w:ascii="仿宋_GB2312" w:hAnsi="仿宋_GB2312" w:eastAsia="仿宋_GB2312" w:cs="仿宋_GB2312"/>
                <w:color w:val="auto"/>
                <w:sz w:val="21"/>
                <w:szCs w:val="21"/>
                <w:highlight w:val="none"/>
                <w:lang w:val="en-US" w:eastAsia="zh-CN"/>
              </w:rPr>
              <w:t>累计</w:t>
            </w:r>
            <w:r>
              <w:rPr>
                <w:rFonts w:hint="eastAsia" w:ascii="仿宋_GB2312" w:hAnsi="仿宋_GB2312" w:eastAsia="仿宋_GB2312" w:cs="仿宋_GB2312"/>
                <w:color w:val="auto"/>
                <w:sz w:val="21"/>
                <w:szCs w:val="21"/>
                <w:highlight w:val="none"/>
              </w:rPr>
              <w:t>3年以上</w:t>
            </w:r>
            <w:r>
              <w:rPr>
                <w:rFonts w:hint="eastAsia" w:ascii="仿宋_GB2312" w:hAnsi="仿宋_GB2312" w:eastAsia="仿宋_GB2312" w:cs="仿宋_GB2312"/>
                <w:color w:val="auto"/>
                <w:sz w:val="21"/>
                <w:szCs w:val="21"/>
                <w:highlight w:val="none"/>
                <w:lang w:val="en-US" w:eastAsia="zh-CN"/>
              </w:rPr>
              <w:t>绿化</w:t>
            </w:r>
            <w:r>
              <w:rPr>
                <w:rFonts w:hint="eastAsia" w:ascii="仿宋_GB2312" w:hAnsi="仿宋_GB2312" w:eastAsia="仿宋_GB2312" w:cs="仿宋_GB2312"/>
                <w:color w:val="auto"/>
                <w:sz w:val="21"/>
                <w:szCs w:val="21"/>
                <w:highlight w:val="none"/>
              </w:rPr>
              <w:t>相关工作经验得</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分，满分</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p>
          <w:p>
            <w:pPr>
              <w:pStyle w:val="32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hAnsi="宋体" w:eastAsia="仿宋_GB2312" w:cs="仿宋_GB2312"/>
                <w:b/>
                <w:bCs/>
                <w:color w:val="auto"/>
                <w:kern w:val="0"/>
                <w:sz w:val="21"/>
                <w:szCs w:val="21"/>
                <w:lang w:eastAsia="zh-CN"/>
              </w:rPr>
            </w:pPr>
            <w:r>
              <w:rPr>
                <w:rFonts w:hint="eastAsia" w:ascii="仿宋_GB2312" w:hAnsi="宋体" w:eastAsia="仿宋_GB2312" w:cs="仿宋_GB2312"/>
                <w:b/>
                <w:bCs/>
                <w:color w:val="auto"/>
                <w:kern w:val="0"/>
                <w:sz w:val="21"/>
                <w:szCs w:val="21"/>
                <w:lang w:eastAsia="zh-CN"/>
              </w:rPr>
              <w:t>注：承诺是指投标人在《人员配置分方案》中响应人员素质信息，无需提供相关证明材料。</w:t>
            </w:r>
          </w:p>
        </w:tc>
        <w:tc>
          <w:tcPr>
            <w:tcW w:w="785" w:type="dxa"/>
            <w:vAlign w:val="center"/>
          </w:tcPr>
          <w:p>
            <w:pPr>
              <w:pStyle w:val="329"/>
              <w:spacing w:line="420" w:lineRule="exact"/>
              <w:jc w:val="center"/>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2</w:t>
            </w:r>
          </w:p>
        </w:tc>
        <w:tc>
          <w:tcPr>
            <w:tcW w:w="1280" w:type="dxa"/>
            <w:vMerge w:val="continue"/>
            <w:vAlign w:val="center"/>
          </w:tcPr>
          <w:p>
            <w:pPr>
              <w:spacing w:line="360" w:lineRule="exact"/>
              <w:jc w:val="center"/>
              <w:rPr>
                <w:rFonts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Merge w:val="continue"/>
            <w:vAlign w:val="center"/>
          </w:tcPr>
          <w:p>
            <w:pPr>
              <w:spacing w:line="360" w:lineRule="exact"/>
              <w:jc w:val="center"/>
              <w:rPr>
                <w:rFonts w:ascii="仿宋_GB2312" w:hAnsi="仿宋_GB2312" w:eastAsia="仿宋_GB2312" w:cs="仿宋_GB2312"/>
                <w:b/>
                <w:color w:val="auto"/>
                <w:sz w:val="21"/>
                <w:szCs w:val="21"/>
                <w:highlight w:val="none"/>
              </w:rPr>
            </w:pPr>
          </w:p>
        </w:tc>
        <w:tc>
          <w:tcPr>
            <w:tcW w:w="1094" w:type="dxa"/>
            <w:vAlign w:val="center"/>
          </w:tcPr>
          <w:p>
            <w:pPr>
              <w:spacing w:line="36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保洁员</w:t>
            </w:r>
          </w:p>
        </w:tc>
        <w:tc>
          <w:tcPr>
            <w:tcW w:w="5624" w:type="dxa"/>
            <w:vAlign w:val="center"/>
          </w:tcPr>
          <w:p>
            <w:pPr>
              <w:pStyle w:val="32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pPr>
            <w:r>
              <w:rPr>
                <w:rFonts w:hint="eastAsia" w:ascii="仿宋_GB2312" w:hAnsi="仿宋_GB2312" w:eastAsia="仿宋_GB2312" w:cs="仿宋_GB2312"/>
                <w:b/>
                <w:bCs/>
                <w:color w:val="auto"/>
                <w:sz w:val="21"/>
                <w:szCs w:val="21"/>
                <w:highlight w:val="none"/>
              </w:rPr>
              <w:t>承诺</w:t>
            </w:r>
            <w:r>
              <w:rPr>
                <w:rFonts w:hint="eastAsia" w:ascii="仿宋_GB2312" w:hAnsi="仿宋_GB2312" w:eastAsia="仿宋_GB2312" w:cs="仿宋_GB2312"/>
                <w:color w:val="auto"/>
                <w:sz w:val="21"/>
                <w:szCs w:val="21"/>
                <w:highlight w:val="none"/>
              </w:rPr>
              <w:t>每有</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人具有</w:t>
            </w:r>
            <w:r>
              <w:rPr>
                <w:rFonts w:hint="eastAsia" w:ascii="仿宋_GB2312" w:hAnsi="仿宋_GB2312" w:eastAsia="仿宋_GB2312" w:cs="仿宋_GB2312"/>
                <w:color w:val="auto"/>
                <w:sz w:val="21"/>
                <w:szCs w:val="21"/>
                <w:highlight w:val="none"/>
                <w:lang w:val="en-US" w:eastAsia="zh-CN"/>
              </w:rPr>
              <w:t>累计</w:t>
            </w:r>
            <w:r>
              <w:rPr>
                <w:rFonts w:hint="eastAsia" w:ascii="仿宋_GB2312" w:hAnsi="仿宋_GB2312" w:eastAsia="仿宋_GB2312" w:cs="仿宋_GB2312"/>
                <w:color w:val="auto"/>
                <w:sz w:val="21"/>
                <w:szCs w:val="21"/>
                <w:highlight w:val="none"/>
              </w:rPr>
              <w:t>3年以上</w:t>
            </w:r>
            <w:r>
              <w:rPr>
                <w:rFonts w:hint="eastAsia" w:ascii="仿宋_GB2312" w:hAnsi="仿宋_GB2312" w:eastAsia="仿宋_GB2312" w:cs="仿宋_GB2312"/>
                <w:color w:val="auto"/>
                <w:sz w:val="21"/>
                <w:szCs w:val="21"/>
                <w:highlight w:val="none"/>
                <w:lang w:val="en-US" w:eastAsia="zh-CN"/>
              </w:rPr>
              <w:t>保洁</w:t>
            </w:r>
            <w:r>
              <w:rPr>
                <w:rFonts w:hint="eastAsia" w:ascii="仿宋_GB2312" w:hAnsi="仿宋_GB2312" w:eastAsia="仿宋_GB2312" w:cs="仿宋_GB2312"/>
                <w:color w:val="auto"/>
                <w:sz w:val="21"/>
                <w:szCs w:val="21"/>
                <w:highlight w:val="none"/>
              </w:rPr>
              <w:t>相关工作经验得</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分，满分</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p>
          <w:p>
            <w:pPr>
              <w:pStyle w:val="32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lang w:eastAsia="zh-CN"/>
              </w:rPr>
            </w:pPr>
            <w:r>
              <w:rPr>
                <w:rFonts w:hint="eastAsia" w:ascii="仿宋_GB2312" w:hAnsi="宋体" w:eastAsia="仿宋_GB2312" w:cs="仿宋_GB2312"/>
                <w:b/>
                <w:bCs/>
                <w:color w:val="auto"/>
                <w:kern w:val="0"/>
                <w:sz w:val="21"/>
                <w:szCs w:val="21"/>
                <w:lang w:eastAsia="zh-CN"/>
              </w:rPr>
              <w:t>注：承诺是指投标人在《人员配置分方案》中响应人员素质信息，无需提供相关证明材料。</w:t>
            </w:r>
          </w:p>
        </w:tc>
        <w:tc>
          <w:tcPr>
            <w:tcW w:w="785" w:type="dxa"/>
            <w:vAlign w:val="center"/>
          </w:tcPr>
          <w:p>
            <w:pPr>
              <w:pStyle w:val="329"/>
              <w:spacing w:line="420" w:lineRule="exact"/>
              <w:jc w:val="center"/>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val="en-US" w:eastAsia="zh-CN"/>
              </w:rPr>
              <w:t>2</w:t>
            </w:r>
          </w:p>
        </w:tc>
        <w:tc>
          <w:tcPr>
            <w:tcW w:w="1280" w:type="dxa"/>
            <w:vMerge w:val="continue"/>
            <w:vAlign w:val="center"/>
          </w:tcPr>
          <w:p>
            <w:pPr>
              <w:spacing w:line="360" w:lineRule="exact"/>
              <w:jc w:val="center"/>
              <w:rPr>
                <w:rFonts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Merge w:val="restart"/>
            <w:vAlign w:val="center"/>
          </w:tcPr>
          <w:p>
            <w:pPr>
              <w:spacing w:line="360" w:lineRule="exact"/>
              <w:jc w:val="center"/>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color w:val="auto"/>
                <w:sz w:val="21"/>
                <w:szCs w:val="21"/>
                <w:highlight w:val="none"/>
                <w:lang w:eastAsia="zh-CN"/>
              </w:rPr>
              <w:t>信誉分</w:t>
            </w:r>
          </w:p>
        </w:tc>
        <w:tc>
          <w:tcPr>
            <w:tcW w:w="1094" w:type="dxa"/>
            <w:vAlign w:val="center"/>
          </w:tcPr>
          <w:p>
            <w:pPr>
              <w:spacing w:line="360" w:lineRule="exact"/>
              <w:jc w:val="center"/>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color w:val="auto"/>
                <w:sz w:val="21"/>
                <w:szCs w:val="21"/>
                <w:highlight w:val="none"/>
              </w:rPr>
              <w:t>体系认证</w:t>
            </w:r>
          </w:p>
        </w:tc>
        <w:tc>
          <w:tcPr>
            <w:tcW w:w="5624" w:type="dxa"/>
            <w:vAlign w:val="center"/>
          </w:tcPr>
          <w:p>
            <w:pPr>
              <w:spacing w:line="400" w:lineRule="exact"/>
              <w:ind w:firstLine="420" w:firstLineChars="20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1.投标人具备有效的质量管理体系认证证书得</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分，满分</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w:t>
            </w:r>
          </w:p>
          <w:p>
            <w:pPr>
              <w:spacing w:line="400" w:lineRule="exact"/>
              <w:ind w:firstLine="420" w:firstLineChars="20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2.投标人具备有效的职业健康安全管理体系认证证书得</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分，满分</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w:t>
            </w:r>
          </w:p>
          <w:p>
            <w:pPr>
              <w:spacing w:line="400" w:lineRule="exact"/>
              <w:ind w:firstLine="420" w:firstLineChars="200"/>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3.投标人具备有效的环境管理体系认证证书得</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分，满分</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w:t>
            </w:r>
            <w:r>
              <w:rPr>
                <w:rFonts w:hint="eastAsia" w:ascii="仿宋_GB2312" w:hAnsi="仿宋_GB2312" w:eastAsia="仿宋_GB2312" w:cs="仿宋_GB2312"/>
                <w:sz w:val="21"/>
                <w:szCs w:val="21"/>
                <w:highlight w:val="none"/>
                <w:lang w:eastAsia="zh-CN"/>
              </w:rPr>
              <w:t>；</w:t>
            </w:r>
          </w:p>
          <w:p>
            <w:pPr>
              <w:spacing w:line="400" w:lineRule="exact"/>
              <w:ind w:firstLine="420" w:firstLineChars="200"/>
              <w:rPr>
                <w:rFonts w:hint="eastAsia" w:ascii="仿宋_GB2312" w:hAnsi="仿宋_GB2312" w:eastAsia="仿宋_GB2312" w:cs="仿宋_GB2312"/>
                <w:sz w:val="21"/>
                <w:szCs w:val="21"/>
                <w:highlight w:val="none"/>
              </w:rPr>
            </w:pPr>
            <w:bookmarkStart w:id="71" w:name="OLE_LINK2"/>
            <w:r>
              <w:rPr>
                <w:rFonts w:hint="eastAsia" w:ascii="仿宋_GB2312" w:hAnsi="仿宋_GB2312" w:eastAsia="仿宋_GB2312" w:cs="仿宋_GB2312"/>
                <w:sz w:val="21"/>
                <w:szCs w:val="21"/>
                <w:highlight w:val="none"/>
              </w:rPr>
              <w:t>4.投标人具备有效的生活垃圾分类服务能力认证证书得1分，满分1分。</w:t>
            </w:r>
          </w:p>
          <w:bookmarkEnd w:id="71"/>
          <w:p>
            <w:pPr>
              <w:pStyle w:val="329"/>
              <w:numPr>
                <w:ilvl w:val="0"/>
                <w:numId w:val="0"/>
              </w:numPr>
              <w:spacing w:line="440" w:lineRule="exact"/>
              <w:ind w:firstLine="422" w:firstLineChars="200"/>
              <w:rPr>
                <w:rFonts w:hint="eastAsia"/>
                <w:color w:val="auto"/>
                <w:sz w:val="21"/>
                <w:szCs w:val="21"/>
              </w:rPr>
            </w:pPr>
            <w:r>
              <w:rPr>
                <w:rFonts w:hint="eastAsia" w:ascii="仿宋_GB2312" w:hAnsi="仿宋_GB2312" w:eastAsia="仿宋_GB2312" w:cs="仿宋_GB2312"/>
                <w:b/>
                <w:bCs/>
                <w:color w:val="auto"/>
                <w:sz w:val="21"/>
                <w:szCs w:val="21"/>
                <w:highlight w:val="none"/>
              </w:rPr>
              <w:t>注：</w:t>
            </w:r>
            <w:r>
              <w:rPr>
                <w:rFonts w:hint="eastAsia" w:ascii="仿宋_GB2312" w:hAnsi="仿宋_GB2312" w:eastAsia="仿宋_GB2312" w:cs="仿宋_GB2312"/>
                <w:b/>
                <w:bCs/>
                <w:color w:val="auto"/>
                <w:sz w:val="21"/>
                <w:szCs w:val="21"/>
                <w:highlight w:val="none"/>
                <w:lang w:eastAsia="zh-CN"/>
              </w:rPr>
              <w:t>投标人</w:t>
            </w:r>
            <w:r>
              <w:rPr>
                <w:rFonts w:hint="eastAsia" w:ascii="仿宋_GB2312" w:hAnsi="仿宋_GB2312" w:eastAsia="仿宋_GB2312" w:cs="仿宋_GB2312"/>
                <w:b/>
                <w:bCs/>
                <w:color w:val="auto"/>
                <w:sz w:val="21"/>
                <w:szCs w:val="21"/>
                <w:highlight w:val="none"/>
              </w:rPr>
              <w:t>提供上述证书并加盖</w:t>
            </w:r>
            <w:r>
              <w:rPr>
                <w:rFonts w:hint="eastAsia" w:ascii="仿宋_GB2312" w:hAnsi="仿宋_GB2312" w:eastAsia="仿宋_GB2312" w:cs="仿宋_GB2312"/>
                <w:b/>
                <w:bCs/>
                <w:color w:val="auto"/>
                <w:sz w:val="21"/>
                <w:szCs w:val="21"/>
                <w:highlight w:val="none"/>
                <w:lang w:eastAsia="zh-CN"/>
              </w:rPr>
              <w:t>投标人</w:t>
            </w:r>
            <w:r>
              <w:rPr>
                <w:rFonts w:hint="eastAsia" w:ascii="仿宋_GB2312" w:hAnsi="仿宋_GB2312" w:eastAsia="仿宋_GB2312" w:cs="仿宋_GB2312"/>
                <w:b/>
                <w:bCs/>
                <w:color w:val="auto"/>
                <w:sz w:val="21"/>
                <w:szCs w:val="21"/>
                <w:highlight w:val="none"/>
              </w:rPr>
              <w:t>CA电子签章，否则不予计分。</w:t>
            </w:r>
          </w:p>
        </w:tc>
        <w:tc>
          <w:tcPr>
            <w:tcW w:w="785" w:type="dxa"/>
            <w:vAlign w:val="center"/>
          </w:tcPr>
          <w:p>
            <w:pPr>
              <w:pStyle w:val="329"/>
              <w:spacing w:line="420" w:lineRule="exact"/>
              <w:jc w:val="center"/>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4</w:t>
            </w:r>
          </w:p>
        </w:tc>
        <w:tc>
          <w:tcPr>
            <w:tcW w:w="1280" w:type="dxa"/>
            <w:vAlign w:val="center"/>
          </w:tcPr>
          <w:p>
            <w:pPr>
              <w:spacing w:line="36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Align w:val="center"/>
          </w:tcPr>
          <w:p>
            <w:pPr>
              <w:spacing w:line="360" w:lineRule="exact"/>
              <w:jc w:val="center"/>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bCs/>
                <w:color w:val="auto"/>
                <w:sz w:val="21"/>
                <w:szCs w:val="21"/>
                <w:highlight w:val="none"/>
              </w:rPr>
              <w:t>业绩分</w:t>
            </w:r>
          </w:p>
        </w:tc>
        <w:tc>
          <w:tcPr>
            <w:tcW w:w="1094" w:type="dxa"/>
            <w:vAlign w:val="center"/>
          </w:tcPr>
          <w:p>
            <w:pPr>
              <w:spacing w:line="360" w:lineRule="exact"/>
              <w:jc w:val="center"/>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rPr>
              <w:t>同类项目经验</w:t>
            </w:r>
          </w:p>
        </w:tc>
        <w:tc>
          <w:tcPr>
            <w:tcW w:w="5624" w:type="dxa"/>
            <w:vAlign w:val="center"/>
          </w:tcPr>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仿宋_GB2312" w:hAnsi="宋体" w:eastAsia="仿宋_GB2312" w:cs="仿宋_GB2312"/>
                <w:color w:val="auto"/>
                <w:kern w:val="0"/>
                <w:sz w:val="21"/>
                <w:szCs w:val="21"/>
                <w:lang w:val="en-US" w:eastAsia="zh-CN" w:bidi="ar-SA"/>
              </w:rPr>
            </w:pPr>
            <w:r>
              <w:rPr>
                <w:rFonts w:hint="eastAsia" w:ascii="仿宋_GB2312" w:eastAsia="仿宋_GB2312"/>
                <w:color w:val="auto"/>
                <w:sz w:val="21"/>
                <w:szCs w:val="21"/>
              </w:rPr>
              <w:t>投标人</w:t>
            </w:r>
            <w:r>
              <w:rPr>
                <w:rFonts w:hint="eastAsia" w:ascii="仿宋_GB2312" w:eastAsia="仿宋_GB2312"/>
                <w:color w:val="auto"/>
                <w:sz w:val="21"/>
                <w:szCs w:val="21"/>
                <w:lang w:val="en-US" w:eastAsia="zh-CN"/>
              </w:rPr>
              <w:t>2023</w:t>
            </w:r>
            <w:r>
              <w:rPr>
                <w:rFonts w:hint="eastAsia" w:ascii="仿宋_GB2312" w:eastAsia="仿宋_GB2312"/>
                <w:color w:val="auto"/>
                <w:sz w:val="21"/>
                <w:szCs w:val="21"/>
              </w:rPr>
              <w:t>年1月1日起至今承接的同类服务项目</w:t>
            </w:r>
            <w:r>
              <w:rPr>
                <w:rFonts w:hint="eastAsia" w:ascii="仿宋_GB2312" w:hAnsi="宋体" w:eastAsia="仿宋_GB2312" w:cs="仿宋_GB2312"/>
                <w:color w:val="auto"/>
                <w:kern w:val="0"/>
                <w:sz w:val="21"/>
                <w:szCs w:val="21"/>
                <w:lang w:val="en-US" w:eastAsia="zh-CN" w:bidi="ar-SA"/>
              </w:rPr>
              <w:t xml:space="preserve">（包含安保、保洁、绿化、工程维护其中任意两项），每有一个服务项目得1分，满分为4分。 </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仿宋_GB2312" w:hAnsi="仿宋_GB2312" w:eastAsia="仿宋_GB2312" w:cs="仿宋_GB2312"/>
                <w:b/>
                <w:bCs/>
                <w:color w:val="auto"/>
                <w:sz w:val="21"/>
                <w:szCs w:val="21"/>
                <w:highlight w:val="none"/>
                <w:lang w:eastAsia="zh-CN"/>
              </w:rPr>
            </w:pPr>
            <w:r>
              <w:rPr>
                <w:rFonts w:hint="eastAsia" w:ascii="仿宋_GB2312" w:eastAsia="仿宋_GB2312"/>
                <w:b/>
                <w:bCs/>
                <w:color w:val="auto"/>
                <w:sz w:val="21"/>
                <w:szCs w:val="21"/>
              </w:rPr>
              <w:t>注：</w:t>
            </w:r>
            <w:r>
              <w:rPr>
                <w:rFonts w:hint="eastAsia" w:ascii="仿宋_GB2312" w:hAnsi="仿宋_GB2312" w:eastAsia="仿宋_GB2312" w:cs="仿宋_GB2312"/>
                <w:b/>
                <w:bCs/>
                <w:color w:val="auto"/>
                <w:sz w:val="21"/>
                <w:szCs w:val="21"/>
                <w:highlight w:val="none"/>
              </w:rPr>
              <w:t>1.承接时间以合同签订时间为准</w:t>
            </w:r>
            <w:r>
              <w:rPr>
                <w:rFonts w:hint="eastAsia" w:ascii="仿宋_GB2312" w:hAnsi="仿宋_GB2312" w:eastAsia="仿宋_GB2312" w:cs="仿宋_GB2312"/>
                <w:b/>
                <w:bCs/>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val="0"/>
                <w:bCs w:val="0"/>
                <w:color w:val="auto"/>
                <w:sz w:val="21"/>
                <w:szCs w:val="21"/>
                <w:highlight w:val="none"/>
              </w:rPr>
            </w:pPr>
            <w:r>
              <w:rPr>
                <w:rFonts w:hint="eastAsia" w:ascii="仿宋_GB2312" w:eastAsia="仿宋_GB2312"/>
                <w:b/>
                <w:bCs/>
                <w:color w:val="auto"/>
                <w:sz w:val="21"/>
                <w:szCs w:val="21"/>
                <w:lang w:val="en-US" w:eastAsia="zh-CN"/>
              </w:rPr>
              <w:t>2.</w:t>
            </w:r>
            <w:r>
              <w:rPr>
                <w:rFonts w:hint="eastAsia" w:ascii="仿宋_GB2312" w:eastAsia="仿宋_GB2312"/>
                <w:b/>
                <w:bCs/>
                <w:color w:val="auto"/>
                <w:sz w:val="21"/>
                <w:szCs w:val="21"/>
              </w:rPr>
              <w:t>投标人提供上述合同</w:t>
            </w:r>
            <w:r>
              <w:rPr>
                <w:rFonts w:hint="eastAsia" w:ascii="仿宋_GB2312" w:eastAsia="仿宋_GB2312"/>
                <w:b/>
                <w:bCs/>
                <w:color w:val="auto"/>
                <w:sz w:val="21"/>
                <w:szCs w:val="21"/>
                <w:lang w:val="en-US" w:eastAsia="zh-CN"/>
              </w:rPr>
              <w:t>材料</w:t>
            </w:r>
            <w:r>
              <w:rPr>
                <w:rFonts w:hint="eastAsia" w:ascii="仿宋_GB2312" w:eastAsia="仿宋_GB2312"/>
                <w:b/>
                <w:bCs/>
                <w:color w:val="auto"/>
                <w:sz w:val="21"/>
                <w:szCs w:val="21"/>
              </w:rPr>
              <w:t>并加盖投标人CA电子签章，否则不予计分。</w:t>
            </w:r>
          </w:p>
        </w:tc>
        <w:tc>
          <w:tcPr>
            <w:tcW w:w="785" w:type="dxa"/>
            <w:vAlign w:val="center"/>
          </w:tcPr>
          <w:p>
            <w:pPr>
              <w:spacing w:line="360" w:lineRule="exact"/>
              <w:jc w:val="center"/>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4</w:t>
            </w:r>
          </w:p>
        </w:tc>
        <w:tc>
          <w:tcPr>
            <w:tcW w:w="1280" w:type="dxa"/>
            <w:vAlign w:val="center"/>
          </w:tcPr>
          <w:p>
            <w:pPr>
              <w:spacing w:line="36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投标人</w:t>
            </w:r>
            <w:r>
              <w:rPr>
                <w:rFonts w:hint="eastAsia" w:ascii="仿宋_GB2312" w:hAnsi="仿宋_GB2312" w:eastAsia="仿宋_GB2312" w:cs="仿宋_GB2312"/>
                <w:color w:val="auto"/>
                <w:sz w:val="21"/>
                <w:szCs w:val="21"/>
                <w:highlight w:val="none"/>
              </w:rPr>
              <w:t>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7715" w:type="dxa"/>
            <w:gridSpan w:val="3"/>
            <w:vAlign w:val="center"/>
          </w:tcPr>
          <w:p>
            <w:pPr>
              <w:spacing w:line="440" w:lineRule="exact"/>
              <w:ind w:firstLine="422" w:firstLineChars="200"/>
              <w:jc w:val="center"/>
              <w:rPr>
                <w:rFonts w:hint="eastAsia" w:ascii="仿宋_GB2312" w:eastAsia="仿宋_GB2312"/>
                <w:b/>
                <w:bCs/>
                <w:color w:val="auto"/>
                <w:sz w:val="21"/>
                <w:szCs w:val="21"/>
                <w:lang w:val="en-US" w:eastAsia="zh-CN"/>
              </w:rPr>
            </w:pPr>
            <w:r>
              <w:rPr>
                <w:rFonts w:hint="eastAsia" w:ascii="仿宋_GB2312" w:hAnsi="宋体" w:eastAsia="仿宋_GB2312"/>
                <w:b/>
                <w:bCs/>
                <w:color w:val="auto"/>
                <w:sz w:val="21"/>
                <w:szCs w:val="21"/>
                <w:highlight w:val="none"/>
              </w:rPr>
              <w:t>客观分总分</w:t>
            </w:r>
          </w:p>
        </w:tc>
        <w:tc>
          <w:tcPr>
            <w:tcW w:w="785" w:type="dxa"/>
            <w:vAlign w:val="center"/>
          </w:tcPr>
          <w:p>
            <w:pPr>
              <w:spacing w:line="360" w:lineRule="exact"/>
              <w:jc w:val="center"/>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40</w:t>
            </w:r>
          </w:p>
        </w:tc>
        <w:tc>
          <w:tcPr>
            <w:tcW w:w="1280" w:type="dxa"/>
            <w:vAlign w:val="center"/>
          </w:tcPr>
          <w:p>
            <w:pPr>
              <w:spacing w:line="360" w:lineRule="exact"/>
              <w:jc w:val="center"/>
              <w:rPr>
                <w:rFonts w:hint="eastAsia" w:ascii="仿宋_GB2312" w:hAnsi="仿宋_GB2312" w:eastAsia="仿宋_GB2312" w:cs="仿宋_GB2312"/>
                <w:color w:val="auto"/>
                <w:sz w:val="21"/>
                <w:szCs w:val="21"/>
                <w:highlight w:val="none"/>
                <w:lang w:eastAsia="zh-CN"/>
              </w:rPr>
            </w:pPr>
          </w:p>
        </w:tc>
      </w:tr>
    </w:tbl>
    <w:p>
      <w:pPr>
        <w:rPr>
          <w:color w:val="auto"/>
        </w:rPr>
      </w:pPr>
    </w:p>
    <w:p>
      <w:pPr>
        <w:pStyle w:val="328"/>
        <w:rPr>
          <w:rFonts w:ascii="仿宋_GB2312" w:eastAsia="仿宋_GB2312"/>
          <w:b/>
          <w:color w:val="auto"/>
          <w:sz w:val="24"/>
          <w:highlight w:val="none"/>
        </w:rPr>
      </w:pPr>
    </w:p>
    <w:tbl>
      <w:tblPr>
        <w:tblStyle w:val="326"/>
        <w:tblW w:w="10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6"/>
        <w:gridCol w:w="1201"/>
        <w:gridCol w:w="6075"/>
        <w:gridCol w:w="915"/>
        <w:gridCol w:w="1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10640" w:type="dxa"/>
            <w:gridSpan w:val="5"/>
            <w:shd w:val="clear" w:color="auto" w:fill="D7D7D7"/>
            <w:vAlign w:val="center"/>
          </w:tcPr>
          <w:p>
            <w:pPr>
              <w:spacing w:line="390" w:lineRule="exact"/>
              <w:ind w:right="-168" w:rightChars="-80"/>
              <w:jc w:val="center"/>
              <w:rPr>
                <w:rFonts w:ascii="仿宋_GB2312" w:eastAsia="仿宋_GB2312"/>
                <w:b/>
                <w:color w:val="auto"/>
                <w:sz w:val="32"/>
                <w:highlight w:val="none"/>
              </w:rPr>
            </w:pPr>
            <w:r>
              <w:rPr>
                <w:rFonts w:hint="eastAsia" w:ascii="仿宋_GB2312" w:eastAsia="仿宋_GB2312"/>
                <w:b/>
                <w:color w:val="auto"/>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6"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201"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6075" w:type="dxa"/>
            <w:vAlign w:val="center"/>
          </w:tcPr>
          <w:p>
            <w:pPr>
              <w:spacing w:line="3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915"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413"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6" w:type="dxa"/>
            <w:vMerge w:val="restart"/>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eastAsia="仿宋_GB2312"/>
                <w:b/>
                <w:color w:val="auto"/>
                <w:sz w:val="24"/>
                <w:highlight w:val="none"/>
              </w:rPr>
              <w:t>服务方案</w:t>
            </w:r>
          </w:p>
        </w:tc>
        <w:tc>
          <w:tcPr>
            <w:tcW w:w="1201" w:type="dxa"/>
            <w:vAlign w:val="center"/>
          </w:tcPr>
          <w:p>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针对本项目的理解分析和</w:t>
            </w:r>
            <w:r>
              <w:rPr>
                <w:rFonts w:hint="eastAsia" w:ascii="仿宋_GB2312" w:hAnsi="仿宋_GB2312" w:eastAsia="仿宋_GB2312" w:cs="仿宋_GB2312"/>
                <w:b/>
                <w:color w:val="auto"/>
                <w:highlight w:val="none"/>
                <w:lang w:eastAsia="zh-CN"/>
              </w:rPr>
              <w:t>工作方案</w:t>
            </w:r>
          </w:p>
        </w:tc>
        <w:tc>
          <w:tcPr>
            <w:tcW w:w="6075" w:type="dxa"/>
            <w:vAlign w:val="center"/>
          </w:tcPr>
          <w:p>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rPr>
            </w:pPr>
            <w:r>
              <w:rPr>
                <w:rFonts w:hint="eastAsia" w:ascii="仿宋_GB2312" w:eastAsia="仿宋_GB2312"/>
                <w:b/>
                <w:bCs/>
                <w:color w:val="auto"/>
              </w:rPr>
              <w:t>一档（</w:t>
            </w:r>
            <w:r>
              <w:rPr>
                <w:rFonts w:hint="eastAsia" w:ascii="仿宋_GB2312" w:eastAsia="仿宋_GB2312"/>
                <w:b/>
                <w:bCs/>
                <w:color w:val="auto"/>
                <w:lang w:val="en-US" w:eastAsia="zh-CN"/>
              </w:rPr>
              <w:t>10</w:t>
            </w:r>
            <w:r>
              <w:rPr>
                <w:rFonts w:hint="eastAsia" w:ascii="仿宋_GB2312" w:eastAsia="仿宋_GB2312"/>
                <w:b/>
                <w:bCs/>
                <w:color w:val="auto"/>
              </w:rPr>
              <w:t>分）</w:t>
            </w:r>
            <w:r>
              <w:rPr>
                <w:rFonts w:hint="eastAsia" w:ascii="仿宋_GB2312" w:eastAsia="仿宋_GB2312"/>
                <w:color w:val="auto"/>
              </w:rPr>
              <w:t>：对项目需求理解透彻，方案针对需求中涉及的</w:t>
            </w:r>
            <w:r>
              <w:rPr>
                <w:rFonts w:hint="eastAsia" w:ascii="仿宋_GB2312" w:eastAsia="仿宋_GB2312"/>
                <w:color w:val="auto"/>
                <w:lang w:val="en-US" w:eastAsia="zh-CN"/>
              </w:rPr>
              <w:t>秩序维护和工程维护</w:t>
            </w:r>
            <w:r>
              <w:rPr>
                <w:rFonts w:hint="eastAsia" w:ascii="仿宋_GB2312" w:eastAsia="仿宋_GB2312"/>
                <w:color w:val="auto"/>
              </w:rPr>
              <w:t>服务、</w:t>
            </w:r>
            <w:r>
              <w:rPr>
                <w:rFonts w:hint="eastAsia" w:ascii="仿宋_GB2312" w:eastAsia="仿宋_GB2312"/>
                <w:color w:val="auto"/>
                <w:lang w:val="en-US" w:eastAsia="zh-CN"/>
              </w:rPr>
              <w:t>设施维修维护、绿化保洁服务、重大</w:t>
            </w:r>
            <w:r>
              <w:rPr>
                <w:rFonts w:hint="eastAsia" w:ascii="仿宋_GB2312" w:eastAsia="仿宋_GB2312"/>
                <w:color w:val="auto"/>
              </w:rPr>
              <w:t>活动</w:t>
            </w:r>
            <w:r>
              <w:rPr>
                <w:rFonts w:hint="eastAsia" w:ascii="仿宋_GB2312" w:eastAsia="仿宋_GB2312"/>
                <w:color w:val="auto"/>
                <w:lang w:val="en-US" w:eastAsia="zh-CN"/>
              </w:rPr>
              <w:t>及技能竞赛</w:t>
            </w:r>
            <w:r>
              <w:rPr>
                <w:rFonts w:hint="eastAsia" w:ascii="仿宋_GB2312" w:eastAsia="仿宋_GB2312"/>
                <w:color w:val="auto"/>
              </w:rPr>
              <w:t>服务内容的难点定位准确、分析合理，</w:t>
            </w:r>
            <w:r>
              <w:rPr>
                <w:rFonts w:hint="eastAsia" w:ascii="仿宋_GB2312" w:hAnsi="仿宋_GB2312" w:eastAsia="仿宋_GB2312" w:cs="仿宋_GB2312"/>
                <w:color w:val="auto"/>
                <w:highlight w:val="none"/>
              </w:rPr>
              <w:t>重点和难点相应解决措施能有效提升服务质量</w:t>
            </w:r>
            <w:r>
              <w:rPr>
                <w:rFonts w:hint="eastAsia" w:ascii="仿宋_GB2312" w:eastAsia="仿宋_GB2312"/>
                <w:color w:val="auto"/>
              </w:rPr>
              <w:t>，内容严谨、详细</w:t>
            </w:r>
            <w:r>
              <w:rPr>
                <w:rFonts w:hint="eastAsia" w:ascii="仿宋_GB2312" w:eastAsia="仿宋_GB2312"/>
                <w:color w:val="auto"/>
                <w:lang w:eastAsia="zh-CN"/>
              </w:rPr>
              <w:t>、有明显优势</w:t>
            </w:r>
            <w:r>
              <w:rPr>
                <w:rFonts w:hint="eastAsia" w:ascii="仿宋_GB2312" w:eastAsia="仿宋_GB2312"/>
                <w:color w:val="auto"/>
              </w:rPr>
              <w:t>；</w:t>
            </w:r>
          </w:p>
          <w:p>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rPr>
            </w:pPr>
            <w:r>
              <w:rPr>
                <w:rFonts w:hint="eastAsia" w:ascii="仿宋_GB2312" w:eastAsia="仿宋_GB2312"/>
                <w:b/>
                <w:bCs/>
                <w:color w:val="auto"/>
              </w:rPr>
              <w:t>二档（</w:t>
            </w:r>
            <w:r>
              <w:rPr>
                <w:rFonts w:hint="eastAsia" w:ascii="仿宋_GB2312" w:eastAsia="仿宋_GB2312"/>
                <w:b/>
                <w:bCs/>
                <w:color w:val="auto"/>
                <w:lang w:val="en-US" w:eastAsia="zh-CN"/>
              </w:rPr>
              <w:t>7</w:t>
            </w:r>
            <w:r>
              <w:rPr>
                <w:rFonts w:hint="eastAsia" w:ascii="仿宋_GB2312" w:eastAsia="仿宋_GB2312"/>
                <w:b/>
                <w:bCs/>
                <w:color w:val="auto"/>
              </w:rPr>
              <w:t>分）</w:t>
            </w:r>
            <w:r>
              <w:rPr>
                <w:rFonts w:hint="eastAsia" w:ascii="仿宋_GB2312" w:eastAsia="仿宋_GB2312"/>
                <w:color w:val="auto"/>
              </w:rPr>
              <w:t>：需求理解到位，方案完全满足采购需求，难点分析较合理，措施可行，较详细；方案具有一定的科学合理性，各项管理制度较完善。</w:t>
            </w:r>
          </w:p>
          <w:p>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rPr>
            </w:pPr>
            <w:r>
              <w:rPr>
                <w:rFonts w:hint="eastAsia" w:ascii="仿宋_GB2312" w:eastAsia="仿宋_GB2312"/>
                <w:b/>
                <w:bCs/>
                <w:color w:val="auto"/>
              </w:rPr>
              <w:t>三档（</w:t>
            </w:r>
            <w:r>
              <w:rPr>
                <w:rFonts w:hint="eastAsia" w:ascii="仿宋_GB2312" w:eastAsia="仿宋_GB2312"/>
                <w:b/>
                <w:bCs/>
                <w:color w:val="auto"/>
                <w:lang w:val="en-US" w:eastAsia="zh-CN"/>
              </w:rPr>
              <w:t>4</w:t>
            </w:r>
            <w:r>
              <w:rPr>
                <w:rFonts w:hint="eastAsia" w:ascii="仿宋_GB2312" w:eastAsia="仿宋_GB2312"/>
                <w:b/>
                <w:bCs/>
                <w:color w:val="auto"/>
              </w:rPr>
              <w:t>分）</w:t>
            </w:r>
            <w:r>
              <w:rPr>
                <w:rFonts w:hint="eastAsia" w:ascii="仿宋_GB2312" w:eastAsia="仿宋_GB2312"/>
                <w:color w:val="auto"/>
              </w:rPr>
              <w:t>：对项目需求理解到位，方案和解决措施可行性和合理较好，操作可行。  </w:t>
            </w:r>
          </w:p>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val="en-US" w:eastAsia="zh-CN"/>
              </w:rPr>
              <w:t>内容</w:t>
            </w:r>
            <w:r>
              <w:rPr>
                <w:rFonts w:hint="eastAsia" w:ascii="仿宋_GB2312" w:hAnsi="仿宋_GB2312" w:eastAsia="仿宋_GB2312" w:cs="仿宋_GB2312"/>
                <w:b/>
                <w:bCs/>
                <w:color w:val="auto"/>
              </w:rPr>
              <w:t>可以包括：（1）针对本项目服务内容进行理解分析；（2）针对项目特点提出工作思路及方案；（3）分析工作中可能出现的服务重点和难点；（4）提出服务重点和难点相应解决措施。</w:t>
            </w:r>
          </w:p>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rPr>
              <w:t>2.未提供方案或提供的内容与本项目无关的得0分。</w:t>
            </w:r>
          </w:p>
        </w:tc>
        <w:tc>
          <w:tcPr>
            <w:tcW w:w="915" w:type="dxa"/>
            <w:vAlign w:val="center"/>
          </w:tcPr>
          <w:p>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lang w:val="en-US" w:eastAsia="zh-CN"/>
              </w:rPr>
              <w:t>10</w:t>
            </w:r>
          </w:p>
        </w:tc>
        <w:tc>
          <w:tcPr>
            <w:tcW w:w="1413" w:type="dxa"/>
            <w:vAlign w:val="center"/>
          </w:tcPr>
          <w:p>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highlight w:val="none"/>
              </w:rPr>
              <w:t>针对本项目的理解分析和工作</w:t>
            </w:r>
            <w:r>
              <w:rPr>
                <w:rFonts w:hint="eastAsia" w:ascii="仿宋_GB2312" w:hAnsi="仿宋_GB2312" w:eastAsia="仿宋_GB2312" w:cs="仿宋_GB2312"/>
                <w:b w:val="0"/>
                <w:bCs/>
                <w:color w:val="auto"/>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6" w:type="dxa"/>
            <w:vMerge w:val="continue"/>
            <w:vAlign w:val="center"/>
          </w:tcPr>
          <w:p>
            <w:pPr>
              <w:spacing w:line="390" w:lineRule="exact"/>
              <w:ind w:right="-168" w:rightChars="-80"/>
              <w:jc w:val="left"/>
              <w:rPr>
                <w:rFonts w:hint="eastAsia" w:ascii="仿宋_GB2312" w:eastAsia="仿宋_GB2312"/>
                <w:b/>
                <w:color w:val="auto"/>
                <w:sz w:val="24"/>
                <w:highlight w:val="none"/>
              </w:rPr>
            </w:pPr>
          </w:p>
        </w:tc>
        <w:tc>
          <w:tcPr>
            <w:tcW w:w="1201" w:type="dxa"/>
            <w:vAlign w:val="center"/>
          </w:tcPr>
          <w:p>
            <w:pPr>
              <w:widowControl/>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针对本项目的管理模式和管理</w:t>
            </w:r>
            <w:r>
              <w:rPr>
                <w:rFonts w:hint="eastAsia" w:ascii="仿宋_GB2312" w:hAnsi="仿宋_GB2312" w:eastAsia="仿宋_GB2312" w:cs="仿宋_GB2312"/>
                <w:b/>
                <w:color w:val="auto"/>
                <w:highlight w:val="none"/>
                <w:lang w:eastAsia="zh-CN"/>
              </w:rPr>
              <w:t>机制</w:t>
            </w:r>
          </w:p>
        </w:tc>
        <w:tc>
          <w:tcPr>
            <w:tcW w:w="6075" w:type="dxa"/>
            <w:vAlign w:val="center"/>
          </w:tcPr>
          <w:p>
            <w:pPr>
              <w:keepNext w:val="0"/>
              <w:keepLines w:val="0"/>
              <w:pageBreakBefore w:val="0"/>
              <w:widowControl/>
              <w:tabs>
                <w:tab w:val="left" w:pos="312"/>
              </w:tabs>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方案针对需求，切合实际，科学合理，岗位责任制度在采购需求的基础上进一步细化，</w:t>
            </w:r>
            <w:r>
              <w:rPr>
                <w:rFonts w:hint="eastAsia" w:ascii="仿宋_GB2312" w:hAnsi="仿宋_GB2312" w:eastAsia="仿宋_GB2312" w:cs="仿宋_GB2312"/>
                <w:color w:val="auto"/>
                <w:highlight w:val="none"/>
                <w:lang w:eastAsia="zh-CN"/>
              </w:rPr>
              <w:t>安全保卫管理和制度严密、周全，制定可行的卫生检查制度；</w:t>
            </w:r>
            <w:r>
              <w:rPr>
                <w:rFonts w:hint="eastAsia" w:ascii="仿宋_GB2312" w:eastAsia="仿宋_GB2312"/>
                <w:color w:val="auto"/>
                <w:highlight w:val="none"/>
                <w:lang w:eastAsia="zh-CN"/>
              </w:rPr>
              <w:t>服务沟通机制能及时发现并解决问题，工作记录及档案管理</w:t>
            </w:r>
            <w:r>
              <w:rPr>
                <w:rFonts w:hint="eastAsia" w:ascii="仿宋_GB2312" w:hAnsi="仿宋_GB2312" w:eastAsia="仿宋_GB2312" w:cs="仿宋_GB2312"/>
                <w:color w:val="auto"/>
                <w:highlight w:val="none"/>
              </w:rPr>
              <w:t>完善、详细、</w:t>
            </w:r>
            <w:r>
              <w:rPr>
                <w:rFonts w:hint="eastAsia" w:ascii="仿宋_GB2312" w:hAnsi="仿宋_GB2312" w:eastAsia="仿宋_GB2312" w:cs="仿宋_GB2312"/>
                <w:color w:val="auto"/>
                <w:highlight w:val="none"/>
                <w:lang w:eastAsia="zh-CN"/>
              </w:rPr>
              <w:t>针对性强</w:t>
            </w:r>
            <w:r>
              <w:rPr>
                <w:rFonts w:hint="eastAsia" w:ascii="仿宋_GB2312" w:hAnsi="仿宋_GB2312" w:eastAsia="仿宋_GB2312" w:cs="仿宋_GB2312"/>
                <w:color w:val="auto"/>
                <w:highlight w:val="none"/>
              </w:rPr>
              <w:t>；</w:t>
            </w:r>
          </w:p>
          <w:p>
            <w:pPr>
              <w:keepNext w:val="0"/>
              <w:keepLines w:val="0"/>
              <w:pageBreakBefore w:val="0"/>
              <w:widowControl/>
              <w:tabs>
                <w:tab w:val="left" w:pos="312"/>
              </w:tabs>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方案能较好满足采购需求，具有一定的科学合理性，各项管理制度较完善</w:t>
            </w:r>
            <w:r>
              <w:rPr>
                <w:rFonts w:hint="eastAsia" w:ascii="仿宋_GB2312" w:eastAsia="仿宋_GB2312"/>
                <w:color w:val="auto"/>
                <w:highlight w:val="none"/>
              </w:rPr>
              <w:t>、详细，服务沟通机制</w:t>
            </w:r>
            <w:r>
              <w:rPr>
                <w:rFonts w:hint="eastAsia" w:ascii="仿宋_GB2312" w:eastAsia="仿宋_GB2312"/>
                <w:color w:val="auto"/>
                <w:highlight w:val="none"/>
                <w:lang w:eastAsia="zh-CN"/>
              </w:rPr>
              <w:t>、工作记录及档案管理较完善、针对性较强</w:t>
            </w:r>
            <w:r>
              <w:rPr>
                <w:rFonts w:hint="eastAsia" w:ascii="仿宋_GB2312" w:hAnsi="仿宋_GB2312" w:eastAsia="仿宋_GB2312" w:cs="仿宋_GB2312"/>
                <w:color w:val="auto"/>
                <w:highlight w:val="none"/>
              </w:rPr>
              <w:t>；</w:t>
            </w:r>
          </w:p>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三档（4分）：</w:t>
            </w:r>
            <w:r>
              <w:rPr>
                <w:rFonts w:hint="eastAsia" w:ascii="仿宋_GB2312" w:hAnsi="仿宋_GB2312" w:eastAsia="仿宋_GB2312" w:cs="仿宋_GB2312"/>
                <w:color w:val="auto"/>
                <w:highlight w:val="none"/>
              </w:rPr>
              <w:t>满足采购需求，管理制度内容简单，操作可行。</w:t>
            </w:r>
          </w:p>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注：1.该方案内容可以包括：（1）岗位责任制度；</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）安全保卫管理制度；</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eastAsia="zh-CN"/>
              </w:rPr>
              <w:t>卫生检查制度；（</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服务沟通机制；（</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）工作记录及档案管理（包括交接验收资料、巡视记录、档案管理、投诉与处理记录、其它管理与服务活动记录等）。</w:t>
            </w:r>
          </w:p>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highlight w:val="none"/>
              </w:rPr>
              <w:t>2.未提供方案或提供的内容与本项目无关的得0分。</w:t>
            </w:r>
          </w:p>
        </w:tc>
        <w:tc>
          <w:tcPr>
            <w:tcW w:w="915" w:type="dxa"/>
            <w:vAlign w:val="center"/>
          </w:tcPr>
          <w:p>
            <w:pPr>
              <w:spacing w:line="40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413" w:type="dxa"/>
            <w:vAlign w:val="center"/>
          </w:tcPr>
          <w:p>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针对本项目的管理模式和管理</w:t>
            </w:r>
            <w:r>
              <w:rPr>
                <w:rFonts w:hint="eastAsia" w:ascii="仿宋_GB2312" w:hAnsi="仿宋_GB2312" w:eastAsia="仿宋_GB2312" w:cs="仿宋_GB2312"/>
                <w:color w:val="auto"/>
                <w:highlight w:val="none"/>
                <w:lang w:eastAsia="zh-CN"/>
              </w:rPr>
              <w:t>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6" w:type="dxa"/>
            <w:vMerge w:val="continue"/>
            <w:vAlign w:val="center"/>
          </w:tcPr>
          <w:p>
            <w:pPr>
              <w:spacing w:line="390" w:lineRule="exact"/>
              <w:ind w:right="-168" w:rightChars="-80"/>
              <w:jc w:val="left"/>
              <w:rPr>
                <w:rFonts w:hint="eastAsia" w:ascii="仿宋_GB2312" w:eastAsia="仿宋_GB2312"/>
                <w:b/>
                <w:color w:val="auto"/>
                <w:sz w:val="24"/>
                <w:highlight w:val="none"/>
              </w:rPr>
            </w:pPr>
          </w:p>
        </w:tc>
        <w:tc>
          <w:tcPr>
            <w:tcW w:w="1201" w:type="dxa"/>
            <w:vAlign w:val="center"/>
          </w:tcPr>
          <w:p>
            <w:pPr>
              <w:widowControl/>
              <w:spacing w:line="39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物业服务方案</w:t>
            </w:r>
          </w:p>
        </w:tc>
        <w:tc>
          <w:tcPr>
            <w:tcW w:w="6075" w:type="dxa"/>
            <w:vAlign w:val="center"/>
          </w:tcPr>
          <w:p>
            <w:pPr>
              <w:pStyle w:val="329"/>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一档（1</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分）：</w:t>
            </w:r>
            <w:r>
              <w:rPr>
                <w:rFonts w:hint="eastAsia" w:ascii="仿宋_GB2312" w:eastAsia="仿宋_GB2312"/>
                <w:color w:val="auto"/>
              </w:rPr>
              <w:t>保洁方案、绿化方案、设施维修维护方案、安保服务方案、</w:t>
            </w:r>
            <w:r>
              <w:rPr>
                <w:rFonts w:hint="eastAsia" w:ascii="仿宋_GB2312" w:eastAsia="仿宋_GB2312"/>
                <w:color w:val="auto"/>
                <w:lang w:eastAsia="zh-CN"/>
              </w:rPr>
              <w:t>特色</w:t>
            </w:r>
            <w:r>
              <w:rPr>
                <w:rFonts w:hint="eastAsia" w:ascii="仿宋_GB2312" w:eastAsia="仿宋_GB2312"/>
                <w:color w:val="auto"/>
              </w:rPr>
              <w:t>服务方案针对实训基地有详细</w:t>
            </w:r>
            <w:r>
              <w:rPr>
                <w:rFonts w:hint="eastAsia" w:ascii="仿宋_GB2312" w:eastAsia="仿宋_GB2312"/>
                <w:color w:val="auto"/>
                <w:lang w:eastAsia="zh-CN"/>
              </w:rPr>
              <w:t>地阐述；</w:t>
            </w:r>
            <w:r>
              <w:rPr>
                <w:rFonts w:hint="eastAsia" w:ascii="仿宋_GB2312" w:hAnsi="仿宋_GB2312" w:eastAsia="仿宋_GB2312" w:cs="仿宋_GB2312"/>
                <w:color w:val="auto"/>
                <w:szCs w:val="24"/>
                <w:highlight w:val="none"/>
              </w:rPr>
              <w:t>内容完善可行、针对性强</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各项方案</w:t>
            </w:r>
            <w:r>
              <w:rPr>
                <w:rFonts w:hint="eastAsia" w:ascii="仿宋_GB2312" w:hAnsi="仿宋_GB2312" w:eastAsia="仿宋_GB2312" w:cs="仿宋_GB2312"/>
                <w:color w:val="auto"/>
                <w:szCs w:val="24"/>
                <w:highlight w:val="none"/>
                <w:lang w:eastAsia="zh-CN"/>
              </w:rPr>
              <w:t>均优于</w:t>
            </w:r>
            <w:r>
              <w:rPr>
                <w:rFonts w:hint="eastAsia" w:ascii="仿宋_GB2312" w:hAnsi="仿宋_GB2312" w:eastAsia="仿宋_GB2312" w:cs="仿宋_GB2312"/>
                <w:color w:val="auto"/>
                <w:szCs w:val="24"/>
                <w:highlight w:val="none"/>
              </w:rPr>
              <w:t>采购需求</w:t>
            </w:r>
            <w:r>
              <w:rPr>
                <w:rFonts w:hint="eastAsia" w:ascii="仿宋_GB2312" w:hAnsi="仿宋_GB2312" w:eastAsia="仿宋_GB2312" w:cs="仿宋_GB2312"/>
                <w:color w:val="auto"/>
                <w:szCs w:val="24"/>
                <w:highlight w:val="none"/>
                <w:lang w:eastAsia="zh-CN"/>
              </w:rPr>
              <w:t>；有日常公共秩序维护、执勤巡逻等安保方案；</w:t>
            </w:r>
            <w:r>
              <w:rPr>
                <w:rFonts w:hint="eastAsia" w:ascii="仿宋_GB2312" w:hAnsi="仿宋_GB2312" w:eastAsia="仿宋_GB2312" w:cs="仿宋_GB2312"/>
                <w:color w:val="auto"/>
                <w:highlight w:val="none"/>
              </w:rPr>
              <w:t>保洁</w:t>
            </w:r>
            <w:r>
              <w:rPr>
                <w:rFonts w:hint="eastAsia" w:ascii="仿宋_GB2312" w:eastAsia="仿宋_GB2312"/>
                <w:color w:val="auto"/>
                <w:highlight w:val="none"/>
                <w:lang w:eastAsia="zh-CN"/>
              </w:rPr>
              <w:t>有详细的垃圾分类、投放和清</w:t>
            </w:r>
            <w:r>
              <w:rPr>
                <w:rFonts w:hint="eastAsia" w:ascii="仿宋_GB2312" w:eastAsia="仿宋_GB2312"/>
                <w:color w:val="auto"/>
                <w:highlight w:val="none"/>
                <w:lang w:val="en-US" w:eastAsia="zh-CN"/>
              </w:rPr>
              <w:t>理</w:t>
            </w:r>
            <w:r>
              <w:rPr>
                <w:rFonts w:hint="eastAsia" w:ascii="仿宋_GB2312" w:eastAsia="仿宋_GB2312"/>
                <w:color w:val="auto"/>
                <w:highlight w:val="none"/>
                <w:lang w:eastAsia="zh-CN"/>
              </w:rPr>
              <w:t>方案</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b w:val="0"/>
                <w:bCs w:val="0"/>
                <w:color w:val="auto"/>
                <w:highlight w:val="none"/>
                <w:lang w:eastAsia="zh-CN"/>
              </w:rPr>
              <w:t>有明确、规范的日常设施设备维修措施，响应时间、</w:t>
            </w:r>
            <w:r>
              <w:rPr>
                <w:rFonts w:hint="eastAsia" w:ascii="仿宋_GB2312" w:hAnsi="仿宋_GB2312" w:eastAsia="仿宋_GB2312" w:cs="仿宋_GB2312"/>
                <w:color w:val="auto"/>
                <w:szCs w:val="24"/>
                <w:highlight w:val="none"/>
              </w:rPr>
              <w:t>故障解决时间优于采购需求</w:t>
            </w:r>
            <w:r>
              <w:rPr>
                <w:rFonts w:hint="eastAsia" w:ascii="仿宋_GB2312" w:hAnsi="仿宋_GB2312" w:eastAsia="仿宋_GB2312" w:cs="仿宋_GB2312"/>
                <w:color w:val="auto"/>
                <w:szCs w:val="24"/>
                <w:highlight w:val="none"/>
                <w:lang w:eastAsia="zh-CN"/>
              </w:rPr>
              <w:t>；</w:t>
            </w:r>
            <w:r>
              <w:rPr>
                <w:rFonts w:hint="eastAsia" w:ascii="仿宋_GB2312" w:eastAsia="仿宋_GB2312"/>
                <w:color w:val="auto"/>
              </w:rPr>
              <w:t>明显优于二档的。</w:t>
            </w:r>
          </w:p>
          <w:p>
            <w:pPr>
              <w:keepNext w:val="0"/>
              <w:keepLines w:val="0"/>
              <w:pageBreakBefore w:val="0"/>
              <w:widowControl/>
              <w:tabs>
                <w:tab w:val="left" w:pos="312"/>
              </w:tabs>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方案能较好满足采购需求，符合实际，具有一定的合理性，</w:t>
            </w:r>
            <w:r>
              <w:rPr>
                <w:rFonts w:hint="eastAsia" w:ascii="仿宋_GB2312" w:hAnsi="仿宋_GB2312" w:eastAsia="仿宋_GB2312" w:cs="仿宋_GB2312"/>
                <w:color w:val="auto"/>
                <w:lang w:eastAsia="zh-CN"/>
              </w:rPr>
              <w:t>有较详细的服务流程，服务流程较合理、效率较高</w:t>
            </w:r>
            <w:r>
              <w:rPr>
                <w:rFonts w:hint="eastAsia" w:ascii="仿宋_GB2312" w:hAnsi="仿宋_GB2312" w:eastAsia="仿宋_GB2312" w:cs="仿宋_GB2312"/>
                <w:color w:val="auto"/>
                <w:highlight w:val="none"/>
              </w:rPr>
              <w:t>，针对性、可操作性较强；</w:t>
            </w:r>
          </w:p>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方案满足采购需求，科学合理性较弱，方案一般、简单，能操作。</w:t>
            </w:r>
          </w:p>
          <w:p>
            <w:pPr>
              <w:pStyle w:val="329"/>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highlight w:val="none"/>
              </w:rPr>
              <w:t>（1）</w:t>
            </w:r>
            <w:r>
              <w:rPr>
                <w:rFonts w:hint="eastAsia" w:ascii="仿宋_GB2312" w:hAnsi="仿宋_GB2312" w:eastAsia="仿宋_GB2312" w:cs="仿宋_GB2312"/>
                <w:b/>
                <w:bCs/>
                <w:color w:val="auto"/>
                <w:szCs w:val="24"/>
                <w:highlight w:val="none"/>
                <w:lang w:eastAsia="zh-CN"/>
              </w:rPr>
              <w:t>安保</w:t>
            </w:r>
            <w:r>
              <w:rPr>
                <w:rFonts w:hint="eastAsia" w:ascii="仿宋_GB2312" w:hAnsi="仿宋_GB2312" w:eastAsia="仿宋_GB2312" w:cs="仿宋_GB2312"/>
                <w:b/>
                <w:bCs/>
                <w:color w:val="auto"/>
                <w:szCs w:val="24"/>
                <w:highlight w:val="none"/>
              </w:rPr>
              <w:t>方案；（2）</w:t>
            </w:r>
            <w:r>
              <w:rPr>
                <w:rFonts w:hint="eastAsia" w:ascii="仿宋_GB2312" w:hAnsi="仿宋_GB2312" w:eastAsia="仿宋_GB2312" w:cs="仿宋_GB2312"/>
                <w:b/>
                <w:bCs/>
                <w:color w:val="auto"/>
                <w:szCs w:val="24"/>
                <w:highlight w:val="none"/>
                <w:lang w:val="en-US" w:eastAsia="zh-CN"/>
              </w:rPr>
              <w:t>设施</w:t>
            </w:r>
            <w:r>
              <w:rPr>
                <w:rFonts w:hint="eastAsia" w:ascii="仿宋_GB2312" w:hAnsi="仿宋_GB2312" w:eastAsia="仿宋_GB2312" w:cs="仿宋_GB2312"/>
                <w:b/>
                <w:bCs/>
                <w:color w:val="auto"/>
                <w:szCs w:val="24"/>
                <w:highlight w:val="none"/>
                <w:lang w:eastAsia="zh-CN"/>
              </w:rPr>
              <w:t>维修维护</w:t>
            </w:r>
            <w:r>
              <w:rPr>
                <w:rFonts w:hint="eastAsia" w:ascii="仿宋_GB2312" w:hAnsi="仿宋_GB2312" w:eastAsia="仿宋_GB2312" w:cs="仿宋_GB2312"/>
                <w:b/>
                <w:bCs/>
                <w:color w:val="auto"/>
                <w:szCs w:val="24"/>
                <w:highlight w:val="none"/>
              </w:rPr>
              <w:t>方案；（3）</w:t>
            </w:r>
            <w:r>
              <w:rPr>
                <w:rFonts w:hint="eastAsia" w:ascii="仿宋_GB2312" w:hAnsi="仿宋_GB2312" w:eastAsia="仿宋_GB2312" w:cs="仿宋_GB2312"/>
                <w:b/>
                <w:bCs/>
                <w:color w:val="auto"/>
                <w:szCs w:val="24"/>
                <w:highlight w:val="none"/>
                <w:lang w:eastAsia="zh-CN"/>
              </w:rPr>
              <w:t>保洁、垃圾分类及清</w:t>
            </w:r>
            <w:r>
              <w:rPr>
                <w:rFonts w:hint="eastAsia" w:ascii="仿宋_GB2312" w:hAnsi="仿宋_GB2312" w:eastAsia="仿宋_GB2312" w:cs="仿宋_GB2312"/>
                <w:b/>
                <w:bCs/>
                <w:color w:val="auto"/>
                <w:szCs w:val="24"/>
                <w:highlight w:val="none"/>
                <w:lang w:val="en-US" w:eastAsia="zh-CN"/>
              </w:rPr>
              <w:t>理</w:t>
            </w:r>
            <w:r>
              <w:rPr>
                <w:rFonts w:hint="eastAsia" w:ascii="仿宋_GB2312" w:hAnsi="仿宋_GB2312" w:eastAsia="仿宋_GB2312" w:cs="仿宋_GB2312"/>
                <w:b/>
                <w:bCs/>
                <w:color w:val="auto"/>
                <w:szCs w:val="24"/>
                <w:highlight w:val="none"/>
              </w:rPr>
              <w:t>方案；（4）</w:t>
            </w:r>
            <w:r>
              <w:rPr>
                <w:rFonts w:hint="eastAsia" w:ascii="仿宋_GB2312" w:hAnsi="仿宋_GB2312" w:eastAsia="仿宋_GB2312" w:cs="仿宋_GB2312"/>
                <w:b/>
                <w:bCs/>
                <w:color w:val="auto"/>
                <w:szCs w:val="24"/>
                <w:highlight w:val="none"/>
                <w:lang w:eastAsia="zh-CN"/>
              </w:rPr>
              <w:t>绿化</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rPr>
              <w:t xml:space="preserve">）提供本项目的针对性服务方案。 </w:t>
            </w:r>
          </w:p>
          <w:p>
            <w:pPr>
              <w:pStyle w:val="329"/>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915"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1413" w:type="dxa"/>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物业服务方案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6" w:type="dxa"/>
            <w:vMerge w:val="restart"/>
            <w:vAlign w:val="center"/>
          </w:tcPr>
          <w:p>
            <w:pPr>
              <w:spacing w:line="390" w:lineRule="exact"/>
              <w:ind w:right="0" w:rightChars="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tc>
        <w:tc>
          <w:tcPr>
            <w:tcW w:w="1201"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color w:val="auto"/>
                <w:highlight w:val="none"/>
              </w:rPr>
              <w:t>应急预案和应急配合方案</w:t>
            </w:r>
          </w:p>
        </w:tc>
        <w:tc>
          <w:tcPr>
            <w:tcW w:w="6075" w:type="dxa"/>
            <w:vAlign w:val="center"/>
          </w:tcPr>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rPr>
            </w:pPr>
            <w:r>
              <w:rPr>
                <w:rFonts w:hint="eastAsia" w:ascii="仿宋_GB2312" w:eastAsia="仿宋_GB2312"/>
                <w:b/>
                <w:bCs/>
                <w:color w:val="auto"/>
              </w:rPr>
              <w:t>一档（</w:t>
            </w:r>
            <w:r>
              <w:rPr>
                <w:rFonts w:hint="eastAsia" w:ascii="仿宋_GB2312" w:eastAsia="仿宋_GB2312"/>
                <w:b/>
                <w:bCs/>
                <w:color w:val="auto"/>
                <w:lang w:val="en-US" w:eastAsia="zh-CN"/>
              </w:rPr>
              <w:t>8</w:t>
            </w:r>
            <w:r>
              <w:rPr>
                <w:rFonts w:hint="eastAsia" w:ascii="仿宋_GB2312" w:eastAsia="仿宋_GB2312"/>
                <w:b/>
                <w:bCs/>
                <w:color w:val="auto"/>
              </w:rPr>
              <w:t>分）</w:t>
            </w:r>
            <w:r>
              <w:rPr>
                <w:rFonts w:hint="eastAsia" w:ascii="仿宋_GB2312" w:eastAsia="仿宋_GB2312"/>
                <w:color w:val="auto"/>
              </w:rPr>
              <w:t>：</w:t>
            </w:r>
            <w:r>
              <w:rPr>
                <w:rFonts w:hint="eastAsia" w:ascii="仿宋_GB2312" w:hAnsi="仿宋_GB2312" w:eastAsia="仿宋_GB2312" w:cs="仿宋_GB2312"/>
                <w:b w:val="0"/>
                <w:bCs w:val="0"/>
                <w:highlight w:val="none"/>
                <w:lang w:val="en-US" w:eastAsia="zh-CN"/>
              </w:rPr>
              <w:t>方案在二档内容基础上，方案针对</w:t>
            </w:r>
            <w:r>
              <w:rPr>
                <w:rFonts w:hint="eastAsia" w:ascii="仿宋_GB2312" w:hAnsi="仿宋_GB2312" w:eastAsia="仿宋_GB2312" w:cs="仿宋_GB2312"/>
                <w:color w:val="auto"/>
                <w:szCs w:val="24"/>
                <w:lang w:val="en-US" w:eastAsia="zh-CN"/>
              </w:rPr>
              <w:t>需求中的重大活动或技能竞赛</w:t>
            </w:r>
            <w:r>
              <w:rPr>
                <w:rFonts w:hint="eastAsia" w:ascii="仿宋_GB2312" w:hAnsi="仿宋_GB2312" w:eastAsia="仿宋_GB2312" w:cs="仿宋_GB2312"/>
                <w:color w:val="auto"/>
                <w:szCs w:val="24"/>
              </w:rPr>
              <w:t>的报告程序，处理措施、注意事项及相关记录</w:t>
            </w:r>
            <w:r>
              <w:rPr>
                <w:rFonts w:hint="eastAsia" w:ascii="仿宋_GB2312" w:hAnsi="仿宋_GB2312" w:eastAsia="仿宋_GB2312" w:cs="仿宋_GB2312"/>
                <w:b w:val="0"/>
                <w:bCs w:val="0"/>
                <w:color w:val="auto"/>
                <w:szCs w:val="24"/>
              </w:rPr>
              <w:t>科学合理、可操作性强；</w:t>
            </w:r>
            <w:r>
              <w:rPr>
                <w:rFonts w:hint="eastAsia" w:ascii="仿宋_GB2312" w:hAnsi="仿宋_GB2312" w:eastAsia="仿宋_GB2312" w:cs="仿宋_GB2312"/>
                <w:b w:val="0"/>
                <w:bCs w:val="0"/>
                <w:color w:val="auto"/>
                <w:szCs w:val="24"/>
                <w:lang w:val="en-US" w:eastAsia="zh-CN"/>
              </w:rPr>
              <w:t>对遇到突发消防事件</w:t>
            </w:r>
            <w:r>
              <w:rPr>
                <w:rFonts w:hint="eastAsia" w:ascii="仿宋_GB2312" w:hAnsi="仿宋_GB2312" w:eastAsia="仿宋_GB2312" w:cs="仿宋_GB2312"/>
                <w:b w:val="0"/>
                <w:bCs w:val="0"/>
                <w:color w:val="auto"/>
                <w:lang w:val="en-US" w:eastAsia="zh-CN"/>
              </w:rPr>
              <w:t>、公共安全及卫生方面的处置流程、响应时间等内容有详见的阐述，</w:t>
            </w:r>
            <w:r>
              <w:rPr>
                <w:rFonts w:hint="eastAsia" w:ascii="仿宋_GB2312" w:eastAsia="仿宋_GB2312"/>
                <w:color w:val="auto"/>
                <w:highlight w:val="none"/>
              </w:rPr>
              <w:t>联动联防机制保障力度强，应急措施从项目</w:t>
            </w:r>
            <w:r>
              <w:rPr>
                <w:rFonts w:hint="eastAsia" w:ascii="仿宋_GB2312" w:eastAsia="仿宋_GB2312"/>
                <w:color w:val="auto"/>
                <w:highlight w:val="none"/>
                <w:lang w:val="en-US" w:eastAsia="zh-CN"/>
              </w:rPr>
              <w:t>服务范围</w:t>
            </w:r>
            <w:r>
              <w:rPr>
                <w:rFonts w:hint="eastAsia" w:ascii="仿宋_GB2312" w:eastAsia="仿宋_GB2312"/>
                <w:color w:val="auto"/>
                <w:highlight w:val="none"/>
              </w:rPr>
              <w:t>实际出发，针对性强，实施性强</w:t>
            </w:r>
            <w:r>
              <w:rPr>
                <w:rFonts w:hint="eastAsia" w:ascii="仿宋_GB2312" w:eastAsia="仿宋_GB2312"/>
                <w:color w:val="auto"/>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rPr>
            </w:pPr>
            <w:r>
              <w:rPr>
                <w:rFonts w:hint="eastAsia" w:ascii="仿宋_GB2312" w:eastAsia="仿宋_GB2312"/>
                <w:b/>
                <w:bCs/>
                <w:color w:val="auto"/>
              </w:rPr>
              <w:t>二档（</w:t>
            </w:r>
            <w:r>
              <w:rPr>
                <w:rFonts w:hint="eastAsia" w:ascii="仿宋_GB2312" w:eastAsia="仿宋_GB2312"/>
                <w:b/>
                <w:bCs/>
                <w:color w:val="auto"/>
                <w:lang w:val="en-US" w:eastAsia="zh-CN"/>
              </w:rPr>
              <w:t>5</w:t>
            </w:r>
            <w:r>
              <w:rPr>
                <w:rFonts w:hint="eastAsia" w:ascii="仿宋_GB2312" w:eastAsia="仿宋_GB2312"/>
                <w:b/>
                <w:bCs/>
                <w:color w:val="auto"/>
              </w:rPr>
              <w:t>分）</w:t>
            </w:r>
            <w:r>
              <w:rPr>
                <w:rFonts w:hint="eastAsia" w:ascii="仿宋_GB2312" w:eastAsia="仿宋_GB2312"/>
                <w:color w:val="auto"/>
              </w:rPr>
              <w:t>：应急预案和处理措施有一定的科学性，可操作性较强；</w:t>
            </w:r>
            <w:r>
              <w:rPr>
                <w:rFonts w:hint="eastAsia" w:ascii="仿宋_GB2312" w:hAnsi="仿宋_GB2312" w:eastAsia="仿宋_GB2312" w:cs="仿宋_GB2312"/>
                <w:color w:val="auto"/>
                <w:kern w:val="2"/>
                <w:sz w:val="21"/>
                <w:szCs w:val="24"/>
                <w:highlight w:val="none"/>
                <w:lang w:val="en-US" w:eastAsia="zh-CN"/>
              </w:rPr>
              <w:t>具有应急</w:t>
            </w:r>
            <w:r>
              <w:rPr>
                <w:rFonts w:hint="eastAsia" w:ascii="仿宋_GB2312" w:hAnsi="仿宋_GB2312" w:eastAsia="仿宋_GB2312" w:cs="仿宋_GB2312"/>
                <w:color w:val="auto"/>
                <w:kern w:val="2"/>
                <w:sz w:val="21"/>
                <w:szCs w:val="24"/>
                <w:highlight w:val="none"/>
              </w:rPr>
              <w:t>装备</w:t>
            </w:r>
            <w:r>
              <w:rPr>
                <w:rFonts w:hint="eastAsia" w:ascii="仿宋_GB2312" w:hAnsi="仿宋_GB2312" w:eastAsia="仿宋_GB2312" w:cs="仿宋_GB2312"/>
                <w:color w:val="auto"/>
                <w:kern w:val="2"/>
                <w:sz w:val="21"/>
                <w:szCs w:val="24"/>
                <w:highlight w:val="none"/>
                <w:lang w:eastAsia="zh-CN"/>
              </w:rPr>
              <w:t>，</w:t>
            </w:r>
            <w:r>
              <w:rPr>
                <w:rFonts w:hint="eastAsia" w:ascii="仿宋_GB2312" w:hAnsi="仿宋_GB2312" w:eastAsia="仿宋_GB2312" w:cs="仿宋_GB2312"/>
                <w:color w:val="auto"/>
                <w:kern w:val="2"/>
                <w:sz w:val="21"/>
                <w:szCs w:val="24"/>
                <w:highlight w:val="none"/>
                <w:lang w:val="en-US" w:eastAsia="zh-CN"/>
              </w:rPr>
              <w:t>对应急事项处理、人员安排、</w:t>
            </w:r>
            <w:r>
              <w:rPr>
                <w:rFonts w:hint="eastAsia" w:ascii="仿宋_GB2312" w:hAnsi="仿宋_GB2312" w:eastAsia="仿宋_GB2312" w:cs="仿宋_GB2312"/>
                <w:color w:val="auto"/>
                <w:kern w:val="2"/>
                <w:sz w:val="21"/>
                <w:szCs w:val="24"/>
                <w:highlight w:val="none"/>
              </w:rPr>
              <w:t>响应时间等方面能较好</w:t>
            </w:r>
            <w:r>
              <w:rPr>
                <w:rFonts w:hint="eastAsia" w:ascii="仿宋_GB2312" w:hAnsi="仿宋_GB2312" w:eastAsia="仿宋_GB2312" w:cs="仿宋_GB2312"/>
                <w:color w:val="auto"/>
                <w:kern w:val="2"/>
                <w:sz w:val="21"/>
                <w:szCs w:val="24"/>
                <w:highlight w:val="none"/>
                <w:lang w:val="en-US" w:eastAsia="zh-CN"/>
              </w:rPr>
              <w:t>的</w:t>
            </w:r>
            <w:r>
              <w:rPr>
                <w:rFonts w:hint="eastAsia" w:ascii="仿宋_GB2312" w:hAnsi="仿宋_GB2312" w:eastAsia="仿宋_GB2312" w:cs="仿宋_GB2312"/>
                <w:color w:val="auto"/>
                <w:kern w:val="2"/>
                <w:sz w:val="21"/>
                <w:szCs w:val="24"/>
                <w:highlight w:val="none"/>
              </w:rPr>
              <w:t>应对</w:t>
            </w:r>
            <w:r>
              <w:rPr>
                <w:rFonts w:hint="eastAsia" w:ascii="仿宋_GB2312" w:hAnsi="仿宋_GB2312" w:eastAsia="仿宋_GB2312" w:cs="仿宋_GB2312"/>
                <w:color w:val="auto"/>
                <w:kern w:val="2"/>
                <w:sz w:val="21"/>
                <w:szCs w:val="24"/>
                <w:highlight w:val="none"/>
                <w:lang w:eastAsia="zh-CN"/>
              </w:rPr>
              <w:t>；</w:t>
            </w:r>
            <w:r>
              <w:rPr>
                <w:rFonts w:hint="eastAsia" w:ascii="仿宋_GB2312" w:eastAsia="仿宋_GB2312"/>
                <w:color w:val="auto"/>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rPr>
            </w:pPr>
            <w:r>
              <w:rPr>
                <w:rFonts w:hint="eastAsia" w:ascii="仿宋_GB2312" w:eastAsia="仿宋_GB2312"/>
                <w:b/>
                <w:bCs/>
                <w:color w:val="auto"/>
              </w:rPr>
              <w:t>三档（</w:t>
            </w:r>
            <w:r>
              <w:rPr>
                <w:rFonts w:hint="eastAsia" w:ascii="仿宋_GB2312" w:eastAsia="仿宋_GB2312"/>
                <w:b/>
                <w:bCs/>
                <w:color w:val="auto"/>
                <w:lang w:val="en-US" w:eastAsia="zh-CN"/>
              </w:rPr>
              <w:t>2</w:t>
            </w:r>
            <w:r>
              <w:rPr>
                <w:rFonts w:hint="eastAsia" w:ascii="仿宋_GB2312" w:eastAsia="仿宋_GB2312"/>
                <w:b/>
                <w:bCs/>
                <w:color w:val="auto"/>
              </w:rPr>
              <w:t>分</w:t>
            </w:r>
            <w:r>
              <w:rPr>
                <w:rFonts w:hint="eastAsia" w:ascii="仿宋_GB2312" w:eastAsia="仿宋_GB2312"/>
                <w:color w:val="auto"/>
              </w:rPr>
              <w:t>）：应急预案和处理措施操作性一般。 </w:t>
            </w:r>
          </w:p>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val="en-US" w:eastAsia="zh-CN"/>
              </w:rPr>
              <w:t>内容</w:t>
            </w:r>
            <w:r>
              <w:rPr>
                <w:rFonts w:hint="eastAsia" w:ascii="仿宋_GB2312" w:hAnsi="仿宋_GB2312" w:eastAsia="仿宋_GB2312" w:cs="仿宋_GB2312"/>
                <w:b/>
                <w:bCs/>
                <w:color w:val="auto"/>
              </w:rPr>
              <w:t>可以包括：（1）</w:t>
            </w:r>
            <w:r>
              <w:rPr>
                <w:rFonts w:hint="eastAsia" w:ascii="仿宋_GB2312" w:hAnsi="仿宋_GB2312" w:eastAsia="仿宋_GB2312" w:cs="仿宋_GB2312"/>
                <w:b/>
                <w:bCs/>
                <w:color w:val="auto"/>
                <w:lang w:val="en-US" w:eastAsia="zh-CN"/>
              </w:rPr>
              <w:t>重大活动保障方案；（2）</w:t>
            </w:r>
            <w:r>
              <w:rPr>
                <w:rFonts w:hint="eastAsia" w:ascii="仿宋_GB2312" w:hAnsi="仿宋_GB2312" w:eastAsia="仿宋_GB2312" w:cs="仿宋_GB2312"/>
                <w:b/>
                <w:bCs/>
                <w:color w:val="auto"/>
              </w:rPr>
              <w:t>安全应急预案（自然灾害、消防应急等）；（</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 xml:space="preserve">）公共卫生应急预案。 </w:t>
            </w:r>
          </w:p>
          <w:p>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b/>
                <w:bCs/>
                <w:color w:val="auto"/>
              </w:rPr>
              <w:t>2.未提供方案或提供的内容与本项目无关的得0分。</w:t>
            </w:r>
          </w:p>
        </w:tc>
        <w:tc>
          <w:tcPr>
            <w:tcW w:w="915" w:type="dxa"/>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8</w:t>
            </w:r>
          </w:p>
        </w:tc>
        <w:tc>
          <w:tcPr>
            <w:tcW w:w="1413"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6" w:type="dxa"/>
            <w:vMerge w:val="continue"/>
            <w:vAlign w:val="center"/>
          </w:tcPr>
          <w:p>
            <w:pPr>
              <w:spacing w:line="390" w:lineRule="exact"/>
              <w:ind w:right="-168" w:rightChars="-80"/>
              <w:jc w:val="center"/>
              <w:rPr>
                <w:rFonts w:ascii="仿宋_GB2312" w:eastAsia="仿宋_GB2312"/>
                <w:b/>
                <w:color w:val="auto"/>
                <w:sz w:val="24"/>
                <w:highlight w:val="none"/>
              </w:rPr>
            </w:pPr>
          </w:p>
        </w:tc>
        <w:tc>
          <w:tcPr>
            <w:tcW w:w="1201" w:type="dxa"/>
            <w:vAlign w:val="center"/>
          </w:tcPr>
          <w:p>
            <w:pPr>
              <w:spacing w:line="440" w:lineRule="exact"/>
              <w:jc w:val="center"/>
              <w:rPr>
                <w:rFonts w:ascii="仿宋_GB2312" w:hAnsi="仿宋_GB2312" w:eastAsia="仿宋_GB2312" w:cs="仿宋_GB2312"/>
                <w:b/>
                <w:color w:val="auto"/>
                <w:highlight w:val="none"/>
              </w:rPr>
            </w:pPr>
            <w:r>
              <w:rPr>
                <w:rFonts w:hint="eastAsia" w:ascii="仿宋_GB2312" w:eastAsia="仿宋_GB2312"/>
                <w:b/>
                <w:bCs/>
                <w:color w:val="auto"/>
                <w:highlight w:val="none"/>
              </w:rPr>
              <w:t>物资配备</w:t>
            </w:r>
          </w:p>
        </w:tc>
        <w:tc>
          <w:tcPr>
            <w:tcW w:w="6075" w:type="dxa"/>
            <w:vAlign w:val="center"/>
          </w:tcPr>
          <w:p>
            <w:pPr>
              <w:widowControl w:val="0"/>
              <w:spacing w:line="400" w:lineRule="exact"/>
              <w:ind w:firstLine="422" w:firstLineChars="200"/>
              <w:jc w:val="both"/>
              <w:rPr>
                <w:rFonts w:hint="eastAsia" w:ascii="仿宋_GB2312" w:eastAsia="仿宋_GB2312"/>
                <w:color w:val="auto"/>
                <w:lang w:val="en-US" w:eastAsia="zh-CN"/>
              </w:rPr>
            </w:pPr>
            <w:r>
              <w:rPr>
                <w:rFonts w:hint="eastAsia" w:ascii="仿宋_GB2312" w:eastAsia="仿宋_GB2312"/>
                <w:b/>
                <w:bCs/>
                <w:color w:val="auto"/>
                <w:lang w:val="en-US" w:eastAsia="zh-CN"/>
              </w:rPr>
              <w:t>一档（5分）：</w:t>
            </w:r>
            <w:r>
              <w:rPr>
                <w:rFonts w:hint="eastAsia" w:ascii="仿宋_GB2312" w:eastAsia="仿宋_GB2312"/>
                <w:color w:val="auto"/>
                <w:lang w:val="en-US" w:eastAsia="zh-CN"/>
              </w:rPr>
              <w:t>拟投入本项目的设备设施品类齐全、性能优越、设备较新、针对性强，利于本项目服务；</w:t>
            </w:r>
          </w:p>
          <w:p>
            <w:pPr>
              <w:widowControl w:val="0"/>
              <w:spacing w:line="400" w:lineRule="exact"/>
              <w:ind w:firstLine="422" w:firstLineChars="200"/>
              <w:jc w:val="both"/>
              <w:rPr>
                <w:rFonts w:hint="eastAsia" w:ascii="仿宋_GB2312" w:eastAsia="仿宋_GB2312"/>
                <w:color w:val="auto"/>
                <w:lang w:val="en-US" w:eastAsia="zh-CN"/>
              </w:rPr>
            </w:pPr>
            <w:r>
              <w:rPr>
                <w:rFonts w:hint="eastAsia" w:ascii="仿宋_GB2312" w:eastAsia="仿宋_GB2312"/>
                <w:b/>
                <w:bCs/>
                <w:color w:val="auto"/>
                <w:lang w:val="en-US" w:eastAsia="zh-CN"/>
              </w:rPr>
              <w:t>二档（3分）：</w:t>
            </w:r>
            <w:r>
              <w:rPr>
                <w:rFonts w:hint="eastAsia" w:ascii="仿宋_GB2312" w:eastAsia="仿宋_GB2312"/>
                <w:color w:val="auto"/>
                <w:lang w:val="en-US" w:eastAsia="zh-CN"/>
              </w:rPr>
              <w:t>拟投入本项目的设备实施品类齐全、性能良好、设备年限较长、针对性一般，优于采购需求；</w:t>
            </w:r>
          </w:p>
          <w:p>
            <w:pPr>
              <w:widowControl w:val="0"/>
              <w:spacing w:line="400" w:lineRule="exact"/>
              <w:ind w:firstLine="422" w:firstLineChars="200"/>
              <w:jc w:val="both"/>
              <w:rPr>
                <w:rFonts w:hint="eastAsia" w:ascii="仿宋_GB2312" w:eastAsia="仿宋_GB2312"/>
                <w:color w:val="auto"/>
                <w:lang w:val="en-US" w:eastAsia="zh-CN"/>
              </w:rPr>
            </w:pPr>
            <w:r>
              <w:rPr>
                <w:rFonts w:hint="eastAsia" w:ascii="仿宋_GB2312" w:eastAsia="仿宋_GB2312"/>
                <w:b/>
                <w:bCs/>
                <w:color w:val="auto"/>
                <w:lang w:val="en-US" w:eastAsia="zh-CN"/>
              </w:rPr>
              <w:t>三档（1分）：</w:t>
            </w:r>
            <w:r>
              <w:rPr>
                <w:rFonts w:hint="eastAsia" w:ascii="仿宋_GB2312" w:eastAsia="仿宋_GB2312"/>
                <w:color w:val="auto"/>
                <w:lang w:val="en-US" w:eastAsia="zh-CN"/>
              </w:rPr>
              <w:t>拟投入本项目的设备实施品类较少，设备性能一般，设备较陈旧，针对性较弱。</w:t>
            </w:r>
          </w:p>
          <w:p>
            <w:pPr>
              <w:widowControl w:val="0"/>
              <w:spacing w:line="400" w:lineRule="exact"/>
              <w:ind w:firstLine="422" w:firstLineChars="200"/>
              <w:jc w:val="both"/>
              <w:rPr>
                <w:rFonts w:hint="eastAsia" w:ascii="仿宋_GB2312" w:hAnsi="宋体" w:eastAsia="仿宋_GB2312" w:cs="宋体"/>
                <w:b/>
                <w:bCs/>
                <w:color w:val="auto"/>
                <w:highlight w:val="none"/>
                <w:lang w:val="en-US" w:eastAsia="zh-CN"/>
              </w:rPr>
            </w:pPr>
            <w:r>
              <w:rPr>
                <w:rFonts w:hint="eastAsia" w:ascii="仿宋_GB2312" w:hAnsi="仿宋_GB2312" w:eastAsia="仿宋_GB2312" w:cs="仿宋_GB2312"/>
                <w:b/>
                <w:bCs/>
                <w:color w:val="auto"/>
                <w:kern w:val="2"/>
                <w:sz w:val="21"/>
                <w:szCs w:val="21"/>
                <w:highlight w:val="none"/>
                <w:lang w:val="en-US" w:eastAsia="zh-CN" w:bidi="ar-SA"/>
              </w:rPr>
              <w:t>注：1.</w:t>
            </w:r>
            <w:bookmarkStart w:id="72" w:name="OLE_LINK20"/>
            <w:r>
              <w:rPr>
                <w:rFonts w:hint="eastAsia" w:ascii="仿宋_GB2312" w:hAnsi="仿宋_GB2312" w:eastAsia="仿宋_GB2312" w:cs="仿宋_GB2312"/>
                <w:b/>
                <w:bCs/>
                <w:color w:val="auto"/>
                <w:lang w:val="en-US" w:eastAsia="zh-CN"/>
              </w:rPr>
              <w:t>投标人</w:t>
            </w:r>
            <w:r>
              <w:rPr>
                <w:rFonts w:hint="eastAsia" w:ascii="仿宋_GB2312" w:hAnsi="宋体" w:eastAsia="仿宋_GB2312" w:cs="宋体"/>
                <w:b/>
                <w:bCs/>
                <w:color w:val="auto"/>
                <w:lang w:val="en-US" w:eastAsia="zh-CN"/>
              </w:rPr>
              <w:t>可以在方案中</w:t>
            </w:r>
            <w:r>
              <w:rPr>
                <w:rFonts w:hint="eastAsia" w:ascii="仿宋_GB2312" w:eastAsia="仿宋_GB2312" w:cs="宋体"/>
                <w:b/>
                <w:bCs/>
                <w:color w:val="auto"/>
                <w:lang w:val="en-US" w:eastAsia="zh-CN"/>
              </w:rPr>
              <w:t>提供</w:t>
            </w:r>
            <w:r>
              <w:rPr>
                <w:rFonts w:hint="eastAsia" w:ascii="仿宋_GB2312" w:hAnsi="宋体" w:eastAsia="仿宋_GB2312" w:cs="宋体"/>
                <w:b/>
                <w:bCs/>
                <w:color w:val="auto"/>
                <w:lang w:val="en-US" w:eastAsia="zh-CN"/>
              </w:rPr>
              <w:t>产品说明书、发票、租赁合同（协议）等可体现产品使用期限、</w:t>
            </w:r>
            <w:r>
              <w:rPr>
                <w:rFonts w:hint="eastAsia" w:ascii="仿宋_GB2312" w:eastAsia="仿宋_GB2312" w:cs="宋体"/>
                <w:b/>
                <w:bCs/>
                <w:color w:val="auto"/>
                <w:lang w:val="en-US" w:eastAsia="zh-CN"/>
              </w:rPr>
              <w:t>产品</w:t>
            </w:r>
            <w:r>
              <w:rPr>
                <w:rFonts w:hint="eastAsia" w:ascii="仿宋_GB2312" w:hAnsi="宋体" w:eastAsia="仿宋_GB2312" w:cs="宋体"/>
                <w:b/>
                <w:bCs/>
                <w:color w:val="auto"/>
                <w:lang w:val="en-US" w:eastAsia="zh-CN"/>
              </w:rPr>
              <w:t>性能等</w:t>
            </w:r>
            <w:r>
              <w:rPr>
                <w:rFonts w:hint="eastAsia" w:ascii="仿宋_GB2312" w:eastAsia="仿宋_GB2312" w:cs="宋体"/>
                <w:b/>
                <w:bCs/>
                <w:color w:val="auto"/>
                <w:lang w:val="en-US" w:eastAsia="zh-CN"/>
              </w:rPr>
              <w:t>信息的</w:t>
            </w:r>
            <w:r>
              <w:rPr>
                <w:rFonts w:hint="eastAsia" w:ascii="仿宋_GB2312" w:hAnsi="宋体" w:eastAsia="仿宋_GB2312" w:cs="宋体"/>
                <w:b/>
                <w:bCs/>
                <w:color w:val="auto"/>
                <w:lang w:val="en-US" w:eastAsia="zh-CN"/>
              </w:rPr>
              <w:t>材料</w:t>
            </w:r>
            <w:bookmarkEnd w:id="72"/>
            <w:r>
              <w:rPr>
                <w:rFonts w:hint="eastAsia" w:ascii="仿宋_GB2312" w:hAnsi="宋体" w:eastAsia="仿宋_GB2312" w:cs="宋体"/>
                <w:b/>
                <w:bCs/>
                <w:color w:val="auto"/>
                <w:highlight w:val="none"/>
                <w:lang w:val="en-US" w:eastAsia="zh-CN"/>
              </w:rPr>
              <w:t>；</w:t>
            </w:r>
          </w:p>
          <w:p>
            <w:pPr>
              <w:pStyle w:val="329"/>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b/>
                <w:bCs/>
                <w:color w:val="auto"/>
                <w:highlight w:val="none"/>
              </w:rPr>
            </w:pPr>
            <w:r>
              <w:rPr>
                <w:rFonts w:hint="eastAsia" w:ascii="仿宋_GB2312" w:hAnsi="宋体" w:eastAsia="仿宋_GB2312" w:cs="宋体"/>
                <w:b/>
                <w:bCs/>
                <w:color w:val="auto"/>
                <w:highlight w:val="none"/>
                <w:lang w:val="en-US" w:eastAsia="zh-CN"/>
              </w:rPr>
              <w:t>2.</w:t>
            </w:r>
            <w:r>
              <w:rPr>
                <w:rFonts w:hint="eastAsia" w:ascii="仿宋_GB2312" w:hAnsi="仿宋_GB2312" w:eastAsia="仿宋_GB2312" w:cs="仿宋_GB2312"/>
                <w:b/>
                <w:bCs/>
                <w:color w:val="auto"/>
                <w:kern w:val="2"/>
                <w:sz w:val="21"/>
                <w:szCs w:val="21"/>
                <w:highlight w:val="none"/>
                <w:lang w:val="en-US" w:eastAsia="zh-CN" w:bidi="ar-SA"/>
              </w:rPr>
              <w:t>未提供方案或提供的内容与本项目无关的得</w:t>
            </w:r>
            <w:r>
              <w:rPr>
                <w:rFonts w:ascii="仿宋_GB2312" w:hAnsi="仿宋_GB2312" w:eastAsia="仿宋_GB2312" w:cs="仿宋_GB2312"/>
                <w:b/>
                <w:bCs/>
                <w:color w:val="auto"/>
                <w:kern w:val="2"/>
                <w:sz w:val="21"/>
                <w:szCs w:val="21"/>
                <w:highlight w:val="none"/>
                <w:lang w:val="en-US" w:eastAsia="zh-CN" w:bidi="ar-SA"/>
              </w:rPr>
              <w:t>0分。</w:t>
            </w:r>
          </w:p>
        </w:tc>
        <w:tc>
          <w:tcPr>
            <w:tcW w:w="915" w:type="dxa"/>
            <w:vAlign w:val="center"/>
          </w:tcPr>
          <w:p>
            <w:pPr>
              <w:spacing w:line="440" w:lineRule="exact"/>
              <w:jc w:val="center"/>
              <w:rPr>
                <w:rFonts w:hint="eastAsia" w:ascii="仿宋_GB2312" w:hAnsi="仿宋_GB2312" w:eastAsia="仿宋_GB2312" w:cs="仿宋_GB2312"/>
                <w:b/>
                <w:bCs/>
                <w:color w:val="auto"/>
                <w:highlight w:val="none"/>
                <w:lang w:val="en-US" w:eastAsia="zh-CN"/>
              </w:rPr>
            </w:pPr>
            <w:r>
              <w:rPr>
                <w:rFonts w:hint="eastAsia" w:ascii="仿宋_GB2312" w:eastAsia="仿宋_GB2312"/>
                <w:b/>
                <w:bCs/>
                <w:color w:val="auto"/>
                <w:highlight w:val="none"/>
                <w:lang w:val="en-US" w:eastAsia="zh-CN"/>
              </w:rPr>
              <w:t>5</w:t>
            </w:r>
          </w:p>
        </w:tc>
        <w:tc>
          <w:tcPr>
            <w:tcW w:w="1413" w:type="dxa"/>
            <w:vAlign w:val="center"/>
          </w:tcPr>
          <w:p>
            <w:pPr>
              <w:spacing w:line="440" w:lineRule="exact"/>
              <w:jc w:val="center"/>
              <w:rPr>
                <w:rFonts w:ascii="仿宋_GB2312" w:hAnsi="仿宋_GB2312" w:eastAsia="仿宋_GB2312" w:cs="仿宋_GB2312"/>
                <w:color w:val="auto"/>
                <w:highlight w:val="none"/>
              </w:rPr>
            </w:pPr>
            <w:r>
              <w:rPr>
                <w:rFonts w:hint="eastAsia" w:ascii="仿宋_GB2312" w:eastAsia="仿宋_GB2312"/>
                <w:color w:val="auto"/>
                <w:highlight w:val="none"/>
              </w:rPr>
              <w:t>物资配备表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6" w:type="dxa"/>
            <w:vAlign w:val="top"/>
          </w:tcPr>
          <w:p>
            <w:pPr>
              <w:spacing w:line="390" w:lineRule="exact"/>
              <w:ind w:right="-168" w:rightChars="-80"/>
              <w:rPr>
                <w:rFonts w:ascii="仿宋_GB2312" w:eastAsia="仿宋_GB2312"/>
                <w:b/>
                <w:color w:val="auto"/>
                <w:sz w:val="24"/>
                <w:highlight w:val="none"/>
              </w:rPr>
            </w:pPr>
          </w:p>
        </w:tc>
        <w:tc>
          <w:tcPr>
            <w:tcW w:w="1201" w:type="dxa"/>
            <w:vAlign w:val="center"/>
          </w:tcPr>
          <w:p>
            <w:pPr>
              <w:spacing w:line="440" w:lineRule="exact"/>
              <w:jc w:val="center"/>
              <w:rPr>
                <w:rFonts w:hint="eastAsia" w:ascii="仿宋_GB2312" w:eastAsia="仿宋_GB2312"/>
                <w:b/>
                <w:bCs/>
                <w:color w:val="auto"/>
                <w:highlight w:val="none"/>
              </w:rPr>
            </w:pPr>
            <w:r>
              <w:rPr>
                <w:rFonts w:hint="eastAsia" w:ascii="仿宋_GB2312" w:hAnsi="仿宋_GB2312" w:eastAsia="仿宋_GB2312" w:cs="仿宋_GB2312"/>
                <w:b/>
                <w:bCs/>
                <w:color w:val="auto"/>
                <w:highlight w:val="none"/>
              </w:rPr>
              <w:t>人员管理</w:t>
            </w:r>
            <w:r>
              <w:rPr>
                <w:rFonts w:hint="eastAsia" w:ascii="仿宋_GB2312" w:hAnsi="仿宋_GB2312" w:eastAsia="仿宋_GB2312" w:cs="仿宋_GB2312"/>
                <w:b/>
                <w:bCs/>
                <w:color w:val="auto"/>
                <w:highlight w:val="none"/>
                <w:lang w:eastAsia="zh-CN"/>
              </w:rPr>
              <w:t>及稳定性</w:t>
            </w:r>
            <w:r>
              <w:rPr>
                <w:rFonts w:hint="eastAsia" w:ascii="仿宋_GB2312" w:hAnsi="仿宋_GB2312" w:eastAsia="仿宋_GB2312" w:cs="仿宋_GB2312"/>
                <w:b/>
                <w:bCs/>
                <w:color w:val="auto"/>
                <w:highlight w:val="none"/>
              </w:rPr>
              <w:t>方案</w:t>
            </w:r>
          </w:p>
        </w:tc>
        <w:tc>
          <w:tcPr>
            <w:tcW w:w="6075" w:type="dxa"/>
            <w:vAlign w:val="center"/>
          </w:tcPr>
          <w:p>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highlight w:val="none"/>
              </w:rPr>
            </w:pPr>
            <w:r>
              <w:rPr>
                <w:rFonts w:hint="eastAsia" w:ascii="仿宋_GB2312" w:eastAsia="仿宋_GB2312"/>
                <w:b/>
                <w:color w:val="auto"/>
                <w:highlight w:val="none"/>
              </w:rPr>
              <w:t>一档（</w:t>
            </w:r>
            <w:r>
              <w:rPr>
                <w:rFonts w:hint="eastAsia" w:ascii="仿宋_GB2312" w:eastAsia="仿宋_GB2312"/>
                <w:b/>
                <w:color w:val="auto"/>
                <w:highlight w:val="none"/>
                <w:lang w:val="en-US" w:eastAsia="zh-CN"/>
              </w:rPr>
              <w:t>10</w:t>
            </w:r>
            <w:r>
              <w:rPr>
                <w:rFonts w:hint="eastAsia" w:ascii="仿宋_GB2312" w:eastAsia="仿宋_GB2312"/>
                <w:b/>
                <w:color w:val="auto"/>
                <w:highlight w:val="none"/>
              </w:rPr>
              <w:t>分）</w:t>
            </w:r>
            <w:r>
              <w:rPr>
                <w:rFonts w:hint="eastAsia" w:ascii="仿宋_GB2312" w:eastAsia="仿宋_GB2312"/>
                <w:color w:val="auto"/>
                <w:highlight w:val="none"/>
              </w:rPr>
              <w:t>：服务团队组建方案科学合理，从业经验丰富切合实际，稳定性、针对性强，方案详细、全面、可行；</w:t>
            </w:r>
            <w:r>
              <w:rPr>
                <w:rFonts w:hint="eastAsia" w:ascii="仿宋_GB2312" w:eastAsia="仿宋_GB2312"/>
                <w:color w:val="auto"/>
                <w:highlight w:val="none"/>
                <w:lang w:eastAsia="zh-CN"/>
              </w:rPr>
              <w:t>有针对本项目的职前培训方案，人员培训课时充足；</w:t>
            </w:r>
            <w:r>
              <w:rPr>
                <w:rFonts w:hint="eastAsia" w:ascii="仿宋_GB2312" w:hAnsi="仿宋_GB2312" w:eastAsia="仿宋_GB2312" w:cs="仿宋_GB2312"/>
                <w:color w:val="auto"/>
                <w:highlight w:val="none"/>
                <w:lang w:eastAsia="zh-CN"/>
              </w:rPr>
              <w:t>人员考核办法与奖惩制度相匹配，方案能有效激励服务人员积极工作</w:t>
            </w:r>
            <w:r>
              <w:rPr>
                <w:rFonts w:hint="eastAsia" w:ascii="仿宋_GB2312" w:hAnsi="仿宋_GB2312" w:eastAsia="仿宋_GB2312" w:cs="仿宋_GB2312"/>
                <w:color w:val="auto"/>
                <w:highlight w:val="none"/>
              </w:rPr>
              <w:t>；</w:t>
            </w:r>
            <w:r>
              <w:rPr>
                <w:rFonts w:hint="eastAsia" w:ascii="仿宋_GB2312" w:eastAsia="仿宋_GB2312"/>
                <w:color w:val="auto"/>
                <w:highlight w:val="none"/>
              </w:rPr>
              <w:t xml:space="preserve"> </w:t>
            </w:r>
          </w:p>
          <w:p>
            <w:pPr>
              <w:pStyle w:val="329"/>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highlight w:val="none"/>
              </w:rPr>
            </w:pPr>
            <w:r>
              <w:rPr>
                <w:rFonts w:hint="eastAsia" w:ascii="仿宋_GB2312" w:eastAsia="仿宋_GB2312"/>
                <w:b/>
                <w:color w:val="auto"/>
                <w:highlight w:val="none"/>
              </w:rPr>
              <w:t>二档（</w:t>
            </w:r>
            <w:r>
              <w:rPr>
                <w:rFonts w:hint="eastAsia" w:ascii="仿宋_GB2312" w:eastAsia="仿宋_GB2312"/>
                <w:b/>
                <w:color w:val="auto"/>
                <w:highlight w:val="none"/>
                <w:lang w:val="en-US" w:eastAsia="zh-CN"/>
              </w:rPr>
              <w:t>7</w:t>
            </w:r>
            <w:r>
              <w:rPr>
                <w:rFonts w:hint="eastAsia" w:ascii="仿宋_GB2312" w:eastAsia="仿宋_GB2312"/>
                <w:b/>
                <w:color w:val="auto"/>
                <w:highlight w:val="none"/>
              </w:rPr>
              <w:t>分）</w:t>
            </w:r>
            <w:r>
              <w:rPr>
                <w:rFonts w:hint="eastAsia" w:ascii="仿宋_GB2312" w:eastAsia="仿宋_GB2312"/>
                <w:color w:val="auto"/>
                <w:highlight w:val="none"/>
              </w:rPr>
              <w:t>：服务团队组建方案具有一定的合理性稳定性、针对性较强，方案较详细、可行；</w:t>
            </w:r>
            <w:r>
              <w:rPr>
                <w:rFonts w:hint="eastAsia" w:ascii="仿宋_GB2312" w:hAnsi="仿宋_GB2312" w:eastAsia="仿宋_GB2312" w:cs="仿宋_GB2312"/>
                <w:color w:val="auto"/>
                <w:highlight w:val="none"/>
                <w:lang w:eastAsia="zh-CN"/>
              </w:rPr>
              <w:t>人员培训方案、考核办法、奖惩制度较</w:t>
            </w:r>
            <w:r>
              <w:rPr>
                <w:rFonts w:hint="eastAsia" w:ascii="仿宋_GB2312" w:hAnsi="仿宋_GB2312" w:eastAsia="仿宋_GB2312" w:cs="仿宋_GB2312"/>
                <w:color w:val="auto"/>
                <w:highlight w:val="none"/>
              </w:rPr>
              <w:t>完善、详细、可行；</w:t>
            </w:r>
          </w:p>
          <w:p>
            <w:pPr>
              <w:pStyle w:val="329"/>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highlight w:val="none"/>
              </w:rPr>
            </w:pPr>
            <w:r>
              <w:rPr>
                <w:rFonts w:hint="eastAsia" w:ascii="仿宋_GB2312" w:eastAsia="仿宋_GB2312"/>
                <w:b/>
                <w:color w:val="auto"/>
                <w:highlight w:val="none"/>
              </w:rPr>
              <w:t>三档（</w:t>
            </w:r>
            <w:r>
              <w:rPr>
                <w:rFonts w:hint="eastAsia" w:ascii="仿宋_GB2312" w:eastAsia="仿宋_GB2312"/>
                <w:b/>
                <w:color w:val="auto"/>
                <w:highlight w:val="none"/>
                <w:lang w:val="en-US" w:eastAsia="zh-CN"/>
              </w:rPr>
              <w:t>4</w:t>
            </w:r>
            <w:r>
              <w:rPr>
                <w:rFonts w:hint="eastAsia" w:ascii="仿宋_GB2312" w:eastAsia="仿宋_GB2312"/>
                <w:b/>
                <w:color w:val="auto"/>
                <w:highlight w:val="none"/>
              </w:rPr>
              <w:t>分）：</w:t>
            </w:r>
            <w:r>
              <w:rPr>
                <w:rFonts w:hint="eastAsia" w:ascii="仿宋_GB2312" w:eastAsia="仿宋_GB2312"/>
                <w:color w:val="auto"/>
                <w:highlight w:val="none"/>
              </w:rPr>
              <w:t>服务团队组建方案一般，满足项目服务要求</w:t>
            </w:r>
            <w:r>
              <w:rPr>
                <w:rFonts w:hint="eastAsia" w:ascii="仿宋_GB2312" w:eastAsia="仿宋_GB2312"/>
                <w:color w:val="auto"/>
                <w:highlight w:val="none"/>
                <w:lang w:eastAsia="zh-CN"/>
              </w:rPr>
              <w:t>，</w:t>
            </w:r>
            <w:r>
              <w:rPr>
                <w:rFonts w:hint="eastAsia" w:ascii="仿宋_GB2312" w:hAnsi="仿宋_GB2312" w:eastAsia="仿宋_GB2312" w:cs="仿宋_GB2312"/>
                <w:color w:val="auto"/>
                <w:highlight w:val="none"/>
              </w:rPr>
              <w:t>管理制度内容简单，操作基本可行。</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（1）提供服务团队组建方案；（2）人员稳定性方案及承诺</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人员</w:t>
            </w:r>
            <w:r>
              <w:rPr>
                <w:rFonts w:hint="eastAsia" w:ascii="仿宋_GB2312" w:hAnsi="仿宋_GB2312" w:eastAsia="仿宋_GB2312" w:cs="仿宋_GB2312"/>
                <w:b/>
                <w:bCs/>
                <w:color w:val="auto"/>
                <w:szCs w:val="24"/>
                <w:highlight w:val="none"/>
              </w:rPr>
              <w:t>培训</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）人员考核</w:t>
            </w:r>
            <w:r>
              <w:rPr>
                <w:rFonts w:hint="eastAsia" w:ascii="仿宋_GB2312" w:hAnsi="仿宋_GB2312" w:eastAsia="仿宋_GB2312" w:cs="仿宋_GB2312"/>
                <w:b/>
                <w:bCs/>
                <w:color w:val="auto"/>
                <w:szCs w:val="24"/>
                <w:highlight w:val="none"/>
                <w:lang w:eastAsia="zh-CN"/>
              </w:rPr>
              <w:t>办法</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rPr>
              <w:t>）奖惩制度</w:t>
            </w:r>
            <w:r>
              <w:rPr>
                <w:rFonts w:hint="eastAsia" w:ascii="仿宋_GB2312" w:hAnsi="仿宋_GB2312" w:eastAsia="仿宋_GB2312" w:cs="仿宋_GB2312"/>
                <w:b/>
                <w:bCs/>
                <w:color w:val="auto"/>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ascii="仿宋_GB2312" w:hAnsi="仿宋_GB2312" w:eastAsia="仿宋_GB2312" w:cs="仿宋_GB2312"/>
                <w:b/>
                <w:bCs/>
                <w:color w:val="auto"/>
                <w:szCs w:val="21"/>
                <w:highlight w:val="none"/>
              </w:rPr>
              <w:t>2.未提供方案或提供的内容与本项目无关的得0分。</w:t>
            </w:r>
          </w:p>
        </w:tc>
        <w:tc>
          <w:tcPr>
            <w:tcW w:w="915" w:type="dxa"/>
            <w:vAlign w:val="center"/>
          </w:tcPr>
          <w:p>
            <w:pPr>
              <w:spacing w:line="440" w:lineRule="exact"/>
              <w:jc w:val="center"/>
              <w:rPr>
                <w:rFonts w:hint="default" w:ascii="仿宋_GB2312" w:eastAsia="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413" w:type="dxa"/>
            <w:vAlign w:val="center"/>
          </w:tcPr>
          <w:p>
            <w:pPr>
              <w:spacing w:line="440" w:lineRule="exact"/>
              <w:jc w:val="center"/>
              <w:rPr>
                <w:rFonts w:hint="eastAsia" w:ascii="仿宋_GB2312" w:eastAsia="仿宋_GB2312"/>
                <w:color w:val="auto"/>
                <w:highlight w:val="none"/>
              </w:rPr>
            </w:pPr>
            <w:r>
              <w:rPr>
                <w:rFonts w:hint="eastAsia" w:ascii="仿宋_GB2312" w:hAnsi="仿宋_GB2312" w:eastAsia="仿宋_GB2312" w:cs="仿宋_GB2312"/>
                <w:color w:val="auto"/>
                <w:highlight w:val="none"/>
              </w:rPr>
              <w:t>人员管理</w:t>
            </w:r>
            <w:r>
              <w:rPr>
                <w:rFonts w:hint="eastAsia" w:ascii="仿宋_GB2312" w:hAnsi="仿宋_GB2312" w:eastAsia="仿宋_GB2312" w:cs="仿宋_GB2312"/>
                <w:color w:val="auto"/>
                <w:highlight w:val="none"/>
                <w:lang w:eastAsia="zh-CN"/>
              </w:rPr>
              <w:t>及稳定性</w:t>
            </w:r>
            <w:r>
              <w:rPr>
                <w:rFonts w:hint="eastAsia" w:ascii="仿宋_GB2312" w:hAnsi="仿宋_GB2312" w:eastAsia="仿宋_GB2312" w:cs="仿宋_GB2312"/>
                <w:color w:val="auto"/>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36" w:type="dxa"/>
            <w:vAlign w:val="top"/>
          </w:tcPr>
          <w:p>
            <w:pPr>
              <w:spacing w:line="390" w:lineRule="exact"/>
              <w:ind w:right="-168" w:rightChars="-80"/>
              <w:rPr>
                <w:rFonts w:ascii="仿宋_GB2312" w:eastAsia="仿宋_GB2312"/>
                <w:b/>
                <w:color w:val="auto"/>
                <w:sz w:val="24"/>
                <w:highlight w:val="none"/>
              </w:rPr>
            </w:pPr>
          </w:p>
        </w:tc>
        <w:tc>
          <w:tcPr>
            <w:tcW w:w="1201" w:type="dxa"/>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Times New Roman" w:eastAsia="仿宋_GB2312" w:cs="Times New Roman"/>
                <w:b/>
                <w:bCs/>
                <w:color w:val="auto"/>
                <w:sz w:val="21"/>
                <w:szCs w:val="24"/>
                <w:highlight w:val="none"/>
              </w:rPr>
              <w:t>信息化管理方案</w:t>
            </w:r>
          </w:p>
        </w:tc>
        <w:tc>
          <w:tcPr>
            <w:tcW w:w="6075" w:type="dxa"/>
            <w:vAlign w:val="center"/>
          </w:tcPr>
          <w:p>
            <w:pPr>
              <w:pStyle w:val="35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jc w:val="both"/>
              <w:textAlignment w:val="auto"/>
              <w:rPr>
                <w:rFonts w:hint="eastAsia" w:ascii="仿宋_GB2312" w:hAnsi="Times New Roman" w:eastAsia="仿宋_GB2312" w:cs="Times New Roman"/>
                <w:b w:val="0"/>
                <w:bCs w:val="0"/>
                <w:color w:val="auto"/>
                <w:sz w:val="21"/>
                <w:szCs w:val="24"/>
                <w:highlight w:val="yellow"/>
              </w:rPr>
            </w:pPr>
            <w:r>
              <w:rPr>
                <w:rFonts w:hint="eastAsia" w:ascii="仿宋_GB2312" w:hAnsi="Times New Roman" w:eastAsia="仿宋_GB2312" w:cs="Times New Roman"/>
                <w:b/>
                <w:bCs/>
                <w:color w:val="auto"/>
                <w:kern w:val="2"/>
                <w:sz w:val="21"/>
                <w:szCs w:val="24"/>
                <w:lang w:val="en-US" w:eastAsia="zh-CN" w:bidi="ar-SA"/>
              </w:rPr>
              <w:t>一档（5分）：</w:t>
            </w:r>
            <w:r>
              <w:rPr>
                <w:rFonts w:hint="eastAsia" w:ascii="仿宋_GB2312" w:hAnsi="Courier New" w:eastAsia="仿宋_GB2312" w:cs="Courier New"/>
                <w:color w:val="auto"/>
                <w:kern w:val="2"/>
                <w:sz w:val="21"/>
                <w:szCs w:val="21"/>
                <w:highlight w:val="none"/>
                <w:lang w:val="en-US" w:eastAsia="zh-CN" w:bidi="ar-SA"/>
              </w:rPr>
              <w:t>在二档的基础上，能结合本项目的工程维修、秩序维护、保洁服务内容，提供针对性强，详细全面的信息化管理制度、数据管理与分析、系统安全保障措施，能有效的提高服务质量及运营效率；信息化管理软件具备先进的拓展功能，包括不限于人力资源管理功能、应急预案管理功能、大数据采集分析功能等，并提供拓展功能对应软件页面的实际截图，并承诺能根据合同要求和本项目的实际需求进行功能拓展。</w:t>
            </w:r>
          </w:p>
          <w:p>
            <w:pPr>
              <w:pStyle w:val="35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jc w:val="both"/>
              <w:textAlignment w:val="auto"/>
              <w:rPr>
                <w:rFonts w:hint="eastAsia" w:ascii="仿宋_GB2312" w:hAnsi="Times New Roman" w:eastAsia="仿宋_GB2312" w:cs="Times New Roman"/>
                <w:b w:val="0"/>
                <w:bCs w:val="0"/>
                <w:color w:val="auto"/>
                <w:sz w:val="21"/>
                <w:szCs w:val="24"/>
                <w:highlight w:val="yellow"/>
              </w:rPr>
            </w:pPr>
            <w:r>
              <w:rPr>
                <w:rFonts w:hint="eastAsia" w:ascii="仿宋_GB2312" w:hAnsi="Times New Roman" w:eastAsia="仿宋_GB2312" w:cs="Times New Roman"/>
                <w:b/>
                <w:bCs/>
                <w:color w:val="auto"/>
                <w:kern w:val="2"/>
                <w:sz w:val="21"/>
                <w:szCs w:val="24"/>
                <w:lang w:val="en-US" w:eastAsia="zh-CN" w:bidi="ar-SA"/>
              </w:rPr>
              <w:t>二档（2分）：</w:t>
            </w:r>
            <w:r>
              <w:rPr>
                <w:rFonts w:hint="eastAsia" w:ascii="仿宋_GB2312" w:hAnsi="Times New Roman" w:eastAsia="仿宋_GB2312" w:cs="Times New Roman"/>
                <w:b w:val="0"/>
                <w:bCs w:val="0"/>
                <w:color w:val="auto"/>
                <w:kern w:val="2"/>
                <w:sz w:val="21"/>
                <w:szCs w:val="24"/>
                <w:lang w:val="en-US" w:eastAsia="zh-CN" w:bidi="ar-SA"/>
              </w:rPr>
              <w:t>方案满足采购需求，信息化管理制度内容简单，操作可行；</w:t>
            </w:r>
            <w:r>
              <w:rPr>
                <w:rFonts w:hint="eastAsia" w:ascii="仿宋_GB2312" w:hAnsi="Courier New" w:eastAsia="仿宋_GB2312" w:cs="Courier New"/>
                <w:color w:val="auto"/>
                <w:kern w:val="2"/>
                <w:sz w:val="21"/>
                <w:szCs w:val="21"/>
                <w:highlight w:val="none"/>
                <w:lang w:val="en-US" w:eastAsia="zh-CN" w:bidi="ar-SA"/>
              </w:rPr>
              <w:t>信息化管理软件具有日常报修、耗材管理、园区保洁品质检查及四害消杀监管、秩序维护出入场管理等功能，并提供功能对应软件页面的实际截图。</w:t>
            </w:r>
          </w:p>
          <w:p>
            <w:pPr>
              <w:pStyle w:val="35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jc w:val="both"/>
              <w:textAlignment w:val="auto"/>
              <w:rPr>
                <w:rFonts w:ascii="仿宋_GB2312" w:hAnsi="仿宋_GB2312" w:eastAsia="仿宋_GB2312" w:cs="仿宋_GB2312"/>
                <w:b/>
                <w:bCs/>
                <w:color w:val="auto"/>
                <w:szCs w:val="21"/>
                <w:highlight w:val="none"/>
              </w:rPr>
            </w:pPr>
            <w:r>
              <w:rPr>
                <w:rFonts w:hint="eastAsia" w:ascii="仿宋_GB2312" w:hAnsi="Times New Roman" w:eastAsia="仿宋_GB2312" w:cs="Times New Roman"/>
                <w:b/>
                <w:bCs/>
                <w:color w:val="auto"/>
                <w:kern w:val="2"/>
                <w:sz w:val="21"/>
                <w:szCs w:val="24"/>
                <w:lang w:val="en-US" w:eastAsia="zh-CN" w:bidi="ar-SA"/>
              </w:rPr>
              <w:t>注：未提供方案或提供的内容与本项目无关的得0分。</w:t>
            </w:r>
          </w:p>
        </w:tc>
        <w:tc>
          <w:tcPr>
            <w:tcW w:w="915" w:type="dxa"/>
            <w:vAlign w:val="center"/>
          </w:tcPr>
          <w:p>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highlight w:val="none"/>
                <w:lang w:val="en-US" w:eastAsia="zh-CN"/>
              </w:rPr>
              <w:t>5</w:t>
            </w:r>
          </w:p>
        </w:tc>
        <w:tc>
          <w:tcPr>
            <w:tcW w:w="1413" w:type="dxa"/>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Times New Roman" w:eastAsia="仿宋_GB2312" w:cs="Times New Roman"/>
                <w:color w:val="auto"/>
                <w:sz w:val="21"/>
                <w:szCs w:val="24"/>
                <w:highlight w:val="none"/>
              </w:rPr>
              <w:t>信息化管理方案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036" w:type="dxa"/>
            <w:vAlign w:val="top"/>
          </w:tcPr>
          <w:p>
            <w:pPr>
              <w:spacing w:line="390" w:lineRule="exact"/>
              <w:ind w:right="-168" w:rightChars="-80"/>
              <w:rPr>
                <w:rFonts w:ascii="仿宋_GB2312" w:eastAsia="仿宋_GB2312"/>
                <w:b/>
                <w:color w:val="auto"/>
                <w:sz w:val="24"/>
                <w:highlight w:val="none"/>
              </w:rPr>
            </w:pPr>
          </w:p>
        </w:tc>
        <w:tc>
          <w:tcPr>
            <w:tcW w:w="1201" w:type="dxa"/>
            <w:vAlign w:val="center"/>
          </w:tcPr>
          <w:p>
            <w:pPr>
              <w:spacing w:line="440" w:lineRule="exact"/>
              <w:jc w:val="center"/>
              <w:rPr>
                <w:rFonts w:hint="eastAsia" w:ascii="仿宋_GB2312" w:hAnsi="仿宋_GB2312" w:eastAsia="仿宋_GB2312" w:cs="仿宋_GB2312"/>
                <w:b/>
                <w:bCs/>
                <w:color w:val="auto"/>
                <w:highlight w:val="none"/>
              </w:rPr>
            </w:pPr>
          </w:p>
        </w:tc>
        <w:tc>
          <w:tcPr>
            <w:tcW w:w="6075" w:type="dxa"/>
            <w:vAlign w:val="center"/>
          </w:tcPr>
          <w:p>
            <w:pPr>
              <w:spacing w:line="440" w:lineRule="exact"/>
              <w:ind w:firstLine="422" w:firstLineChars="200"/>
              <w:jc w:val="center"/>
              <w:rPr>
                <w:rFonts w:ascii="仿宋_GB2312" w:hAnsi="仿宋_GB2312" w:eastAsia="仿宋_GB2312" w:cs="仿宋_GB2312"/>
                <w:b/>
                <w:bCs/>
                <w:color w:val="auto"/>
                <w:szCs w:val="21"/>
                <w:highlight w:val="none"/>
              </w:rPr>
            </w:pPr>
            <w:r>
              <w:rPr>
                <w:rFonts w:hint="eastAsia" w:ascii="仿宋_GB2312" w:hAnsi="宋体" w:eastAsia="仿宋_GB2312"/>
                <w:b/>
                <w:bCs/>
                <w:color w:val="auto"/>
                <w:highlight w:val="none"/>
                <w:lang w:eastAsia="zh-CN"/>
              </w:rPr>
              <w:t>主观分</w:t>
            </w:r>
            <w:r>
              <w:rPr>
                <w:rFonts w:hint="eastAsia" w:ascii="仿宋_GB2312" w:hAnsi="宋体" w:eastAsia="仿宋_GB2312"/>
                <w:b/>
                <w:bCs/>
                <w:color w:val="auto"/>
                <w:highlight w:val="none"/>
              </w:rPr>
              <w:t>总分</w:t>
            </w:r>
          </w:p>
        </w:tc>
        <w:tc>
          <w:tcPr>
            <w:tcW w:w="915"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60</w:t>
            </w:r>
          </w:p>
        </w:tc>
        <w:tc>
          <w:tcPr>
            <w:tcW w:w="1413" w:type="dxa"/>
            <w:vAlign w:val="center"/>
          </w:tcPr>
          <w:p>
            <w:pPr>
              <w:spacing w:line="440" w:lineRule="exact"/>
              <w:jc w:val="center"/>
              <w:rPr>
                <w:rFonts w:hint="eastAsia" w:ascii="仿宋_GB2312" w:hAnsi="仿宋_GB2312" w:eastAsia="仿宋_GB2312" w:cs="仿宋_GB2312"/>
                <w:color w:val="auto"/>
                <w:highlight w:val="none"/>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73" w:name="gxebd_pack_1_EvalFactorScoreEnd"/>
      <w:bookmarkEnd w:id="73"/>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pPr>
        <w:pStyle w:val="27"/>
        <w:spacing w:line="360" w:lineRule="exact"/>
        <w:ind w:firstLine="482" w:firstLineChars="200"/>
        <w:rPr>
          <w:rFonts w:hint="eastAsia" w:hAnsi="宋体"/>
          <w:b/>
          <w:bCs/>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74" w:name="_Toc21458"/>
      <w:bookmarkStart w:id="75" w:name="_Toc497578453"/>
      <w:r>
        <w:rPr>
          <w:rFonts w:hint="eastAsia"/>
          <w:sz w:val="30"/>
          <w:szCs w:val="30"/>
        </w:rPr>
        <w:t>第五章 合同主要条款格式及广西壮族自治区政府采购项目合同验收书格式</w:t>
      </w:r>
      <w:bookmarkEnd w:id="74"/>
      <w:bookmarkEnd w:id="75"/>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pStyle w:val="27"/>
        <w:spacing w:line="400" w:lineRule="exact"/>
        <w:jc w:val="left"/>
        <w:rPr>
          <w:b/>
          <w:sz w:val="32"/>
        </w:rPr>
      </w:pPr>
    </w:p>
    <w:p>
      <w:pPr>
        <w:spacing w:line="400" w:lineRule="exact"/>
        <w:jc w:val="center"/>
        <w:rPr>
          <w:rFonts w:cs="Courier New"/>
          <w:b/>
          <w:bCs/>
          <w:sz w:val="32"/>
          <w:szCs w:val="32"/>
        </w:rPr>
      </w:pPr>
      <w:r>
        <w:rPr>
          <w:rFonts w:hint="eastAsia" w:hAnsi="Courier New" w:cs="Courier New"/>
          <w:b/>
          <w:sz w:val="32"/>
          <w:szCs w:val="21"/>
        </w:rPr>
        <w:t xml:space="preserve">合同书 </w:t>
      </w:r>
    </w:p>
    <w:p>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根据《中华人民共和国政府采购法》、《中华人民共和国民法典》等法律、法规规定，按照招标文件规定条款和中标人投标文件和承诺，就甲方委托乙方提供</w:t>
      </w:r>
      <w:r>
        <w:rPr>
          <w:rFonts w:hint="eastAsia" w:ascii="仿宋_GB2312" w:hAnsi="宋体" w:eastAsia="仿宋_GB2312"/>
          <w:sz w:val="24"/>
          <w:u w:val="single"/>
          <w:lang w:eastAsia="zh-CN"/>
        </w:rPr>
        <w:t xml:space="preserve">柳州市职业技能公共实训中心2026年至2029年实训基地物业管理服务采购 </w:t>
      </w:r>
      <w:r>
        <w:rPr>
          <w:rFonts w:hint="eastAsia" w:ascii="仿宋_GB2312" w:eastAsia="仿宋_GB2312"/>
          <w:sz w:val="24"/>
        </w:rPr>
        <w:t>之相关事宜，达成以下协议，并承诺共同遵守。</w:t>
      </w:r>
    </w:p>
    <w:p>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9"/>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pPr>
              <w:snapToGrid w:val="0"/>
              <w:spacing w:line="400" w:lineRule="exact"/>
              <w:jc w:val="center"/>
              <w:rPr>
                <w:rFonts w:ascii="仿宋_GB2312" w:eastAsia="仿宋_GB2312"/>
                <w:sz w:val="24"/>
              </w:rPr>
            </w:pPr>
            <w:r>
              <w:rPr>
                <w:rFonts w:hint="eastAsia" w:ascii="仿宋_GB2312"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pPr>
              <w:snapToGrid w:val="0"/>
              <w:spacing w:line="400" w:lineRule="exact"/>
              <w:jc w:val="center"/>
              <w:rPr>
                <w:rFonts w:ascii="仿宋_GB2312" w:eastAsia="仿宋_GB2312"/>
                <w:sz w:val="24"/>
              </w:rPr>
            </w:pPr>
          </w:p>
        </w:tc>
        <w:tc>
          <w:tcPr>
            <w:tcW w:w="3803" w:type="dxa"/>
            <w:vAlign w:val="center"/>
          </w:tcPr>
          <w:p>
            <w:pPr>
              <w:snapToGrid w:val="0"/>
              <w:spacing w:line="400" w:lineRule="exact"/>
              <w:jc w:val="center"/>
              <w:rPr>
                <w:rFonts w:ascii="仿宋_GB2312" w:eastAsia="仿宋_GB2312"/>
                <w:kern w:val="0"/>
                <w:sz w:val="24"/>
              </w:rPr>
            </w:pPr>
          </w:p>
        </w:tc>
        <w:tc>
          <w:tcPr>
            <w:tcW w:w="589" w:type="dxa"/>
            <w:vAlign w:val="center"/>
          </w:tcPr>
          <w:p>
            <w:pPr>
              <w:snapToGrid w:val="0"/>
              <w:spacing w:line="400" w:lineRule="exact"/>
              <w:jc w:val="center"/>
              <w:rPr>
                <w:rFonts w:ascii="仿宋_GB2312" w:eastAsia="仿宋_GB2312"/>
                <w:sz w:val="24"/>
              </w:rPr>
            </w:pPr>
          </w:p>
        </w:tc>
        <w:tc>
          <w:tcPr>
            <w:tcW w:w="648" w:type="dxa"/>
            <w:vAlign w:val="center"/>
          </w:tcPr>
          <w:p>
            <w:pPr>
              <w:snapToGrid w:val="0"/>
              <w:spacing w:line="400" w:lineRule="exact"/>
              <w:jc w:val="center"/>
              <w:rPr>
                <w:rFonts w:ascii="仿宋_GB2312" w:eastAsia="仿宋_GB2312"/>
                <w:sz w:val="24"/>
              </w:rPr>
            </w:pPr>
          </w:p>
        </w:tc>
        <w:tc>
          <w:tcPr>
            <w:tcW w:w="1206" w:type="dxa"/>
            <w:vAlign w:val="center"/>
          </w:tcPr>
          <w:p>
            <w:pPr>
              <w:snapToGrid w:val="0"/>
              <w:spacing w:line="400" w:lineRule="exact"/>
              <w:jc w:val="center"/>
              <w:rPr>
                <w:rFonts w:ascii="仿宋_GB2312" w:eastAsia="仿宋_GB2312"/>
                <w:sz w:val="24"/>
              </w:rPr>
            </w:pPr>
          </w:p>
        </w:tc>
        <w:tc>
          <w:tcPr>
            <w:tcW w:w="1207" w:type="dxa"/>
            <w:vAlign w:val="center"/>
          </w:tcPr>
          <w:p>
            <w:pPr>
              <w:snapToGrid w:val="0"/>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向乙方支付服务费。</w:t>
      </w:r>
      <w:r>
        <w:rPr>
          <w:rFonts w:hint="eastAsia" w:ascii="仿宋_GB2312" w:eastAsia="仿宋_GB2312"/>
          <w:sz w:val="24"/>
        </w:rPr>
        <w:t>具体支付约定见本项目采购文件中第二章《采购需求》的相关内容。</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pPr>
        <w:spacing w:line="400" w:lineRule="exact"/>
        <w:ind w:firstLine="480" w:firstLineChars="200"/>
        <w:jc w:val="left"/>
        <w:rPr>
          <w:rFonts w:ascii="仿宋_GB2312" w:eastAsia="仿宋_GB2312"/>
          <w:sz w:val="24"/>
        </w:rPr>
      </w:pPr>
      <w:r>
        <w:rPr>
          <w:rFonts w:hint="eastAsia" w:ascii="仿宋_GB2312" w:eastAsia="仿宋_GB2312"/>
          <w:sz w:val="24"/>
        </w:rPr>
        <w:t>（二）诉讼期间，本合同继续履行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本合同书（含分包意向协议）；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rPr>
          <w:rFonts w:ascii="仿宋_GB2312" w:eastAsia="仿宋_GB2312"/>
          <w:b/>
          <w:bCs/>
          <w:sz w:val="24"/>
        </w:rPr>
      </w:pPr>
    </w:p>
    <w:p>
      <w:pPr>
        <w:widowControl/>
        <w:jc w:val="left"/>
        <w:rPr>
          <w:rFonts w:hint="eastAsia" w:ascii="仿宋_GB2312" w:hAnsi="华文中宋" w:eastAsia="仿宋_GB2312"/>
          <w:bCs/>
          <w:sz w:val="32"/>
          <w:szCs w:val="32"/>
        </w:rPr>
      </w:pPr>
    </w:p>
    <w:p>
      <w:pPr>
        <w:spacing w:line="276" w:lineRule="auto"/>
        <w:rPr>
          <w:rFonts w:hint="eastAsia" w:ascii="仿宋_GB2312" w:hAnsi="华文中宋" w:eastAsia="仿宋_GB2312"/>
          <w:bCs/>
          <w:sz w:val="32"/>
          <w:szCs w:val="32"/>
        </w:rPr>
      </w:pPr>
    </w:p>
    <w:p>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9"/>
        <w:tblW w:w="9242" w:type="dxa"/>
        <w:tblInd w:w="0" w:type="dxa"/>
        <w:tblLayout w:type="fixed"/>
        <w:tblCellMar>
          <w:top w:w="0" w:type="dxa"/>
          <w:left w:w="108" w:type="dxa"/>
          <w:bottom w:w="0" w:type="dxa"/>
          <w:right w:w="108" w:type="dxa"/>
        </w:tblCellMar>
      </w:tblPr>
      <w:tblGrid>
        <w:gridCol w:w="4766"/>
        <w:gridCol w:w="4476"/>
      </w:tblGrid>
      <w:tr>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bookmarkEnd w:id="0"/>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5"/>
      </w:rPr>
    </w:pPr>
    <w:r>
      <w:fldChar w:fldCharType="begin"/>
    </w:r>
    <w:r>
      <w:rPr>
        <w:rStyle w:val="55"/>
      </w:rPr>
      <w:instrText xml:space="preserve">PAGE  </w:instrTex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b/>
        <w:color w:val="000000"/>
      </w:rPr>
    </w:pPr>
    <w:r>
      <w:rPr>
        <w:rFonts w:hint="eastAsia"/>
        <w:b/>
        <w:lang w:eastAsia="zh-CN"/>
      </w:rPr>
      <w:t xml:space="preserve">柳州市职业技能公共实训中心2026年至2029年实训基地物业管理服务采购 </w:t>
    </w:r>
    <w:r>
      <w:rPr>
        <w:rFonts w:hint="eastAsia"/>
        <w:b/>
      </w:rPr>
      <w:t xml:space="preserve">（LZZC2026-G3-990102-LZSZ）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5"/>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859"/>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0776"/>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374"/>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B97"/>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266C"/>
    <w:rsid w:val="003D3566"/>
    <w:rsid w:val="003D3B13"/>
    <w:rsid w:val="003D3D79"/>
    <w:rsid w:val="003D4381"/>
    <w:rsid w:val="003D4423"/>
    <w:rsid w:val="003D4A54"/>
    <w:rsid w:val="003D4ADC"/>
    <w:rsid w:val="003D4D59"/>
    <w:rsid w:val="003D4E77"/>
    <w:rsid w:val="003D4FDC"/>
    <w:rsid w:val="003E00AD"/>
    <w:rsid w:val="003E107B"/>
    <w:rsid w:val="003E10AB"/>
    <w:rsid w:val="003E1F28"/>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07B7"/>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91E"/>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00B"/>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4C8"/>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15A"/>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D61"/>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072"/>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134"/>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3AC6"/>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384F"/>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BE5"/>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92"/>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12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A73"/>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832"/>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37FA7"/>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62E"/>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4DB"/>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1497"/>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D526DA"/>
    <w:rsid w:val="01D70394"/>
    <w:rsid w:val="01E07CD8"/>
    <w:rsid w:val="01EA671C"/>
    <w:rsid w:val="021673DB"/>
    <w:rsid w:val="022353B4"/>
    <w:rsid w:val="022A3557"/>
    <w:rsid w:val="024A56F5"/>
    <w:rsid w:val="025A704C"/>
    <w:rsid w:val="026E0F2B"/>
    <w:rsid w:val="027A2F04"/>
    <w:rsid w:val="02816CCE"/>
    <w:rsid w:val="02845B9C"/>
    <w:rsid w:val="028D5673"/>
    <w:rsid w:val="02B1196D"/>
    <w:rsid w:val="02DD55DA"/>
    <w:rsid w:val="032A676A"/>
    <w:rsid w:val="032D7D27"/>
    <w:rsid w:val="03415224"/>
    <w:rsid w:val="0347366F"/>
    <w:rsid w:val="035166A0"/>
    <w:rsid w:val="0365214C"/>
    <w:rsid w:val="039842CF"/>
    <w:rsid w:val="03D0356C"/>
    <w:rsid w:val="03E32C2B"/>
    <w:rsid w:val="03E45FEA"/>
    <w:rsid w:val="03F375BC"/>
    <w:rsid w:val="03F92894"/>
    <w:rsid w:val="044C3505"/>
    <w:rsid w:val="04551879"/>
    <w:rsid w:val="04704D33"/>
    <w:rsid w:val="047713FB"/>
    <w:rsid w:val="04C65B16"/>
    <w:rsid w:val="04DC01EC"/>
    <w:rsid w:val="04FA2D68"/>
    <w:rsid w:val="050463C4"/>
    <w:rsid w:val="05184748"/>
    <w:rsid w:val="053A77BB"/>
    <w:rsid w:val="055B55D2"/>
    <w:rsid w:val="056A1C9B"/>
    <w:rsid w:val="058A7C48"/>
    <w:rsid w:val="05DD7507"/>
    <w:rsid w:val="05FE680E"/>
    <w:rsid w:val="060824FF"/>
    <w:rsid w:val="063F11B9"/>
    <w:rsid w:val="06426774"/>
    <w:rsid w:val="064F49ED"/>
    <w:rsid w:val="06A50AB1"/>
    <w:rsid w:val="06B12657"/>
    <w:rsid w:val="06DC0977"/>
    <w:rsid w:val="070C0CAE"/>
    <w:rsid w:val="072C420B"/>
    <w:rsid w:val="07725961"/>
    <w:rsid w:val="07E04069"/>
    <w:rsid w:val="08101121"/>
    <w:rsid w:val="083945D9"/>
    <w:rsid w:val="08A14F57"/>
    <w:rsid w:val="08AB6853"/>
    <w:rsid w:val="08D33EC4"/>
    <w:rsid w:val="08EE742E"/>
    <w:rsid w:val="09275B42"/>
    <w:rsid w:val="09547520"/>
    <w:rsid w:val="09697C1D"/>
    <w:rsid w:val="09B72FD5"/>
    <w:rsid w:val="09CA6EA6"/>
    <w:rsid w:val="0A247D12"/>
    <w:rsid w:val="0A2B7D2A"/>
    <w:rsid w:val="0A57260B"/>
    <w:rsid w:val="0ACC1410"/>
    <w:rsid w:val="0B083D6B"/>
    <w:rsid w:val="0B141F1A"/>
    <w:rsid w:val="0B6573F2"/>
    <w:rsid w:val="0BA13F3D"/>
    <w:rsid w:val="0BB958B8"/>
    <w:rsid w:val="0BC25FDA"/>
    <w:rsid w:val="0BC663BC"/>
    <w:rsid w:val="0BD537C3"/>
    <w:rsid w:val="0BD92474"/>
    <w:rsid w:val="0C600AAB"/>
    <w:rsid w:val="0C650670"/>
    <w:rsid w:val="0CEE6D0E"/>
    <w:rsid w:val="0D5A60C0"/>
    <w:rsid w:val="0DCA115E"/>
    <w:rsid w:val="0DE46363"/>
    <w:rsid w:val="0E115C8A"/>
    <w:rsid w:val="0EA30700"/>
    <w:rsid w:val="0EAE203B"/>
    <w:rsid w:val="0EB31142"/>
    <w:rsid w:val="0F095504"/>
    <w:rsid w:val="0F37441F"/>
    <w:rsid w:val="0F3B2473"/>
    <w:rsid w:val="0FBA74F6"/>
    <w:rsid w:val="0FC3085C"/>
    <w:rsid w:val="0FE20946"/>
    <w:rsid w:val="100A57AD"/>
    <w:rsid w:val="10111F7C"/>
    <w:rsid w:val="1023263D"/>
    <w:rsid w:val="103233B6"/>
    <w:rsid w:val="104F1744"/>
    <w:rsid w:val="106016F3"/>
    <w:rsid w:val="10861954"/>
    <w:rsid w:val="10861BA8"/>
    <w:rsid w:val="1094132B"/>
    <w:rsid w:val="10A52D12"/>
    <w:rsid w:val="10A56E7C"/>
    <w:rsid w:val="10D4446D"/>
    <w:rsid w:val="11203590"/>
    <w:rsid w:val="11402F73"/>
    <w:rsid w:val="11454713"/>
    <w:rsid w:val="114604EF"/>
    <w:rsid w:val="114F5A4E"/>
    <w:rsid w:val="115832F0"/>
    <w:rsid w:val="11612A9E"/>
    <w:rsid w:val="119A3B84"/>
    <w:rsid w:val="11A60F8C"/>
    <w:rsid w:val="11C8679C"/>
    <w:rsid w:val="12671F77"/>
    <w:rsid w:val="127A0FCA"/>
    <w:rsid w:val="127E4ECB"/>
    <w:rsid w:val="12BD152A"/>
    <w:rsid w:val="12E34E3B"/>
    <w:rsid w:val="12E82452"/>
    <w:rsid w:val="12EF1953"/>
    <w:rsid w:val="12F67447"/>
    <w:rsid w:val="12FC7CAB"/>
    <w:rsid w:val="13177D05"/>
    <w:rsid w:val="131A0221"/>
    <w:rsid w:val="1335429C"/>
    <w:rsid w:val="13540009"/>
    <w:rsid w:val="13734E81"/>
    <w:rsid w:val="13BA5B9C"/>
    <w:rsid w:val="141D2C0B"/>
    <w:rsid w:val="14957781"/>
    <w:rsid w:val="156E30E2"/>
    <w:rsid w:val="15787ABD"/>
    <w:rsid w:val="1593631A"/>
    <w:rsid w:val="15A22D8C"/>
    <w:rsid w:val="15F50353"/>
    <w:rsid w:val="16103820"/>
    <w:rsid w:val="161B6B1A"/>
    <w:rsid w:val="16263110"/>
    <w:rsid w:val="16473933"/>
    <w:rsid w:val="16534086"/>
    <w:rsid w:val="169E597D"/>
    <w:rsid w:val="16B761A1"/>
    <w:rsid w:val="16E36626"/>
    <w:rsid w:val="1711684A"/>
    <w:rsid w:val="173516EA"/>
    <w:rsid w:val="173C4B1A"/>
    <w:rsid w:val="173D7D0F"/>
    <w:rsid w:val="17965F21"/>
    <w:rsid w:val="17C111EA"/>
    <w:rsid w:val="17D404BB"/>
    <w:rsid w:val="17EC4251"/>
    <w:rsid w:val="17F13463"/>
    <w:rsid w:val="187E553C"/>
    <w:rsid w:val="18934C0E"/>
    <w:rsid w:val="18E427C8"/>
    <w:rsid w:val="18E52B69"/>
    <w:rsid w:val="18FF6BD6"/>
    <w:rsid w:val="192223EF"/>
    <w:rsid w:val="19336F3E"/>
    <w:rsid w:val="19463D05"/>
    <w:rsid w:val="19523A78"/>
    <w:rsid w:val="196F2052"/>
    <w:rsid w:val="197449B0"/>
    <w:rsid w:val="19AE7F28"/>
    <w:rsid w:val="19B6113F"/>
    <w:rsid w:val="19CA0989"/>
    <w:rsid w:val="19F40797"/>
    <w:rsid w:val="1A213ABD"/>
    <w:rsid w:val="1A402B73"/>
    <w:rsid w:val="1A617FFD"/>
    <w:rsid w:val="1A7D2FA3"/>
    <w:rsid w:val="1AEE25CF"/>
    <w:rsid w:val="1AF71523"/>
    <w:rsid w:val="1B193AF0"/>
    <w:rsid w:val="1B1A4A1C"/>
    <w:rsid w:val="1B38030C"/>
    <w:rsid w:val="1B3C1C8E"/>
    <w:rsid w:val="1B674AC7"/>
    <w:rsid w:val="1B695F6C"/>
    <w:rsid w:val="1B746B39"/>
    <w:rsid w:val="1B80541E"/>
    <w:rsid w:val="1BC50187"/>
    <w:rsid w:val="1BCA7842"/>
    <w:rsid w:val="1BF5208E"/>
    <w:rsid w:val="1C42696B"/>
    <w:rsid w:val="1C427144"/>
    <w:rsid w:val="1C4409AC"/>
    <w:rsid w:val="1C530BD0"/>
    <w:rsid w:val="1C8F133C"/>
    <w:rsid w:val="1CBA09BB"/>
    <w:rsid w:val="1CC90CBC"/>
    <w:rsid w:val="1CF163A7"/>
    <w:rsid w:val="1D094F9C"/>
    <w:rsid w:val="1D0E23E7"/>
    <w:rsid w:val="1D464944"/>
    <w:rsid w:val="1D491EF1"/>
    <w:rsid w:val="1D8C2345"/>
    <w:rsid w:val="1D8D7A52"/>
    <w:rsid w:val="1DAE65F0"/>
    <w:rsid w:val="1DEF5D9F"/>
    <w:rsid w:val="1E111767"/>
    <w:rsid w:val="1E117A37"/>
    <w:rsid w:val="1E720322"/>
    <w:rsid w:val="1E743D6D"/>
    <w:rsid w:val="1E8B4AEE"/>
    <w:rsid w:val="1E9F255E"/>
    <w:rsid w:val="1EAE27A1"/>
    <w:rsid w:val="1EB142DF"/>
    <w:rsid w:val="1F035E51"/>
    <w:rsid w:val="1F592CD5"/>
    <w:rsid w:val="1F656BFD"/>
    <w:rsid w:val="1F9E565E"/>
    <w:rsid w:val="1FA12306"/>
    <w:rsid w:val="1FA2333B"/>
    <w:rsid w:val="1FF95C9E"/>
    <w:rsid w:val="2023550C"/>
    <w:rsid w:val="203B4DB3"/>
    <w:rsid w:val="208E77B9"/>
    <w:rsid w:val="20D12777"/>
    <w:rsid w:val="20F64BEA"/>
    <w:rsid w:val="20F75FD5"/>
    <w:rsid w:val="20FB6AEC"/>
    <w:rsid w:val="2105481C"/>
    <w:rsid w:val="210E4642"/>
    <w:rsid w:val="213011D5"/>
    <w:rsid w:val="21675FCD"/>
    <w:rsid w:val="219F0AC7"/>
    <w:rsid w:val="21B45DF5"/>
    <w:rsid w:val="21E15853"/>
    <w:rsid w:val="22211C9D"/>
    <w:rsid w:val="224332AE"/>
    <w:rsid w:val="22581B32"/>
    <w:rsid w:val="22605689"/>
    <w:rsid w:val="228377FC"/>
    <w:rsid w:val="22AD589A"/>
    <w:rsid w:val="22FB72D8"/>
    <w:rsid w:val="22FD3EC8"/>
    <w:rsid w:val="23245B22"/>
    <w:rsid w:val="23314333"/>
    <w:rsid w:val="23360FD0"/>
    <w:rsid w:val="23C2673F"/>
    <w:rsid w:val="23C829A9"/>
    <w:rsid w:val="23CC6C6C"/>
    <w:rsid w:val="24105B34"/>
    <w:rsid w:val="24777F0B"/>
    <w:rsid w:val="24975E97"/>
    <w:rsid w:val="249C4E4A"/>
    <w:rsid w:val="24C962AC"/>
    <w:rsid w:val="24D17B32"/>
    <w:rsid w:val="24FD13D3"/>
    <w:rsid w:val="251C02B8"/>
    <w:rsid w:val="253C2765"/>
    <w:rsid w:val="253F16E3"/>
    <w:rsid w:val="256652B4"/>
    <w:rsid w:val="256D377B"/>
    <w:rsid w:val="256F5ACC"/>
    <w:rsid w:val="2581184D"/>
    <w:rsid w:val="25965F7C"/>
    <w:rsid w:val="259D3570"/>
    <w:rsid w:val="25A517EF"/>
    <w:rsid w:val="25AE084C"/>
    <w:rsid w:val="25D02FFD"/>
    <w:rsid w:val="26713644"/>
    <w:rsid w:val="267403D6"/>
    <w:rsid w:val="2674362D"/>
    <w:rsid w:val="268F20C6"/>
    <w:rsid w:val="26C72B6F"/>
    <w:rsid w:val="26DA605D"/>
    <w:rsid w:val="26EC6985"/>
    <w:rsid w:val="273A63A3"/>
    <w:rsid w:val="2749444C"/>
    <w:rsid w:val="27C25A49"/>
    <w:rsid w:val="28197154"/>
    <w:rsid w:val="28B65382"/>
    <w:rsid w:val="28D1081E"/>
    <w:rsid w:val="28DE02D2"/>
    <w:rsid w:val="28F84B93"/>
    <w:rsid w:val="29077D29"/>
    <w:rsid w:val="2918419C"/>
    <w:rsid w:val="294616FD"/>
    <w:rsid w:val="29634188"/>
    <w:rsid w:val="29AB330F"/>
    <w:rsid w:val="29AC5FBF"/>
    <w:rsid w:val="29B844D4"/>
    <w:rsid w:val="29F8157A"/>
    <w:rsid w:val="2A183CD8"/>
    <w:rsid w:val="2A1E335D"/>
    <w:rsid w:val="2A524FDF"/>
    <w:rsid w:val="2A5F2BA2"/>
    <w:rsid w:val="2A753158"/>
    <w:rsid w:val="2A790107"/>
    <w:rsid w:val="2A965B0A"/>
    <w:rsid w:val="2AAC37FB"/>
    <w:rsid w:val="2ABE7E50"/>
    <w:rsid w:val="2ADB2BD5"/>
    <w:rsid w:val="2BA519D8"/>
    <w:rsid w:val="2C240271"/>
    <w:rsid w:val="2C250B14"/>
    <w:rsid w:val="2C2E489C"/>
    <w:rsid w:val="2C3B5405"/>
    <w:rsid w:val="2C4B2FA5"/>
    <w:rsid w:val="2C59031C"/>
    <w:rsid w:val="2C5907E9"/>
    <w:rsid w:val="2C650E64"/>
    <w:rsid w:val="2C6579B8"/>
    <w:rsid w:val="2C6E531E"/>
    <w:rsid w:val="2CA64AB8"/>
    <w:rsid w:val="2CD56F5D"/>
    <w:rsid w:val="2CD94E8D"/>
    <w:rsid w:val="2CF00EAC"/>
    <w:rsid w:val="2DAC19F5"/>
    <w:rsid w:val="2DB9081B"/>
    <w:rsid w:val="2DE03CE6"/>
    <w:rsid w:val="2E0470F3"/>
    <w:rsid w:val="2E0D253C"/>
    <w:rsid w:val="2E0E780C"/>
    <w:rsid w:val="2E486DD2"/>
    <w:rsid w:val="2E57306B"/>
    <w:rsid w:val="2F1B7500"/>
    <w:rsid w:val="2F4C544D"/>
    <w:rsid w:val="2F7067E6"/>
    <w:rsid w:val="2F757199"/>
    <w:rsid w:val="2F885A73"/>
    <w:rsid w:val="2F8922A1"/>
    <w:rsid w:val="2FDB2CCA"/>
    <w:rsid w:val="2FDF791C"/>
    <w:rsid w:val="2FE34720"/>
    <w:rsid w:val="2FE9521D"/>
    <w:rsid w:val="2FEA60CD"/>
    <w:rsid w:val="30341FA2"/>
    <w:rsid w:val="303E25B2"/>
    <w:rsid w:val="307E7C38"/>
    <w:rsid w:val="30A60A3C"/>
    <w:rsid w:val="30ED3BCD"/>
    <w:rsid w:val="3106378E"/>
    <w:rsid w:val="31215055"/>
    <w:rsid w:val="312E2219"/>
    <w:rsid w:val="3138414C"/>
    <w:rsid w:val="316118F5"/>
    <w:rsid w:val="31906132"/>
    <w:rsid w:val="3196159F"/>
    <w:rsid w:val="319C292D"/>
    <w:rsid w:val="31EF1640"/>
    <w:rsid w:val="321C5403"/>
    <w:rsid w:val="321F5EE6"/>
    <w:rsid w:val="32794A1C"/>
    <w:rsid w:val="32DA54BB"/>
    <w:rsid w:val="32E22E40"/>
    <w:rsid w:val="33280090"/>
    <w:rsid w:val="334249CD"/>
    <w:rsid w:val="33711EB3"/>
    <w:rsid w:val="33982369"/>
    <w:rsid w:val="33A201DA"/>
    <w:rsid w:val="33A32A64"/>
    <w:rsid w:val="33D1015A"/>
    <w:rsid w:val="33D25DFC"/>
    <w:rsid w:val="33E12879"/>
    <w:rsid w:val="341D3747"/>
    <w:rsid w:val="34213D10"/>
    <w:rsid w:val="342B3CB6"/>
    <w:rsid w:val="34580D8D"/>
    <w:rsid w:val="346B5F4A"/>
    <w:rsid w:val="346D28AC"/>
    <w:rsid w:val="347E3E8E"/>
    <w:rsid w:val="34986757"/>
    <w:rsid w:val="34AC20C2"/>
    <w:rsid w:val="34C834CB"/>
    <w:rsid w:val="34DF211F"/>
    <w:rsid w:val="35154E98"/>
    <w:rsid w:val="35186016"/>
    <w:rsid w:val="35245E9E"/>
    <w:rsid w:val="35B01E4A"/>
    <w:rsid w:val="35D16CBB"/>
    <w:rsid w:val="361E2AC3"/>
    <w:rsid w:val="363561E0"/>
    <w:rsid w:val="36496066"/>
    <w:rsid w:val="369D55DA"/>
    <w:rsid w:val="36C2714B"/>
    <w:rsid w:val="36EA2872"/>
    <w:rsid w:val="37021DBA"/>
    <w:rsid w:val="372063C4"/>
    <w:rsid w:val="37225683"/>
    <w:rsid w:val="3731165F"/>
    <w:rsid w:val="37640F24"/>
    <w:rsid w:val="37905BEB"/>
    <w:rsid w:val="37993A91"/>
    <w:rsid w:val="37B232CC"/>
    <w:rsid w:val="37B55A13"/>
    <w:rsid w:val="37D44F73"/>
    <w:rsid w:val="37F122B4"/>
    <w:rsid w:val="3809330B"/>
    <w:rsid w:val="382A1849"/>
    <w:rsid w:val="38556DEE"/>
    <w:rsid w:val="388E70B3"/>
    <w:rsid w:val="38CF612C"/>
    <w:rsid w:val="38D97FC3"/>
    <w:rsid w:val="38E5008F"/>
    <w:rsid w:val="38FE7A29"/>
    <w:rsid w:val="39BD1F89"/>
    <w:rsid w:val="39CB3DB0"/>
    <w:rsid w:val="3A2D21AE"/>
    <w:rsid w:val="3A41153E"/>
    <w:rsid w:val="3A476958"/>
    <w:rsid w:val="3A5E004A"/>
    <w:rsid w:val="3A6409FF"/>
    <w:rsid w:val="3A9C399E"/>
    <w:rsid w:val="3A9D283C"/>
    <w:rsid w:val="3AA24F6A"/>
    <w:rsid w:val="3AED0349"/>
    <w:rsid w:val="3B021112"/>
    <w:rsid w:val="3B027B15"/>
    <w:rsid w:val="3B146EA0"/>
    <w:rsid w:val="3B1C7208"/>
    <w:rsid w:val="3B26064F"/>
    <w:rsid w:val="3B2F036E"/>
    <w:rsid w:val="3B60677A"/>
    <w:rsid w:val="3B81506E"/>
    <w:rsid w:val="3BB47D76"/>
    <w:rsid w:val="3BCA3D2B"/>
    <w:rsid w:val="3BDD3D31"/>
    <w:rsid w:val="3BF5435D"/>
    <w:rsid w:val="3C095063"/>
    <w:rsid w:val="3C0C24D0"/>
    <w:rsid w:val="3C2329DE"/>
    <w:rsid w:val="3C277297"/>
    <w:rsid w:val="3C387C13"/>
    <w:rsid w:val="3C3C148C"/>
    <w:rsid w:val="3C566D4D"/>
    <w:rsid w:val="3CF51FB8"/>
    <w:rsid w:val="3D1F45F0"/>
    <w:rsid w:val="3D676C4F"/>
    <w:rsid w:val="3D6D42D8"/>
    <w:rsid w:val="3D82706F"/>
    <w:rsid w:val="3D9764AF"/>
    <w:rsid w:val="3DCD5673"/>
    <w:rsid w:val="3DDC6D05"/>
    <w:rsid w:val="3DEB3817"/>
    <w:rsid w:val="3E01510C"/>
    <w:rsid w:val="3E6E6B8D"/>
    <w:rsid w:val="3ECD1262"/>
    <w:rsid w:val="3F216D3E"/>
    <w:rsid w:val="3F69603F"/>
    <w:rsid w:val="3FBB0422"/>
    <w:rsid w:val="3FCB2D5B"/>
    <w:rsid w:val="3FD95300"/>
    <w:rsid w:val="3FE8458F"/>
    <w:rsid w:val="3FE93DFA"/>
    <w:rsid w:val="40267F92"/>
    <w:rsid w:val="40354679"/>
    <w:rsid w:val="403D52DB"/>
    <w:rsid w:val="406A7E41"/>
    <w:rsid w:val="407767B1"/>
    <w:rsid w:val="408B6C83"/>
    <w:rsid w:val="40DC1DD0"/>
    <w:rsid w:val="40EB305C"/>
    <w:rsid w:val="40FA2DBD"/>
    <w:rsid w:val="410F4ECA"/>
    <w:rsid w:val="41240BB8"/>
    <w:rsid w:val="412546ED"/>
    <w:rsid w:val="4137798B"/>
    <w:rsid w:val="413C07FF"/>
    <w:rsid w:val="414423C4"/>
    <w:rsid w:val="417137CD"/>
    <w:rsid w:val="41755597"/>
    <w:rsid w:val="418878EA"/>
    <w:rsid w:val="418929E1"/>
    <w:rsid w:val="41A30C6B"/>
    <w:rsid w:val="41BF5814"/>
    <w:rsid w:val="41C05AA3"/>
    <w:rsid w:val="41CA2B9F"/>
    <w:rsid w:val="41E91C72"/>
    <w:rsid w:val="42247208"/>
    <w:rsid w:val="425B616B"/>
    <w:rsid w:val="42815EC9"/>
    <w:rsid w:val="42B34FB0"/>
    <w:rsid w:val="42F47F65"/>
    <w:rsid w:val="430B346F"/>
    <w:rsid w:val="43256988"/>
    <w:rsid w:val="433444B4"/>
    <w:rsid w:val="433E181F"/>
    <w:rsid w:val="434F194C"/>
    <w:rsid w:val="4353689A"/>
    <w:rsid w:val="437D5F38"/>
    <w:rsid w:val="43C95804"/>
    <w:rsid w:val="43F63A9A"/>
    <w:rsid w:val="440D168C"/>
    <w:rsid w:val="441A5719"/>
    <w:rsid w:val="44454911"/>
    <w:rsid w:val="444570D7"/>
    <w:rsid w:val="4456696C"/>
    <w:rsid w:val="446866CB"/>
    <w:rsid w:val="44687A88"/>
    <w:rsid w:val="44693328"/>
    <w:rsid w:val="448C3955"/>
    <w:rsid w:val="44B741BA"/>
    <w:rsid w:val="44C55ED0"/>
    <w:rsid w:val="44CB55AC"/>
    <w:rsid w:val="44D83825"/>
    <w:rsid w:val="44F06DC0"/>
    <w:rsid w:val="451106FD"/>
    <w:rsid w:val="454F554E"/>
    <w:rsid w:val="45966907"/>
    <w:rsid w:val="459906E4"/>
    <w:rsid w:val="45A76D4B"/>
    <w:rsid w:val="45BA501A"/>
    <w:rsid w:val="45F22775"/>
    <w:rsid w:val="462D281F"/>
    <w:rsid w:val="46386346"/>
    <w:rsid w:val="46857774"/>
    <w:rsid w:val="46C45A77"/>
    <w:rsid w:val="46D47E3D"/>
    <w:rsid w:val="46E20A9A"/>
    <w:rsid w:val="473258A5"/>
    <w:rsid w:val="47930CE4"/>
    <w:rsid w:val="47993A99"/>
    <w:rsid w:val="47A130F5"/>
    <w:rsid w:val="47A42777"/>
    <w:rsid w:val="47AA6410"/>
    <w:rsid w:val="47DB5B06"/>
    <w:rsid w:val="47E8192D"/>
    <w:rsid w:val="47F05DD2"/>
    <w:rsid w:val="47FA1031"/>
    <w:rsid w:val="481E0C0D"/>
    <w:rsid w:val="48403B96"/>
    <w:rsid w:val="48515DC8"/>
    <w:rsid w:val="485754EA"/>
    <w:rsid w:val="487C3FC9"/>
    <w:rsid w:val="487F367A"/>
    <w:rsid w:val="48BB4C17"/>
    <w:rsid w:val="48DD7E3B"/>
    <w:rsid w:val="48F52F4E"/>
    <w:rsid w:val="492C319F"/>
    <w:rsid w:val="495F0352"/>
    <w:rsid w:val="496F4763"/>
    <w:rsid w:val="49963007"/>
    <w:rsid w:val="49B10DCB"/>
    <w:rsid w:val="49BB5BEF"/>
    <w:rsid w:val="49C651AB"/>
    <w:rsid w:val="49F112D9"/>
    <w:rsid w:val="4ACE3700"/>
    <w:rsid w:val="4AE43E3C"/>
    <w:rsid w:val="4B187071"/>
    <w:rsid w:val="4B2D7D1E"/>
    <w:rsid w:val="4B323E0F"/>
    <w:rsid w:val="4B64236F"/>
    <w:rsid w:val="4B977869"/>
    <w:rsid w:val="4BA86EA2"/>
    <w:rsid w:val="4BB369F5"/>
    <w:rsid w:val="4BC87E09"/>
    <w:rsid w:val="4BED7415"/>
    <w:rsid w:val="4BF2341E"/>
    <w:rsid w:val="4C28492A"/>
    <w:rsid w:val="4C56200A"/>
    <w:rsid w:val="4C8D360A"/>
    <w:rsid w:val="4CA14229"/>
    <w:rsid w:val="4CC35913"/>
    <w:rsid w:val="4CD16286"/>
    <w:rsid w:val="4CEA78A8"/>
    <w:rsid w:val="4D0C3224"/>
    <w:rsid w:val="4D221CD7"/>
    <w:rsid w:val="4D6C41D0"/>
    <w:rsid w:val="4D6F32C7"/>
    <w:rsid w:val="4D754306"/>
    <w:rsid w:val="4D7D31BB"/>
    <w:rsid w:val="4D8656DA"/>
    <w:rsid w:val="4DA40E96"/>
    <w:rsid w:val="4DAF0F0C"/>
    <w:rsid w:val="4DDC7AE7"/>
    <w:rsid w:val="4DED05FC"/>
    <w:rsid w:val="4DF36CCF"/>
    <w:rsid w:val="4E1A38B1"/>
    <w:rsid w:val="4E3852C6"/>
    <w:rsid w:val="4E8A2033"/>
    <w:rsid w:val="4EBC7A0C"/>
    <w:rsid w:val="4F236AC7"/>
    <w:rsid w:val="4F2D6FE8"/>
    <w:rsid w:val="4F5370C0"/>
    <w:rsid w:val="4F5438DD"/>
    <w:rsid w:val="4F581010"/>
    <w:rsid w:val="4F5B3392"/>
    <w:rsid w:val="4F726AC9"/>
    <w:rsid w:val="50045AC3"/>
    <w:rsid w:val="50244C57"/>
    <w:rsid w:val="50354221"/>
    <w:rsid w:val="50AB3096"/>
    <w:rsid w:val="50AD2C9D"/>
    <w:rsid w:val="50F02B8B"/>
    <w:rsid w:val="510559A1"/>
    <w:rsid w:val="51275918"/>
    <w:rsid w:val="51614A65"/>
    <w:rsid w:val="517717CD"/>
    <w:rsid w:val="518A40F8"/>
    <w:rsid w:val="52030F03"/>
    <w:rsid w:val="52091678"/>
    <w:rsid w:val="5212572E"/>
    <w:rsid w:val="521469DC"/>
    <w:rsid w:val="522C74B0"/>
    <w:rsid w:val="52377DDC"/>
    <w:rsid w:val="52524C16"/>
    <w:rsid w:val="527B7A70"/>
    <w:rsid w:val="528662F8"/>
    <w:rsid w:val="52D37153"/>
    <w:rsid w:val="52FA6F7C"/>
    <w:rsid w:val="53130BF7"/>
    <w:rsid w:val="531B1423"/>
    <w:rsid w:val="5322600D"/>
    <w:rsid w:val="533E1D0F"/>
    <w:rsid w:val="534479FE"/>
    <w:rsid w:val="5363180D"/>
    <w:rsid w:val="53B35F17"/>
    <w:rsid w:val="53D37B3C"/>
    <w:rsid w:val="540D783D"/>
    <w:rsid w:val="541127E8"/>
    <w:rsid w:val="541B65F4"/>
    <w:rsid w:val="543D5D49"/>
    <w:rsid w:val="545E34D2"/>
    <w:rsid w:val="549D73AB"/>
    <w:rsid w:val="54A02E19"/>
    <w:rsid w:val="54A414C7"/>
    <w:rsid w:val="54A746AA"/>
    <w:rsid w:val="54C85591"/>
    <w:rsid w:val="54D0545F"/>
    <w:rsid w:val="55283CB8"/>
    <w:rsid w:val="5552691D"/>
    <w:rsid w:val="55566A4B"/>
    <w:rsid w:val="55A44BCF"/>
    <w:rsid w:val="55A60A43"/>
    <w:rsid w:val="55E23B6E"/>
    <w:rsid w:val="55E8379E"/>
    <w:rsid w:val="55FC278C"/>
    <w:rsid w:val="56011DF0"/>
    <w:rsid w:val="56180A5E"/>
    <w:rsid w:val="566D4096"/>
    <w:rsid w:val="56990265"/>
    <w:rsid w:val="56E6151A"/>
    <w:rsid w:val="575F25C1"/>
    <w:rsid w:val="579730CB"/>
    <w:rsid w:val="57A03881"/>
    <w:rsid w:val="57B66DF8"/>
    <w:rsid w:val="57E2605D"/>
    <w:rsid w:val="57FD1792"/>
    <w:rsid w:val="583B339B"/>
    <w:rsid w:val="58415193"/>
    <w:rsid w:val="58481CE4"/>
    <w:rsid w:val="5898636D"/>
    <w:rsid w:val="58B73B3C"/>
    <w:rsid w:val="58BA34DE"/>
    <w:rsid w:val="58BC5859"/>
    <w:rsid w:val="58C44394"/>
    <w:rsid w:val="58C953BB"/>
    <w:rsid w:val="58F7703D"/>
    <w:rsid w:val="590E560F"/>
    <w:rsid w:val="59152710"/>
    <w:rsid w:val="5926651D"/>
    <w:rsid w:val="59305E66"/>
    <w:rsid w:val="593D497F"/>
    <w:rsid w:val="594F3C5E"/>
    <w:rsid w:val="59830BF8"/>
    <w:rsid w:val="59AF4816"/>
    <w:rsid w:val="59D5057A"/>
    <w:rsid w:val="59EF3692"/>
    <w:rsid w:val="5A024091"/>
    <w:rsid w:val="5A2275C4"/>
    <w:rsid w:val="5A8A6DE2"/>
    <w:rsid w:val="5AFC5479"/>
    <w:rsid w:val="5B38211A"/>
    <w:rsid w:val="5B392E17"/>
    <w:rsid w:val="5B3A4EE7"/>
    <w:rsid w:val="5B40336D"/>
    <w:rsid w:val="5B4E4486"/>
    <w:rsid w:val="5B8C5D73"/>
    <w:rsid w:val="5B90055D"/>
    <w:rsid w:val="5B9E4E82"/>
    <w:rsid w:val="5B9F1E05"/>
    <w:rsid w:val="5BEE65FC"/>
    <w:rsid w:val="5BFA36D3"/>
    <w:rsid w:val="5BFD58A1"/>
    <w:rsid w:val="5C084732"/>
    <w:rsid w:val="5C0F1DCA"/>
    <w:rsid w:val="5C125816"/>
    <w:rsid w:val="5C13465C"/>
    <w:rsid w:val="5C2115FE"/>
    <w:rsid w:val="5C566B5C"/>
    <w:rsid w:val="5CC1443C"/>
    <w:rsid w:val="5CE16196"/>
    <w:rsid w:val="5D3B1F4F"/>
    <w:rsid w:val="5D573A29"/>
    <w:rsid w:val="5D5A76CC"/>
    <w:rsid w:val="5D647EF4"/>
    <w:rsid w:val="5D720F98"/>
    <w:rsid w:val="5D752101"/>
    <w:rsid w:val="5D7A523C"/>
    <w:rsid w:val="5D8B5480"/>
    <w:rsid w:val="5DAA284F"/>
    <w:rsid w:val="5DCE0AA9"/>
    <w:rsid w:val="5DD07523"/>
    <w:rsid w:val="5DDA0FE2"/>
    <w:rsid w:val="5DE73D28"/>
    <w:rsid w:val="5E0B64BC"/>
    <w:rsid w:val="5E145476"/>
    <w:rsid w:val="5E527C50"/>
    <w:rsid w:val="5E7067C0"/>
    <w:rsid w:val="5E8425FB"/>
    <w:rsid w:val="5EC703E6"/>
    <w:rsid w:val="5ECB0068"/>
    <w:rsid w:val="5ED864A3"/>
    <w:rsid w:val="5EDB4F20"/>
    <w:rsid w:val="5F284E40"/>
    <w:rsid w:val="5F553F98"/>
    <w:rsid w:val="5F5641FA"/>
    <w:rsid w:val="5F754BEE"/>
    <w:rsid w:val="5F89287F"/>
    <w:rsid w:val="5FCD3B2E"/>
    <w:rsid w:val="600E4760"/>
    <w:rsid w:val="602148BA"/>
    <w:rsid w:val="60597AB8"/>
    <w:rsid w:val="606317CC"/>
    <w:rsid w:val="607625F6"/>
    <w:rsid w:val="60A832D2"/>
    <w:rsid w:val="60EA14E8"/>
    <w:rsid w:val="60EC092C"/>
    <w:rsid w:val="61145E0F"/>
    <w:rsid w:val="61624FEF"/>
    <w:rsid w:val="616561FC"/>
    <w:rsid w:val="61997B21"/>
    <w:rsid w:val="61BB2F63"/>
    <w:rsid w:val="61E25761"/>
    <w:rsid w:val="61F77588"/>
    <w:rsid w:val="62030D09"/>
    <w:rsid w:val="622D4EEC"/>
    <w:rsid w:val="623D546B"/>
    <w:rsid w:val="626271F8"/>
    <w:rsid w:val="62746729"/>
    <w:rsid w:val="6280132C"/>
    <w:rsid w:val="629275AC"/>
    <w:rsid w:val="62B46A9A"/>
    <w:rsid w:val="62B603BE"/>
    <w:rsid w:val="62B836E7"/>
    <w:rsid w:val="62B92A90"/>
    <w:rsid w:val="62CD3163"/>
    <w:rsid w:val="62EA4A46"/>
    <w:rsid w:val="62F55F13"/>
    <w:rsid w:val="62F61722"/>
    <w:rsid w:val="63283160"/>
    <w:rsid w:val="636E3A96"/>
    <w:rsid w:val="63715118"/>
    <w:rsid w:val="63951267"/>
    <w:rsid w:val="63BE1A11"/>
    <w:rsid w:val="63FE4BFE"/>
    <w:rsid w:val="64224B50"/>
    <w:rsid w:val="642E62DB"/>
    <w:rsid w:val="646F4906"/>
    <w:rsid w:val="648F17F0"/>
    <w:rsid w:val="64CF0348"/>
    <w:rsid w:val="64EF1EE4"/>
    <w:rsid w:val="64EF6369"/>
    <w:rsid w:val="65101209"/>
    <w:rsid w:val="652A557F"/>
    <w:rsid w:val="654A3F98"/>
    <w:rsid w:val="655167DB"/>
    <w:rsid w:val="65521A62"/>
    <w:rsid w:val="65611DD3"/>
    <w:rsid w:val="658F1C8B"/>
    <w:rsid w:val="659A53D5"/>
    <w:rsid w:val="661C031E"/>
    <w:rsid w:val="663F32AC"/>
    <w:rsid w:val="665D1497"/>
    <w:rsid w:val="66B6356E"/>
    <w:rsid w:val="66EC609B"/>
    <w:rsid w:val="67054BC5"/>
    <w:rsid w:val="67072FFE"/>
    <w:rsid w:val="671477D7"/>
    <w:rsid w:val="672958C3"/>
    <w:rsid w:val="67401089"/>
    <w:rsid w:val="674928AC"/>
    <w:rsid w:val="67801DCE"/>
    <w:rsid w:val="678371C8"/>
    <w:rsid w:val="67DF2416"/>
    <w:rsid w:val="67F61CED"/>
    <w:rsid w:val="683449CB"/>
    <w:rsid w:val="6887014C"/>
    <w:rsid w:val="688A62C1"/>
    <w:rsid w:val="68A7765D"/>
    <w:rsid w:val="68B5466E"/>
    <w:rsid w:val="68B61ACB"/>
    <w:rsid w:val="68D61FD5"/>
    <w:rsid w:val="690F3D82"/>
    <w:rsid w:val="694834FE"/>
    <w:rsid w:val="695745BC"/>
    <w:rsid w:val="69AB4CF2"/>
    <w:rsid w:val="69C94CCC"/>
    <w:rsid w:val="69D96939"/>
    <w:rsid w:val="69F53BBD"/>
    <w:rsid w:val="69F86402"/>
    <w:rsid w:val="6A476AE4"/>
    <w:rsid w:val="6A517BC2"/>
    <w:rsid w:val="6A65224D"/>
    <w:rsid w:val="6AD03CA4"/>
    <w:rsid w:val="6ADB662C"/>
    <w:rsid w:val="6AE10DD5"/>
    <w:rsid w:val="6B015F03"/>
    <w:rsid w:val="6B730D8D"/>
    <w:rsid w:val="6B7A5E67"/>
    <w:rsid w:val="6BC45011"/>
    <w:rsid w:val="6BEC7A32"/>
    <w:rsid w:val="6BF863D7"/>
    <w:rsid w:val="6C4F0A89"/>
    <w:rsid w:val="6C9735EF"/>
    <w:rsid w:val="6C9B33DD"/>
    <w:rsid w:val="6CC1445E"/>
    <w:rsid w:val="6CDA5723"/>
    <w:rsid w:val="6CEE3336"/>
    <w:rsid w:val="6CFB6AE7"/>
    <w:rsid w:val="6D3C62EF"/>
    <w:rsid w:val="6D3E020C"/>
    <w:rsid w:val="6D5B7C22"/>
    <w:rsid w:val="6D6D47E3"/>
    <w:rsid w:val="6D7F34AE"/>
    <w:rsid w:val="6D96073B"/>
    <w:rsid w:val="6D9F6F97"/>
    <w:rsid w:val="6DD803C3"/>
    <w:rsid w:val="6E1214F4"/>
    <w:rsid w:val="6E264C87"/>
    <w:rsid w:val="6E2A03E1"/>
    <w:rsid w:val="6E3217E2"/>
    <w:rsid w:val="6E46523A"/>
    <w:rsid w:val="6E4E02CB"/>
    <w:rsid w:val="6E9248C1"/>
    <w:rsid w:val="6EAF786D"/>
    <w:rsid w:val="6ED8604B"/>
    <w:rsid w:val="6F0F37DA"/>
    <w:rsid w:val="6F345DED"/>
    <w:rsid w:val="6F4A4CF9"/>
    <w:rsid w:val="6F4E6D96"/>
    <w:rsid w:val="6F647671"/>
    <w:rsid w:val="6F654D5E"/>
    <w:rsid w:val="6F713328"/>
    <w:rsid w:val="6FD553A6"/>
    <w:rsid w:val="6FF926CC"/>
    <w:rsid w:val="702173D8"/>
    <w:rsid w:val="70422316"/>
    <w:rsid w:val="705F6AE0"/>
    <w:rsid w:val="70C31947"/>
    <w:rsid w:val="70DA5CBA"/>
    <w:rsid w:val="70E37655"/>
    <w:rsid w:val="714479C8"/>
    <w:rsid w:val="716A5681"/>
    <w:rsid w:val="719E357C"/>
    <w:rsid w:val="71B04CB7"/>
    <w:rsid w:val="71E6401D"/>
    <w:rsid w:val="71EC6C57"/>
    <w:rsid w:val="720329A0"/>
    <w:rsid w:val="720A1AEC"/>
    <w:rsid w:val="72377A68"/>
    <w:rsid w:val="724F6160"/>
    <w:rsid w:val="72AA2522"/>
    <w:rsid w:val="72AC7F1B"/>
    <w:rsid w:val="72BC0FB2"/>
    <w:rsid w:val="72C23555"/>
    <w:rsid w:val="72D0311E"/>
    <w:rsid w:val="72E15C27"/>
    <w:rsid w:val="731A2162"/>
    <w:rsid w:val="733D3771"/>
    <w:rsid w:val="73470CFE"/>
    <w:rsid w:val="73D3670A"/>
    <w:rsid w:val="73EC4408"/>
    <w:rsid w:val="74006B47"/>
    <w:rsid w:val="740F3049"/>
    <w:rsid w:val="741E7F6E"/>
    <w:rsid w:val="744C66E2"/>
    <w:rsid w:val="74613231"/>
    <w:rsid w:val="748E388F"/>
    <w:rsid w:val="74C81B3F"/>
    <w:rsid w:val="74E52418"/>
    <w:rsid w:val="74EC3944"/>
    <w:rsid w:val="75076AED"/>
    <w:rsid w:val="752D39CB"/>
    <w:rsid w:val="75603619"/>
    <w:rsid w:val="75846F2D"/>
    <w:rsid w:val="759B20C5"/>
    <w:rsid w:val="75C62F7B"/>
    <w:rsid w:val="76530DD9"/>
    <w:rsid w:val="76565CF8"/>
    <w:rsid w:val="765D6AD9"/>
    <w:rsid w:val="766F7295"/>
    <w:rsid w:val="768C18A5"/>
    <w:rsid w:val="76F0487A"/>
    <w:rsid w:val="77004391"/>
    <w:rsid w:val="771C2B72"/>
    <w:rsid w:val="773D399C"/>
    <w:rsid w:val="776E2CBE"/>
    <w:rsid w:val="778B4C48"/>
    <w:rsid w:val="77A108D3"/>
    <w:rsid w:val="77AE64E8"/>
    <w:rsid w:val="77B072BC"/>
    <w:rsid w:val="77E0693E"/>
    <w:rsid w:val="77F80F61"/>
    <w:rsid w:val="78031D58"/>
    <w:rsid w:val="78207259"/>
    <w:rsid w:val="7832110C"/>
    <w:rsid w:val="78546EFA"/>
    <w:rsid w:val="78627FD0"/>
    <w:rsid w:val="78AA6CAB"/>
    <w:rsid w:val="78E32DDE"/>
    <w:rsid w:val="78E83C26"/>
    <w:rsid w:val="78EF05F9"/>
    <w:rsid w:val="78F77B82"/>
    <w:rsid w:val="792A77D2"/>
    <w:rsid w:val="79366790"/>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4F0905"/>
    <w:rsid w:val="7B8D25BC"/>
    <w:rsid w:val="7BAC6C85"/>
    <w:rsid w:val="7BB0282A"/>
    <w:rsid w:val="7BBF0C53"/>
    <w:rsid w:val="7C344213"/>
    <w:rsid w:val="7C376AA7"/>
    <w:rsid w:val="7C6712B6"/>
    <w:rsid w:val="7C754C18"/>
    <w:rsid w:val="7CC806D1"/>
    <w:rsid w:val="7CFA0158"/>
    <w:rsid w:val="7CFF1633"/>
    <w:rsid w:val="7D1F2AE3"/>
    <w:rsid w:val="7D2E4F75"/>
    <w:rsid w:val="7D322D1E"/>
    <w:rsid w:val="7D362C5F"/>
    <w:rsid w:val="7D496A92"/>
    <w:rsid w:val="7D4C467F"/>
    <w:rsid w:val="7DA95783"/>
    <w:rsid w:val="7DE63809"/>
    <w:rsid w:val="7DEE7639"/>
    <w:rsid w:val="7E723B52"/>
    <w:rsid w:val="7E782E0A"/>
    <w:rsid w:val="7E8A5A28"/>
    <w:rsid w:val="7EBB7B93"/>
    <w:rsid w:val="7EE80CA9"/>
    <w:rsid w:val="7F3B0A52"/>
    <w:rsid w:val="7F4C4A4B"/>
    <w:rsid w:val="7F645E05"/>
    <w:rsid w:val="7FA3620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6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70"/>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71"/>
    <w:qFormat/>
    <w:uiPriority w:val="0"/>
    <w:pPr>
      <w:keepNext/>
      <w:keepLines/>
      <w:spacing w:before="260" w:after="260" w:line="416" w:lineRule="auto"/>
      <w:outlineLvl w:val="2"/>
    </w:pPr>
    <w:rPr>
      <w:b/>
      <w:bCs/>
      <w:sz w:val="32"/>
      <w:szCs w:val="32"/>
    </w:rPr>
  </w:style>
  <w:style w:type="paragraph" w:styleId="7">
    <w:name w:val="heading 4"/>
    <w:basedOn w:val="1"/>
    <w:next w:val="1"/>
    <w:link w:val="872"/>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73"/>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74"/>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92"/>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8"/>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3">
    <w:name w:val="macro"/>
    <w:link w:val="97"/>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91"/>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9"/>
    <w:qFormat/>
    <w:uiPriority w:val="0"/>
    <w:pPr>
      <w:spacing w:before="152" w:after="160"/>
    </w:pPr>
    <w:rPr>
      <w:rFonts w:ascii="Arial" w:hAnsi="Arial" w:eastAsia="黑体"/>
      <w:sz w:val="20"/>
      <w:szCs w:val="20"/>
    </w:rPr>
  </w:style>
  <w:style w:type="paragraph" w:styleId="17">
    <w:name w:val="Document Map"/>
    <w:basedOn w:val="1"/>
    <w:link w:val="135"/>
    <w:qFormat/>
    <w:uiPriority w:val="0"/>
    <w:pPr>
      <w:shd w:val="clear" w:color="auto" w:fill="000080"/>
    </w:pPr>
  </w:style>
  <w:style w:type="paragraph" w:styleId="18">
    <w:name w:val="annotation text"/>
    <w:basedOn w:val="1"/>
    <w:link w:val="108"/>
    <w:unhideWhenUsed/>
    <w:qFormat/>
    <w:uiPriority w:val="99"/>
    <w:pPr>
      <w:jc w:val="left"/>
    </w:pPr>
  </w:style>
  <w:style w:type="paragraph" w:styleId="19">
    <w:name w:val="Body Text 3"/>
    <w:basedOn w:val="1"/>
    <w:link w:val="89"/>
    <w:qFormat/>
    <w:uiPriority w:val="0"/>
    <w:pPr>
      <w:spacing w:line="500" w:lineRule="exact"/>
    </w:pPr>
    <w:rPr>
      <w:b/>
      <w:bCs/>
      <w:kern w:val="0"/>
      <w:sz w:val="24"/>
    </w:rPr>
  </w:style>
  <w:style w:type="paragraph" w:styleId="20">
    <w:name w:val="Body Text"/>
    <w:basedOn w:val="1"/>
    <w:link w:val="125"/>
    <w:qFormat/>
    <w:uiPriority w:val="0"/>
    <w:pPr>
      <w:spacing w:line="420" w:lineRule="exact"/>
    </w:pPr>
    <w:rPr>
      <w:sz w:val="24"/>
    </w:rPr>
  </w:style>
  <w:style w:type="paragraph" w:styleId="21">
    <w:name w:val="Body Text Indent"/>
    <w:basedOn w:val="1"/>
    <w:link w:val="75"/>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6"/>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9"/>
    <w:qFormat/>
    <w:uiPriority w:val="0"/>
    <w:pPr>
      <w:ind w:left="100" w:leftChars="2500"/>
    </w:pPr>
    <w:rPr>
      <w:sz w:val="24"/>
    </w:rPr>
  </w:style>
  <w:style w:type="paragraph" w:styleId="30">
    <w:name w:val="Body Text Indent 2"/>
    <w:basedOn w:val="1"/>
    <w:link w:val="145"/>
    <w:qFormat/>
    <w:uiPriority w:val="0"/>
    <w:pPr>
      <w:spacing w:after="120" w:line="480" w:lineRule="auto"/>
      <w:ind w:left="420" w:leftChars="200"/>
    </w:pPr>
  </w:style>
  <w:style w:type="paragraph" w:styleId="31">
    <w:name w:val="Balloon Text"/>
    <w:basedOn w:val="1"/>
    <w:link w:val="146"/>
    <w:qFormat/>
    <w:uiPriority w:val="0"/>
    <w:rPr>
      <w:sz w:val="18"/>
      <w:szCs w:val="18"/>
    </w:rPr>
  </w:style>
  <w:style w:type="paragraph" w:styleId="32">
    <w:name w:val="footer"/>
    <w:basedOn w:val="1"/>
    <w:link w:val="138"/>
    <w:qFormat/>
    <w:uiPriority w:val="99"/>
    <w:pPr>
      <w:tabs>
        <w:tab w:val="center" w:pos="4153"/>
        <w:tab w:val="right" w:pos="8306"/>
      </w:tabs>
      <w:snapToGrid w:val="0"/>
      <w:jc w:val="left"/>
    </w:pPr>
    <w:rPr>
      <w:sz w:val="18"/>
      <w:szCs w:val="18"/>
    </w:rPr>
  </w:style>
  <w:style w:type="paragraph" w:styleId="33">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106"/>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162"/>
    <w:qFormat/>
    <w:uiPriority w:val="0"/>
    <w:pPr>
      <w:spacing w:after="120" w:line="480" w:lineRule="auto"/>
    </w:pPr>
    <w:rPr>
      <w:kern w:val="0"/>
      <w:sz w:val="20"/>
    </w:rPr>
  </w:style>
  <w:style w:type="paragraph" w:styleId="43">
    <w:name w:val="HTML Preformatted"/>
    <w:basedOn w:val="1"/>
    <w:link w:val="11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qFormat/>
    <w:uiPriority w:val="0"/>
    <w:pPr>
      <w:jc w:val="center"/>
    </w:pPr>
    <w:rPr>
      <w:rFonts w:ascii="宋体"/>
      <w:b/>
      <w:snapToGrid w:val="0"/>
      <w:kern w:val="0"/>
      <w:sz w:val="36"/>
      <w:szCs w:val="20"/>
    </w:rPr>
  </w:style>
  <w:style w:type="paragraph" w:styleId="47">
    <w:name w:val="annotation subject"/>
    <w:basedOn w:val="18"/>
    <w:next w:val="18"/>
    <w:link w:val="127"/>
    <w:unhideWhenUsed/>
    <w:qFormat/>
    <w:uiPriority w:val="0"/>
    <w:rPr>
      <w:b/>
      <w:bCs/>
    </w:rPr>
  </w:style>
  <w:style w:type="paragraph" w:styleId="48">
    <w:name w:val="Body Text First Indent 2"/>
    <w:basedOn w:val="21"/>
    <w:link w:val="237"/>
    <w:semiHidden/>
    <w:unhideWhenUsed/>
    <w:qFormat/>
    <w:uiPriority w:val="0"/>
    <w:pPr>
      <w:ind w:firstLine="420" w:firstLineChars="200"/>
    </w:p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link w:val="53"/>
    <w:qFormat/>
    <w:uiPriority w:val="0"/>
    <w:rPr>
      <w:b/>
      <w:bCs/>
    </w:rPr>
  </w:style>
  <w:style w:type="paragraph" w:customStyle="1" w:styleId="53">
    <w:name w:val="Balloon Text_file_797"/>
    <w:basedOn w:val="54"/>
    <w:link w:val="52"/>
    <w:semiHidden/>
    <w:unhideWhenUsed/>
    <w:qFormat/>
    <w:uiPriority w:val="99"/>
    <w:rPr>
      <w:sz w:val="18"/>
      <w:szCs w:val="18"/>
    </w:rPr>
  </w:style>
  <w:style w:type="paragraph" w:customStyle="1" w:styleId="54">
    <w:name w:val="Normal_file_797"/>
    <w:qFormat/>
    <w:uiPriority w:val="0"/>
    <w:pPr>
      <w:widowControl w:val="0"/>
      <w:jc w:val="both"/>
    </w:pPr>
    <w:rPr>
      <w:rFonts w:ascii="Times New Roman" w:hAnsi="Times New Roman" w:eastAsia="宋体" w:cs="Times New Roman"/>
      <w:lang w:val="en-US" w:eastAsia="zh-CN" w:bidi="ar-SA"/>
    </w:rPr>
  </w:style>
  <w:style w:type="character" w:styleId="55">
    <w:name w:val="page number"/>
    <w:basedOn w:val="51"/>
    <w:qFormat/>
    <w:uiPriority w:val="0"/>
  </w:style>
  <w:style w:type="character" w:styleId="56">
    <w:name w:val="FollowedHyperlink"/>
    <w:link w:val="57"/>
    <w:qFormat/>
    <w:uiPriority w:val="99"/>
    <w:rPr>
      <w:color w:val="800080"/>
      <w:u w:val="single"/>
    </w:rPr>
  </w:style>
  <w:style w:type="paragraph" w:customStyle="1" w:styleId="57">
    <w:name w:val="header_file_797"/>
    <w:basedOn w:val="54"/>
    <w:link w:val="56"/>
    <w:unhideWhenUsed/>
    <w:qFormat/>
    <w:uiPriority w:val="99"/>
    <w:pPr>
      <w:pBdr>
        <w:bottom w:val="single" w:color="auto" w:sz="6" w:space="1"/>
      </w:pBdr>
      <w:tabs>
        <w:tab w:val="center" w:pos="4153"/>
        <w:tab w:val="right" w:pos="8306"/>
      </w:tabs>
      <w:snapToGrid w:val="0"/>
      <w:jc w:val="center"/>
    </w:pPr>
    <w:rPr>
      <w:sz w:val="18"/>
      <w:szCs w:val="18"/>
    </w:rPr>
  </w:style>
  <w:style w:type="character" w:styleId="58">
    <w:name w:val="Emphasis"/>
    <w:qFormat/>
    <w:uiPriority w:val="0"/>
    <w:rPr>
      <w:color w:val="CC0000"/>
    </w:rPr>
  </w:style>
  <w:style w:type="character" w:styleId="59">
    <w:name w:val="Hyperlink"/>
    <w:link w:val="60"/>
    <w:qFormat/>
    <w:uiPriority w:val="99"/>
    <w:rPr>
      <w:color w:val="0000FF"/>
      <w:u w:val="single"/>
    </w:rPr>
  </w:style>
  <w:style w:type="paragraph" w:customStyle="1" w:styleId="60">
    <w:name w:val="Plain Text_file_797"/>
    <w:basedOn w:val="54"/>
    <w:link w:val="59"/>
    <w:qFormat/>
    <w:uiPriority w:val="0"/>
    <w:rPr>
      <w:rFonts w:ascii="宋体" w:hAnsi="Courier New" w:eastAsia="宋体" w:cs="Courier New"/>
      <w:szCs w:val="21"/>
    </w:rPr>
  </w:style>
  <w:style w:type="character" w:styleId="61">
    <w:name w:val="annotation reference"/>
    <w:unhideWhenUsed/>
    <w:qFormat/>
    <w:uiPriority w:val="99"/>
    <w:rPr>
      <w:sz w:val="21"/>
      <w:szCs w:val="21"/>
    </w:rPr>
  </w:style>
  <w:style w:type="character" w:customStyle="1" w:styleId="62">
    <w:name w:val="font51"/>
    <w:qFormat/>
    <w:uiPriority w:val="0"/>
    <w:rPr>
      <w:rFonts w:hint="eastAsia" w:ascii="宋体" w:hAnsi="宋体" w:eastAsia="宋体" w:cs="宋体"/>
      <w:color w:val="000000"/>
      <w:sz w:val="20"/>
      <w:szCs w:val="20"/>
      <w:u w:val="none"/>
    </w:rPr>
  </w:style>
  <w:style w:type="character" w:customStyle="1" w:styleId="63">
    <w:name w:val="正文文本缩进 2 Char2"/>
    <w:semiHidden/>
    <w:qFormat/>
    <w:uiPriority w:val="99"/>
    <w:rPr>
      <w:kern w:val="2"/>
      <w:sz w:val="21"/>
      <w:szCs w:val="24"/>
    </w:rPr>
  </w:style>
  <w:style w:type="character" w:customStyle="1" w:styleId="64">
    <w:name w:val="宏文本 Char1"/>
    <w:qFormat/>
    <w:uiPriority w:val="99"/>
    <w:rPr>
      <w:rFonts w:ascii="Courier New" w:hAnsi="Courier New" w:cs="Courier New"/>
      <w:kern w:val="2"/>
      <w:sz w:val="24"/>
      <w:szCs w:val="24"/>
    </w:rPr>
  </w:style>
  <w:style w:type="character" w:customStyle="1" w:styleId="65">
    <w:name w:val="正文文本缩进 2 Char1"/>
    <w:semiHidden/>
    <w:qFormat/>
    <w:uiPriority w:val="99"/>
    <w:rPr>
      <w:rFonts w:ascii="Times New Roman" w:hAnsi="Times New Roman" w:eastAsia="宋体" w:cs="Times New Roman"/>
      <w:szCs w:val="24"/>
    </w:rPr>
  </w:style>
  <w:style w:type="character" w:customStyle="1" w:styleId="66">
    <w:name w:val="样式2"/>
    <w:qFormat/>
    <w:uiPriority w:val="0"/>
    <w:rPr>
      <w:rFonts w:ascii="宋体" w:hAnsi="宋体"/>
      <w:b/>
      <w:szCs w:val="21"/>
    </w:rPr>
  </w:style>
  <w:style w:type="character" w:customStyle="1" w:styleId="67">
    <w:name w:val="apple-converted-space"/>
    <w:basedOn w:val="51"/>
    <w:qFormat/>
    <w:uiPriority w:val="0"/>
  </w:style>
  <w:style w:type="character" w:customStyle="1" w:styleId="68">
    <w:name w:val="标题 9 字符"/>
    <w:link w:val="13"/>
    <w:qFormat/>
    <w:uiPriority w:val="0"/>
    <w:rPr>
      <w:rFonts w:ascii="Arial" w:hAnsi="Arial" w:eastAsia="黑体"/>
      <w:kern w:val="2"/>
      <w:sz w:val="21"/>
      <w:szCs w:val="24"/>
    </w:rPr>
  </w:style>
  <w:style w:type="character" w:customStyle="1" w:styleId="69">
    <w:name w:val="题注 字符"/>
    <w:link w:val="16"/>
    <w:qFormat/>
    <w:uiPriority w:val="0"/>
    <w:rPr>
      <w:rFonts w:ascii="Arial" w:hAnsi="Arial" w:eastAsia="黑体" w:cs="Arial"/>
      <w:kern w:val="2"/>
    </w:rPr>
  </w:style>
  <w:style w:type="character" w:customStyle="1" w:styleId="70">
    <w:name w:val="标题 5 字符"/>
    <w:link w:val="8"/>
    <w:qFormat/>
    <w:uiPriority w:val="0"/>
    <w:rPr>
      <w:b/>
      <w:kern w:val="2"/>
      <w:sz w:val="28"/>
      <w:szCs w:val="24"/>
    </w:rPr>
  </w:style>
  <w:style w:type="character" w:customStyle="1" w:styleId="71">
    <w:name w:val="正文文本 3 Char1"/>
    <w:qFormat/>
    <w:uiPriority w:val="99"/>
    <w:rPr>
      <w:kern w:val="2"/>
      <w:sz w:val="16"/>
      <w:szCs w:val="16"/>
    </w:rPr>
  </w:style>
  <w:style w:type="character" w:customStyle="1" w:styleId="72">
    <w:name w:val="标题 3 字符"/>
    <w:link w:val="6"/>
    <w:qFormat/>
    <w:uiPriority w:val="0"/>
    <w:rPr>
      <w:b/>
      <w:bCs/>
      <w:kern w:val="2"/>
      <w:sz w:val="32"/>
      <w:szCs w:val="32"/>
    </w:rPr>
  </w:style>
  <w:style w:type="character" w:customStyle="1" w:styleId="73">
    <w:name w:val="样式1"/>
    <w:qFormat/>
    <w:uiPriority w:val="0"/>
    <w:rPr>
      <w:rFonts w:ascii="宋体" w:hAnsi="宋体"/>
      <w:szCs w:val="21"/>
    </w:rPr>
  </w:style>
  <w:style w:type="character" w:customStyle="1" w:styleId="74">
    <w:name w:val="标题 2 字符"/>
    <w:link w:val="5"/>
    <w:qFormat/>
    <w:uiPriority w:val="0"/>
    <w:rPr>
      <w:rFonts w:eastAsia="隶书"/>
      <w:b/>
      <w:sz w:val="44"/>
    </w:rPr>
  </w:style>
  <w:style w:type="character" w:customStyle="1" w:styleId="75">
    <w:name w:val="正文文本缩进 字符"/>
    <w:link w:val="21"/>
    <w:qFormat/>
    <w:uiPriority w:val="0"/>
    <w:rPr>
      <w:kern w:val="2"/>
      <w:sz w:val="21"/>
      <w:szCs w:val="24"/>
    </w:rPr>
  </w:style>
  <w:style w:type="character" w:customStyle="1" w:styleId="76">
    <w:name w:val="页脚 Char2"/>
    <w:semiHidden/>
    <w:qFormat/>
    <w:uiPriority w:val="99"/>
    <w:rPr>
      <w:kern w:val="2"/>
      <w:sz w:val="18"/>
      <w:szCs w:val="18"/>
    </w:rPr>
  </w:style>
  <w:style w:type="character" w:customStyle="1" w:styleId="77">
    <w:name w:val="列表段落 字符"/>
    <w:link w:val="78"/>
    <w:qFormat/>
    <w:locked/>
    <w:uiPriority w:val="34"/>
    <w:rPr>
      <w:rFonts w:ascii="Calibri" w:hAnsi="Calibri"/>
      <w:kern w:val="2"/>
      <w:sz w:val="21"/>
      <w:szCs w:val="22"/>
    </w:rPr>
  </w:style>
  <w:style w:type="paragraph" w:styleId="78">
    <w:name w:val="List Paragraph"/>
    <w:basedOn w:val="1"/>
    <w:link w:val="77"/>
    <w:qFormat/>
    <w:uiPriority w:val="34"/>
    <w:pPr>
      <w:ind w:firstLine="420" w:firstLineChars="200"/>
    </w:pPr>
    <w:rPr>
      <w:rFonts w:ascii="Calibri" w:hAnsi="Calibri"/>
      <w:szCs w:val="22"/>
    </w:rPr>
  </w:style>
  <w:style w:type="character" w:customStyle="1" w:styleId="79">
    <w:name w:val="gray"/>
    <w:qFormat/>
    <w:uiPriority w:val="0"/>
    <w:rPr>
      <w:rFonts w:ascii="Tahoma" w:hAnsi="Tahoma" w:eastAsia="宋体"/>
      <w:kern w:val="2"/>
      <w:sz w:val="24"/>
      <w:szCs w:val="24"/>
      <w:lang w:val="en-US" w:eastAsia="zh-CN" w:bidi="ar-SA"/>
    </w:rPr>
  </w:style>
  <w:style w:type="character" w:customStyle="1" w:styleId="80">
    <w:name w:val="HTML 预设格式 Char1"/>
    <w:qFormat/>
    <w:uiPriority w:val="99"/>
    <w:rPr>
      <w:rFonts w:ascii="Courier New" w:hAnsi="Courier New" w:cs="Courier New"/>
      <w:kern w:val="2"/>
    </w:rPr>
  </w:style>
  <w:style w:type="character" w:customStyle="1" w:styleId="81">
    <w:name w:val="mark"/>
    <w:basedOn w:val="51"/>
    <w:qFormat/>
    <w:uiPriority w:val="0"/>
  </w:style>
  <w:style w:type="character" w:customStyle="1" w:styleId="82">
    <w:name w:val="A15"/>
    <w:qFormat/>
    <w:uiPriority w:val="0"/>
    <w:rPr>
      <w:rFonts w:ascii="Times New Roman" w:hAnsi="Times New Roman"/>
      <w:color w:val="000000"/>
      <w:sz w:val="14"/>
      <w:szCs w:val="14"/>
    </w:rPr>
  </w:style>
  <w:style w:type="character" w:customStyle="1" w:styleId="83">
    <w:name w:val="日期 Char1"/>
    <w:semiHidden/>
    <w:qFormat/>
    <w:uiPriority w:val="99"/>
    <w:rPr>
      <w:rFonts w:ascii="Times New Roman" w:hAnsi="Times New Roman" w:eastAsia="宋体" w:cs="Times New Roman"/>
      <w:szCs w:val="24"/>
    </w:rPr>
  </w:style>
  <w:style w:type="character" w:customStyle="1" w:styleId="84">
    <w:name w:val="引用 字符"/>
    <w:link w:val="85"/>
    <w:qFormat/>
    <w:uiPriority w:val="29"/>
    <w:rPr>
      <w:i/>
      <w:iCs/>
      <w:color w:val="404040"/>
      <w:kern w:val="2"/>
      <w:sz w:val="21"/>
      <w:szCs w:val="24"/>
    </w:rPr>
  </w:style>
  <w:style w:type="paragraph" w:styleId="85">
    <w:name w:val="Quote"/>
    <w:basedOn w:val="1"/>
    <w:next w:val="1"/>
    <w:link w:val="84"/>
    <w:qFormat/>
    <w:uiPriority w:val="29"/>
    <w:pPr>
      <w:spacing w:before="200" w:after="160"/>
      <w:ind w:left="864" w:right="864"/>
      <w:jc w:val="center"/>
    </w:pPr>
    <w:rPr>
      <w:i/>
      <w:iCs/>
      <w:color w:val="404040"/>
    </w:rPr>
  </w:style>
  <w:style w:type="character" w:customStyle="1" w:styleId="86">
    <w:name w:val="超链接2"/>
    <w:qFormat/>
    <w:uiPriority w:val="0"/>
    <w:rPr>
      <w:rFonts w:hint="eastAsia" w:ascii="宋体" w:hAnsi="宋体" w:eastAsia="宋体"/>
      <w:color w:val="FFFFFF"/>
      <w:sz w:val="18"/>
      <w:szCs w:val="18"/>
      <w:u w:val="none"/>
    </w:rPr>
  </w:style>
  <w:style w:type="character" w:customStyle="1" w:styleId="87">
    <w:name w:val="ca-2"/>
    <w:basedOn w:val="51"/>
    <w:qFormat/>
    <w:uiPriority w:val="0"/>
  </w:style>
  <w:style w:type="character" w:customStyle="1" w:styleId="88">
    <w:name w:val="页脚 Char1"/>
    <w:semiHidden/>
    <w:qFormat/>
    <w:uiPriority w:val="99"/>
    <w:rPr>
      <w:rFonts w:ascii="Times New Roman" w:hAnsi="Times New Roman" w:eastAsia="宋体" w:cs="Times New Roman"/>
      <w:sz w:val="18"/>
      <w:szCs w:val="18"/>
    </w:rPr>
  </w:style>
  <w:style w:type="character" w:customStyle="1" w:styleId="89">
    <w:name w:val="正文文本 3 字符"/>
    <w:link w:val="19"/>
    <w:qFormat/>
    <w:uiPriority w:val="0"/>
    <w:rPr>
      <w:b/>
      <w:bCs/>
      <w:sz w:val="24"/>
      <w:szCs w:val="24"/>
    </w:rPr>
  </w:style>
  <w:style w:type="character" w:customStyle="1" w:styleId="90">
    <w:name w:val="引用 Char1"/>
    <w:qFormat/>
    <w:uiPriority w:val="99"/>
    <w:rPr>
      <w:rFonts w:ascii="Times New Roman" w:hAnsi="Times New Roman"/>
      <w:i/>
      <w:iCs/>
      <w:color w:val="000000"/>
      <w:kern w:val="2"/>
      <w:sz w:val="21"/>
      <w:szCs w:val="24"/>
    </w:rPr>
  </w:style>
  <w:style w:type="character" w:customStyle="1" w:styleId="91">
    <w:name w:val="正文缩进 字符"/>
    <w:link w:val="9"/>
    <w:qFormat/>
    <w:uiPriority w:val="0"/>
    <w:rPr>
      <w:rFonts w:ascii="宋体"/>
      <w:snapToGrid w:val="0"/>
    </w:rPr>
  </w:style>
  <w:style w:type="character" w:customStyle="1" w:styleId="92">
    <w:name w:val="标题 7 字符"/>
    <w:link w:val="11"/>
    <w:qFormat/>
    <w:uiPriority w:val="0"/>
    <w:rPr>
      <w:b/>
      <w:kern w:val="2"/>
      <w:sz w:val="24"/>
      <w:szCs w:val="24"/>
    </w:rPr>
  </w:style>
  <w:style w:type="character" w:customStyle="1" w:styleId="93">
    <w:name w:val="style21"/>
    <w:qFormat/>
    <w:uiPriority w:val="0"/>
    <w:rPr>
      <w:sz w:val="22"/>
      <w:szCs w:val="22"/>
    </w:rPr>
  </w:style>
  <w:style w:type="character" w:customStyle="1" w:styleId="94">
    <w:name w:val="A4"/>
    <w:qFormat/>
    <w:uiPriority w:val="0"/>
    <w:rPr>
      <w:rFonts w:ascii="新宋体" w:eastAsia="新宋体" w:cs="新宋体"/>
      <w:color w:val="000000"/>
      <w:lang w:bidi="ar-SA"/>
    </w:rPr>
  </w:style>
  <w:style w:type="character" w:customStyle="1" w:styleId="95">
    <w:name w:val="纯文本 字符1"/>
    <w:qFormat/>
    <w:uiPriority w:val="0"/>
    <w:rPr>
      <w:rFonts w:ascii="宋体" w:hAnsi="Courier New" w:eastAsia="宋体" w:cs="Courier New"/>
      <w:szCs w:val="21"/>
    </w:rPr>
  </w:style>
  <w:style w:type="character" w:customStyle="1" w:styleId="96">
    <w:name w:val="Subtle Emphasis"/>
    <w:qFormat/>
    <w:uiPriority w:val="19"/>
    <w:rPr>
      <w:i/>
      <w:iCs/>
      <w:color w:val="808080"/>
    </w:rPr>
  </w:style>
  <w:style w:type="character" w:customStyle="1" w:styleId="97">
    <w:name w:val="宏文本 字符"/>
    <w:link w:val="3"/>
    <w:qFormat/>
    <w:uiPriority w:val="99"/>
    <w:rPr>
      <w:rFonts w:ascii="Courier New" w:hAnsi="Courier New"/>
      <w:kern w:val="2"/>
      <w:sz w:val="24"/>
      <w:szCs w:val="24"/>
      <w:lang w:val="en-US" w:eastAsia="zh-CN" w:bidi="ar-SA"/>
    </w:rPr>
  </w:style>
  <w:style w:type="character" w:customStyle="1" w:styleId="98">
    <w:name w:val="正文文本缩进 3 Char2"/>
    <w:semiHidden/>
    <w:qFormat/>
    <w:uiPriority w:val="99"/>
    <w:rPr>
      <w:kern w:val="2"/>
      <w:sz w:val="16"/>
      <w:szCs w:val="16"/>
    </w:rPr>
  </w:style>
  <w:style w:type="character" w:customStyle="1" w:styleId="99">
    <w:name w:val="日期 字符"/>
    <w:link w:val="29"/>
    <w:qFormat/>
    <w:uiPriority w:val="0"/>
    <w:rPr>
      <w:kern w:val="2"/>
      <w:sz w:val="24"/>
      <w:szCs w:val="24"/>
    </w:rPr>
  </w:style>
  <w:style w:type="character" w:customStyle="1" w:styleId="100">
    <w:name w:val="正文文本缩进 3 Char1"/>
    <w:semiHidden/>
    <w:qFormat/>
    <w:uiPriority w:val="99"/>
    <w:rPr>
      <w:rFonts w:ascii="Times New Roman" w:hAnsi="Times New Roman" w:eastAsia="宋体" w:cs="Times New Roman"/>
      <w:sz w:val="16"/>
      <w:szCs w:val="16"/>
    </w:rPr>
  </w:style>
  <w:style w:type="character" w:customStyle="1" w:styleId="101">
    <w:name w:val="普通文字 Char Char4"/>
    <w:qFormat/>
    <w:uiPriority w:val="0"/>
    <w:rPr>
      <w:rFonts w:ascii="宋体" w:hAnsi="Courier New" w:eastAsia="宋体" w:cs="Courier New"/>
      <w:szCs w:val="21"/>
    </w:rPr>
  </w:style>
  <w:style w:type="character" w:customStyle="1" w:styleId="102">
    <w:name w:val="text1"/>
    <w:basedOn w:val="51"/>
    <w:qFormat/>
    <w:uiPriority w:val="0"/>
  </w:style>
  <w:style w:type="character" w:customStyle="1" w:styleId="103">
    <w:name w:val="表正文 Char2"/>
    <w:qFormat/>
    <w:uiPriority w:val="0"/>
    <w:rPr>
      <w:rFonts w:ascii="Times New Roman" w:hAnsi="Times New Roman"/>
      <w:kern w:val="2"/>
      <w:sz w:val="21"/>
    </w:rPr>
  </w:style>
  <w:style w:type="character" w:customStyle="1" w:styleId="104">
    <w:name w:val="项目排列 Char Char"/>
    <w:link w:val="105"/>
    <w:qFormat/>
    <w:uiPriority w:val="0"/>
    <w:rPr>
      <w:kern w:val="2"/>
      <w:sz w:val="24"/>
      <w:szCs w:val="24"/>
    </w:rPr>
  </w:style>
  <w:style w:type="paragraph" w:customStyle="1" w:styleId="105">
    <w:name w:val="项目排列"/>
    <w:basedOn w:val="1"/>
    <w:link w:val="104"/>
    <w:qFormat/>
    <w:uiPriority w:val="0"/>
    <w:pPr>
      <w:numPr>
        <w:ilvl w:val="0"/>
        <w:numId w:val="1"/>
      </w:numPr>
      <w:tabs>
        <w:tab w:val="left" w:pos="1200"/>
      </w:tabs>
      <w:spacing w:before="156" w:beforeLines="50" w:after="156" w:afterLines="50" w:line="300" w:lineRule="auto"/>
    </w:pPr>
    <w:rPr>
      <w:sz w:val="24"/>
    </w:rPr>
  </w:style>
  <w:style w:type="character" w:customStyle="1" w:styleId="106">
    <w:name w:val="正文文本缩进 3 字符"/>
    <w:link w:val="39"/>
    <w:qFormat/>
    <w:uiPriority w:val="0"/>
    <w:rPr>
      <w:kern w:val="2"/>
      <w:sz w:val="16"/>
      <w:szCs w:val="16"/>
    </w:rPr>
  </w:style>
  <w:style w:type="character" w:customStyle="1" w:styleId="107">
    <w:name w:val="text11"/>
    <w:qFormat/>
    <w:uiPriority w:val="0"/>
    <w:rPr>
      <w:rFonts w:hint="default" w:ascii="Verdana" w:hAnsi="Verdana"/>
      <w:color w:val="4E4E4E"/>
      <w:sz w:val="18"/>
      <w:szCs w:val="18"/>
    </w:rPr>
  </w:style>
  <w:style w:type="character" w:customStyle="1" w:styleId="108">
    <w:name w:val="批注文字 字符"/>
    <w:link w:val="18"/>
    <w:qFormat/>
    <w:uiPriority w:val="99"/>
    <w:rPr>
      <w:kern w:val="2"/>
      <w:sz w:val="21"/>
      <w:szCs w:val="24"/>
    </w:rPr>
  </w:style>
  <w:style w:type="character" w:customStyle="1" w:styleId="109">
    <w:name w:val="lmain1"/>
    <w:qFormat/>
    <w:uiPriority w:val="0"/>
    <w:rPr>
      <w:color w:val="407AAB"/>
      <w:sz w:val="30"/>
      <w:szCs w:val="30"/>
    </w:rPr>
  </w:style>
  <w:style w:type="character" w:customStyle="1" w:styleId="110">
    <w:name w:val="case31"/>
    <w:qFormat/>
    <w:uiPriority w:val="0"/>
    <w:rPr>
      <w:rFonts w:hint="default"/>
      <w:sz w:val="21"/>
      <w:szCs w:val="21"/>
    </w:rPr>
  </w:style>
  <w:style w:type="character" w:customStyle="1" w:styleId="111">
    <w:name w:val="ca-11"/>
    <w:qFormat/>
    <w:uiPriority w:val="0"/>
    <w:rPr>
      <w:rFonts w:hint="eastAsia" w:ascii="宋体" w:hAnsi="宋体" w:eastAsia="宋体"/>
      <w:b/>
      <w:bCs/>
      <w:spacing w:val="-20"/>
      <w:sz w:val="21"/>
      <w:szCs w:val="21"/>
    </w:rPr>
  </w:style>
  <w:style w:type="character" w:customStyle="1" w:styleId="112">
    <w:name w:val="f161"/>
    <w:qFormat/>
    <w:uiPriority w:val="0"/>
    <w:rPr>
      <w:b/>
      <w:bCs/>
      <w:sz w:val="24"/>
      <w:szCs w:val="24"/>
    </w:rPr>
  </w:style>
  <w:style w:type="character" w:customStyle="1" w:styleId="113">
    <w:name w:val="标题 4 字符"/>
    <w:link w:val="7"/>
    <w:qFormat/>
    <w:uiPriority w:val="0"/>
    <w:rPr>
      <w:rFonts w:ascii="Arial" w:hAnsi="Arial" w:eastAsia="黑体"/>
      <w:b/>
      <w:bCs/>
      <w:kern w:val="2"/>
      <w:sz w:val="28"/>
      <w:szCs w:val="28"/>
    </w:rPr>
  </w:style>
  <w:style w:type="character" w:customStyle="1" w:styleId="114">
    <w:name w:val="正文文本 2 Char2"/>
    <w:qFormat/>
    <w:uiPriority w:val="99"/>
    <w:rPr>
      <w:kern w:val="2"/>
      <w:sz w:val="21"/>
      <w:szCs w:val="24"/>
    </w:rPr>
  </w:style>
  <w:style w:type="character" w:customStyle="1" w:styleId="115">
    <w:name w:val="style1"/>
    <w:basedOn w:val="51"/>
    <w:qFormat/>
    <w:uiPriority w:val="0"/>
  </w:style>
  <w:style w:type="character" w:customStyle="1" w:styleId="116">
    <w:name w:val="ca-21"/>
    <w:qFormat/>
    <w:uiPriority w:val="0"/>
    <w:rPr>
      <w:rFonts w:hint="eastAsia" w:ascii="宋体" w:hAnsi="宋体" w:eastAsia="宋体"/>
      <w:sz w:val="21"/>
      <w:szCs w:val="21"/>
    </w:rPr>
  </w:style>
  <w:style w:type="character" w:customStyle="1" w:styleId="117">
    <w:name w:val="HTML 预设格式 字符"/>
    <w:link w:val="43"/>
    <w:qFormat/>
    <w:uiPriority w:val="99"/>
    <w:rPr>
      <w:rFonts w:ascii="宋体" w:hAnsi="宋体" w:cs="宋体"/>
      <w:sz w:val="24"/>
      <w:szCs w:val="24"/>
    </w:rPr>
  </w:style>
  <w:style w:type="character" w:customStyle="1" w:styleId="118">
    <w:name w:val="Char Char11"/>
    <w:qFormat/>
    <w:uiPriority w:val="0"/>
    <w:rPr>
      <w:rFonts w:ascii="宋体" w:hAnsi="Courier New" w:eastAsia="宋体" w:cs="Courier New"/>
      <w:szCs w:val="21"/>
    </w:rPr>
  </w:style>
  <w:style w:type="character" w:customStyle="1" w:styleId="119">
    <w:name w:val="日期 Char2"/>
    <w:semiHidden/>
    <w:qFormat/>
    <w:uiPriority w:val="99"/>
    <w:rPr>
      <w:kern w:val="2"/>
      <w:sz w:val="21"/>
      <w:szCs w:val="24"/>
    </w:rPr>
  </w:style>
  <w:style w:type="character" w:customStyle="1" w:styleId="120">
    <w:name w:val="hei16b"/>
    <w:basedOn w:val="51"/>
    <w:qFormat/>
    <w:uiPriority w:val="0"/>
  </w:style>
  <w:style w:type="character" w:customStyle="1" w:styleId="121">
    <w:name w:val="标题 1 字符"/>
    <w:link w:val="4"/>
    <w:qFormat/>
    <w:uiPriority w:val="0"/>
    <w:rPr>
      <w:b/>
      <w:bCs/>
      <w:kern w:val="44"/>
      <w:sz w:val="44"/>
      <w:szCs w:val="44"/>
    </w:rPr>
  </w:style>
  <w:style w:type="character" w:customStyle="1" w:styleId="122">
    <w:name w:val="页眉 Char1"/>
    <w:semiHidden/>
    <w:qFormat/>
    <w:uiPriority w:val="99"/>
    <w:rPr>
      <w:kern w:val="2"/>
      <w:sz w:val="18"/>
      <w:szCs w:val="18"/>
    </w:rPr>
  </w:style>
  <w:style w:type="character" w:customStyle="1" w:styleId="123">
    <w:name w:val="正文缩进 Char1"/>
    <w:qFormat/>
    <w:uiPriority w:val="0"/>
    <w:rPr>
      <w:rFonts w:ascii="Times New Roman" w:hAnsi="Times New Roman"/>
      <w:kern w:val="2"/>
      <w:sz w:val="21"/>
    </w:rPr>
  </w:style>
  <w:style w:type="character" w:customStyle="1" w:styleId="124">
    <w:name w:val="font12-blue-bold1"/>
    <w:qFormat/>
    <w:uiPriority w:val="0"/>
    <w:rPr>
      <w:b/>
      <w:bCs/>
      <w:color w:val="0249A5"/>
      <w:sz w:val="14"/>
      <w:szCs w:val="14"/>
      <w:u w:val="none"/>
    </w:rPr>
  </w:style>
  <w:style w:type="character" w:customStyle="1" w:styleId="125">
    <w:name w:val="正文文本 字符"/>
    <w:link w:val="20"/>
    <w:qFormat/>
    <w:uiPriority w:val="0"/>
    <w:rPr>
      <w:kern w:val="2"/>
      <w:sz w:val="24"/>
      <w:szCs w:val="24"/>
    </w:rPr>
  </w:style>
  <w:style w:type="character" w:customStyle="1" w:styleId="126">
    <w:name w:val="Body Text Indent 3 Char"/>
    <w:qFormat/>
    <w:locked/>
    <w:uiPriority w:val="99"/>
    <w:rPr>
      <w:rFonts w:eastAsia="宋体"/>
      <w:sz w:val="16"/>
    </w:rPr>
  </w:style>
  <w:style w:type="character" w:customStyle="1" w:styleId="127">
    <w:name w:val="批注主题 字符"/>
    <w:link w:val="47"/>
    <w:qFormat/>
    <w:uiPriority w:val="0"/>
    <w:rPr>
      <w:b/>
      <w:bCs/>
      <w:kern w:val="2"/>
      <w:sz w:val="21"/>
      <w:szCs w:val="24"/>
    </w:rPr>
  </w:style>
  <w:style w:type="character" w:customStyle="1" w:styleId="128">
    <w:name w:val="bold1"/>
    <w:qFormat/>
    <w:uiPriority w:val="0"/>
    <w:rPr>
      <w:rFonts w:hint="default"/>
      <w:b/>
      <w:bCs/>
      <w:color w:val="000000"/>
      <w:sz w:val="18"/>
      <w:szCs w:val="18"/>
    </w:rPr>
  </w:style>
  <w:style w:type="character" w:customStyle="1" w:styleId="129">
    <w:name w:val="标题 6 字符"/>
    <w:link w:val="10"/>
    <w:qFormat/>
    <w:uiPriority w:val="0"/>
    <w:rPr>
      <w:rFonts w:ascii="Arial" w:hAnsi="Arial" w:eastAsia="黑体"/>
      <w:b/>
      <w:kern w:val="2"/>
      <w:sz w:val="24"/>
      <w:szCs w:val="24"/>
    </w:rPr>
  </w:style>
  <w:style w:type="character" w:customStyle="1" w:styleId="130">
    <w:name w:val="文档结构图 Char1"/>
    <w:qFormat/>
    <w:uiPriority w:val="99"/>
    <w:rPr>
      <w:rFonts w:ascii="宋体"/>
      <w:kern w:val="2"/>
      <w:sz w:val="18"/>
      <w:szCs w:val="18"/>
    </w:rPr>
  </w:style>
  <w:style w:type="character" w:customStyle="1" w:styleId="131">
    <w:name w:val="正文文本 Char1"/>
    <w:semiHidden/>
    <w:qFormat/>
    <w:uiPriority w:val="99"/>
    <w:rPr>
      <w:rFonts w:ascii="Times New Roman" w:hAnsi="Times New Roman" w:eastAsia="宋体" w:cs="Times New Roman"/>
      <w:szCs w:val="24"/>
    </w:rPr>
  </w:style>
  <w:style w:type="character" w:customStyle="1" w:styleId="132">
    <w:name w:val="页眉 字符"/>
    <w:link w:val="33"/>
    <w:qFormat/>
    <w:uiPriority w:val="0"/>
    <w:rPr>
      <w:kern w:val="2"/>
      <w:sz w:val="18"/>
      <w:szCs w:val="18"/>
    </w:rPr>
  </w:style>
  <w:style w:type="character" w:customStyle="1" w:styleId="133">
    <w:name w:val="正文文本缩进 Char1"/>
    <w:semiHidden/>
    <w:qFormat/>
    <w:uiPriority w:val="99"/>
    <w:rPr>
      <w:kern w:val="2"/>
      <w:sz w:val="21"/>
      <w:szCs w:val="24"/>
    </w:rPr>
  </w:style>
  <w:style w:type="character" w:customStyle="1" w:styleId="134">
    <w:name w:val="正文文本 2 Char1"/>
    <w:semiHidden/>
    <w:qFormat/>
    <w:uiPriority w:val="99"/>
    <w:rPr>
      <w:rFonts w:ascii="Times New Roman" w:hAnsi="Times New Roman" w:eastAsia="宋体" w:cs="Times New Roman"/>
      <w:szCs w:val="24"/>
    </w:rPr>
  </w:style>
  <w:style w:type="character" w:customStyle="1" w:styleId="135">
    <w:name w:val="文档结构图 字符"/>
    <w:link w:val="17"/>
    <w:qFormat/>
    <w:uiPriority w:val="0"/>
    <w:rPr>
      <w:kern w:val="2"/>
      <w:sz w:val="21"/>
      <w:szCs w:val="24"/>
      <w:shd w:val="clear" w:color="auto" w:fill="000080"/>
    </w:rPr>
  </w:style>
  <w:style w:type="character" w:customStyle="1" w:styleId="136">
    <w:name w:val="纯文本 字符"/>
    <w:link w:val="27"/>
    <w:qFormat/>
    <w:uiPriority w:val="0"/>
    <w:rPr>
      <w:rFonts w:ascii="宋体" w:hAnsi="Courier New" w:eastAsia="宋体" w:cs="Courier New"/>
      <w:kern w:val="2"/>
      <w:sz w:val="21"/>
      <w:szCs w:val="21"/>
      <w:lang w:val="en-US" w:eastAsia="zh-CN" w:bidi="ar-SA"/>
    </w:rPr>
  </w:style>
  <w:style w:type="character" w:customStyle="1" w:styleId="137">
    <w:name w:val="apple-style-span"/>
    <w:qFormat/>
    <w:uiPriority w:val="0"/>
  </w:style>
  <w:style w:type="character" w:customStyle="1" w:styleId="138">
    <w:name w:val="页脚 字符"/>
    <w:link w:val="32"/>
    <w:qFormat/>
    <w:uiPriority w:val="99"/>
    <w:rPr>
      <w:kern w:val="2"/>
      <w:sz w:val="18"/>
      <w:szCs w:val="18"/>
    </w:rPr>
  </w:style>
  <w:style w:type="character" w:customStyle="1" w:styleId="139">
    <w:name w:val="标题 8 字符"/>
    <w:link w:val="12"/>
    <w:qFormat/>
    <w:uiPriority w:val="0"/>
    <w:rPr>
      <w:rFonts w:ascii="Arial" w:hAnsi="Arial" w:eastAsia="黑体"/>
      <w:kern w:val="2"/>
      <w:sz w:val="24"/>
      <w:szCs w:val="24"/>
    </w:rPr>
  </w:style>
  <w:style w:type="character" w:customStyle="1" w:styleId="140">
    <w:name w:val="Char Char4"/>
    <w:semiHidden/>
    <w:qFormat/>
    <w:uiPriority w:val="0"/>
    <w:rPr>
      <w:rFonts w:ascii="Times New Roman" w:hAnsi="Times New Roman" w:eastAsia="宋体" w:cs="Times New Roman"/>
      <w:sz w:val="16"/>
      <w:szCs w:val="16"/>
    </w:rPr>
  </w:style>
  <w:style w:type="character" w:customStyle="1" w:styleId="141">
    <w:name w:val="Plain Text Char"/>
    <w:qFormat/>
    <w:locked/>
    <w:uiPriority w:val="0"/>
    <w:rPr>
      <w:rFonts w:ascii="宋体" w:hAnsi="Courier New" w:eastAsia="宋体"/>
    </w:rPr>
  </w:style>
  <w:style w:type="character" w:customStyle="1" w:styleId="142">
    <w:name w:val="ca-41"/>
    <w:qFormat/>
    <w:uiPriority w:val="0"/>
    <w:rPr>
      <w:rFonts w:hint="eastAsia" w:ascii="宋体" w:hAnsi="宋体" w:eastAsia="宋体"/>
      <w:color w:val="FF0000"/>
      <w:sz w:val="21"/>
      <w:szCs w:val="21"/>
    </w:rPr>
  </w:style>
  <w:style w:type="character" w:customStyle="1" w:styleId="143">
    <w:name w:val="无间隔 字符"/>
    <w:link w:val="144"/>
    <w:qFormat/>
    <w:uiPriority w:val="1"/>
    <w:rPr>
      <w:rFonts w:hAnsi="Courier New"/>
      <w:kern w:val="2"/>
      <w:sz w:val="21"/>
      <w:lang w:val="en-US" w:eastAsia="zh-CN" w:bidi="ar-SA"/>
    </w:rPr>
  </w:style>
  <w:style w:type="paragraph" w:styleId="144">
    <w:name w:val="No Spacing"/>
    <w:link w:val="143"/>
    <w:qFormat/>
    <w:uiPriority w:val="1"/>
    <w:pPr>
      <w:widowControl w:val="0"/>
      <w:jc w:val="both"/>
    </w:pPr>
    <w:rPr>
      <w:rFonts w:ascii="Times New Roman" w:hAnsi="Courier New" w:eastAsia="宋体" w:cs="Times New Roman"/>
      <w:kern w:val="2"/>
      <w:sz w:val="21"/>
      <w:lang w:val="en-US" w:eastAsia="zh-CN" w:bidi="ar-SA"/>
    </w:rPr>
  </w:style>
  <w:style w:type="character" w:customStyle="1" w:styleId="145">
    <w:name w:val="正文文本缩进 2 字符"/>
    <w:link w:val="30"/>
    <w:qFormat/>
    <w:uiPriority w:val="0"/>
    <w:rPr>
      <w:kern w:val="2"/>
      <w:sz w:val="21"/>
      <w:szCs w:val="24"/>
    </w:rPr>
  </w:style>
  <w:style w:type="character" w:customStyle="1" w:styleId="146">
    <w:name w:val="批注框文本 字符"/>
    <w:link w:val="31"/>
    <w:qFormat/>
    <w:uiPriority w:val="0"/>
    <w:rPr>
      <w:kern w:val="2"/>
      <w:sz w:val="18"/>
      <w:szCs w:val="18"/>
    </w:rPr>
  </w:style>
  <w:style w:type="character" w:customStyle="1" w:styleId="147">
    <w:name w:val="文档正文 Char Char"/>
    <w:link w:val="148"/>
    <w:qFormat/>
    <w:locked/>
    <w:uiPriority w:val="0"/>
    <w:rPr>
      <w:rFonts w:ascii="华文细黑" w:hAnsi="华文细黑" w:eastAsia="华文细黑"/>
      <w:color w:val="000000"/>
      <w:sz w:val="24"/>
    </w:rPr>
  </w:style>
  <w:style w:type="paragraph" w:customStyle="1" w:styleId="148">
    <w:name w:val="文档正文"/>
    <w:basedOn w:val="1"/>
    <w:link w:val="147"/>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9">
    <w:name w:val="纯文本 Char2"/>
    <w:qFormat/>
    <w:uiPriority w:val="0"/>
    <w:rPr>
      <w:rFonts w:ascii="宋体" w:hAnsi="Courier New" w:eastAsia="宋体" w:cs="Courier New"/>
      <w:kern w:val="2"/>
      <w:sz w:val="21"/>
      <w:szCs w:val="21"/>
      <w:lang w:val="en-US" w:eastAsia="zh-CN" w:bidi="ar-SA"/>
    </w:rPr>
  </w:style>
  <w:style w:type="character" w:customStyle="1" w:styleId="150">
    <w:name w:val="font91"/>
    <w:qFormat/>
    <w:uiPriority w:val="0"/>
    <w:rPr>
      <w:rFonts w:hint="default" w:ascii="Times New Roman" w:hAnsi="Times New Roman" w:cs="Times New Roman"/>
      <w:color w:val="000000"/>
      <w:sz w:val="20"/>
      <w:szCs w:val="20"/>
      <w:u w:val="none"/>
    </w:rPr>
  </w:style>
  <w:style w:type="character" w:customStyle="1" w:styleId="151">
    <w:name w:val="062"/>
    <w:qFormat/>
    <w:uiPriority w:val="0"/>
    <w:rPr>
      <w:rFonts w:ascii="宋体" w:hAnsi="宋体"/>
      <w:b/>
      <w:bCs/>
      <w:sz w:val="32"/>
    </w:rPr>
  </w:style>
  <w:style w:type="character" w:customStyle="1" w:styleId="152">
    <w:name w:val="纯文本 Char3"/>
    <w:qFormat/>
    <w:uiPriority w:val="0"/>
    <w:rPr>
      <w:rFonts w:ascii="宋体" w:hAnsi="Courier New" w:eastAsia="宋体" w:cs="Courier New"/>
      <w:szCs w:val="21"/>
    </w:rPr>
  </w:style>
  <w:style w:type="character" w:customStyle="1" w:styleId="153">
    <w:name w:val="正文文本 Char2"/>
    <w:semiHidden/>
    <w:qFormat/>
    <w:uiPriority w:val="99"/>
    <w:rPr>
      <w:kern w:val="2"/>
      <w:sz w:val="21"/>
      <w:szCs w:val="24"/>
    </w:rPr>
  </w:style>
  <w:style w:type="character" w:customStyle="1" w:styleId="154">
    <w:name w:val="纯文本 Char1"/>
    <w:qFormat/>
    <w:uiPriority w:val="0"/>
    <w:rPr>
      <w:rFonts w:ascii="宋体" w:hAnsi="Courier New" w:eastAsia="宋体" w:cs="Courier New"/>
      <w:szCs w:val="21"/>
    </w:rPr>
  </w:style>
  <w:style w:type="character" w:customStyle="1" w:styleId="155">
    <w:name w:val="Char Char1"/>
    <w:qFormat/>
    <w:uiPriority w:val="0"/>
    <w:rPr>
      <w:rFonts w:eastAsia="宋体"/>
      <w:kern w:val="2"/>
      <w:sz w:val="21"/>
      <w:szCs w:val="24"/>
      <w:lang w:bidi="ar-SA"/>
    </w:rPr>
  </w:style>
  <w:style w:type="character" w:customStyle="1" w:styleId="156">
    <w:name w:val="1ji Char"/>
    <w:link w:val="157"/>
    <w:qFormat/>
    <w:uiPriority w:val="0"/>
    <w:rPr>
      <w:rFonts w:ascii="宋体" w:hAnsi="宋体"/>
      <w:b/>
      <w:bCs/>
      <w:kern w:val="44"/>
      <w:sz w:val="36"/>
      <w:szCs w:val="44"/>
    </w:rPr>
  </w:style>
  <w:style w:type="paragraph" w:customStyle="1" w:styleId="157">
    <w:name w:val="1ji"/>
    <w:basedOn w:val="4"/>
    <w:link w:val="156"/>
    <w:qFormat/>
    <w:uiPriority w:val="0"/>
    <w:pPr>
      <w:keepLines w:val="0"/>
      <w:widowControl/>
      <w:spacing w:before="0" w:after="0" w:line="240" w:lineRule="auto"/>
      <w:jc w:val="center"/>
    </w:pPr>
    <w:rPr>
      <w:rFonts w:ascii="宋体" w:hAnsi="宋体"/>
      <w:sz w:val="36"/>
    </w:rPr>
  </w:style>
  <w:style w:type="character" w:customStyle="1" w:styleId="158">
    <w:name w:val="批注主题 Char1"/>
    <w:qFormat/>
    <w:uiPriority w:val="99"/>
    <w:rPr>
      <w:b/>
      <w:bCs/>
      <w:kern w:val="2"/>
      <w:sz w:val="21"/>
      <w:szCs w:val="24"/>
    </w:rPr>
  </w:style>
  <w:style w:type="character" w:customStyle="1" w:styleId="159">
    <w:name w:val="标题3 Char Char"/>
    <w:link w:val="160"/>
    <w:qFormat/>
    <w:uiPriority w:val="0"/>
    <w:rPr>
      <w:rFonts w:eastAsia="仿宋_GB2312"/>
      <w:bCs/>
      <w:kern w:val="2"/>
      <w:sz w:val="30"/>
      <w:szCs w:val="32"/>
    </w:rPr>
  </w:style>
  <w:style w:type="paragraph" w:customStyle="1" w:styleId="160">
    <w:name w:val="标题3"/>
    <w:basedOn w:val="6"/>
    <w:link w:val="159"/>
    <w:qFormat/>
    <w:uiPriority w:val="0"/>
    <w:pPr>
      <w:keepNext w:val="0"/>
      <w:keepLines w:val="0"/>
      <w:spacing w:before="0" w:after="0" w:line="360" w:lineRule="auto"/>
    </w:pPr>
    <w:rPr>
      <w:rFonts w:eastAsia="仿宋_GB2312"/>
      <w:b w:val="0"/>
      <w:sz w:val="30"/>
    </w:rPr>
  </w:style>
  <w:style w:type="character" w:customStyle="1" w:styleId="161">
    <w:name w:val="批注框文本 Char1"/>
    <w:semiHidden/>
    <w:qFormat/>
    <w:uiPriority w:val="99"/>
    <w:rPr>
      <w:kern w:val="2"/>
      <w:sz w:val="18"/>
      <w:szCs w:val="18"/>
    </w:rPr>
  </w:style>
  <w:style w:type="character" w:customStyle="1" w:styleId="162">
    <w:name w:val="正文文本 2 字符"/>
    <w:link w:val="42"/>
    <w:qFormat/>
    <w:uiPriority w:val="0"/>
    <w:rPr>
      <w:szCs w:val="24"/>
    </w:rPr>
  </w:style>
  <w:style w:type="character" w:customStyle="1" w:styleId="163">
    <w:name w:val="引用 Char2"/>
    <w:qFormat/>
    <w:uiPriority w:val="29"/>
    <w:rPr>
      <w:i/>
      <w:iCs/>
      <w:color w:val="000000"/>
      <w:kern w:val="2"/>
      <w:sz w:val="21"/>
      <w:szCs w:val="24"/>
    </w:rPr>
  </w:style>
  <w:style w:type="paragraph" w:customStyle="1" w:styleId="164">
    <w:name w:val="Char Char Char"/>
    <w:basedOn w:val="1"/>
    <w:qFormat/>
    <w:uiPriority w:val="0"/>
    <w:rPr>
      <w:rFonts w:ascii="Tahoma" w:hAnsi="Tahoma"/>
      <w:sz w:val="24"/>
      <w:szCs w:val="20"/>
    </w:rPr>
  </w:style>
  <w:style w:type="paragraph" w:customStyle="1" w:styleId="165">
    <w:name w:val="Char11"/>
    <w:basedOn w:val="1"/>
    <w:qFormat/>
    <w:uiPriority w:val="0"/>
    <w:rPr>
      <w:szCs w:val="21"/>
    </w:rPr>
  </w:style>
  <w:style w:type="paragraph" w:customStyle="1" w:styleId="16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8">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2ji"/>
    <w:basedOn w:val="5"/>
    <w:qFormat/>
    <w:uiPriority w:val="0"/>
    <w:pPr>
      <w:keepLines/>
      <w:spacing w:before="0"/>
      <w:jc w:val="both"/>
      <w:textAlignment w:val="baseline"/>
    </w:pPr>
    <w:rPr>
      <w:rFonts w:ascii="宋体" w:hAnsi="宋体" w:eastAsia="宋体"/>
      <w:bCs/>
      <w:sz w:val="21"/>
      <w:szCs w:val="21"/>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7"/>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7"/>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5"/>
    <w:link w:val="48"/>
    <w:semiHidden/>
    <w:qFormat/>
    <w:uiPriority w:val="0"/>
    <w:rPr>
      <w:kern w:val="2"/>
      <w:sz w:val="21"/>
      <w:szCs w:val="24"/>
    </w:rPr>
  </w:style>
  <w:style w:type="paragraph" w:customStyle="1" w:styleId="238">
    <w:name w:val="Normal_file_79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heading 2_file_790"/>
    <w:basedOn w:val="238"/>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40">
    <w:name w:val="heading 3_file_790"/>
    <w:basedOn w:val="238"/>
    <w:next w:val="4"/>
    <w:qFormat/>
    <w:uiPriority w:val="0"/>
    <w:pPr>
      <w:keepNext/>
      <w:keepLines/>
      <w:spacing w:before="260" w:after="260" w:line="416" w:lineRule="auto"/>
      <w:outlineLvl w:val="2"/>
    </w:pPr>
    <w:rPr>
      <w:b/>
      <w:bCs/>
      <w:sz w:val="32"/>
      <w:szCs w:val="32"/>
    </w:rPr>
  </w:style>
  <w:style w:type="character" w:customStyle="1" w:styleId="241">
    <w:name w:val="Default Paragraph Font_file_790"/>
    <w:semiHidden/>
    <w:qFormat/>
    <w:uiPriority w:val="0"/>
  </w:style>
  <w:style w:type="table" w:customStyle="1" w:styleId="242">
    <w:name w:val="Normal Table_file_790"/>
    <w:semiHidden/>
    <w:qFormat/>
    <w:uiPriority w:val="0"/>
    <w:tblPr>
      <w:tblCellMar>
        <w:top w:w="0" w:type="dxa"/>
        <w:left w:w="108" w:type="dxa"/>
        <w:bottom w:w="0" w:type="dxa"/>
        <w:right w:w="108" w:type="dxa"/>
      </w:tblCellMar>
    </w:tblPr>
  </w:style>
  <w:style w:type="paragraph" w:customStyle="1" w:styleId="243">
    <w:name w:val="Default_file_790"/>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44">
    <w:name w:val="Normal Indent_file_790"/>
    <w:basedOn w:val="238"/>
    <w:qFormat/>
    <w:uiPriority w:val="0"/>
    <w:pPr>
      <w:spacing w:line="240" w:lineRule="atLeast"/>
      <w:ind w:left="900" w:hanging="900"/>
      <w:jc w:val="left"/>
    </w:pPr>
    <w:rPr>
      <w:rFonts w:ascii="宋体"/>
      <w:snapToGrid w:val="0"/>
      <w:kern w:val="0"/>
      <w:sz w:val="20"/>
      <w:szCs w:val="20"/>
    </w:rPr>
  </w:style>
  <w:style w:type="table" w:customStyle="1" w:styleId="245">
    <w:name w:val="Normal Table_file_411_file_790"/>
    <w:semiHidden/>
    <w:qFormat/>
    <w:uiPriority w:val="0"/>
    <w:tblPr>
      <w:tblCellMar>
        <w:top w:w="0" w:type="dxa"/>
        <w:left w:w="108" w:type="dxa"/>
        <w:bottom w:w="0" w:type="dxa"/>
        <w:right w:w="108" w:type="dxa"/>
      </w:tblCellMar>
    </w:tblPr>
  </w:style>
  <w:style w:type="paragraph" w:customStyle="1" w:styleId="246">
    <w:name w:val="pa-1_file_411_file_790"/>
    <w:basedOn w:val="247"/>
    <w:qFormat/>
    <w:uiPriority w:val="0"/>
    <w:pPr>
      <w:widowControl/>
      <w:spacing w:line="280" w:lineRule="atLeast"/>
    </w:pPr>
    <w:rPr>
      <w:rFonts w:ascii="宋体" w:hAnsi="宋体" w:cs="宋体"/>
      <w:kern w:val="0"/>
      <w:sz w:val="24"/>
    </w:rPr>
  </w:style>
  <w:style w:type="paragraph" w:customStyle="1" w:styleId="247">
    <w:name w:val="Normal_file_411_file_790"/>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8">
    <w:name w:val="ca-21_file_411_file_790"/>
    <w:basedOn w:val="249"/>
    <w:qFormat/>
    <w:uiPriority w:val="0"/>
    <w:rPr>
      <w:rFonts w:ascii="宋体" w:hAnsi="宋体" w:eastAsia="宋体"/>
      <w:w w:val="100"/>
      <w:sz w:val="21"/>
      <w:szCs w:val="21"/>
      <w:shd w:val="clear" w:color="auto" w:fill="auto"/>
    </w:rPr>
  </w:style>
  <w:style w:type="character" w:customStyle="1" w:styleId="249">
    <w:name w:val="Default Paragraph Font_file_411_file_790"/>
    <w:semiHidden/>
    <w:qFormat/>
    <w:uiPriority w:val="0"/>
  </w:style>
  <w:style w:type="table" w:customStyle="1" w:styleId="250">
    <w:name w:val="Table Grid_file_411_file_790"/>
    <w:basedOn w:val="2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1">
    <w:name w:val="ca-21_file_223_file_790"/>
    <w:basedOn w:val="252"/>
    <w:qFormat/>
    <w:uiPriority w:val="0"/>
    <w:rPr>
      <w:rFonts w:ascii="宋体" w:hAnsi="宋体" w:eastAsia="宋体"/>
      <w:w w:val="100"/>
      <w:sz w:val="21"/>
      <w:szCs w:val="21"/>
      <w:shd w:val="clear" w:color="auto" w:fill="auto"/>
    </w:rPr>
  </w:style>
  <w:style w:type="character" w:customStyle="1" w:styleId="252">
    <w:name w:val="Default Paragraph Font_file_223_file_790"/>
    <w:semiHidden/>
    <w:qFormat/>
    <w:uiPriority w:val="0"/>
  </w:style>
  <w:style w:type="paragraph" w:customStyle="1" w:styleId="253">
    <w:name w:val="pa-3_file_411_file_790"/>
    <w:basedOn w:val="247"/>
    <w:qFormat/>
    <w:uiPriority w:val="0"/>
    <w:pPr>
      <w:widowControl/>
      <w:spacing w:line="240" w:lineRule="atLeast"/>
    </w:pPr>
    <w:rPr>
      <w:rFonts w:ascii="宋体" w:hAnsi="宋体" w:cs="宋体"/>
      <w:kern w:val="0"/>
      <w:sz w:val="24"/>
    </w:rPr>
  </w:style>
  <w:style w:type="character" w:customStyle="1" w:styleId="254">
    <w:name w:val="ca-21_file_3393_file_915_file_1651_file_411_file_790"/>
    <w:basedOn w:val="255"/>
    <w:qFormat/>
    <w:uiPriority w:val="0"/>
    <w:rPr>
      <w:rFonts w:ascii="宋体" w:hAnsi="宋体" w:eastAsia="宋体"/>
      <w:w w:val="100"/>
      <w:sz w:val="21"/>
      <w:szCs w:val="21"/>
      <w:shd w:val="clear" w:color="auto" w:fill="auto"/>
    </w:rPr>
  </w:style>
  <w:style w:type="character" w:customStyle="1" w:styleId="255">
    <w:name w:val="Default Paragraph Font_file_3393_file_915_file_1651_file_411_file_790"/>
    <w:semiHidden/>
    <w:qFormat/>
    <w:uiPriority w:val="0"/>
  </w:style>
  <w:style w:type="character" w:customStyle="1" w:styleId="256">
    <w:name w:val="ca-21_file_3393_file_915_file_411_file_790"/>
    <w:basedOn w:val="257"/>
    <w:qFormat/>
    <w:uiPriority w:val="0"/>
    <w:rPr>
      <w:rFonts w:ascii="宋体" w:hAnsi="宋体" w:eastAsia="宋体"/>
      <w:w w:val="100"/>
      <w:sz w:val="21"/>
      <w:szCs w:val="21"/>
      <w:shd w:val="clear" w:color="auto" w:fill="auto"/>
    </w:rPr>
  </w:style>
  <w:style w:type="character" w:customStyle="1" w:styleId="257">
    <w:name w:val="Default Paragraph Font_file_3393_file_915_file_411_file_790"/>
    <w:semiHidden/>
    <w:qFormat/>
    <w:uiPriority w:val="0"/>
  </w:style>
  <w:style w:type="character" w:customStyle="1" w:styleId="258">
    <w:name w:val="ca-21_file_298_file_411_file_790"/>
    <w:basedOn w:val="259"/>
    <w:qFormat/>
    <w:uiPriority w:val="0"/>
    <w:rPr>
      <w:rFonts w:ascii="宋体" w:hAnsi="宋体" w:eastAsia="宋体"/>
      <w:w w:val="100"/>
      <w:sz w:val="21"/>
      <w:szCs w:val="21"/>
      <w:shd w:val="clear" w:color="auto" w:fill="auto"/>
    </w:rPr>
  </w:style>
  <w:style w:type="character" w:customStyle="1" w:styleId="259">
    <w:name w:val="Default Paragraph Font_file_298_file_411_file_790"/>
    <w:unhideWhenUsed/>
    <w:qFormat/>
    <w:uiPriority w:val="1"/>
  </w:style>
  <w:style w:type="paragraph" w:customStyle="1" w:styleId="260">
    <w:name w:val="pa-1_file_300_file_574_file_172_file_790"/>
    <w:basedOn w:val="261"/>
    <w:qFormat/>
    <w:uiPriority w:val="0"/>
    <w:pPr>
      <w:widowControl/>
      <w:spacing w:line="280" w:lineRule="atLeast"/>
    </w:pPr>
    <w:rPr>
      <w:rFonts w:ascii="宋体" w:hAnsi="宋体" w:cs="宋体"/>
      <w:kern w:val="0"/>
      <w:sz w:val="24"/>
    </w:rPr>
  </w:style>
  <w:style w:type="paragraph" w:customStyle="1" w:styleId="261">
    <w:name w:val="Normal_file_300_file_574_file_172_file_79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2">
    <w:name w:val="ca-21_file_300_file_574_file_172_file_790"/>
    <w:basedOn w:val="263"/>
    <w:qFormat/>
    <w:uiPriority w:val="0"/>
    <w:rPr>
      <w:rFonts w:hint="eastAsia" w:ascii="宋体" w:hAnsi="宋体" w:eastAsia="宋体"/>
      <w:sz w:val="21"/>
      <w:szCs w:val="21"/>
    </w:rPr>
  </w:style>
  <w:style w:type="character" w:customStyle="1" w:styleId="263">
    <w:name w:val="Default Paragraph Font_file_300_file_574_file_172_file_790"/>
    <w:unhideWhenUsed/>
    <w:qFormat/>
    <w:uiPriority w:val="1"/>
  </w:style>
  <w:style w:type="character" w:customStyle="1" w:styleId="264">
    <w:name w:val="ca-41_file_300_file_574_file_172_file_790"/>
    <w:basedOn w:val="263"/>
    <w:qFormat/>
    <w:uiPriority w:val="0"/>
    <w:rPr>
      <w:rFonts w:hint="eastAsia" w:ascii="宋体" w:hAnsi="宋体" w:eastAsia="宋体"/>
      <w:color w:val="FF0000"/>
      <w:sz w:val="21"/>
      <w:szCs w:val="21"/>
    </w:rPr>
  </w:style>
  <w:style w:type="table" w:customStyle="1" w:styleId="265">
    <w:name w:val="Normal Table_file_574_file_172_file_790"/>
    <w:semiHidden/>
    <w:qFormat/>
    <w:uiPriority w:val="0"/>
    <w:tblPr>
      <w:tblCellMar>
        <w:top w:w="0" w:type="dxa"/>
        <w:left w:w="108" w:type="dxa"/>
        <w:bottom w:w="0" w:type="dxa"/>
        <w:right w:w="108" w:type="dxa"/>
      </w:tblCellMar>
    </w:tblPr>
  </w:style>
  <w:style w:type="character" w:customStyle="1" w:styleId="266">
    <w:name w:val="ca-21_file_3393_file_915_file_172_file_790"/>
    <w:basedOn w:val="267"/>
    <w:qFormat/>
    <w:uiPriority w:val="0"/>
    <w:rPr>
      <w:rFonts w:ascii="宋体" w:hAnsi="宋体" w:eastAsia="宋体"/>
      <w:w w:val="100"/>
      <w:sz w:val="21"/>
      <w:szCs w:val="21"/>
      <w:shd w:val="clear" w:color="auto" w:fill="auto"/>
    </w:rPr>
  </w:style>
  <w:style w:type="character" w:customStyle="1" w:styleId="267">
    <w:name w:val="Default Paragraph Font_file_3393_file_915_file_172_file_790"/>
    <w:semiHidden/>
    <w:qFormat/>
    <w:uiPriority w:val="0"/>
  </w:style>
  <w:style w:type="paragraph" w:customStyle="1" w:styleId="268">
    <w:name w:val="无间隔1_file_574_file_172_file_7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pa-3_file_300_file_574_file_172_file_790"/>
    <w:basedOn w:val="261"/>
    <w:qFormat/>
    <w:uiPriority w:val="0"/>
    <w:pPr>
      <w:widowControl/>
      <w:spacing w:line="240" w:lineRule="atLeast"/>
    </w:pPr>
    <w:rPr>
      <w:rFonts w:ascii="宋体" w:hAnsi="宋体" w:cs="宋体"/>
      <w:kern w:val="0"/>
      <w:sz w:val="24"/>
    </w:rPr>
  </w:style>
  <w:style w:type="paragraph" w:customStyle="1" w:styleId="270">
    <w:name w:val="Plain Text_file_673_file_679_file_506_file_1740_file_790"/>
    <w:basedOn w:val="271"/>
    <w:qFormat/>
    <w:uiPriority w:val="0"/>
    <w:rPr>
      <w:rFonts w:ascii="宋体" w:hAnsi="Courier New" w:cs="Courier New"/>
      <w:szCs w:val="21"/>
    </w:rPr>
  </w:style>
  <w:style w:type="paragraph" w:customStyle="1" w:styleId="271">
    <w:name w:val="Normal_file_673_file_679_file_506_file_1740_file_79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2">
    <w:name w:val="ca-21_file_506_file_1740_file_790"/>
    <w:basedOn w:val="273"/>
    <w:qFormat/>
    <w:uiPriority w:val="0"/>
    <w:rPr>
      <w:rFonts w:hint="eastAsia" w:ascii="宋体" w:hAnsi="宋体" w:eastAsia="宋体"/>
      <w:sz w:val="21"/>
      <w:szCs w:val="21"/>
    </w:rPr>
  </w:style>
  <w:style w:type="character" w:customStyle="1" w:styleId="273">
    <w:name w:val="Default Paragraph Font_file_506_file_1740_file_790"/>
    <w:unhideWhenUsed/>
    <w:qFormat/>
    <w:uiPriority w:val="1"/>
  </w:style>
  <w:style w:type="paragraph" w:customStyle="1" w:styleId="274">
    <w:name w:val="Plain Text_file_673_file_679_file_1619_file_790"/>
    <w:basedOn w:val="275"/>
    <w:qFormat/>
    <w:uiPriority w:val="0"/>
    <w:rPr>
      <w:rFonts w:ascii="宋体" w:hAnsi="Courier New" w:cs="Courier New"/>
      <w:szCs w:val="21"/>
    </w:rPr>
  </w:style>
  <w:style w:type="paragraph" w:customStyle="1" w:styleId="275">
    <w:name w:val="Normal_file_673_file_679_file_1619_file_79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6">
    <w:name w:val="ca-21_file_1619_file_790"/>
    <w:basedOn w:val="277"/>
    <w:qFormat/>
    <w:uiPriority w:val="0"/>
    <w:rPr>
      <w:rFonts w:hint="eastAsia" w:ascii="宋体" w:hAnsi="宋体" w:eastAsia="宋体"/>
      <w:sz w:val="21"/>
      <w:szCs w:val="21"/>
    </w:rPr>
  </w:style>
  <w:style w:type="character" w:customStyle="1" w:styleId="277">
    <w:name w:val="Default Paragraph Font_file_1619_file_790"/>
    <w:semiHidden/>
    <w:qFormat/>
    <w:uiPriority w:val="0"/>
  </w:style>
  <w:style w:type="paragraph" w:customStyle="1" w:styleId="278">
    <w:name w:val="pa-1_file_1619_file_790"/>
    <w:basedOn w:val="279"/>
    <w:qFormat/>
    <w:uiPriority w:val="0"/>
    <w:pPr>
      <w:widowControl/>
      <w:spacing w:line="280" w:lineRule="atLeast"/>
    </w:pPr>
    <w:rPr>
      <w:rFonts w:ascii="宋体" w:hAnsi="宋体" w:cs="宋体"/>
      <w:kern w:val="0"/>
      <w:sz w:val="24"/>
    </w:rPr>
  </w:style>
  <w:style w:type="paragraph" w:customStyle="1" w:styleId="279">
    <w:name w:val="Normal_file_1619_file_79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pa-1_file_506_file_1740_file_790"/>
    <w:basedOn w:val="281"/>
    <w:qFormat/>
    <w:uiPriority w:val="0"/>
    <w:pPr>
      <w:widowControl/>
      <w:spacing w:line="280" w:lineRule="atLeast"/>
    </w:pPr>
    <w:rPr>
      <w:rFonts w:ascii="宋体" w:hAnsi="宋体" w:cs="宋体"/>
      <w:kern w:val="0"/>
      <w:sz w:val="24"/>
    </w:rPr>
  </w:style>
  <w:style w:type="paragraph" w:customStyle="1" w:styleId="281">
    <w:name w:val="Normal_file_506_file_1740_file_790"/>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Normal_file_7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3">
    <w:name w:val="heading 1_file_791"/>
    <w:basedOn w:val="282"/>
    <w:qFormat/>
    <w:uiPriority w:val="9"/>
    <w:pPr>
      <w:outlineLvl w:val="0"/>
    </w:pPr>
    <w:rPr>
      <w:kern w:val="36"/>
      <w:sz w:val="48"/>
      <w:szCs w:val="48"/>
    </w:rPr>
  </w:style>
  <w:style w:type="paragraph" w:customStyle="1" w:styleId="284">
    <w:name w:val="heading 2_file_791"/>
    <w:basedOn w:val="282"/>
    <w:qFormat/>
    <w:uiPriority w:val="9"/>
    <w:pPr>
      <w:outlineLvl w:val="1"/>
    </w:pPr>
    <w:rPr>
      <w:sz w:val="36"/>
      <w:szCs w:val="36"/>
    </w:rPr>
  </w:style>
  <w:style w:type="paragraph" w:customStyle="1" w:styleId="285">
    <w:name w:val="heading 3_file_791"/>
    <w:basedOn w:val="282"/>
    <w:qFormat/>
    <w:uiPriority w:val="9"/>
    <w:pPr>
      <w:outlineLvl w:val="2"/>
    </w:pPr>
    <w:rPr>
      <w:sz w:val="27"/>
      <w:szCs w:val="27"/>
    </w:rPr>
  </w:style>
  <w:style w:type="paragraph" w:customStyle="1" w:styleId="286">
    <w:name w:val="heading 4_file_791"/>
    <w:basedOn w:val="282"/>
    <w:qFormat/>
    <w:uiPriority w:val="9"/>
    <w:pPr>
      <w:outlineLvl w:val="3"/>
    </w:pPr>
  </w:style>
  <w:style w:type="paragraph" w:customStyle="1" w:styleId="287">
    <w:name w:val="heading 5_file_791"/>
    <w:basedOn w:val="282"/>
    <w:qFormat/>
    <w:uiPriority w:val="9"/>
    <w:pPr>
      <w:outlineLvl w:val="4"/>
    </w:pPr>
    <w:rPr>
      <w:sz w:val="20"/>
      <w:szCs w:val="20"/>
    </w:rPr>
  </w:style>
  <w:style w:type="paragraph" w:customStyle="1" w:styleId="288">
    <w:name w:val="heading 6_file_791"/>
    <w:basedOn w:val="282"/>
    <w:qFormat/>
    <w:uiPriority w:val="9"/>
    <w:pPr>
      <w:outlineLvl w:val="5"/>
    </w:pPr>
    <w:rPr>
      <w:sz w:val="15"/>
      <w:szCs w:val="15"/>
    </w:rPr>
  </w:style>
  <w:style w:type="character" w:customStyle="1" w:styleId="289">
    <w:name w:val="Default Paragraph Font_file_791"/>
    <w:semiHidden/>
    <w:unhideWhenUsed/>
    <w:qFormat/>
    <w:uiPriority w:val="1"/>
  </w:style>
  <w:style w:type="table" w:customStyle="1" w:styleId="290">
    <w:name w:val="Normal Table_file_791"/>
    <w:semiHidden/>
    <w:unhideWhenUsed/>
    <w:qFormat/>
    <w:uiPriority w:val="99"/>
    <w:tblPr>
      <w:tblCellMar>
        <w:top w:w="0" w:type="dxa"/>
        <w:left w:w="108" w:type="dxa"/>
        <w:bottom w:w="0" w:type="dxa"/>
        <w:right w:w="108" w:type="dxa"/>
      </w:tblCellMar>
    </w:tblPr>
  </w:style>
  <w:style w:type="character" w:customStyle="1" w:styleId="291">
    <w:name w:val="Hyperlink_file_791"/>
    <w:basedOn w:val="289"/>
    <w:semiHidden/>
    <w:unhideWhenUsed/>
    <w:qFormat/>
    <w:uiPriority w:val="99"/>
    <w:rPr>
      <w:color w:val="0782C1"/>
      <w:u w:val="single"/>
    </w:rPr>
  </w:style>
  <w:style w:type="character" w:customStyle="1" w:styleId="292">
    <w:name w:val="FollowedHyperlink_file_791"/>
    <w:basedOn w:val="289"/>
    <w:semiHidden/>
    <w:unhideWhenUsed/>
    <w:qFormat/>
    <w:uiPriority w:val="99"/>
    <w:rPr>
      <w:color w:val="0782C1"/>
      <w:u w:val="single"/>
    </w:rPr>
  </w:style>
  <w:style w:type="character" w:customStyle="1" w:styleId="293">
    <w:name w:val="标题 1 Char_file_791"/>
    <w:basedOn w:val="289"/>
    <w:link w:val="4"/>
    <w:qFormat/>
    <w:uiPriority w:val="9"/>
    <w:rPr>
      <w:rFonts w:ascii="宋体" w:hAnsi="宋体" w:eastAsia="宋体" w:cs="宋体"/>
      <w:b/>
      <w:bCs/>
      <w:kern w:val="44"/>
      <w:sz w:val="44"/>
      <w:szCs w:val="44"/>
    </w:rPr>
  </w:style>
  <w:style w:type="character" w:customStyle="1" w:styleId="294">
    <w:name w:val="标题 2 Char_file_791"/>
    <w:basedOn w:val="289"/>
    <w:link w:val="5"/>
    <w:semiHidden/>
    <w:qFormat/>
    <w:uiPriority w:val="9"/>
    <w:rPr>
      <w:rFonts w:asciiTheme="majorHAnsi" w:hAnsiTheme="majorHAnsi" w:eastAsiaTheme="majorEastAsia" w:cstheme="majorBidi"/>
      <w:b/>
      <w:bCs/>
      <w:sz w:val="32"/>
      <w:szCs w:val="32"/>
    </w:rPr>
  </w:style>
  <w:style w:type="character" w:customStyle="1" w:styleId="295">
    <w:name w:val="标题 3 Char_file_791"/>
    <w:basedOn w:val="289"/>
    <w:link w:val="6"/>
    <w:semiHidden/>
    <w:qFormat/>
    <w:uiPriority w:val="9"/>
    <w:rPr>
      <w:rFonts w:ascii="宋体" w:hAnsi="宋体" w:eastAsia="宋体" w:cs="宋体"/>
      <w:b/>
      <w:bCs/>
      <w:sz w:val="32"/>
      <w:szCs w:val="32"/>
    </w:rPr>
  </w:style>
  <w:style w:type="character" w:customStyle="1" w:styleId="296">
    <w:name w:val="标题 4 Char_file_791"/>
    <w:basedOn w:val="289"/>
    <w:link w:val="7"/>
    <w:semiHidden/>
    <w:qFormat/>
    <w:uiPriority w:val="9"/>
    <w:rPr>
      <w:rFonts w:asciiTheme="majorHAnsi" w:hAnsiTheme="majorHAnsi" w:eastAsiaTheme="majorEastAsia" w:cstheme="majorBidi"/>
      <w:b/>
      <w:bCs/>
      <w:sz w:val="28"/>
      <w:szCs w:val="28"/>
    </w:rPr>
  </w:style>
  <w:style w:type="character" w:customStyle="1" w:styleId="297">
    <w:name w:val="标题 5 Char_file_791"/>
    <w:basedOn w:val="289"/>
    <w:link w:val="8"/>
    <w:semiHidden/>
    <w:qFormat/>
    <w:uiPriority w:val="9"/>
    <w:rPr>
      <w:rFonts w:ascii="宋体" w:hAnsi="宋体" w:eastAsia="宋体" w:cs="宋体"/>
      <w:b/>
      <w:bCs/>
      <w:sz w:val="28"/>
      <w:szCs w:val="28"/>
    </w:rPr>
  </w:style>
  <w:style w:type="character" w:customStyle="1" w:styleId="298">
    <w:name w:val="标题 6 Char_file_791"/>
    <w:basedOn w:val="289"/>
    <w:link w:val="10"/>
    <w:semiHidden/>
    <w:qFormat/>
    <w:uiPriority w:val="9"/>
    <w:rPr>
      <w:rFonts w:asciiTheme="majorHAnsi" w:hAnsiTheme="majorHAnsi" w:eastAsiaTheme="majorEastAsia" w:cstheme="majorBidi"/>
      <w:b/>
      <w:bCs/>
      <w:sz w:val="24"/>
      <w:szCs w:val="24"/>
    </w:rPr>
  </w:style>
  <w:style w:type="paragraph" w:customStyle="1" w:styleId="299">
    <w:name w:val="cke_editable_file_791"/>
    <w:basedOn w:val="282"/>
    <w:qFormat/>
    <w:uiPriority w:val="0"/>
    <w:rPr>
      <w:rFonts w:ascii="仿宋_GB2312" w:eastAsia="仿宋_GB2312"/>
    </w:rPr>
  </w:style>
  <w:style w:type="paragraph" w:customStyle="1" w:styleId="300">
    <w:name w:val="marker_file_791"/>
    <w:basedOn w:val="282"/>
    <w:qFormat/>
    <w:uiPriority w:val="0"/>
    <w:pPr>
      <w:shd w:val="clear" w:color="auto" w:fill="FFFF00"/>
    </w:pPr>
  </w:style>
  <w:style w:type="paragraph" w:customStyle="1" w:styleId="301">
    <w:name w:val="Normal (Web)_file_791"/>
    <w:basedOn w:val="282"/>
    <w:semiHidden/>
    <w:unhideWhenUsed/>
    <w:qFormat/>
    <w:uiPriority w:val="99"/>
  </w:style>
  <w:style w:type="paragraph" w:customStyle="1" w:styleId="302">
    <w:name w:val="Normal_file_7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3">
    <w:name w:val="heading 1_file_792"/>
    <w:basedOn w:val="302"/>
    <w:qFormat/>
    <w:uiPriority w:val="9"/>
    <w:pPr>
      <w:outlineLvl w:val="0"/>
    </w:pPr>
    <w:rPr>
      <w:kern w:val="36"/>
      <w:sz w:val="48"/>
      <w:szCs w:val="48"/>
    </w:rPr>
  </w:style>
  <w:style w:type="paragraph" w:customStyle="1" w:styleId="304">
    <w:name w:val="heading 2_file_792"/>
    <w:basedOn w:val="302"/>
    <w:qFormat/>
    <w:uiPriority w:val="9"/>
    <w:pPr>
      <w:outlineLvl w:val="1"/>
    </w:pPr>
    <w:rPr>
      <w:sz w:val="36"/>
      <w:szCs w:val="36"/>
    </w:rPr>
  </w:style>
  <w:style w:type="paragraph" w:customStyle="1" w:styleId="305">
    <w:name w:val="heading 3_file_792"/>
    <w:basedOn w:val="302"/>
    <w:qFormat/>
    <w:uiPriority w:val="9"/>
    <w:pPr>
      <w:outlineLvl w:val="2"/>
    </w:pPr>
    <w:rPr>
      <w:sz w:val="27"/>
      <w:szCs w:val="27"/>
    </w:rPr>
  </w:style>
  <w:style w:type="paragraph" w:customStyle="1" w:styleId="306">
    <w:name w:val="heading 4_file_792"/>
    <w:basedOn w:val="302"/>
    <w:qFormat/>
    <w:uiPriority w:val="9"/>
    <w:pPr>
      <w:outlineLvl w:val="3"/>
    </w:pPr>
  </w:style>
  <w:style w:type="paragraph" w:customStyle="1" w:styleId="307">
    <w:name w:val="heading 5_file_792"/>
    <w:basedOn w:val="302"/>
    <w:qFormat/>
    <w:uiPriority w:val="9"/>
    <w:pPr>
      <w:outlineLvl w:val="4"/>
    </w:pPr>
    <w:rPr>
      <w:sz w:val="20"/>
      <w:szCs w:val="20"/>
    </w:rPr>
  </w:style>
  <w:style w:type="paragraph" w:customStyle="1" w:styleId="308">
    <w:name w:val="heading 6_file_792"/>
    <w:basedOn w:val="302"/>
    <w:qFormat/>
    <w:uiPriority w:val="9"/>
    <w:pPr>
      <w:outlineLvl w:val="5"/>
    </w:pPr>
    <w:rPr>
      <w:sz w:val="15"/>
      <w:szCs w:val="15"/>
    </w:rPr>
  </w:style>
  <w:style w:type="character" w:customStyle="1" w:styleId="309">
    <w:name w:val="Default Paragraph Font_file_792"/>
    <w:semiHidden/>
    <w:unhideWhenUsed/>
    <w:qFormat/>
    <w:uiPriority w:val="1"/>
  </w:style>
  <w:style w:type="table" w:customStyle="1" w:styleId="310">
    <w:name w:val="Normal Table_file_792"/>
    <w:semiHidden/>
    <w:unhideWhenUsed/>
    <w:qFormat/>
    <w:uiPriority w:val="99"/>
    <w:tblPr>
      <w:tblCellMar>
        <w:top w:w="0" w:type="dxa"/>
        <w:left w:w="108" w:type="dxa"/>
        <w:bottom w:w="0" w:type="dxa"/>
        <w:right w:w="108" w:type="dxa"/>
      </w:tblCellMar>
    </w:tblPr>
  </w:style>
  <w:style w:type="character" w:customStyle="1" w:styleId="311">
    <w:name w:val="Hyperlink_file_792"/>
    <w:basedOn w:val="309"/>
    <w:semiHidden/>
    <w:unhideWhenUsed/>
    <w:qFormat/>
    <w:uiPriority w:val="99"/>
    <w:rPr>
      <w:color w:val="0782C1"/>
      <w:u w:val="single"/>
    </w:rPr>
  </w:style>
  <w:style w:type="character" w:customStyle="1" w:styleId="312">
    <w:name w:val="FollowedHyperlink_file_792"/>
    <w:basedOn w:val="309"/>
    <w:semiHidden/>
    <w:unhideWhenUsed/>
    <w:qFormat/>
    <w:uiPriority w:val="99"/>
    <w:rPr>
      <w:color w:val="0782C1"/>
      <w:u w:val="single"/>
    </w:rPr>
  </w:style>
  <w:style w:type="character" w:customStyle="1" w:styleId="313">
    <w:name w:val="标题 1 Char_file_792"/>
    <w:basedOn w:val="309"/>
    <w:link w:val="4"/>
    <w:qFormat/>
    <w:uiPriority w:val="9"/>
    <w:rPr>
      <w:rFonts w:ascii="宋体" w:hAnsi="宋体" w:eastAsia="宋体" w:cs="宋体"/>
      <w:b/>
      <w:bCs/>
      <w:kern w:val="44"/>
      <w:sz w:val="44"/>
      <w:szCs w:val="44"/>
    </w:rPr>
  </w:style>
  <w:style w:type="character" w:customStyle="1" w:styleId="314">
    <w:name w:val="标题 2 Char_file_792"/>
    <w:basedOn w:val="309"/>
    <w:link w:val="5"/>
    <w:semiHidden/>
    <w:qFormat/>
    <w:uiPriority w:val="9"/>
    <w:rPr>
      <w:rFonts w:asciiTheme="majorHAnsi" w:hAnsiTheme="majorHAnsi" w:eastAsiaTheme="majorEastAsia" w:cstheme="majorBidi"/>
      <w:b/>
      <w:bCs/>
      <w:sz w:val="32"/>
      <w:szCs w:val="32"/>
    </w:rPr>
  </w:style>
  <w:style w:type="character" w:customStyle="1" w:styleId="315">
    <w:name w:val="标题 3 Char_file_792"/>
    <w:basedOn w:val="309"/>
    <w:link w:val="6"/>
    <w:semiHidden/>
    <w:qFormat/>
    <w:uiPriority w:val="9"/>
    <w:rPr>
      <w:rFonts w:ascii="宋体" w:hAnsi="宋体" w:eastAsia="宋体" w:cs="宋体"/>
      <w:b/>
      <w:bCs/>
      <w:sz w:val="32"/>
      <w:szCs w:val="32"/>
    </w:rPr>
  </w:style>
  <w:style w:type="character" w:customStyle="1" w:styleId="316">
    <w:name w:val="标题 4 Char_file_792"/>
    <w:basedOn w:val="309"/>
    <w:link w:val="7"/>
    <w:semiHidden/>
    <w:qFormat/>
    <w:uiPriority w:val="9"/>
    <w:rPr>
      <w:rFonts w:asciiTheme="majorHAnsi" w:hAnsiTheme="majorHAnsi" w:eastAsiaTheme="majorEastAsia" w:cstheme="majorBidi"/>
      <w:b/>
      <w:bCs/>
      <w:sz w:val="28"/>
      <w:szCs w:val="28"/>
    </w:rPr>
  </w:style>
  <w:style w:type="character" w:customStyle="1" w:styleId="317">
    <w:name w:val="标题 5 Char_file_792"/>
    <w:basedOn w:val="309"/>
    <w:link w:val="8"/>
    <w:semiHidden/>
    <w:qFormat/>
    <w:uiPriority w:val="9"/>
    <w:rPr>
      <w:rFonts w:ascii="宋体" w:hAnsi="宋体" w:eastAsia="宋体" w:cs="宋体"/>
      <w:b/>
      <w:bCs/>
      <w:sz w:val="28"/>
      <w:szCs w:val="28"/>
    </w:rPr>
  </w:style>
  <w:style w:type="character" w:customStyle="1" w:styleId="318">
    <w:name w:val="标题 6 Char_file_792"/>
    <w:basedOn w:val="309"/>
    <w:link w:val="10"/>
    <w:semiHidden/>
    <w:qFormat/>
    <w:uiPriority w:val="9"/>
    <w:rPr>
      <w:rFonts w:asciiTheme="majorHAnsi" w:hAnsiTheme="majorHAnsi" w:eastAsiaTheme="majorEastAsia" w:cstheme="majorBidi"/>
      <w:b/>
      <w:bCs/>
      <w:sz w:val="24"/>
      <w:szCs w:val="24"/>
    </w:rPr>
  </w:style>
  <w:style w:type="paragraph" w:customStyle="1" w:styleId="319">
    <w:name w:val="cke_editable_file_792"/>
    <w:basedOn w:val="302"/>
    <w:qFormat/>
    <w:uiPriority w:val="0"/>
    <w:rPr>
      <w:rFonts w:ascii="仿宋_GB2312" w:eastAsia="仿宋_GB2312"/>
    </w:rPr>
  </w:style>
  <w:style w:type="paragraph" w:customStyle="1" w:styleId="320">
    <w:name w:val="marker_file_792"/>
    <w:basedOn w:val="302"/>
    <w:qFormat/>
    <w:uiPriority w:val="0"/>
    <w:pPr>
      <w:shd w:val="clear" w:color="auto" w:fill="FFFF00"/>
    </w:pPr>
  </w:style>
  <w:style w:type="paragraph" w:customStyle="1" w:styleId="321">
    <w:name w:val="Normal (Web)_file_792"/>
    <w:basedOn w:val="302"/>
    <w:semiHidden/>
    <w:unhideWhenUsed/>
    <w:qFormat/>
    <w:uiPriority w:val="99"/>
  </w:style>
  <w:style w:type="paragraph" w:customStyle="1" w:styleId="322">
    <w:name w:val="Normal_file_79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3">
    <w:name w:val="heading 1_file_793"/>
    <w:basedOn w:val="322"/>
    <w:next w:val="4"/>
    <w:qFormat/>
    <w:uiPriority w:val="0"/>
    <w:pPr>
      <w:keepNext/>
      <w:keepLines/>
      <w:spacing w:before="340" w:after="330" w:line="578" w:lineRule="auto"/>
      <w:outlineLvl w:val="0"/>
    </w:pPr>
    <w:rPr>
      <w:b/>
      <w:bCs/>
      <w:kern w:val="44"/>
      <w:sz w:val="44"/>
      <w:szCs w:val="44"/>
    </w:rPr>
  </w:style>
  <w:style w:type="paragraph" w:customStyle="1" w:styleId="324">
    <w:name w:val="heading 2_file_793"/>
    <w:basedOn w:val="322"/>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325">
    <w:name w:val="Default Paragraph Font_file_793"/>
    <w:semiHidden/>
    <w:qFormat/>
    <w:uiPriority w:val="0"/>
  </w:style>
  <w:style w:type="table" w:customStyle="1" w:styleId="326">
    <w:name w:val="Normal Table_file_793"/>
    <w:semiHidden/>
    <w:qFormat/>
    <w:uiPriority w:val="0"/>
    <w:tblPr>
      <w:tblCellMar>
        <w:top w:w="0" w:type="dxa"/>
        <w:left w:w="108" w:type="dxa"/>
        <w:bottom w:w="0" w:type="dxa"/>
        <w:right w:w="108" w:type="dxa"/>
      </w:tblCellMar>
    </w:tblPr>
  </w:style>
  <w:style w:type="paragraph" w:customStyle="1" w:styleId="327">
    <w:name w:val="Body Text Indent 3_file_793"/>
    <w:basedOn w:val="322"/>
    <w:qFormat/>
    <w:uiPriority w:val="0"/>
    <w:pPr>
      <w:spacing w:after="120"/>
      <w:ind w:left="420" w:leftChars="200"/>
    </w:pPr>
    <w:rPr>
      <w:sz w:val="16"/>
      <w:szCs w:val="16"/>
    </w:rPr>
  </w:style>
  <w:style w:type="paragraph" w:customStyle="1" w:styleId="328">
    <w:name w:val="Body Text_file_793"/>
    <w:basedOn w:val="322"/>
    <w:qFormat/>
    <w:uiPriority w:val="0"/>
    <w:pPr>
      <w:spacing w:line="420" w:lineRule="exact"/>
    </w:pPr>
    <w:rPr>
      <w:sz w:val="24"/>
    </w:rPr>
  </w:style>
  <w:style w:type="paragraph" w:customStyle="1" w:styleId="329">
    <w:name w:val="Plain Text_file_793"/>
    <w:basedOn w:val="322"/>
    <w:qFormat/>
    <w:uiPriority w:val="0"/>
    <w:rPr>
      <w:rFonts w:ascii="宋体" w:hAnsi="Courier New" w:cs="Courier New"/>
      <w:szCs w:val="21"/>
    </w:rPr>
  </w:style>
  <w:style w:type="paragraph" w:customStyle="1" w:styleId="330">
    <w:name w:val="footer_file_793"/>
    <w:basedOn w:val="322"/>
    <w:unhideWhenUsed/>
    <w:qFormat/>
    <w:uiPriority w:val="99"/>
    <w:pPr>
      <w:tabs>
        <w:tab w:val="center" w:pos="4153"/>
        <w:tab w:val="right" w:pos="8306"/>
      </w:tabs>
      <w:snapToGrid w:val="0"/>
      <w:jc w:val="left"/>
    </w:pPr>
    <w:rPr>
      <w:kern w:val="0"/>
      <w:sz w:val="18"/>
      <w:szCs w:val="18"/>
    </w:rPr>
  </w:style>
  <w:style w:type="paragraph" w:customStyle="1" w:styleId="331">
    <w:name w:val="Plain Text_file_372_file_793"/>
    <w:basedOn w:val="332"/>
    <w:qFormat/>
    <w:uiPriority w:val="0"/>
    <w:rPr>
      <w:rFonts w:ascii="宋体" w:hAnsi="Courier New" w:cs="Courier New"/>
      <w:szCs w:val="21"/>
    </w:rPr>
  </w:style>
  <w:style w:type="paragraph" w:customStyle="1" w:styleId="332">
    <w:name w:val="Normal_file_372_file_793"/>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3">
    <w:name w:val="ca-21_file_300_file_574_file_172_file_793"/>
    <w:basedOn w:val="334"/>
    <w:qFormat/>
    <w:uiPriority w:val="0"/>
    <w:rPr>
      <w:rFonts w:hint="eastAsia" w:ascii="宋体" w:hAnsi="宋体" w:eastAsia="宋体"/>
      <w:sz w:val="21"/>
      <w:szCs w:val="21"/>
    </w:rPr>
  </w:style>
  <w:style w:type="character" w:customStyle="1" w:styleId="334">
    <w:name w:val="Default Paragraph Font_file_300_file_574_file_172_file_793"/>
    <w:unhideWhenUsed/>
    <w:qFormat/>
    <w:uiPriority w:val="1"/>
  </w:style>
  <w:style w:type="table" w:customStyle="1" w:styleId="335">
    <w:name w:val="Normal Table_file_300_file_574_file_172_file_793"/>
    <w:unhideWhenUsed/>
    <w:qFormat/>
    <w:uiPriority w:val="99"/>
    <w:tblPr>
      <w:tblCellMar>
        <w:top w:w="0" w:type="dxa"/>
        <w:left w:w="108" w:type="dxa"/>
        <w:bottom w:w="0" w:type="dxa"/>
        <w:right w:w="108" w:type="dxa"/>
      </w:tblCellMar>
    </w:tblPr>
  </w:style>
  <w:style w:type="paragraph" w:customStyle="1" w:styleId="336">
    <w:name w:val="Plain Text_file_300_file_574_file_172_file_793"/>
    <w:basedOn w:val="337"/>
    <w:qFormat/>
    <w:uiPriority w:val="0"/>
    <w:rPr>
      <w:rFonts w:ascii="宋体" w:hAnsi="Courier New" w:cs="Courier New"/>
      <w:szCs w:val="21"/>
    </w:rPr>
  </w:style>
  <w:style w:type="paragraph" w:customStyle="1" w:styleId="337">
    <w:name w:val="Normal_file_300_file_574_file_172_file_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pa-1_file_300_file_574_file_172_file_793"/>
    <w:basedOn w:val="337"/>
    <w:qFormat/>
    <w:uiPriority w:val="0"/>
    <w:pPr>
      <w:widowControl/>
      <w:spacing w:line="280" w:lineRule="atLeast"/>
    </w:pPr>
    <w:rPr>
      <w:rFonts w:ascii="宋体" w:hAnsi="宋体" w:cs="宋体"/>
      <w:kern w:val="0"/>
      <w:sz w:val="24"/>
    </w:rPr>
  </w:style>
  <w:style w:type="character" w:customStyle="1" w:styleId="339">
    <w:name w:val="ca-41_file_300_file_574_file_172_file_793"/>
    <w:basedOn w:val="334"/>
    <w:qFormat/>
    <w:uiPriority w:val="0"/>
    <w:rPr>
      <w:rFonts w:hint="eastAsia" w:ascii="宋体" w:hAnsi="宋体" w:eastAsia="宋体"/>
      <w:color w:val="FF0000"/>
      <w:sz w:val="21"/>
      <w:szCs w:val="21"/>
    </w:rPr>
  </w:style>
  <w:style w:type="table" w:customStyle="1" w:styleId="340">
    <w:name w:val="Normal Table_file_574_file_172_file_793"/>
    <w:semiHidden/>
    <w:qFormat/>
    <w:uiPriority w:val="0"/>
    <w:tblPr>
      <w:tblCellMar>
        <w:top w:w="0" w:type="dxa"/>
        <w:left w:w="108" w:type="dxa"/>
        <w:bottom w:w="0" w:type="dxa"/>
        <w:right w:w="108" w:type="dxa"/>
      </w:tblCellMar>
    </w:tblPr>
  </w:style>
  <w:style w:type="character" w:customStyle="1" w:styleId="341">
    <w:name w:val="ca-21_file_3393_file_915_file_172_file_793"/>
    <w:basedOn w:val="342"/>
    <w:qFormat/>
    <w:uiPriority w:val="0"/>
    <w:rPr>
      <w:rFonts w:ascii="宋体" w:hAnsi="宋体" w:eastAsia="宋体"/>
      <w:w w:val="100"/>
      <w:sz w:val="21"/>
      <w:szCs w:val="21"/>
      <w:shd w:val="clear" w:color="auto" w:fill="auto"/>
    </w:rPr>
  </w:style>
  <w:style w:type="character" w:customStyle="1" w:styleId="342">
    <w:name w:val="Default Paragraph Font_file_3393_file_915_file_172_file_793"/>
    <w:semiHidden/>
    <w:qFormat/>
    <w:uiPriority w:val="0"/>
  </w:style>
  <w:style w:type="paragraph" w:customStyle="1" w:styleId="343">
    <w:name w:val="无间隔1_file_574_file_172_file_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pa-3_file_300_file_574_file_172_file_793"/>
    <w:basedOn w:val="337"/>
    <w:qFormat/>
    <w:uiPriority w:val="0"/>
    <w:pPr>
      <w:widowControl/>
      <w:spacing w:line="240" w:lineRule="atLeast"/>
    </w:pPr>
    <w:rPr>
      <w:rFonts w:ascii="宋体" w:hAnsi="宋体" w:cs="宋体"/>
      <w:kern w:val="0"/>
      <w:sz w:val="24"/>
    </w:rPr>
  </w:style>
  <w:style w:type="paragraph" w:customStyle="1" w:styleId="345">
    <w:name w:val="Normal (Web)_file_182_file_793"/>
    <w:basedOn w:val="346"/>
    <w:semiHidden/>
    <w:unhideWhenUsed/>
    <w:qFormat/>
    <w:uiPriority w:val="99"/>
    <w:pPr>
      <w:spacing w:before="100" w:beforeAutospacing="1" w:after="100" w:afterAutospacing="1"/>
    </w:pPr>
  </w:style>
  <w:style w:type="paragraph" w:customStyle="1" w:styleId="346">
    <w:name w:val="Normal_file_182_file_793"/>
    <w:qFormat/>
    <w:uiPriority w:val="0"/>
    <w:rPr>
      <w:rFonts w:ascii="宋体" w:hAnsi="宋体" w:eastAsia="宋体" w:cs="宋体"/>
      <w:sz w:val="24"/>
      <w:szCs w:val="24"/>
      <w:lang w:val="en-US" w:eastAsia="zh-CN" w:bidi="ar-SA"/>
    </w:rPr>
  </w:style>
  <w:style w:type="character" w:customStyle="1" w:styleId="347">
    <w:name w:val="Strong_file_182_file_793"/>
    <w:basedOn w:val="348"/>
    <w:qFormat/>
    <w:uiPriority w:val="22"/>
    <w:rPr>
      <w:b/>
      <w:bCs/>
    </w:rPr>
  </w:style>
  <w:style w:type="character" w:customStyle="1" w:styleId="348">
    <w:name w:val="Default Paragraph Font_file_182_file_793"/>
    <w:semiHidden/>
    <w:unhideWhenUsed/>
    <w:qFormat/>
    <w:uiPriority w:val="1"/>
  </w:style>
  <w:style w:type="paragraph" w:customStyle="1" w:styleId="349">
    <w:name w:val="Normal (Web)_file_183_file_793"/>
    <w:basedOn w:val="350"/>
    <w:semiHidden/>
    <w:unhideWhenUsed/>
    <w:qFormat/>
    <w:uiPriority w:val="99"/>
    <w:pPr>
      <w:spacing w:before="100" w:beforeAutospacing="1" w:after="100" w:afterAutospacing="1"/>
    </w:pPr>
  </w:style>
  <w:style w:type="paragraph" w:customStyle="1" w:styleId="350">
    <w:name w:val="Normal_file_183_file_793"/>
    <w:qFormat/>
    <w:uiPriority w:val="0"/>
    <w:rPr>
      <w:rFonts w:ascii="宋体" w:hAnsi="宋体" w:eastAsia="宋体" w:cs="宋体"/>
      <w:sz w:val="24"/>
      <w:szCs w:val="24"/>
      <w:lang w:val="en-US" w:eastAsia="zh-CN" w:bidi="ar-SA"/>
    </w:rPr>
  </w:style>
  <w:style w:type="paragraph" w:customStyle="1" w:styleId="351">
    <w:name w:val="Normal (Web)_file_184_file_793"/>
    <w:basedOn w:val="352"/>
    <w:semiHidden/>
    <w:unhideWhenUsed/>
    <w:qFormat/>
    <w:uiPriority w:val="99"/>
    <w:pPr>
      <w:spacing w:before="100" w:beforeAutospacing="1" w:after="100" w:afterAutospacing="1"/>
    </w:pPr>
  </w:style>
  <w:style w:type="paragraph" w:customStyle="1" w:styleId="352">
    <w:name w:val="Normal_file_184_file_793"/>
    <w:qFormat/>
    <w:uiPriority w:val="0"/>
    <w:rPr>
      <w:rFonts w:ascii="宋体" w:hAnsi="宋体" w:eastAsia="宋体" w:cs="宋体"/>
      <w:sz w:val="24"/>
      <w:szCs w:val="24"/>
      <w:lang w:val="en-US" w:eastAsia="zh-CN" w:bidi="ar-SA"/>
    </w:rPr>
  </w:style>
  <w:style w:type="paragraph" w:customStyle="1" w:styleId="353">
    <w:name w:val="Normal (Web)_file_185_file_793"/>
    <w:basedOn w:val="354"/>
    <w:semiHidden/>
    <w:unhideWhenUsed/>
    <w:qFormat/>
    <w:uiPriority w:val="99"/>
    <w:pPr>
      <w:spacing w:before="100" w:beforeAutospacing="1" w:after="100" w:afterAutospacing="1"/>
    </w:pPr>
  </w:style>
  <w:style w:type="paragraph" w:customStyle="1" w:styleId="354">
    <w:name w:val="Normal_file_185_file_793"/>
    <w:qFormat/>
    <w:uiPriority w:val="0"/>
    <w:rPr>
      <w:rFonts w:ascii="宋体" w:hAnsi="宋体" w:eastAsia="宋体" w:cs="宋体"/>
      <w:sz w:val="24"/>
      <w:szCs w:val="24"/>
      <w:lang w:val="en-US" w:eastAsia="zh-CN" w:bidi="ar-SA"/>
    </w:rPr>
  </w:style>
  <w:style w:type="paragraph" w:customStyle="1" w:styleId="355">
    <w:name w:val="List Paragraph_file_793"/>
    <w:basedOn w:val="322"/>
    <w:qFormat/>
    <w:uiPriority w:val="34"/>
    <w:pPr>
      <w:ind w:firstLine="420" w:firstLineChars="200"/>
    </w:pPr>
    <w:rPr>
      <w:rFonts w:ascii="Calibri" w:hAnsi="Calibri"/>
      <w:szCs w:val="22"/>
    </w:rPr>
  </w:style>
  <w:style w:type="table" w:customStyle="1" w:styleId="356">
    <w:name w:val="Normal Table_file_300_file_574_file_172_file_557_file_153_file_793"/>
    <w:unhideWhenUsed/>
    <w:qFormat/>
    <w:uiPriority w:val="99"/>
    <w:tblPr>
      <w:tblCellMar>
        <w:top w:w="0" w:type="dxa"/>
        <w:left w:w="108" w:type="dxa"/>
        <w:bottom w:w="0" w:type="dxa"/>
        <w:right w:w="108" w:type="dxa"/>
      </w:tblCellMar>
    </w:tblPr>
  </w:style>
  <w:style w:type="paragraph" w:customStyle="1" w:styleId="357">
    <w:name w:val="Normal_file_7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8">
    <w:name w:val="heading 1_file_794"/>
    <w:basedOn w:val="357"/>
    <w:qFormat/>
    <w:uiPriority w:val="9"/>
    <w:pPr>
      <w:outlineLvl w:val="0"/>
    </w:pPr>
    <w:rPr>
      <w:kern w:val="36"/>
      <w:sz w:val="48"/>
      <w:szCs w:val="48"/>
    </w:rPr>
  </w:style>
  <w:style w:type="paragraph" w:customStyle="1" w:styleId="359">
    <w:name w:val="heading 2_file_794"/>
    <w:basedOn w:val="357"/>
    <w:qFormat/>
    <w:uiPriority w:val="9"/>
    <w:pPr>
      <w:outlineLvl w:val="1"/>
    </w:pPr>
    <w:rPr>
      <w:sz w:val="36"/>
      <w:szCs w:val="36"/>
    </w:rPr>
  </w:style>
  <w:style w:type="paragraph" w:customStyle="1" w:styleId="360">
    <w:name w:val="heading 3_file_794"/>
    <w:basedOn w:val="357"/>
    <w:qFormat/>
    <w:uiPriority w:val="9"/>
    <w:pPr>
      <w:outlineLvl w:val="2"/>
    </w:pPr>
    <w:rPr>
      <w:sz w:val="27"/>
      <w:szCs w:val="27"/>
    </w:rPr>
  </w:style>
  <w:style w:type="paragraph" w:customStyle="1" w:styleId="361">
    <w:name w:val="heading 4_file_794"/>
    <w:basedOn w:val="357"/>
    <w:qFormat/>
    <w:uiPriority w:val="9"/>
    <w:pPr>
      <w:outlineLvl w:val="3"/>
    </w:pPr>
  </w:style>
  <w:style w:type="paragraph" w:customStyle="1" w:styleId="362">
    <w:name w:val="heading 5_file_794"/>
    <w:basedOn w:val="357"/>
    <w:qFormat/>
    <w:uiPriority w:val="9"/>
    <w:pPr>
      <w:outlineLvl w:val="4"/>
    </w:pPr>
    <w:rPr>
      <w:sz w:val="20"/>
      <w:szCs w:val="20"/>
    </w:rPr>
  </w:style>
  <w:style w:type="paragraph" w:customStyle="1" w:styleId="363">
    <w:name w:val="heading 6_file_794"/>
    <w:basedOn w:val="357"/>
    <w:qFormat/>
    <w:uiPriority w:val="9"/>
    <w:pPr>
      <w:outlineLvl w:val="5"/>
    </w:pPr>
    <w:rPr>
      <w:sz w:val="15"/>
      <w:szCs w:val="15"/>
    </w:rPr>
  </w:style>
  <w:style w:type="character" w:customStyle="1" w:styleId="364">
    <w:name w:val="Default Paragraph Font_file_794"/>
    <w:semiHidden/>
    <w:unhideWhenUsed/>
    <w:qFormat/>
    <w:uiPriority w:val="1"/>
  </w:style>
  <w:style w:type="table" w:customStyle="1" w:styleId="365">
    <w:name w:val="Normal Table_file_794"/>
    <w:semiHidden/>
    <w:unhideWhenUsed/>
    <w:qFormat/>
    <w:uiPriority w:val="99"/>
    <w:tblPr>
      <w:tblCellMar>
        <w:top w:w="0" w:type="dxa"/>
        <w:left w:w="108" w:type="dxa"/>
        <w:bottom w:w="0" w:type="dxa"/>
        <w:right w:w="108" w:type="dxa"/>
      </w:tblCellMar>
    </w:tblPr>
  </w:style>
  <w:style w:type="character" w:customStyle="1" w:styleId="366">
    <w:name w:val="Hyperlink_file_794"/>
    <w:basedOn w:val="364"/>
    <w:semiHidden/>
    <w:unhideWhenUsed/>
    <w:qFormat/>
    <w:uiPriority w:val="99"/>
    <w:rPr>
      <w:color w:val="0782C1"/>
      <w:u w:val="single"/>
    </w:rPr>
  </w:style>
  <w:style w:type="character" w:customStyle="1" w:styleId="367">
    <w:name w:val="FollowedHyperlink_file_794"/>
    <w:basedOn w:val="364"/>
    <w:semiHidden/>
    <w:unhideWhenUsed/>
    <w:qFormat/>
    <w:uiPriority w:val="99"/>
    <w:rPr>
      <w:color w:val="0782C1"/>
      <w:u w:val="single"/>
    </w:rPr>
  </w:style>
  <w:style w:type="character" w:customStyle="1" w:styleId="368">
    <w:name w:val="标题 1 Char_file_794"/>
    <w:basedOn w:val="364"/>
    <w:link w:val="4"/>
    <w:qFormat/>
    <w:uiPriority w:val="9"/>
    <w:rPr>
      <w:rFonts w:ascii="宋体" w:hAnsi="宋体" w:eastAsia="宋体" w:cs="宋体"/>
      <w:b/>
      <w:bCs/>
      <w:kern w:val="44"/>
      <w:sz w:val="44"/>
      <w:szCs w:val="44"/>
    </w:rPr>
  </w:style>
  <w:style w:type="character" w:customStyle="1" w:styleId="369">
    <w:name w:val="标题 2 Char_file_794"/>
    <w:basedOn w:val="364"/>
    <w:link w:val="5"/>
    <w:semiHidden/>
    <w:qFormat/>
    <w:uiPriority w:val="9"/>
    <w:rPr>
      <w:rFonts w:asciiTheme="majorHAnsi" w:hAnsiTheme="majorHAnsi" w:eastAsiaTheme="majorEastAsia" w:cstheme="majorBidi"/>
      <w:b/>
      <w:bCs/>
      <w:sz w:val="32"/>
      <w:szCs w:val="32"/>
    </w:rPr>
  </w:style>
  <w:style w:type="character" w:customStyle="1" w:styleId="370">
    <w:name w:val="标题 3 Char_file_794"/>
    <w:basedOn w:val="364"/>
    <w:link w:val="6"/>
    <w:semiHidden/>
    <w:qFormat/>
    <w:uiPriority w:val="9"/>
    <w:rPr>
      <w:rFonts w:ascii="宋体" w:hAnsi="宋体" w:eastAsia="宋体" w:cs="宋体"/>
      <w:b/>
      <w:bCs/>
      <w:sz w:val="32"/>
      <w:szCs w:val="32"/>
    </w:rPr>
  </w:style>
  <w:style w:type="character" w:customStyle="1" w:styleId="371">
    <w:name w:val="标题 4 Char_file_794"/>
    <w:basedOn w:val="364"/>
    <w:link w:val="7"/>
    <w:semiHidden/>
    <w:qFormat/>
    <w:uiPriority w:val="9"/>
    <w:rPr>
      <w:rFonts w:asciiTheme="majorHAnsi" w:hAnsiTheme="majorHAnsi" w:eastAsiaTheme="majorEastAsia" w:cstheme="majorBidi"/>
      <w:b/>
      <w:bCs/>
      <w:sz w:val="28"/>
      <w:szCs w:val="28"/>
    </w:rPr>
  </w:style>
  <w:style w:type="character" w:customStyle="1" w:styleId="372">
    <w:name w:val="标题 5 Char_file_794"/>
    <w:basedOn w:val="364"/>
    <w:link w:val="8"/>
    <w:semiHidden/>
    <w:qFormat/>
    <w:uiPriority w:val="9"/>
    <w:rPr>
      <w:rFonts w:ascii="宋体" w:hAnsi="宋体" w:eastAsia="宋体" w:cs="宋体"/>
      <w:b/>
      <w:bCs/>
      <w:sz w:val="28"/>
      <w:szCs w:val="28"/>
    </w:rPr>
  </w:style>
  <w:style w:type="character" w:customStyle="1" w:styleId="373">
    <w:name w:val="标题 6 Char_file_794"/>
    <w:basedOn w:val="364"/>
    <w:link w:val="10"/>
    <w:semiHidden/>
    <w:qFormat/>
    <w:uiPriority w:val="9"/>
    <w:rPr>
      <w:rFonts w:asciiTheme="majorHAnsi" w:hAnsiTheme="majorHAnsi" w:eastAsiaTheme="majorEastAsia" w:cstheme="majorBidi"/>
      <w:b/>
      <w:bCs/>
      <w:sz w:val="24"/>
      <w:szCs w:val="24"/>
    </w:rPr>
  </w:style>
  <w:style w:type="paragraph" w:customStyle="1" w:styleId="374">
    <w:name w:val="cke_editable_file_794"/>
    <w:basedOn w:val="357"/>
    <w:qFormat/>
    <w:uiPriority w:val="0"/>
    <w:rPr>
      <w:rFonts w:ascii="仿宋_GB2312" w:eastAsia="仿宋_GB2312"/>
    </w:rPr>
  </w:style>
  <w:style w:type="paragraph" w:customStyle="1" w:styleId="375">
    <w:name w:val="marker_file_794"/>
    <w:basedOn w:val="357"/>
    <w:qFormat/>
    <w:uiPriority w:val="0"/>
    <w:pPr>
      <w:shd w:val="clear" w:color="auto" w:fill="FFFF00"/>
    </w:pPr>
  </w:style>
  <w:style w:type="paragraph" w:customStyle="1" w:styleId="376">
    <w:name w:val="Normal (Web)_file_794"/>
    <w:basedOn w:val="357"/>
    <w:semiHidden/>
    <w:unhideWhenUsed/>
    <w:qFormat/>
    <w:uiPriority w:val="99"/>
  </w:style>
  <w:style w:type="paragraph" w:customStyle="1" w:styleId="377">
    <w:name w:val="Normal_file_7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8">
    <w:name w:val="heading 1_file_795"/>
    <w:basedOn w:val="377"/>
    <w:qFormat/>
    <w:uiPriority w:val="9"/>
    <w:pPr>
      <w:outlineLvl w:val="0"/>
    </w:pPr>
    <w:rPr>
      <w:kern w:val="36"/>
      <w:sz w:val="48"/>
      <w:szCs w:val="48"/>
    </w:rPr>
  </w:style>
  <w:style w:type="paragraph" w:customStyle="1" w:styleId="379">
    <w:name w:val="heading 2_file_795"/>
    <w:basedOn w:val="377"/>
    <w:qFormat/>
    <w:uiPriority w:val="9"/>
    <w:pPr>
      <w:outlineLvl w:val="1"/>
    </w:pPr>
    <w:rPr>
      <w:sz w:val="36"/>
      <w:szCs w:val="36"/>
    </w:rPr>
  </w:style>
  <w:style w:type="paragraph" w:customStyle="1" w:styleId="380">
    <w:name w:val="heading 3_file_795"/>
    <w:basedOn w:val="377"/>
    <w:qFormat/>
    <w:uiPriority w:val="9"/>
    <w:pPr>
      <w:outlineLvl w:val="2"/>
    </w:pPr>
    <w:rPr>
      <w:sz w:val="27"/>
      <w:szCs w:val="27"/>
    </w:rPr>
  </w:style>
  <w:style w:type="paragraph" w:customStyle="1" w:styleId="381">
    <w:name w:val="heading 4_file_795"/>
    <w:basedOn w:val="377"/>
    <w:qFormat/>
    <w:uiPriority w:val="9"/>
    <w:pPr>
      <w:outlineLvl w:val="3"/>
    </w:pPr>
  </w:style>
  <w:style w:type="paragraph" w:customStyle="1" w:styleId="382">
    <w:name w:val="heading 5_file_795"/>
    <w:basedOn w:val="377"/>
    <w:qFormat/>
    <w:uiPriority w:val="9"/>
    <w:pPr>
      <w:outlineLvl w:val="4"/>
    </w:pPr>
    <w:rPr>
      <w:sz w:val="20"/>
      <w:szCs w:val="20"/>
    </w:rPr>
  </w:style>
  <w:style w:type="paragraph" w:customStyle="1" w:styleId="383">
    <w:name w:val="heading 6_file_795"/>
    <w:basedOn w:val="377"/>
    <w:qFormat/>
    <w:uiPriority w:val="9"/>
    <w:pPr>
      <w:outlineLvl w:val="5"/>
    </w:pPr>
    <w:rPr>
      <w:sz w:val="15"/>
      <w:szCs w:val="15"/>
    </w:rPr>
  </w:style>
  <w:style w:type="character" w:customStyle="1" w:styleId="384">
    <w:name w:val="Default Paragraph Font_file_795"/>
    <w:semiHidden/>
    <w:unhideWhenUsed/>
    <w:qFormat/>
    <w:uiPriority w:val="1"/>
  </w:style>
  <w:style w:type="table" w:customStyle="1" w:styleId="385">
    <w:name w:val="Normal Table_file_795"/>
    <w:semiHidden/>
    <w:unhideWhenUsed/>
    <w:qFormat/>
    <w:uiPriority w:val="99"/>
    <w:tblPr>
      <w:tblCellMar>
        <w:top w:w="0" w:type="dxa"/>
        <w:left w:w="108" w:type="dxa"/>
        <w:bottom w:w="0" w:type="dxa"/>
        <w:right w:w="108" w:type="dxa"/>
      </w:tblCellMar>
    </w:tblPr>
  </w:style>
  <w:style w:type="character" w:customStyle="1" w:styleId="386">
    <w:name w:val="Hyperlink_file_795"/>
    <w:basedOn w:val="384"/>
    <w:semiHidden/>
    <w:unhideWhenUsed/>
    <w:qFormat/>
    <w:uiPriority w:val="99"/>
    <w:rPr>
      <w:color w:val="0782C1"/>
      <w:u w:val="single"/>
    </w:rPr>
  </w:style>
  <w:style w:type="character" w:customStyle="1" w:styleId="387">
    <w:name w:val="FollowedHyperlink_file_795"/>
    <w:basedOn w:val="384"/>
    <w:semiHidden/>
    <w:unhideWhenUsed/>
    <w:qFormat/>
    <w:uiPriority w:val="99"/>
    <w:rPr>
      <w:color w:val="0782C1"/>
      <w:u w:val="single"/>
    </w:rPr>
  </w:style>
  <w:style w:type="character" w:customStyle="1" w:styleId="388">
    <w:name w:val="标题 1 Char_file_795"/>
    <w:basedOn w:val="384"/>
    <w:link w:val="4"/>
    <w:qFormat/>
    <w:uiPriority w:val="9"/>
    <w:rPr>
      <w:rFonts w:ascii="宋体" w:hAnsi="宋体" w:eastAsia="宋体" w:cs="宋体"/>
      <w:b/>
      <w:bCs/>
      <w:kern w:val="44"/>
      <w:sz w:val="44"/>
      <w:szCs w:val="44"/>
    </w:rPr>
  </w:style>
  <w:style w:type="character" w:customStyle="1" w:styleId="389">
    <w:name w:val="标题 2 Char_file_795"/>
    <w:basedOn w:val="384"/>
    <w:link w:val="5"/>
    <w:semiHidden/>
    <w:qFormat/>
    <w:uiPriority w:val="9"/>
    <w:rPr>
      <w:rFonts w:asciiTheme="majorHAnsi" w:hAnsiTheme="majorHAnsi" w:eastAsiaTheme="majorEastAsia" w:cstheme="majorBidi"/>
      <w:b/>
      <w:bCs/>
      <w:sz w:val="32"/>
      <w:szCs w:val="32"/>
    </w:rPr>
  </w:style>
  <w:style w:type="character" w:customStyle="1" w:styleId="390">
    <w:name w:val="标题 3 Char_file_795"/>
    <w:basedOn w:val="384"/>
    <w:link w:val="6"/>
    <w:semiHidden/>
    <w:qFormat/>
    <w:uiPriority w:val="9"/>
    <w:rPr>
      <w:rFonts w:ascii="宋体" w:hAnsi="宋体" w:eastAsia="宋体" w:cs="宋体"/>
      <w:b/>
      <w:bCs/>
      <w:sz w:val="32"/>
      <w:szCs w:val="32"/>
    </w:rPr>
  </w:style>
  <w:style w:type="character" w:customStyle="1" w:styleId="391">
    <w:name w:val="标题 4 Char_file_795"/>
    <w:basedOn w:val="384"/>
    <w:link w:val="7"/>
    <w:semiHidden/>
    <w:qFormat/>
    <w:uiPriority w:val="9"/>
    <w:rPr>
      <w:rFonts w:asciiTheme="majorHAnsi" w:hAnsiTheme="majorHAnsi" w:eastAsiaTheme="majorEastAsia" w:cstheme="majorBidi"/>
      <w:b/>
      <w:bCs/>
      <w:sz w:val="28"/>
      <w:szCs w:val="28"/>
    </w:rPr>
  </w:style>
  <w:style w:type="character" w:customStyle="1" w:styleId="392">
    <w:name w:val="标题 5 Char_file_795"/>
    <w:basedOn w:val="384"/>
    <w:link w:val="8"/>
    <w:semiHidden/>
    <w:qFormat/>
    <w:uiPriority w:val="9"/>
    <w:rPr>
      <w:rFonts w:ascii="宋体" w:hAnsi="宋体" w:eastAsia="宋体" w:cs="宋体"/>
      <w:b/>
      <w:bCs/>
      <w:sz w:val="28"/>
      <w:szCs w:val="28"/>
    </w:rPr>
  </w:style>
  <w:style w:type="character" w:customStyle="1" w:styleId="393">
    <w:name w:val="标题 6 Char_file_795"/>
    <w:basedOn w:val="384"/>
    <w:link w:val="10"/>
    <w:semiHidden/>
    <w:qFormat/>
    <w:uiPriority w:val="9"/>
    <w:rPr>
      <w:rFonts w:asciiTheme="majorHAnsi" w:hAnsiTheme="majorHAnsi" w:eastAsiaTheme="majorEastAsia" w:cstheme="majorBidi"/>
      <w:b/>
      <w:bCs/>
      <w:sz w:val="24"/>
      <w:szCs w:val="24"/>
    </w:rPr>
  </w:style>
  <w:style w:type="paragraph" w:customStyle="1" w:styleId="394">
    <w:name w:val="cke_editable_file_795"/>
    <w:basedOn w:val="377"/>
    <w:qFormat/>
    <w:uiPriority w:val="0"/>
    <w:rPr>
      <w:rFonts w:ascii="仿宋_GB2312" w:eastAsia="仿宋_GB2312"/>
    </w:rPr>
  </w:style>
  <w:style w:type="paragraph" w:customStyle="1" w:styleId="395">
    <w:name w:val="marker_file_795"/>
    <w:basedOn w:val="377"/>
    <w:qFormat/>
    <w:uiPriority w:val="0"/>
    <w:pPr>
      <w:shd w:val="clear" w:color="auto" w:fill="FFFF00"/>
    </w:pPr>
  </w:style>
  <w:style w:type="paragraph" w:customStyle="1" w:styleId="396">
    <w:name w:val="Normal (Web)_file_795"/>
    <w:basedOn w:val="377"/>
    <w:semiHidden/>
    <w:unhideWhenUsed/>
    <w:qFormat/>
    <w:uiPriority w:val="99"/>
  </w:style>
  <w:style w:type="paragraph" w:customStyle="1" w:styleId="397">
    <w:name w:val="Normal_file_7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8">
    <w:name w:val="heading 1_file_796"/>
    <w:basedOn w:val="397"/>
    <w:qFormat/>
    <w:uiPriority w:val="9"/>
    <w:pPr>
      <w:outlineLvl w:val="0"/>
    </w:pPr>
    <w:rPr>
      <w:kern w:val="36"/>
      <w:sz w:val="48"/>
      <w:szCs w:val="48"/>
    </w:rPr>
  </w:style>
  <w:style w:type="paragraph" w:customStyle="1" w:styleId="399">
    <w:name w:val="heading 2_file_796"/>
    <w:basedOn w:val="397"/>
    <w:qFormat/>
    <w:uiPriority w:val="9"/>
    <w:pPr>
      <w:outlineLvl w:val="1"/>
    </w:pPr>
    <w:rPr>
      <w:sz w:val="36"/>
      <w:szCs w:val="36"/>
    </w:rPr>
  </w:style>
  <w:style w:type="paragraph" w:customStyle="1" w:styleId="400">
    <w:name w:val="heading 3_file_796"/>
    <w:basedOn w:val="397"/>
    <w:qFormat/>
    <w:uiPriority w:val="9"/>
    <w:pPr>
      <w:outlineLvl w:val="2"/>
    </w:pPr>
    <w:rPr>
      <w:sz w:val="27"/>
      <w:szCs w:val="27"/>
    </w:rPr>
  </w:style>
  <w:style w:type="paragraph" w:customStyle="1" w:styleId="401">
    <w:name w:val="heading 4_file_796"/>
    <w:basedOn w:val="397"/>
    <w:qFormat/>
    <w:uiPriority w:val="9"/>
    <w:pPr>
      <w:outlineLvl w:val="3"/>
    </w:pPr>
  </w:style>
  <w:style w:type="paragraph" w:customStyle="1" w:styleId="402">
    <w:name w:val="heading 5_file_796"/>
    <w:basedOn w:val="397"/>
    <w:qFormat/>
    <w:uiPriority w:val="9"/>
    <w:pPr>
      <w:outlineLvl w:val="4"/>
    </w:pPr>
    <w:rPr>
      <w:sz w:val="20"/>
      <w:szCs w:val="20"/>
    </w:rPr>
  </w:style>
  <w:style w:type="paragraph" w:customStyle="1" w:styleId="403">
    <w:name w:val="heading 6_file_796"/>
    <w:basedOn w:val="397"/>
    <w:qFormat/>
    <w:uiPriority w:val="9"/>
    <w:pPr>
      <w:outlineLvl w:val="5"/>
    </w:pPr>
    <w:rPr>
      <w:sz w:val="15"/>
      <w:szCs w:val="15"/>
    </w:rPr>
  </w:style>
  <w:style w:type="character" w:customStyle="1" w:styleId="404">
    <w:name w:val="Default Paragraph Font_file_796"/>
    <w:semiHidden/>
    <w:unhideWhenUsed/>
    <w:qFormat/>
    <w:uiPriority w:val="1"/>
  </w:style>
  <w:style w:type="table" w:customStyle="1" w:styleId="405">
    <w:name w:val="Normal Table_file_796"/>
    <w:semiHidden/>
    <w:unhideWhenUsed/>
    <w:qFormat/>
    <w:uiPriority w:val="99"/>
    <w:tblPr>
      <w:tblCellMar>
        <w:top w:w="0" w:type="dxa"/>
        <w:left w:w="108" w:type="dxa"/>
        <w:bottom w:w="0" w:type="dxa"/>
        <w:right w:w="108" w:type="dxa"/>
      </w:tblCellMar>
    </w:tblPr>
  </w:style>
  <w:style w:type="character" w:customStyle="1" w:styleId="406">
    <w:name w:val="Hyperlink_file_796"/>
    <w:basedOn w:val="404"/>
    <w:semiHidden/>
    <w:unhideWhenUsed/>
    <w:qFormat/>
    <w:uiPriority w:val="99"/>
    <w:rPr>
      <w:color w:val="0782C1"/>
      <w:u w:val="single"/>
    </w:rPr>
  </w:style>
  <w:style w:type="character" w:customStyle="1" w:styleId="407">
    <w:name w:val="FollowedHyperlink_file_796"/>
    <w:basedOn w:val="404"/>
    <w:semiHidden/>
    <w:unhideWhenUsed/>
    <w:qFormat/>
    <w:uiPriority w:val="99"/>
    <w:rPr>
      <w:color w:val="0782C1"/>
      <w:u w:val="single"/>
    </w:rPr>
  </w:style>
  <w:style w:type="character" w:customStyle="1" w:styleId="408">
    <w:name w:val="标题 1 Char_file_796"/>
    <w:basedOn w:val="404"/>
    <w:link w:val="4"/>
    <w:qFormat/>
    <w:uiPriority w:val="9"/>
    <w:rPr>
      <w:rFonts w:ascii="宋体" w:hAnsi="宋体" w:eastAsia="宋体" w:cs="宋体"/>
      <w:b/>
      <w:bCs/>
      <w:kern w:val="44"/>
      <w:sz w:val="44"/>
      <w:szCs w:val="44"/>
    </w:rPr>
  </w:style>
  <w:style w:type="character" w:customStyle="1" w:styleId="409">
    <w:name w:val="标题 2 Char_file_796"/>
    <w:basedOn w:val="404"/>
    <w:link w:val="5"/>
    <w:semiHidden/>
    <w:qFormat/>
    <w:uiPriority w:val="9"/>
    <w:rPr>
      <w:rFonts w:asciiTheme="majorHAnsi" w:hAnsiTheme="majorHAnsi" w:eastAsiaTheme="majorEastAsia" w:cstheme="majorBidi"/>
      <w:b/>
      <w:bCs/>
      <w:sz w:val="32"/>
      <w:szCs w:val="32"/>
    </w:rPr>
  </w:style>
  <w:style w:type="character" w:customStyle="1" w:styleId="410">
    <w:name w:val="标题 3 Char_file_796"/>
    <w:basedOn w:val="404"/>
    <w:link w:val="6"/>
    <w:semiHidden/>
    <w:qFormat/>
    <w:uiPriority w:val="9"/>
    <w:rPr>
      <w:rFonts w:ascii="宋体" w:hAnsi="宋体" w:eastAsia="宋体" w:cs="宋体"/>
      <w:b/>
      <w:bCs/>
      <w:sz w:val="32"/>
      <w:szCs w:val="32"/>
    </w:rPr>
  </w:style>
  <w:style w:type="character" w:customStyle="1" w:styleId="411">
    <w:name w:val="标题 4 Char_file_796"/>
    <w:basedOn w:val="404"/>
    <w:link w:val="7"/>
    <w:semiHidden/>
    <w:qFormat/>
    <w:uiPriority w:val="9"/>
    <w:rPr>
      <w:rFonts w:asciiTheme="majorHAnsi" w:hAnsiTheme="majorHAnsi" w:eastAsiaTheme="majorEastAsia" w:cstheme="majorBidi"/>
      <w:b/>
      <w:bCs/>
      <w:sz w:val="28"/>
      <w:szCs w:val="28"/>
    </w:rPr>
  </w:style>
  <w:style w:type="character" w:customStyle="1" w:styleId="412">
    <w:name w:val="标题 5 Char_file_796"/>
    <w:basedOn w:val="404"/>
    <w:link w:val="8"/>
    <w:semiHidden/>
    <w:qFormat/>
    <w:uiPriority w:val="9"/>
    <w:rPr>
      <w:rFonts w:ascii="宋体" w:hAnsi="宋体" w:eastAsia="宋体" w:cs="宋体"/>
      <w:b/>
      <w:bCs/>
      <w:sz w:val="28"/>
      <w:szCs w:val="28"/>
    </w:rPr>
  </w:style>
  <w:style w:type="character" w:customStyle="1" w:styleId="413">
    <w:name w:val="标题 6 Char_file_796"/>
    <w:basedOn w:val="404"/>
    <w:link w:val="10"/>
    <w:semiHidden/>
    <w:qFormat/>
    <w:uiPriority w:val="9"/>
    <w:rPr>
      <w:rFonts w:asciiTheme="majorHAnsi" w:hAnsiTheme="majorHAnsi" w:eastAsiaTheme="majorEastAsia" w:cstheme="majorBidi"/>
      <w:b/>
      <w:bCs/>
      <w:sz w:val="24"/>
      <w:szCs w:val="24"/>
    </w:rPr>
  </w:style>
  <w:style w:type="paragraph" w:customStyle="1" w:styleId="414">
    <w:name w:val="cke_editable_file_796"/>
    <w:basedOn w:val="397"/>
    <w:qFormat/>
    <w:uiPriority w:val="0"/>
    <w:rPr>
      <w:rFonts w:ascii="仿宋_GB2312" w:eastAsia="仿宋_GB2312"/>
    </w:rPr>
  </w:style>
  <w:style w:type="paragraph" w:customStyle="1" w:styleId="415">
    <w:name w:val="marker_file_796"/>
    <w:basedOn w:val="397"/>
    <w:qFormat/>
    <w:uiPriority w:val="0"/>
    <w:pPr>
      <w:shd w:val="clear" w:color="auto" w:fill="FFFF00"/>
    </w:pPr>
  </w:style>
  <w:style w:type="paragraph" w:customStyle="1" w:styleId="416">
    <w:name w:val="Normal (Web)_file_796"/>
    <w:basedOn w:val="397"/>
    <w:semiHidden/>
    <w:unhideWhenUsed/>
    <w:qFormat/>
    <w:uiPriority w:val="99"/>
  </w:style>
  <w:style w:type="character" w:customStyle="1" w:styleId="417">
    <w:name w:val="Emphasis_file_796"/>
    <w:basedOn w:val="404"/>
    <w:qFormat/>
    <w:uiPriority w:val="20"/>
    <w:rPr>
      <w:i/>
      <w:iCs/>
    </w:rPr>
  </w:style>
  <w:style w:type="character" w:customStyle="1" w:styleId="418">
    <w:name w:val="Default Paragraph Font_file_797"/>
    <w:semiHidden/>
    <w:unhideWhenUsed/>
    <w:qFormat/>
    <w:uiPriority w:val="1"/>
  </w:style>
  <w:style w:type="table" w:customStyle="1" w:styleId="419">
    <w:name w:val="Normal Table_file_797"/>
    <w:semiHidden/>
    <w:unhideWhenUsed/>
    <w:qFormat/>
    <w:uiPriority w:val="99"/>
    <w:tblPr>
      <w:tblCellMar>
        <w:top w:w="0" w:type="dxa"/>
        <w:left w:w="108" w:type="dxa"/>
        <w:bottom w:w="0" w:type="dxa"/>
        <w:right w:w="108" w:type="dxa"/>
      </w:tblCellMar>
    </w:tblPr>
  </w:style>
  <w:style w:type="character" w:customStyle="1" w:styleId="420">
    <w:name w:val="批注文字 字符_file_797"/>
    <w:qFormat/>
    <w:uiPriority w:val="99"/>
    <w:rPr>
      <w:szCs w:val="24"/>
    </w:rPr>
  </w:style>
  <w:style w:type="character" w:customStyle="1" w:styleId="421">
    <w:name w:val="纯文本 字符_file_797"/>
    <w:qFormat/>
    <w:uiPriority w:val="0"/>
    <w:rPr>
      <w:rFonts w:ascii="宋体" w:hAnsi="Courier New" w:eastAsia="宋体" w:cs="Courier New"/>
      <w:szCs w:val="21"/>
    </w:rPr>
  </w:style>
  <w:style w:type="paragraph" w:customStyle="1" w:styleId="422">
    <w:name w:val="annotation text_file_797"/>
    <w:basedOn w:val="54"/>
    <w:unhideWhenUsed/>
    <w:qFormat/>
    <w:uiPriority w:val="99"/>
    <w:pPr>
      <w:jc w:val="left"/>
    </w:pPr>
    <w:rPr>
      <w:szCs w:val="24"/>
    </w:rPr>
  </w:style>
  <w:style w:type="character" w:customStyle="1" w:styleId="423">
    <w:name w:val="批注文字 字符1_file_797"/>
    <w:basedOn w:val="418"/>
    <w:semiHidden/>
    <w:qFormat/>
    <w:uiPriority w:val="99"/>
  </w:style>
  <w:style w:type="character" w:customStyle="1" w:styleId="424">
    <w:name w:val="纯文本 字符1_file_797"/>
    <w:basedOn w:val="418"/>
    <w:semiHidden/>
    <w:qFormat/>
    <w:uiPriority w:val="99"/>
    <w:rPr>
      <w:rFonts w:hAnsi="Courier New" w:cs="Courier New" w:asciiTheme="minorEastAsia"/>
    </w:rPr>
  </w:style>
  <w:style w:type="character" w:customStyle="1" w:styleId="425">
    <w:name w:val="批注框文本 字符_file_797"/>
    <w:basedOn w:val="418"/>
    <w:semiHidden/>
    <w:qFormat/>
    <w:uiPriority w:val="99"/>
    <w:rPr>
      <w:sz w:val="18"/>
      <w:szCs w:val="18"/>
    </w:rPr>
  </w:style>
  <w:style w:type="character" w:customStyle="1" w:styleId="426">
    <w:name w:val="页眉 字符_file_797"/>
    <w:basedOn w:val="418"/>
    <w:qFormat/>
    <w:uiPriority w:val="99"/>
    <w:rPr>
      <w:sz w:val="18"/>
      <w:szCs w:val="18"/>
    </w:rPr>
  </w:style>
  <w:style w:type="paragraph" w:customStyle="1" w:styleId="427">
    <w:name w:val="footer_file_797"/>
    <w:basedOn w:val="54"/>
    <w:unhideWhenUsed/>
    <w:qFormat/>
    <w:uiPriority w:val="99"/>
    <w:pPr>
      <w:tabs>
        <w:tab w:val="center" w:pos="4153"/>
        <w:tab w:val="right" w:pos="8306"/>
      </w:tabs>
      <w:snapToGrid w:val="0"/>
      <w:jc w:val="left"/>
    </w:pPr>
    <w:rPr>
      <w:sz w:val="18"/>
      <w:szCs w:val="18"/>
    </w:rPr>
  </w:style>
  <w:style w:type="character" w:customStyle="1" w:styleId="428">
    <w:name w:val="页脚 字符_file_797"/>
    <w:basedOn w:val="418"/>
    <w:qFormat/>
    <w:uiPriority w:val="99"/>
    <w:rPr>
      <w:sz w:val="18"/>
      <w:szCs w:val="18"/>
    </w:rPr>
  </w:style>
  <w:style w:type="paragraph" w:customStyle="1" w:styleId="429">
    <w:name w:val="Normal_file_7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0">
    <w:name w:val="heading 1_file_798"/>
    <w:basedOn w:val="429"/>
    <w:qFormat/>
    <w:uiPriority w:val="9"/>
    <w:pPr>
      <w:outlineLvl w:val="0"/>
    </w:pPr>
    <w:rPr>
      <w:kern w:val="36"/>
      <w:sz w:val="48"/>
      <w:szCs w:val="48"/>
    </w:rPr>
  </w:style>
  <w:style w:type="paragraph" w:customStyle="1" w:styleId="431">
    <w:name w:val="heading 2_file_798"/>
    <w:basedOn w:val="429"/>
    <w:qFormat/>
    <w:uiPriority w:val="9"/>
    <w:pPr>
      <w:outlineLvl w:val="1"/>
    </w:pPr>
    <w:rPr>
      <w:sz w:val="36"/>
      <w:szCs w:val="36"/>
    </w:rPr>
  </w:style>
  <w:style w:type="paragraph" w:customStyle="1" w:styleId="432">
    <w:name w:val="heading 3_file_798"/>
    <w:basedOn w:val="429"/>
    <w:qFormat/>
    <w:uiPriority w:val="9"/>
    <w:pPr>
      <w:outlineLvl w:val="2"/>
    </w:pPr>
    <w:rPr>
      <w:sz w:val="27"/>
      <w:szCs w:val="27"/>
    </w:rPr>
  </w:style>
  <w:style w:type="paragraph" w:customStyle="1" w:styleId="433">
    <w:name w:val="heading 4_file_798"/>
    <w:basedOn w:val="429"/>
    <w:qFormat/>
    <w:uiPriority w:val="9"/>
    <w:pPr>
      <w:outlineLvl w:val="3"/>
    </w:pPr>
  </w:style>
  <w:style w:type="paragraph" w:customStyle="1" w:styleId="434">
    <w:name w:val="heading 5_file_798"/>
    <w:basedOn w:val="429"/>
    <w:qFormat/>
    <w:uiPriority w:val="9"/>
    <w:pPr>
      <w:outlineLvl w:val="4"/>
    </w:pPr>
    <w:rPr>
      <w:sz w:val="20"/>
      <w:szCs w:val="20"/>
    </w:rPr>
  </w:style>
  <w:style w:type="paragraph" w:customStyle="1" w:styleId="435">
    <w:name w:val="heading 6_file_798"/>
    <w:basedOn w:val="429"/>
    <w:qFormat/>
    <w:uiPriority w:val="9"/>
    <w:pPr>
      <w:outlineLvl w:val="5"/>
    </w:pPr>
    <w:rPr>
      <w:sz w:val="15"/>
      <w:szCs w:val="15"/>
    </w:rPr>
  </w:style>
  <w:style w:type="character" w:customStyle="1" w:styleId="436">
    <w:name w:val="Default Paragraph Font_file_798"/>
    <w:semiHidden/>
    <w:unhideWhenUsed/>
    <w:qFormat/>
    <w:uiPriority w:val="1"/>
  </w:style>
  <w:style w:type="table" w:customStyle="1" w:styleId="437">
    <w:name w:val="Normal Table_file_798"/>
    <w:semiHidden/>
    <w:unhideWhenUsed/>
    <w:qFormat/>
    <w:uiPriority w:val="99"/>
    <w:tblPr>
      <w:tblCellMar>
        <w:top w:w="0" w:type="dxa"/>
        <w:left w:w="108" w:type="dxa"/>
        <w:bottom w:w="0" w:type="dxa"/>
        <w:right w:w="108" w:type="dxa"/>
      </w:tblCellMar>
    </w:tblPr>
  </w:style>
  <w:style w:type="character" w:customStyle="1" w:styleId="438">
    <w:name w:val="Hyperlink_file_798"/>
    <w:basedOn w:val="436"/>
    <w:semiHidden/>
    <w:unhideWhenUsed/>
    <w:qFormat/>
    <w:uiPriority w:val="99"/>
    <w:rPr>
      <w:color w:val="0782C1"/>
      <w:u w:val="single"/>
    </w:rPr>
  </w:style>
  <w:style w:type="character" w:customStyle="1" w:styleId="439">
    <w:name w:val="FollowedHyperlink_file_798"/>
    <w:basedOn w:val="436"/>
    <w:semiHidden/>
    <w:unhideWhenUsed/>
    <w:qFormat/>
    <w:uiPriority w:val="99"/>
    <w:rPr>
      <w:color w:val="0782C1"/>
      <w:u w:val="single"/>
    </w:rPr>
  </w:style>
  <w:style w:type="character" w:customStyle="1" w:styleId="440">
    <w:name w:val="标题 1 Char_file_798"/>
    <w:basedOn w:val="436"/>
    <w:link w:val="4"/>
    <w:qFormat/>
    <w:uiPriority w:val="9"/>
    <w:rPr>
      <w:rFonts w:ascii="宋体" w:hAnsi="宋体" w:eastAsia="宋体" w:cs="宋体"/>
      <w:b/>
      <w:bCs/>
      <w:kern w:val="44"/>
      <w:sz w:val="44"/>
      <w:szCs w:val="44"/>
    </w:rPr>
  </w:style>
  <w:style w:type="character" w:customStyle="1" w:styleId="441">
    <w:name w:val="标题 2 Char_file_798"/>
    <w:basedOn w:val="436"/>
    <w:link w:val="5"/>
    <w:semiHidden/>
    <w:qFormat/>
    <w:uiPriority w:val="9"/>
    <w:rPr>
      <w:rFonts w:asciiTheme="majorHAnsi" w:hAnsiTheme="majorHAnsi" w:eastAsiaTheme="majorEastAsia" w:cstheme="majorBidi"/>
      <w:b/>
      <w:bCs/>
      <w:sz w:val="32"/>
      <w:szCs w:val="32"/>
    </w:rPr>
  </w:style>
  <w:style w:type="character" w:customStyle="1" w:styleId="442">
    <w:name w:val="标题 3 Char_file_798"/>
    <w:basedOn w:val="436"/>
    <w:link w:val="6"/>
    <w:semiHidden/>
    <w:qFormat/>
    <w:uiPriority w:val="9"/>
    <w:rPr>
      <w:rFonts w:ascii="宋体" w:hAnsi="宋体" w:eastAsia="宋体" w:cs="宋体"/>
      <w:b/>
      <w:bCs/>
      <w:sz w:val="32"/>
      <w:szCs w:val="32"/>
    </w:rPr>
  </w:style>
  <w:style w:type="character" w:customStyle="1" w:styleId="443">
    <w:name w:val="标题 4 Char_file_798"/>
    <w:basedOn w:val="436"/>
    <w:link w:val="7"/>
    <w:semiHidden/>
    <w:qFormat/>
    <w:uiPriority w:val="9"/>
    <w:rPr>
      <w:rFonts w:asciiTheme="majorHAnsi" w:hAnsiTheme="majorHAnsi" w:eastAsiaTheme="majorEastAsia" w:cstheme="majorBidi"/>
      <w:b/>
      <w:bCs/>
      <w:sz w:val="28"/>
      <w:szCs w:val="28"/>
    </w:rPr>
  </w:style>
  <w:style w:type="character" w:customStyle="1" w:styleId="444">
    <w:name w:val="标题 5 Char_file_798"/>
    <w:basedOn w:val="436"/>
    <w:link w:val="8"/>
    <w:semiHidden/>
    <w:qFormat/>
    <w:uiPriority w:val="9"/>
    <w:rPr>
      <w:rFonts w:ascii="宋体" w:hAnsi="宋体" w:eastAsia="宋体" w:cs="宋体"/>
      <w:b/>
      <w:bCs/>
      <w:sz w:val="28"/>
      <w:szCs w:val="28"/>
    </w:rPr>
  </w:style>
  <w:style w:type="character" w:customStyle="1" w:styleId="445">
    <w:name w:val="标题 6 Char_file_798"/>
    <w:basedOn w:val="436"/>
    <w:link w:val="10"/>
    <w:semiHidden/>
    <w:qFormat/>
    <w:uiPriority w:val="9"/>
    <w:rPr>
      <w:rFonts w:asciiTheme="majorHAnsi" w:hAnsiTheme="majorHAnsi" w:eastAsiaTheme="majorEastAsia" w:cstheme="majorBidi"/>
      <w:b/>
      <w:bCs/>
      <w:sz w:val="24"/>
      <w:szCs w:val="24"/>
    </w:rPr>
  </w:style>
  <w:style w:type="paragraph" w:customStyle="1" w:styleId="446">
    <w:name w:val="cke_editable_file_798"/>
    <w:basedOn w:val="429"/>
    <w:qFormat/>
    <w:uiPriority w:val="0"/>
    <w:rPr>
      <w:rFonts w:ascii="仿宋_GB2312" w:eastAsia="仿宋_GB2312"/>
    </w:rPr>
  </w:style>
  <w:style w:type="paragraph" w:customStyle="1" w:styleId="447">
    <w:name w:val="marker_file_798"/>
    <w:basedOn w:val="429"/>
    <w:qFormat/>
    <w:uiPriority w:val="0"/>
    <w:pPr>
      <w:shd w:val="clear" w:color="auto" w:fill="FFFF00"/>
    </w:pPr>
  </w:style>
  <w:style w:type="paragraph" w:customStyle="1" w:styleId="448">
    <w:name w:val="Normal (Web)_file_798"/>
    <w:basedOn w:val="429"/>
    <w:semiHidden/>
    <w:unhideWhenUsed/>
    <w:qFormat/>
    <w:uiPriority w:val="99"/>
  </w:style>
  <w:style w:type="paragraph" w:customStyle="1" w:styleId="449">
    <w:name w:val="Normal_file_7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0">
    <w:name w:val="heading 1_file_799"/>
    <w:basedOn w:val="449"/>
    <w:qFormat/>
    <w:uiPriority w:val="9"/>
    <w:pPr>
      <w:outlineLvl w:val="0"/>
    </w:pPr>
    <w:rPr>
      <w:kern w:val="36"/>
      <w:sz w:val="48"/>
      <w:szCs w:val="48"/>
    </w:rPr>
  </w:style>
  <w:style w:type="paragraph" w:customStyle="1" w:styleId="451">
    <w:name w:val="heading 2_file_799"/>
    <w:basedOn w:val="449"/>
    <w:qFormat/>
    <w:uiPriority w:val="9"/>
    <w:pPr>
      <w:outlineLvl w:val="1"/>
    </w:pPr>
    <w:rPr>
      <w:sz w:val="36"/>
      <w:szCs w:val="36"/>
    </w:rPr>
  </w:style>
  <w:style w:type="paragraph" w:customStyle="1" w:styleId="452">
    <w:name w:val="heading 3_file_799"/>
    <w:basedOn w:val="449"/>
    <w:qFormat/>
    <w:uiPriority w:val="9"/>
    <w:pPr>
      <w:outlineLvl w:val="2"/>
    </w:pPr>
    <w:rPr>
      <w:sz w:val="27"/>
      <w:szCs w:val="27"/>
    </w:rPr>
  </w:style>
  <w:style w:type="paragraph" w:customStyle="1" w:styleId="453">
    <w:name w:val="heading 4_file_799"/>
    <w:basedOn w:val="449"/>
    <w:qFormat/>
    <w:uiPriority w:val="9"/>
    <w:pPr>
      <w:outlineLvl w:val="3"/>
    </w:pPr>
  </w:style>
  <w:style w:type="paragraph" w:customStyle="1" w:styleId="454">
    <w:name w:val="heading 5_file_799"/>
    <w:basedOn w:val="449"/>
    <w:qFormat/>
    <w:uiPriority w:val="9"/>
    <w:pPr>
      <w:outlineLvl w:val="4"/>
    </w:pPr>
    <w:rPr>
      <w:sz w:val="20"/>
      <w:szCs w:val="20"/>
    </w:rPr>
  </w:style>
  <w:style w:type="paragraph" w:customStyle="1" w:styleId="455">
    <w:name w:val="heading 6_file_799"/>
    <w:basedOn w:val="449"/>
    <w:qFormat/>
    <w:uiPriority w:val="9"/>
    <w:pPr>
      <w:outlineLvl w:val="5"/>
    </w:pPr>
    <w:rPr>
      <w:sz w:val="15"/>
      <w:szCs w:val="15"/>
    </w:rPr>
  </w:style>
  <w:style w:type="character" w:customStyle="1" w:styleId="456">
    <w:name w:val="Default Paragraph Font_file_799"/>
    <w:semiHidden/>
    <w:unhideWhenUsed/>
    <w:qFormat/>
    <w:uiPriority w:val="1"/>
  </w:style>
  <w:style w:type="table" w:customStyle="1" w:styleId="457">
    <w:name w:val="Normal Table_file_799"/>
    <w:semiHidden/>
    <w:unhideWhenUsed/>
    <w:qFormat/>
    <w:uiPriority w:val="99"/>
    <w:tblPr>
      <w:tblCellMar>
        <w:top w:w="0" w:type="dxa"/>
        <w:left w:w="108" w:type="dxa"/>
        <w:bottom w:w="0" w:type="dxa"/>
        <w:right w:w="108" w:type="dxa"/>
      </w:tblCellMar>
    </w:tblPr>
  </w:style>
  <w:style w:type="character" w:customStyle="1" w:styleId="458">
    <w:name w:val="Hyperlink_file_799"/>
    <w:basedOn w:val="456"/>
    <w:semiHidden/>
    <w:unhideWhenUsed/>
    <w:qFormat/>
    <w:uiPriority w:val="99"/>
    <w:rPr>
      <w:color w:val="0782C1"/>
      <w:u w:val="single"/>
    </w:rPr>
  </w:style>
  <w:style w:type="character" w:customStyle="1" w:styleId="459">
    <w:name w:val="FollowedHyperlink_file_799"/>
    <w:basedOn w:val="456"/>
    <w:semiHidden/>
    <w:unhideWhenUsed/>
    <w:qFormat/>
    <w:uiPriority w:val="99"/>
    <w:rPr>
      <w:color w:val="0782C1"/>
      <w:u w:val="single"/>
    </w:rPr>
  </w:style>
  <w:style w:type="character" w:customStyle="1" w:styleId="460">
    <w:name w:val="标题 1 Char_file_799"/>
    <w:basedOn w:val="456"/>
    <w:link w:val="4"/>
    <w:qFormat/>
    <w:uiPriority w:val="9"/>
    <w:rPr>
      <w:rFonts w:ascii="宋体" w:hAnsi="宋体" w:eastAsia="宋体" w:cs="宋体"/>
      <w:b/>
      <w:bCs/>
      <w:kern w:val="44"/>
      <w:sz w:val="44"/>
      <w:szCs w:val="44"/>
    </w:rPr>
  </w:style>
  <w:style w:type="character" w:customStyle="1" w:styleId="461">
    <w:name w:val="标题 2 Char_file_799"/>
    <w:basedOn w:val="456"/>
    <w:link w:val="5"/>
    <w:semiHidden/>
    <w:qFormat/>
    <w:uiPriority w:val="9"/>
    <w:rPr>
      <w:rFonts w:asciiTheme="majorHAnsi" w:hAnsiTheme="majorHAnsi" w:eastAsiaTheme="majorEastAsia" w:cstheme="majorBidi"/>
      <w:b/>
      <w:bCs/>
      <w:sz w:val="32"/>
      <w:szCs w:val="32"/>
    </w:rPr>
  </w:style>
  <w:style w:type="character" w:customStyle="1" w:styleId="462">
    <w:name w:val="标题 3 Char_file_799"/>
    <w:basedOn w:val="456"/>
    <w:link w:val="6"/>
    <w:semiHidden/>
    <w:qFormat/>
    <w:uiPriority w:val="9"/>
    <w:rPr>
      <w:rFonts w:ascii="宋体" w:hAnsi="宋体" w:eastAsia="宋体" w:cs="宋体"/>
      <w:b/>
      <w:bCs/>
      <w:sz w:val="32"/>
      <w:szCs w:val="32"/>
    </w:rPr>
  </w:style>
  <w:style w:type="character" w:customStyle="1" w:styleId="463">
    <w:name w:val="标题 4 Char_file_799"/>
    <w:basedOn w:val="456"/>
    <w:link w:val="7"/>
    <w:semiHidden/>
    <w:qFormat/>
    <w:uiPriority w:val="9"/>
    <w:rPr>
      <w:rFonts w:asciiTheme="majorHAnsi" w:hAnsiTheme="majorHAnsi" w:eastAsiaTheme="majorEastAsia" w:cstheme="majorBidi"/>
      <w:b/>
      <w:bCs/>
      <w:sz w:val="28"/>
      <w:szCs w:val="28"/>
    </w:rPr>
  </w:style>
  <w:style w:type="character" w:customStyle="1" w:styleId="464">
    <w:name w:val="标题 5 Char_file_799"/>
    <w:basedOn w:val="456"/>
    <w:link w:val="8"/>
    <w:semiHidden/>
    <w:qFormat/>
    <w:uiPriority w:val="9"/>
    <w:rPr>
      <w:rFonts w:ascii="宋体" w:hAnsi="宋体" w:eastAsia="宋体" w:cs="宋体"/>
      <w:b/>
      <w:bCs/>
      <w:sz w:val="28"/>
      <w:szCs w:val="28"/>
    </w:rPr>
  </w:style>
  <w:style w:type="character" w:customStyle="1" w:styleId="465">
    <w:name w:val="标题 6 Char_file_799"/>
    <w:basedOn w:val="456"/>
    <w:link w:val="10"/>
    <w:semiHidden/>
    <w:qFormat/>
    <w:uiPriority w:val="9"/>
    <w:rPr>
      <w:rFonts w:asciiTheme="majorHAnsi" w:hAnsiTheme="majorHAnsi" w:eastAsiaTheme="majorEastAsia" w:cstheme="majorBidi"/>
      <w:b/>
      <w:bCs/>
      <w:sz w:val="24"/>
      <w:szCs w:val="24"/>
    </w:rPr>
  </w:style>
  <w:style w:type="paragraph" w:customStyle="1" w:styleId="466">
    <w:name w:val="cke_editable_file_799"/>
    <w:basedOn w:val="449"/>
    <w:qFormat/>
    <w:uiPriority w:val="0"/>
    <w:rPr>
      <w:rFonts w:ascii="仿宋_GB2312" w:eastAsia="仿宋_GB2312"/>
    </w:rPr>
  </w:style>
  <w:style w:type="paragraph" w:customStyle="1" w:styleId="467">
    <w:name w:val="marker_file_799"/>
    <w:basedOn w:val="449"/>
    <w:qFormat/>
    <w:uiPriority w:val="0"/>
    <w:pPr>
      <w:shd w:val="clear" w:color="auto" w:fill="FFFF00"/>
    </w:pPr>
  </w:style>
  <w:style w:type="paragraph" w:customStyle="1" w:styleId="468">
    <w:name w:val="Normal (Web)_file_799"/>
    <w:basedOn w:val="449"/>
    <w:semiHidden/>
    <w:unhideWhenUsed/>
    <w:qFormat/>
    <w:uiPriority w:val="99"/>
  </w:style>
  <w:style w:type="paragraph" w:customStyle="1" w:styleId="469">
    <w:name w:val="Normal_file_800"/>
    <w:qFormat/>
    <w:uiPriority w:val="0"/>
    <w:pPr>
      <w:widowControl w:val="0"/>
      <w:jc w:val="both"/>
    </w:pPr>
    <w:rPr>
      <w:rFonts w:ascii="Times New Roman" w:hAnsi="Times New Roman" w:eastAsia="宋体" w:cs="Times New Roman"/>
      <w:szCs w:val="24"/>
      <w:lang w:val="en-US" w:eastAsia="zh-CN" w:bidi="ar-SA"/>
    </w:rPr>
  </w:style>
  <w:style w:type="character" w:customStyle="1" w:styleId="470">
    <w:name w:val="Default Paragraph Font_file_800"/>
    <w:semiHidden/>
    <w:unhideWhenUsed/>
    <w:qFormat/>
    <w:uiPriority w:val="1"/>
  </w:style>
  <w:style w:type="table" w:customStyle="1" w:styleId="471">
    <w:name w:val="Normal Table_file_800"/>
    <w:semiHidden/>
    <w:unhideWhenUsed/>
    <w:qFormat/>
    <w:uiPriority w:val="99"/>
    <w:tblPr>
      <w:tblCellMar>
        <w:top w:w="0" w:type="dxa"/>
        <w:left w:w="108" w:type="dxa"/>
        <w:bottom w:w="0" w:type="dxa"/>
        <w:right w:w="108" w:type="dxa"/>
      </w:tblCellMar>
    </w:tblPr>
  </w:style>
  <w:style w:type="paragraph" w:customStyle="1" w:styleId="472">
    <w:name w:val="Normal_file_789_file_8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3">
    <w:name w:val="heading 1_file_789_file_800"/>
    <w:basedOn w:val="472"/>
    <w:qFormat/>
    <w:uiPriority w:val="9"/>
    <w:pPr>
      <w:outlineLvl w:val="0"/>
    </w:pPr>
    <w:rPr>
      <w:kern w:val="36"/>
      <w:sz w:val="48"/>
      <w:szCs w:val="48"/>
    </w:rPr>
  </w:style>
  <w:style w:type="paragraph" w:customStyle="1" w:styleId="474">
    <w:name w:val="heading 2_file_789_file_800"/>
    <w:basedOn w:val="472"/>
    <w:qFormat/>
    <w:uiPriority w:val="9"/>
    <w:pPr>
      <w:outlineLvl w:val="1"/>
    </w:pPr>
    <w:rPr>
      <w:sz w:val="36"/>
      <w:szCs w:val="36"/>
    </w:rPr>
  </w:style>
  <w:style w:type="paragraph" w:customStyle="1" w:styleId="475">
    <w:name w:val="heading 3_file_789_file_800"/>
    <w:basedOn w:val="472"/>
    <w:qFormat/>
    <w:uiPriority w:val="9"/>
    <w:pPr>
      <w:outlineLvl w:val="2"/>
    </w:pPr>
    <w:rPr>
      <w:sz w:val="27"/>
      <w:szCs w:val="27"/>
    </w:rPr>
  </w:style>
  <w:style w:type="paragraph" w:customStyle="1" w:styleId="476">
    <w:name w:val="heading 4_file_789_file_800"/>
    <w:basedOn w:val="472"/>
    <w:qFormat/>
    <w:uiPriority w:val="9"/>
    <w:pPr>
      <w:outlineLvl w:val="3"/>
    </w:pPr>
  </w:style>
  <w:style w:type="paragraph" w:customStyle="1" w:styleId="477">
    <w:name w:val="heading 5_file_789_file_800"/>
    <w:basedOn w:val="472"/>
    <w:qFormat/>
    <w:uiPriority w:val="9"/>
    <w:pPr>
      <w:outlineLvl w:val="4"/>
    </w:pPr>
    <w:rPr>
      <w:sz w:val="20"/>
      <w:szCs w:val="20"/>
    </w:rPr>
  </w:style>
  <w:style w:type="paragraph" w:customStyle="1" w:styleId="478">
    <w:name w:val="heading 6_file_789_file_800"/>
    <w:basedOn w:val="472"/>
    <w:qFormat/>
    <w:uiPriority w:val="9"/>
    <w:pPr>
      <w:outlineLvl w:val="5"/>
    </w:pPr>
    <w:rPr>
      <w:sz w:val="15"/>
      <w:szCs w:val="15"/>
    </w:rPr>
  </w:style>
  <w:style w:type="character" w:customStyle="1" w:styleId="479">
    <w:name w:val="Default Paragraph Font_file_789_file_800"/>
    <w:semiHidden/>
    <w:unhideWhenUsed/>
    <w:qFormat/>
    <w:uiPriority w:val="1"/>
  </w:style>
  <w:style w:type="table" w:customStyle="1" w:styleId="480">
    <w:name w:val="Normal Table_file_789_file_800"/>
    <w:semiHidden/>
    <w:unhideWhenUsed/>
    <w:qFormat/>
    <w:uiPriority w:val="99"/>
    <w:tblPr>
      <w:tblCellMar>
        <w:top w:w="0" w:type="dxa"/>
        <w:left w:w="108" w:type="dxa"/>
        <w:bottom w:w="0" w:type="dxa"/>
        <w:right w:w="108" w:type="dxa"/>
      </w:tblCellMar>
    </w:tblPr>
  </w:style>
  <w:style w:type="character" w:customStyle="1" w:styleId="481">
    <w:name w:val="Hyperlink_file_789_file_800"/>
    <w:basedOn w:val="479"/>
    <w:semiHidden/>
    <w:unhideWhenUsed/>
    <w:qFormat/>
    <w:uiPriority w:val="99"/>
    <w:rPr>
      <w:color w:val="0782C1"/>
      <w:u w:val="single"/>
    </w:rPr>
  </w:style>
  <w:style w:type="character" w:customStyle="1" w:styleId="482">
    <w:name w:val="FollowedHyperlink_file_789_file_800"/>
    <w:basedOn w:val="479"/>
    <w:semiHidden/>
    <w:unhideWhenUsed/>
    <w:qFormat/>
    <w:uiPriority w:val="99"/>
    <w:rPr>
      <w:color w:val="0782C1"/>
      <w:u w:val="single"/>
    </w:rPr>
  </w:style>
  <w:style w:type="character" w:customStyle="1" w:styleId="483">
    <w:name w:val="标题 1 Char_file_789_file_800"/>
    <w:basedOn w:val="479"/>
    <w:link w:val="4"/>
    <w:qFormat/>
    <w:uiPriority w:val="9"/>
    <w:rPr>
      <w:rFonts w:ascii="宋体" w:hAnsi="宋体" w:eastAsia="宋体" w:cs="宋体"/>
      <w:b/>
      <w:bCs/>
      <w:kern w:val="44"/>
      <w:sz w:val="44"/>
      <w:szCs w:val="44"/>
    </w:rPr>
  </w:style>
  <w:style w:type="character" w:customStyle="1" w:styleId="484">
    <w:name w:val="标题 2 Char_file_789_file_800"/>
    <w:basedOn w:val="479"/>
    <w:link w:val="5"/>
    <w:semiHidden/>
    <w:qFormat/>
    <w:uiPriority w:val="9"/>
    <w:rPr>
      <w:rFonts w:asciiTheme="majorHAnsi" w:hAnsiTheme="majorHAnsi" w:eastAsiaTheme="majorEastAsia" w:cstheme="majorBidi"/>
      <w:b/>
      <w:bCs/>
      <w:sz w:val="32"/>
      <w:szCs w:val="32"/>
    </w:rPr>
  </w:style>
  <w:style w:type="character" w:customStyle="1" w:styleId="485">
    <w:name w:val="标题 3 Char_file_789_file_800"/>
    <w:basedOn w:val="479"/>
    <w:link w:val="6"/>
    <w:semiHidden/>
    <w:qFormat/>
    <w:uiPriority w:val="9"/>
    <w:rPr>
      <w:rFonts w:ascii="宋体" w:hAnsi="宋体" w:eastAsia="宋体" w:cs="宋体"/>
      <w:b/>
      <w:bCs/>
      <w:sz w:val="32"/>
      <w:szCs w:val="32"/>
    </w:rPr>
  </w:style>
  <w:style w:type="character" w:customStyle="1" w:styleId="486">
    <w:name w:val="标题 4 Char_file_789_file_800"/>
    <w:basedOn w:val="479"/>
    <w:link w:val="7"/>
    <w:semiHidden/>
    <w:qFormat/>
    <w:uiPriority w:val="9"/>
    <w:rPr>
      <w:rFonts w:asciiTheme="majorHAnsi" w:hAnsiTheme="majorHAnsi" w:eastAsiaTheme="majorEastAsia" w:cstheme="majorBidi"/>
      <w:b/>
      <w:bCs/>
      <w:sz w:val="28"/>
      <w:szCs w:val="28"/>
    </w:rPr>
  </w:style>
  <w:style w:type="character" w:customStyle="1" w:styleId="487">
    <w:name w:val="标题 5 Char_file_789_file_800"/>
    <w:basedOn w:val="479"/>
    <w:link w:val="8"/>
    <w:semiHidden/>
    <w:qFormat/>
    <w:uiPriority w:val="9"/>
    <w:rPr>
      <w:rFonts w:ascii="宋体" w:hAnsi="宋体" w:eastAsia="宋体" w:cs="宋体"/>
      <w:b/>
      <w:bCs/>
      <w:sz w:val="28"/>
      <w:szCs w:val="28"/>
    </w:rPr>
  </w:style>
  <w:style w:type="character" w:customStyle="1" w:styleId="488">
    <w:name w:val="标题 6 Char_file_789_file_800"/>
    <w:basedOn w:val="479"/>
    <w:link w:val="10"/>
    <w:semiHidden/>
    <w:qFormat/>
    <w:uiPriority w:val="9"/>
    <w:rPr>
      <w:rFonts w:asciiTheme="majorHAnsi" w:hAnsiTheme="majorHAnsi" w:eastAsiaTheme="majorEastAsia" w:cstheme="majorBidi"/>
      <w:b/>
      <w:bCs/>
      <w:sz w:val="24"/>
      <w:szCs w:val="24"/>
    </w:rPr>
  </w:style>
  <w:style w:type="paragraph" w:customStyle="1" w:styleId="489">
    <w:name w:val="cke_editable_file_789_file_800"/>
    <w:basedOn w:val="472"/>
    <w:qFormat/>
    <w:uiPriority w:val="0"/>
    <w:rPr>
      <w:rFonts w:ascii="仿宋_GB2312" w:eastAsia="仿宋_GB2312"/>
    </w:rPr>
  </w:style>
  <w:style w:type="paragraph" w:customStyle="1" w:styleId="490">
    <w:name w:val="marker_file_789_file_800"/>
    <w:basedOn w:val="472"/>
    <w:qFormat/>
    <w:uiPriority w:val="0"/>
    <w:pPr>
      <w:shd w:val="clear" w:color="auto" w:fill="FFFF00"/>
    </w:pPr>
  </w:style>
  <w:style w:type="paragraph" w:customStyle="1" w:styleId="491">
    <w:name w:val="Normal (Web)_file_789_file_800"/>
    <w:basedOn w:val="472"/>
    <w:semiHidden/>
    <w:unhideWhenUsed/>
    <w:qFormat/>
    <w:uiPriority w:val="99"/>
  </w:style>
  <w:style w:type="paragraph" w:customStyle="1" w:styleId="492">
    <w:name w:val="Normal_file_8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3">
    <w:name w:val="heading 1_file_801"/>
    <w:basedOn w:val="492"/>
    <w:qFormat/>
    <w:uiPriority w:val="9"/>
    <w:pPr>
      <w:outlineLvl w:val="0"/>
    </w:pPr>
    <w:rPr>
      <w:kern w:val="36"/>
      <w:sz w:val="48"/>
      <w:szCs w:val="48"/>
    </w:rPr>
  </w:style>
  <w:style w:type="paragraph" w:customStyle="1" w:styleId="494">
    <w:name w:val="heading 2_file_801"/>
    <w:basedOn w:val="492"/>
    <w:qFormat/>
    <w:uiPriority w:val="9"/>
    <w:pPr>
      <w:outlineLvl w:val="1"/>
    </w:pPr>
    <w:rPr>
      <w:sz w:val="36"/>
      <w:szCs w:val="36"/>
    </w:rPr>
  </w:style>
  <w:style w:type="paragraph" w:customStyle="1" w:styleId="495">
    <w:name w:val="heading 3_file_801"/>
    <w:basedOn w:val="492"/>
    <w:qFormat/>
    <w:uiPriority w:val="9"/>
    <w:pPr>
      <w:outlineLvl w:val="2"/>
    </w:pPr>
    <w:rPr>
      <w:sz w:val="27"/>
      <w:szCs w:val="27"/>
    </w:rPr>
  </w:style>
  <w:style w:type="paragraph" w:customStyle="1" w:styleId="496">
    <w:name w:val="heading 4_file_801"/>
    <w:basedOn w:val="492"/>
    <w:qFormat/>
    <w:uiPriority w:val="9"/>
    <w:pPr>
      <w:outlineLvl w:val="3"/>
    </w:pPr>
  </w:style>
  <w:style w:type="paragraph" w:customStyle="1" w:styleId="497">
    <w:name w:val="heading 5_file_801"/>
    <w:basedOn w:val="492"/>
    <w:qFormat/>
    <w:uiPriority w:val="9"/>
    <w:pPr>
      <w:outlineLvl w:val="4"/>
    </w:pPr>
    <w:rPr>
      <w:sz w:val="20"/>
      <w:szCs w:val="20"/>
    </w:rPr>
  </w:style>
  <w:style w:type="paragraph" w:customStyle="1" w:styleId="498">
    <w:name w:val="heading 6_file_801"/>
    <w:basedOn w:val="492"/>
    <w:qFormat/>
    <w:uiPriority w:val="9"/>
    <w:pPr>
      <w:outlineLvl w:val="5"/>
    </w:pPr>
    <w:rPr>
      <w:sz w:val="15"/>
      <w:szCs w:val="15"/>
    </w:rPr>
  </w:style>
  <w:style w:type="character" w:customStyle="1" w:styleId="499">
    <w:name w:val="Default Paragraph Font_file_801"/>
    <w:semiHidden/>
    <w:unhideWhenUsed/>
    <w:qFormat/>
    <w:uiPriority w:val="1"/>
  </w:style>
  <w:style w:type="table" w:customStyle="1" w:styleId="500">
    <w:name w:val="Normal Table_file_801"/>
    <w:semiHidden/>
    <w:unhideWhenUsed/>
    <w:qFormat/>
    <w:uiPriority w:val="99"/>
    <w:tblPr>
      <w:tblCellMar>
        <w:top w:w="0" w:type="dxa"/>
        <w:left w:w="108" w:type="dxa"/>
        <w:bottom w:w="0" w:type="dxa"/>
        <w:right w:w="108" w:type="dxa"/>
      </w:tblCellMar>
    </w:tblPr>
  </w:style>
  <w:style w:type="character" w:customStyle="1" w:styleId="501">
    <w:name w:val="Hyperlink_file_801"/>
    <w:basedOn w:val="499"/>
    <w:semiHidden/>
    <w:unhideWhenUsed/>
    <w:qFormat/>
    <w:uiPriority w:val="99"/>
    <w:rPr>
      <w:color w:val="0782C1"/>
      <w:u w:val="single"/>
    </w:rPr>
  </w:style>
  <w:style w:type="character" w:customStyle="1" w:styleId="502">
    <w:name w:val="FollowedHyperlink_file_801"/>
    <w:basedOn w:val="499"/>
    <w:semiHidden/>
    <w:unhideWhenUsed/>
    <w:qFormat/>
    <w:uiPriority w:val="99"/>
    <w:rPr>
      <w:color w:val="0782C1"/>
      <w:u w:val="single"/>
    </w:rPr>
  </w:style>
  <w:style w:type="character" w:customStyle="1" w:styleId="503">
    <w:name w:val="标题 1 Char_file_801"/>
    <w:basedOn w:val="499"/>
    <w:link w:val="4"/>
    <w:qFormat/>
    <w:uiPriority w:val="9"/>
    <w:rPr>
      <w:rFonts w:ascii="宋体" w:hAnsi="宋体" w:eastAsia="宋体" w:cs="宋体"/>
      <w:b/>
      <w:bCs/>
      <w:kern w:val="44"/>
      <w:sz w:val="44"/>
      <w:szCs w:val="44"/>
    </w:rPr>
  </w:style>
  <w:style w:type="character" w:customStyle="1" w:styleId="504">
    <w:name w:val="标题 2 Char_file_801"/>
    <w:basedOn w:val="499"/>
    <w:link w:val="5"/>
    <w:semiHidden/>
    <w:qFormat/>
    <w:uiPriority w:val="9"/>
    <w:rPr>
      <w:rFonts w:asciiTheme="majorHAnsi" w:hAnsiTheme="majorHAnsi" w:eastAsiaTheme="majorEastAsia" w:cstheme="majorBidi"/>
      <w:b/>
      <w:bCs/>
      <w:sz w:val="32"/>
      <w:szCs w:val="32"/>
    </w:rPr>
  </w:style>
  <w:style w:type="character" w:customStyle="1" w:styleId="505">
    <w:name w:val="标题 3 Char_file_801"/>
    <w:basedOn w:val="499"/>
    <w:link w:val="6"/>
    <w:semiHidden/>
    <w:qFormat/>
    <w:uiPriority w:val="9"/>
    <w:rPr>
      <w:rFonts w:ascii="宋体" w:hAnsi="宋体" w:eastAsia="宋体" w:cs="宋体"/>
      <w:b/>
      <w:bCs/>
      <w:sz w:val="32"/>
      <w:szCs w:val="32"/>
    </w:rPr>
  </w:style>
  <w:style w:type="character" w:customStyle="1" w:styleId="506">
    <w:name w:val="标题 4 Char_file_801"/>
    <w:basedOn w:val="499"/>
    <w:link w:val="7"/>
    <w:semiHidden/>
    <w:qFormat/>
    <w:uiPriority w:val="9"/>
    <w:rPr>
      <w:rFonts w:asciiTheme="majorHAnsi" w:hAnsiTheme="majorHAnsi" w:eastAsiaTheme="majorEastAsia" w:cstheme="majorBidi"/>
      <w:b/>
      <w:bCs/>
      <w:sz w:val="28"/>
      <w:szCs w:val="28"/>
    </w:rPr>
  </w:style>
  <w:style w:type="character" w:customStyle="1" w:styleId="507">
    <w:name w:val="标题 5 Char_file_801"/>
    <w:basedOn w:val="499"/>
    <w:link w:val="8"/>
    <w:semiHidden/>
    <w:qFormat/>
    <w:uiPriority w:val="9"/>
    <w:rPr>
      <w:rFonts w:ascii="宋体" w:hAnsi="宋体" w:eastAsia="宋体" w:cs="宋体"/>
      <w:b/>
      <w:bCs/>
      <w:sz w:val="28"/>
      <w:szCs w:val="28"/>
    </w:rPr>
  </w:style>
  <w:style w:type="character" w:customStyle="1" w:styleId="508">
    <w:name w:val="标题 6 Char_file_801"/>
    <w:basedOn w:val="499"/>
    <w:link w:val="10"/>
    <w:semiHidden/>
    <w:qFormat/>
    <w:uiPriority w:val="9"/>
    <w:rPr>
      <w:rFonts w:asciiTheme="majorHAnsi" w:hAnsiTheme="majorHAnsi" w:eastAsiaTheme="majorEastAsia" w:cstheme="majorBidi"/>
      <w:b/>
      <w:bCs/>
      <w:sz w:val="24"/>
      <w:szCs w:val="24"/>
    </w:rPr>
  </w:style>
  <w:style w:type="paragraph" w:customStyle="1" w:styleId="509">
    <w:name w:val="cke_editable_file_801"/>
    <w:basedOn w:val="492"/>
    <w:qFormat/>
    <w:uiPriority w:val="0"/>
    <w:rPr>
      <w:rFonts w:ascii="仿宋_GB2312" w:eastAsia="仿宋_GB2312"/>
    </w:rPr>
  </w:style>
  <w:style w:type="paragraph" w:customStyle="1" w:styleId="510">
    <w:name w:val="marker_file_801"/>
    <w:basedOn w:val="492"/>
    <w:qFormat/>
    <w:uiPriority w:val="0"/>
    <w:pPr>
      <w:shd w:val="clear" w:color="auto" w:fill="FFFF00"/>
    </w:pPr>
  </w:style>
  <w:style w:type="paragraph" w:customStyle="1" w:styleId="511">
    <w:name w:val="Normal (Web)_file_801"/>
    <w:basedOn w:val="492"/>
    <w:semiHidden/>
    <w:unhideWhenUsed/>
    <w:qFormat/>
    <w:uiPriority w:val="99"/>
  </w:style>
  <w:style w:type="paragraph" w:customStyle="1" w:styleId="512">
    <w:name w:val="Normal_file_8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3">
    <w:name w:val="heading 1_file_802"/>
    <w:basedOn w:val="512"/>
    <w:qFormat/>
    <w:uiPriority w:val="9"/>
    <w:pPr>
      <w:outlineLvl w:val="0"/>
    </w:pPr>
    <w:rPr>
      <w:kern w:val="36"/>
      <w:sz w:val="48"/>
      <w:szCs w:val="48"/>
    </w:rPr>
  </w:style>
  <w:style w:type="paragraph" w:customStyle="1" w:styleId="514">
    <w:name w:val="heading 2_file_802"/>
    <w:basedOn w:val="512"/>
    <w:qFormat/>
    <w:uiPriority w:val="9"/>
    <w:pPr>
      <w:outlineLvl w:val="1"/>
    </w:pPr>
    <w:rPr>
      <w:sz w:val="36"/>
      <w:szCs w:val="36"/>
    </w:rPr>
  </w:style>
  <w:style w:type="paragraph" w:customStyle="1" w:styleId="515">
    <w:name w:val="heading 3_file_802"/>
    <w:basedOn w:val="512"/>
    <w:qFormat/>
    <w:uiPriority w:val="9"/>
    <w:pPr>
      <w:outlineLvl w:val="2"/>
    </w:pPr>
    <w:rPr>
      <w:sz w:val="27"/>
      <w:szCs w:val="27"/>
    </w:rPr>
  </w:style>
  <w:style w:type="paragraph" w:customStyle="1" w:styleId="516">
    <w:name w:val="heading 4_file_802"/>
    <w:basedOn w:val="512"/>
    <w:qFormat/>
    <w:uiPriority w:val="9"/>
    <w:pPr>
      <w:outlineLvl w:val="3"/>
    </w:pPr>
  </w:style>
  <w:style w:type="paragraph" w:customStyle="1" w:styleId="517">
    <w:name w:val="heading 5_file_802"/>
    <w:basedOn w:val="512"/>
    <w:qFormat/>
    <w:uiPriority w:val="9"/>
    <w:pPr>
      <w:outlineLvl w:val="4"/>
    </w:pPr>
    <w:rPr>
      <w:sz w:val="20"/>
      <w:szCs w:val="20"/>
    </w:rPr>
  </w:style>
  <w:style w:type="paragraph" w:customStyle="1" w:styleId="518">
    <w:name w:val="heading 6_file_802"/>
    <w:basedOn w:val="512"/>
    <w:qFormat/>
    <w:uiPriority w:val="9"/>
    <w:pPr>
      <w:outlineLvl w:val="5"/>
    </w:pPr>
    <w:rPr>
      <w:sz w:val="15"/>
      <w:szCs w:val="15"/>
    </w:rPr>
  </w:style>
  <w:style w:type="character" w:customStyle="1" w:styleId="519">
    <w:name w:val="Default Paragraph Font_file_802"/>
    <w:semiHidden/>
    <w:unhideWhenUsed/>
    <w:qFormat/>
    <w:uiPriority w:val="1"/>
  </w:style>
  <w:style w:type="table" w:customStyle="1" w:styleId="520">
    <w:name w:val="Normal Table_file_802"/>
    <w:semiHidden/>
    <w:unhideWhenUsed/>
    <w:qFormat/>
    <w:uiPriority w:val="99"/>
    <w:tblPr>
      <w:tblCellMar>
        <w:top w:w="0" w:type="dxa"/>
        <w:left w:w="108" w:type="dxa"/>
        <w:bottom w:w="0" w:type="dxa"/>
        <w:right w:w="108" w:type="dxa"/>
      </w:tblCellMar>
    </w:tblPr>
  </w:style>
  <w:style w:type="character" w:customStyle="1" w:styleId="521">
    <w:name w:val="Hyperlink_file_802"/>
    <w:basedOn w:val="519"/>
    <w:semiHidden/>
    <w:unhideWhenUsed/>
    <w:qFormat/>
    <w:uiPriority w:val="99"/>
    <w:rPr>
      <w:color w:val="0782C1"/>
      <w:u w:val="single"/>
    </w:rPr>
  </w:style>
  <w:style w:type="character" w:customStyle="1" w:styleId="522">
    <w:name w:val="FollowedHyperlink_file_802"/>
    <w:basedOn w:val="519"/>
    <w:semiHidden/>
    <w:unhideWhenUsed/>
    <w:qFormat/>
    <w:uiPriority w:val="99"/>
    <w:rPr>
      <w:color w:val="0782C1"/>
      <w:u w:val="single"/>
    </w:rPr>
  </w:style>
  <w:style w:type="character" w:customStyle="1" w:styleId="523">
    <w:name w:val="标题 1 Char_file_802"/>
    <w:basedOn w:val="519"/>
    <w:link w:val="4"/>
    <w:qFormat/>
    <w:uiPriority w:val="9"/>
    <w:rPr>
      <w:rFonts w:ascii="宋体" w:hAnsi="宋体" w:eastAsia="宋体" w:cs="宋体"/>
      <w:b/>
      <w:bCs/>
      <w:kern w:val="44"/>
      <w:sz w:val="44"/>
      <w:szCs w:val="44"/>
    </w:rPr>
  </w:style>
  <w:style w:type="character" w:customStyle="1" w:styleId="524">
    <w:name w:val="标题 2 Char_file_802"/>
    <w:basedOn w:val="519"/>
    <w:link w:val="5"/>
    <w:semiHidden/>
    <w:qFormat/>
    <w:uiPriority w:val="9"/>
    <w:rPr>
      <w:rFonts w:asciiTheme="majorHAnsi" w:hAnsiTheme="majorHAnsi" w:eastAsiaTheme="majorEastAsia" w:cstheme="majorBidi"/>
      <w:b/>
      <w:bCs/>
      <w:sz w:val="32"/>
      <w:szCs w:val="32"/>
    </w:rPr>
  </w:style>
  <w:style w:type="character" w:customStyle="1" w:styleId="525">
    <w:name w:val="标题 3 Char_file_802"/>
    <w:basedOn w:val="519"/>
    <w:link w:val="6"/>
    <w:semiHidden/>
    <w:qFormat/>
    <w:uiPriority w:val="9"/>
    <w:rPr>
      <w:rFonts w:ascii="宋体" w:hAnsi="宋体" w:eastAsia="宋体" w:cs="宋体"/>
      <w:b/>
      <w:bCs/>
      <w:sz w:val="32"/>
      <w:szCs w:val="32"/>
    </w:rPr>
  </w:style>
  <w:style w:type="character" w:customStyle="1" w:styleId="526">
    <w:name w:val="标题 4 Char_file_802"/>
    <w:basedOn w:val="519"/>
    <w:link w:val="7"/>
    <w:semiHidden/>
    <w:qFormat/>
    <w:uiPriority w:val="9"/>
    <w:rPr>
      <w:rFonts w:asciiTheme="majorHAnsi" w:hAnsiTheme="majorHAnsi" w:eastAsiaTheme="majorEastAsia" w:cstheme="majorBidi"/>
      <w:b/>
      <w:bCs/>
      <w:sz w:val="28"/>
      <w:szCs w:val="28"/>
    </w:rPr>
  </w:style>
  <w:style w:type="character" w:customStyle="1" w:styleId="527">
    <w:name w:val="标题 5 Char_file_802"/>
    <w:basedOn w:val="519"/>
    <w:link w:val="8"/>
    <w:semiHidden/>
    <w:qFormat/>
    <w:uiPriority w:val="9"/>
    <w:rPr>
      <w:rFonts w:ascii="宋体" w:hAnsi="宋体" w:eastAsia="宋体" w:cs="宋体"/>
      <w:b/>
      <w:bCs/>
      <w:sz w:val="28"/>
      <w:szCs w:val="28"/>
    </w:rPr>
  </w:style>
  <w:style w:type="character" w:customStyle="1" w:styleId="528">
    <w:name w:val="标题 6 Char_file_802"/>
    <w:basedOn w:val="519"/>
    <w:link w:val="10"/>
    <w:semiHidden/>
    <w:qFormat/>
    <w:uiPriority w:val="9"/>
    <w:rPr>
      <w:rFonts w:asciiTheme="majorHAnsi" w:hAnsiTheme="majorHAnsi" w:eastAsiaTheme="majorEastAsia" w:cstheme="majorBidi"/>
      <w:b/>
      <w:bCs/>
      <w:sz w:val="24"/>
      <w:szCs w:val="24"/>
    </w:rPr>
  </w:style>
  <w:style w:type="paragraph" w:customStyle="1" w:styleId="529">
    <w:name w:val="cke_editable_file_802"/>
    <w:basedOn w:val="512"/>
    <w:qFormat/>
    <w:uiPriority w:val="0"/>
    <w:rPr>
      <w:rFonts w:ascii="仿宋_GB2312" w:eastAsia="仿宋_GB2312"/>
    </w:rPr>
  </w:style>
  <w:style w:type="paragraph" w:customStyle="1" w:styleId="530">
    <w:name w:val="marker_file_802"/>
    <w:basedOn w:val="512"/>
    <w:qFormat/>
    <w:uiPriority w:val="0"/>
    <w:pPr>
      <w:shd w:val="clear" w:color="auto" w:fill="FFFF00"/>
    </w:pPr>
  </w:style>
  <w:style w:type="paragraph" w:customStyle="1" w:styleId="531">
    <w:name w:val="Normal (Web)_file_802"/>
    <w:basedOn w:val="512"/>
    <w:semiHidden/>
    <w:unhideWhenUsed/>
    <w:qFormat/>
    <w:uiPriority w:val="99"/>
  </w:style>
  <w:style w:type="character" w:customStyle="1" w:styleId="532">
    <w:name w:val="Strong_file_802"/>
    <w:basedOn w:val="519"/>
    <w:qFormat/>
    <w:uiPriority w:val="22"/>
    <w:rPr>
      <w:b/>
      <w:bCs/>
    </w:rPr>
  </w:style>
  <w:style w:type="paragraph" w:customStyle="1" w:styleId="533">
    <w:name w:val="Normal_file_8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4">
    <w:name w:val="heading 1_file_803"/>
    <w:basedOn w:val="533"/>
    <w:qFormat/>
    <w:uiPriority w:val="9"/>
    <w:pPr>
      <w:outlineLvl w:val="0"/>
    </w:pPr>
    <w:rPr>
      <w:kern w:val="36"/>
      <w:sz w:val="48"/>
      <w:szCs w:val="48"/>
    </w:rPr>
  </w:style>
  <w:style w:type="paragraph" w:customStyle="1" w:styleId="535">
    <w:name w:val="heading 2_file_803"/>
    <w:basedOn w:val="533"/>
    <w:qFormat/>
    <w:uiPriority w:val="9"/>
    <w:pPr>
      <w:outlineLvl w:val="1"/>
    </w:pPr>
    <w:rPr>
      <w:sz w:val="36"/>
      <w:szCs w:val="36"/>
    </w:rPr>
  </w:style>
  <w:style w:type="paragraph" w:customStyle="1" w:styleId="536">
    <w:name w:val="heading 3_file_803"/>
    <w:basedOn w:val="533"/>
    <w:qFormat/>
    <w:uiPriority w:val="9"/>
    <w:pPr>
      <w:outlineLvl w:val="2"/>
    </w:pPr>
    <w:rPr>
      <w:sz w:val="27"/>
      <w:szCs w:val="27"/>
    </w:rPr>
  </w:style>
  <w:style w:type="paragraph" w:customStyle="1" w:styleId="537">
    <w:name w:val="heading 4_file_803"/>
    <w:basedOn w:val="533"/>
    <w:qFormat/>
    <w:uiPriority w:val="9"/>
    <w:pPr>
      <w:outlineLvl w:val="3"/>
    </w:pPr>
  </w:style>
  <w:style w:type="paragraph" w:customStyle="1" w:styleId="538">
    <w:name w:val="heading 5_file_803"/>
    <w:basedOn w:val="533"/>
    <w:qFormat/>
    <w:uiPriority w:val="9"/>
    <w:pPr>
      <w:outlineLvl w:val="4"/>
    </w:pPr>
    <w:rPr>
      <w:sz w:val="20"/>
      <w:szCs w:val="20"/>
    </w:rPr>
  </w:style>
  <w:style w:type="paragraph" w:customStyle="1" w:styleId="539">
    <w:name w:val="heading 6_file_803"/>
    <w:basedOn w:val="533"/>
    <w:qFormat/>
    <w:uiPriority w:val="9"/>
    <w:pPr>
      <w:outlineLvl w:val="5"/>
    </w:pPr>
    <w:rPr>
      <w:sz w:val="15"/>
      <w:szCs w:val="15"/>
    </w:rPr>
  </w:style>
  <w:style w:type="character" w:customStyle="1" w:styleId="540">
    <w:name w:val="Default Paragraph Font_file_803"/>
    <w:semiHidden/>
    <w:unhideWhenUsed/>
    <w:qFormat/>
    <w:uiPriority w:val="1"/>
  </w:style>
  <w:style w:type="table" w:customStyle="1" w:styleId="541">
    <w:name w:val="Normal Table_file_803"/>
    <w:semiHidden/>
    <w:unhideWhenUsed/>
    <w:qFormat/>
    <w:uiPriority w:val="99"/>
    <w:tblPr>
      <w:tblCellMar>
        <w:top w:w="0" w:type="dxa"/>
        <w:left w:w="108" w:type="dxa"/>
        <w:bottom w:w="0" w:type="dxa"/>
        <w:right w:w="108" w:type="dxa"/>
      </w:tblCellMar>
    </w:tblPr>
  </w:style>
  <w:style w:type="character" w:customStyle="1" w:styleId="542">
    <w:name w:val="Hyperlink_file_803"/>
    <w:basedOn w:val="540"/>
    <w:semiHidden/>
    <w:unhideWhenUsed/>
    <w:qFormat/>
    <w:uiPriority w:val="99"/>
    <w:rPr>
      <w:color w:val="0782C1"/>
      <w:u w:val="single"/>
    </w:rPr>
  </w:style>
  <w:style w:type="character" w:customStyle="1" w:styleId="543">
    <w:name w:val="FollowedHyperlink_file_803"/>
    <w:basedOn w:val="540"/>
    <w:semiHidden/>
    <w:unhideWhenUsed/>
    <w:qFormat/>
    <w:uiPriority w:val="99"/>
    <w:rPr>
      <w:color w:val="0782C1"/>
      <w:u w:val="single"/>
    </w:rPr>
  </w:style>
  <w:style w:type="character" w:customStyle="1" w:styleId="544">
    <w:name w:val="标题 1 Char_file_803"/>
    <w:basedOn w:val="540"/>
    <w:link w:val="4"/>
    <w:qFormat/>
    <w:uiPriority w:val="9"/>
    <w:rPr>
      <w:rFonts w:ascii="宋体" w:hAnsi="宋体" w:eastAsia="宋体" w:cs="宋体"/>
      <w:b/>
      <w:bCs/>
      <w:kern w:val="44"/>
      <w:sz w:val="44"/>
      <w:szCs w:val="44"/>
    </w:rPr>
  </w:style>
  <w:style w:type="character" w:customStyle="1" w:styleId="545">
    <w:name w:val="标题 2 Char_file_803"/>
    <w:basedOn w:val="540"/>
    <w:link w:val="5"/>
    <w:semiHidden/>
    <w:qFormat/>
    <w:uiPriority w:val="9"/>
    <w:rPr>
      <w:rFonts w:asciiTheme="majorHAnsi" w:hAnsiTheme="majorHAnsi" w:eastAsiaTheme="majorEastAsia" w:cstheme="majorBidi"/>
      <w:b/>
      <w:bCs/>
      <w:sz w:val="32"/>
      <w:szCs w:val="32"/>
    </w:rPr>
  </w:style>
  <w:style w:type="character" w:customStyle="1" w:styleId="546">
    <w:name w:val="标题 3 Char_file_803"/>
    <w:basedOn w:val="540"/>
    <w:link w:val="6"/>
    <w:semiHidden/>
    <w:qFormat/>
    <w:uiPriority w:val="9"/>
    <w:rPr>
      <w:rFonts w:ascii="宋体" w:hAnsi="宋体" w:eastAsia="宋体" w:cs="宋体"/>
      <w:b/>
      <w:bCs/>
      <w:sz w:val="32"/>
      <w:szCs w:val="32"/>
    </w:rPr>
  </w:style>
  <w:style w:type="character" w:customStyle="1" w:styleId="547">
    <w:name w:val="标题 4 Char_file_803"/>
    <w:basedOn w:val="540"/>
    <w:link w:val="7"/>
    <w:semiHidden/>
    <w:qFormat/>
    <w:uiPriority w:val="9"/>
    <w:rPr>
      <w:rFonts w:asciiTheme="majorHAnsi" w:hAnsiTheme="majorHAnsi" w:eastAsiaTheme="majorEastAsia" w:cstheme="majorBidi"/>
      <w:b/>
      <w:bCs/>
      <w:sz w:val="28"/>
      <w:szCs w:val="28"/>
    </w:rPr>
  </w:style>
  <w:style w:type="character" w:customStyle="1" w:styleId="548">
    <w:name w:val="标题 5 Char_file_803"/>
    <w:basedOn w:val="540"/>
    <w:link w:val="8"/>
    <w:semiHidden/>
    <w:qFormat/>
    <w:uiPriority w:val="9"/>
    <w:rPr>
      <w:rFonts w:ascii="宋体" w:hAnsi="宋体" w:eastAsia="宋体" w:cs="宋体"/>
      <w:b/>
      <w:bCs/>
      <w:sz w:val="28"/>
      <w:szCs w:val="28"/>
    </w:rPr>
  </w:style>
  <w:style w:type="character" w:customStyle="1" w:styleId="549">
    <w:name w:val="标题 6 Char_file_803"/>
    <w:basedOn w:val="540"/>
    <w:link w:val="10"/>
    <w:semiHidden/>
    <w:qFormat/>
    <w:uiPriority w:val="9"/>
    <w:rPr>
      <w:rFonts w:asciiTheme="majorHAnsi" w:hAnsiTheme="majorHAnsi" w:eastAsiaTheme="majorEastAsia" w:cstheme="majorBidi"/>
      <w:b/>
      <w:bCs/>
      <w:sz w:val="24"/>
      <w:szCs w:val="24"/>
    </w:rPr>
  </w:style>
  <w:style w:type="paragraph" w:customStyle="1" w:styleId="550">
    <w:name w:val="cke_editable_file_803"/>
    <w:basedOn w:val="533"/>
    <w:qFormat/>
    <w:uiPriority w:val="0"/>
    <w:rPr>
      <w:rFonts w:ascii="仿宋_GB2312" w:eastAsia="仿宋_GB2312"/>
    </w:rPr>
  </w:style>
  <w:style w:type="paragraph" w:customStyle="1" w:styleId="551">
    <w:name w:val="marker_file_803"/>
    <w:basedOn w:val="533"/>
    <w:qFormat/>
    <w:uiPriority w:val="0"/>
    <w:pPr>
      <w:shd w:val="clear" w:color="auto" w:fill="FFFF00"/>
    </w:pPr>
  </w:style>
  <w:style w:type="paragraph" w:customStyle="1" w:styleId="552">
    <w:name w:val="Normal (Web)_file_803"/>
    <w:basedOn w:val="533"/>
    <w:semiHidden/>
    <w:unhideWhenUsed/>
    <w:qFormat/>
    <w:uiPriority w:val="99"/>
  </w:style>
  <w:style w:type="paragraph" w:customStyle="1" w:styleId="553">
    <w:name w:val="Normal_file_8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4">
    <w:name w:val="heading 1_file_804"/>
    <w:basedOn w:val="553"/>
    <w:qFormat/>
    <w:uiPriority w:val="9"/>
    <w:pPr>
      <w:outlineLvl w:val="0"/>
    </w:pPr>
    <w:rPr>
      <w:kern w:val="36"/>
      <w:sz w:val="48"/>
      <w:szCs w:val="48"/>
    </w:rPr>
  </w:style>
  <w:style w:type="paragraph" w:customStyle="1" w:styleId="555">
    <w:name w:val="heading 2_file_804"/>
    <w:basedOn w:val="553"/>
    <w:qFormat/>
    <w:uiPriority w:val="9"/>
    <w:pPr>
      <w:outlineLvl w:val="1"/>
    </w:pPr>
    <w:rPr>
      <w:sz w:val="36"/>
      <w:szCs w:val="36"/>
    </w:rPr>
  </w:style>
  <w:style w:type="paragraph" w:customStyle="1" w:styleId="556">
    <w:name w:val="heading 3_file_804"/>
    <w:basedOn w:val="553"/>
    <w:qFormat/>
    <w:uiPriority w:val="9"/>
    <w:pPr>
      <w:outlineLvl w:val="2"/>
    </w:pPr>
    <w:rPr>
      <w:sz w:val="27"/>
      <w:szCs w:val="27"/>
    </w:rPr>
  </w:style>
  <w:style w:type="paragraph" w:customStyle="1" w:styleId="557">
    <w:name w:val="heading 4_file_804"/>
    <w:basedOn w:val="553"/>
    <w:qFormat/>
    <w:uiPriority w:val="9"/>
    <w:pPr>
      <w:outlineLvl w:val="3"/>
    </w:pPr>
  </w:style>
  <w:style w:type="paragraph" w:customStyle="1" w:styleId="558">
    <w:name w:val="heading 5_file_804"/>
    <w:basedOn w:val="553"/>
    <w:qFormat/>
    <w:uiPriority w:val="9"/>
    <w:pPr>
      <w:outlineLvl w:val="4"/>
    </w:pPr>
    <w:rPr>
      <w:sz w:val="20"/>
      <w:szCs w:val="20"/>
    </w:rPr>
  </w:style>
  <w:style w:type="paragraph" w:customStyle="1" w:styleId="559">
    <w:name w:val="heading 6_file_804"/>
    <w:basedOn w:val="553"/>
    <w:qFormat/>
    <w:uiPriority w:val="9"/>
    <w:pPr>
      <w:outlineLvl w:val="5"/>
    </w:pPr>
    <w:rPr>
      <w:sz w:val="15"/>
      <w:szCs w:val="15"/>
    </w:rPr>
  </w:style>
  <w:style w:type="character" w:customStyle="1" w:styleId="560">
    <w:name w:val="Default Paragraph Font_file_804"/>
    <w:semiHidden/>
    <w:unhideWhenUsed/>
    <w:qFormat/>
    <w:uiPriority w:val="1"/>
  </w:style>
  <w:style w:type="table" w:customStyle="1" w:styleId="561">
    <w:name w:val="Normal Table_file_804"/>
    <w:semiHidden/>
    <w:unhideWhenUsed/>
    <w:qFormat/>
    <w:uiPriority w:val="99"/>
    <w:tblPr>
      <w:tblCellMar>
        <w:top w:w="0" w:type="dxa"/>
        <w:left w:w="108" w:type="dxa"/>
        <w:bottom w:w="0" w:type="dxa"/>
        <w:right w:w="108" w:type="dxa"/>
      </w:tblCellMar>
    </w:tblPr>
  </w:style>
  <w:style w:type="character" w:customStyle="1" w:styleId="562">
    <w:name w:val="Hyperlink_file_804"/>
    <w:basedOn w:val="560"/>
    <w:semiHidden/>
    <w:unhideWhenUsed/>
    <w:qFormat/>
    <w:uiPriority w:val="99"/>
    <w:rPr>
      <w:color w:val="0782C1"/>
      <w:u w:val="single"/>
    </w:rPr>
  </w:style>
  <w:style w:type="character" w:customStyle="1" w:styleId="563">
    <w:name w:val="FollowedHyperlink_file_804"/>
    <w:basedOn w:val="560"/>
    <w:semiHidden/>
    <w:unhideWhenUsed/>
    <w:qFormat/>
    <w:uiPriority w:val="99"/>
    <w:rPr>
      <w:color w:val="0782C1"/>
      <w:u w:val="single"/>
    </w:rPr>
  </w:style>
  <w:style w:type="character" w:customStyle="1" w:styleId="564">
    <w:name w:val="标题 1 Char_file_804"/>
    <w:basedOn w:val="560"/>
    <w:link w:val="4"/>
    <w:qFormat/>
    <w:uiPriority w:val="9"/>
    <w:rPr>
      <w:rFonts w:ascii="宋体" w:hAnsi="宋体" w:eastAsia="宋体" w:cs="宋体"/>
      <w:b/>
      <w:bCs/>
      <w:kern w:val="44"/>
      <w:sz w:val="44"/>
      <w:szCs w:val="44"/>
    </w:rPr>
  </w:style>
  <w:style w:type="character" w:customStyle="1" w:styleId="565">
    <w:name w:val="标题 2 Char_file_804"/>
    <w:basedOn w:val="560"/>
    <w:link w:val="5"/>
    <w:semiHidden/>
    <w:qFormat/>
    <w:uiPriority w:val="9"/>
    <w:rPr>
      <w:rFonts w:asciiTheme="majorHAnsi" w:hAnsiTheme="majorHAnsi" w:eastAsiaTheme="majorEastAsia" w:cstheme="majorBidi"/>
      <w:b/>
      <w:bCs/>
      <w:sz w:val="32"/>
      <w:szCs w:val="32"/>
    </w:rPr>
  </w:style>
  <w:style w:type="character" w:customStyle="1" w:styleId="566">
    <w:name w:val="标题 3 Char_file_804"/>
    <w:basedOn w:val="560"/>
    <w:link w:val="6"/>
    <w:semiHidden/>
    <w:qFormat/>
    <w:uiPriority w:val="9"/>
    <w:rPr>
      <w:rFonts w:ascii="宋体" w:hAnsi="宋体" w:eastAsia="宋体" w:cs="宋体"/>
      <w:b/>
      <w:bCs/>
      <w:sz w:val="32"/>
      <w:szCs w:val="32"/>
    </w:rPr>
  </w:style>
  <w:style w:type="character" w:customStyle="1" w:styleId="567">
    <w:name w:val="标题 4 Char_file_804"/>
    <w:basedOn w:val="560"/>
    <w:link w:val="7"/>
    <w:semiHidden/>
    <w:qFormat/>
    <w:uiPriority w:val="9"/>
    <w:rPr>
      <w:rFonts w:asciiTheme="majorHAnsi" w:hAnsiTheme="majorHAnsi" w:eastAsiaTheme="majorEastAsia" w:cstheme="majorBidi"/>
      <w:b/>
      <w:bCs/>
      <w:sz w:val="28"/>
      <w:szCs w:val="28"/>
    </w:rPr>
  </w:style>
  <w:style w:type="character" w:customStyle="1" w:styleId="568">
    <w:name w:val="标题 5 Char_file_804"/>
    <w:basedOn w:val="560"/>
    <w:link w:val="8"/>
    <w:semiHidden/>
    <w:qFormat/>
    <w:uiPriority w:val="9"/>
    <w:rPr>
      <w:rFonts w:ascii="宋体" w:hAnsi="宋体" w:eastAsia="宋体" w:cs="宋体"/>
      <w:b/>
      <w:bCs/>
      <w:sz w:val="28"/>
      <w:szCs w:val="28"/>
    </w:rPr>
  </w:style>
  <w:style w:type="character" w:customStyle="1" w:styleId="569">
    <w:name w:val="标题 6 Char_file_804"/>
    <w:basedOn w:val="560"/>
    <w:link w:val="10"/>
    <w:semiHidden/>
    <w:qFormat/>
    <w:uiPriority w:val="9"/>
    <w:rPr>
      <w:rFonts w:asciiTheme="majorHAnsi" w:hAnsiTheme="majorHAnsi" w:eastAsiaTheme="majorEastAsia" w:cstheme="majorBidi"/>
      <w:b/>
      <w:bCs/>
      <w:sz w:val="24"/>
      <w:szCs w:val="24"/>
    </w:rPr>
  </w:style>
  <w:style w:type="paragraph" w:customStyle="1" w:styleId="570">
    <w:name w:val="cke_editable_file_804"/>
    <w:basedOn w:val="553"/>
    <w:qFormat/>
    <w:uiPriority w:val="0"/>
    <w:rPr>
      <w:rFonts w:ascii="仿宋_GB2312" w:eastAsia="仿宋_GB2312"/>
    </w:rPr>
  </w:style>
  <w:style w:type="paragraph" w:customStyle="1" w:styleId="571">
    <w:name w:val="marker_file_804"/>
    <w:basedOn w:val="553"/>
    <w:qFormat/>
    <w:uiPriority w:val="0"/>
    <w:pPr>
      <w:shd w:val="clear" w:color="auto" w:fill="FFFF00"/>
    </w:pPr>
  </w:style>
  <w:style w:type="paragraph" w:customStyle="1" w:styleId="572">
    <w:name w:val="Normal (Web)_file_804"/>
    <w:basedOn w:val="553"/>
    <w:semiHidden/>
    <w:unhideWhenUsed/>
    <w:qFormat/>
    <w:uiPriority w:val="99"/>
  </w:style>
  <w:style w:type="paragraph" w:customStyle="1" w:styleId="573">
    <w:name w:val="Normal_file_8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4">
    <w:name w:val="heading 1_file_805"/>
    <w:basedOn w:val="573"/>
    <w:qFormat/>
    <w:uiPriority w:val="9"/>
    <w:pPr>
      <w:outlineLvl w:val="0"/>
    </w:pPr>
    <w:rPr>
      <w:kern w:val="36"/>
      <w:sz w:val="48"/>
      <w:szCs w:val="48"/>
    </w:rPr>
  </w:style>
  <w:style w:type="paragraph" w:customStyle="1" w:styleId="575">
    <w:name w:val="heading 2_file_805"/>
    <w:basedOn w:val="573"/>
    <w:qFormat/>
    <w:uiPriority w:val="9"/>
    <w:pPr>
      <w:outlineLvl w:val="1"/>
    </w:pPr>
    <w:rPr>
      <w:sz w:val="36"/>
      <w:szCs w:val="36"/>
    </w:rPr>
  </w:style>
  <w:style w:type="paragraph" w:customStyle="1" w:styleId="576">
    <w:name w:val="heading 3_file_805"/>
    <w:basedOn w:val="573"/>
    <w:qFormat/>
    <w:uiPriority w:val="9"/>
    <w:pPr>
      <w:outlineLvl w:val="2"/>
    </w:pPr>
    <w:rPr>
      <w:sz w:val="27"/>
      <w:szCs w:val="27"/>
    </w:rPr>
  </w:style>
  <w:style w:type="paragraph" w:customStyle="1" w:styleId="577">
    <w:name w:val="heading 4_file_805"/>
    <w:basedOn w:val="573"/>
    <w:qFormat/>
    <w:uiPriority w:val="9"/>
    <w:pPr>
      <w:outlineLvl w:val="3"/>
    </w:pPr>
  </w:style>
  <w:style w:type="paragraph" w:customStyle="1" w:styleId="578">
    <w:name w:val="heading 5_file_805"/>
    <w:basedOn w:val="573"/>
    <w:qFormat/>
    <w:uiPriority w:val="9"/>
    <w:pPr>
      <w:outlineLvl w:val="4"/>
    </w:pPr>
    <w:rPr>
      <w:sz w:val="20"/>
      <w:szCs w:val="20"/>
    </w:rPr>
  </w:style>
  <w:style w:type="paragraph" w:customStyle="1" w:styleId="579">
    <w:name w:val="heading 6_file_805"/>
    <w:basedOn w:val="573"/>
    <w:qFormat/>
    <w:uiPriority w:val="9"/>
    <w:pPr>
      <w:outlineLvl w:val="5"/>
    </w:pPr>
    <w:rPr>
      <w:sz w:val="15"/>
      <w:szCs w:val="15"/>
    </w:rPr>
  </w:style>
  <w:style w:type="character" w:customStyle="1" w:styleId="580">
    <w:name w:val="Default Paragraph Font_file_805"/>
    <w:semiHidden/>
    <w:unhideWhenUsed/>
    <w:qFormat/>
    <w:uiPriority w:val="1"/>
  </w:style>
  <w:style w:type="table" w:customStyle="1" w:styleId="581">
    <w:name w:val="Normal Table_file_805"/>
    <w:semiHidden/>
    <w:unhideWhenUsed/>
    <w:qFormat/>
    <w:uiPriority w:val="99"/>
    <w:tblPr>
      <w:tblCellMar>
        <w:top w:w="0" w:type="dxa"/>
        <w:left w:w="108" w:type="dxa"/>
        <w:bottom w:w="0" w:type="dxa"/>
        <w:right w:w="108" w:type="dxa"/>
      </w:tblCellMar>
    </w:tblPr>
  </w:style>
  <w:style w:type="character" w:customStyle="1" w:styleId="582">
    <w:name w:val="Hyperlink_file_805"/>
    <w:basedOn w:val="580"/>
    <w:semiHidden/>
    <w:unhideWhenUsed/>
    <w:qFormat/>
    <w:uiPriority w:val="99"/>
    <w:rPr>
      <w:color w:val="0782C1"/>
      <w:u w:val="single"/>
    </w:rPr>
  </w:style>
  <w:style w:type="character" w:customStyle="1" w:styleId="583">
    <w:name w:val="FollowedHyperlink_file_805"/>
    <w:basedOn w:val="580"/>
    <w:semiHidden/>
    <w:unhideWhenUsed/>
    <w:qFormat/>
    <w:uiPriority w:val="99"/>
    <w:rPr>
      <w:color w:val="0782C1"/>
      <w:u w:val="single"/>
    </w:rPr>
  </w:style>
  <w:style w:type="character" w:customStyle="1" w:styleId="584">
    <w:name w:val="标题 1 Char_file_805"/>
    <w:basedOn w:val="580"/>
    <w:link w:val="4"/>
    <w:qFormat/>
    <w:uiPriority w:val="9"/>
    <w:rPr>
      <w:rFonts w:ascii="宋体" w:hAnsi="宋体" w:eastAsia="宋体" w:cs="宋体"/>
      <w:b/>
      <w:bCs/>
      <w:kern w:val="44"/>
      <w:sz w:val="44"/>
      <w:szCs w:val="44"/>
    </w:rPr>
  </w:style>
  <w:style w:type="character" w:customStyle="1" w:styleId="585">
    <w:name w:val="标题 2 Char_file_805"/>
    <w:basedOn w:val="580"/>
    <w:link w:val="5"/>
    <w:semiHidden/>
    <w:qFormat/>
    <w:uiPriority w:val="9"/>
    <w:rPr>
      <w:rFonts w:asciiTheme="majorHAnsi" w:hAnsiTheme="majorHAnsi" w:eastAsiaTheme="majorEastAsia" w:cstheme="majorBidi"/>
      <w:b/>
      <w:bCs/>
      <w:sz w:val="32"/>
      <w:szCs w:val="32"/>
    </w:rPr>
  </w:style>
  <w:style w:type="character" w:customStyle="1" w:styleId="586">
    <w:name w:val="标题 3 Char_file_805"/>
    <w:basedOn w:val="580"/>
    <w:link w:val="6"/>
    <w:semiHidden/>
    <w:qFormat/>
    <w:uiPriority w:val="9"/>
    <w:rPr>
      <w:rFonts w:ascii="宋体" w:hAnsi="宋体" w:eastAsia="宋体" w:cs="宋体"/>
      <w:b/>
      <w:bCs/>
      <w:sz w:val="32"/>
      <w:szCs w:val="32"/>
    </w:rPr>
  </w:style>
  <w:style w:type="character" w:customStyle="1" w:styleId="587">
    <w:name w:val="标题 4 Char_file_805"/>
    <w:basedOn w:val="580"/>
    <w:link w:val="7"/>
    <w:semiHidden/>
    <w:qFormat/>
    <w:uiPriority w:val="9"/>
    <w:rPr>
      <w:rFonts w:asciiTheme="majorHAnsi" w:hAnsiTheme="majorHAnsi" w:eastAsiaTheme="majorEastAsia" w:cstheme="majorBidi"/>
      <w:b/>
      <w:bCs/>
      <w:sz w:val="28"/>
      <w:szCs w:val="28"/>
    </w:rPr>
  </w:style>
  <w:style w:type="character" w:customStyle="1" w:styleId="588">
    <w:name w:val="标题 5 Char_file_805"/>
    <w:basedOn w:val="580"/>
    <w:link w:val="8"/>
    <w:semiHidden/>
    <w:qFormat/>
    <w:uiPriority w:val="9"/>
    <w:rPr>
      <w:rFonts w:ascii="宋体" w:hAnsi="宋体" w:eastAsia="宋体" w:cs="宋体"/>
      <w:b/>
      <w:bCs/>
      <w:sz w:val="28"/>
      <w:szCs w:val="28"/>
    </w:rPr>
  </w:style>
  <w:style w:type="character" w:customStyle="1" w:styleId="589">
    <w:name w:val="标题 6 Char_file_805"/>
    <w:basedOn w:val="580"/>
    <w:link w:val="10"/>
    <w:semiHidden/>
    <w:qFormat/>
    <w:uiPriority w:val="9"/>
    <w:rPr>
      <w:rFonts w:asciiTheme="majorHAnsi" w:hAnsiTheme="majorHAnsi" w:eastAsiaTheme="majorEastAsia" w:cstheme="majorBidi"/>
      <w:b/>
      <w:bCs/>
      <w:sz w:val="24"/>
      <w:szCs w:val="24"/>
    </w:rPr>
  </w:style>
  <w:style w:type="paragraph" w:customStyle="1" w:styleId="590">
    <w:name w:val="cke_editable_file_805"/>
    <w:basedOn w:val="573"/>
    <w:qFormat/>
    <w:uiPriority w:val="0"/>
    <w:rPr>
      <w:rFonts w:ascii="仿宋_GB2312" w:eastAsia="仿宋_GB2312"/>
    </w:rPr>
  </w:style>
  <w:style w:type="paragraph" w:customStyle="1" w:styleId="591">
    <w:name w:val="marker_file_805"/>
    <w:basedOn w:val="573"/>
    <w:qFormat/>
    <w:uiPriority w:val="0"/>
    <w:pPr>
      <w:shd w:val="clear" w:color="auto" w:fill="FFFF00"/>
    </w:pPr>
  </w:style>
  <w:style w:type="paragraph" w:customStyle="1" w:styleId="592">
    <w:name w:val="Normal (Web)_file_805"/>
    <w:basedOn w:val="573"/>
    <w:semiHidden/>
    <w:unhideWhenUsed/>
    <w:qFormat/>
    <w:uiPriority w:val="99"/>
  </w:style>
  <w:style w:type="paragraph" w:customStyle="1" w:styleId="593">
    <w:name w:val="Normal_file_8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4">
    <w:name w:val="heading 1_file_806"/>
    <w:basedOn w:val="593"/>
    <w:qFormat/>
    <w:uiPriority w:val="9"/>
    <w:pPr>
      <w:outlineLvl w:val="0"/>
    </w:pPr>
    <w:rPr>
      <w:kern w:val="36"/>
      <w:sz w:val="48"/>
      <w:szCs w:val="48"/>
    </w:rPr>
  </w:style>
  <w:style w:type="paragraph" w:customStyle="1" w:styleId="595">
    <w:name w:val="heading 2_file_806"/>
    <w:basedOn w:val="593"/>
    <w:qFormat/>
    <w:uiPriority w:val="9"/>
    <w:pPr>
      <w:outlineLvl w:val="1"/>
    </w:pPr>
    <w:rPr>
      <w:sz w:val="36"/>
      <w:szCs w:val="36"/>
    </w:rPr>
  </w:style>
  <w:style w:type="paragraph" w:customStyle="1" w:styleId="596">
    <w:name w:val="heading 3_file_806"/>
    <w:basedOn w:val="593"/>
    <w:qFormat/>
    <w:uiPriority w:val="9"/>
    <w:pPr>
      <w:outlineLvl w:val="2"/>
    </w:pPr>
    <w:rPr>
      <w:sz w:val="27"/>
      <w:szCs w:val="27"/>
    </w:rPr>
  </w:style>
  <w:style w:type="paragraph" w:customStyle="1" w:styleId="597">
    <w:name w:val="heading 4_file_806"/>
    <w:basedOn w:val="593"/>
    <w:qFormat/>
    <w:uiPriority w:val="9"/>
    <w:pPr>
      <w:outlineLvl w:val="3"/>
    </w:pPr>
  </w:style>
  <w:style w:type="paragraph" w:customStyle="1" w:styleId="598">
    <w:name w:val="heading 5_file_806"/>
    <w:basedOn w:val="593"/>
    <w:qFormat/>
    <w:uiPriority w:val="9"/>
    <w:pPr>
      <w:outlineLvl w:val="4"/>
    </w:pPr>
    <w:rPr>
      <w:sz w:val="20"/>
      <w:szCs w:val="20"/>
    </w:rPr>
  </w:style>
  <w:style w:type="paragraph" w:customStyle="1" w:styleId="599">
    <w:name w:val="heading 6_file_806"/>
    <w:basedOn w:val="593"/>
    <w:qFormat/>
    <w:uiPriority w:val="9"/>
    <w:pPr>
      <w:outlineLvl w:val="5"/>
    </w:pPr>
    <w:rPr>
      <w:sz w:val="15"/>
      <w:szCs w:val="15"/>
    </w:rPr>
  </w:style>
  <w:style w:type="character" w:customStyle="1" w:styleId="600">
    <w:name w:val="Default Paragraph Font_file_806"/>
    <w:semiHidden/>
    <w:unhideWhenUsed/>
    <w:qFormat/>
    <w:uiPriority w:val="1"/>
  </w:style>
  <w:style w:type="table" w:customStyle="1" w:styleId="601">
    <w:name w:val="Normal Table_file_806"/>
    <w:semiHidden/>
    <w:unhideWhenUsed/>
    <w:qFormat/>
    <w:uiPriority w:val="99"/>
    <w:tblPr>
      <w:tblCellMar>
        <w:top w:w="0" w:type="dxa"/>
        <w:left w:w="108" w:type="dxa"/>
        <w:bottom w:w="0" w:type="dxa"/>
        <w:right w:w="108" w:type="dxa"/>
      </w:tblCellMar>
    </w:tblPr>
  </w:style>
  <w:style w:type="character" w:customStyle="1" w:styleId="602">
    <w:name w:val="Hyperlink_file_806"/>
    <w:basedOn w:val="600"/>
    <w:semiHidden/>
    <w:unhideWhenUsed/>
    <w:qFormat/>
    <w:uiPriority w:val="99"/>
    <w:rPr>
      <w:color w:val="0782C1"/>
      <w:u w:val="single"/>
    </w:rPr>
  </w:style>
  <w:style w:type="character" w:customStyle="1" w:styleId="603">
    <w:name w:val="FollowedHyperlink_file_806"/>
    <w:basedOn w:val="600"/>
    <w:semiHidden/>
    <w:unhideWhenUsed/>
    <w:qFormat/>
    <w:uiPriority w:val="99"/>
    <w:rPr>
      <w:color w:val="0782C1"/>
      <w:u w:val="single"/>
    </w:rPr>
  </w:style>
  <w:style w:type="character" w:customStyle="1" w:styleId="604">
    <w:name w:val="标题 1 Char_file_806"/>
    <w:basedOn w:val="600"/>
    <w:link w:val="4"/>
    <w:qFormat/>
    <w:uiPriority w:val="9"/>
    <w:rPr>
      <w:rFonts w:ascii="宋体" w:hAnsi="宋体" w:eastAsia="宋体" w:cs="宋体"/>
      <w:b/>
      <w:bCs/>
      <w:kern w:val="44"/>
      <w:sz w:val="44"/>
      <w:szCs w:val="44"/>
    </w:rPr>
  </w:style>
  <w:style w:type="character" w:customStyle="1" w:styleId="605">
    <w:name w:val="标题 2 Char_file_806"/>
    <w:basedOn w:val="600"/>
    <w:link w:val="5"/>
    <w:semiHidden/>
    <w:qFormat/>
    <w:uiPriority w:val="9"/>
    <w:rPr>
      <w:rFonts w:asciiTheme="majorHAnsi" w:hAnsiTheme="majorHAnsi" w:eastAsiaTheme="majorEastAsia" w:cstheme="majorBidi"/>
      <w:b/>
      <w:bCs/>
      <w:sz w:val="32"/>
      <w:szCs w:val="32"/>
    </w:rPr>
  </w:style>
  <w:style w:type="character" w:customStyle="1" w:styleId="606">
    <w:name w:val="标题 3 Char_file_806"/>
    <w:basedOn w:val="600"/>
    <w:link w:val="6"/>
    <w:semiHidden/>
    <w:qFormat/>
    <w:uiPriority w:val="9"/>
    <w:rPr>
      <w:rFonts w:ascii="宋体" w:hAnsi="宋体" w:eastAsia="宋体" w:cs="宋体"/>
      <w:b/>
      <w:bCs/>
      <w:sz w:val="32"/>
      <w:szCs w:val="32"/>
    </w:rPr>
  </w:style>
  <w:style w:type="character" w:customStyle="1" w:styleId="607">
    <w:name w:val="标题 4 Char_file_806"/>
    <w:basedOn w:val="600"/>
    <w:link w:val="7"/>
    <w:semiHidden/>
    <w:qFormat/>
    <w:uiPriority w:val="9"/>
    <w:rPr>
      <w:rFonts w:asciiTheme="majorHAnsi" w:hAnsiTheme="majorHAnsi" w:eastAsiaTheme="majorEastAsia" w:cstheme="majorBidi"/>
      <w:b/>
      <w:bCs/>
      <w:sz w:val="28"/>
      <w:szCs w:val="28"/>
    </w:rPr>
  </w:style>
  <w:style w:type="character" w:customStyle="1" w:styleId="608">
    <w:name w:val="标题 5 Char_file_806"/>
    <w:basedOn w:val="600"/>
    <w:link w:val="8"/>
    <w:semiHidden/>
    <w:qFormat/>
    <w:uiPriority w:val="9"/>
    <w:rPr>
      <w:rFonts w:ascii="宋体" w:hAnsi="宋体" w:eastAsia="宋体" w:cs="宋体"/>
      <w:b/>
      <w:bCs/>
      <w:sz w:val="28"/>
      <w:szCs w:val="28"/>
    </w:rPr>
  </w:style>
  <w:style w:type="character" w:customStyle="1" w:styleId="609">
    <w:name w:val="标题 6 Char_file_806"/>
    <w:basedOn w:val="600"/>
    <w:link w:val="10"/>
    <w:semiHidden/>
    <w:qFormat/>
    <w:uiPriority w:val="9"/>
    <w:rPr>
      <w:rFonts w:asciiTheme="majorHAnsi" w:hAnsiTheme="majorHAnsi" w:eastAsiaTheme="majorEastAsia" w:cstheme="majorBidi"/>
      <w:b/>
      <w:bCs/>
      <w:sz w:val="24"/>
      <w:szCs w:val="24"/>
    </w:rPr>
  </w:style>
  <w:style w:type="paragraph" w:customStyle="1" w:styleId="610">
    <w:name w:val="cke_editable_file_806"/>
    <w:basedOn w:val="593"/>
    <w:qFormat/>
    <w:uiPriority w:val="0"/>
    <w:rPr>
      <w:rFonts w:ascii="仿宋_GB2312" w:eastAsia="仿宋_GB2312"/>
    </w:rPr>
  </w:style>
  <w:style w:type="paragraph" w:customStyle="1" w:styleId="611">
    <w:name w:val="marker_file_806"/>
    <w:basedOn w:val="593"/>
    <w:qFormat/>
    <w:uiPriority w:val="0"/>
    <w:pPr>
      <w:shd w:val="clear" w:color="auto" w:fill="FFFF00"/>
    </w:pPr>
  </w:style>
  <w:style w:type="paragraph" w:customStyle="1" w:styleId="612">
    <w:name w:val="Normal (Web)_file_806"/>
    <w:basedOn w:val="593"/>
    <w:semiHidden/>
    <w:unhideWhenUsed/>
    <w:qFormat/>
    <w:uiPriority w:val="99"/>
  </w:style>
  <w:style w:type="character" w:customStyle="1" w:styleId="613">
    <w:name w:val="Strong_file_806"/>
    <w:basedOn w:val="600"/>
    <w:qFormat/>
    <w:uiPriority w:val="22"/>
    <w:rPr>
      <w:b/>
      <w:bCs/>
    </w:rPr>
  </w:style>
  <w:style w:type="paragraph" w:customStyle="1" w:styleId="614">
    <w:name w:val="Normal_file_8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5">
    <w:name w:val="heading 1_file_807"/>
    <w:basedOn w:val="614"/>
    <w:qFormat/>
    <w:uiPriority w:val="9"/>
    <w:pPr>
      <w:outlineLvl w:val="0"/>
    </w:pPr>
    <w:rPr>
      <w:kern w:val="36"/>
      <w:sz w:val="48"/>
      <w:szCs w:val="48"/>
    </w:rPr>
  </w:style>
  <w:style w:type="paragraph" w:customStyle="1" w:styleId="616">
    <w:name w:val="heading 2_file_807"/>
    <w:basedOn w:val="614"/>
    <w:qFormat/>
    <w:uiPriority w:val="9"/>
    <w:pPr>
      <w:outlineLvl w:val="1"/>
    </w:pPr>
    <w:rPr>
      <w:sz w:val="36"/>
      <w:szCs w:val="36"/>
    </w:rPr>
  </w:style>
  <w:style w:type="paragraph" w:customStyle="1" w:styleId="617">
    <w:name w:val="heading 3_file_807"/>
    <w:basedOn w:val="614"/>
    <w:qFormat/>
    <w:uiPriority w:val="9"/>
    <w:pPr>
      <w:outlineLvl w:val="2"/>
    </w:pPr>
    <w:rPr>
      <w:sz w:val="27"/>
      <w:szCs w:val="27"/>
    </w:rPr>
  </w:style>
  <w:style w:type="paragraph" w:customStyle="1" w:styleId="618">
    <w:name w:val="heading 4_file_807"/>
    <w:basedOn w:val="614"/>
    <w:qFormat/>
    <w:uiPriority w:val="9"/>
    <w:pPr>
      <w:outlineLvl w:val="3"/>
    </w:pPr>
  </w:style>
  <w:style w:type="paragraph" w:customStyle="1" w:styleId="619">
    <w:name w:val="heading 5_file_807"/>
    <w:basedOn w:val="614"/>
    <w:qFormat/>
    <w:uiPriority w:val="9"/>
    <w:pPr>
      <w:outlineLvl w:val="4"/>
    </w:pPr>
    <w:rPr>
      <w:sz w:val="20"/>
      <w:szCs w:val="20"/>
    </w:rPr>
  </w:style>
  <w:style w:type="paragraph" w:customStyle="1" w:styleId="620">
    <w:name w:val="heading 6_file_807"/>
    <w:basedOn w:val="614"/>
    <w:qFormat/>
    <w:uiPriority w:val="9"/>
    <w:pPr>
      <w:outlineLvl w:val="5"/>
    </w:pPr>
    <w:rPr>
      <w:sz w:val="15"/>
      <w:szCs w:val="15"/>
    </w:rPr>
  </w:style>
  <w:style w:type="character" w:customStyle="1" w:styleId="621">
    <w:name w:val="Default Paragraph Font_file_807"/>
    <w:semiHidden/>
    <w:unhideWhenUsed/>
    <w:qFormat/>
    <w:uiPriority w:val="1"/>
  </w:style>
  <w:style w:type="table" w:customStyle="1" w:styleId="622">
    <w:name w:val="Normal Table_file_807"/>
    <w:semiHidden/>
    <w:unhideWhenUsed/>
    <w:qFormat/>
    <w:uiPriority w:val="99"/>
    <w:tblPr>
      <w:tblCellMar>
        <w:top w:w="0" w:type="dxa"/>
        <w:left w:w="108" w:type="dxa"/>
        <w:bottom w:w="0" w:type="dxa"/>
        <w:right w:w="108" w:type="dxa"/>
      </w:tblCellMar>
    </w:tblPr>
  </w:style>
  <w:style w:type="character" w:customStyle="1" w:styleId="623">
    <w:name w:val="Hyperlink_file_807"/>
    <w:basedOn w:val="621"/>
    <w:semiHidden/>
    <w:unhideWhenUsed/>
    <w:qFormat/>
    <w:uiPriority w:val="99"/>
    <w:rPr>
      <w:color w:val="0782C1"/>
      <w:u w:val="single"/>
    </w:rPr>
  </w:style>
  <w:style w:type="character" w:customStyle="1" w:styleId="624">
    <w:name w:val="FollowedHyperlink_file_807"/>
    <w:basedOn w:val="621"/>
    <w:semiHidden/>
    <w:unhideWhenUsed/>
    <w:qFormat/>
    <w:uiPriority w:val="99"/>
    <w:rPr>
      <w:color w:val="0782C1"/>
      <w:u w:val="single"/>
    </w:rPr>
  </w:style>
  <w:style w:type="character" w:customStyle="1" w:styleId="625">
    <w:name w:val="标题 1 Char_file_807"/>
    <w:basedOn w:val="621"/>
    <w:link w:val="4"/>
    <w:qFormat/>
    <w:uiPriority w:val="9"/>
    <w:rPr>
      <w:rFonts w:ascii="宋体" w:hAnsi="宋体" w:eastAsia="宋体" w:cs="宋体"/>
      <w:b/>
      <w:bCs/>
      <w:kern w:val="44"/>
      <w:sz w:val="44"/>
      <w:szCs w:val="44"/>
    </w:rPr>
  </w:style>
  <w:style w:type="character" w:customStyle="1" w:styleId="626">
    <w:name w:val="标题 2 Char_file_807"/>
    <w:basedOn w:val="621"/>
    <w:link w:val="5"/>
    <w:semiHidden/>
    <w:qFormat/>
    <w:uiPriority w:val="9"/>
    <w:rPr>
      <w:rFonts w:asciiTheme="majorHAnsi" w:hAnsiTheme="majorHAnsi" w:eastAsiaTheme="majorEastAsia" w:cstheme="majorBidi"/>
      <w:b/>
      <w:bCs/>
      <w:sz w:val="32"/>
      <w:szCs w:val="32"/>
    </w:rPr>
  </w:style>
  <w:style w:type="character" w:customStyle="1" w:styleId="627">
    <w:name w:val="标题 3 Char_file_807"/>
    <w:basedOn w:val="621"/>
    <w:link w:val="6"/>
    <w:semiHidden/>
    <w:qFormat/>
    <w:uiPriority w:val="9"/>
    <w:rPr>
      <w:rFonts w:ascii="宋体" w:hAnsi="宋体" w:eastAsia="宋体" w:cs="宋体"/>
      <w:b/>
      <w:bCs/>
      <w:sz w:val="32"/>
      <w:szCs w:val="32"/>
    </w:rPr>
  </w:style>
  <w:style w:type="character" w:customStyle="1" w:styleId="628">
    <w:name w:val="标题 4 Char_file_807"/>
    <w:basedOn w:val="621"/>
    <w:link w:val="7"/>
    <w:semiHidden/>
    <w:qFormat/>
    <w:uiPriority w:val="9"/>
    <w:rPr>
      <w:rFonts w:asciiTheme="majorHAnsi" w:hAnsiTheme="majorHAnsi" w:eastAsiaTheme="majorEastAsia" w:cstheme="majorBidi"/>
      <w:b/>
      <w:bCs/>
      <w:sz w:val="28"/>
      <w:szCs w:val="28"/>
    </w:rPr>
  </w:style>
  <w:style w:type="character" w:customStyle="1" w:styleId="629">
    <w:name w:val="标题 5 Char_file_807"/>
    <w:basedOn w:val="621"/>
    <w:link w:val="8"/>
    <w:semiHidden/>
    <w:qFormat/>
    <w:uiPriority w:val="9"/>
    <w:rPr>
      <w:rFonts w:ascii="宋体" w:hAnsi="宋体" w:eastAsia="宋体" w:cs="宋体"/>
      <w:b/>
      <w:bCs/>
      <w:sz w:val="28"/>
      <w:szCs w:val="28"/>
    </w:rPr>
  </w:style>
  <w:style w:type="character" w:customStyle="1" w:styleId="630">
    <w:name w:val="标题 6 Char_file_807"/>
    <w:basedOn w:val="621"/>
    <w:link w:val="10"/>
    <w:semiHidden/>
    <w:qFormat/>
    <w:uiPriority w:val="9"/>
    <w:rPr>
      <w:rFonts w:asciiTheme="majorHAnsi" w:hAnsiTheme="majorHAnsi" w:eastAsiaTheme="majorEastAsia" w:cstheme="majorBidi"/>
      <w:b/>
      <w:bCs/>
      <w:sz w:val="24"/>
      <w:szCs w:val="24"/>
    </w:rPr>
  </w:style>
  <w:style w:type="paragraph" w:customStyle="1" w:styleId="631">
    <w:name w:val="cke_editable_file_807"/>
    <w:basedOn w:val="614"/>
    <w:qFormat/>
    <w:uiPriority w:val="0"/>
    <w:rPr>
      <w:rFonts w:ascii="仿宋_GB2312" w:eastAsia="仿宋_GB2312"/>
    </w:rPr>
  </w:style>
  <w:style w:type="paragraph" w:customStyle="1" w:styleId="632">
    <w:name w:val="marker_file_807"/>
    <w:basedOn w:val="614"/>
    <w:qFormat/>
    <w:uiPriority w:val="0"/>
    <w:pPr>
      <w:shd w:val="clear" w:color="auto" w:fill="FFFF00"/>
    </w:pPr>
  </w:style>
  <w:style w:type="paragraph" w:customStyle="1" w:styleId="633">
    <w:name w:val="Normal (Web)_file_807"/>
    <w:basedOn w:val="614"/>
    <w:semiHidden/>
    <w:unhideWhenUsed/>
    <w:qFormat/>
    <w:uiPriority w:val="99"/>
  </w:style>
  <w:style w:type="character" w:customStyle="1" w:styleId="634">
    <w:name w:val="Strong_file_807"/>
    <w:basedOn w:val="621"/>
    <w:qFormat/>
    <w:uiPriority w:val="22"/>
    <w:rPr>
      <w:b/>
      <w:bCs/>
    </w:rPr>
  </w:style>
  <w:style w:type="paragraph" w:customStyle="1" w:styleId="635">
    <w:name w:val="Normal_file_8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6">
    <w:name w:val="heading 1_file_808"/>
    <w:basedOn w:val="635"/>
    <w:qFormat/>
    <w:uiPriority w:val="9"/>
    <w:pPr>
      <w:outlineLvl w:val="0"/>
    </w:pPr>
    <w:rPr>
      <w:kern w:val="36"/>
      <w:sz w:val="48"/>
      <w:szCs w:val="48"/>
    </w:rPr>
  </w:style>
  <w:style w:type="paragraph" w:customStyle="1" w:styleId="637">
    <w:name w:val="heading 2_file_808"/>
    <w:basedOn w:val="635"/>
    <w:qFormat/>
    <w:uiPriority w:val="9"/>
    <w:pPr>
      <w:outlineLvl w:val="1"/>
    </w:pPr>
    <w:rPr>
      <w:sz w:val="36"/>
      <w:szCs w:val="36"/>
    </w:rPr>
  </w:style>
  <w:style w:type="paragraph" w:customStyle="1" w:styleId="638">
    <w:name w:val="heading 3_file_808"/>
    <w:basedOn w:val="635"/>
    <w:qFormat/>
    <w:uiPriority w:val="9"/>
    <w:pPr>
      <w:outlineLvl w:val="2"/>
    </w:pPr>
    <w:rPr>
      <w:sz w:val="27"/>
      <w:szCs w:val="27"/>
    </w:rPr>
  </w:style>
  <w:style w:type="paragraph" w:customStyle="1" w:styleId="639">
    <w:name w:val="heading 4_file_808"/>
    <w:basedOn w:val="635"/>
    <w:qFormat/>
    <w:uiPriority w:val="9"/>
    <w:pPr>
      <w:outlineLvl w:val="3"/>
    </w:pPr>
  </w:style>
  <w:style w:type="paragraph" w:customStyle="1" w:styleId="640">
    <w:name w:val="heading 5_file_808"/>
    <w:basedOn w:val="635"/>
    <w:qFormat/>
    <w:uiPriority w:val="9"/>
    <w:pPr>
      <w:outlineLvl w:val="4"/>
    </w:pPr>
    <w:rPr>
      <w:sz w:val="20"/>
      <w:szCs w:val="20"/>
    </w:rPr>
  </w:style>
  <w:style w:type="paragraph" w:customStyle="1" w:styleId="641">
    <w:name w:val="heading 6_file_808"/>
    <w:basedOn w:val="635"/>
    <w:qFormat/>
    <w:uiPriority w:val="9"/>
    <w:pPr>
      <w:outlineLvl w:val="5"/>
    </w:pPr>
    <w:rPr>
      <w:sz w:val="15"/>
      <w:szCs w:val="15"/>
    </w:rPr>
  </w:style>
  <w:style w:type="character" w:customStyle="1" w:styleId="642">
    <w:name w:val="Default Paragraph Font_file_808"/>
    <w:semiHidden/>
    <w:unhideWhenUsed/>
    <w:qFormat/>
    <w:uiPriority w:val="1"/>
  </w:style>
  <w:style w:type="table" w:customStyle="1" w:styleId="643">
    <w:name w:val="Normal Table_file_808"/>
    <w:semiHidden/>
    <w:unhideWhenUsed/>
    <w:qFormat/>
    <w:uiPriority w:val="99"/>
    <w:tblPr>
      <w:tblCellMar>
        <w:top w:w="0" w:type="dxa"/>
        <w:left w:w="108" w:type="dxa"/>
        <w:bottom w:w="0" w:type="dxa"/>
        <w:right w:w="108" w:type="dxa"/>
      </w:tblCellMar>
    </w:tblPr>
  </w:style>
  <w:style w:type="character" w:customStyle="1" w:styleId="644">
    <w:name w:val="Hyperlink_file_808"/>
    <w:basedOn w:val="642"/>
    <w:semiHidden/>
    <w:unhideWhenUsed/>
    <w:qFormat/>
    <w:uiPriority w:val="99"/>
    <w:rPr>
      <w:color w:val="0782C1"/>
      <w:u w:val="single"/>
    </w:rPr>
  </w:style>
  <w:style w:type="character" w:customStyle="1" w:styleId="645">
    <w:name w:val="FollowedHyperlink_file_808"/>
    <w:basedOn w:val="642"/>
    <w:semiHidden/>
    <w:unhideWhenUsed/>
    <w:qFormat/>
    <w:uiPriority w:val="99"/>
    <w:rPr>
      <w:color w:val="0782C1"/>
      <w:u w:val="single"/>
    </w:rPr>
  </w:style>
  <w:style w:type="character" w:customStyle="1" w:styleId="646">
    <w:name w:val="标题 1 Char_file_808"/>
    <w:basedOn w:val="642"/>
    <w:link w:val="4"/>
    <w:qFormat/>
    <w:uiPriority w:val="9"/>
    <w:rPr>
      <w:rFonts w:ascii="宋体" w:hAnsi="宋体" w:eastAsia="宋体" w:cs="宋体"/>
      <w:b/>
      <w:bCs/>
      <w:kern w:val="44"/>
      <w:sz w:val="44"/>
      <w:szCs w:val="44"/>
    </w:rPr>
  </w:style>
  <w:style w:type="character" w:customStyle="1" w:styleId="647">
    <w:name w:val="标题 2 Char_file_808"/>
    <w:basedOn w:val="642"/>
    <w:link w:val="5"/>
    <w:semiHidden/>
    <w:qFormat/>
    <w:uiPriority w:val="9"/>
    <w:rPr>
      <w:rFonts w:asciiTheme="majorHAnsi" w:hAnsiTheme="majorHAnsi" w:eastAsiaTheme="majorEastAsia" w:cstheme="majorBidi"/>
      <w:b/>
      <w:bCs/>
      <w:sz w:val="32"/>
      <w:szCs w:val="32"/>
    </w:rPr>
  </w:style>
  <w:style w:type="character" w:customStyle="1" w:styleId="648">
    <w:name w:val="标题 3 Char_file_808"/>
    <w:basedOn w:val="642"/>
    <w:link w:val="6"/>
    <w:semiHidden/>
    <w:qFormat/>
    <w:uiPriority w:val="9"/>
    <w:rPr>
      <w:rFonts w:ascii="宋体" w:hAnsi="宋体" w:eastAsia="宋体" w:cs="宋体"/>
      <w:b/>
      <w:bCs/>
      <w:sz w:val="32"/>
      <w:szCs w:val="32"/>
    </w:rPr>
  </w:style>
  <w:style w:type="character" w:customStyle="1" w:styleId="649">
    <w:name w:val="标题 4 Char_file_808"/>
    <w:basedOn w:val="642"/>
    <w:link w:val="7"/>
    <w:semiHidden/>
    <w:qFormat/>
    <w:uiPriority w:val="9"/>
    <w:rPr>
      <w:rFonts w:asciiTheme="majorHAnsi" w:hAnsiTheme="majorHAnsi" w:eastAsiaTheme="majorEastAsia" w:cstheme="majorBidi"/>
      <w:b/>
      <w:bCs/>
      <w:sz w:val="28"/>
      <w:szCs w:val="28"/>
    </w:rPr>
  </w:style>
  <w:style w:type="character" w:customStyle="1" w:styleId="650">
    <w:name w:val="标题 5 Char_file_808"/>
    <w:basedOn w:val="642"/>
    <w:link w:val="8"/>
    <w:semiHidden/>
    <w:qFormat/>
    <w:uiPriority w:val="9"/>
    <w:rPr>
      <w:rFonts w:ascii="宋体" w:hAnsi="宋体" w:eastAsia="宋体" w:cs="宋体"/>
      <w:b/>
      <w:bCs/>
      <w:sz w:val="28"/>
      <w:szCs w:val="28"/>
    </w:rPr>
  </w:style>
  <w:style w:type="character" w:customStyle="1" w:styleId="651">
    <w:name w:val="标题 6 Char_file_808"/>
    <w:basedOn w:val="642"/>
    <w:link w:val="10"/>
    <w:semiHidden/>
    <w:qFormat/>
    <w:uiPriority w:val="9"/>
    <w:rPr>
      <w:rFonts w:asciiTheme="majorHAnsi" w:hAnsiTheme="majorHAnsi" w:eastAsiaTheme="majorEastAsia" w:cstheme="majorBidi"/>
      <w:b/>
      <w:bCs/>
      <w:sz w:val="24"/>
      <w:szCs w:val="24"/>
    </w:rPr>
  </w:style>
  <w:style w:type="paragraph" w:customStyle="1" w:styleId="652">
    <w:name w:val="cke_editable_file_808"/>
    <w:basedOn w:val="635"/>
    <w:qFormat/>
    <w:uiPriority w:val="0"/>
    <w:rPr>
      <w:rFonts w:ascii="仿宋_GB2312" w:eastAsia="仿宋_GB2312"/>
    </w:rPr>
  </w:style>
  <w:style w:type="paragraph" w:customStyle="1" w:styleId="653">
    <w:name w:val="marker_file_808"/>
    <w:basedOn w:val="635"/>
    <w:qFormat/>
    <w:uiPriority w:val="0"/>
    <w:pPr>
      <w:shd w:val="clear" w:color="auto" w:fill="FFFF00"/>
    </w:pPr>
  </w:style>
  <w:style w:type="paragraph" w:customStyle="1" w:styleId="654">
    <w:name w:val="Normal (Web)_file_808"/>
    <w:basedOn w:val="635"/>
    <w:semiHidden/>
    <w:unhideWhenUsed/>
    <w:qFormat/>
    <w:uiPriority w:val="99"/>
  </w:style>
  <w:style w:type="paragraph" w:customStyle="1" w:styleId="655">
    <w:name w:val="Normal_file_8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6">
    <w:name w:val="heading 1_file_809"/>
    <w:basedOn w:val="655"/>
    <w:qFormat/>
    <w:uiPriority w:val="9"/>
    <w:pPr>
      <w:outlineLvl w:val="0"/>
    </w:pPr>
    <w:rPr>
      <w:kern w:val="36"/>
      <w:sz w:val="48"/>
      <w:szCs w:val="48"/>
    </w:rPr>
  </w:style>
  <w:style w:type="paragraph" w:customStyle="1" w:styleId="657">
    <w:name w:val="heading 2_file_809"/>
    <w:basedOn w:val="655"/>
    <w:qFormat/>
    <w:uiPriority w:val="9"/>
    <w:pPr>
      <w:outlineLvl w:val="1"/>
    </w:pPr>
    <w:rPr>
      <w:sz w:val="36"/>
      <w:szCs w:val="36"/>
    </w:rPr>
  </w:style>
  <w:style w:type="paragraph" w:customStyle="1" w:styleId="658">
    <w:name w:val="heading 3_file_809"/>
    <w:basedOn w:val="655"/>
    <w:qFormat/>
    <w:uiPriority w:val="9"/>
    <w:pPr>
      <w:outlineLvl w:val="2"/>
    </w:pPr>
    <w:rPr>
      <w:sz w:val="27"/>
      <w:szCs w:val="27"/>
    </w:rPr>
  </w:style>
  <w:style w:type="paragraph" w:customStyle="1" w:styleId="659">
    <w:name w:val="heading 4_file_809"/>
    <w:basedOn w:val="655"/>
    <w:qFormat/>
    <w:uiPriority w:val="9"/>
    <w:pPr>
      <w:outlineLvl w:val="3"/>
    </w:pPr>
  </w:style>
  <w:style w:type="paragraph" w:customStyle="1" w:styleId="660">
    <w:name w:val="heading 5_file_809"/>
    <w:basedOn w:val="655"/>
    <w:qFormat/>
    <w:uiPriority w:val="9"/>
    <w:pPr>
      <w:outlineLvl w:val="4"/>
    </w:pPr>
    <w:rPr>
      <w:sz w:val="20"/>
      <w:szCs w:val="20"/>
    </w:rPr>
  </w:style>
  <w:style w:type="paragraph" w:customStyle="1" w:styleId="661">
    <w:name w:val="heading 6_file_809"/>
    <w:basedOn w:val="655"/>
    <w:qFormat/>
    <w:uiPriority w:val="9"/>
    <w:pPr>
      <w:outlineLvl w:val="5"/>
    </w:pPr>
    <w:rPr>
      <w:sz w:val="15"/>
      <w:szCs w:val="15"/>
    </w:rPr>
  </w:style>
  <w:style w:type="character" w:customStyle="1" w:styleId="662">
    <w:name w:val="Default Paragraph Font_file_809"/>
    <w:semiHidden/>
    <w:unhideWhenUsed/>
    <w:qFormat/>
    <w:uiPriority w:val="1"/>
  </w:style>
  <w:style w:type="table" w:customStyle="1" w:styleId="663">
    <w:name w:val="Normal Table_file_809"/>
    <w:semiHidden/>
    <w:unhideWhenUsed/>
    <w:qFormat/>
    <w:uiPriority w:val="99"/>
    <w:tblPr>
      <w:tblCellMar>
        <w:top w:w="0" w:type="dxa"/>
        <w:left w:w="108" w:type="dxa"/>
        <w:bottom w:w="0" w:type="dxa"/>
        <w:right w:w="108" w:type="dxa"/>
      </w:tblCellMar>
    </w:tblPr>
  </w:style>
  <w:style w:type="character" w:customStyle="1" w:styleId="664">
    <w:name w:val="Hyperlink_file_809"/>
    <w:basedOn w:val="662"/>
    <w:semiHidden/>
    <w:unhideWhenUsed/>
    <w:qFormat/>
    <w:uiPriority w:val="99"/>
    <w:rPr>
      <w:color w:val="0782C1"/>
      <w:u w:val="single"/>
    </w:rPr>
  </w:style>
  <w:style w:type="character" w:customStyle="1" w:styleId="665">
    <w:name w:val="FollowedHyperlink_file_809"/>
    <w:basedOn w:val="662"/>
    <w:semiHidden/>
    <w:unhideWhenUsed/>
    <w:qFormat/>
    <w:uiPriority w:val="99"/>
    <w:rPr>
      <w:color w:val="0782C1"/>
      <w:u w:val="single"/>
    </w:rPr>
  </w:style>
  <w:style w:type="character" w:customStyle="1" w:styleId="666">
    <w:name w:val="标题 1 Char_file_809"/>
    <w:basedOn w:val="662"/>
    <w:link w:val="4"/>
    <w:qFormat/>
    <w:uiPriority w:val="9"/>
    <w:rPr>
      <w:rFonts w:ascii="宋体" w:hAnsi="宋体" w:eastAsia="宋体" w:cs="宋体"/>
      <w:b/>
      <w:bCs/>
      <w:kern w:val="44"/>
      <w:sz w:val="44"/>
      <w:szCs w:val="44"/>
    </w:rPr>
  </w:style>
  <w:style w:type="character" w:customStyle="1" w:styleId="667">
    <w:name w:val="标题 2 Char_file_809"/>
    <w:basedOn w:val="662"/>
    <w:link w:val="5"/>
    <w:semiHidden/>
    <w:qFormat/>
    <w:uiPriority w:val="9"/>
    <w:rPr>
      <w:rFonts w:asciiTheme="majorHAnsi" w:hAnsiTheme="majorHAnsi" w:eastAsiaTheme="majorEastAsia" w:cstheme="majorBidi"/>
      <w:b/>
      <w:bCs/>
      <w:sz w:val="32"/>
      <w:szCs w:val="32"/>
    </w:rPr>
  </w:style>
  <w:style w:type="character" w:customStyle="1" w:styleId="668">
    <w:name w:val="标题 3 Char_file_809"/>
    <w:basedOn w:val="662"/>
    <w:link w:val="6"/>
    <w:semiHidden/>
    <w:qFormat/>
    <w:uiPriority w:val="9"/>
    <w:rPr>
      <w:rFonts w:ascii="宋体" w:hAnsi="宋体" w:eastAsia="宋体" w:cs="宋体"/>
      <w:b/>
      <w:bCs/>
      <w:sz w:val="32"/>
      <w:szCs w:val="32"/>
    </w:rPr>
  </w:style>
  <w:style w:type="character" w:customStyle="1" w:styleId="669">
    <w:name w:val="标题 4 Char_file_809"/>
    <w:basedOn w:val="662"/>
    <w:link w:val="7"/>
    <w:semiHidden/>
    <w:qFormat/>
    <w:uiPriority w:val="9"/>
    <w:rPr>
      <w:rFonts w:asciiTheme="majorHAnsi" w:hAnsiTheme="majorHAnsi" w:eastAsiaTheme="majorEastAsia" w:cstheme="majorBidi"/>
      <w:b/>
      <w:bCs/>
      <w:sz w:val="28"/>
      <w:szCs w:val="28"/>
    </w:rPr>
  </w:style>
  <w:style w:type="character" w:customStyle="1" w:styleId="670">
    <w:name w:val="标题 5 Char_file_809"/>
    <w:basedOn w:val="662"/>
    <w:link w:val="8"/>
    <w:semiHidden/>
    <w:qFormat/>
    <w:uiPriority w:val="9"/>
    <w:rPr>
      <w:rFonts w:ascii="宋体" w:hAnsi="宋体" w:eastAsia="宋体" w:cs="宋体"/>
      <w:b/>
      <w:bCs/>
      <w:sz w:val="28"/>
      <w:szCs w:val="28"/>
    </w:rPr>
  </w:style>
  <w:style w:type="character" w:customStyle="1" w:styleId="671">
    <w:name w:val="标题 6 Char_file_809"/>
    <w:basedOn w:val="662"/>
    <w:link w:val="10"/>
    <w:semiHidden/>
    <w:qFormat/>
    <w:uiPriority w:val="9"/>
    <w:rPr>
      <w:rFonts w:asciiTheme="majorHAnsi" w:hAnsiTheme="majorHAnsi" w:eastAsiaTheme="majorEastAsia" w:cstheme="majorBidi"/>
      <w:b/>
      <w:bCs/>
      <w:sz w:val="24"/>
      <w:szCs w:val="24"/>
    </w:rPr>
  </w:style>
  <w:style w:type="paragraph" w:customStyle="1" w:styleId="672">
    <w:name w:val="cke_editable_file_809"/>
    <w:basedOn w:val="655"/>
    <w:qFormat/>
    <w:uiPriority w:val="0"/>
    <w:rPr>
      <w:rFonts w:ascii="仿宋_GB2312" w:eastAsia="仿宋_GB2312"/>
    </w:rPr>
  </w:style>
  <w:style w:type="paragraph" w:customStyle="1" w:styleId="673">
    <w:name w:val="marker_file_809"/>
    <w:basedOn w:val="655"/>
    <w:qFormat/>
    <w:uiPriority w:val="0"/>
    <w:pPr>
      <w:shd w:val="clear" w:color="auto" w:fill="FFFF00"/>
    </w:pPr>
  </w:style>
  <w:style w:type="paragraph" w:customStyle="1" w:styleId="674">
    <w:name w:val="Normal (Web)_file_809"/>
    <w:basedOn w:val="655"/>
    <w:semiHidden/>
    <w:unhideWhenUsed/>
    <w:qFormat/>
    <w:uiPriority w:val="99"/>
  </w:style>
  <w:style w:type="paragraph" w:customStyle="1" w:styleId="675">
    <w:name w:val="Normal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6">
    <w:name w:val="heading 1_file_810"/>
    <w:basedOn w:val="675"/>
    <w:qFormat/>
    <w:uiPriority w:val="9"/>
    <w:pPr>
      <w:outlineLvl w:val="0"/>
    </w:pPr>
    <w:rPr>
      <w:kern w:val="36"/>
      <w:sz w:val="48"/>
      <w:szCs w:val="48"/>
    </w:rPr>
  </w:style>
  <w:style w:type="paragraph" w:customStyle="1" w:styleId="677">
    <w:name w:val="heading 2_file_810"/>
    <w:basedOn w:val="675"/>
    <w:qFormat/>
    <w:uiPriority w:val="9"/>
    <w:pPr>
      <w:outlineLvl w:val="1"/>
    </w:pPr>
    <w:rPr>
      <w:sz w:val="36"/>
      <w:szCs w:val="36"/>
    </w:rPr>
  </w:style>
  <w:style w:type="paragraph" w:customStyle="1" w:styleId="678">
    <w:name w:val="heading 3_file_810"/>
    <w:basedOn w:val="675"/>
    <w:qFormat/>
    <w:uiPriority w:val="9"/>
    <w:pPr>
      <w:outlineLvl w:val="2"/>
    </w:pPr>
    <w:rPr>
      <w:sz w:val="27"/>
      <w:szCs w:val="27"/>
    </w:rPr>
  </w:style>
  <w:style w:type="paragraph" w:customStyle="1" w:styleId="679">
    <w:name w:val="heading 4_file_810"/>
    <w:basedOn w:val="675"/>
    <w:qFormat/>
    <w:uiPriority w:val="9"/>
    <w:pPr>
      <w:outlineLvl w:val="3"/>
    </w:pPr>
  </w:style>
  <w:style w:type="paragraph" w:customStyle="1" w:styleId="680">
    <w:name w:val="heading 5_file_810"/>
    <w:basedOn w:val="675"/>
    <w:qFormat/>
    <w:uiPriority w:val="9"/>
    <w:pPr>
      <w:outlineLvl w:val="4"/>
    </w:pPr>
    <w:rPr>
      <w:sz w:val="20"/>
      <w:szCs w:val="20"/>
    </w:rPr>
  </w:style>
  <w:style w:type="paragraph" w:customStyle="1" w:styleId="681">
    <w:name w:val="heading 6_file_810"/>
    <w:basedOn w:val="675"/>
    <w:qFormat/>
    <w:uiPriority w:val="9"/>
    <w:pPr>
      <w:outlineLvl w:val="5"/>
    </w:pPr>
    <w:rPr>
      <w:sz w:val="15"/>
      <w:szCs w:val="15"/>
    </w:rPr>
  </w:style>
  <w:style w:type="character" w:customStyle="1" w:styleId="682">
    <w:name w:val="Default Paragraph Font_file_810"/>
    <w:semiHidden/>
    <w:unhideWhenUsed/>
    <w:qFormat/>
    <w:uiPriority w:val="1"/>
  </w:style>
  <w:style w:type="table" w:customStyle="1" w:styleId="683">
    <w:name w:val="Normal Table_file_810"/>
    <w:semiHidden/>
    <w:unhideWhenUsed/>
    <w:qFormat/>
    <w:uiPriority w:val="99"/>
    <w:tblPr>
      <w:tblCellMar>
        <w:top w:w="0" w:type="dxa"/>
        <w:left w:w="108" w:type="dxa"/>
        <w:bottom w:w="0" w:type="dxa"/>
        <w:right w:w="108" w:type="dxa"/>
      </w:tblCellMar>
    </w:tblPr>
  </w:style>
  <w:style w:type="character" w:customStyle="1" w:styleId="684">
    <w:name w:val="Hyperlink_file_810"/>
    <w:basedOn w:val="682"/>
    <w:semiHidden/>
    <w:unhideWhenUsed/>
    <w:qFormat/>
    <w:uiPriority w:val="99"/>
    <w:rPr>
      <w:color w:val="0782C1"/>
      <w:u w:val="single"/>
    </w:rPr>
  </w:style>
  <w:style w:type="character" w:customStyle="1" w:styleId="685">
    <w:name w:val="FollowedHyperlink_file_810"/>
    <w:basedOn w:val="682"/>
    <w:semiHidden/>
    <w:unhideWhenUsed/>
    <w:qFormat/>
    <w:uiPriority w:val="99"/>
    <w:rPr>
      <w:color w:val="0782C1"/>
      <w:u w:val="single"/>
    </w:rPr>
  </w:style>
  <w:style w:type="character" w:customStyle="1" w:styleId="686">
    <w:name w:val="标题 1 Char_file_810"/>
    <w:basedOn w:val="682"/>
    <w:link w:val="4"/>
    <w:qFormat/>
    <w:uiPriority w:val="9"/>
    <w:rPr>
      <w:rFonts w:ascii="宋体" w:hAnsi="宋体" w:eastAsia="宋体" w:cs="宋体"/>
      <w:b/>
      <w:bCs/>
      <w:kern w:val="44"/>
      <w:sz w:val="44"/>
      <w:szCs w:val="44"/>
    </w:rPr>
  </w:style>
  <w:style w:type="character" w:customStyle="1" w:styleId="687">
    <w:name w:val="标题 2 Char_file_810"/>
    <w:basedOn w:val="682"/>
    <w:link w:val="5"/>
    <w:semiHidden/>
    <w:qFormat/>
    <w:uiPriority w:val="9"/>
    <w:rPr>
      <w:rFonts w:asciiTheme="majorHAnsi" w:hAnsiTheme="majorHAnsi" w:eastAsiaTheme="majorEastAsia" w:cstheme="majorBidi"/>
      <w:b/>
      <w:bCs/>
      <w:sz w:val="32"/>
      <w:szCs w:val="32"/>
    </w:rPr>
  </w:style>
  <w:style w:type="character" w:customStyle="1" w:styleId="688">
    <w:name w:val="标题 3 Char_file_810"/>
    <w:basedOn w:val="682"/>
    <w:link w:val="6"/>
    <w:semiHidden/>
    <w:qFormat/>
    <w:uiPriority w:val="9"/>
    <w:rPr>
      <w:rFonts w:ascii="宋体" w:hAnsi="宋体" w:eastAsia="宋体" w:cs="宋体"/>
      <w:b/>
      <w:bCs/>
      <w:sz w:val="32"/>
      <w:szCs w:val="32"/>
    </w:rPr>
  </w:style>
  <w:style w:type="character" w:customStyle="1" w:styleId="689">
    <w:name w:val="标题 4 Char_file_810"/>
    <w:basedOn w:val="682"/>
    <w:link w:val="7"/>
    <w:semiHidden/>
    <w:qFormat/>
    <w:uiPriority w:val="9"/>
    <w:rPr>
      <w:rFonts w:asciiTheme="majorHAnsi" w:hAnsiTheme="majorHAnsi" w:eastAsiaTheme="majorEastAsia" w:cstheme="majorBidi"/>
      <w:b/>
      <w:bCs/>
      <w:sz w:val="28"/>
      <w:szCs w:val="28"/>
    </w:rPr>
  </w:style>
  <w:style w:type="character" w:customStyle="1" w:styleId="690">
    <w:name w:val="标题 5 Char_file_810"/>
    <w:basedOn w:val="682"/>
    <w:link w:val="8"/>
    <w:semiHidden/>
    <w:qFormat/>
    <w:uiPriority w:val="9"/>
    <w:rPr>
      <w:rFonts w:ascii="宋体" w:hAnsi="宋体" w:eastAsia="宋体" w:cs="宋体"/>
      <w:b/>
      <w:bCs/>
      <w:sz w:val="28"/>
      <w:szCs w:val="28"/>
    </w:rPr>
  </w:style>
  <w:style w:type="character" w:customStyle="1" w:styleId="691">
    <w:name w:val="标题 6 Char_file_810"/>
    <w:basedOn w:val="682"/>
    <w:link w:val="10"/>
    <w:semiHidden/>
    <w:qFormat/>
    <w:uiPriority w:val="9"/>
    <w:rPr>
      <w:rFonts w:asciiTheme="majorHAnsi" w:hAnsiTheme="majorHAnsi" w:eastAsiaTheme="majorEastAsia" w:cstheme="majorBidi"/>
      <w:b/>
      <w:bCs/>
      <w:sz w:val="24"/>
      <w:szCs w:val="24"/>
    </w:rPr>
  </w:style>
  <w:style w:type="paragraph" w:customStyle="1" w:styleId="692">
    <w:name w:val="cke_editable_file_810"/>
    <w:basedOn w:val="675"/>
    <w:qFormat/>
    <w:uiPriority w:val="0"/>
    <w:rPr>
      <w:rFonts w:ascii="仿宋_GB2312" w:eastAsia="仿宋_GB2312"/>
    </w:rPr>
  </w:style>
  <w:style w:type="paragraph" w:customStyle="1" w:styleId="693">
    <w:name w:val="marker_file_810"/>
    <w:basedOn w:val="675"/>
    <w:qFormat/>
    <w:uiPriority w:val="0"/>
    <w:pPr>
      <w:shd w:val="clear" w:color="auto" w:fill="FFFF00"/>
    </w:pPr>
  </w:style>
  <w:style w:type="paragraph" w:customStyle="1" w:styleId="694">
    <w:name w:val="Normal (Web)_file_810"/>
    <w:basedOn w:val="675"/>
    <w:semiHidden/>
    <w:unhideWhenUsed/>
    <w:qFormat/>
    <w:uiPriority w:val="99"/>
  </w:style>
  <w:style w:type="paragraph" w:customStyle="1" w:styleId="695">
    <w:name w:val="Normal_file_8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6">
    <w:name w:val="heading 1_file_811"/>
    <w:basedOn w:val="695"/>
    <w:qFormat/>
    <w:uiPriority w:val="9"/>
    <w:pPr>
      <w:outlineLvl w:val="0"/>
    </w:pPr>
    <w:rPr>
      <w:kern w:val="36"/>
      <w:sz w:val="48"/>
      <w:szCs w:val="48"/>
    </w:rPr>
  </w:style>
  <w:style w:type="paragraph" w:customStyle="1" w:styleId="697">
    <w:name w:val="heading 2_file_811"/>
    <w:basedOn w:val="695"/>
    <w:qFormat/>
    <w:uiPriority w:val="9"/>
    <w:pPr>
      <w:outlineLvl w:val="1"/>
    </w:pPr>
    <w:rPr>
      <w:sz w:val="36"/>
      <w:szCs w:val="36"/>
    </w:rPr>
  </w:style>
  <w:style w:type="paragraph" w:customStyle="1" w:styleId="698">
    <w:name w:val="heading 3_file_811"/>
    <w:basedOn w:val="695"/>
    <w:qFormat/>
    <w:uiPriority w:val="9"/>
    <w:pPr>
      <w:outlineLvl w:val="2"/>
    </w:pPr>
    <w:rPr>
      <w:sz w:val="27"/>
      <w:szCs w:val="27"/>
    </w:rPr>
  </w:style>
  <w:style w:type="paragraph" w:customStyle="1" w:styleId="699">
    <w:name w:val="heading 4_file_811"/>
    <w:basedOn w:val="695"/>
    <w:qFormat/>
    <w:uiPriority w:val="9"/>
    <w:pPr>
      <w:outlineLvl w:val="3"/>
    </w:pPr>
  </w:style>
  <w:style w:type="paragraph" w:customStyle="1" w:styleId="700">
    <w:name w:val="heading 5_file_811"/>
    <w:basedOn w:val="695"/>
    <w:qFormat/>
    <w:uiPriority w:val="9"/>
    <w:pPr>
      <w:outlineLvl w:val="4"/>
    </w:pPr>
    <w:rPr>
      <w:sz w:val="20"/>
      <w:szCs w:val="20"/>
    </w:rPr>
  </w:style>
  <w:style w:type="paragraph" w:customStyle="1" w:styleId="701">
    <w:name w:val="heading 6_file_811"/>
    <w:basedOn w:val="695"/>
    <w:qFormat/>
    <w:uiPriority w:val="9"/>
    <w:pPr>
      <w:outlineLvl w:val="5"/>
    </w:pPr>
    <w:rPr>
      <w:sz w:val="15"/>
      <w:szCs w:val="15"/>
    </w:rPr>
  </w:style>
  <w:style w:type="character" w:customStyle="1" w:styleId="702">
    <w:name w:val="Default Paragraph Font_file_811"/>
    <w:semiHidden/>
    <w:unhideWhenUsed/>
    <w:qFormat/>
    <w:uiPriority w:val="1"/>
  </w:style>
  <w:style w:type="table" w:customStyle="1" w:styleId="703">
    <w:name w:val="Normal Table_file_811"/>
    <w:semiHidden/>
    <w:unhideWhenUsed/>
    <w:qFormat/>
    <w:uiPriority w:val="99"/>
    <w:tblPr>
      <w:tblCellMar>
        <w:top w:w="0" w:type="dxa"/>
        <w:left w:w="108" w:type="dxa"/>
        <w:bottom w:w="0" w:type="dxa"/>
        <w:right w:w="108" w:type="dxa"/>
      </w:tblCellMar>
    </w:tblPr>
  </w:style>
  <w:style w:type="character" w:customStyle="1" w:styleId="704">
    <w:name w:val="Hyperlink_file_811"/>
    <w:basedOn w:val="702"/>
    <w:semiHidden/>
    <w:unhideWhenUsed/>
    <w:qFormat/>
    <w:uiPriority w:val="99"/>
    <w:rPr>
      <w:color w:val="0782C1"/>
      <w:u w:val="single"/>
    </w:rPr>
  </w:style>
  <w:style w:type="character" w:customStyle="1" w:styleId="705">
    <w:name w:val="FollowedHyperlink_file_811"/>
    <w:basedOn w:val="702"/>
    <w:semiHidden/>
    <w:unhideWhenUsed/>
    <w:qFormat/>
    <w:uiPriority w:val="99"/>
    <w:rPr>
      <w:color w:val="0782C1"/>
      <w:u w:val="single"/>
    </w:rPr>
  </w:style>
  <w:style w:type="character" w:customStyle="1" w:styleId="706">
    <w:name w:val="标题 1 Char_file_811"/>
    <w:basedOn w:val="702"/>
    <w:link w:val="4"/>
    <w:qFormat/>
    <w:uiPriority w:val="9"/>
    <w:rPr>
      <w:rFonts w:ascii="宋体" w:hAnsi="宋体" w:eastAsia="宋体" w:cs="宋体"/>
      <w:b/>
      <w:bCs/>
      <w:kern w:val="44"/>
      <w:sz w:val="44"/>
      <w:szCs w:val="44"/>
    </w:rPr>
  </w:style>
  <w:style w:type="character" w:customStyle="1" w:styleId="707">
    <w:name w:val="标题 2 Char_file_811"/>
    <w:basedOn w:val="702"/>
    <w:link w:val="5"/>
    <w:semiHidden/>
    <w:qFormat/>
    <w:uiPriority w:val="9"/>
    <w:rPr>
      <w:rFonts w:asciiTheme="majorHAnsi" w:hAnsiTheme="majorHAnsi" w:eastAsiaTheme="majorEastAsia" w:cstheme="majorBidi"/>
      <w:b/>
      <w:bCs/>
      <w:sz w:val="32"/>
      <w:szCs w:val="32"/>
    </w:rPr>
  </w:style>
  <w:style w:type="character" w:customStyle="1" w:styleId="708">
    <w:name w:val="标题 3 Char_file_811"/>
    <w:basedOn w:val="702"/>
    <w:link w:val="6"/>
    <w:semiHidden/>
    <w:qFormat/>
    <w:uiPriority w:val="9"/>
    <w:rPr>
      <w:rFonts w:ascii="宋体" w:hAnsi="宋体" w:eastAsia="宋体" w:cs="宋体"/>
      <w:b/>
      <w:bCs/>
      <w:sz w:val="32"/>
      <w:szCs w:val="32"/>
    </w:rPr>
  </w:style>
  <w:style w:type="character" w:customStyle="1" w:styleId="709">
    <w:name w:val="标题 4 Char_file_811"/>
    <w:basedOn w:val="702"/>
    <w:link w:val="7"/>
    <w:semiHidden/>
    <w:qFormat/>
    <w:uiPriority w:val="9"/>
    <w:rPr>
      <w:rFonts w:asciiTheme="majorHAnsi" w:hAnsiTheme="majorHAnsi" w:eastAsiaTheme="majorEastAsia" w:cstheme="majorBidi"/>
      <w:b/>
      <w:bCs/>
      <w:sz w:val="28"/>
      <w:szCs w:val="28"/>
    </w:rPr>
  </w:style>
  <w:style w:type="character" w:customStyle="1" w:styleId="710">
    <w:name w:val="标题 5 Char_file_811"/>
    <w:basedOn w:val="702"/>
    <w:link w:val="8"/>
    <w:semiHidden/>
    <w:qFormat/>
    <w:uiPriority w:val="9"/>
    <w:rPr>
      <w:rFonts w:ascii="宋体" w:hAnsi="宋体" w:eastAsia="宋体" w:cs="宋体"/>
      <w:b/>
      <w:bCs/>
      <w:sz w:val="28"/>
      <w:szCs w:val="28"/>
    </w:rPr>
  </w:style>
  <w:style w:type="character" w:customStyle="1" w:styleId="711">
    <w:name w:val="标题 6 Char_file_811"/>
    <w:basedOn w:val="702"/>
    <w:link w:val="10"/>
    <w:semiHidden/>
    <w:qFormat/>
    <w:uiPriority w:val="9"/>
    <w:rPr>
      <w:rFonts w:asciiTheme="majorHAnsi" w:hAnsiTheme="majorHAnsi" w:eastAsiaTheme="majorEastAsia" w:cstheme="majorBidi"/>
      <w:b/>
      <w:bCs/>
      <w:sz w:val="24"/>
      <w:szCs w:val="24"/>
    </w:rPr>
  </w:style>
  <w:style w:type="paragraph" w:customStyle="1" w:styleId="712">
    <w:name w:val="cke_editable_file_811"/>
    <w:basedOn w:val="695"/>
    <w:qFormat/>
    <w:uiPriority w:val="0"/>
    <w:rPr>
      <w:rFonts w:ascii="仿宋_GB2312" w:eastAsia="仿宋_GB2312"/>
    </w:rPr>
  </w:style>
  <w:style w:type="paragraph" w:customStyle="1" w:styleId="713">
    <w:name w:val="marker_file_811"/>
    <w:basedOn w:val="695"/>
    <w:qFormat/>
    <w:uiPriority w:val="0"/>
    <w:pPr>
      <w:shd w:val="clear" w:color="auto" w:fill="FFFF00"/>
    </w:pPr>
  </w:style>
  <w:style w:type="paragraph" w:customStyle="1" w:styleId="714">
    <w:name w:val="Normal (Web)_file_811"/>
    <w:basedOn w:val="695"/>
    <w:semiHidden/>
    <w:unhideWhenUsed/>
    <w:qFormat/>
    <w:uiPriority w:val="99"/>
  </w:style>
  <w:style w:type="paragraph" w:customStyle="1" w:styleId="715">
    <w:name w:val="Normal_file_8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6">
    <w:name w:val="heading 1_file_812"/>
    <w:basedOn w:val="715"/>
    <w:qFormat/>
    <w:uiPriority w:val="9"/>
    <w:pPr>
      <w:outlineLvl w:val="0"/>
    </w:pPr>
    <w:rPr>
      <w:kern w:val="36"/>
      <w:sz w:val="48"/>
      <w:szCs w:val="48"/>
    </w:rPr>
  </w:style>
  <w:style w:type="paragraph" w:customStyle="1" w:styleId="717">
    <w:name w:val="heading 2_file_812"/>
    <w:basedOn w:val="715"/>
    <w:qFormat/>
    <w:uiPriority w:val="9"/>
    <w:pPr>
      <w:outlineLvl w:val="1"/>
    </w:pPr>
    <w:rPr>
      <w:sz w:val="36"/>
      <w:szCs w:val="36"/>
    </w:rPr>
  </w:style>
  <w:style w:type="paragraph" w:customStyle="1" w:styleId="718">
    <w:name w:val="heading 3_file_812"/>
    <w:basedOn w:val="715"/>
    <w:qFormat/>
    <w:uiPriority w:val="9"/>
    <w:pPr>
      <w:outlineLvl w:val="2"/>
    </w:pPr>
    <w:rPr>
      <w:sz w:val="27"/>
      <w:szCs w:val="27"/>
    </w:rPr>
  </w:style>
  <w:style w:type="paragraph" w:customStyle="1" w:styleId="719">
    <w:name w:val="heading 4_file_812"/>
    <w:basedOn w:val="715"/>
    <w:qFormat/>
    <w:uiPriority w:val="9"/>
    <w:pPr>
      <w:outlineLvl w:val="3"/>
    </w:pPr>
  </w:style>
  <w:style w:type="paragraph" w:customStyle="1" w:styleId="720">
    <w:name w:val="heading 5_file_812"/>
    <w:basedOn w:val="715"/>
    <w:qFormat/>
    <w:uiPriority w:val="9"/>
    <w:pPr>
      <w:outlineLvl w:val="4"/>
    </w:pPr>
    <w:rPr>
      <w:sz w:val="20"/>
      <w:szCs w:val="20"/>
    </w:rPr>
  </w:style>
  <w:style w:type="paragraph" w:customStyle="1" w:styleId="721">
    <w:name w:val="heading 6_file_812"/>
    <w:basedOn w:val="715"/>
    <w:qFormat/>
    <w:uiPriority w:val="9"/>
    <w:pPr>
      <w:outlineLvl w:val="5"/>
    </w:pPr>
    <w:rPr>
      <w:sz w:val="15"/>
      <w:szCs w:val="15"/>
    </w:rPr>
  </w:style>
  <w:style w:type="character" w:customStyle="1" w:styleId="722">
    <w:name w:val="Default Paragraph Font_file_812"/>
    <w:semiHidden/>
    <w:unhideWhenUsed/>
    <w:qFormat/>
    <w:uiPriority w:val="1"/>
  </w:style>
  <w:style w:type="table" w:customStyle="1" w:styleId="723">
    <w:name w:val="Normal Table_file_812"/>
    <w:semiHidden/>
    <w:unhideWhenUsed/>
    <w:qFormat/>
    <w:uiPriority w:val="99"/>
    <w:tblPr>
      <w:tblCellMar>
        <w:top w:w="0" w:type="dxa"/>
        <w:left w:w="108" w:type="dxa"/>
        <w:bottom w:w="0" w:type="dxa"/>
        <w:right w:w="108" w:type="dxa"/>
      </w:tblCellMar>
    </w:tblPr>
  </w:style>
  <w:style w:type="character" w:customStyle="1" w:styleId="724">
    <w:name w:val="Hyperlink_file_812"/>
    <w:basedOn w:val="722"/>
    <w:semiHidden/>
    <w:unhideWhenUsed/>
    <w:qFormat/>
    <w:uiPriority w:val="99"/>
    <w:rPr>
      <w:color w:val="0782C1"/>
      <w:u w:val="single"/>
    </w:rPr>
  </w:style>
  <w:style w:type="character" w:customStyle="1" w:styleId="725">
    <w:name w:val="FollowedHyperlink_file_812"/>
    <w:basedOn w:val="722"/>
    <w:semiHidden/>
    <w:unhideWhenUsed/>
    <w:qFormat/>
    <w:uiPriority w:val="99"/>
    <w:rPr>
      <w:color w:val="0782C1"/>
      <w:u w:val="single"/>
    </w:rPr>
  </w:style>
  <w:style w:type="character" w:customStyle="1" w:styleId="726">
    <w:name w:val="标题 1 Char_file_812"/>
    <w:basedOn w:val="722"/>
    <w:link w:val="4"/>
    <w:qFormat/>
    <w:uiPriority w:val="9"/>
    <w:rPr>
      <w:rFonts w:ascii="宋体" w:hAnsi="宋体" w:eastAsia="宋体" w:cs="宋体"/>
      <w:b/>
      <w:bCs/>
      <w:kern w:val="44"/>
      <w:sz w:val="44"/>
      <w:szCs w:val="44"/>
    </w:rPr>
  </w:style>
  <w:style w:type="character" w:customStyle="1" w:styleId="727">
    <w:name w:val="标题 2 Char_file_812"/>
    <w:basedOn w:val="722"/>
    <w:link w:val="5"/>
    <w:semiHidden/>
    <w:qFormat/>
    <w:uiPriority w:val="9"/>
    <w:rPr>
      <w:rFonts w:asciiTheme="majorHAnsi" w:hAnsiTheme="majorHAnsi" w:eastAsiaTheme="majorEastAsia" w:cstheme="majorBidi"/>
      <w:b/>
      <w:bCs/>
      <w:sz w:val="32"/>
      <w:szCs w:val="32"/>
    </w:rPr>
  </w:style>
  <w:style w:type="character" w:customStyle="1" w:styleId="728">
    <w:name w:val="标题 3 Char_file_812"/>
    <w:basedOn w:val="722"/>
    <w:link w:val="6"/>
    <w:semiHidden/>
    <w:qFormat/>
    <w:uiPriority w:val="9"/>
    <w:rPr>
      <w:rFonts w:ascii="宋体" w:hAnsi="宋体" w:eastAsia="宋体" w:cs="宋体"/>
      <w:b/>
      <w:bCs/>
      <w:sz w:val="32"/>
      <w:szCs w:val="32"/>
    </w:rPr>
  </w:style>
  <w:style w:type="character" w:customStyle="1" w:styleId="729">
    <w:name w:val="标题 4 Char_file_812"/>
    <w:basedOn w:val="722"/>
    <w:link w:val="7"/>
    <w:semiHidden/>
    <w:qFormat/>
    <w:uiPriority w:val="9"/>
    <w:rPr>
      <w:rFonts w:asciiTheme="majorHAnsi" w:hAnsiTheme="majorHAnsi" w:eastAsiaTheme="majorEastAsia" w:cstheme="majorBidi"/>
      <w:b/>
      <w:bCs/>
      <w:sz w:val="28"/>
      <w:szCs w:val="28"/>
    </w:rPr>
  </w:style>
  <w:style w:type="character" w:customStyle="1" w:styleId="730">
    <w:name w:val="标题 5 Char_file_812"/>
    <w:basedOn w:val="722"/>
    <w:link w:val="8"/>
    <w:semiHidden/>
    <w:qFormat/>
    <w:uiPriority w:val="9"/>
    <w:rPr>
      <w:rFonts w:ascii="宋体" w:hAnsi="宋体" w:eastAsia="宋体" w:cs="宋体"/>
      <w:b/>
      <w:bCs/>
      <w:sz w:val="28"/>
      <w:szCs w:val="28"/>
    </w:rPr>
  </w:style>
  <w:style w:type="character" w:customStyle="1" w:styleId="731">
    <w:name w:val="标题 6 Char_file_812"/>
    <w:basedOn w:val="722"/>
    <w:link w:val="10"/>
    <w:semiHidden/>
    <w:qFormat/>
    <w:uiPriority w:val="9"/>
    <w:rPr>
      <w:rFonts w:asciiTheme="majorHAnsi" w:hAnsiTheme="majorHAnsi" w:eastAsiaTheme="majorEastAsia" w:cstheme="majorBidi"/>
      <w:b/>
      <w:bCs/>
      <w:sz w:val="24"/>
      <w:szCs w:val="24"/>
    </w:rPr>
  </w:style>
  <w:style w:type="paragraph" w:customStyle="1" w:styleId="732">
    <w:name w:val="cke_editable_file_812"/>
    <w:basedOn w:val="715"/>
    <w:qFormat/>
    <w:uiPriority w:val="0"/>
    <w:rPr>
      <w:rFonts w:ascii="仿宋_GB2312" w:eastAsia="仿宋_GB2312"/>
    </w:rPr>
  </w:style>
  <w:style w:type="paragraph" w:customStyle="1" w:styleId="733">
    <w:name w:val="marker_file_812"/>
    <w:basedOn w:val="715"/>
    <w:qFormat/>
    <w:uiPriority w:val="0"/>
    <w:pPr>
      <w:shd w:val="clear" w:color="auto" w:fill="FFFF00"/>
    </w:pPr>
  </w:style>
  <w:style w:type="paragraph" w:customStyle="1" w:styleId="734">
    <w:name w:val="Normal (Web)_file_812"/>
    <w:basedOn w:val="715"/>
    <w:semiHidden/>
    <w:unhideWhenUsed/>
    <w:qFormat/>
    <w:uiPriority w:val="99"/>
  </w:style>
  <w:style w:type="paragraph" w:customStyle="1" w:styleId="735">
    <w:name w:val="Normal_file_8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6">
    <w:name w:val="heading 1_file_813"/>
    <w:basedOn w:val="735"/>
    <w:qFormat/>
    <w:uiPriority w:val="9"/>
    <w:pPr>
      <w:outlineLvl w:val="0"/>
    </w:pPr>
    <w:rPr>
      <w:kern w:val="36"/>
      <w:sz w:val="48"/>
      <w:szCs w:val="48"/>
    </w:rPr>
  </w:style>
  <w:style w:type="paragraph" w:customStyle="1" w:styleId="737">
    <w:name w:val="heading 2_file_813"/>
    <w:basedOn w:val="735"/>
    <w:qFormat/>
    <w:uiPriority w:val="9"/>
    <w:pPr>
      <w:outlineLvl w:val="1"/>
    </w:pPr>
    <w:rPr>
      <w:sz w:val="36"/>
      <w:szCs w:val="36"/>
    </w:rPr>
  </w:style>
  <w:style w:type="paragraph" w:customStyle="1" w:styleId="738">
    <w:name w:val="heading 3_file_813"/>
    <w:basedOn w:val="735"/>
    <w:qFormat/>
    <w:uiPriority w:val="9"/>
    <w:pPr>
      <w:outlineLvl w:val="2"/>
    </w:pPr>
    <w:rPr>
      <w:sz w:val="27"/>
      <w:szCs w:val="27"/>
    </w:rPr>
  </w:style>
  <w:style w:type="paragraph" w:customStyle="1" w:styleId="739">
    <w:name w:val="heading 4_file_813"/>
    <w:basedOn w:val="735"/>
    <w:qFormat/>
    <w:uiPriority w:val="9"/>
    <w:pPr>
      <w:outlineLvl w:val="3"/>
    </w:pPr>
  </w:style>
  <w:style w:type="paragraph" w:customStyle="1" w:styleId="740">
    <w:name w:val="heading 5_file_813"/>
    <w:basedOn w:val="735"/>
    <w:qFormat/>
    <w:uiPriority w:val="9"/>
    <w:pPr>
      <w:outlineLvl w:val="4"/>
    </w:pPr>
    <w:rPr>
      <w:sz w:val="20"/>
      <w:szCs w:val="20"/>
    </w:rPr>
  </w:style>
  <w:style w:type="paragraph" w:customStyle="1" w:styleId="741">
    <w:name w:val="heading 6_file_813"/>
    <w:basedOn w:val="735"/>
    <w:qFormat/>
    <w:uiPriority w:val="9"/>
    <w:pPr>
      <w:outlineLvl w:val="5"/>
    </w:pPr>
    <w:rPr>
      <w:sz w:val="15"/>
      <w:szCs w:val="15"/>
    </w:rPr>
  </w:style>
  <w:style w:type="character" w:customStyle="1" w:styleId="742">
    <w:name w:val="Default Paragraph Font_file_813"/>
    <w:semiHidden/>
    <w:unhideWhenUsed/>
    <w:qFormat/>
    <w:uiPriority w:val="1"/>
  </w:style>
  <w:style w:type="table" w:customStyle="1" w:styleId="743">
    <w:name w:val="Normal Table_file_813"/>
    <w:semiHidden/>
    <w:unhideWhenUsed/>
    <w:qFormat/>
    <w:uiPriority w:val="99"/>
    <w:tblPr>
      <w:tblCellMar>
        <w:top w:w="0" w:type="dxa"/>
        <w:left w:w="108" w:type="dxa"/>
        <w:bottom w:w="0" w:type="dxa"/>
        <w:right w:w="108" w:type="dxa"/>
      </w:tblCellMar>
    </w:tblPr>
  </w:style>
  <w:style w:type="character" w:customStyle="1" w:styleId="744">
    <w:name w:val="Hyperlink_file_813"/>
    <w:basedOn w:val="742"/>
    <w:semiHidden/>
    <w:unhideWhenUsed/>
    <w:qFormat/>
    <w:uiPriority w:val="99"/>
    <w:rPr>
      <w:color w:val="0782C1"/>
      <w:u w:val="single"/>
    </w:rPr>
  </w:style>
  <w:style w:type="character" w:customStyle="1" w:styleId="745">
    <w:name w:val="FollowedHyperlink_file_813"/>
    <w:basedOn w:val="742"/>
    <w:semiHidden/>
    <w:unhideWhenUsed/>
    <w:qFormat/>
    <w:uiPriority w:val="99"/>
    <w:rPr>
      <w:color w:val="0782C1"/>
      <w:u w:val="single"/>
    </w:rPr>
  </w:style>
  <w:style w:type="character" w:customStyle="1" w:styleId="746">
    <w:name w:val="标题 1 Char_file_813"/>
    <w:basedOn w:val="742"/>
    <w:link w:val="4"/>
    <w:qFormat/>
    <w:uiPriority w:val="9"/>
    <w:rPr>
      <w:rFonts w:ascii="宋体" w:hAnsi="宋体" w:eastAsia="宋体" w:cs="宋体"/>
      <w:b/>
      <w:bCs/>
      <w:kern w:val="44"/>
      <w:sz w:val="44"/>
      <w:szCs w:val="44"/>
    </w:rPr>
  </w:style>
  <w:style w:type="character" w:customStyle="1" w:styleId="747">
    <w:name w:val="标题 2 Char_file_813"/>
    <w:basedOn w:val="742"/>
    <w:link w:val="5"/>
    <w:semiHidden/>
    <w:qFormat/>
    <w:uiPriority w:val="9"/>
    <w:rPr>
      <w:rFonts w:asciiTheme="majorHAnsi" w:hAnsiTheme="majorHAnsi" w:eastAsiaTheme="majorEastAsia" w:cstheme="majorBidi"/>
      <w:b/>
      <w:bCs/>
      <w:sz w:val="32"/>
      <w:szCs w:val="32"/>
    </w:rPr>
  </w:style>
  <w:style w:type="character" w:customStyle="1" w:styleId="748">
    <w:name w:val="标题 3 Char_file_813"/>
    <w:basedOn w:val="742"/>
    <w:link w:val="6"/>
    <w:semiHidden/>
    <w:qFormat/>
    <w:uiPriority w:val="9"/>
    <w:rPr>
      <w:rFonts w:ascii="宋体" w:hAnsi="宋体" w:eastAsia="宋体" w:cs="宋体"/>
      <w:b/>
      <w:bCs/>
      <w:sz w:val="32"/>
      <w:szCs w:val="32"/>
    </w:rPr>
  </w:style>
  <w:style w:type="character" w:customStyle="1" w:styleId="749">
    <w:name w:val="标题 4 Char_file_813"/>
    <w:basedOn w:val="742"/>
    <w:link w:val="7"/>
    <w:semiHidden/>
    <w:qFormat/>
    <w:uiPriority w:val="9"/>
    <w:rPr>
      <w:rFonts w:asciiTheme="majorHAnsi" w:hAnsiTheme="majorHAnsi" w:eastAsiaTheme="majorEastAsia" w:cstheme="majorBidi"/>
      <w:b/>
      <w:bCs/>
      <w:sz w:val="28"/>
      <w:szCs w:val="28"/>
    </w:rPr>
  </w:style>
  <w:style w:type="character" w:customStyle="1" w:styleId="750">
    <w:name w:val="标题 5 Char_file_813"/>
    <w:basedOn w:val="742"/>
    <w:link w:val="8"/>
    <w:semiHidden/>
    <w:qFormat/>
    <w:uiPriority w:val="9"/>
    <w:rPr>
      <w:rFonts w:ascii="宋体" w:hAnsi="宋体" w:eastAsia="宋体" w:cs="宋体"/>
      <w:b/>
      <w:bCs/>
      <w:sz w:val="28"/>
      <w:szCs w:val="28"/>
    </w:rPr>
  </w:style>
  <w:style w:type="character" w:customStyle="1" w:styleId="751">
    <w:name w:val="标题 6 Char_file_813"/>
    <w:basedOn w:val="742"/>
    <w:link w:val="10"/>
    <w:semiHidden/>
    <w:qFormat/>
    <w:uiPriority w:val="9"/>
    <w:rPr>
      <w:rFonts w:asciiTheme="majorHAnsi" w:hAnsiTheme="majorHAnsi" w:eastAsiaTheme="majorEastAsia" w:cstheme="majorBidi"/>
      <w:b/>
      <w:bCs/>
      <w:sz w:val="24"/>
      <w:szCs w:val="24"/>
    </w:rPr>
  </w:style>
  <w:style w:type="paragraph" w:customStyle="1" w:styleId="752">
    <w:name w:val="cke_editable_file_813"/>
    <w:basedOn w:val="735"/>
    <w:qFormat/>
    <w:uiPriority w:val="0"/>
    <w:rPr>
      <w:rFonts w:ascii="仿宋_GB2312" w:eastAsia="仿宋_GB2312"/>
    </w:rPr>
  </w:style>
  <w:style w:type="paragraph" w:customStyle="1" w:styleId="753">
    <w:name w:val="marker_file_813"/>
    <w:basedOn w:val="735"/>
    <w:qFormat/>
    <w:uiPriority w:val="0"/>
    <w:pPr>
      <w:shd w:val="clear" w:color="auto" w:fill="FFFF00"/>
    </w:pPr>
  </w:style>
  <w:style w:type="paragraph" w:customStyle="1" w:styleId="754">
    <w:name w:val="Normal (Web)_file_813"/>
    <w:basedOn w:val="735"/>
    <w:semiHidden/>
    <w:unhideWhenUsed/>
    <w:qFormat/>
    <w:uiPriority w:val="99"/>
  </w:style>
  <w:style w:type="character" w:customStyle="1" w:styleId="755">
    <w:name w:val="Strong_file_813"/>
    <w:basedOn w:val="742"/>
    <w:qFormat/>
    <w:uiPriority w:val="22"/>
    <w:rPr>
      <w:b/>
      <w:bCs/>
    </w:rPr>
  </w:style>
  <w:style w:type="paragraph" w:customStyle="1" w:styleId="756">
    <w:name w:val="Normal_file_8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7">
    <w:name w:val="heading 1_file_814"/>
    <w:basedOn w:val="756"/>
    <w:qFormat/>
    <w:uiPriority w:val="9"/>
    <w:pPr>
      <w:outlineLvl w:val="0"/>
    </w:pPr>
    <w:rPr>
      <w:kern w:val="36"/>
      <w:sz w:val="48"/>
      <w:szCs w:val="48"/>
    </w:rPr>
  </w:style>
  <w:style w:type="paragraph" w:customStyle="1" w:styleId="758">
    <w:name w:val="heading 2_file_814"/>
    <w:basedOn w:val="756"/>
    <w:qFormat/>
    <w:uiPriority w:val="9"/>
    <w:pPr>
      <w:outlineLvl w:val="1"/>
    </w:pPr>
    <w:rPr>
      <w:sz w:val="36"/>
      <w:szCs w:val="36"/>
    </w:rPr>
  </w:style>
  <w:style w:type="paragraph" w:customStyle="1" w:styleId="759">
    <w:name w:val="heading 3_file_814"/>
    <w:basedOn w:val="756"/>
    <w:qFormat/>
    <w:uiPriority w:val="9"/>
    <w:pPr>
      <w:outlineLvl w:val="2"/>
    </w:pPr>
    <w:rPr>
      <w:sz w:val="27"/>
      <w:szCs w:val="27"/>
    </w:rPr>
  </w:style>
  <w:style w:type="paragraph" w:customStyle="1" w:styleId="760">
    <w:name w:val="heading 4_file_814"/>
    <w:basedOn w:val="756"/>
    <w:qFormat/>
    <w:uiPriority w:val="9"/>
    <w:pPr>
      <w:outlineLvl w:val="3"/>
    </w:pPr>
  </w:style>
  <w:style w:type="paragraph" w:customStyle="1" w:styleId="761">
    <w:name w:val="heading 5_file_814"/>
    <w:basedOn w:val="756"/>
    <w:qFormat/>
    <w:uiPriority w:val="9"/>
    <w:pPr>
      <w:outlineLvl w:val="4"/>
    </w:pPr>
    <w:rPr>
      <w:sz w:val="20"/>
      <w:szCs w:val="20"/>
    </w:rPr>
  </w:style>
  <w:style w:type="paragraph" w:customStyle="1" w:styleId="762">
    <w:name w:val="heading 6_file_814"/>
    <w:basedOn w:val="756"/>
    <w:qFormat/>
    <w:uiPriority w:val="9"/>
    <w:pPr>
      <w:outlineLvl w:val="5"/>
    </w:pPr>
    <w:rPr>
      <w:sz w:val="15"/>
      <w:szCs w:val="15"/>
    </w:rPr>
  </w:style>
  <w:style w:type="character" w:customStyle="1" w:styleId="763">
    <w:name w:val="Default Paragraph Font_file_814"/>
    <w:semiHidden/>
    <w:unhideWhenUsed/>
    <w:qFormat/>
    <w:uiPriority w:val="1"/>
  </w:style>
  <w:style w:type="table" w:customStyle="1" w:styleId="764">
    <w:name w:val="Normal Table_file_814"/>
    <w:semiHidden/>
    <w:unhideWhenUsed/>
    <w:qFormat/>
    <w:uiPriority w:val="99"/>
    <w:tblPr>
      <w:tblCellMar>
        <w:top w:w="0" w:type="dxa"/>
        <w:left w:w="108" w:type="dxa"/>
        <w:bottom w:w="0" w:type="dxa"/>
        <w:right w:w="108" w:type="dxa"/>
      </w:tblCellMar>
    </w:tblPr>
  </w:style>
  <w:style w:type="character" w:customStyle="1" w:styleId="765">
    <w:name w:val="Hyperlink_file_814"/>
    <w:basedOn w:val="763"/>
    <w:semiHidden/>
    <w:unhideWhenUsed/>
    <w:qFormat/>
    <w:uiPriority w:val="99"/>
    <w:rPr>
      <w:color w:val="0782C1"/>
      <w:u w:val="single"/>
    </w:rPr>
  </w:style>
  <w:style w:type="character" w:customStyle="1" w:styleId="766">
    <w:name w:val="FollowedHyperlink_file_814"/>
    <w:basedOn w:val="763"/>
    <w:semiHidden/>
    <w:unhideWhenUsed/>
    <w:qFormat/>
    <w:uiPriority w:val="99"/>
    <w:rPr>
      <w:color w:val="0782C1"/>
      <w:u w:val="single"/>
    </w:rPr>
  </w:style>
  <w:style w:type="character" w:customStyle="1" w:styleId="767">
    <w:name w:val="标题 1 Char_file_814"/>
    <w:basedOn w:val="763"/>
    <w:link w:val="4"/>
    <w:qFormat/>
    <w:uiPriority w:val="9"/>
    <w:rPr>
      <w:rFonts w:ascii="宋体" w:hAnsi="宋体" w:eastAsia="宋体" w:cs="宋体"/>
      <w:b/>
      <w:bCs/>
      <w:kern w:val="44"/>
      <w:sz w:val="44"/>
      <w:szCs w:val="44"/>
    </w:rPr>
  </w:style>
  <w:style w:type="character" w:customStyle="1" w:styleId="768">
    <w:name w:val="标题 2 Char_file_814"/>
    <w:basedOn w:val="763"/>
    <w:link w:val="5"/>
    <w:semiHidden/>
    <w:qFormat/>
    <w:uiPriority w:val="9"/>
    <w:rPr>
      <w:rFonts w:asciiTheme="majorHAnsi" w:hAnsiTheme="majorHAnsi" w:eastAsiaTheme="majorEastAsia" w:cstheme="majorBidi"/>
      <w:b/>
      <w:bCs/>
      <w:sz w:val="32"/>
      <w:szCs w:val="32"/>
    </w:rPr>
  </w:style>
  <w:style w:type="character" w:customStyle="1" w:styleId="769">
    <w:name w:val="标题 3 Char_file_814"/>
    <w:basedOn w:val="763"/>
    <w:link w:val="6"/>
    <w:semiHidden/>
    <w:qFormat/>
    <w:uiPriority w:val="9"/>
    <w:rPr>
      <w:rFonts w:ascii="宋体" w:hAnsi="宋体" w:eastAsia="宋体" w:cs="宋体"/>
      <w:b/>
      <w:bCs/>
      <w:sz w:val="32"/>
      <w:szCs w:val="32"/>
    </w:rPr>
  </w:style>
  <w:style w:type="character" w:customStyle="1" w:styleId="770">
    <w:name w:val="标题 4 Char_file_814"/>
    <w:basedOn w:val="763"/>
    <w:link w:val="7"/>
    <w:semiHidden/>
    <w:qFormat/>
    <w:uiPriority w:val="9"/>
    <w:rPr>
      <w:rFonts w:asciiTheme="majorHAnsi" w:hAnsiTheme="majorHAnsi" w:eastAsiaTheme="majorEastAsia" w:cstheme="majorBidi"/>
      <w:b/>
      <w:bCs/>
      <w:sz w:val="28"/>
      <w:szCs w:val="28"/>
    </w:rPr>
  </w:style>
  <w:style w:type="character" w:customStyle="1" w:styleId="771">
    <w:name w:val="标题 5 Char_file_814"/>
    <w:basedOn w:val="763"/>
    <w:link w:val="8"/>
    <w:semiHidden/>
    <w:qFormat/>
    <w:uiPriority w:val="9"/>
    <w:rPr>
      <w:rFonts w:ascii="宋体" w:hAnsi="宋体" w:eastAsia="宋体" w:cs="宋体"/>
      <w:b/>
      <w:bCs/>
      <w:sz w:val="28"/>
      <w:szCs w:val="28"/>
    </w:rPr>
  </w:style>
  <w:style w:type="character" w:customStyle="1" w:styleId="772">
    <w:name w:val="标题 6 Char_file_814"/>
    <w:basedOn w:val="763"/>
    <w:link w:val="10"/>
    <w:semiHidden/>
    <w:qFormat/>
    <w:uiPriority w:val="9"/>
    <w:rPr>
      <w:rFonts w:asciiTheme="majorHAnsi" w:hAnsiTheme="majorHAnsi" w:eastAsiaTheme="majorEastAsia" w:cstheme="majorBidi"/>
      <w:b/>
      <w:bCs/>
      <w:sz w:val="24"/>
      <w:szCs w:val="24"/>
    </w:rPr>
  </w:style>
  <w:style w:type="paragraph" w:customStyle="1" w:styleId="773">
    <w:name w:val="cke_editable_file_814"/>
    <w:basedOn w:val="756"/>
    <w:qFormat/>
    <w:uiPriority w:val="0"/>
    <w:rPr>
      <w:rFonts w:ascii="仿宋_GB2312" w:eastAsia="仿宋_GB2312"/>
    </w:rPr>
  </w:style>
  <w:style w:type="paragraph" w:customStyle="1" w:styleId="774">
    <w:name w:val="marker_file_814"/>
    <w:basedOn w:val="756"/>
    <w:qFormat/>
    <w:uiPriority w:val="0"/>
    <w:pPr>
      <w:shd w:val="clear" w:color="auto" w:fill="FFFF00"/>
    </w:pPr>
  </w:style>
  <w:style w:type="paragraph" w:customStyle="1" w:styleId="775">
    <w:name w:val="Normal (Web)_file_814"/>
    <w:basedOn w:val="756"/>
    <w:semiHidden/>
    <w:unhideWhenUsed/>
    <w:qFormat/>
    <w:uiPriority w:val="99"/>
  </w:style>
  <w:style w:type="character" w:customStyle="1" w:styleId="776">
    <w:name w:val="Strong_file_814"/>
    <w:basedOn w:val="763"/>
    <w:qFormat/>
    <w:uiPriority w:val="22"/>
    <w:rPr>
      <w:b/>
      <w:bCs/>
    </w:rPr>
  </w:style>
  <w:style w:type="paragraph" w:customStyle="1" w:styleId="777">
    <w:name w:val="Normal_file_8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8">
    <w:name w:val="heading 1_file_815"/>
    <w:basedOn w:val="777"/>
    <w:qFormat/>
    <w:uiPriority w:val="9"/>
    <w:pPr>
      <w:outlineLvl w:val="0"/>
    </w:pPr>
    <w:rPr>
      <w:kern w:val="36"/>
      <w:sz w:val="48"/>
      <w:szCs w:val="48"/>
    </w:rPr>
  </w:style>
  <w:style w:type="paragraph" w:customStyle="1" w:styleId="779">
    <w:name w:val="heading 2_file_815"/>
    <w:basedOn w:val="777"/>
    <w:qFormat/>
    <w:uiPriority w:val="9"/>
    <w:pPr>
      <w:outlineLvl w:val="1"/>
    </w:pPr>
    <w:rPr>
      <w:sz w:val="36"/>
      <w:szCs w:val="36"/>
    </w:rPr>
  </w:style>
  <w:style w:type="paragraph" w:customStyle="1" w:styleId="780">
    <w:name w:val="heading 3_file_815"/>
    <w:basedOn w:val="777"/>
    <w:qFormat/>
    <w:uiPriority w:val="9"/>
    <w:pPr>
      <w:outlineLvl w:val="2"/>
    </w:pPr>
    <w:rPr>
      <w:sz w:val="27"/>
      <w:szCs w:val="27"/>
    </w:rPr>
  </w:style>
  <w:style w:type="paragraph" w:customStyle="1" w:styleId="781">
    <w:name w:val="heading 4_file_815"/>
    <w:basedOn w:val="777"/>
    <w:qFormat/>
    <w:uiPriority w:val="9"/>
    <w:pPr>
      <w:outlineLvl w:val="3"/>
    </w:pPr>
  </w:style>
  <w:style w:type="paragraph" w:customStyle="1" w:styleId="782">
    <w:name w:val="heading 5_file_815"/>
    <w:basedOn w:val="777"/>
    <w:qFormat/>
    <w:uiPriority w:val="9"/>
    <w:pPr>
      <w:outlineLvl w:val="4"/>
    </w:pPr>
    <w:rPr>
      <w:sz w:val="20"/>
      <w:szCs w:val="20"/>
    </w:rPr>
  </w:style>
  <w:style w:type="paragraph" w:customStyle="1" w:styleId="783">
    <w:name w:val="heading 6_file_815"/>
    <w:basedOn w:val="777"/>
    <w:qFormat/>
    <w:uiPriority w:val="9"/>
    <w:pPr>
      <w:outlineLvl w:val="5"/>
    </w:pPr>
    <w:rPr>
      <w:sz w:val="15"/>
      <w:szCs w:val="15"/>
    </w:rPr>
  </w:style>
  <w:style w:type="character" w:customStyle="1" w:styleId="784">
    <w:name w:val="Default Paragraph Font_file_815"/>
    <w:semiHidden/>
    <w:unhideWhenUsed/>
    <w:qFormat/>
    <w:uiPriority w:val="1"/>
  </w:style>
  <w:style w:type="table" w:customStyle="1" w:styleId="785">
    <w:name w:val="Normal Table_file_815"/>
    <w:semiHidden/>
    <w:unhideWhenUsed/>
    <w:qFormat/>
    <w:uiPriority w:val="99"/>
    <w:tblPr>
      <w:tblCellMar>
        <w:top w:w="0" w:type="dxa"/>
        <w:left w:w="108" w:type="dxa"/>
        <w:bottom w:w="0" w:type="dxa"/>
        <w:right w:w="108" w:type="dxa"/>
      </w:tblCellMar>
    </w:tblPr>
  </w:style>
  <w:style w:type="character" w:customStyle="1" w:styleId="786">
    <w:name w:val="Hyperlink_file_815"/>
    <w:basedOn w:val="784"/>
    <w:semiHidden/>
    <w:unhideWhenUsed/>
    <w:qFormat/>
    <w:uiPriority w:val="99"/>
    <w:rPr>
      <w:color w:val="0782C1"/>
      <w:u w:val="single"/>
    </w:rPr>
  </w:style>
  <w:style w:type="character" w:customStyle="1" w:styleId="787">
    <w:name w:val="FollowedHyperlink_file_815"/>
    <w:basedOn w:val="784"/>
    <w:semiHidden/>
    <w:unhideWhenUsed/>
    <w:qFormat/>
    <w:uiPriority w:val="99"/>
    <w:rPr>
      <w:color w:val="0782C1"/>
      <w:u w:val="single"/>
    </w:rPr>
  </w:style>
  <w:style w:type="character" w:customStyle="1" w:styleId="788">
    <w:name w:val="标题 1 Char_file_815"/>
    <w:basedOn w:val="784"/>
    <w:link w:val="4"/>
    <w:qFormat/>
    <w:uiPriority w:val="9"/>
    <w:rPr>
      <w:rFonts w:ascii="宋体" w:hAnsi="宋体" w:eastAsia="宋体" w:cs="宋体"/>
      <w:b/>
      <w:bCs/>
      <w:kern w:val="44"/>
      <w:sz w:val="44"/>
      <w:szCs w:val="44"/>
    </w:rPr>
  </w:style>
  <w:style w:type="character" w:customStyle="1" w:styleId="789">
    <w:name w:val="标题 2 Char_file_815"/>
    <w:basedOn w:val="784"/>
    <w:link w:val="5"/>
    <w:semiHidden/>
    <w:qFormat/>
    <w:uiPriority w:val="9"/>
    <w:rPr>
      <w:rFonts w:asciiTheme="majorHAnsi" w:hAnsiTheme="majorHAnsi" w:eastAsiaTheme="majorEastAsia" w:cstheme="majorBidi"/>
      <w:b/>
      <w:bCs/>
      <w:sz w:val="32"/>
      <w:szCs w:val="32"/>
    </w:rPr>
  </w:style>
  <w:style w:type="character" w:customStyle="1" w:styleId="790">
    <w:name w:val="标题 3 Char_file_815"/>
    <w:basedOn w:val="784"/>
    <w:link w:val="6"/>
    <w:semiHidden/>
    <w:qFormat/>
    <w:uiPriority w:val="9"/>
    <w:rPr>
      <w:rFonts w:ascii="宋体" w:hAnsi="宋体" w:eastAsia="宋体" w:cs="宋体"/>
      <w:b/>
      <w:bCs/>
      <w:sz w:val="32"/>
      <w:szCs w:val="32"/>
    </w:rPr>
  </w:style>
  <w:style w:type="character" w:customStyle="1" w:styleId="791">
    <w:name w:val="标题 4 Char_file_815"/>
    <w:basedOn w:val="784"/>
    <w:link w:val="7"/>
    <w:semiHidden/>
    <w:qFormat/>
    <w:uiPriority w:val="9"/>
    <w:rPr>
      <w:rFonts w:asciiTheme="majorHAnsi" w:hAnsiTheme="majorHAnsi" w:eastAsiaTheme="majorEastAsia" w:cstheme="majorBidi"/>
      <w:b/>
      <w:bCs/>
      <w:sz w:val="28"/>
      <w:szCs w:val="28"/>
    </w:rPr>
  </w:style>
  <w:style w:type="character" w:customStyle="1" w:styleId="792">
    <w:name w:val="标题 5 Char_file_815"/>
    <w:basedOn w:val="784"/>
    <w:link w:val="8"/>
    <w:semiHidden/>
    <w:qFormat/>
    <w:uiPriority w:val="9"/>
    <w:rPr>
      <w:rFonts w:ascii="宋体" w:hAnsi="宋体" w:eastAsia="宋体" w:cs="宋体"/>
      <w:b/>
      <w:bCs/>
      <w:sz w:val="28"/>
      <w:szCs w:val="28"/>
    </w:rPr>
  </w:style>
  <w:style w:type="character" w:customStyle="1" w:styleId="793">
    <w:name w:val="标题 6 Char_file_815"/>
    <w:basedOn w:val="784"/>
    <w:link w:val="10"/>
    <w:semiHidden/>
    <w:qFormat/>
    <w:uiPriority w:val="9"/>
    <w:rPr>
      <w:rFonts w:asciiTheme="majorHAnsi" w:hAnsiTheme="majorHAnsi" w:eastAsiaTheme="majorEastAsia" w:cstheme="majorBidi"/>
      <w:b/>
      <w:bCs/>
      <w:sz w:val="24"/>
      <w:szCs w:val="24"/>
    </w:rPr>
  </w:style>
  <w:style w:type="paragraph" w:customStyle="1" w:styleId="794">
    <w:name w:val="cke_editable_file_815"/>
    <w:basedOn w:val="777"/>
    <w:qFormat/>
    <w:uiPriority w:val="0"/>
    <w:rPr>
      <w:rFonts w:ascii="仿宋_GB2312" w:eastAsia="仿宋_GB2312"/>
    </w:rPr>
  </w:style>
  <w:style w:type="paragraph" w:customStyle="1" w:styleId="795">
    <w:name w:val="marker_file_815"/>
    <w:basedOn w:val="777"/>
    <w:qFormat/>
    <w:uiPriority w:val="0"/>
    <w:pPr>
      <w:shd w:val="clear" w:color="auto" w:fill="FFFF00"/>
    </w:pPr>
  </w:style>
  <w:style w:type="paragraph" w:customStyle="1" w:styleId="796">
    <w:name w:val="Normal (Web)_file_815"/>
    <w:basedOn w:val="777"/>
    <w:semiHidden/>
    <w:unhideWhenUsed/>
    <w:qFormat/>
    <w:uiPriority w:val="99"/>
  </w:style>
  <w:style w:type="character" w:customStyle="1" w:styleId="797">
    <w:name w:val="Strong_file_815"/>
    <w:basedOn w:val="784"/>
    <w:qFormat/>
    <w:uiPriority w:val="22"/>
    <w:rPr>
      <w:b/>
      <w:bCs/>
    </w:rPr>
  </w:style>
  <w:style w:type="paragraph" w:customStyle="1" w:styleId="798">
    <w:name w:val="Normal_file_8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9">
    <w:name w:val="heading 1_file_816"/>
    <w:basedOn w:val="798"/>
    <w:qFormat/>
    <w:uiPriority w:val="9"/>
    <w:pPr>
      <w:outlineLvl w:val="0"/>
    </w:pPr>
    <w:rPr>
      <w:kern w:val="36"/>
      <w:sz w:val="48"/>
      <w:szCs w:val="48"/>
    </w:rPr>
  </w:style>
  <w:style w:type="paragraph" w:customStyle="1" w:styleId="800">
    <w:name w:val="heading 2_file_816"/>
    <w:basedOn w:val="798"/>
    <w:qFormat/>
    <w:uiPriority w:val="9"/>
    <w:pPr>
      <w:outlineLvl w:val="1"/>
    </w:pPr>
    <w:rPr>
      <w:sz w:val="36"/>
      <w:szCs w:val="36"/>
    </w:rPr>
  </w:style>
  <w:style w:type="paragraph" w:customStyle="1" w:styleId="801">
    <w:name w:val="heading 3_file_816"/>
    <w:basedOn w:val="798"/>
    <w:qFormat/>
    <w:uiPriority w:val="9"/>
    <w:pPr>
      <w:outlineLvl w:val="2"/>
    </w:pPr>
    <w:rPr>
      <w:sz w:val="27"/>
      <w:szCs w:val="27"/>
    </w:rPr>
  </w:style>
  <w:style w:type="paragraph" w:customStyle="1" w:styleId="802">
    <w:name w:val="heading 4_file_816"/>
    <w:basedOn w:val="798"/>
    <w:qFormat/>
    <w:uiPriority w:val="9"/>
    <w:pPr>
      <w:outlineLvl w:val="3"/>
    </w:pPr>
  </w:style>
  <w:style w:type="paragraph" w:customStyle="1" w:styleId="803">
    <w:name w:val="heading 5_file_816"/>
    <w:basedOn w:val="798"/>
    <w:qFormat/>
    <w:uiPriority w:val="9"/>
    <w:pPr>
      <w:outlineLvl w:val="4"/>
    </w:pPr>
    <w:rPr>
      <w:sz w:val="20"/>
      <w:szCs w:val="20"/>
    </w:rPr>
  </w:style>
  <w:style w:type="paragraph" w:customStyle="1" w:styleId="804">
    <w:name w:val="heading 6_file_816"/>
    <w:basedOn w:val="798"/>
    <w:qFormat/>
    <w:uiPriority w:val="9"/>
    <w:pPr>
      <w:outlineLvl w:val="5"/>
    </w:pPr>
    <w:rPr>
      <w:sz w:val="15"/>
      <w:szCs w:val="15"/>
    </w:rPr>
  </w:style>
  <w:style w:type="character" w:customStyle="1" w:styleId="805">
    <w:name w:val="Default Paragraph Font_file_816"/>
    <w:semiHidden/>
    <w:unhideWhenUsed/>
    <w:qFormat/>
    <w:uiPriority w:val="1"/>
  </w:style>
  <w:style w:type="table" w:customStyle="1" w:styleId="806">
    <w:name w:val="Normal Table_file_816"/>
    <w:semiHidden/>
    <w:unhideWhenUsed/>
    <w:qFormat/>
    <w:uiPriority w:val="99"/>
    <w:tblPr>
      <w:tblCellMar>
        <w:top w:w="0" w:type="dxa"/>
        <w:left w:w="108" w:type="dxa"/>
        <w:bottom w:w="0" w:type="dxa"/>
        <w:right w:w="108" w:type="dxa"/>
      </w:tblCellMar>
    </w:tblPr>
  </w:style>
  <w:style w:type="character" w:customStyle="1" w:styleId="807">
    <w:name w:val="Hyperlink_file_816"/>
    <w:basedOn w:val="805"/>
    <w:semiHidden/>
    <w:unhideWhenUsed/>
    <w:qFormat/>
    <w:uiPriority w:val="99"/>
    <w:rPr>
      <w:color w:val="0782C1"/>
      <w:u w:val="single"/>
    </w:rPr>
  </w:style>
  <w:style w:type="character" w:customStyle="1" w:styleId="808">
    <w:name w:val="FollowedHyperlink_file_816"/>
    <w:basedOn w:val="805"/>
    <w:semiHidden/>
    <w:unhideWhenUsed/>
    <w:qFormat/>
    <w:uiPriority w:val="99"/>
    <w:rPr>
      <w:color w:val="0782C1"/>
      <w:u w:val="single"/>
    </w:rPr>
  </w:style>
  <w:style w:type="character" w:customStyle="1" w:styleId="809">
    <w:name w:val="标题 1 Char_file_816"/>
    <w:basedOn w:val="805"/>
    <w:link w:val="4"/>
    <w:qFormat/>
    <w:uiPriority w:val="9"/>
    <w:rPr>
      <w:rFonts w:ascii="宋体" w:hAnsi="宋体" w:eastAsia="宋体" w:cs="宋体"/>
      <w:b/>
      <w:bCs/>
      <w:kern w:val="44"/>
      <w:sz w:val="44"/>
      <w:szCs w:val="44"/>
    </w:rPr>
  </w:style>
  <w:style w:type="character" w:customStyle="1" w:styleId="810">
    <w:name w:val="标题 2 Char_file_816"/>
    <w:basedOn w:val="805"/>
    <w:link w:val="5"/>
    <w:semiHidden/>
    <w:qFormat/>
    <w:uiPriority w:val="9"/>
    <w:rPr>
      <w:rFonts w:asciiTheme="majorHAnsi" w:hAnsiTheme="majorHAnsi" w:eastAsiaTheme="majorEastAsia" w:cstheme="majorBidi"/>
      <w:b/>
      <w:bCs/>
      <w:sz w:val="32"/>
      <w:szCs w:val="32"/>
    </w:rPr>
  </w:style>
  <w:style w:type="character" w:customStyle="1" w:styleId="811">
    <w:name w:val="标题 3 Char_file_816"/>
    <w:basedOn w:val="805"/>
    <w:link w:val="6"/>
    <w:semiHidden/>
    <w:qFormat/>
    <w:uiPriority w:val="9"/>
    <w:rPr>
      <w:rFonts w:ascii="宋体" w:hAnsi="宋体" w:eastAsia="宋体" w:cs="宋体"/>
      <w:b/>
      <w:bCs/>
      <w:sz w:val="32"/>
      <w:szCs w:val="32"/>
    </w:rPr>
  </w:style>
  <w:style w:type="character" w:customStyle="1" w:styleId="812">
    <w:name w:val="标题 4 Char_file_816"/>
    <w:basedOn w:val="805"/>
    <w:link w:val="7"/>
    <w:semiHidden/>
    <w:qFormat/>
    <w:uiPriority w:val="9"/>
    <w:rPr>
      <w:rFonts w:asciiTheme="majorHAnsi" w:hAnsiTheme="majorHAnsi" w:eastAsiaTheme="majorEastAsia" w:cstheme="majorBidi"/>
      <w:b/>
      <w:bCs/>
      <w:sz w:val="28"/>
      <w:szCs w:val="28"/>
    </w:rPr>
  </w:style>
  <w:style w:type="character" w:customStyle="1" w:styleId="813">
    <w:name w:val="标题 5 Char_file_816"/>
    <w:basedOn w:val="805"/>
    <w:link w:val="8"/>
    <w:semiHidden/>
    <w:qFormat/>
    <w:uiPriority w:val="9"/>
    <w:rPr>
      <w:rFonts w:ascii="宋体" w:hAnsi="宋体" w:eastAsia="宋体" w:cs="宋体"/>
      <w:b/>
      <w:bCs/>
      <w:sz w:val="28"/>
      <w:szCs w:val="28"/>
    </w:rPr>
  </w:style>
  <w:style w:type="character" w:customStyle="1" w:styleId="814">
    <w:name w:val="标题 6 Char_file_816"/>
    <w:basedOn w:val="805"/>
    <w:link w:val="10"/>
    <w:semiHidden/>
    <w:qFormat/>
    <w:uiPriority w:val="9"/>
    <w:rPr>
      <w:rFonts w:asciiTheme="majorHAnsi" w:hAnsiTheme="majorHAnsi" w:eastAsiaTheme="majorEastAsia" w:cstheme="majorBidi"/>
      <w:b/>
      <w:bCs/>
      <w:sz w:val="24"/>
      <w:szCs w:val="24"/>
    </w:rPr>
  </w:style>
  <w:style w:type="paragraph" w:customStyle="1" w:styleId="815">
    <w:name w:val="cke_editable_file_816"/>
    <w:basedOn w:val="798"/>
    <w:qFormat/>
    <w:uiPriority w:val="0"/>
    <w:rPr>
      <w:rFonts w:ascii="仿宋_GB2312" w:eastAsia="仿宋_GB2312"/>
    </w:rPr>
  </w:style>
  <w:style w:type="paragraph" w:customStyle="1" w:styleId="816">
    <w:name w:val="marker_file_816"/>
    <w:basedOn w:val="798"/>
    <w:qFormat/>
    <w:uiPriority w:val="0"/>
    <w:pPr>
      <w:shd w:val="clear" w:color="auto" w:fill="FFFF00"/>
    </w:pPr>
  </w:style>
  <w:style w:type="paragraph" w:customStyle="1" w:styleId="817">
    <w:name w:val="Normal (Web)_file_816"/>
    <w:basedOn w:val="798"/>
    <w:semiHidden/>
    <w:unhideWhenUsed/>
    <w:qFormat/>
    <w:uiPriority w:val="99"/>
  </w:style>
  <w:style w:type="paragraph" w:customStyle="1" w:styleId="818">
    <w:name w:val="Normal_file_8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9">
    <w:name w:val="heading 1_file_817"/>
    <w:basedOn w:val="818"/>
    <w:qFormat/>
    <w:uiPriority w:val="9"/>
    <w:pPr>
      <w:outlineLvl w:val="0"/>
    </w:pPr>
    <w:rPr>
      <w:kern w:val="36"/>
      <w:sz w:val="48"/>
      <w:szCs w:val="48"/>
    </w:rPr>
  </w:style>
  <w:style w:type="paragraph" w:customStyle="1" w:styleId="820">
    <w:name w:val="heading 2_file_817"/>
    <w:basedOn w:val="818"/>
    <w:qFormat/>
    <w:uiPriority w:val="9"/>
    <w:pPr>
      <w:outlineLvl w:val="1"/>
    </w:pPr>
    <w:rPr>
      <w:sz w:val="36"/>
      <w:szCs w:val="36"/>
    </w:rPr>
  </w:style>
  <w:style w:type="paragraph" w:customStyle="1" w:styleId="821">
    <w:name w:val="heading 3_file_817"/>
    <w:basedOn w:val="818"/>
    <w:qFormat/>
    <w:uiPriority w:val="9"/>
    <w:pPr>
      <w:outlineLvl w:val="2"/>
    </w:pPr>
    <w:rPr>
      <w:sz w:val="27"/>
      <w:szCs w:val="27"/>
    </w:rPr>
  </w:style>
  <w:style w:type="paragraph" w:customStyle="1" w:styleId="822">
    <w:name w:val="heading 4_file_817"/>
    <w:basedOn w:val="818"/>
    <w:qFormat/>
    <w:uiPriority w:val="9"/>
    <w:pPr>
      <w:outlineLvl w:val="3"/>
    </w:pPr>
  </w:style>
  <w:style w:type="paragraph" w:customStyle="1" w:styleId="823">
    <w:name w:val="heading 5_file_817"/>
    <w:basedOn w:val="818"/>
    <w:qFormat/>
    <w:uiPriority w:val="9"/>
    <w:pPr>
      <w:outlineLvl w:val="4"/>
    </w:pPr>
    <w:rPr>
      <w:sz w:val="20"/>
      <w:szCs w:val="20"/>
    </w:rPr>
  </w:style>
  <w:style w:type="paragraph" w:customStyle="1" w:styleId="824">
    <w:name w:val="heading 6_file_817"/>
    <w:basedOn w:val="818"/>
    <w:qFormat/>
    <w:uiPriority w:val="9"/>
    <w:pPr>
      <w:outlineLvl w:val="5"/>
    </w:pPr>
    <w:rPr>
      <w:sz w:val="15"/>
      <w:szCs w:val="15"/>
    </w:rPr>
  </w:style>
  <w:style w:type="character" w:customStyle="1" w:styleId="825">
    <w:name w:val="Default Paragraph Font_file_817"/>
    <w:semiHidden/>
    <w:unhideWhenUsed/>
    <w:qFormat/>
    <w:uiPriority w:val="1"/>
  </w:style>
  <w:style w:type="table" w:customStyle="1" w:styleId="826">
    <w:name w:val="Normal Table_file_817"/>
    <w:semiHidden/>
    <w:unhideWhenUsed/>
    <w:qFormat/>
    <w:uiPriority w:val="99"/>
    <w:tblPr>
      <w:tblCellMar>
        <w:top w:w="0" w:type="dxa"/>
        <w:left w:w="108" w:type="dxa"/>
        <w:bottom w:w="0" w:type="dxa"/>
        <w:right w:w="108" w:type="dxa"/>
      </w:tblCellMar>
    </w:tblPr>
  </w:style>
  <w:style w:type="character" w:customStyle="1" w:styleId="827">
    <w:name w:val="Hyperlink_file_817"/>
    <w:basedOn w:val="825"/>
    <w:semiHidden/>
    <w:unhideWhenUsed/>
    <w:qFormat/>
    <w:uiPriority w:val="99"/>
    <w:rPr>
      <w:color w:val="0782C1"/>
      <w:u w:val="single"/>
    </w:rPr>
  </w:style>
  <w:style w:type="character" w:customStyle="1" w:styleId="828">
    <w:name w:val="FollowedHyperlink_file_817"/>
    <w:basedOn w:val="825"/>
    <w:semiHidden/>
    <w:unhideWhenUsed/>
    <w:qFormat/>
    <w:uiPriority w:val="99"/>
    <w:rPr>
      <w:color w:val="0782C1"/>
      <w:u w:val="single"/>
    </w:rPr>
  </w:style>
  <w:style w:type="character" w:customStyle="1" w:styleId="829">
    <w:name w:val="标题 1 Char_file_817"/>
    <w:basedOn w:val="825"/>
    <w:link w:val="4"/>
    <w:qFormat/>
    <w:uiPriority w:val="9"/>
    <w:rPr>
      <w:rFonts w:ascii="宋体" w:hAnsi="宋体" w:eastAsia="宋体" w:cs="宋体"/>
      <w:b/>
      <w:bCs/>
      <w:kern w:val="44"/>
      <w:sz w:val="44"/>
      <w:szCs w:val="44"/>
    </w:rPr>
  </w:style>
  <w:style w:type="character" w:customStyle="1" w:styleId="830">
    <w:name w:val="标题 2 Char_file_817"/>
    <w:basedOn w:val="825"/>
    <w:link w:val="5"/>
    <w:semiHidden/>
    <w:qFormat/>
    <w:uiPriority w:val="9"/>
    <w:rPr>
      <w:rFonts w:asciiTheme="majorHAnsi" w:hAnsiTheme="majorHAnsi" w:eastAsiaTheme="majorEastAsia" w:cstheme="majorBidi"/>
      <w:b/>
      <w:bCs/>
      <w:sz w:val="32"/>
      <w:szCs w:val="32"/>
    </w:rPr>
  </w:style>
  <w:style w:type="character" w:customStyle="1" w:styleId="831">
    <w:name w:val="标题 3 Char_file_817"/>
    <w:basedOn w:val="825"/>
    <w:link w:val="6"/>
    <w:semiHidden/>
    <w:qFormat/>
    <w:uiPriority w:val="9"/>
    <w:rPr>
      <w:rFonts w:ascii="宋体" w:hAnsi="宋体" w:eastAsia="宋体" w:cs="宋体"/>
      <w:b/>
      <w:bCs/>
      <w:sz w:val="32"/>
      <w:szCs w:val="32"/>
    </w:rPr>
  </w:style>
  <w:style w:type="character" w:customStyle="1" w:styleId="832">
    <w:name w:val="标题 4 Char_file_817"/>
    <w:basedOn w:val="825"/>
    <w:link w:val="7"/>
    <w:semiHidden/>
    <w:qFormat/>
    <w:uiPriority w:val="9"/>
    <w:rPr>
      <w:rFonts w:asciiTheme="majorHAnsi" w:hAnsiTheme="majorHAnsi" w:eastAsiaTheme="majorEastAsia" w:cstheme="majorBidi"/>
      <w:b/>
      <w:bCs/>
      <w:sz w:val="28"/>
      <w:szCs w:val="28"/>
    </w:rPr>
  </w:style>
  <w:style w:type="character" w:customStyle="1" w:styleId="833">
    <w:name w:val="标题 5 Char_file_817"/>
    <w:basedOn w:val="825"/>
    <w:link w:val="8"/>
    <w:semiHidden/>
    <w:qFormat/>
    <w:uiPriority w:val="9"/>
    <w:rPr>
      <w:rFonts w:ascii="宋体" w:hAnsi="宋体" w:eastAsia="宋体" w:cs="宋体"/>
      <w:b/>
      <w:bCs/>
      <w:sz w:val="28"/>
      <w:szCs w:val="28"/>
    </w:rPr>
  </w:style>
  <w:style w:type="character" w:customStyle="1" w:styleId="834">
    <w:name w:val="标题 6 Char_file_817"/>
    <w:basedOn w:val="825"/>
    <w:link w:val="10"/>
    <w:semiHidden/>
    <w:qFormat/>
    <w:uiPriority w:val="9"/>
    <w:rPr>
      <w:rFonts w:asciiTheme="majorHAnsi" w:hAnsiTheme="majorHAnsi" w:eastAsiaTheme="majorEastAsia" w:cstheme="majorBidi"/>
      <w:b/>
      <w:bCs/>
      <w:sz w:val="24"/>
      <w:szCs w:val="24"/>
    </w:rPr>
  </w:style>
  <w:style w:type="paragraph" w:customStyle="1" w:styleId="835">
    <w:name w:val="cke_editable_file_817"/>
    <w:basedOn w:val="818"/>
    <w:qFormat/>
    <w:uiPriority w:val="0"/>
    <w:rPr>
      <w:rFonts w:ascii="仿宋_GB2312" w:eastAsia="仿宋_GB2312"/>
    </w:rPr>
  </w:style>
  <w:style w:type="paragraph" w:customStyle="1" w:styleId="836">
    <w:name w:val="marker_file_817"/>
    <w:basedOn w:val="818"/>
    <w:qFormat/>
    <w:uiPriority w:val="0"/>
    <w:pPr>
      <w:shd w:val="clear" w:color="auto" w:fill="FFFF00"/>
    </w:pPr>
  </w:style>
  <w:style w:type="paragraph" w:customStyle="1" w:styleId="837">
    <w:name w:val="Normal (Web)_file_817"/>
    <w:basedOn w:val="818"/>
    <w:semiHidden/>
    <w:unhideWhenUsed/>
    <w:qFormat/>
    <w:uiPriority w:val="99"/>
  </w:style>
  <w:style w:type="paragraph" w:customStyle="1" w:styleId="838">
    <w:name w:val="Normal_file_8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9">
    <w:name w:val="heading 1_file_818"/>
    <w:basedOn w:val="838"/>
    <w:qFormat/>
    <w:uiPriority w:val="9"/>
    <w:pPr>
      <w:outlineLvl w:val="0"/>
    </w:pPr>
    <w:rPr>
      <w:kern w:val="36"/>
      <w:sz w:val="48"/>
      <w:szCs w:val="48"/>
    </w:rPr>
  </w:style>
  <w:style w:type="paragraph" w:customStyle="1" w:styleId="840">
    <w:name w:val="heading 2_file_818"/>
    <w:basedOn w:val="838"/>
    <w:qFormat/>
    <w:uiPriority w:val="9"/>
    <w:pPr>
      <w:outlineLvl w:val="1"/>
    </w:pPr>
    <w:rPr>
      <w:sz w:val="36"/>
      <w:szCs w:val="36"/>
    </w:rPr>
  </w:style>
  <w:style w:type="paragraph" w:customStyle="1" w:styleId="841">
    <w:name w:val="heading 3_file_818"/>
    <w:basedOn w:val="838"/>
    <w:qFormat/>
    <w:uiPriority w:val="9"/>
    <w:pPr>
      <w:outlineLvl w:val="2"/>
    </w:pPr>
    <w:rPr>
      <w:sz w:val="27"/>
      <w:szCs w:val="27"/>
    </w:rPr>
  </w:style>
  <w:style w:type="paragraph" w:customStyle="1" w:styleId="842">
    <w:name w:val="heading 4_file_818"/>
    <w:basedOn w:val="838"/>
    <w:qFormat/>
    <w:uiPriority w:val="9"/>
    <w:pPr>
      <w:outlineLvl w:val="3"/>
    </w:pPr>
  </w:style>
  <w:style w:type="paragraph" w:customStyle="1" w:styleId="843">
    <w:name w:val="heading 5_file_818"/>
    <w:basedOn w:val="838"/>
    <w:qFormat/>
    <w:uiPriority w:val="9"/>
    <w:pPr>
      <w:outlineLvl w:val="4"/>
    </w:pPr>
    <w:rPr>
      <w:sz w:val="20"/>
      <w:szCs w:val="20"/>
    </w:rPr>
  </w:style>
  <w:style w:type="paragraph" w:customStyle="1" w:styleId="844">
    <w:name w:val="heading 6_file_818"/>
    <w:basedOn w:val="838"/>
    <w:qFormat/>
    <w:uiPriority w:val="9"/>
    <w:pPr>
      <w:outlineLvl w:val="5"/>
    </w:pPr>
    <w:rPr>
      <w:sz w:val="15"/>
      <w:szCs w:val="15"/>
    </w:rPr>
  </w:style>
  <w:style w:type="character" w:customStyle="1" w:styleId="845">
    <w:name w:val="Default Paragraph Font_file_818"/>
    <w:semiHidden/>
    <w:unhideWhenUsed/>
    <w:qFormat/>
    <w:uiPriority w:val="1"/>
  </w:style>
  <w:style w:type="table" w:customStyle="1" w:styleId="846">
    <w:name w:val="Normal Table_file_818"/>
    <w:semiHidden/>
    <w:unhideWhenUsed/>
    <w:qFormat/>
    <w:uiPriority w:val="99"/>
    <w:tblPr>
      <w:tblCellMar>
        <w:top w:w="0" w:type="dxa"/>
        <w:left w:w="108" w:type="dxa"/>
        <w:bottom w:w="0" w:type="dxa"/>
        <w:right w:w="108" w:type="dxa"/>
      </w:tblCellMar>
    </w:tblPr>
  </w:style>
  <w:style w:type="character" w:customStyle="1" w:styleId="847">
    <w:name w:val="Hyperlink_file_818"/>
    <w:basedOn w:val="845"/>
    <w:semiHidden/>
    <w:unhideWhenUsed/>
    <w:qFormat/>
    <w:uiPriority w:val="99"/>
    <w:rPr>
      <w:color w:val="0782C1"/>
      <w:u w:val="single"/>
    </w:rPr>
  </w:style>
  <w:style w:type="character" w:customStyle="1" w:styleId="848">
    <w:name w:val="FollowedHyperlink_file_818"/>
    <w:basedOn w:val="845"/>
    <w:semiHidden/>
    <w:unhideWhenUsed/>
    <w:qFormat/>
    <w:uiPriority w:val="99"/>
    <w:rPr>
      <w:color w:val="0782C1"/>
      <w:u w:val="single"/>
    </w:rPr>
  </w:style>
  <w:style w:type="character" w:customStyle="1" w:styleId="849">
    <w:name w:val="标题 1 Char_file_818"/>
    <w:basedOn w:val="845"/>
    <w:link w:val="4"/>
    <w:qFormat/>
    <w:uiPriority w:val="9"/>
    <w:rPr>
      <w:rFonts w:ascii="宋体" w:hAnsi="宋体" w:eastAsia="宋体" w:cs="宋体"/>
      <w:b/>
      <w:bCs/>
      <w:kern w:val="44"/>
      <w:sz w:val="44"/>
      <w:szCs w:val="44"/>
    </w:rPr>
  </w:style>
  <w:style w:type="character" w:customStyle="1" w:styleId="850">
    <w:name w:val="标题 2 Char_file_818"/>
    <w:basedOn w:val="845"/>
    <w:link w:val="5"/>
    <w:semiHidden/>
    <w:qFormat/>
    <w:uiPriority w:val="9"/>
    <w:rPr>
      <w:rFonts w:asciiTheme="majorHAnsi" w:hAnsiTheme="majorHAnsi" w:eastAsiaTheme="majorEastAsia" w:cstheme="majorBidi"/>
      <w:b/>
      <w:bCs/>
      <w:sz w:val="32"/>
      <w:szCs w:val="32"/>
    </w:rPr>
  </w:style>
  <w:style w:type="character" w:customStyle="1" w:styleId="851">
    <w:name w:val="标题 3 Char_file_818"/>
    <w:basedOn w:val="845"/>
    <w:link w:val="6"/>
    <w:semiHidden/>
    <w:qFormat/>
    <w:uiPriority w:val="9"/>
    <w:rPr>
      <w:rFonts w:ascii="宋体" w:hAnsi="宋体" w:eastAsia="宋体" w:cs="宋体"/>
      <w:b/>
      <w:bCs/>
      <w:sz w:val="32"/>
      <w:szCs w:val="32"/>
    </w:rPr>
  </w:style>
  <w:style w:type="character" w:customStyle="1" w:styleId="852">
    <w:name w:val="标题 4 Char_file_818"/>
    <w:basedOn w:val="845"/>
    <w:link w:val="7"/>
    <w:semiHidden/>
    <w:qFormat/>
    <w:uiPriority w:val="9"/>
    <w:rPr>
      <w:rFonts w:asciiTheme="majorHAnsi" w:hAnsiTheme="majorHAnsi" w:eastAsiaTheme="majorEastAsia" w:cstheme="majorBidi"/>
      <w:b/>
      <w:bCs/>
      <w:sz w:val="28"/>
      <w:szCs w:val="28"/>
    </w:rPr>
  </w:style>
  <w:style w:type="character" w:customStyle="1" w:styleId="853">
    <w:name w:val="标题 5 Char_file_818"/>
    <w:basedOn w:val="845"/>
    <w:link w:val="8"/>
    <w:semiHidden/>
    <w:qFormat/>
    <w:uiPriority w:val="9"/>
    <w:rPr>
      <w:rFonts w:ascii="宋体" w:hAnsi="宋体" w:eastAsia="宋体" w:cs="宋体"/>
      <w:b/>
      <w:bCs/>
      <w:sz w:val="28"/>
      <w:szCs w:val="28"/>
    </w:rPr>
  </w:style>
  <w:style w:type="character" w:customStyle="1" w:styleId="854">
    <w:name w:val="标题 6 Char_file_818"/>
    <w:basedOn w:val="845"/>
    <w:link w:val="10"/>
    <w:semiHidden/>
    <w:qFormat/>
    <w:uiPriority w:val="9"/>
    <w:rPr>
      <w:rFonts w:asciiTheme="majorHAnsi" w:hAnsiTheme="majorHAnsi" w:eastAsiaTheme="majorEastAsia" w:cstheme="majorBidi"/>
      <w:b/>
      <w:bCs/>
      <w:sz w:val="24"/>
      <w:szCs w:val="24"/>
    </w:rPr>
  </w:style>
  <w:style w:type="paragraph" w:customStyle="1" w:styleId="855">
    <w:name w:val="cke_editable_file_818"/>
    <w:basedOn w:val="838"/>
    <w:qFormat/>
    <w:uiPriority w:val="0"/>
    <w:rPr>
      <w:rFonts w:ascii="仿宋_GB2312" w:eastAsia="仿宋_GB2312"/>
    </w:rPr>
  </w:style>
  <w:style w:type="paragraph" w:customStyle="1" w:styleId="856">
    <w:name w:val="marker_file_818"/>
    <w:basedOn w:val="838"/>
    <w:qFormat/>
    <w:uiPriority w:val="0"/>
    <w:pPr>
      <w:shd w:val="clear" w:color="auto" w:fill="FFFF00"/>
    </w:pPr>
  </w:style>
  <w:style w:type="paragraph" w:customStyle="1" w:styleId="857">
    <w:name w:val="Normal (Web)_file_818"/>
    <w:basedOn w:val="838"/>
    <w:semiHidden/>
    <w:unhideWhenUsed/>
    <w:qFormat/>
    <w:uiPriority w:val="99"/>
  </w:style>
  <w:style w:type="paragraph" w:customStyle="1" w:styleId="858">
    <w:name w:val="Normal_file_8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9">
    <w:name w:val="heading 1_file_819"/>
    <w:basedOn w:val="858"/>
    <w:qFormat/>
    <w:uiPriority w:val="9"/>
    <w:pPr>
      <w:outlineLvl w:val="0"/>
    </w:pPr>
    <w:rPr>
      <w:kern w:val="36"/>
      <w:sz w:val="48"/>
      <w:szCs w:val="48"/>
    </w:rPr>
  </w:style>
  <w:style w:type="paragraph" w:customStyle="1" w:styleId="860">
    <w:name w:val="heading 2_file_819"/>
    <w:basedOn w:val="858"/>
    <w:qFormat/>
    <w:uiPriority w:val="9"/>
    <w:pPr>
      <w:outlineLvl w:val="1"/>
    </w:pPr>
    <w:rPr>
      <w:sz w:val="36"/>
      <w:szCs w:val="36"/>
    </w:rPr>
  </w:style>
  <w:style w:type="paragraph" w:customStyle="1" w:styleId="861">
    <w:name w:val="heading 3_file_819"/>
    <w:basedOn w:val="858"/>
    <w:qFormat/>
    <w:uiPriority w:val="9"/>
    <w:pPr>
      <w:outlineLvl w:val="2"/>
    </w:pPr>
    <w:rPr>
      <w:sz w:val="27"/>
      <w:szCs w:val="27"/>
    </w:rPr>
  </w:style>
  <w:style w:type="paragraph" w:customStyle="1" w:styleId="862">
    <w:name w:val="heading 4_file_819"/>
    <w:basedOn w:val="858"/>
    <w:qFormat/>
    <w:uiPriority w:val="9"/>
    <w:pPr>
      <w:outlineLvl w:val="3"/>
    </w:pPr>
  </w:style>
  <w:style w:type="paragraph" w:customStyle="1" w:styleId="863">
    <w:name w:val="heading 5_file_819"/>
    <w:basedOn w:val="858"/>
    <w:qFormat/>
    <w:uiPriority w:val="9"/>
    <w:pPr>
      <w:outlineLvl w:val="4"/>
    </w:pPr>
    <w:rPr>
      <w:sz w:val="20"/>
      <w:szCs w:val="20"/>
    </w:rPr>
  </w:style>
  <w:style w:type="paragraph" w:customStyle="1" w:styleId="864">
    <w:name w:val="heading 6_file_819"/>
    <w:basedOn w:val="858"/>
    <w:qFormat/>
    <w:uiPriority w:val="9"/>
    <w:pPr>
      <w:outlineLvl w:val="5"/>
    </w:pPr>
    <w:rPr>
      <w:sz w:val="15"/>
      <w:szCs w:val="15"/>
    </w:rPr>
  </w:style>
  <w:style w:type="character" w:customStyle="1" w:styleId="865">
    <w:name w:val="Default Paragraph Font_file_819"/>
    <w:semiHidden/>
    <w:unhideWhenUsed/>
    <w:qFormat/>
    <w:uiPriority w:val="1"/>
  </w:style>
  <w:style w:type="table" w:customStyle="1" w:styleId="866">
    <w:name w:val="Normal Table_file_819"/>
    <w:semiHidden/>
    <w:unhideWhenUsed/>
    <w:qFormat/>
    <w:uiPriority w:val="99"/>
    <w:tblPr>
      <w:tblCellMar>
        <w:top w:w="0" w:type="dxa"/>
        <w:left w:w="108" w:type="dxa"/>
        <w:bottom w:w="0" w:type="dxa"/>
        <w:right w:w="108" w:type="dxa"/>
      </w:tblCellMar>
    </w:tblPr>
  </w:style>
  <w:style w:type="character" w:customStyle="1" w:styleId="867">
    <w:name w:val="Hyperlink_file_819"/>
    <w:basedOn w:val="865"/>
    <w:semiHidden/>
    <w:unhideWhenUsed/>
    <w:qFormat/>
    <w:uiPriority w:val="99"/>
    <w:rPr>
      <w:color w:val="0782C1"/>
      <w:u w:val="single"/>
    </w:rPr>
  </w:style>
  <w:style w:type="character" w:customStyle="1" w:styleId="868">
    <w:name w:val="FollowedHyperlink_file_819"/>
    <w:basedOn w:val="865"/>
    <w:semiHidden/>
    <w:unhideWhenUsed/>
    <w:qFormat/>
    <w:uiPriority w:val="99"/>
    <w:rPr>
      <w:color w:val="0782C1"/>
      <w:u w:val="single"/>
    </w:rPr>
  </w:style>
  <w:style w:type="character" w:customStyle="1" w:styleId="869">
    <w:name w:val="标题 1 Char_file_819"/>
    <w:basedOn w:val="865"/>
    <w:link w:val="4"/>
    <w:qFormat/>
    <w:uiPriority w:val="9"/>
    <w:rPr>
      <w:rFonts w:ascii="宋体" w:hAnsi="宋体" w:eastAsia="宋体" w:cs="宋体"/>
      <w:b/>
      <w:bCs/>
      <w:kern w:val="44"/>
      <w:sz w:val="44"/>
      <w:szCs w:val="44"/>
    </w:rPr>
  </w:style>
  <w:style w:type="character" w:customStyle="1" w:styleId="870">
    <w:name w:val="标题 2 Char_file_819"/>
    <w:basedOn w:val="865"/>
    <w:link w:val="5"/>
    <w:semiHidden/>
    <w:qFormat/>
    <w:uiPriority w:val="9"/>
    <w:rPr>
      <w:rFonts w:asciiTheme="majorHAnsi" w:hAnsiTheme="majorHAnsi" w:eastAsiaTheme="majorEastAsia" w:cstheme="majorBidi"/>
      <w:b/>
      <w:bCs/>
      <w:sz w:val="32"/>
      <w:szCs w:val="32"/>
    </w:rPr>
  </w:style>
  <w:style w:type="character" w:customStyle="1" w:styleId="871">
    <w:name w:val="标题 3 Char_file_819"/>
    <w:basedOn w:val="865"/>
    <w:link w:val="6"/>
    <w:semiHidden/>
    <w:qFormat/>
    <w:uiPriority w:val="9"/>
    <w:rPr>
      <w:rFonts w:ascii="宋体" w:hAnsi="宋体" w:eastAsia="宋体" w:cs="宋体"/>
      <w:b/>
      <w:bCs/>
      <w:sz w:val="32"/>
      <w:szCs w:val="32"/>
    </w:rPr>
  </w:style>
  <w:style w:type="character" w:customStyle="1" w:styleId="872">
    <w:name w:val="标题 4 Char_file_819"/>
    <w:basedOn w:val="865"/>
    <w:link w:val="7"/>
    <w:semiHidden/>
    <w:qFormat/>
    <w:uiPriority w:val="9"/>
    <w:rPr>
      <w:rFonts w:asciiTheme="majorHAnsi" w:hAnsiTheme="majorHAnsi" w:eastAsiaTheme="majorEastAsia" w:cstheme="majorBidi"/>
      <w:b/>
      <w:bCs/>
      <w:sz w:val="28"/>
      <w:szCs w:val="28"/>
    </w:rPr>
  </w:style>
  <w:style w:type="character" w:customStyle="1" w:styleId="873">
    <w:name w:val="标题 5 Char_file_819"/>
    <w:basedOn w:val="865"/>
    <w:link w:val="8"/>
    <w:semiHidden/>
    <w:qFormat/>
    <w:uiPriority w:val="9"/>
    <w:rPr>
      <w:rFonts w:ascii="宋体" w:hAnsi="宋体" w:eastAsia="宋体" w:cs="宋体"/>
      <w:b/>
      <w:bCs/>
      <w:sz w:val="28"/>
      <w:szCs w:val="28"/>
    </w:rPr>
  </w:style>
  <w:style w:type="character" w:customStyle="1" w:styleId="874">
    <w:name w:val="标题 6 Char_file_819"/>
    <w:basedOn w:val="865"/>
    <w:link w:val="10"/>
    <w:semiHidden/>
    <w:qFormat/>
    <w:uiPriority w:val="9"/>
    <w:rPr>
      <w:rFonts w:asciiTheme="majorHAnsi" w:hAnsiTheme="majorHAnsi" w:eastAsiaTheme="majorEastAsia" w:cstheme="majorBidi"/>
      <w:b/>
      <w:bCs/>
      <w:sz w:val="24"/>
      <w:szCs w:val="24"/>
    </w:rPr>
  </w:style>
  <w:style w:type="paragraph" w:customStyle="1" w:styleId="875">
    <w:name w:val="cke_editable_file_819"/>
    <w:basedOn w:val="858"/>
    <w:qFormat/>
    <w:uiPriority w:val="0"/>
    <w:rPr>
      <w:rFonts w:ascii="仿宋_GB2312" w:eastAsia="仿宋_GB2312"/>
    </w:rPr>
  </w:style>
  <w:style w:type="paragraph" w:customStyle="1" w:styleId="876">
    <w:name w:val="marker_file_819"/>
    <w:basedOn w:val="858"/>
    <w:qFormat/>
    <w:uiPriority w:val="0"/>
    <w:pPr>
      <w:shd w:val="clear" w:color="auto" w:fill="FFFF00"/>
    </w:pPr>
  </w:style>
  <w:style w:type="paragraph" w:customStyle="1" w:styleId="877">
    <w:name w:val="Normal (Web)_file_819"/>
    <w:basedOn w:val="858"/>
    <w:semiHidden/>
    <w:unhideWhenUsed/>
    <w:qFormat/>
    <w:uiPriority w:val="99"/>
  </w:style>
  <w:style w:type="paragraph" w:customStyle="1" w:styleId="878">
    <w:name w:val="Table Text"/>
    <w:basedOn w:val="1"/>
    <w:semiHidden/>
    <w:qFormat/>
    <w:uiPriority w:val="0"/>
    <w:rPr>
      <w:rFonts w:ascii="Arial" w:hAnsi="Arial" w:eastAsia="Arial" w:cs="Arial"/>
      <w:sz w:val="21"/>
      <w:szCs w:val="21"/>
      <w:lang w:val="en-US" w:eastAsia="en-US" w:bidi="ar-SA"/>
    </w:rPr>
  </w:style>
  <w:style w:type="table" w:customStyle="1" w:styleId="879">
    <w:name w:val="Table Normal"/>
    <w:semiHidden/>
    <w:unhideWhenUsed/>
    <w:qFormat/>
    <w:uiPriority w:val="0"/>
    <w:tblPr>
      <w:tblCellMar>
        <w:top w:w="0" w:type="dxa"/>
        <w:left w:w="0" w:type="dxa"/>
        <w:bottom w:w="0" w:type="dxa"/>
        <w:right w:w="0" w:type="dxa"/>
      </w:tblCellMar>
    </w:tblPr>
  </w:style>
  <w:style w:type="table" w:customStyle="1" w:styleId="880">
    <w:name w:val="Normal Table_file_2066"/>
    <w:semiHidden/>
    <w:qFormat/>
    <w:uiPriority w:val="0"/>
    <w:tblPr>
      <w:tblCellMar>
        <w:top w:w="0" w:type="dxa"/>
        <w:left w:w="108" w:type="dxa"/>
        <w:bottom w:w="0" w:type="dxa"/>
        <w:right w:w="108" w:type="dxa"/>
      </w:tblCellMar>
    </w:tblPr>
  </w:style>
  <w:style w:type="paragraph" w:customStyle="1" w:styleId="881">
    <w:name w:val="Normal (Web)_file_428"/>
    <w:basedOn w:val="882"/>
    <w:unhideWhenUsed/>
    <w:qFormat/>
    <w:uiPriority w:val="99"/>
  </w:style>
  <w:style w:type="paragraph" w:customStyle="1" w:styleId="882">
    <w:name w:val="Normal_file_4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83">
    <w:name w:val="Normal (Web)_file_413"/>
    <w:basedOn w:val="884"/>
    <w:unhideWhenUsed/>
    <w:qFormat/>
    <w:uiPriority w:val="99"/>
  </w:style>
  <w:style w:type="paragraph" w:customStyle="1" w:styleId="884">
    <w:name w:val="Normal_file_413"/>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85">
    <w:name w:val="Emphasis_file_559"/>
    <w:basedOn w:val="886"/>
    <w:qFormat/>
    <w:uiPriority w:val="20"/>
    <w:rPr>
      <w:i/>
      <w:iCs/>
    </w:rPr>
  </w:style>
  <w:style w:type="character" w:customStyle="1" w:styleId="886">
    <w:name w:val="Default Paragraph Font_file_559"/>
    <w:unhideWhenUsed/>
    <w:qFormat/>
    <w:uiPriority w:val="1"/>
  </w:style>
  <w:style w:type="paragraph" w:customStyle="1" w:styleId="887">
    <w:name w:val="Normal (Web)_file_678_file_689"/>
    <w:basedOn w:val="888"/>
    <w:unhideWhenUsed/>
    <w:qFormat/>
    <w:uiPriority w:val="99"/>
    <w:pPr>
      <w:spacing w:before="100" w:beforeAutospacing="1" w:after="100" w:afterAutospacing="1"/>
    </w:pPr>
  </w:style>
  <w:style w:type="paragraph" w:customStyle="1" w:styleId="888">
    <w:name w:val="Normal_file_678_file_689"/>
    <w:qFormat/>
    <w:uiPriority w:val="0"/>
    <w:rPr>
      <w:rFonts w:ascii="宋体" w:hAnsi="宋体" w:eastAsia="宋体" w:cs="宋体"/>
      <w:sz w:val="24"/>
      <w:szCs w:val="24"/>
      <w:lang w:val="en-US" w:eastAsia="zh-CN" w:bidi="ar-SA"/>
    </w:rPr>
  </w:style>
  <w:style w:type="paragraph" w:customStyle="1" w:styleId="889">
    <w:name w:val="Normal (Web)_file_1396"/>
    <w:basedOn w:val="890"/>
    <w:semiHidden/>
    <w:unhideWhenUsed/>
    <w:qFormat/>
    <w:uiPriority w:val="99"/>
  </w:style>
  <w:style w:type="paragraph" w:customStyle="1" w:styleId="890">
    <w:name w:val="Normal_file_1396"/>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91">
    <w:name w:val="Emphasis_file_1625"/>
    <w:basedOn w:val="892"/>
    <w:qFormat/>
    <w:uiPriority w:val="20"/>
    <w:rPr>
      <w:i/>
      <w:iCs/>
    </w:rPr>
  </w:style>
  <w:style w:type="character" w:customStyle="1" w:styleId="892">
    <w:name w:val="Default Paragraph Font_file_1625"/>
    <w:semiHidden/>
    <w:unhideWhenUsed/>
    <w:qFormat/>
    <w:uiPriority w:val="1"/>
  </w:style>
  <w:style w:type="paragraph" w:customStyle="1" w:styleId="893">
    <w:name w:val="Normal (Web)_file_1630"/>
    <w:basedOn w:val="894"/>
    <w:semiHidden/>
    <w:unhideWhenUsed/>
    <w:qFormat/>
    <w:uiPriority w:val="99"/>
  </w:style>
  <w:style w:type="paragraph" w:customStyle="1" w:styleId="894">
    <w:name w:val="Normal_file_1630"/>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95">
    <w:name w:val="Strong_file_1633"/>
    <w:basedOn w:val="896"/>
    <w:qFormat/>
    <w:uiPriority w:val="22"/>
    <w:rPr>
      <w:b/>
      <w:bCs/>
    </w:rPr>
  </w:style>
  <w:style w:type="character" w:customStyle="1" w:styleId="896">
    <w:name w:val="Default Paragraph Font_file_1633"/>
    <w:semiHidden/>
    <w:unhideWhenUsed/>
    <w:qFormat/>
    <w:uiPriority w:val="1"/>
  </w:style>
  <w:style w:type="paragraph" w:customStyle="1" w:styleId="897">
    <w:name w:val="Normal (Web)_file_1125"/>
    <w:basedOn w:val="898"/>
    <w:semiHidden/>
    <w:unhideWhenUsed/>
    <w:qFormat/>
    <w:uiPriority w:val="99"/>
  </w:style>
  <w:style w:type="paragraph" w:customStyle="1" w:styleId="898">
    <w:name w:val="Normal_file_1125"/>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77C31-4197-4646-84C6-9EB8048F2D98}">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97</Pages>
  <Words>16183</Words>
  <Characters>17121</Characters>
  <Lines>838</Lines>
  <Paragraphs>737</Paragraphs>
  <TotalTime>24</TotalTime>
  <ScaleCrop>false</ScaleCrop>
  <LinksUpToDate>false</LinksUpToDate>
  <CharactersWithSpaces>17219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2026-03-11T01:25:00Z</dcterms:created>
  <dc:creator>柳州市政府集中采购中心</dc:creator>
  <cp:lastModifiedBy>李群</cp:lastModifiedBy>
  <cp:lastPrinted>2018-11-29T07:27:00Z</cp:lastPrinted>
  <dcterms:modified xsi:type="dcterms:W3CDTF">2026-04-21T07:35:13Z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421BC06D45684E6EAF6DCA5782886489_13</vt:lpwstr>
  </property>
  <property fmtid="{D5CDD505-2E9C-101B-9397-08002B2CF9AE}" pid="4" name="KSOTemplateDocerSaveRecord">
    <vt:lpwstr>eyJoZGlkIjoiMTJjMzM2YTAzOTY1MGNhNmU4NTgzZGRkZWY3YTMzZGEiLCJ1c2VySWQiOiI3MDIyMTgwODQifQ==</vt:lpwstr>
  </property>
</Properties>
</file>