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62"/>
        <w:gridCol w:w="6408"/>
        <w:gridCol w:w="699"/>
        <w:gridCol w:w="699"/>
        <w:gridCol w:w="902"/>
        <w:gridCol w:w="1254"/>
        <w:gridCol w:w="2787"/>
      </w:tblGrid>
      <w:tr w14:paraId="2DE0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00" w:type="pct"/>
            <w:gridSpan w:val="8"/>
            <w:vAlign w:val="center"/>
          </w:tcPr>
          <w:p w14:paraId="512319B1">
            <w:pPr>
              <w:tabs>
                <w:tab w:val="left" w:pos="5404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采购需求</w:t>
            </w:r>
          </w:p>
        </w:tc>
      </w:tr>
      <w:tr w14:paraId="2CBF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9" w:type="pct"/>
            <w:vAlign w:val="center"/>
          </w:tcPr>
          <w:p w14:paraId="2B8378F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9" w:type="pct"/>
            <w:vAlign w:val="center"/>
          </w:tcPr>
          <w:p w14:paraId="1D85B416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2262" w:type="pct"/>
            <w:vAlign w:val="center"/>
          </w:tcPr>
          <w:p w14:paraId="57955E6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物资参数</w:t>
            </w:r>
          </w:p>
        </w:tc>
        <w:tc>
          <w:tcPr>
            <w:tcW w:w="246" w:type="pct"/>
            <w:vAlign w:val="center"/>
          </w:tcPr>
          <w:p w14:paraId="4AE3197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46" w:type="pct"/>
            <w:vAlign w:val="center"/>
          </w:tcPr>
          <w:p w14:paraId="771D1E2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318" w:type="pct"/>
            <w:vAlign w:val="center"/>
          </w:tcPr>
          <w:p w14:paraId="708F2A5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42" w:type="pct"/>
            <w:vAlign w:val="center"/>
          </w:tcPr>
          <w:p w14:paraId="221E489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83" w:type="pct"/>
            <w:vAlign w:val="center"/>
          </w:tcPr>
          <w:p w14:paraId="53ED9D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参考图片</w:t>
            </w:r>
          </w:p>
        </w:tc>
      </w:tr>
      <w:tr w14:paraId="6C17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" w:type="pct"/>
            <w:vAlign w:val="center"/>
          </w:tcPr>
          <w:p w14:paraId="024DFA57">
            <w:pPr>
              <w:numPr>
                <w:ilvl w:val="0"/>
                <w:numId w:val="1"/>
              </w:num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1649B02E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12㎡单帐篷</w:t>
            </w:r>
          </w:p>
        </w:tc>
        <w:tc>
          <w:tcPr>
            <w:tcW w:w="2262" w:type="pct"/>
            <w:vAlign w:val="center"/>
          </w:tcPr>
          <w:p w14:paraId="66C445C8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1.应急专用12㎡帐篷由篷体、框架及配件三部分组成，满足3-4人使用。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2.样式:长方形双坡面直墙。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3.成品尺寸:3.7m(篷体长)*3.2m(篷体宽)*1.75m(侧墙高)*2.67m(脊顶高)，以上尺寸允许偏差均为±0.03m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4.篷体面料及颜色:采用PU涂层布(333dtex*333dtex涤纶长丝)，颜色为天蓝色。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▲5.篷布断裂强力：经向≥1350N/5cm，纬向≥1150N/5cm,耐水色牢度≥4级，耐光色牢度≥4级，甲醛含量≤75mg/kg，不含可分解芳香胺染料，无异味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6.框架材料，通用杆、山墙地杆、立杆采用铝合金管，规格为6005T6Ф25mm（±0.38mm）*1.2mm（±0.23mm）管内增加4根加强筋，筋高(筋高+壁厚)≥2.6mm。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7.山墙地杆套管采用铝合金管，规格为6005T6Ф28mm（±0.40mm）*1.0mm（±0.10mm)，端架三通、中架四通、地杆四通采用焊接钢管Q215Ф28mm*1.0mm。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▲8.本白涤纶包芯绳：直径6mm（±5%），断裂强力≥3400N。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▲9.产品符合YJ/T 9.2-2010《救灾帐篷第2部分：12㎡单帐篷》标准、GB 18401-2010《国家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纺织</w:t>
            </w:r>
            <w:r>
              <w:rPr>
                <w:sz w:val="21"/>
                <w:szCs w:val="21"/>
              </w:rPr>
              <w:t>产品基本安全技术规范》C类。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b/>
                <w:bCs/>
                <w:sz w:val="21"/>
                <w:szCs w:val="21"/>
              </w:rPr>
              <w:t>“▲”参数须提供具备CMA或CNAS资质的第三方检测机构出具的检测报告复印件证明。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B7B64A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46" w:type="pct"/>
            <w:vAlign w:val="center"/>
          </w:tcPr>
          <w:p w14:paraId="49390E9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4277F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F3D6A4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480000</w:t>
            </w:r>
          </w:p>
        </w:tc>
        <w:tc>
          <w:tcPr>
            <w:tcW w:w="983" w:type="pct"/>
            <w:vAlign w:val="center"/>
          </w:tcPr>
          <w:p w14:paraId="6837E46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1673860" cy="1282700"/>
                  <wp:effectExtent l="0" t="0" r="2540" b="1270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42D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" w:type="pct"/>
            <w:vAlign w:val="center"/>
          </w:tcPr>
          <w:p w14:paraId="4362DF24">
            <w:pPr>
              <w:numPr>
                <w:ilvl w:val="0"/>
                <w:numId w:val="1"/>
              </w:num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3847F6C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</w:t>
            </w:r>
          </w:p>
        </w:tc>
        <w:tc>
          <w:tcPr>
            <w:tcW w:w="2262" w:type="pct"/>
            <w:vAlign w:val="center"/>
          </w:tcPr>
          <w:p w14:paraId="31AE8366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1.执行标准：YJ/T 11.1-2010（救灾装具第1部分：折叠床）；</w:t>
            </w:r>
          </w:p>
          <w:p w14:paraId="50E97822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2.救灾专用牛津布折叠床床架为可折叠式。床架材质为焊接钢管管材，床架、床腿进行喷塑处理，配件表面为交色喷塑处理，床面材料为天蓝单面PVC涂层布；</w:t>
            </w:r>
          </w:p>
          <w:p w14:paraId="13A761A7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3.规格：救灾折叠床（二折）；</w:t>
            </w:r>
          </w:p>
          <w:p w14:paraId="73068EDF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4.尺寸：1850mm*700mm*350mm（允许偏差范围±30mm）；</w:t>
            </w:r>
          </w:p>
          <w:p w14:paraId="48AE4609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5.颜色：天蓝；</w:t>
            </w:r>
          </w:p>
          <w:p w14:paraId="79FE215F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6.床面：666dtex*666dtex涤纶丝PVC涂层布；</w:t>
            </w:r>
          </w:p>
          <w:p w14:paraId="394057B7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7.床架：焊接钢管，25*1.1mm；</w:t>
            </w:r>
          </w:p>
          <w:p w14:paraId="45F72C86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▲8.面料性能指标：</w:t>
            </w:r>
          </w:p>
          <w:p w14:paraId="506EF230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（1）断裂强力：经向断裂强力≥1700N、纬向断裂强力≥1350N；（2）撕破强力：经向撕破强力≥70N、纬向撕破强力大于70N；（3）抗粘连性：允许轻度粘连；（4）静水压：≥50kpa；（5）单位面积质量：≥450g/㎡；</w:t>
            </w:r>
          </w:p>
          <w:p w14:paraId="37E8A25D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▲9.阻燃性能：</w:t>
            </w:r>
          </w:p>
          <w:p w14:paraId="1F59990B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（1）损毁长度：经向损毁长度≤150mm、纬向损毁长度≤150mm；（2）续燃时间：经向续燃时间≤15S、纬向续燃时间≤15S；（4）熔融滴落物：不得引起脱脂棉燃烧或阴燃；</w:t>
            </w:r>
          </w:p>
          <w:p w14:paraId="21E52EBE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▲10.杆件：焊接钢管Q195Φ25mm±0.5×1.1mm±0.11，喷塑漆膜耐厚度 um≥35；喷塑漆膜耐腐蚀：≥96h膜层不起泡、不脱落、无锈斑；</w:t>
            </w:r>
          </w:p>
          <w:p w14:paraId="41D3AD50">
            <w:p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▲11.成品外观质量：</w:t>
            </w:r>
          </w:p>
          <w:p w14:paraId="6EF179B9">
            <w:pPr>
              <w:numPr>
                <w:ilvl w:val="0"/>
                <w:numId w:val="2"/>
              </w:numPr>
              <w:bidi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式结构（印字除外）：符合YJ/T11.1-2010条款；（2）成品及主要尺寸：符合YJ/T11.1-2010条款3.1规定；（3）外观质量：符合YJ/T11.1-2010条款3.3规定；（4）缝制要求：符合YJ/T11.1-2010条款3.4规定；（5）床架要求：符合YJ/T11.1-2010条款3.5规定；（6）组装：符合YJ/T11.1-2010条款3.7规定。</w:t>
            </w:r>
          </w:p>
          <w:p w14:paraId="28CE31BB">
            <w:pPr>
              <w:numPr>
                <w:ilvl w:val="0"/>
                <w:numId w:val="0"/>
              </w:numPr>
              <w:bidi w:val="0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“▲”参数须提供具备CMA或CNAS资质的第三方检测机构出具的检测报告复印件证明。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333D0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6" w:type="pct"/>
            <w:vAlign w:val="center"/>
          </w:tcPr>
          <w:p w14:paraId="77CF21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0939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2E764D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983" w:type="pct"/>
            <w:vAlign w:val="center"/>
          </w:tcPr>
          <w:p w14:paraId="312B389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1758315" cy="720090"/>
                  <wp:effectExtent l="0" t="0" r="13335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1A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" w:type="pct"/>
            <w:vAlign w:val="center"/>
          </w:tcPr>
          <w:p w14:paraId="4E0D1EEA">
            <w:pPr>
              <w:numPr>
                <w:ilvl w:val="0"/>
                <w:numId w:val="1"/>
              </w:num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0AE4A44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2262" w:type="pct"/>
            <w:vAlign w:val="center"/>
          </w:tcPr>
          <w:p w14:paraId="2B1946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尺寸(cm)：头部直径6.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cm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±1cm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，尾部直径4.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cm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±1cm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，长度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20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cm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±2cm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15E30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采用7只高亮度长寿命LED灯泡。外壳采用优质PVC防水材料，防水防雨性能良好。</w:t>
            </w:r>
          </w:p>
          <w:p w14:paraId="58A788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该产品使用2节1号电池，具有防水，防震，节能，聚光，强光的显著特点。</w:t>
            </w:r>
          </w:p>
          <w:p w14:paraId="60EE36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4.导电性能良好，接触稳定，无长亮、不亮和忽明忽暗的现象。</w:t>
            </w:r>
          </w:p>
          <w:p w14:paraId="48CE0B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5.产品符合QB/T 2198《手电筒》标准</w:t>
            </w:r>
          </w:p>
          <w:p w14:paraId="0728C0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“▲”参数须提供具备CMA或CNAS资质的第三方检测机构出具的检测报告复印件证明。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9B19C3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46" w:type="pct"/>
            <w:vAlign w:val="center"/>
          </w:tcPr>
          <w:p w14:paraId="57882E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2EF0F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88341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</w:t>
            </w:r>
          </w:p>
        </w:tc>
        <w:tc>
          <w:tcPr>
            <w:tcW w:w="983" w:type="pct"/>
            <w:vAlign w:val="center"/>
          </w:tcPr>
          <w:p w14:paraId="4B5B296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1694180" cy="956945"/>
                  <wp:effectExtent l="0" t="0" r="1270" b="14605"/>
                  <wp:docPr id="2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BE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8"/>
            <w:vAlign w:val="center"/>
          </w:tcPr>
          <w:p w14:paraId="28F864AB">
            <w:pPr>
              <w:bidi w:val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合计价格：525150元</w:t>
            </w:r>
          </w:p>
        </w:tc>
      </w:tr>
    </w:tbl>
    <w:p w14:paraId="35608FF7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F5A4A"/>
    <w:multiLevelType w:val="singleLevel"/>
    <w:tmpl w:val="F1FF5A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5DE5D06"/>
    <w:multiLevelType w:val="singleLevel"/>
    <w:tmpl w:val="F5DE5D0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43A93"/>
    <w:rsid w:val="119D5880"/>
    <w:rsid w:val="11B7399B"/>
    <w:rsid w:val="12E377D3"/>
    <w:rsid w:val="18662B83"/>
    <w:rsid w:val="1AB217DB"/>
    <w:rsid w:val="1CF60711"/>
    <w:rsid w:val="1D994C93"/>
    <w:rsid w:val="1F57447F"/>
    <w:rsid w:val="24EE1B26"/>
    <w:rsid w:val="2AF86136"/>
    <w:rsid w:val="318922F2"/>
    <w:rsid w:val="37CE7C87"/>
    <w:rsid w:val="3A4C4F63"/>
    <w:rsid w:val="3DB407D0"/>
    <w:rsid w:val="3F2D2CA2"/>
    <w:rsid w:val="3F3754F7"/>
    <w:rsid w:val="4A5B04A8"/>
    <w:rsid w:val="4B900774"/>
    <w:rsid w:val="4BE6D05E"/>
    <w:rsid w:val="5373623A"/>
    <w:rsid w:val="54DB619A"/>
    <w:rsid w:val="575FF941"/>
    <w:rsid w:val="57D26822"/>
    <w:rsid w:val="5F276DA9"/>
    <w:rsid w:val="632E987F"/>
    <w:rsid w:val="66773076"/>
    <w:rsid w:val="68443A93"/>
    <w:rsid w:val="6DF7BDC5"/>
    <w:rsid w:val="6EE11E81"/>
    <w:rsid w:val="716F3274"/>
    <w:rsid w:val="793A736F"/>
    <w:rsid w:val="7D7B3919"/>
    <w:rsid w:val="7DE01540"/>
    <w:rsid w:val="7FDFBA77"/>
    <w:rsid w:val="8DCA2D9E"/>
    <w:rsid w:val="F27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1620</Characters>
  <Lines>0</Lines>
  <Paragraphs>0</Paragraphs>
  <TotalTime>18</TotalTime>
  <ScaleCrop>false</ScaleCrop>
  <LinksUpToDate>false</LinksUpToDate>
  <CharactersWithSpaces>1626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2025-12-02T09:43:00Z</dcterms:created>
  <dc:creator>__健</dc:creator>
  <cp:lastModifiedBy>WPS_1628049209</cp:lastModifiedBy>
  <dcterms:modified xsi:type="dcterms:W3CDTF">2026-06-04T03:04:11Z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DEA6D6A38E054C4B8EDD0725DBA783C0_13</vt:lpwstr>
  </property>
  <property fmtid="{D5CDD505-2E9C-101B-9397-08002B2CF9AE}" pid="4" name="KSOTemplateDocerSaveRecord">
    <vt:lpwstr>eyJoZGlkIjoiM2FmNDNjY2VmY2Y1MjhkMjFjOGE4MGVkOTU4N2RmOGUiLCJ1c2VySWQiOiIxMjM4NDY2Mjc4In0=</vt:lpwstr>
  </property>
</Properties>
</file>