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95C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none"/>
          <w:lang w:val="en-US" w:eastAsia="zh-CN"/>
        </w:rPr>
        <w:t>柳州市电化教育站 2026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6-12</w:t>
      </w:r>
      <w:r>
        <w:rPr>
          <w:rFonts w:hint="eastAsia" w:ascii="方正小标宋简体" w:hAnsi="方正小标宋简体" w:eastAsia="方正小标宋简体" w:cs="方正小标宋简体"/>
          <w:sz w:val="44"/>
          <w:szCs w:val="44"/>
        </w:rPr>
        <w:t>月</w:t>
      </w:r>
    </w:p>
    <w:p w14:paraId="20B8420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政府采购意向</w:t>
      </w:r>
    </w:p>
    <w:p w14:paraId="66C55D44">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rPr>
      </w:pPr>
    </w:p>
    <w:p w14:paraId="006A82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color w:val="000000"/>
          <w:kern w:val="0"/>
          <w:sz w:val="32"/>
          <w:szCs w:val="32"/>
          <w:lang w:val="en-US" w:eastAsia="zh-CN" w:bidi="ar"/>
        </w:rPr>
        <w:t>根据《财政部关于开展政府采购意向公开工作的通知》（财库〔2020〕10 号）和《广西壮族自治区财政厅关于进一步规范政府采购意向公开工作的通知》（桂财采〔2022〕84 号）等有关规定，</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u w:val="single"/>
          <w:lang w:eastAsia="zh-CN"/>
        </w:rPr>
        <w:t>柳州市电化教育站</w:t>
      </w:r>
      <w:r>
        <w:rPr>
          <w:rFonts w:hint="eastAsia" w:ascii="仿宋_GB2312" w:hAnsi="仿宋_GB2312" w:eastAsia="仿宋_GB2312" w:cs="仿宋_GB2312"/>
          <w:sz w:val="32"/>
          <w:szCs w:val="32"/>
          <w:u w:val="single"/>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bookmarkStart w:id="0" w:name="_GoBack"/>
      <w:bookmarkEnd w:id="0"/>
    </w:p>
    <w:tbl>
      <w:tblPr>
        <w:tblStyle w:val="6"/>
        <w:tblpPr w:leftFromText="180" w:rightFromText="180" w:vertAnchor="text" w:horzAnchor="page" w:tblpX="1645" w:tblpY="322"/>
        <w:tblOverlap w:val="never"/>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98"/>
        <w:gridCol w:w="3015"/>
        <w:gridCol w:w="1215"/>
        <w:gridCol w:w="1395"/>
        <w:gridCol w:w="585"/>
      </w:tblGrid>
      <w:tr w14:paraId="04E2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vAlign w:val="center"/>
          </w:tcPr>
          <w:p w14:paraId="53C3D40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序号</w:t>
            </w:r>
          </w:p>
        </w:tc>
        <w:tc>
          <w:tcPr>
            <w:tcW w:w="1075" w:type="pct"/>
            <w:vAlign w:val="center"/>
          </w:tcPr>
          <w:p w14:paraId="316F14B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采购项目</w:t>
            </w:r>
          </w:p>
          <w:p w14:paraId="21BDE72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名称</w:t>
            </w:r>
          </w:p>
        </w:tc>
        <w:tc>
          <w:tcPr>
            <w:tcW w:w="1709" w:type="pct"/>
            <w:vAlign w:val="center"/>
          </w:tcPr>
          <w:p w14:paraId="4E6970D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采购需求概况</w:t>
            </w:r>
          </w:p>
        </w:tc>
        <w:tc>
          <w:tcPr>
            <w:tcW w:w="688" w:type="pct"/>
            <w:vAlign w:val="center"/>
          </w:tcPr>
          <w:p w14:paraId="503779D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预算金额</w:t>
            </w:r>
          </w:p>
          <w:p w14:paraId="0810590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（万元）</w:t>
            </w:r>
          </w:p>
        </w:tc>
        <w:tc>
          <w:tcPr>
            <w:tcW w:w="790" w:type="pct"/>
            <w:vAlign w:val="center"/>
          </w:tcPr>
          <w:p w14:paraId="10AA4C4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预计采购时间</w:t>
            </w:r>
          </w:p>
          <w:p w14:paraId="74F9992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（填写到月）</w:t>
            </w:r>
          </w:p>
        </w:tc>
        <w:tc>
          <w:tcPr>
            <w:tcW w:w="331" w:type="pct"/>
            <w:vAlign w:val="center"/>
          </w:tcPr>
          <w:p w14:paraId="44C54F9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备注</w:t>
            </w:r>
          </w:p>
        </w:tc>
      </w:tr>
      <w:tr w14:paraId="134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6515689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1075" w:type="pct"/>
            <w:vAlign w:val="center"/>
          </w:tcPr>
          <w:p w14:paraId="2B140364">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2"/>
                <w:sz w:val="18"/>
                <w:szCs w:val="18"/>
                <w:highlight w:val="none"/>
                <w:u w:val="none"/>
                <w:lang w:val="en-US" w:eastAsia="zh-CN" w:bidi="ar-SA"/>
              </w:rPr>
            </w:pPr>
            <w:r>
              <w:rPr>
                <w:rFonts w:hint="eastAsia" w:asciiTheme="majorEastAsia" w:hAnsiTheme="majorEastAsia" w:eastAsiaTheme="majorEastAsia" w:cstheme="majorEastAsia"/>
                <w:sz w:val="18"/>
                <w:szCs w:val="18"/>
                <w:u w:val="none"/>
                <w:lang w:val="en-US" w:eastAsia="zh-CN"/>
              </w:rPr>
              <w:t>常规电教设备采购</w:t>
            </w:r>
          </w:p>
        </w:tc>
        <w:tc>
          <w:tcPr>
            <w:tcW w:w="1709" w:type="pct"/>
            <w:vAlign w:val="center"/>
          </w:tcPr>
          <w:p w14:paraId="4B46819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default" w:eastAsia="仿宋_GB2312" w:asciiTheme="majorEastAsia" w:hAnsiTheme="majorEastAsia" w:cstheme="majorEastAsia"/>
                <w:sz w:val="18"/>
                <w:szCs w:val="18"/>
                <w:highlight w:val="none"/>
                <w:lang w:val="en-US" w:eastAsia="zh-CN"/>
              </w:rPr>
            </w:pPr>
            <w:r>
              <w:rPr>
                <w:rFonts w:hint="eastAsia" w:ascii="仿宋_GB2312" w:hAnsi="仿宋_GB2312" w:eastAsia="仿宋_GB2312" w:cs="仿宋_GB2312"/>
                <w:color w:val="auto"/>
                <w:sz w:val="21"/>
                <w:szCs w:val="21"/>
                <w:highlight w:val="none"/>
                <w:lang w:val="en-US" w:eastAsia="zh-CN"/>
              </w:rPr>
              <w:t>为柳州</w:t>
            </w:r>
            <w:r>
              <w:rPr>
                <w:rFonts w:hint="eastAsia" w:ascii="仿宋_GB2312" w:hAnsi="仿宋_GB2312" w:eastAsia="仿宋_GB2312" w:cs="仿宋_GB2312"/>
                <w:color w:val="auto"/>
                <w:sz w:val="21"/>
                <w:szCs w:val="21"/>
                <w:highlight w:val="none"/>
              </w:rPr>
              <w:t>市</w:t>
            </w:r>
            <w:r>
              <w:rPr>
                <w:rFonts w:hint="eastAsia" w:ascii="仿宋_GB2312" w:hAnsi="仿宋_GB2312" w:eastAsia="仿宋_GB2312" w:cs="仿宋_GB2312"/>
                <w:color w:val="auto"/>
                <w:sz w:val="21"/>
                <w:szCs w:val="21"/>
                <w:highlight w:val="none"/>
                <w:lang w:val="en-US" w:eastAsia="zh-CN"/>
              </w:rPr>
              <w:t>旅游学校配备教学一体机、校园监控系统</w:t>
            </w:r>
          </w:p>
        </w:tc>
        <w:tc>
          <w:tcPr>
            <w:tcW w:w="688" w:type="pct"/>
            <w:vAlign w:val="center"/>
          </w:tcPr>
          <w:p w14:paraId="4FB7823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lang w:val="en-US" w:eastAsia="zh-CN"/>
              </w:rPr>
              <w:t>29</w:t>
            </w:r>
          </w:p>
        </w:tc>
        <w:tc>
          <w:tcPr>
            <w:tcW w:w="790" w:type="pct"/>
            <w:vAlign w:val="center"/>
          </w:tcPr>
          <w:p w14:paraId="5D88347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3C27A4D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4DCE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49EDDD5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1075" w:type="pct"/>
            <w:vAlign w:val="center"/>
          </w:tcPr>
          <w:p w14:paraId="1495025B">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中小学多媒体设备、校园监控系统更新采购项目</w:t>
            </w:r>
          </w:p>
        </w:tc>
        <w:tc>
          <w:tcPr>
            <w:tcW w:w="1709" w:type="pct"/>
            <w:vAlign w:val="center"/>
          </w:tcPr>
          <w:p w14:paraId="241A886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为三门江中学新建录播教室，对航生路中学报告厅音响及灯光改造，为十二中更新校园监控系统</w:t>
            </w:r>
          </w:p>
        </w:tc>
        <w:tc>
          <w:tcPr>
            <w:tcW w:w="688" w:type="pct"/>
            <w:vAlign w:val="center"/>
          </w:tcPr>
          <w:p w14:paraId="6CED4D6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108.2</w:t>
            </w:r>
          </w:p>
        </w:tc>
        <w:tc>
          <w:tcPr>
            <w:tcW w:w="790" w:type="pct"/>
            <w:vAlign w:val="center"/>
          </w:tcPr>
          <w:p w14:paraId="1C8BB62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2370AC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495C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7A2614D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w:t>
            </w:r>
          </w:p>
        </w:tc>
        <w:tc>
          <w:tcPr>
            <w:tcW w:w="1075" w:type="pct"/>
            <w:vAlign w:val="center"/>
          </w:tcPr>
          <w:p w14:paraId="4BFFA3BA">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中小学教师电脑、教室一体机及学生机房更新采购项目</w:t>
            </w:r>
          </w:p>
        </w:tc>
        <w:tc>
          <w:tcPr>
            <w:tcW w:w="1709" w:type="pct"/>
            <w:vAlign w:val="center"/>
          </w:tcPr>
          <w:p w14:paraId="1334CFC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为航生路中学、银山小学、箭盘山小学更新教师电脑、教学互动一体机和学生机房</w:t>
            </w:r>
          </w:p>
          <w:p w14:paraId="1493813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ind w:firstLine="420" w:firstLineChars="200"/>
              <w:jc w:val="both"/>
              <w:textAlignment w:val="auto"/>
              <w:rPr>
                <w:rFonts w:hint="eastAsia" w:ascii="仿宋_GB2312" w:hAnsi="仿宋_GB2312" w:eastAsia="仿宋_GB2312" w:cs="仿宋_GB2312"/>
                <w:color w:val="auto"/>
                <w:sz w:val="21"/>
                <w:szCs w:val="21"/>
                <w:highlight w:val="none"/>
                <w:lang w:val="en-US" w:eastAsia="zh-CN"/>
              </w:rPr>
            </w:pPr>
          </w:p>
        </w:tc>
        <w:tc>
          <w:tcPr>
            <w:tcW w:w="688" w:type="pct"/>
            <w:vAlign w:val="center"/>
          </w:tcPr>
          <w:p w14:paraId="4A3A30D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173.2</w:t>
            </w:r>
          </w:p>
        </w:tc>
        <w:tc>
          <w:tcPr>
            <w:tcW w:w="790" w:type="pct"/>
            <w:vAlign w:val="center"/>
          </w:tcPr>
          <w:p w14:paraId="603D3D0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31536B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463E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18FE0D6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1075" w:type="pct"/>
            <w:vAlign w:val="center"/>
          </w:tcPr>
          <w:p w14:paraId="390188D1">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中小学教学互动一体机、多媒体全彩屏采购项目</w:t>
            </w:r>
          </w:p>
        </w:tc>
        <w:tc>
          <w:tcPr>
            <w:tcW w:w="1709" w:type="pct"/>
            <w:vAlign w:val="center"/>
          </w:tcPr>
          <w:p w14:paraId="3EDD601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为雀儿山路小学新建LED屏幕，配备移动式教学互动一体机；为南环小学更新教学互动一体机，配置报告厅LED屏幕</w:t>
            </w:r>
          </w:p>
        </w:tc>
        <w:tc>
          <w:tcPr>
            <w:tcW w:w="688" w:type="pct"/>
            <w:vAlign w:val="center"/>
          </w:tcPr>
          <w:p w14:paraId="225EBB1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91.8</w:t>
            </w:r>
          </w:p>
        </w:tc>
        <w:tc>
          <w:tcPr>
            <w:tcW w:w="790" w:type="pct"/>
            <w:vAlign w:val="center"/>
          </w:tcPr>
          <w:p w14:paraId="7EC6540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30660C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20ED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47337D3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5</w:t>
            </w:r>
          </w:p>
        </w:tc>
        <w:tc>
          <w:tcPr>
            <w:tcW w:w="1075" w:type="pct"/>
            <w:vAlign w:val="center"/>
          </w:tcPr>
          <w:p w14:paraId="378DBD8E">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中小学教学互动一体机、学生机房更新采购项目</w:t>
            </w:r>
          </w:p>
        </w:tc>
        <w:tc>
          <w:tcPr>
            <w:tcW w:w="1709" w:type="pct"/>
            <w:vAlign w:val="center"/>
          </w:tcPr>
          <w:p w14:paraId="13BF90B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为八中、十二中更新教学互动一体机，学生机房</w:t>
            </w:r>
          </w:p>
        </w:tc>
        <w:tc>
          <w:tcPr>
            <w:tcW w:w="688" w:type="pct"/>
            <w:vAlign w:val="center"/>
          </w:tcPr>
          <w:p w14:paraId="26576E7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156.8</w:t>
            </w:r>
          </w:p>
        </w:tc>
        <w:tc>
          <w:tcPr>
            <w:tcW w:w="790" w:type="pct"/>
            <w:vAlign w:val="center"/>
          </w:tcPr>
          <w:p w14:paraId="3C0F45D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6D5BD9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154F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43FE529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6</w:t>
            </w:r>
          </w:p>
        </w:tc>
        <w:tc>
          <w:tcPr>
            <w:tcW w:w="1075" w:type="pct"/>
            <w:vAlign w:val="center"/>
          </w:tcPr>
          <w:p w14:paraId="618351A3">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中小学多媒体全彩屏多媒体设备采购项目</w:t>
            </w:r>
          </w:p>
        </w:tc>
        <w:tc>
          <w:tcPr>
            <w:tcW w:w="1709" w:type="pct"/>
            <w:vAlign w:val="center"/>
          </w:tcPr>
          <w:p w14:paraId="296BFC2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为马鹿山中学报告厅、十五中本部滨江西校区报告厅、学院路中学报告厅新建LED屏及音响系统</w:t>
            </w:r>
          </w:p>
        </w:tc>
        <w:tc>
          <w:tcPr>
            <w:tcW w:w="688" w:type="pct"/>
            <w:vAlign w:val="center"/>
          </w:tcPr>
          <w:p w14:paraId="0810750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170</w:t>
            </w:r>
          </w:p>
        </w:tc>
        <w:tc>
          <w:tcPr>
            <w:tcW w:w="790" w:type="pct"/>
            <w:vAlign w:val="center"/>
          </w:tcPr>
          <w:p w14:paraId="00F9D5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79A472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0201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78278ED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7</w:t>
            </w:r>
          </w:p>
        </w:tc>
        <w:tc>
          <w:tcPr>
            <w:tcW w:w="1075" w:type="pct"/>
            <w:vAlign w:val="center"/>
          </w:tcPr>
          <w:p w14:paraId="3FFA5343">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滨江西小学信息化设备采购</w:t>
            </w:r>
          </w:p>
        </w:tc>
        <w:tc>
          <w:tcPr>
            <w:tcW w:w="1709" w:type="pct"/>
            <w:vAlign w:val="center"/>
          </w:tcPr>
          <w:p w14:paraId="26FD9EA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为滨江西小学配备学生机房、教师电脑、教学互动一体机教学系统、报告厅LED屏幕及多媒体设备；体育馆多媒体设备</w:t>
            </w:r>
          </w:p>
        </w:tc>
        <w:tc>
          <w:tcPr>
            <w:tcW w:w="688" w:type="pct"/>
            <w:vAlign w:val="center"/>
          </w:tcPr>
          <w:p w14:paraId="2947CF6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141.1</w:t>
            </w:r>
          </w:p>
        </w:tc>
        <w:tc>
          <w:tcPr>
            <w:tcW w:w="790" w:type="pct"/>
            <w:vAlign w:val="center"/>
          </w:tcPr>
          <w:p w14:paraId="66BF31B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73A28F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2409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2226E5A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8</w:t>
            </w:r>
          </w:p>
        </w:tc>
        <w:tc>
          <w:tcPr>
            <w:tcW w:w="1075" w:type="pct"/>
            <w:vAlign w:val="center"/>
          </w:tcPr>
          <w:p w14:paraId="19D5949D">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白露中心校信息化设备采购</w:t>
            </w:r>
          </w:p>
        </w:tc>
        <w:tc>
          <w:tcPr>
            <w:tcW w:w="1709" w:type="pct"/>
            <w:vAlign w:val="center"/>
          </w:tcPr>
          <w:p w14:paraId="25A3BDF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为白露中心校配备学生机房、公用多媒体教室、教师电脑、教学互动一体机教学系统、录播教室、功能室多媒体系统、报告厅多媒体设备、体育馆多媒体设备</w:t>
            </w:r>
          </w:p>
        </w:tc>
        <w:tc>
          <w:tcPr>
            <w:tcW w:w="688" w:type="pct"/>
            <w:vAlign w:val="center"/>
          </w:tcPr>
          <w:p w14:paraId="41AF35C8">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181.1</w:t>
            </w:r>
          </w:p>
        </w:tc>
        <w:tc>
          <w:tcPr>
            <w:tcW w:w="790" w:type="pct"/>
            <w:vAlign w:val="center"/>
          </w:tcPr>
          <w:p w14:paraId="0D12036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0A48D2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63BD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7297FCC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9</w:t>
            </w:r>
          </w:p>
        </w:tc>
        <w:tc>
          <w:tcPr>
            <w:tcW w:w="1075" w:type="pct"/>
            <w:vAlign w:val="center"/>
          </w:tcPr>
          <w:p w14:paraId="1AFDA92E">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明德小学信息化设备采购</w:t>
            </w:r>
          </w:p>
        </w:tc>
        <w:tc>
          <w:tcPr>
            <w:tcW w:w="1709" w:type="pct"/>
            <w:vAlign w:val="center"/>
          </w:tcPr>
          <w:p w14:paraId="6A33E4B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为明德小学配备学生机房、公用多媒体教室、教师电脑、教学互动一体机教学系统、录播教室、功能室多媒体系统、报告厅多媒体设备、体育馆多媒体设备</w:t>
            </w:r>
          </w:p>
        </w:tc>
        <w:tc>
          <w:tcPr>
            <w:tcW w:w="688" w:type="pct"/>
            <w:vAlign w:val="center"/>
          </w:tcPr>
          <w:p w14:paraId="2E1A807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181.1</w:t>
            </w:r>
          </w:p>
        </w:tc>
        <w:tc>
          <w:tcPr>
            <w:tcW w:w="790" w:type="pct"/>
            <w:vAlign w:val="center"/>
          </w:tcPr>
          <w:p w14:paraId="597625B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1D6B66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34F7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0D8ED0B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10</w:t>
            </w:r>
          </w:p>
        </w:tc>
        <w:tc>
          <w:tcPr>
            <w:tcW w:w="1075" w:type="pct"/>
            <w:vAlign w:val="center"/>
          </w:tcPr>
          <w:p w14:paraId="512BA864">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明德小学三大弱电及多媒体设备采购</w:t>
            </w:r>
          </w:p>
        </w:tc>
        <w:tc>
          <w:tcPr>
            <w:tcW w:w="1709" w:type="pct"/>
            <w:vAlign w:val="center"/>
          </w:tcPr>
          <w:p w14:paraId="10826A5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为明德小学配备校园网、校园智能广播系统、安防视频监控系统</w:t>
            </w:r>
          </w:p>
        </w:tc>
        <w:tc>
          <w:tcPr>
            <w:tcW w:w="688" w:type="pct"/>
            <w:vAlign w:val="center"/>
          </w:tcPr>
          <w:p w14:paraId="7E37896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130</w:t>
            </w:r>
          </w:p>
        </w:tc>
        <w:tc>
          <w:tcPr>
            <w:tcW w:w="790" w:type="pct"/>
            <w:vAlign w:val="center"/>
          </w:tcPr>
          <w:p w14:paraId="5305A17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4F8B6C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4B6C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44891D8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11</w:t>
            </w:r>
          </w:p>
        </w:tc>
        <w:tc>
          <w:tcPr>
            <w:tcW w:w="1075" w:type="pct"/>
            <w:vAlign w:val="center"/>
          </w:tcPr>
          <w:p w14:paraId="1D2F0D3B">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和平路小学信息化设备采购</w:t>
            </w:r>
          </w:p>
        </w:tc>
        <w:tc>
          <w:tcPr>
            <w:tcW w:w="1709" w:type="pct"/>
            <w:vAlign w:val="center"/>
          </w:tcPr>
          <w:p w14:paraId="386E157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为和平路小学配备教学互动一体机教学系统、教师电脑、学生机房、录播教室、功能室教学互动一体机、阶梯教室多媒体设备</w:t>
            </w:r>
          </w:p>
        </w:tc>
        <w:tc>
          <w:tcPr>
            <w:tcW w:w="688" w:type="pct"/>
            <w:vAlign w:val="center"/>
          </w:tcPr>
          <w:p w14:paraId="14F983B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207.42</w:t>
            </w:r>
          </w:p>
        </w:tc>
        <w:tc>
          <w:tcPr>
            <w:tcW w:w="790" w:type="pct"/>
            <w:vAlign w:val="center"/>
          </w:tcPr>
          <w:p w14:paraId="2A360DE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6ECC67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25C3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32FAD58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12</w:t>
            </w:r>
          </w:p>
        </w:tc>
        <w:tc>
          <w:tcPr>
            <w:tcW w:w="1075" w:type="pct"/>
            <w:vAlign w:val="center"/>
          </w:tcPr>
          <w:p w14:paraId="747261AD">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局属高中AI批阅设备</w:t>
            </w:r>
          </w:p>
        </w:tc>
        <w:tc>
          <w:tcPr>
            <w:tcW w:w="1709" w:type="pct"/>
            <w:vAlign w:val="center"/>
          </w:tcPr>
          <w:p w14:paraId="6DE9A59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为局属高中配备智能批阅机及配套平台服务。</w:t>
            </w:r>
          </w:p>
        </w:tc>
        <w:tc>
          <w:tcPr>
            <w:tcW w:w="688" w:type="pct"/>
            <w:vAlign w:val="center"/>
          </w:tcPr>
          <w:p w14:paraId="034CDCC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292</w:t>
            </w:r>
          </w:p>
        </w:tc>
        <w:tc>
          <w:tcPr>
            <w:tcW w:w="790" w:type="pct"/>
            <w:vAlign w:val="center"/>
          </w:tcPr>
          <w:p w14:paraId="0C74B11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7E28FB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460F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42DC45B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13</w:t>
            </w:r>
          </w:p>
        </w:tc>
        <w:tc>
          <w:tcPr>
            <w:tcW w:w="1075" w:type="pct"/>
            <w:vAlign w:val="center"/>
          </w:tcPr>
          <w:p w14:paraId="4B4027BB">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柳州高级中学AI教学中心设备采购</w:t>
            </w:r>
          </w:p>
        </w:tc>
        <w:tc>
          <w:tcPr>
            <w:tcW w:w="1709" w:type="pct"/>
            <w:vAlign w:val="center"/>
          </w:tcPr>
          <w:p w14:paraId="7B085FF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为柳州高中建设AI数据大脑、AI教研室、AI智慧教室、AI自习室、人工智能实验室等</w:t>
            </w:r>
          </w:p>
        </w:tc>
        <w:tc>
          <w:tcPr>
            <w:tcW w:w="688" w:type="pct"/>
            <w:vAlign w:val="center"/>
          </w:tcPr>
          <w:p w14:paraId="302772F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300</w:t>
            </w:r>
          </w:p>
        </w:tc>
        <w:tc>
          <w:tcPr>
            <w:tcW w:w="790" w:type="pct"/>
            <w:vAlign w:val="center"/>
          </w:tcPr>
          <w:p w14:paraId="247649C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6DA072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1FC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1BA1DB07">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14</w:t>
            </w:r>
          </w:p>
        </w:tc>
        <w:tc>
          <w:tcPr>
            <w:tcW w:w="1075" w:type="pct"/>
            <w:vAlign w:val="center"/>
          </w:tcPr>
          <w:p w14:paraId="78AA2E6E">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柳州铁一中学AI教学中心设备采购</w:t>
            </w:r>
          </w:p>
        </w:tc>
        <w:tc>
          <w:tcPr>
            <w:tcW w:w="1709" w:type="pct"/>
            <w:vAlign w:val="center"/>
          </w:tcPr>
          <w:p w14:paraId="5F0F863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为铁一中学建设AI智慧大脑数据中心、学生活动空间、教学分析系统、AI自习室、智慧教室等</w:t>
            </w:r>
          </w:p>
        </w:tc>
        <w:tc>
          <w:tcPr>
            <w:tcW w:w="688" w:type="pct"/>
            <w:vAlign w:val="center"/>
          </w:tcPr>
          <w:p w14:paraId="2F3F328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180</w:t>
            </w:r>
          </w:p>
        </w:tc>
        <w:tc>
          <w:tcPr>
            <w:tcW w:w="790" w:type="pct"/>
            <w:vAlign w:val="center"/>
          </w:tcPr>
          <w:p w14:paraId="498C20E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2FFA47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r w14:paraId="7B1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3078B005">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15</w:t>
            </w:r>
          </w:p>
        </w:tc>
        <w:tc>
          <w:tcPr>
            <w:tcW w:w="1075" w:type="pct"/>
            <w:vAlign w:val="center"/>
          </w:tcPr>
          <w:p w14:paraId="1AA0A319">
            <w:pPr>
              <w:keepNext w:val="0"/>
              <w:keepLines w:val="0"/>
              <w:widowControl/>
              <w:suppressLineNumbers w:val="0"/>
              <w:jc w:val="center"/>
              <w:textAlignment w:val="center"/>
              <w:rPr>
                <w:rFonts w:hint="eastAsia" w:asciiTheme="majorEastAsia" w:hAnsiTheme="majorEastAsia" w:eastAsiaTheme="majorEastAsia" w:cstheme="majorEastAsia"/>
                <w:sz w:val="18"/>
                <w:szCs w:val="18"/>
                <w:u w:val="none"/>
                <w:lang w:val="en-US" w:eastAsia="zh-CN"/>
              </w:rPr>
            </w:pPr>
            <w:r>
              <w:rPr>
                <w:rFonts w:hint="eastAsia" w:asciiTheme="majorEastAsia" w:hAnsiTheme="majorEastAsia" w:eastAsiaTheme="majorEastAsia" w:cstheme="majorEastAsia"/>
                <w:sz w:val="18"/>
                <w:szCs w:val="18"/>
                <w:u w:val="none"/>
                <w:lang w:val="en-US" w:eastAsia="zh-CN"/>
              </w:rPr>
              <w:t>柳州高级中学大礼堂音响设备改造</w:t>
            </w:r>
          </w:p>
        </w:tc>
        <w:tc>
          <w:tcPr>
            <w:tcW w:w="1709" w:type="pct"/>
            <w:vAlign w:val="center"/>
          </w:tcPr>
          <w:p w14:paraId="4E07B465">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为柳高高新校区大礼堂音响系统进行升级改造</w:t>
            </w:r>
          </w:p>
        </w:tc>
        <w:tc>
          <w:tcPr>
            <w:tcW w:w="688" w:type="pct"/>
            <w:vAlign w:val="center"/>
          </w:tcPr>
          <w:p w14:paraId="7FA0702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53.58</w:t>
            </w:r>
          </w:p>
        </w:tc>
        <w:tc>
          <w:tcPr>
            <w:tcW w:w="790" w:type="pct"/>
            <w:vAlign w:val="center"/>
          </w:tcPr>
          <w:p w14:paraId="7CBA1E1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2026年6至12月</w:t>
            </w:r>
          </w:p>
        </w:tc>
        <w:tc>
          <w:tcPr>
            <w:tcW w:w="331" w:type="pct"/>
            <w:vAlign w:val="center"/>
          </w:tcPr>
          <w:p w14:paraId="6C76EE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bl>
    <w:p w14:paraId="606C3AB0">
      <w:pPr>
        <w:tabs>
          <w:tab w:val="left" w:pos="993"/>
          <w:tab w:val="left" w:pos="1134"/>
          <w:tab w:val="left" w:pos="1418"/>
        </w:tabs>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本次公开的采购意向是本单位政府采购工作的初步安排，具体采购项目情况以相关采购公告和采购文件为准。</w:t>
      </w:r>
    </w:p>
    <w:p w14:paraId="51AA07D4">
      <w:pPr>
        <w:tabs>
          <w:tab w:val="left" w:pos="993"/>
          <w:tab w:val="left" w:pos="1134"/>
          <w:tab w:val="left" w:pos="1418"/>
        </w:tabs>
        <w:spacing w:line="600" w:lineRule="exact"/>
        <w:ind w:firstLine="960" w:firstLineChars="300"/>
        <w:jc w:val="center"/>
        <w:rPr>
          <w:rFonts w:hint="eastAsia" w:ascii="FangSong_GB2312" w:hAnsi="FangSong_GB2312" w:eastAsia="宋体" w:cs="FangSong_GB2312"/>
          <w:sz w:val="32"/>
          <w:szCs w:val="32"/>
          <w:lang w:eastAsia="zh-CN"/>
        </w:rPr>
      </w:pPr>
      <w:r>
        <w:rPr>
          <w:rFonts w:hint="eastAsia" w:ascii="FangSong_GB2312" w:hAnsi="FangSong_GB2312" w:eastAsia="宋体" w:cs="FangSong_GB2312"/>
          <w:sz w:val="32"/>
          <w:szCs w:val="32"/>
          <w:lang w:val="en-US" w:eastAsia="zh-CN"/>
        </w:rPr>
        <w:t xml:space="preserve">                          </w:t>
      </w:r>
      <w:r>
        <w:rPr>
          <w:rFonts w:hint="eastAsia" w:ascii="FangSong_GB2312" w:hAnsi="FangSong_GB2312" w:eastAsia="宋体" w:cs="FangSong_GB2312"/>
          <w:sz w:val="32"/>
          <w:szCs w:val="32"/>
          <w:lang w:eastAsia="zh-CN"/>
        </w:rPr>
        <w:t>柳州市电化教育站</w:t>
      </w:r>
    </w:p>
    <w:p w14:paraId="23AB129B">
      <w:pPr>
        <w:tabs>
          <w:tab w:val="left" w:pos="993"/>
          <w:tab w:val="left" w:pos="1134"/>
          <w:tab w:val="left" w:pos="1418"/>
        </w:tabs>
        <w:spacing w:line="600" w:lineRule="exact"/>
        <w:ind w:right="480" w:firstLine="960" w:firstLineChars="300"/>
        <w:jc w:val="right"/>
        <w:rPr>
          <w:rFonts w:ascii="FangSong_GB2312" w:hAnsi="FangSong_GB2312" w:eastAsia="FangSong_GB2312" w:cs="FangSong_GB2312"/>
          <w:sz w:val="32"/>
          <w:szCs w:val="32"/>
        </w:rPr>
      </w:pPr>
      <w:r>
        <w:rPr>
          <w:rFonts w:hint="eastAsia" w:ascii="FangSong_GB2312" w:hAnsi="FangSong_GB2312" w:eastAsia="宋体" w:cs="FangSong_GB2312"/>
          <w:sz w:val="32"/>
          <w:szCs w:val="32"/>
          <w:lang w:val="en-US" w:eastAsia="zh-CN"/>
        </w:rPr>
        <w:t>2026</w:t>
      </w:r>
      <w:r>
        <w:rPr>
          <w:rFonts w:hint="eastAsia" w:ascii="FangSong_GB2312" w:hAnsi="FangSong_GB2312" w:eastAsia="FangSong_GB2312" w:cs="FangSong_GB2312"/>
          <w:sz w:val="32"/>
          <w:szCs w:val="32"/>
        </w:rPr>
        <w:t xml:space="preserve">年 </w:t>
      </w:r>
      <w:r>
        <w:rPr>
          <w:rFonts w:hint="eastAsia" w:ascii="FangSong_GB2312" w:hAnsi="FangSong_GB2312" w:eastAsia="FangSong_GB2312" w:cs="FangSong_GB2312"/>
          <w:sz w:val="32"/>
          <w:szCs w:val="32"/>
          <w:lang w:val="en-US" w:eastAsia="zh-CN"/>
        </w:rPr>
        <w:t>5</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lang w:val="en-US" w:eastAsia="zh-CN"/>
        </w:rPr>
        <w:t>27</w:t>
      </w:r>
      <w:r>
        <w:rPr>
          <w:rFonts w:hint="eastAsia" w:ascii="FangSong_GB2312" w:hAnsi="FangSong_GB2312" w:eastAsia="FangSong_GB2312" w:cs="FangSong_GB2312"/>
          <w:sz w:val="32"/>
          <w:szCs w:val="32"/>
        </w:rPr>
        <w:t xml:space="preserve">日  </w:t>
      </w:r>
    </w:p>
    <w:sectPr>
      <w:pgSz w:w="11906" w:h="16838"/>
      <w:pgMar w:top="1440" w:right="1531" w:bottom="1440" w:left="153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embedRegular r:id="rId1" w:fontKey="{F4D6BC37-418F-45A9-951B-75EA1B140E48}"/>
  </w:font>
  <w:font w:name="仿宋_GB2312">
    <w:panose1 w:val="02010609030101010101"/>
    <w:charset w:val="86"/>
    <w:family w:val="auto"/>
    <w:pitch w:val="default"/>
    <w:sig w:usb0="00000001" w:usb1="080E0000" w:usb2="00000000" w:usb3="00000000" w:csb0="00040000" w:csb1="00000000"/>
    <w:embedRegular r:id="rId2" w:fontKey="{CE6F9DC7-7C1B-4CCA-960B-DEBD2CE0F597}"/>
  </w:font>
  <w:font w:name="FangSong_GB2312">
    <w:altName w:val="仿宋_GB2312"/>
    <w:panose1 w:val="02010609030101010101"/>
    <w:charset w:val="86"/>
    <w:family w:val="auto"/>
    <w:pitch w:val="default"/>
    <w:sig w:usb0="00000000" w:usb1="00000000" w:usb2="00000000" w:usb3="00000000" w:csb0="00040000" w:csb1="00000000"/>
    <w:embedRegular r:id="rId3" w:fontKey="{8227242F-415C-463C-8091-85636A4175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NzcyNDllZjZiODM4NmI0Y2U0NzgwNjcxMzZhY2MifQ=="/>
  </w:docVars>
  <w:rsids>
    <w:rsidRoot w:val="00000000"/>
    <w:rsid w:val="05BC4CB9"/>
    <w:rsid w:val="084073BC"/>
    <w:rsid w:val="09414477"/>
    <w:rsid w:val="0AF1315F"/>
    <w:rsid w:val="0C6B5737"/>
    <w:rsid w:val="0D223618"/>
    <w:rsid w:val="0DF4390E"/>
    <w:rsid w:val="0EAF02B5"/>
    <w:rsid w:val="0EB35359"/>
    <w:rsid w:val="100E76C7"/>
    <w:rsid w:val="11150EE8"/>
    <w:rsid w:val="11D12D97"/>
    <w:rsid w:val="11FB4AEC"/>
    <w:rsid w:val="14324B4D"/>
    <w:rsid w:val="14E603B0"/>
    <w:rsid w:val="153C031C"/>
    <w:rsid w:val="165857B4"/>
    <w:rsid w:val="16944764"/>
    <w:rsid w:val="17C62F5B"/>
    <w:rsid w:val="19591A43"/>
    <w:rsid w:val="19A220A6"/>
    <w:rsid w:val="1B134C65"/>
    <w:rsid w:val="1C460B0A"/>
    <w:rsid w:val="1C8868A9"/>
    <w:rsid w:val="1E5121ED"/>
    <w:rsid w:val="1E984E77"/>
    <w:rsid w:val="1FD10D58"/>
    <w:rsid w:val="204D7846"/>
    <w:rsid w:val="25BA004D"/>
    <w:rsid w:val="2677328E"/>
    <w:rsid w:val="29752B57"/>
    <w:rsid w:val="2C391F34"/>
    <w:rsid w:val="30523320"/>
    <w:rsid w:val="314E10B8"/>
    <w:rsid w:val="35F00336"/>
    <w:rsid w:val="3C875662"/>
    <w:rsid w:val="3F4B0A17"/>
    <w:rsid w:val="3F9C4A72"/>
    <w:rsid w:val="43AF019D"/>
    <w:rsid w:val="45D220E7"/>
    <w:rsid w:val="46503CE8"/>
    <w:rsid w:val="46D70D2C"/>
    <w:rsid w:val="47546BE0"/>
    <w:rsid w:val="4B4937F0"/>
    <w:rsid w:val="4C176019"/>
    <w:rsid w:val="4D537360"/>
    <w:rsid w:val="4D943DE9"/>
    <w:rsid w:val="4E3007C8"/>
    <w:rsid w:val="4E9F5965"/>
    <w:rsid w:val="4FC40DD1"/>
    <w:rsid w:val="50FC1ECF"/>
    <w:rsid w:val="517C6A70"/>
    <w:rsid w:val="53FA5F80"/>
    <w:rsid w:val="543E3BE5"/>
    <w:rsid w:val="55387F5C"/>
    <w:rsid w:val="55B02AB9"/>
    <w:rsid w:val="565D4E45"/>
    <w:rsid w:val="5960538D"/>
    <w:rsid w:val="5B4B1C53"/>
    <w:rsid w:val="5D801806"/>
    <w:rsid w:val="607D7758"/>
    <w:rsid w:val="62744B29"/>
    <w:rsid w:val="673C3EEB"/>
    <w:rsid w:val="68EF4BB6"/>
    <w:rsid w:val="696E52E2"/>
    <w:rsid w:val="6BB84BCD"/>
    <w:rsid w:val="6F9A4EE2"/>
    <w:rsid w:val="6FE312F0"/>
    <w:rsid w:val="70FC7D4C"/>
    <w:rsid w:val="73F40CFD"/>
    <w:rsid w:val="75E81869"/>
    <w:rsid w:val="772943B3"/>
    <w:rsid w:val="78FB3C42"/>
    <w:rsid w:val="7A0A5E02"/>
    <w:rsid w:val="7B1E5B0A"/>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ind w:firstLine="200" w:firstLineChars="200"/>
      <w:jc w:val="left"/>
    </w:pPr>
    <w:rPr>
      <w:rFonts w:ascii="Times New Roman" w:eastAsia="微软雅黑"/>
      <w:sz w:val="22"/>
    </w:rPr>
  </w:style>
  <w:style w:type="paragraph" w:styleId="3">
    <w:name w:val="Title"/>
    <w:basedOn w:val="1"/>
    <w:next w:val="1"/>
    <w:qFormat/>
    <w:uiPriority w:val="0"/>
    <w:pPr>
      <w:spacing w:before="240" w:after="60"/>
      <w:jc w:val="center"/>
      <w:outlineLvl w:val="0"/>
    </w:pPr>
    <w:rPr>
      <w:rFonts w:ascii="Arial" w:hAnsi="Arial"/>
      <w:b/>
      <w:sz w:val="32"/>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1189</Words>
  <Characters>1343</Characters>
  <Lines>0</Lines>
  <Paragraphs>0</Paragraphs>
  <TotalTime>2</TotalTime>
  <ScaleCrop>false</ScaleCrop>
  <LinksUpToDate>false</LinksUpToDate>
  <CharactersWithSpaces>1375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秦佳乐</cp:lastModifiedBy>
  <dcterms:modified xsi:type="dcterms:W3CDTF">2026-05-27T08:26:14Z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AED4B2E55999489783474D617120BF0F_13</vt:lpwstr>
  </property>
  <property fmtid="{D5CDD505-2E9C-101B-9397-08002B2CF9AE}" pid="4" name="KSOSaveFontToCloudKey">
    <vt:lpwstr>248608451_cloud</vt:lpwstr>
  </property>
  <property fmtid="{D5CDD505-2E9C-101B-9397-08002B2CF9AE}" pid="5" name="KSOTemplateDocerSaveRecord">
    <vt:lpwstr>eyJoZGlkIjoiOGU5ZTRlMTkyNjQ2OTdiYjlkM2M4OWNkYjY4N2FmMjYiLCJ1c2VySWQiOiIyNDg2MDg0NTEifQ==</vt:lpwstr>
  </property>
</Properties>
</file>