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柳城县人民检察院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2026年8-9月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政府采购意向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为便于供应商及时了解政府采购信息，根据《关于印发〈政府采购项目采购意向公开试点工作方案〉的通知》（柳财采[2020]17号）等有关规定，现将柳城县人民检察院2026年8-9月采购意向公开如下：</w:t>
      </w:r>
    </w:p>
    <w:tbl>
      <w:tblPr>
        <w:tblStyle w:val="3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75"/>
        <w:gridCol w:w="2685"/>
        <w:gridCol w:w="765"/>
        <w:gridCol w:w="810"/>
        <w:gridCol w:w="1080"/>
        <w:gridCol w:w="99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采购需要概况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预留选项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面向中小企业采购金额（万元）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柳城县人民检察院物业管理服务采购项目</w:t>
            </w:r>
          </w:p>
        </w:tc>
        <w:tc>
          <w:tcPr>
            <w:tcW w:w="2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物业服务。采购柳城县人民检察院物业管理服务，包括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侦综合楼、12309检察服务中心、听证室、值班室等办公楼内卫生清理服务，办公大院绿化养护、庭院卫生、“四害”消杀，运动场管理服务，门卫安保服务，会议服务，公务车辆清洗服务以及其他服务等。服务期12个月，从2026年10月1日到2027年9月30日，经费预算为45万。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2026年8-9月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柳城县人民检察院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2026年7月10日</w:t>
      </w: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B5A89"/>
    <w:rsid w:val="007374F4"/>
    <w:rsid w:val="04FE4E04"/>
    <w:rsid w:val="2CFE3494"/>
    <w:rsid w:val="32F6445F"/>
    <w:rsid w:val="336D238D"/>
    <w:rsid w:val="345E4014"/>
    <w:rsid w:val="472B5A89"/>
    <w:rsid w:val="47D02F05"/>
    <w:rsid w:val="4C557ABE"/>
    <w:rsid w:val="60A80C6C"/>
    <w:rsid w:val="6C93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2021-02-20T01:42:00Z</dcterms:created>
  <dc:creator>何艳艳</dc:creator>
  <cp:lastModifiedBy>何艳艳</cp:lastModifiedBy>
  <dcterms:modified xsi:type="dcterms:W3CDTF">2026-07-10T08:17:50Z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