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2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</w:t>
      </w:r>
    </w:p>
    <w:p w14:paraId="0D8E6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龙胜各族自治县民族中学2026年6月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</w:rPr>
        <w:t>政府采购意向</w:t>
      </w:r>
    </w:p>
    <w:p w14:paraId="1B2C0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atLeast"/>
        <w:ind w:firstLine="505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为便于供应商及时了解政府采购信息，根据《财政部关于开展政府采购意向公开工作的通知》（财库〔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2020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〕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10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号）、《广西壮族自治区财政厅关于开展政府采购意向公开工作的的通知》（桂财采〔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2020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〕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37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号）等有关规定，现将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  <w:lang w:val="en-US" w:eastAsia="zh-CN"/>
        </w:rPr>
        <w:t>龙胜各族自治县民族中学2026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月政府采购意向公开如下：</w:t>
      </w:r>
    </w:p>
    <w:tbl>
      <w:tblPr>
        <w:tblStyle w:val="3"/>
        <w:tblW w:w="9823" w:type="dxa"/>
        <w:tblInd w:w="-8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590"/>
        <w:gridCol w:w="6540"/>
        <w:gridCol w:w="685"/>
        <w:gridCol w:w="948"/>
        <w:gridCol w:w="547"/>
      </w:tblGrid>
      <w:tr w14:paraId="0737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DA193B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E69BC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DF9D5B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采购需求概况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E2C6EB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预算</w:t>
            </w:r>
          </w:p>
          <w:p w14:paraId="4887988D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C52DC9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62DC22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DF25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AE6F33"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F4A570">
            <w:pPr>
              <w:widowControl/>
              <w:spacing w:line="396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校园安保服务</w:t>
            </w:r>
          </w:p>
        </w:tc>
        <w:tc>
          <w:tcPr>
            <w:tcW w:w="6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0177CD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采购目标及要求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负责学生住宿管理、校园安全巡查、学生行为管教、宿舍内务督导、校园应急处置，维护校园及宿舍秩序，保障学生在校安全，落实学生德育养成教育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服务商合规用工纳税，依法为派驻人员缴纳社保及工伤保险，配合主管部门履约核查、审计监管。</w:t>
            </w:r>
          </w:p>
          <w:p w14:paraId="02537C5B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</w:rPr>
              <w:t>执行标准：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遵照《中小学幼儿园安全管理办法》《保安服务管理条例》等法规、严格执行本校生活教官岗位方案及校内管理制度。</w:t>
            </w:r>
          </w:p>
          <w:p w14:paraId="208F748A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</w:rPr>
              <w:t>人员资质质量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：派驻人员政治品行良好，无违法及征信不良记录，入职提供无犯罪记录证明，退役军人、宿管从业经验者优先；人员年龄22-45周岁，队长30周岁以上，身心健康，适配24小时值守工作；具备隐患排查、学生管理、应急处置能力；共计派驻10人，男性5人（含队长）、女性5人，按楼栋定岗派驻。</w:t>
            </w:r>
          </w:p>
          <w:p w14:paraId="6C338DC4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</w:rPr>
              <w:t>数量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时间、地点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</w:rPr>
              <w:t>：</w:t>
            </w:r>
            <w:bookmarkEnd w:id="0"/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生活教官10名（队长1名、一线教官9名）；实施地点：龙胜民族中学校园内；实施时间：合同生效起，全学年驻校服务，含节假日值守。</w:t>
            </w:r>
          </w:p>
          <w:p w14:paraId="6ECF783C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5.服务期限：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1教学学年，考核合格可续签；服务标准：实行24小时轮值在岗，文明管理学生，依规开展宿舍及校园管理，服从学校管理调度；服务效率：严控学生午休、晚就寝纪律和课间纪律，突发情况快速处置、及时上报，人员缺岗限时补齐。</w:t>
            </w:r>
          </w:p>
          <w:p w14:paraId="1B6F8A86">
            <w:pPr>
              <w:widowControl/>
              <w:spacing w:line="324" w:lineRule="atLeast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6.验收标准：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实行日检、月度、年度三级验收，人员资质、配比达标，在岗履职规范，文明管理无师生投诉，隐患处置及时，无安全责任事故；不合格人员服务商无条件更换，考核合格后办理服务费用结算。</w:t>
            </w:r>
          </w:p>
          <w:p w14:paraId="45814E27">
            <w:pPr>
              <w:widowControl/>
              <w:spacing w:line="324" w:lineRule="atLeast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7.</w:t>
            </w:r>
            <w:bookmarkEnd w:id="1"/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其他要求：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中标服务商负责派驻人员用工、培训、后勤保障，校方有权无偿更换不合格人员；总务处负责合同签约、费用结算，政教处负责日常管理考核；服务商承担人员履职失误造成的全部责任及损失，配合校方专项培训、校园安保值守及资料核查工作。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357050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55.6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1A92D7">
            <w:pPr>
              <w:widowControl/>
              <w:spacing w:line="396" w:lineRule="atLeast"/>
              <w:jc w:val="center"/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2026.07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379958">
            <w:pPr>
              <w:widowControl/>
              <w:spacing w:line="396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</w:tr>
    </w:tbl>
    <w:p w14:paraId="4816B6C9">
      <w:pPr>
        <w:widowControl/>
        <w:spacing w:before="60" w:after="60"/>
        <w:ind w:firstLine="516"/>
        <w:jc w:val="left"/>
        <w:rPr>
          <w:rFonts w:ascii="仿宋_GB2312" w:hAnsi="Arial" w:eastAsia="仿宋_GB2312" w:cs="Arial"/>
          <w:color w:val="000000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</w:rPr>
        <w:t xml:space="preserve">本次公开的政府采购意向是本单位政府采购工作的初步安排，具体采购项目情况以相关采购公告和采购文件为准。 </w:t>
      </w:r>
    </w:p>
    <w:p w14:paraId="12543220">
      <w:pPr>
        <w:widowControl/>
        <w:spacing w:before="60" w:after="60"/>
        <w:ind w:firstLine="3990" w:firstLineChars="1900"/>
        <w:jc w:val="left"/>
        <w:rPr>
          <w:rFonts w:hint="default" w:ascii="仿宋_GB2312" w:hAnsi="Arial" w:eastAsia="仿宋_GB2312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  <w:lang w:val="en-US" w:eastAsia="zh-CN"/>
        </w:rPr>
        <w:t>龙胜各族自治县民族中学</w:t>
      </w:r>
    </w:p>
    <w:p w14:paraId="2B5036FC">
      <w:pPr>
        <w:widowControl/>
        <w:spacing w:before="60" w:after="60"/>
        <w:jc w:val="left"/>
        <w:rPr>
          <w:rFonts w:ascii="Arial" w:hAnsi="Arial" w:eastAsia="宋体" w:cs="Arial"/>
          <w:color w:val="000000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</w:rPr>
        <w:t xml:space="preserve">                      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  <w:lang w:val="en-US" w:eastAsia="zh-CN"/>
        </w:rPr>
        <w:t xml:space="preserve">                 2026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  <w:lang w:val="en-US" w:eastAsia="zh-CN"/>
        </w:rPr>
        <w:t>22</w:t>
      </w:r>
      <w:r>
        <w:rPr>
          <w:rFonts w:hint="eastAsia" w:ascii="仿宋_GB2312" w:hAnsi="Arial" w:eastAsia="仿宋_GB2312" w:cs="Arial"/>
          <w:color w:val="000000"/>
          <w:kern w:val="0"/>
          <w:sz w:val="21"/>
          <w:szCs w:val="21"/>
        </w:rPr>
        <w:t>日</w:t>
      </w:r>
    </w:p>
    <w:p w14:paraId="562F2494">
      <w:pPr>
        <w:widowControl/>
        <w:spacing w:before="60" w:after="60" w:line="324" w:lineRule="atLeast"/>
        <w:jc w:val="left"/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</w:pPr>
    </w:p>
    <w:p w14:paraId="028F6EB7">
      <w:pPr>
        <w:widowControl/>
        <w:spacing w:before="60" w:after="60" w:line="324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备注：</w:t>
      </w:r>
    </w:p>
    <w:p w14:paraId="54F4EBBB">
      <w:pPr>
        <w:widowControl/>
        <w:spacing w:before="60" w:after="60" w:line="324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1.采购需求必须严格按照《政府采购货物和服务招标投标管理办法》（财政部令第87号）第十一条的规定执行。</w:t>
      </w:r>
    </w:p>
    <w:p w14:paraId="2E550F62">
      <w:pPr>
        <w:widowControl/>
        <w:spacing w:before="60" w:after="60" w:line="324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2.要求提供样品和检测报告的，应当在采购需求中进行明确。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       </w:t>
      </w:r>
    </w:p>
    <w:p w14:paraId="7331E85F"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553425"/>
      <w:docPartObj>
        <w:docPartGallery w:val="autotext"/>
      </w:docPartObj>
    </w:sdtPr>
    <w:sdtContent>
      <w:p w14:paraId="5035530E">
        <w:pPr>
          <w:pStyle w:val="2"/>
          <w:jc w:val="right"/>
        </w:pPr>
        <w:r>
          <w:rPr>
            <w:rFonts w:hint="eastAsia"/>
          </w:rPr>
          <w:t xml:space="preserve">—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 xml:space="preserve"> —</w:t>
        </w:r>
      </w:p>
    </w:sdtContent>
  </w:sdt>
  <w:p w14:paraId="3FD4C8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82F"/>
    <w:rsid w:val="001B0AC2"/>
    <w:rsid w:val="00D94941"/>
    <w:rsid w:val="00DB082F"/>
    <w:rsid w:val="00EA7F38"/>
    <w:rsid w:val="28637644"/>
    <w:rsid w:val="2AE86C2A"/>
    <w:rsid w:val="4E3E4368"/>
    <w:rsid w:val="6F7A2BD4"/>
    <w:rsid w:val="7A8B3270"/>
    <w:rsid w:val="7D18542E"/>
    <w:rsid w:val="94EFF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</Words>
  <Characters>558</Characters>
  <Lines>4</Lines>
  <Paragraphs>1</Paragraphs>
  <TotalTime>64</TotalTime>
  <ScaleCrop>false</ScaleCrop>
  <LinksUpToDate>false</LinksUpToDate>
  <CharactersWithSpaces>654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2021-03-29T16:21:00Z</dcterms:created>
  <dc:creator>秦金生</dc:creator>
  <cp:lastModifiedBy>adinm</cp:lastModifiedBy>
  <cp:lastPrinted>2026-06-22T11:01:00Z</cp:lastPrinted>
  <dcterms:modified xsi:type="dcterms:W3CDTF">2026-06-23T09:02:31Z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092751328161D93627DB396AFC433708_42</vt:lpwstr>
  </property>
</Properties>
</file>