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8CBB2">
      <w:pPr>
        <w:pStyle w:val="2"/>
        <w:widowControl w:val="0"/>
        <w:kinsoku w:val="0"/>
        <w:overflowPunct w:val="0"/>
        <w:autoSpaceDE w:val="0"/>
        <w:autoSpaceDN w:val="0"/>
        <w:adjustRightInd w:val="0"/>
        <w:snapToGrid w:val="0"/>
        <w:spacing w:before="204" w:beforeAutospacing="0" w:after="204" w:afterAutospacing="0"/>
        <w:jc w:val="center"/>
        <w:rPr>
          <w:rStyle w:val="5"/>
          <w:rFonts w:hint="eastAsia" w:ascii="黑体" w:hAnsi="黑体" w:eastAsia="黑体" w:cs="黑体"/>
          <w:b/>
          <w:bCs/>
          <w:color w:val="000000"/>
          <w:sz w:val="44"/>
          <w:szCs w:val="44"/>
        </w:rPr>
      </w:pPr>
      <w:r>
        <w:rPr>
          <w:rStyle w:val="5"/>
          <w:rFonts w:hint="eastAsia" w:ascii="黑体" w:hAnsi="黑体" w:eastAsia="黑体" w:cs="黑体"/>
          <w:b/>
          <w:bCs/>
          <w:color w:val="000000"/>
          <w:sz w:val="44"/>
          <w:szCs w:val="44"/>
        </w:rPr>
        <w:t>荔浦市财政局政府采购投诉处理决定书</w:t>
      </w:r>
    </w:p>
    <w:p w14:paraId="32A3AD0D">
      <w:pPr>
        <w:pStyle w:val="2"/>
        <w:widowControl w:val="0"/>
        <w:kinsoku w:val="0"/>
        <w:overflowPunct w:val="0"/>
        <w:autoSpaceDE w:val="0"/>
        <w:autoSpaceDN w:val="0"/>
        <w:adjustRightInd w:val="0"/>
        <w:snapToGrid w:val="0"/>
        <w:spacing w:before="204" w:beforeAutospacing="0" w:after="204" w:afterAutospacing="0"/>
        <w:jc w:val="center"/>
        <w:rPr>
          <w:rStyle w:val="5"/>
          <w:rFonts w:hint="eastAsia" w:asciiTheme="minorEastAsia" w:hAnsiTheme="minorEastAsia" w:eastAsiaTheme="minorEastAsia"/>
          <w:b w:val="0"/>
          <w:color w:val="000000"/>
          <w:sz w:val="24"/>
          <w:szCs w:val="24"/>
        </w:rPr>
      </w:pPr>
      <w:r>
        <w:rPr>
          <w:rStyle w:val="5"/>
          <w:rFonts w:hint="eastAsia" w:asciiTheme="minorEastAsia" w:hAnsiTheme="minorEastAsia" w:eastAsiaTheme="minorEastAsia"/>
          <w:b w:val="0"/>
          <w:color w:val="000000"/>
          <w:sz w:val="24"/>
          <w:szCs w:val="24"/>
        </w:rPr>
        <w:t>荔财采决</w:t>
      </w:r>
      <w:r>
        <w:rPr>
          <w:rStyle w:val="5"/>
          <w:rFonts w:hint="eastAsia" w:ascii="宋体" w:hAnsi="宋体" w:eastAsia="宋体" w:cs="宋体"/>
          <w:b w:val="0"/>
          <w:color w:val="000000"/>
          <w:sz w:val="24"/>
          <w:szCs w:val="24"/>
        </w:rPr>
        <w:t>〔</w:t>
      </w:r>
      <w:r>
        <w:rPr>
          <w:rStyle w:val="5"/>
          <w:rFonts w:hint="eastAsia" w:asciiTheme="minorEastAsia" w:hAnsiTheme="minorEastAsia" w:eastAsiaTheme="minorEastAsia"/>
          <w:b w:val="0"/>
          <w:color w:val="000000"/>
          <w:sz w:val="24"/>
          <w:szCs w:val="24"/>
        </w:rPr>
        <w:t>202</w:t>
      </w:r>
      <w:r>
        <w:rPr>
          <w:rStyle w:val="5"/>
          <w:rFonts w:hint="eastAsia" w:asciiTheme="minorEastAsia" w:hAnsiTheme="minorEastAsia" w:eastAsiaTheme="minorEastAsia"/>
          <w:b w:val="0"/>
          <w:color w:val="000000"/>
          <w:sz w:val="24"/>
          <w:szCs w:val="24"/>
          <w:lang w:val="en-US" w:eastAsia="zh-CN"/>
        </w:rPr>
        <w:t>6</w:t>
      </w:r>
      <w:r>
        <w:rPr>
          <w:rStyle w:val="5"/>
          <w:rFonts w:hint="eastAsia" w:ascii="宋体" w:hAnsi="宋体" w:eastAsia="宋体" w:cs="宋体"/>
          <w:b w:val="0"/>
          <w:color w:val="000000"/>
          <w:sz w:val="24"/>
          <w:szCs w:val="24"/>
        </w:rPr>
        <w:t>〕</w:t>
      </w:r>
      <w:r>
        <w:rPr>
          <w:rStyle w:val="5"/>
          <w:rFonts w:hint="eastAsia" w:asciiTheme="minorEastAsia" w:hAnsiTheme="minorEastAsia" w:eastAsiaTheme="minorEastAsia"/>
          <w:b w:val="0"/>
          <w:color w:val="000000"/>
          <w:sz w:val="24"/>
          <w:szCs w:val="24"/>
          <w:lang w:val="en-US" w:eastAsia="zh-CN"/>
        </w:rPr>
        <w:t>1</w:t>
      </w:r>
      <w:r>
        <w:rPr>
          <w:rStyle w:val="5"/>
          <w:rFonts w:hint="eastAsia" w:asciiTheme="minorEastAsia" w:hAnsiTheme="minorEastAsia" w:eastAsiaTheme="minorEastAsia"/>
          <w:b w:val="0"/>
          <w:color w:val="000000"/>
          <w:sz w:val="24"/>
          <w:szCs w:val="24"/>
        </w:rPr>
        <w:t>号</w:t>
      </w:r>
    </w:p>
    <w:p w14:paraId="16B2704A">
      <w:pPr>
        <w:pStyle w:val="2"/>
        <w:keepNext w:val="0"/>
        <w:keepLines w:val="0"/>
        <w:pageBreakBefore w:val="0"/>
        <w:widowControl w:val="0"/>
        <w:numPr>
          <w:ilvl w:val="0"/>
          <w:numId w:val="1"/>
        </w:numPr>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jc w:val="both"/>
        <w:textAlignment w:val="auto"/>
        <w:outlineLvl w:val="9"/>
        <w:rPr>
          <w:rStyle w:val="6"/>
          <w:rFonts w:hint="eastAsia" w:ascii="宋体" w:hAnsi="宋体" w:eastAsia="宋体" w:cs="宋体"/>
          <w:b w:val="0"/>
          <w:bCs w:val="0"/>
          <w:color w:val="000000"/>
          <w:sz w:val="24"/>
          <w:szCs w:val="24"/>
          <w:lang w:val="en-US" w:eastAsia="zh-CN"/>
        </w:rPr>
      </w:pPr>
      <w:r>
        <w:rPr>
          <w:rStyle w:val="5"/>
          <w:rFonts w:hint="eastAsia" w:ascii="宋体" w:hAnsi="宋体" w:eastAsia="宋体" w:cs="宋体"/>
          <w:b/>
          <w:bCs/>
          <w:color w:val="000000"/>
          <w:sz w:val="24"/>
          <w:szCs w:val="24"/>
        </w:rPr>
        <w:t>项目编号</w:t>
      </w:r>
      <w:r>
        <w:rPr>
          <w:rStyle w:val="5"/>
          <w:rFonts w:hint="eastAsia" w:ascii="宋体" w:hAnsi="宋体" w:eastAsia="宋体" w:cs="宋体"/>
          <w:b w:val="0"/>
          <w:bCs w:val="0"/>
          <w:color w:val="000000"/>
          <w:sz w:val="24"/>
          <w:szCs w:val="24"/>
        </w:rPr>
        <w:t>：</w:t>
      </w:r>
      <w:r>
        <w:rPr>
          <w:rFonts w:hint="eastAsia" w:ascii="宋体" w:hAnsi="宋体" w:eastAsia="宋体" w:cs="宋体"/>
          <w:i w:val="0"/>
          <w:iCs w:val="0"/>
          <w:caps w:val="0"/>
          <w:color w:val="0F1115"/>
          <w:spacing w:val="0"/>
          <w:sz w:val="24"/>
          <w:szCs w:val="24"/>
          <w:shd w:val="clear" w:color="auto" w:fill="FFFFFF"/>
          <w:lang w:val="en-US" w:eastAsia="zh-CN"/>
        </w:rPr>
        <w:t>GLZC2026-G1-310005-GXGS</w:t>
      </w:r>
    </w:p>
    <w:p w14:paraId="21999142">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jc w:val="both"/>
        <w:textAlignment w:val="auto"/>
        <w:outlineLvl w:val="9"/>
        <w:rPr>
          <w:rFonts w:hint="eastAsia" w:ascii="宋体" w:hAnsi="宋体" w:eastAsia="宋体" w:cs="宋体"/>
          <w:b w:val="0"/>
          <w:bCs w:val="0"/>
          <w:color w:val="000000"/>
          <w:sz w:val="24"/>
          <w:szCs w:val="24"/>
        </w:rPr>
      </w:pPr>
      <w:r>
        <w:rPr>
          <w:rStyle w:val="5"/>
          <w:rFonts w:hint="eastAsia" w:ascii="宋体" w:hAnsi="宋体" w:eastAsia="宋体" w:cs="宋体"/>
          <w:b w:val="0"/>
          <w:bCs w:val="0"/>
          <w:color w:val="000000"/>
          <w:sz w:val="24"/>
          <w:szCs w:val="24"/>
        </w:rPr>
        <w:t>二、</w:t>
      </w:r>
      <w:r>
        <w:rPr>
          <w:rStyle w:val="5"/>
          <w:rFonts w:hint="eastAsia" w:ascii="宋体" w:hAnsi="宋体" w:eastAsia="宋体" w:cs="宋体"/>
          <w:b/>
          <w:bCs/>
          <w:color w:val="000000"/>
          <w:sz w:val="24"/>
          <w:szCs w:val="24"/>
        </w:rPr>
        <w:t>项目名称</w:t>
      </w:r>
      <w:r>
        <w:rPr>
          <w:rStyle w:val="5"/>
          <w:rFonts w:hint="eastAsia" w:ascii="宋体" w:hAnsi="宋体" w:eastAsia="宋体" w:cs="宋体"/>
          <w:b w:val="0"/>
          <w:bCs w:val="0"/>
          <w:color w:val="000000"/>
          <w:sz w:val="24"/>
          <w:szCs w:val="24"/>
        </w:rPr>
        <w:t>：</w:t>
      </w:r>
      <w:r>
        <w:rPr>
          <w:rFonts w:hint="eastAsia" w:ascii="宋体" w:hAnsi="宋体" w:eastAsia="宋体" w:cs="宋体"/>
          <w:i w:val="0"/>
          <w:iCs w:val="0"/>
          <w:caps w:val="0"/>
          <w:color w:val="0F1115"/>
          <w:spacing w:val="0"/>
          <w:sz w:val="24"/>
          <w:szCs w:val="24"/>
          <w:shd w:val="clear" w:color="auto" w:fill="FFFFFF"/>
          <w:lang w:eastAsia="zh-CN"/>
        </w:rPr>
        <w:t>荔浦市殡仪馆骨灰存放架采购安装项目</w:t>
      </w:r>
    </w:p>
    <w:p w14:paraId="29271061">
      <w:pPr>
        <w:pStyle w:val="2"/>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jc w:val="both"/>
        <w:textAlignment w:val="auto"/>
        <w:outlineLvl w:val="9"/>
        <w:rPr>
          <w:rFonts w:hint="eastAsia" w:ascii="宋体" w:hAnsi="宋体" w:eastAsia="宋体" w:cs="宋体"/>
          <w:b w:val="0"/>
          <w:bCs w:val="0"/>
          <w:color w:val="000000"/>
          <w:sz w:val="24"/>
          <w:szCs w:val="24"/>
        </w:rPr>
      </w:pPr>
      <w:r>
        <w:rPr>
          <w:rStyle w:val="5"/>
          <w:rFonts w:hint="eastAsia" w:ascii="宋体" w:hAnsi="宋体" w:eastAsia="宋体" w:cs="宋体"/>
          <w:b w:val="0"/>
          <w:bCs w:val="0"/>
          <w:color w:val="000000"/>
          <w:sz w:val="24"/>
          <w:szCs w:val="24"/>
        </w:rPr>
        <w:t>三、</w:t>
      </w:r>
      <w:r>
        <w:rPr>
          <w:rStyle w:val="5"/>
          <w:rFonts w:hint="eastAsia" w:ascii="宋体" w:hAnsi="宋体" w:eastAsia="宋体" w:cs="宋体"/>
          <w:b/>
          <w:bCs/>
          <w:color w:val="000000"/>
          <w:sz w:val="24"/>
          <w:szCs w:val="24"/>
        </w:rPr>
        <w:t>相关当事人</w:t>
      </w:r>
    </w:p>
    <w:p w14:paraId="1BA9CE7C">
      <w:pPr>
        <w:pStyle w:val="2"/>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firstLine="480" w:firstLineChars="200"/>
        <w:textAlignment w:val="auto"/>
        <w:outlineLvl w:val="9"/>
        <w:rPr>
          <w:rFonts w:hint="eastAsia" w:ascii="宋体" w:hAnsi="宋体" w:eastAsia="宋体" w:cs="宋体"/>
          <w:b w:val="0"/>
          <w:bCs w:val="0"/>
          <w:i w:val="0"/>
          <w:caps w:val="0"/>
          <w:color w:val="333333"/>
          <w:spacing w:val="0"/>
          <w:sz w:val="24"/>
          <w:szCs w:val="24"/>
          <w:shd w:val="clear" w:fill="FFFFFF"/>
        </w:rPr>
      </w:pPr>
      <w:r>
        <w:rPr>
          <w:rFonts w:hint="eastAsia" w:ascii="宋体" w:hAnsi="宋体" w:eastAsia="宋体" w:cs="宋体"/>
          <w:b w:val="0"/>
          <w:bCs w:val="0"/>
          <w:color w:val="000000"/>
          <w:sz w:val="24"/>
          <w:szCs w:val="24"/>
        </w:rPr>
        <w:t>投诉人：</w:t>
      </w:r>
      <w:r>
        <w:rPr>
          <w:rFonts w:hint="eastAsia" w:ascii="宋体" w:hAnsi="宋体" w:eastAsia="宋体" w:cs="宋体"/>
          <w:i w:val="0"/>
          <w:iCs w:val="0"/>
          <w:caps w:val="0"/>
          <w:color w:val="0F1115"/>
          <w:spacing w:val="0"/>
          <w:sz w:val="24"/>
          <w:szCs w:val="24"/>
          <w:shd w:val="clear" w:color="auto" w:fill="FFFFFF"/>
          <w:lang w:eastAsia="zh-CN"/>
        </w:rPr>
        <w:t>永康市芷渭贸易有限公司</w:t>
      </w:r>
    </w:p>
    <w:p w14:paraId="6B482116">
      <w:pPr>
        <w:pStyle w:val="2"/>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firstLine="480" w:firstLineChars="200"/>
        <w:textAlignment w:val="auto"/>
        <w:outlineLvl w:val="9"/>
        <w:rPr>
          <w:rStyle w:val="6"/>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地 址：</w:t>
      </w:r>
      <w:r>
        <w:rPr>
          <w:rStyle w:val="6"/>
          <w:rFonts w:hint="eastAsia" w:ascii="宋体" w:hAnsi="宋体" w:eastAsia="宋体" w:cs="宋体"/>
          <w:b w:val="0"/>
          <w:bCs w:val="0"/>
          <w:color w:val="000000"/>
          <w:sz w:val="24"/>
          <w:szCs w:val="24"/>
          <w:lang w:eastAsia="zh-CN"/>
        </w:rPr>
        <w:t>浙江省金华市永康市石柱镇下里溪工业生产基地百福临大道</w:t>
      </w:r>
      <w:r>
        <w:rPr>
          <w:rStyle w:val="6"/>
          <w:rFonts w:hint="eastAsia" w:ascii="宋体" w:hAnsi="宋体" w:eastAsia="宋体" w:cs="宋体"/>
          <w:b w:val="0"/>
          <w:bCs w:val="0"/>
          <w:color w:val="000000"/>
          <w:sz w:val="24"/>
          <w:szCs w:val="24"/>
          <w:lang w:val="en-US" w:eastAsia="zh-CN"/>
        </w:rPr>
        <w:t>5号北面起第6、7间</w:t>
      </w:r>
    </w:p>
    <w:p w14:paraId="152EA746">
      <w:pPr>
        <w:pStyle w:val="2"/>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firstLine="480" w:firstLineChars="200"/>
        <w:textAlignment w:val="auto"/>
        <w:outlineLvl w:val="9"/>
        <w:rPr>
          <w:rFonts w:hint="eastAsia" w:cs="宋体"/>
          <w:b w:val="0"/>
          <w:bCs w:val="0"/>
          <w:color w:val="000000"/>
          <w:sz w:val="24"/>
          <w:szCs w:val="24"/>
          <w:lang w:eastAsia="zh-CN"/>
        </w:rPr>
      </w:pPr>
      <w:r>
        <w:rPr>
          <w:rFonts w:hint="eastAsia" w:ascii="宋体" w:hAnsi="宋体" w:eastAsia="宋体" w:cs="宋体"/>
          <w:b w:val="0"/>
          <w:bCs w:val="0"/>
          <w:color w:val="000000"/>
          <w:sz w:val="24"/>
          <w:szCs w:val="24"/>
        </w:rPr>
        <w:t>被投诉人</w:t>
      </w: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w:t>
      </w:r>
      <w:r>
        <w:rPr>
          <w:rFonts w:hint="eastAsia" w:cs="宋体"/>
          <w:b w:val="0"/>
          <w:bCs w:val="0"/>
          <w:color w:val="000000"/>
          <w:sz w:val="24"/>
          <w:szCs w:val="24"/>
          <w:lang w:eastAsia="zh-CN"/>
        </w:rPr>
        <w:t>荔浦市民政局</w:t>
      </w:r>
    </w:p>
    <w:p w14:paraId="29793943">
      <w:pPr>
        <w:pStyle w:val="2"/>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firstLine="480" w:firstLineChars="200"/>
        <w:textAlignment w:val="auto"/>
        <w:outlineLvl w:val="9"/>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地 址：</w:t>
      </w:r>
      <w:r>
        <w:rPr>
          <w:rStyle w:val="7"/>
          <w:rFonts w:hint="eastAsia" w:cs="宋体"/>
          <w:b w:val="0"/>
          <w:bCs w:val="0"/>
          <w:color w:val="000000"/>
          <w:sz w:val="24"/>
          <w:szCs w:val="24"/>
          <w:lang w:eastAsia="zh-CN"/>
        </w:rPr>
        <w:t>荔浦市荔城镇荔柳路</w:t>
      </w:r>
      <w:r>
        <w:rPr>
          <w:rStyle w:val="7"/>
          <w:rFonts w:hint="eastAsia" w:cs="宋体"/>
          <w:b w:val="0"/>
          <w:bCs w:val="0"/>
          <w:color w:val="000000"/>
          <w:sz w:val="24"/>
          <w:szCs w:val="24"/>
          <w:lang w:val="en-US" w:eastAsia="zh-CN"/>
        </w:rPr>
        <w:t>72号</w:t>
      </w:r>
    </w:p>
    <w:p w14:paraId="60EDC2AB">
      <w:pPr>
        <w:keepNext w:val="0"/>
        <w:keepLines w:val="0"/>
        <w:pageBreakBefore w:val="0"/>
        <w:wordWrap/>
        <w:topLinePunct w:val="0"/>
        <w:bidi w:val="0"/>
        <w:spacing w:beforeAutospacing="0" w:afterAutospacing="0" w:line="240" w:lineRule="atLeast"/>
        <w:ind w:left="0" w:leftChars="0" w:right="0" w:rightChars="0" w:firstLine="480" w:firstLineChars="200"/>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color w:val="000000"/>
          <w:sz w:val="24"/>
          <w:szCs w:val="24"/>
        </w:rPr>
        <w:t>被投诉人</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w:t>
      </w:r>
      <w:r>
        <w:rPr>
          <w:rFonts w:hint="eastAsia" w:ascii="宋体" w:hAnsi="宋体" w:eastAsia="宋体" w:cs="宋体"/>
          <w:b w:val="0"/>
          <w:bCs w:val="0"/>
          <w:i w:val="0"/>
          <w:caps w:val="0"/>
          <w:color w:val="333333"/>
          <w:spacing w:val="0"/>
          <w:sz w:val="24"/>
          <w:szCs w:val="24"/>
          <w:shd w:val="clear" w:fill="FFFFFF"/>
          <w:lang w:eastAsia="zh-CN"/>
        </w:rPr>
        <w:t>广西高晟工程管理有限公司</w:t>
      </w:r>
    </w:p>
    <w:p w14:paraId="29979816">
      <w:pPr>
        <w:keepNext w:val="0"/>
        <w:keepLines w:val="0"/>
        <w:pageBreakBefore w:val="0"/>
        <w:widowControl/>
        <w:wordWrap/>
        <w:topLinePunct w:val="0"/>
        <w:autoSpaceDE w:val="0"/>
        <w:bidi w:val="0"/>
        <w:spacing w:beforeAutospacing="0" w:afterAutospacing="0" w:line="240" w:lineRule="atLeast"/>
        <w:ind w:left="0" w:leftChars="0" w:right="0" w:rightChars="0" w:firstLine="480" w:firstLineChars="200"/>
        <w:jc w:val="left"/>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color w:val="000000"/>
          <w:sz w:val="24"/>
          <w:szCs w:val="24"/>
        </w:rPr>
        <w:t>地 址：</w:t>
      </w:r>
      <w:r>
        <w:rPr>
          <w:rFonts w:hint="eastAsia" w:ascii="宋体" w:hAnsi="宋体" w:eastAsia="宋体" w:cs="宋体"/>
          <w:b w:val="0"/>
          <w:bCs w:val="0"/>
          <w:i w:val="0"/>
          <w:caps w:val="0"/>
          <w:color w:val="333333"/>
          <w:spacing w:val="0"/>
          <w:sz w:val="24"/>
          <w:szCs w:val="24"/>
          <w:shd w:val="clear" w:fill="FFFFFF"/>
          <w:lang w:eastAsia="zh-CN"/>
        </w:rPr>
        <w:t>广西桂林市荔城镇兴发巷</w:t>
      </w:r>
      <w:r>
        <w:rPr>
          <w:rFonts w:hint="eastAsia" w:ascii="宋体" w:hAnsi="宋体" w:eastAsia="宋体" w:cs="宋体"/>
          <w:b w:val="0"/>
          <w:bCs w:val="0"/>
          <w:i w:val="0"/>
          <w:caps w:val="0"/>
          <w:color w:val="333333"/>
          <w:spacing w:val="0"/>
          <w:sz w:val="24"/>
          <w:szCs w:val="24"/>
          <w:shd w:val="clear" w:fill="FFFFFF"/>
          <w:lang w:val="en-US" w:eastAsia="zh-CN"/>
        </w:rPr>
        <w:t>112号</w:t>
      </w:r>
    </w:p>
    <w:p w14:paraId="5606953C">
      <w:pPr>
        <w:pStyle w:val="2"/>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jc w:val="both"/>
        <w:textAlignment w:val="auto"/>
        <w:rPr>
          <w:rFonts w:hint="eastAsia" w:ascii="宋体" w:hAnsi="宋体" w:eastAsia="宋体" w:cs="宋体"/>
          <w:color w:val="000000"/>
          <w:sz w:val="24"/>
          <w:szCs w:val="24"/>
        </w:rPr>
      </w:pPr>
      <w:r>
        <w:rPr>
          <w:rStyle w:val="5"/>
          <w:rFonts w:hint="eastAsia" w:ascii="宋体" w:hAnsi="宋体" w:eastAsia="宋体" w:cs="宋体"/>
          <w:color w:val="000000"/>
          <w:sz w:val="24"/>
          <w:szCs w:val="24"/>
        </w:rPr>
        <w:t>四、基本情况</w:t>
      </w:r>
    </w:p>
    <w:p w14:paraId="08DC8A8F">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firstLine="480" w:firstLineChars="200"/>
        <w:jc w:val="both"/>
        <w:textAlignment w:val="auto"/>
        <w:outlineLvl w:val="9"/>
        <w:rPr>
          <w:rFonts w:hint="eastAsia" w:ascii="宋体" w:hAnsi="宋体" w:eastAsia="宋体" w:cs="宋体"/>
          <w:i w:val="0"/>
          <w:caps w:val="0"/>
          <w:color w:val="000000"/>
          <w:spacing w:val="0"/>
          <w:sz w:val="24"/>
          <w:szCs w:val="24"/>
        </w:rPr>
      </w:pPr>
      <w:r>
        <w:rPr>
          <w:rStyle w:val="6"/>
          <w:rFonts w:hint="eastAsia" w:ascii="宋体" w:hAnsi="宋体" w:eastAsia="宋体" w:cs="宋体"/>
          <w:color w:val="000000"/>
          <w:sz w:val="24"/>
          <w:szCs w:val="24"/>
        </w:rPr>
        <w:t>投诉人</w:t>
      </w:r>
      <w:r>
        <w:rPr>
          <w:rFonts w:hint="eastAsia" w:ascii="宋体" w:hAnsi="宋体" w:eastAsia="宋体" w:cs="宋体"/>
          <w:i w:val="0"/>
          <w:caps w:val="0"/>
          <w:color w:val="000000"/>
          <w:spacing w:val="0"/>
          <w:sz w:val="24"/>
          <w:szCs w:val="24"/>
        </w:rPr>
        <w:t>对质疑答复不满意</w:t>
      </w:r>
      <w:r>
        <w:rPr>
          <w:rStyle w:val="6"/>
          <w:rFonts w:hint="eastAsia" w:ascii="宋体" w:hAnsi="宋体" w:eastAsia="宋体" w:cs="宋体"/>
          <w:color w:val="000000"/>
          <w:sz w:val="24"/>
          <w:szCs w:val="24"/>
        </w:rPr>
        <w:t>，于202</w:t>
      </w:r>
      <w:r>
        <w:rPr>
          <w:rStyle w:val="6"/>
          <w:rFonts w:hint="eastAsia" w:cs="宋体"/>
          <w:color w:val="000000"/>
          <w:sz w:val="24"/>
          <w:szCs w:val="24"/>
          <w:lang w:val="en-US" w:eastAsia="zh-CN"/>
        </w:rPr>
        <w:t>6</w:t>
      </w:r>
      <w:r>
        <w:rPr>
          <w:rStyle w:val="6"/>
          <w:rFonts w:hint="eastAsia" w:ascii="宋体" w:hAnsi="宋体" w:eastAsia="宋体" w:cs="宋体"/>
          <w:color w:val="000000"/>
          <w:sz w:val="24"/>
          <w:szCs w:val="24"/>
        </w:rPr>
        <w:t>年</w:t>
      </w:r>
      <w:r>
        <w:rPr>
          <w:rStyle w:val="6"/>
          <w:rFonts w:hint="eastAsia" w:cs="宋体"/>
          <w:color w:val="000000"/>
          <w:sz w:val="24"/>
          <w:szCs w:val="24"/>
          <w:lang w:val="en-US" w:eastAsia="zh-CN"/>
        </w:rPr>
        <w:t>4</w:t>
      </w:r>
      <w:r>
        <w:rPr>
          <w:rStyle w:val="6"/>
          <w:rFonts w:hint="eastAsia" w:ascii="宋体" w:hAnsi="宋体" w:eastAsia="宋体" w:cs="宋体"/>
          <w:color w:val="000000"/>
          <w:sz w:val="24"/>
          <w:szCs w:val="24"/>
        </w:rPr>
        <w:t>月</w:t>
      </w:r>
      <w:r>
        <w:rPr>
          <w:rStyle w:val="6"/>
          <w:rFonts w:hint="eastAsia" w:cs="宋体"/>
          <w:color w:val="000000"/>
          <w:sz w:val="24"/>
          <w:szCs w:val="24"/>
          <w:lang w:val="en-US" w:eastAsia="zh-CN"/>
        </w:rPr>
        <w:t>9</w:t>
      </w:r>
      <w:r>
        <w:rPr>
          <w:rStyle w:val="6"/>
          <w:rFonts w:hint="eastAsia" w:ascii="宋体" w:hAnsi="宋体" w:eastAsia="宋体" w:cs="宋体"/>
          <w:color w:val="000000"/>
          <w:sz w:val="24"/>
          <w:szCs w:val="24"/>
        </w:rPr>
        <w:t>日</w:t>
      </w:r>
      <w:r>
        <w:rPr>
          <w:rFonts w:hint="eastAsia" w:ascii="宋体" w:hAnsi="宋体" w:eastAsia="宋体" w:cs="宋体"/>
          <w:i w:val="0"/>
          <w:caps w:val="0"/>
          <w:color w:val="000000"/>
          <w:spacing w:val="0"/>
          <w:sz w:val="24"/>
          <w:szCs w:val="24"/>
        </w:rPr>
        <w:t>向本机关提起投诉</w:t>
      </w:r>
      <w:r>
        <w:rPr>
          <w:rStyle w:val="6"/>
          <w:rFonts w:hint="eastAsia" w:ascii="宋体" w:hAnsi="宋体" w:eastAsia="宋体" w:cs="宋体"/>
          <w:color w:val="000000"/>
          <w:sz w:val="24"/>
          <w:szCs w:val="24"/>
        </w:rPr>
        <w:t>，</w:t>
      </w:r>
      <w:r>
        <w:rPr>
          <w:rFonts w:hint="eastAsia" w:ascii="宋体" w:hAnsi="宋体" w:eastAsia="宋体" w:cs="宋体"/>
          <w:i w:val="0"/>
          <w:caps w:val="0"/>
          <w:color w:val="000000"/>
          <w:spacing w:val="0"/>
          <w:sz w:val="24"/>
          <w:szCs w:val="24"/>
        </w:rPr>
        <w:t>本机关审查后于同日依法予以受理。</w:t>
      </w:r>
    </w:p>
    <w:p w14:paraId="44B9FBB0">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0" w:beforeAutospacing="0" w:after="0" w:afterAutospacing="0" w:line="240" w:lineRule="atLeast"/>
        <w:ind w:right="0" w:rightChars="0" w:firstLine="480" w:firstLineChars="200"/>
        <w:jc w:val="both"/>
        <w:textAlignment w:val="auto"/>
        <w:outlineLvl w:val="9"/>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投诉事项1</w:t>
      </w:r>
      <w:r>
        <w:rPr>
          <w:rFonts w:hint="eastAsia" w:ascii="宋体" w:hAnsi="宋体" w:eastAsia="宋体" w:cs="宋体"/>
          <w:i w:val="0"/>
          <w:caps w:val="0"/>
          <w:color w:val="000000"/>
          <w:spacing w:val="0"/>
          <w:sz w:val="24"/>
          <w:szCs w:val="24"/>
          <w:lang w:eastAsia="zh-CN"/>
        </w:rPr>
        <w:t>：</w:t>
      </w:r>
      <w:r>
        <w:rPr>
          <w:rFonts w:hint="eastAsia" w:cs="宋体"/>
          <w:i w:val="0"/>
          <w:caps w:val="0"/>
          <w:color w:val="000000"/>
          <w:spacing w:val="0"/>
          <w:sz w:val="24"/>
          <w:szCs w:val="24"/>
          <w:lang w:eastAsia="zh-CN"/>
        </w:rPr>
        <w:t>评审因素的设定以不合理的条件对供应商实行差别待遇或者歧视待遇，涉嫌排斥其他供应商参与竞争</w:t>
      </w:r>
      <w:r>
        <w:rPr>
          <w:rFonts w:hint="eastAsia" w:ascii="宋体" w:hAnsi="宋体" w:eastAsia="宋体" w:cs="宋体"/>
          <w:i w:val="0"/>
          <w:caps w:val="0"/>
          <w:color w:val="000000"/>
          <w:spacing w:val="0"/>
          <w:sz w:val="24"/>
          <w:szCs w:val="24"/>
        </w:rPr>
        <w:t>。</w:t>
      </w:r>
    </w:p>
    <w:p w14:paraId="529ADD6A">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firstLine="480" w:firstLineChars="200"/>
        <w:jc w:val="both"/>
        <w:textAlignment w:val="auto"/>
        <w:outlineLvl w:val="9"/>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投诉事项</w:t>
      </w:r>
      <w:r>
        <w:rPr>
          <w:rFonts w:hint="eastAsia" w:ascii="宋体" w:hAnsi="宋体" w:eastAsia="宋体" w:cs="宋体"/>
          <w:i w:val="0"/>
          <w:caps w:val="0"/>
          <w:color w:val="000000"/>
          <w:spacing w:val="0"/>
          <w:sz w:val="24"/>
          <w:szCs w:val="24"/>
          <w:lang w:val="en-US" w:eastAsia="zh-CN"/>
        </w:rPr>
        <w:t>2：</w:t>
      </w:r>
      <w:r>
        <w:rPr>
          <w:rFonts w:hint="eastAsia" w:cs="宋体"/>
          <w:i w:val="0"/>
          <w:caps w:val="0"/>
          <w:color w:val="000000"/>
          <w:spacing w:val="0"/>
          <w:sz w:val="24"/>
          <w:szCs w:val="24"/>
          <w:lang w:eastAsia="zh-CN"/>
        </w:rPr>
        <w:t>需提供检测报告佐证的技术要求设置不合理，与采购项目的具体特点和实际需求不相适应</w:t>
      </w:r>
      <w:r>
        <w:rPr>
          <w:rFonts w:hint="eastAsia" w:ascii="宋体" w:hAnsi="宋体" w:eastAsia="宋体" w:cs="宋体"/>
          <w:i w:val="0"/>
          <w:caps w:val="0"/>
          <w:color w:val="000000"/>
          <w:spacing w:val="0"/>
          <w:sz w:val="24"/>
          <w:szCs w:val="24"/>
        </w:rPr>
        <w:t>。</w:t>
      </w:r>
    </w:p>
    <w:p w14:paraId="49EB43C6">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firstLine="480" w:firstLineChars="200"/>
        <w:jc w:val="both"/>
        <w:textAlignment w:val="auto"/>
        <w:outlineLvl w:val="9"/>
        <w:rPr>
          <w:rFonts w:hint="eastAsia" w:cs="宋体"/>
          <w:i w:val="0"/>
          <w:caps w:val="0"/>
          <w:color w:val="000000"/>
          <w:spacing w:val="0"/>
          <w:sz w:val="24"/>
          <w:szCs w:val="24"/>
          <w:lang w:val="en-US" w:eastAsia="zh-CN"/>
        </w:rPr>
      </w:pPr>
      <w:r>
        <w:rPr>
          <w:rFonts w:hint="eastAsia" w:cs="宋体"/>
          <w:i w:val="0"/>
          <w:caps w:val="0"/>
          <w:color w:val="000000"/>
          <w:spacing w:val="0"/>
          <w:sz w:val="24"/>
          <w:szCs w:val="24"/>
          <w:lang w:eastAsia="zh-CN"/>
        </w:rPr>
        <w:t>投诉事项</w:t>
      </w:r>
      <w:r>
        <w:rPr>
          <w:rFonts w:hint="eastAsia" w:cs="宋体"/>
          <w:i w:val="0"/>
          <w:caps w:val="0"/>
          <w:color w:val="000000"/>
          <w:spacing w:val="0"/>
          <w:sz w:val="24"/>
          <w:szCs w:val="24"/>
          <w:lang w:val="en-US" w:eastAsia="zh-CN"/>
        </w:rPr>
        <w:t>3：特定行业的业绩、奖项作为加分条件及提供货物服务的质量不相关。</w:t>
      </w:r>
    </w:p>
    <w:p w14:paraId="570E363F">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firstLine="480" w:firstLineChars="200"/>
        <w:jc w:val="both"/>
        <w:textAlignment w:val="auto"/>
        <w:outlineLvl w:val="9"/>
        <w:rPr>
          <w:rFonts w:hint="eastAsia" w:cs="宋体"/>
          <w:i w:val="0"/>
          <w:caps w:val="0"/>
          <w:color w:val="000000"/>
          <w:spacing w:val="0"/>
          <w:sz w:val="24"/>
          <w:szCs w:val="24"/>
          <w:lang w:val="en-US" w:eastAsia="zh-CN"/>
        </w:rPr>
      </w:pPr>
      <w:r>
        <w:rPr>
          <w:rFonts w:hint="eastAsia" w:cs="宋体"/>
          <w:i w:val="0"/>
          <w:caps w:val="0"/>
          <w:color w:val="000000"/>
          <w:spacing w:val="0"/>
          <w:sz w:val="24"/>
          <w:szCs w:val="24"/>
          <w:lang w:val="en-US" w:eastAsia="zh-CN"/>
        </w:rPr>
        <w:t>投诉事项4：评审因素，对投标人实行差别待遇或者歧视待遇。</w:t>
      </w:r>
    </w:p>
    <w:p w14:paraId="796894D1">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firstLine="480" w:firstLineChars="200"/>
        <w:jc w:val="both"/>
        <w:textAlignment w:val="auto"/>
        <w:outlineLvl w:val="9"/>
        <w:rPr>
          <w:rFonts w:hint="default" w:cs="宋体"/>
          <w:i w:val="0"/>
          <w:caps w:val="0"/>
          <w:color w:val="000000"/>
          <w:spacing w:val="0"/>
          <w:sz w:val="24"/>
          <w:szCs w:val="24"/>
          <w:lang w:val="en-US" w:eastAsia="zh-CN"/>
        </w:rPr>
      </w:pPr>
      <w:r>
        <w:rPr>
          <w:rFonts w:hint="eastAsia" w:cs="宋体"/>
          <w:i w:val="0"/>
          <w:caps w:val="0"/>
          <w:color w:val="000000"/>
          <w:spacing w:val="0"/>
          <w:sz w:val="24"/>
          <w:szCs w:val="24"/>
          <w:lang w:val="en-US" w:eastAsia="zh-CN"/>
        </w:rPr>
        <w:t>投诉事项5：采购需求中的技术、服务等要求指向特定供应商、特定产品。</w:t>
      </w:r>
    </w:p>
    <w:p w14:paraId="5E3765DB">
      <w:pPr>
        <w:pStyle w:val="2"/>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jc w:val="both"/>
        <w:textAlignment w:val="auto"/>
        <w:rPr>
          <w:rFonts w:hint="eastAsia" w:ascii="宋体" w:hAnsi="宋体" w:eastAsia="宋体" w:cs="宋体"/>
          <w:color w:val="000000"/>
          <w:sz w:val="24"/>
          <w:szCs w:val="24"/>
        </w:rPr>
      </w:pPr>
      <w:r>
        <w:rPr>
          <w:rStyle w:val="5"/>
          <w:rFonts w:hint="eastAsia" w:ascii="宋体" w:hAnsi="宋体" w:eastAsia="宋体" w:cs="宋体"/>
          <w:color w:val="000000"/>
          <w:sz w:val="24"/>
          <w:szCs w:val="24"/>
        </w:rPr>
        <w:t>五、处理依据及结果</w:t>
      </w:r>
    </w:p>
    <w:p w14:paraId="751E9EDE">
      <w:pPr>
        <w:pStyle w:val="2"/>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firstLine="480"/>
        <w:textAlignment w:val="auto"/>
        <w:rPr>
          <w:rFonts w:hint="eastAsia" w:ascii="宋体" w:hAnsi="宋体" w:eastAsia="宋体" w:cs="宋体"/>
          <w:i w:val="0"/>
          <w:iCs w:val="0"/>
          <w:caps w:val="0"/>
          <w:color w:val="000000"/>
          <w:spacing w:val="0"/>
          <w:sz w:val="24"/>
          <w:szCs w:val="24"/>
          <w:lang w:eastAsia="zh-CN"/>
        </w:rPr>
      </w:pPr>
      <w:r>
        <w:rPr>
          <w:rFonts w:hint="eastAsia" w:cs="宋体"/>
          <w:i w:val="0"/>
          <w:iCs w:val="0"/>
          <w:caps w:val="0"/>
          <w:color w:val="000000"/>
          <w:spacing w:val="0"/>
          <w:sz w:val="24"/>
          <w:szCs w:val="24"/>
          <w:lang w:eastAsia="zh-CN"/>
        </w:rPr>
        <w:t>（一）处理依据</w:t>
      </w:r>
    </w:p>
    <w:p w14:paraId="5CAAE2CF">
      <w:pPr>
        <w:pStyle w:val="2"/>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firstLine="480"/>
        <w:textAlignment w:val="auto"/>
        <w:rPr>
          <w:rFonts w:hint="eastAsia" w:ascii="宋体" w:hAnsi="宋体" w:eastAsia="宋体" w:cs="宋体"/>
          <w:i w:val="0"/>
          <w:iCs w:val="0"/>
          <w:caps w:val="0"/>
          <w:color w:val="000000"/>
          <w:spacing w:val="0"/>
          <w:sz w:val="24"/>
          <w:szCs w:val="24"/>
        </w:rPr>
      </w:pPr>
      <w:r>
        <w:rPr>
          <w:rFonts w:hint="eastAsia"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《政府采购质疑和投诉办法</w:t>
      </w:r>
      <w:r>
        <w:rPr>
          <w:rFonts w:hint="eastAsia"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（财政部令第94号）第二十九条第（二）项“投诉处理过程中，有下列情形之一的，财政部门应当驳回投诉……（二）投诉事项缺乏事实依据，投诉事项不成立”。</w:t>
      </w:r>
      <w:r>
        <w:rPr>
          <w:rFonts w:hint="eastAsia" w:ascii="宋体" w:hAnsi="宋体" w:eastAsia="宋体" w:cs="宋体"/>
          <w:i w:val="0"/>
          <w:iCs w:val="0"/>
          <w:caps w:val="0"/>
          <w:color w:val="000000"/>
          <w:spacing w:val="0"/>
          <w:sz w:val="24"/>
          <w:szCs w:val="24"/>
        </w:rPr>
        <w:br w:type="textWrapping"/>
      </w:r>
      <w:r>
        <w:rPr>
          <w:rFonts w:hint="eastAsia" w:cs="宋体"/>
          <w:i w:val="0"/>
          <w:iCs w:val="0"/>
          <w:caps w:val="0"/>
          <w:color w:val="000000"/>
          <w:spacing w:val="0"/>
          <w:sz w:val="24"/>
          <w:szCs w:val="24"/>
          <w:lang w:val="en-US" w:eastAsia="zh-CN"/>
        </w:rPr>
        <w:t xml:space="preserve">    2、</w:t>
      </w:r>
      <w:r>
        <w:rPr>
          <w:rFonts w:hint="eastAsia" w:ascii="宋体" w:hAnsi="宋体" w:eastAsia="宋体" w:cs="宋体"/>
          <w:i w:val="0"/>
          <w:iCs w:val="0"/>
          <w:caps w:val="0"/>
          <w:color w:val="000000"/>
          <w:spacing w:val="0"/>
          <w:sz w:val="24"/>
          <w:szCs w:val="24"/>
        </w:rPr>
        <w:t>《政府采购质疑和投诉办法》（财政部令第94号)第三十一条</w:t>
      </w:r>
      <w:r>
        <w:rPr>
          <w:rFonts w:hint="eastAsia" w:cs="宋体"/>
          <w:i w:val="0"/>
          <w:iCs w:val="0"/>
          <w:caps w:val="0"/>
          <w:color w:val="000000"/>
          <w:spacing w:val="0"/>
          <w:sz w:val="24"/>
          <w:szCs w:val="24"/>
          <w:lang w:eastAsia="zh-CN"/>
        </w:rPr>
        <w:t>第（一）项</w:t>
      </w:r>
      <w:r>
        <w:rPr>
          <w:rFonts w:hint="eastAsia" w:ascii="宋体" w:hAnsi="宋体" w:eastAsia="宋体" w:cs="宋体"/>
          <w:i w:val="0"/>
          <w:iCs w:val="0"/>
          <w:caps w:val="0"/>
          <w:color w:val="000000"/>
          <w:spacing w:val="0"/>
          <w:sz w:val="24"/>
          <w:szCs w:val="24"/>
        </w:rPr>
        <w:t>“投诉人对采购文件提起的投诉事项，财政部门经查证属实的，应当认定投诉事项成</w:t>
      </w:r>
      <w:r>
        <w:rPr>
          <w:rFonts w:hint="eastAsia" w:cs="宋体"/>
          <w:i w:val="0"/>
          <w:iCs w:val="0"/>
          <w:caps w:val="0"/>
          <w:color w:val="000000"/>
          <w:spacing w:val="0"/>
          <w:sz w:val="24"/>
          <w:szCs w:val="24"/>
          <w:lang w:eastAsia="zh-CN"/>
        </w:rPr>
        <w:t>立</w:t>
      </w:r>
      <w:r>
        <w:rPr>
          <w:rFonts w:hint="eastAsia" w:cs="宋体"/>
          <w:i w:val="0"/>
          <w:iCs w:val="0"/>
          <w:caps w:val="0"/>
          <w:color w:val="000000"/>
          <w:spacing w:val="0"/>
          <w:sz w:val="24"/>
          <w:szCs w:val="24"/>
          <w:lang w:val="en-US" w:eastAsia="zh-CN"/>
        </w:rPr>
        <w:t>.....影响或者可能影响采购结果的，财政部门按照下列情况处理：(一)未确定中标或者成交供应商的，责令重新开展采购活动”</w:t>
      </w:r>
      <w:r>
        <w:rPr>
          <w:rFonts w:hint="eastAsia" w:ascii="宋体" w:hAnsi="宋体" w:eastAsia="宋体" w:cs="宋体"/>
          <w:i w:val="0"/>
          <w:iCs w:val="0"/>
          <w:caps w:val="0"/>
          <w:color w:val="000000"/>
          <w:spacing w:val="0"/>
          <w:sz w:val="24"/>
          <w:szCs w:val="24"/>
        </w:rPr>
        <w:t>。</w:t>
      </w:r>
    </w:p>
    <w:p w14:paraId="251A02D8">
      <w:pPr>
        <w:pStyle w:val="2"/>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firstLine="480"/>
        <w:textAlignment w:val="auto"/>
        <w:rPr>
          <w:rFonts w:hint="eastAsia" w:ascii="宋体" w:hAnsi="宋体" w:eastAsia="宋体" w:cs="宋体"/>
          <w:color w:val="000000"/>
          <w:sz w:val="24"/>
          <w:szCs w:val="24"/>
        </w:rPr>
      </w:pPr>
      <w:r>
        <w:rPr>
          <w:rFonts w:hint="eastAsia" w:cs="宋体"/>
          <w:color w:val="000000"/>
          <w:sz w:val="24"/>
          <w:szCs w:val="24"/>
          <w:lang w:eastAsia="zh-CN"/>
        </w:rPr>
        <w:t>（二）</w:t>
      </w:r>
      <w:r>
        <w:rPr>
          <w:rFonts w:hint="eastAsia" w:ascii="宋体" w:hAnsi="宋体" w:eastAsia="宋体" w:cs="宋体"/>
          <w:color w:val="000000"/>
          <w:sz w:val="24"/>
          <w:szCs w:val="24"/>
        </w:rPr>
        <w:t>处理结果：</w:t>
      </w:r>
    </w:p>
    <w:p w14:paraId="29D582CE">
      <w:pPr>
        <w:pStyle w:val="2"/>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firstLine="480"/>
        <w:textAlignment w:val="auto"/>
        <w:rPr>
          <w:rFonts w:hint="default" w:cs="宋体"/>
          <w:color w:val="000000"/>
          <w:sz w:val="24"/>
          <w:szCs w:val="24"/>
          <w:lang w:val="en-US" w:eastAsia="zh-CN"/>
        </w:rPr>
      </w:pPr>
      <w:r>
        <w:rPr>
          <w:rFonts w:hint="eastAsia" w:cs="宋体"/>
          <w:color w:val="000000"/>
          <w:sz w:val="24"/>
          <w:szCs w:val="24"/>
          <w:lang w:val="en-US" w:eastAsia="zh-CN"/>
        </w:rPr>
        <w:t>1、投诉事项1、2、5缺乏事实依据，投诉事项不成立，驳回投诉。</w:t>
      </w:r>
    </w:p>
    <w:p w14:paraId="0774BCDF">
      <w:pPr>
        <w:pStyle w:val="2"/>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firstLine="480"/>
        <w:textAlignment w:val="auto"/>
        <w:rPr>
          <w:rFonts w:hint="eastAsia" w:ascii="宋体" w:hAnsi="宋体" w:eastAsia="宋体" w:cs="宋体"/>
          <w:color w:val="000000"/>
          <w:sz w:val="24"/>
          <w:szCs w:val="24"/>
        </w:rPr>
      </w:pPr>
      <w:r>
        <w:rPr>
          <w:rFonts w:hint="eastAsia" w:cs="宋体"/>
          <w:color w:val="000000"/>
          <w:sz w:val="24"/>
          <w:szCs w:val="24"/>
          <w:lang w:val="en-US" w:eastAsia="zh-CN"/>
        </w:rPr>
        <w:t>2、投诉事项3、4成立，</w:t>
      </w:r>
      <w:r>
        <w:rPr>
          <w:rFonts w:hint="eastAsia" w:ascii="宋体" w:hAnsi="宋体" w:eastAsia="宋体" w:cs="宋体"/>
          <w:i w:val="0"/>
          <w:caps w:val="0"/>
          <w:color w:val="000000"/>
          <w:spacing w:val="0"/>
          <w:sz w:val="24"/>
          <w:szCs w:val="24"/>
        </w:rPr>
        <w:t>责令采购单位修改采购文件后</w:t>
      </w:r>
      <w:r>
        <w:rPr>
          <w:rFonts w:hint="eastAsia" w:ascii="宋体" w:hAnsi="宋体" w:eastAsia="宋体" w:cs="宋体"/>
          <w:color w:val="000000"/>
          <w:sz w:val="24"/>
          <w:szCs w:val="24"/>
          <w:lang w:eastAsia="zh-CN"/>
        </w:rPr>
        <w:t>重新开展采购活动</w:t>
      </w:r>
      <w:r>
        <w:rPr>
          <w:rStyle w:val="6"/>
          <w:rFonts w:hint="eastAsia" w:ascii="宋体" w:hAnsi="宋体" w:eastAsia="宋体" w:cs="宋体"/>
          <w:color w:val="000000"/>
          <w:sz w:val="24"/>
          <w:szCs w:val="24"/>
        </w:rPr>
        <w:t>。</w:t>
      </w:r>
    </w:p>
    <w:p w14:paraId="3A5541C4">
      <w:pPr>
        <w:pStyle w:val="2"/>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240" w:lineRule="atLeast"/>
        <w:ind w:left="0" w:leftChars="0" w:right="0" w:rightChars="0"/>
        <w:jc w:val="both"/>
        <w:textAlignment w:val="auto"/>
        <w:rPr>
          <w:rFonts w:hint="eastAsia" w:ascii="宋体" w:hAnsi="宋体" w:eastAsia="宋体" w:cs="宋体"/>
          <w:color w:val="000000"/>
          <w:sz w:val="24"/>
          <w:szCs w:val="24"/>
        </w:rPr>
      </w:pPr>
      <w:r>
        <w:rPr>
          <w:rStyle w:val="5"/>
          <w:rFonts w:hint="eastAsia" w:ascii="宋体" w:hAnsi="宋体" w:eastAsia="宋体" w:cs="宋体"/>
          <w:color w:val="000000"/>
          <w:sz w:val="24"/>
          <w:szCs w:val="24"/>
        </w:rPr>
        <w:t>六、其他补充事宜</w:t>
      </w:r>
    </w:p>
    <w:p w14:paraId="29F2C9BB">
      <w:pPr>
        <w:keepNext w:val="0"/>
        <w:keepLines w:val="0"/>
        <w:pageBreakBefore w:val="0"/>
        <w:wordWrap/>
        <w:topLinePunct w:val="0"/>
        <w:bidi w:val="0"/>
        <w:spacing w:line="240" w:lineRule="atLeas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投诉人如不服本决定，可在决定书送达之日起六十日内依法向</w:t>
      </w:r>
      <w:r>
        <w:rPr>
          <w:rFonts w:hint="eastAsia" w:ascii="宋体" w:hAnsi="宋体" w:eastAsia="宋体" w:cs="宋体"/>
          <w:i w:val="0"/>
          <w:caps w:val="0"/>
          <w:color w:val="000000"/>
          <w:spacing w:val="0"/>
          <w:sz w:val="24"/>
          <w:szCs w:val="24"/>
          <w:lang w:eastAsia="zh-CN"/>
        </w:rPr>
        <w:t>荔浦</w:t>
      </w:r>
      <w:r>
        <w:rPr>
          <w:rFonts w:hint="eastAsia" w:ascii="宋体" w:hAnsi="宋体" w:eastAsia="宋体" w:cs="宋体"/>
          <w:i w:val="0"/>
          <w:caps w:val="0"/>
          <w:color w:val="000000"/>
          <w:spacing w:val="0"/>
          <w:sz w:val="24"/>
          <w:szCs w:val="24"/>
        </w:rPr>
        <w:t>市人民政府申请行政复议，也可以在决定书送达之日起六个月内向</w:t>
      </w:r>
      <w:r>
        <w:rPr>
          <w:rFonts w:hint="eastAsia" w:ascii="宋体" w:hAnsi="宋体" w:eastAsia="宋体" w:cs="宋体"/>
          <w:i w:val="0"/>
          <w:caps w:val="0"/>
          <w:color w:val="000000"/>
          <w:spacing w:val="0"/>
          <w:sz w:val="24"/>
          <w:szCs w:val="24"/>
          <w:lang w:eastAsia="zh-CN"/>
        </w:rPr>
        <w:t>荔浦市人民</w:t>
      </w:r>
      <w:r>
        <w:rPr>
          <w:rFonts w:hint="eastAsia" w:ascii="宋体" w:hAnsi="宋体" w:eastAsia="宋体" w:cs="宋体"/>
          <w:i w:val="0"/>
          <w:caps w:val="0"/>
          <w:color w:val="000000"/>
          <w:spacing w:val="0"/>
          <w:sz w:val="24"/>
          <w:szCs w:val="24"/>
        </w:rPr>
        <w:t>法院提起行政诉讼。</w:t>
      </w:r>
    </w:p>
    <w:p w14:paraId="617D7E43">
      <w:pPr>
        <w:keepNext w:val="0"/>
        <w:keepLines w:val="0"/>
        <w:pageBreakBefore w:val="0"/>
        <w:wordWrap/>
        <w:topLinePunct w:val="0"/>
        <w:bidi w:val="0"/>
        <w:spacing w:line="240" w:lineRule="atLeast"/>
        <w:ind w:left="0" w:leftChars="0" w:right="0" w:rightChars="0"/>
        <w:textAlignment w:val="auto"/>
        <w:rPr>
          <w:rFonts w:hint="eastAsia" w:ascii="宋体" w:hAnsi="宋体" w:eastAsia="宋体" w:cs="宋体"/>
          <w:sz w:val="24"/>
          <w:szCs w:val="24"/>
        </w:rPr>
      </w:pPr>
    </w:p>
    <w:p w14:paraId="3536A55C">
      <w:pPr>
        <w:keepNext w:val="0"/>
        <w:keepLines w:val="0"/>
        <w:pageBreakBefore w:val="0"/>
        <w:wordWrap/>
        <w:topLinePunct w:val="0"/>
        <w:bidi w:val="0"/>
        <w:spacing w:line="240" w:lineRule="atLeas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                                                   荔浦市财政局</w:t>
      </w:r>
    </w:p>
    <w:p w14:paraId="7220CF59">
      <w:pPr>
        <w:keepNext w:val="0"/>
        <w:keepLines w:val="0"/>
        <w:pageBreakBefore w:val="0"/>
        <w:wordWrap/>
        <w:topLinePunct w:val="0"/>
        <w:bidi w:val="0"/>
        <w:spacing w:line="240" w:lineRule="atLeas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                                                 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21</w:t>
      </w:r>
      <w:bookmarkStart w:id="0" w:name="_GoBack"/>
      <w:bookmarkEnd w:id="0"/>
      <w:r>
        <w:rPr>
          <w:rFonts w:hint="eastAsia" w:ascii="宋体" w:hAnsi="宋体" w:eastAsia="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B700C"/>
    <w:multiLevelType w:val="singleLevel"/>
    <w:tmpl w:val="64CB7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71CE8"/>
    <w:rsid w:val="0020041E"/>
    <w:rsid w:val="00471CE8"/>
    <w:rsid w:val="00485DA3"/>
    <w:rsid w:val="005405F7"/>
    <w:rsid w:val="005934C2"/>
    <w:rsid w:val="00594D94"/>
    <w:rsid w:val="00797B6F"/>
    <w:rsid w:val="007F7B42"/>
    <w:rsid w:val="00C65C97"/>
    <w:rsid w:val="00DC4745"/>
    <w:rsid w:val="00E21606"/>
    <w:rsid w:val="00EA1422"/>
    <w:rsid w:val="00F955EA"/>
    <w:rsid w:val="0CDA77A7"/>
    <w:rsid w:val="16D072DE"/>
    <w:rsid w:val="21515B6C"/>
    <w:rsid w:val="32117A6D"/>
    <w:rsid w:val="364579FB"/>
    <w:rsid w:val="49D010BB"/>
    <w:rsid w:val="4BA01002"/>
    <w:rsid w:val="62B5763E"/>
    <w:rsid w:val="63462D39"/>
    <w:rsid w:val="66752725"/>
    <w:rsid w:val="66E44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TML Sample"/>
    <w:basedOn w:val="4"/>
    <w:unhideWhenUsed/>
    <w:qFormat/>
    <w:uiPriority w:val="99"/>
    <w:rPr>
      <w:rFonts w:ascii="宋体" w:hAnsi="宋体" w:eastAsia="宋体" w:cs="宋体"/>
    </w:rPr>
  </w:style>
  <w:style w:type="character" w:customStyle="1" w:styleId="7">
    <w:name w:val="bookmark-item"/>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818</Words>
  <Characters>859</Characters>
  <Lines>5</Lines>
  <Paragraphs>1</Paragraphs>
  <TotalTime>62</TotalTime>
  <ScaleCrop>false</ScaleCrop>
  <LinksUpToDate>false</LinksUpToDate>
  <CharactersWithSpaces>966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2023-04-19T02:17:00Z</dcterms:created>
  <dc:creator>余丽平</dc:creator>
  <cp:lastModifiedBy>wy</cp:lastModifiedBy>
  <cp:lastPrinted>2025-05-19T01:35:00Z</cp:lastPrinted>
  <dcterms:modified xsi:type="dcterms:W3CDTF">2026-04-15T08:41:10Z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eyJoZGlkIjoiZTM4YWQzMzNjYTEwNTQzOTFmOWJlNDk0NzlkYzVjNmIiLCJ1c2VySWQiOiI1OTU1Nzk0MDUifQ==</vt:lpwstr>
  </property>
  <property fmtid="{D5CDD505-2E9C-101B-9397-08002B2CF9AE}" pid="4" name="ICV">
    <vt:lpwstr>0677C2F3C61D4D01B7717EDE871F2388_12</vt:lpwstr>
  </property>
</Properties>
</file>