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61BD">
      <w:pPr>
        <w:spacing w:line="360" w:lineRule="exact"/>
        <w:ind w:firstLine="643"/>
        <w:jc w:val="center"/>
        <w:rPr>
          <w:rFonts w:hint="eastAsia" w:ascii="宋体" w:hAnsi="宋体"/>
          <w:b/>
          <w:color w:val="auto"/>
          <w:sz w:val="36"/>
          <w:szCs w:val="36"/>
        </w:rPr>
      </w:pPr>
      <w:r>
        <w:rPr>
          <w:rFonts w:hint="eastAsia" w:ascii="宋体" w:hAnsi="宋体"/>
          <w:b/>
          <w:color w:val="auto"/>
          <w:sz w:val="36"/>
          <w:szCs w:val="36"/>
        </w:rPr>
        <w:t>车辆租赁服务采购项目需求</w:t>
      </w:r>
    </w:p>
    <w:p w14:paraId="3BD6BE76">
      <w:pPr>
        <w:adjustRightInd w:val="0"/>
        <w:spacing w:line="300" w:lineRule="exact"/>
        <w:ind w:firstLine="482"/>
        <w:rPr>
          <w:rFonts w:hint="eastAsia" w:ascii="宋体" w:hAnsi="宋体"/>
          <w:b/>
          <w:bCs/>
        </w:rPr>
      </w:pPr>
    </w:p>
    <w:p w14:paraId="2F899B54">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说明：</w:t>
      </w:r>
    </w:p>
    <w:p w14:paraId="22F34287">
      <w:pPr>
        <w:widowControl/>
        <w:shd w:val="clear" w:color="auto" w:fill="FFFFFF"/>
        <w:spacing w:line="400" w:lineRule="exact"/>
        <w:ind w:firstLine="422"/>
        <w:rPr>
          <w:rFonts w:hint="eastAsia"/>
          <w:sz w:val="21"/>
          <w:szCs w:val="21"/>
        </w:rPr>
      </w:pPr>
      <w:r>
        <w:rPr>
          <w:rFonts w:hint="eastAsia" w:ascii="宋体" w:hAnsi="宋体" w:cs="宋体"/>
          <w:b/>
          <w:kern w:val="0"/>
          <w:sz w:val="21"/>
          <w:szCs w:val="21"/>
        </w:rPr>
        <w:t>1.中小企业划分标准是指国务院有关部门根据企业从业人员、营业收入、资产总额等指标制定的中小企业划型标准，详见《关于印发中小企业划型标准规定的通知》（工信部联企业〔2011〕300号）。</w:t>
      </w:r>
    </w:p>
    <w:p w14:paraId="510BF634">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2.本项目所属行业为</w:t>
      </w:r>
      <w:r>
        <w:rPr>
          <w:rFonts w:hint="eastAsia" w:ascii="宋体" w:hAnsi="宋体" w:cs="宋体"/>
          <w:b/>
          <w:kern w:val="0"/>
          <w:sz w:val="21"/>
          <w:szCs w:val="21"/>
          <w:u w:val="single"/>
        </w:rPr>
        <w:t>“租赁和商务服务业”</w:t>
      </w:r>
      <w:r>
        <w:rPr>
          <w:rFonts w:hint="eastAsia" w:ascii="宋体" w:hAnsi="宋体" w:cs="宋体"/>
          <w:b/>
          <w:kern w:val="0"/>
          <w:sz w:val="21"/>
          <w:szCs w:val="21"/>
        </w:rPr>
        <w:t>。</w:t>
      </w:r>
    </w:p>
    <w:p w14:paraId="3D1DEA3A">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一、本项目所要执行的政府采购政策：</w:t>
      </w:r>
    </w:p>
    <w:p w14:paraId="2075CB52">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w:t>
      </w:r>
      <w:r>
        <w:rPr>
          <w:rFonts w:hint="eastAsia" w:ascii="宋体" w:hAnsi="宋体" w:cs="宋体"/>
          <w:bCs/>
          <w:sz w:val="21"/>
          <w:szCs w:val="21"/>
        </w:rPr>
        <w:t>政府采购促进中小企业发展（</w:t>
      </w:r>
      <w:r>
        <w:rPr>
          <w:rFonts w:hint="eastAsia" w:ascii="宋体" w:hAnsi="宋体" w:cs="宋体"/>
          <w:bCs/>
          <w:kern w:val="0"/>
          <w:sz w:val="21"/>
          <w:szCs w:val="21"/>
        </w:rPr>
        <w:t>执行《政府采购促进中小企业发展管理办法》（财库[2020]46号）、财库〔2022〕19号文及相关文件规定</w:t>
      </w:r>
      <w:r>
        <w:rPr>
          <w:rFonts w:hint="eastAsia" w:ascii="宋体" w:hAnsi="宋体" w:cs="宋体"/>
          <w:bCs/>
          <w:sz w:val="21"/>
          <w:szCs w:val="21"/>
        </w:rPr>
        <w:t>）。</w:t>
      </w:r>
    </w:p>
    <w:p w14:paraId="55BB6280">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w:t>
      </w:r>
      <w:r>
        <w:rPr>
          <w:rFonts w:hint="eastAsia" w:ascii="宋体" w:hAnsi="宋体" w:cs="宋体"/>
          <w:bCs/>
          <w:sz w:val="21"/>
          <w:szCs w:val="21"/>
        </w:rPr>
        <w:t>政府采购支持监狱企业发展（执行</w:t>
      </w:r>
      <w:r>
        <w:rPr>
          <w:rFonts w:hint="eastAsia" w:ascii="宋体" w:hAnsi="宋体" w:cs="宋体"/>
          <w:bCs/>
          <w:kern w:val="0"/>
          <w:sz w:val="21"/>
          <w:szCs w:val="21"/>
        </w:rPr>
        <w:t>根据财政部、司法部关于政府采购支持监狱企业发展有关问题的通知（财库[2014]68号）规定，监狱企业视同小型、微型企业，享受预留份额等政府采购政策</w:t>
      </w:r>
      <w:r>
        <w:rPr>
          <w:rFonts w:hint="eastAsia" w:ascii="宋体" w:hAnsi="宋体" w:cs="宋体"/>
          <w:bCs/>
          <w:sz w:val="21"/>
          <w:szCs w:val="21"/>
        </w:rPr>
        <w:t>）</w:t>
      </w:r>
      <w:r>
        <w:rPr>
          <w:rFonts w:hint="eastAsia" w:ascii="宋体" w:hAnsi="宋体" w:cs="宋体"/>
          <w:bCs/>
          <w:kern w:val="0"/>
          <w:sz w:val="21"/>
          <w:szCs w:val="21"/>
        </w:rPr>
        <w:t>。</w:t>
      </w:r>
    </w:p>
    <w:p w14:paraId="3E3127CF">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w:t>
      </w:r>
      <w:r>
        <w:rPr>
          <w:rFonts w:hint="eastAsia" w:ascii="宋体" w:hAnsi="宋体" w:cs="宋体"/>
          <w:bCs/>
          <w:sz w:val="21"/>
          <w:szCs w:val="21"/>
        </w:rPr>
        <w:t>政府采购促进残疾人就业政策（执行</w:t>
      </w:r>
      <w:r>
        <w:rPr>
          <w:rFonts w:hint="eastAsia" w:ascii="宋体" w:hAnsi="宋体" w:cs="宋体"/>
          <w:bCs/>
          <w:kern w:val="0"/>
          <w:sz w:val="21"/>
          <w:szCs w:val="21"/>
        </w:rPr>
        <w:t>《关于促进残疾人就业政府采购政策的通知》（财库〔2017〕141号）的规定，残疾人福利性单位视同小型、微型企业，享受预</w:t>
      </w:r>
      <w:bookmarkStart w:id="10" w:name="_GoBack"/>
      <w:bookmarkEnd w:id="10"/>
      <w:r>
        <w:rPr>
          <w:rFonts w:hint="eastAsia" w:ascii="宋体" w:hAnsi="宋体" w:cs="宋体"/>
          <w:bCs/>
          <w:kern w:val="0"/>
          <w:sz w:val="21"/>
          <w:szCs w:val="21"/>
        </w:rPr>
        <w:t>留份额等促进中小企业发展的政府采购政策。残疾人福利性单位属于小型、微型企业的，不重复享受政策。</w:t>
      </w:r>
      <w:r>
        <w:rPr>
          <w:rFonts w:hint="eastAsia" w:ascii="宋体" w:hAnsi="宋体" w:cs="宋体"/>
          <w:bCs/>
          <w:sz w:val="21"/>
          <w:szCs w:val="21"/>
        </w:rPr>
        <w:t>）</w:t>
      </w:r>
    </w:p>
    <w:p w14:paraId="02371B62">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4.本项目为服务项目，不涉及强制采购节能产品，执行相应政府采购政策。</w:t>
      </w:r>
    </w:p>
    <w:p w14:paraId="24ABB2EF">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二、采购需求</w:t>
      </w:r>
    </w:p>
    <w:p w14:paraId="049D65CC">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（一）根据采购人用车需要，为采购人提供用车服务（含司机）；中共桂林市委党校车辆租赁需求如下：</w:t>
      </w:r>
    </w:p>
    <w:p w14:paraId="2C9BD1B4">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1.主要任务：</w:t>
      </w:r>
    </w:p>
    <w:p w14:paraId="4B4055EB">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（1）学员接送站，外出进行现场教学；党校公务活动用车。</w:t>
      </w:r>
    </w:p>
    <w:p w14:paraId="0C810E78">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（2）前往目的地（包含但不限于以下目的地）：</w:t>
      </w:r>
    </w:p>
    <w:p w14:paraId="36DD707B">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①市区：ａ.市区八路军办事处；ｂ.芦笛三村（鲁家村，芦笛岩村）；ｃ.逍遥楼；ｄ.路莫村；ｅ.灵川江头村（周敦颐祠堂）；ｆ.雁山区潜经村及草坪乡政府；g.灵川县城全境；h.秀峰区、叠彩区、象山区、七星区、雁山区、临桂区全境。</w:t>
      </w:r>
    </w:p>
    <w:p w14:paraId="5AE1B08A">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②兴安：ａ.红军堂（界首渡口）；ｂ.光华铺阻击战遗址；ｃ.兴安突破湘江战役纪念馆；ｄ.兴安华江标语楼；ｅ.兴安华江小红军墓；ｆ.猫儿山老山界。</w:t>
      </w:r>
    </w:p>
    <w:p w14:paraId="1E94B859">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③全州：ａ.湘江战役纪念馆（觉山铺阻击战遗址）；ｂ.大坪渡口；ｃ.米花山；ｄ.龙井村；ｅ.毛竹山村。</w:t>
      </w:r>
    </w:p>
    <w:p w14:paraId="232DDDDA">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④灌阳：ａ.酒海井纪念碑园；ｂ.枫树脚老纪念馆；ｃ.李天佑指挥部；ｄ.两河村（隔壁山村，红军井）；ｅ.战地救护所。</w:t>
      </w:r>
    </w:p>
    <w:p w14:paraId="332C0E37">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⑤阳朔：ａ.水额底码头；ｂ.西街；ｃ.遇龙河；ｄ.七仙峰茶场。</w:t>
      </w:r>
    </w:p>
    <w:p w14:paraId="6E3B9131">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⑥平乐县城全境、恭城县城全境、荔浦市区全境、永福县城全境、龙胜县城全境、资源县城全境。</w:t>
      </w:r>
    </w:p>
    <w:p w14:paraId="0D5F1F91">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2.车型需求：5座小车、7座商务车、14-19座小巴车、30 -39座大巴车、40 -39座大巴车、50座以上大巴车。</w:t>
      </w:r>
    </w:p>
    <w:p w14:paraId="35E1A515">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3.车辆要求：</w:t>
      </w:r>
      <w:r>
        <w:rPr>
          <w:rFonts w:hint="eastAsia" w:ascii="宋体" w:hAnsi="宋体" w:cs="宋体"/>
          <w:b w:val="0"/>
          <w:bCs w:val="0"/>
          <w:kern w:val="0"/>
          <w:sz w:val="21"/>
          <w:szCs w:val="21"/>
        </w:rPr>
        <w:t>5座小车、7座商务车，均须为</w:t>
      </w:r>
      <w:r>
        <w:rPr>
          <w:rFonts w:hint="eastAsia" w:ascii="宋体" w:hAnsi="宋体" w:cs="宋体"/>
          <w:b/>
          <w:bCs/>
          <w:color w:val="FF0000"/>
          <w:kern w:val="0"/>
          <w:sz w:val="21"/>
          <w:szCs w:val="21"/>
        </w:rPr>
        <w:t>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年（含201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w:t>
      </w:r>
      <w:r>
        <w:rPr>
          <w:rFonts w:hint="eastAsia" w:ascii="宋体" w:hAnsi="宋体" w:cs="宋体"/>
          <w:b w:val="0"/>
          <w:bCs w:val="0"/>
          <w:kern w:val="0"/>
          <w:sz w:val="21"/>
          <w:szCs w:val="21"/>
        </w:rPr>
        <w:t>以后购置的新车且行驶里程</w:t>
      </w:r>
      <w:r>
        <w:rPr>
          <w:rFonts w:hint="eastAsia" w:ascii="宋体" w:hAnsi="宋体" w:cs="宋体"/>
          <w:b/>
          <w:bCs/>
          <w:color w:val="FF0000"/>
          <w:kern w:val="0"/>
          <w:sz w:val="21"/>
          <w:szCs w:val="21"/>
        </w:rPr>
        <w:t>≦1</w:t>
      </w:r>
      <w:r>
        <w:rPr>
          <w:rFonts w:hint="eastAsia" w:ascii="宋体" w:hAnsi="宋体" w:cs="宋体"/>
          <w:b/>
          <w:bCs/>
          <w:color w:val="FF0000"/>
          <w:kern w:val="0"/>
          <w:sz w:val="21"/>
          <w:szCs w:val="21"/>
          <w:lang w:val="en-US" w:eastAsia="zh-CN"/>
        </w:rPr>
        <w:t>8</w:t>
      </w:r>
      <w:r>
        <w:rPr>
          <w:rFonts w:hint="eastAsia" w:ascii="宋体" w:hAnsi="宋体" w:cs="宋体"/>
          <w:b/>
          <w:bCs/>
          <w:color w:val="FF0000"/>
          <w:kern w:val="0"/>
          <w:sz w:val="21"/>
          <w:szCs w:val="21"/>
        </w:rPr>
        <w:t>万公里；</w:t>
      </w:r>
      <w:r>
        <w:rPr>
          <w:rFonts w:hint="eastAsia" w:ascii="宋体" w:hAnsi="宋体" w:cs="宋体"/>
          <w:bCs/>
          <w:kern w:val="0"/>
          <w:sz w:val="21"/>
          <w:szCs w:val="21"/>
        </w:rPr>
        <w:t>14-19座小巴车</w:t>
      </w:r>
      <w:r>
        <w:rPr>
          <w:rFonts w:hint="eastAsia" w:ascii="宋体" w:hAnsi="宋体" w:cs="宋体"/>
          <w:bCs/>
          <w:color w:val="auto"/>
          <w:kern w:val="0"/>
          <w:sz w:val="21"/>
          <w:szCs w:val="21"/>
        </w:rPr>
        <w:t>、30 -39座大巴车、40 -39座大巴车、50座以上大巴车，</w:t>
      </w:r>
      <w:r>
        <w:rPr>
          <w:rFonts w:hint="eastAsia" w:ascii="宋体" w:hAnsi="宋体" w:cs="宋体"/>
          <w:bCs/>
          <w:kern w:val="0"/>
          <w:sz w:val="21"/>
          <w:szCs w:val="21"/>
        </w:rPr>
        <w:t>均须为</w:t>
      </w:r>
      <w:r>
        <w:rPr>
          <w:rFonts w:hint="eastAsia" w:ascii="宋体" w:hAnsi="宋体" w:cs="宋体"/>
          <w:bCs/>
          <w:color w:val="FF0000"/>
          <w:kern w:val="0"/>
          <w:sz w:val="21"/>
          <w:szCs w:val="21"/>
        </w:rPr>
        <w:t>201</w:t>
      </w:r>
      <w:r>
        <w:rPr>
          <w:rFonts w:hint="eastAsia" w:ascii="宋体" w:hAnsi="宋体" w:cs="宋体"/>
          <w:bCs/>
          <w:color w:val="FF0000"/>
          <w:kern w:val="0"/>
          <w:sz w:val="21"/>
          <w:szCs w:val="21"/>
          <w:lang w:val="en-US" w:eastAsia="zh-CN"/>
        </w:rPr>
        <w:t>9</w:t>
      </w:r>
      <w:r>
        <w:rPr>
          <w:rFonts w:hint="eastAsia" w:ascii="宋体" w:hAnsi="宋体" w:cs="宋体"/>
          <w:bCs/>
          <w:color w:val="FF0000"/>
          <w:kern w:val="0"/>
          <w:sz w:val="21"/>
          <w:szCs w:val="21"/>
        </w:rPr>
        <w:t>年（含201</w:t>
      </w:r>
      <w:r>
        <w:rPr>
          <w:rFonts w:hint="eastAsia" w:ascii="宋体" w:hAnsi="宋体" w:cs="宋体"/>
          <w:bCs/>
          <w:color w:val="FF0000"/>
          <w:kern w:val="0"/>
          <w:sz w:val="21"/>
          <w:szCs w:val="21"/>
          <w:lang w:val="en-US" w:eastAsia="zh-CN"/>
        </w:rPr>
        <w:t>9</w:t>
      </w:r>
      <w:r>
        <w:rPr>
          <w:rFonts w:hint="eastAsia" w:ascii="宋体" w:hAnsi="宋体" w:cs="宋体"/>
          <w:bCs/>
          <w:color w:val="FF0000"/>
          <w:kern w:val="0"/>
          <w:sz w:val="21"/>
          <w:szCs w:val="21"/>
        </w:rPr>
        <w:t>年</w:t>
      </w:r>
      <w:r>
        <w:rPr>
          <w:rFonts w:hint="eastAsia" w:ascii="宋体" w:hAnsi="宋体" w:cs="宋体"/>
          <w:bCs/>
          <w:kern w:val="0"/>
          <w:sz w:val="21"/>
          <w:szCs w:val="21"/>
        </w:rPr>
        <w:t>）以后购置的新车且行驶里程</w:t>
      </w:r>
      <w:r>
        <w:rPr>
          <w:rFonts w:hint="eastAsia" w:ascii="宋体" w:hAnsi="宋体" w:cs="宋体"/>
          <w:b/>
          <w:bCs/>
          <w:color w:val="FF0000"/>
          <w:kern w:val="0"/>
          <w:sz w:val="21"/>
          <w:szCs w:val="21"/>
        </w:rPr>
        <w:t>≦3</w:t>
      </w:r>
      <w:r>
        <w:rPr>
          <w:rFonts w:hint="eastAsia" w:ascii="宋体" w:hAnsi="宋体" w:cs="宋体"/>
          <w:b/>
          <w:bCs/>
          <w:color w:val="FF0000"/>
          <w:kern w:val="0"/>
          <w:sz w:val="21"/>
          <w:szCs w:val="21"/>
          <w:lang w:val="en-US" w:eastAsia="zh-CN"/>
        </w:rPr>
        <w:t>5</w:t>
      </w:r>
      <w:r>
        <w:rPr>
          <w:rFonts w:hint="eastAsia" w:ascii="宋体" w:hAnsi="宋体" w:cs="宋体"/>
          <w:b/>
          <w:bCs/>
          <w:color w:val="FF0000"/>
          <w:kern w:val="0"/>
          <w:sz w:val="21"/>
          <w:szCs w:val="21"/>
        </w:rPr>
        <w:t>万公里。</w:t>
      </w:r>
    </w:p>
    <w:p w14:paraId="6B7B2076">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4.合同期内年用车数车次：以实际用车次数（或天数）为准。</w:t>
      </w:r>
    </w:p>
    <w:p w14:paraId="6DE089E2">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5.用车类型、用车路线及采购预算金额：</w:t>
      </w:r>
    </w:p>
    <w:p w14:paraId="6A6DFBCA">
      <w:pPr>
        <w:pStyle w:val="4"/>
        <w:ind w:firstLine="480"/>
        <w:rPr>
          <w:rFonts w:hint="eastAsia"/>
          <w:sz w:val="21"/>
        </w:rPr>
      </w:pPr>
    </w:p>
    <w:p w14:paraId="22ADD938">
      <w:pPr>
        <w:pStyle w:val="9"/>
        <w:ind w:left="480"/>
        <w:jc w:val="center"/>
        <w:rPr>
          <w:rFonts w:hint="eastAsia" w:ascii="宋体" w:hAnsi="宋体" w:cs="宋体"/>
          <w:szCs w:val="21"/>
        </w:rPr>
      </w:pPr>
      <w:r>
        <w:rPr>
          <w:rFonts w:hint="eastAsia" w:ascii="宋体" w:hAnsi="宋体" w:cs="宋体"/>
          <w:bCs/>
          <w:szCs w:val="21"/>
        </w:rPr>
        <w:t>采购预算金额明细表</w:t>
      </w:r>
    </w:p>
    <w:tbl>
      <w:tblPr>
        <w:tblStyle w:val="10"/>
        <w:tblW w:w="0" w:type="auto"/>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24"/>
        <w:gridCol w:w="2336"/>
        <w:gridCol w:w="1857"/>
        <w:gridCol w:w="2087"/>
      </w:tblGrid>
      <w:tr w14:paraId="354C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4690DDB">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lang w:val="en-US" w:eastAsia="zh-CN"/>
              </w:rPr>
              <w:t>序</w:t>
            </w:r>
            <w:r>
              <w:rPr>
                <w:rFonts w:hint="eastAsia" w:ascii="宋体" w:hAnsi="宋体" w:cs="宋体"/>
                <w:bCs/>
                <w:kern w:val="0"/>
                <w:sz w:val="21"/>
                <w:szCs w:val="21"/>
              </w:rPr>
              <w:t>号</w:t>
            </w:r>
          </w:p>
        </w:tc>
        <w:tc>
          <w:tcPr>
            <w:tcW w:w="1824" w:type="dxa"/>
            <w:noWrap w:val="0"/>
            <w:vAlign w:val="top"/>
          </w:tcPr>
          <w:p w14:paraId="48B4EE6D">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用车路线</w:t>
            </w:r>
          </w:p>
        </w:tc>
        <w:tc>
          <w:tcPr>
            <w:tcW w:w="2336" w:type="dxa"/>
            <w:noWrap w:val="0"/>
            <w:vAlign w:val="top"/>
          </w:tcPr>
          <w:p w14:paraId="3278FA70">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rPr>
              <w:t>用车时间（次或者天）</w:t>
            </w:r>
          </w:p>
        </w:tc>
        <w:tc>
          <w:tcPr>
            <w:tcW w:w="1857" w:type="dxa"/>
            <w:noWrap w:val="0"/>
            <w:vAlign w:val="top"/>
          </w:tcPr>
          <w:p w14:paraId="41B3E666">
            <w:pPr>
              <w:widowControl/>
              <w:shd w:val="clear" w:color="auto" w:fill="FFFFFF"/>
              <w:spacing w:line="400" w:lineRule="exact"/>
              <w:rPr>
                <w:rFonts w:hint="eastAsia" w:ascii="宋体" w:hAnsi="宋体" w:cs="宋体"/>
                <w:bCs/>
                <w:kern w:val="0"/>
                <w:sz w:val="21"/>
                <w:szCs w:val="21"/>
              </w:rPr>
            </w:pPr>
            <w:r>
              <w:rPr>
                <w:rFonts w:hint="eastAsia" w:ascii="宋体" w:hAnsi="宋体" w:cs="宋体"/>
                <w:bCs/>
                <w:kern w:val="0"/>
                <w:sz w:val="21"/>
                <w:szCs w:val="21"/>
              </w:rPr>
              <w:t>用车类型</w:t>
            </w:r>
          </w:p>
        </w:tc>
        <w:tc>
          <w:tcPr>
            <w:tcW w:w="2087" w:type="dxa"/>
            <w:noWrap w:val="0"/>
            <w:vAlign w:val="top"/>
          </w:tcPr>
          <w:p w14:paraId="7AA0545E">
            <w:pPr>
              <w:widowControl/>
              <w:shd w:val="clear" w:color="auto" w:fill="FFFFFF"/>
              <w:spacing w:line="400" w:lineRule="exact"/>
              <w:ind w:left="0" w:leftChars="0" w:firstLine="0" w:firstLineChars="0"/>
              <w:rPr>
                <w:rFonts w:hint="eastAsia" w:ascii="宋体" w:hAnsi="宋体" w:cs="宋体"/>
                <w:bCs/>
                <w:kern w:val="0"/>
                <w:sz w:val="21"/>
                <w:szCs w:val="21"/>
              </w:rPr>
            </w:pPr>
            <w:r>
              <w:rPr>
                <w:rFonts w:hint="eastAsia" w:ascii="宋体" w:hAnsi="宋体" w:cs="宋体"/>
                <w:bCs/>
                <w:kern w:val="0"/>
                <w:sz w:val="21"/>
                <w:szCs w:val="21"/>
              </w:rPr>
              <w:t>单项预算金额（元）</w:t>
            </w:r>
          </w:p>
        </w:tc>
      </w:tr>
      <w:tr w14:paraId="0DDA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17" w:type="dxa"/>
            <w:noWrap w:val="0"/>
            <w:vAlign w:val="center"/>
          </w:tcPr>
          <w:p w14:paraId="483E0C73">
            <w:pPr>
              <w:spacing w:line="320" w:lineRule="exact"/>
              <w:ind w:left="0" w:leftChars="0" w:firstLine="0" w:firstLineChars="0"/>
              <w:jc w:val="center"/>
              <w:rPr>
                <w:rFonts w:hint="eastAsia" w:ascii="宋体" w:hAnsi="宋体" w:cs="宋体"/>
                <w:bCs/>
                <w:kern w:val="0"/>
                <w:sz w:val="21"/>
                <w:szCs w:val="21"/>
              </w:rPr>
            </w:pPr>
            <w:bookmarkStart w:id="0" w:name="OLE_LINK1" w:colFirst="4" w:colLast="4"/>
            <w:r>
              <w:rPr>
                <w:rFonts w:hint="eastAsia" w:ascii="仿宋" w:hAnsi="仿宋" w:eastAsia="仿宋" w:cs="仿宋"/>
                <w:color w:val="auto"/>
                <w:sz w:val="24"/>
                <w:szCs w:val="24"/>
                <w:highlight w:val="none"/>
              </w:rPr>
              <w:t>1</w:t>
            </w:r>
          </w:p>
        </w:tc>
        <w:tc>
          <w:tcPr>
            <w:tcW w:w="1824" w:type="dxa"/>
            <w:vMerge w:val="restart"/>
            <w:noWrap w:val="0"/>
            <w:vAlign w:val="center"/>
          </w:tcPr>
          <w:p w14:paraId="3AC8F525">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桂林市区</w:t>
            </w:r>
            <w:r>
              <w:rPr>
                <w:rFonts w:hint="eastAsia" w:ascii="仿宋" w:hAnsi="仿宋" w:eastAsia="仿宋" w:cs="仿宋"/>
                <w:bCs/>
                <w:color w:val="auto"/>
                <w:kern w:val="0"/>
                <w:sz w:val="24"/>
                <w:szCs w:val="24"/>
                <w:highlight w:val="none"/>
              </w:rPr>
              <w:t>（含灵川县、秀峰区、叠彩区、象山区、七星区、雁山区、临桂区全境）</w:t>
            </w:r>
          </w:p>
        </w:tc>
        <w:tc>
          <w:tcPr>
            <w:tcW w:w="2336" w:type="dxa"/>
            <w:noWrap w:val="0"/>
            <w:vAlign w:val="center"/>
          </w:tcPr>
          <w:p w14:paraId="32CA4C2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77BD4F7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4F6538B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300.00</w:t>
            </w:r>
          </w:p>
        </w:tc>
      </w:tr>
      <w:tr w14:paraId="6E5D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17" w:type="dxa"/>
            <w:noWrap w:val="0"/>
            <w:vAlign w:val="top"/>
          </w:tcPr>
          <w:p w14:paraId="03F5DB8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w:t>
            </w:r>
          </w:p>
        </w:tc>
        <w:tc>
          <w:tcPr>
            <w:tcW w:w="1824" w:type="dxa"/>
            <w:vMerge w:val="continue"/>
            <w:noWrap w:val="0"/>
            <w:vAlign w:val="top"/>
          </w:tcPr>
          <w:p w14:paraId="1C2AA6A2">
            <w:pPr>
              <w:spacing w:line="320" w:lineRule="exact"/>
              <w:ind w:firstLine="420" w:firstLineChars="200"/>
              <w:rPr>
                <w:rFonts w:hint="eastAsia" w:ascii="宋体" w:hAnsi="宋体" w:cs="宋体"/>
                <w:bCs/>
                <w:kern w:val="0"/>
                <w:sz w:val="21"/>
                <w:szCs w:val="21"/>
              </w:rPr>
            </w:pPr>
          </w:p>
        </w:tc>
        <w:tc>
          <w:tcPr>
            <w:tcW w:w="2336" w:type="dxa"/>
            <w:noWrap w:val="0"/>
            <w:vAlign w:val="top"/>
          </w:tcPr>
          <w:p w14:paraId="11CADCE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50BABEC1">
            <w:pPr>
              <w:spacing w:line="320" w:lineRule="exact"/>
              <w:ind w:firstLine="420" w:firstLineChars="200"/>
              <w:rPr>
                <w:rFonts w:hint="eastAsia" w:ascii="宋体" w:hAnsi="宋体" w:cs="宋体"/>
                <w:bCs/>
                <w:kern w:val="0"/>
                <w:sz w:val="21"/>
                <w:szCs w:val="21"/>
              </w:rPr>
            </w:pPr>
          </w:p>
        </w:tc>
        <w:tc>
          <w:tcPr>
            <w:tcW w:w="2087" w:type="dxa"/>
            <w:noWrap w:val="0"/>
            <w:vAlign w:val="top"/>
          </w:tcPr>
          <w:p w14:paraId="166F0DA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600.00</w:t>
            </w:r>
          </w:p>
        </w:tc>
      </w:tr>
      <w:tr w14:paraId="3D9F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D80911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w:t>
            </w:r>
          </w:p>
        </w:tc>
        <w:tc>
          <w:tcPr>
            <w:tcW w:w="1824" w:type="dxa"/>
            <w:vMerge w:val="continue"/>
            <w:noWrap w:val="0"/>
            <w:vAlign w:val="top"/>
          </w:tcPr>
          <w:p w14:paraId="56CD2A45">
            <w:pPr>
              <w:spacing w:line="320" w:lineRule="exact"/>
              <w:ind w:firstLine="420" w:firstLineChars="200"/>
              <w:rPr>
                <w:rFonts w:hint="eastAsia" w:ascii="宋体" w:hAnsi="宋体" w:cs="宋体"/>
                <w:bCs/>
                <w:kern w:val="0"/>
                <w:sz w:val="21"/>
                <w:szCs w:val="21"/>
              </w:rPr>
            </w:pPr>
          </w:p>
        </w:tc>
        <w:tc>
          <w:tcPr>
            <w:tcW w:w="2336" w:type="dxa"/>
            <w:noWrap w:val="0"/>
            <w:vAlign w:val="top"/>
          </w:tcPr>
          <w:p w14:paraId="12FC9F9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0864E08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529134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350.00</w:t>
            </w:r>
          </w:p>
        </w:tc>
      </w:tr>
      <w:tr w14:paraId="690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6A9ECB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w:t>
            </w:r>
          </w:p>
        </w:tc>
        <w:tc>
          <w:tcPr>
            <w:tcW w:w="1824" w:type="dxa"/>
            <w:vMerge w:val="continue"/>
            <w:noWrap w:val="0"/>
            <w:vAlign w:val="top"/>
          </w:tcPr>
          <w:p w14:paraId="468C5538">
            <w:pPr>
              <w:spacing w:line="320" w:lineRule="exact"/>
              <w:ind w:firstLine="420" w:firstLineChars="200"/>
              <w:rPr>
                <w:rFonts w:hint="eastAsia" w:ascii="宋体" w:hAnsi="宋体" w:cs="宋体"/>
                <w:bCs/>
                <w:kern w:val="0"/>
                <w:sz w:val="21"/>
                <w:szCs w:val="21"/>
              </w:rPr>
            </w:pPr>
          </w:p>
        </w:tc>
        <w:tc>
          <w:tcPr>
            <w:tcW w:w="2336" w:type="dxa"/>
            <w:noWrap w:val="0"/>
            <w:vAlign w:val="top"/>
          </w:tcPr>
          <w:p w14:paraId="59026C20">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18F6140F">
            <w:pPr>
              <w:spacing w:line="320" w:lineRule="exact"/>
              <w:ind w:firstLine="420" w:firstLineChars="200"/>
              <w:rPr>
                <w:rFonts w:hint="eastAsia" w:ascii="宋体" w:hAnsi="宋体" w:cs="宋体"/>
                <w:bCs/>
                <w:kern w:val="0"/>
                <w:sz w:val="21"/>
                <w:szCs w:val="21"/>
              </w:rPr>
            </w:pPr>
          </w:p>
        </w:tc>
        <w:tc>
          <w:tcPr>
            <w:tcW w:w="2087" w:type="dxa"/>
            <w:noWrap w:val="0"/>
            <w:vAlign w:val="top"/>
          </w:tcPr>
          <w:p w14:paraId="077766E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052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2FB139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w:t>
            </w:r>
          </w:p>
        </w:tc>
        <w:tc>
          <w:tcPr>
            <w:tcW w:w="1824" w:type="dxa"/>
            <w:vMerge w:val="continue"/>
            <w:noWrap w:val="0"/>
            <w:vAlign w:val="top"/>
          </w:tcPr>
          <w:p w14:paraId="61B0F919">
            <w:pPr>
              <w:spacing w:line="320" w:lineRule="exact"/>
              <w:ind w:firstLine="420" w:firstLineChars="200"/>
              <w:rPr>
                <w:rFonts w:hint="eastAsia" w:ascii="宋体" w:hAnsi="宋体" w:cs="宋体"/>
                <w:bCs/>
                <w:kern w:val="0"/>
                <w:sz w:val="21"/>
                <w:szCs w:val="21"/>
              </w:rPr>
            </w:pPr>
          </w:p>
        </w:tc>
        <w:tc>
          <w:tcPr>
            <w:tcW w:w="2336" w:type="dxa"/>
            <w:noWrap w:val="0"/>
            <w:vAlign w:val="top"/>
          </w:tcPr>
          <w:p w14:paraId="3DA8EC47">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6CF2DCC2">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17EA735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400.00</w:t>
            </w:r>
          </w:p>
        </w:tc>
      </w:tr>
      <w:tr w14:paraId="5C02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2AB40D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w:t>
            </w:r>
          </w:p>
        </w:tc>
        <w:tc>
          <w:tcPr>
            <w:tcW w:w="1824" w:type="dxa"/>
            <w:vMerge w:val="continue"/>
            <w:noWrap w:val="0"/>
            <w:vAlign w:val="top"/>
          </w:tcPr>
          <w:p w14:paraId="2CE90EEA">
            <w:pPr>
              <w:spacing w:line="320" w:lineRule="exact"/>
              <w:ind w:firstLine="420" w:firstLineChars="200"/>
              <w:rPr>
                <w:rFonts w:hint="eastAsia" w:ascii="宋体" w:hAnsi="宋体" w:cs="宋体"/>
                <w:bCs/>
                <w:kern w:val="0"/>
                <w:sz w:val="21"/>
                <w:szCs w:val="21"/>
              </w:rPr>
            </w:pPr>
          </w:p>
        </w:tc>
        <w:tc>
          <w:tcPr>
            <w:tcW w:w="2336" w:type="dxa"/>
            <w:noWrap w:val="0"/>
            <w:vAlign w:val="top"/>
          </w:tcPr>
          <w:p w14:paraId="78398BF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40F8B358">
            <w:pPr>
              <w:spacing w:line="320" w:lineRule="exact"/>
              <w:ind w:firstLine="420" w:firstLineChars="200"/>
              <w:rPr>
                <w:rFonts w:hint="eastAsia" w:ascii="宋体" w:hAnsi="宋体" w:cs="宋体"/>
                <w:bCs/>
                <w:kern w:val="0"/>
                <w:sz w:val="21"/>
                <w:szCs w:val="21"/>
              </w:rPr>
            </w:pPr>
          </w:p>
        </w:tc>
        <w:tc>
          <w:tcPr>
            <w:tcW w:w="2087" w:type="dxa"/>
            <w:noWrap w:val="0"/>
            <w:vAlign w:val="top"/>
          </w:tcPr>
          <w:p w14:paraId="12A0D81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18A8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E74734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7</w:t>
            </w:r>
          </w:p>
        </w:tc>
        <w:tc>
          <w:tcPr>
            <w:tcW w:w="1824" w:type="dxa"/>
            <w:vMerge w:val="continue"/>
            <w:noWrap w:val="0"/>
            <w:vAlign w:val="top"/>
          </w:tcPr>
          <w:p w14:paraId="3F0FF044">
            <w:pPr>
              <w:spacing w:line="320" w:lineRule="exact"/>
              <w:ind w:firstLine="420" w:firstLineChars="200"/>
              <w:rPr>
                <w:rFonts w:hint="eastAsia" w:ascii="宋体" w:hAnsi="宋体" w:cs="宋体"/>
                <w:bCs/>
                <w:kern w:val="0"/>
                <w:sz w:val="21"/>
                <w:szCs w:val="21"/>
              </w:rPr>
            </w:pPr>
          </w:p>
        </w:tc>
        <w:tc>
          <w:tcPr>
            <w:tcW w:w="2336" w:type="dxa"/>
            <w:noWrap w:val="0"/>
            <w:vAlign w:val="top"/>
          </w:tcPr>
          <w:p w14:paraId="0B3E2A7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4B324008">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698A9D1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58E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6C8B60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8</w:t>
            </w:r>
          </w:p>
        </w:tc>
        <w:tc>
          <w:tcPr>
            <w:tcW w:w="1824" w:type="dxa"/>
            <w:vMerge w:val="continue"/>
            <w:noWrap w:val="0"/>
            <w:vAlign w:val="top"/>
          </w:tcPr>
          <w:p w14:paraId="7DC99CDB">
            <w:pPr>
              <w:spacing w:line="320" w:lineRule="exact"/>
              <w:ind w:firstLine="420" w:firstLineChars="200"/>
              <w:rPr>
                <w:rFonts w:hint="eastAsia" w:ascii="宋体" w:hAnsi="宋体" w:cs="宋体"/>
                <w:bCs/>
                <w:kern w:val="0"/>
                <w:sz w:val="21"/>
                <w:szCs w:val="21"/>
              </w:rPr>
            </w:pPr>
          </w:p>
        </w:tc>
        <w:tc>
          <w:tcPr>
            <w:tcW w:w="2336" w:type="dxa"/>
            <w:noWrap w:val="0"/>
            <w:vAlign w:val="top"/>
          </w:tcPr>
          <w:p w14:paraId="7F7691C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1A5863DC">
            <w:pPr>
              <w:spacing w:line="320" w:lineRule="exact"/>
              <w:ind w:firstLine="420" w:firstLineChars="200"/>
              <w:rPr>
                <w:rFonts w:hint="eastAsia" w:ascii="宋体" w:hAnsi="宋体" w:cs="宋体"/>
                <w:bCs/>
                <w:kern w:val="0"/>
                <w:sz w:val="21"/>
                <w:szCs w:val="21"/>
              </w:rPr>
            </w:pPr>
          </w:p>
        </w:tc>
        <w:tc>
          <w:tcPr>
            <w:tcW w:w="2087" w:type="dxa"/>
            <w:noWrap w:val="0"/>
            <w:vAlign w:val="top"/>
          </w:tcPr>
          <w:p w14:paraId="53596E7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11E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59305D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9</w:t>
            </w:r>
          </w:p>
        </w:tc>
        <w:tc>
          <w:tcPr>
            <w:tcW w:w="1824" w:type="dxa"/>
            <w:vMerge w:val="continue"/>
            <w:noWrap w:val="0"/>
            <w:vAlign w:val="top"/>
          </w:tcPr>
          <w:p w14:paraId="1AC80E5E">
            <w:pPr>
              <w:spacing w:line="320" w:lineRule="exact"/>
              <w:ind w:firstLine="420" w:firstLineChars="200"/>
              <w:rPr>
                <w:rFonts w:hint="eastAsia" w:ascii="宋体" w:hAnsi="宋体" w:cs="宋体"/>
                <w:bCs/>
                <w:kern w:val="0"/>
                <w:sz w:val="21"/>
                <w:szCs w:val="21"/>
              </w:rPr>
            </w:pPr>
          </w:p>
        </w:tc>
        <w:tc>
          <w:tcPr>
            <w:tcW w:w="2336" w:type="dxa"/>
            <w:noWrap w:val="0"/>
            <w:vAlign w:val="top"/>
          </w:tcPr>
          <w:p w14:paraId="41662EA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3B988D5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48507D6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3C36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0F5B9C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10</w:t>
            </w:r>
          </w:p>
        </w:tc>
        <w:tc>
          <w:tcPr>
            <w:tcW w:w="1824" w:type="dxa"/>
            <w:vMerge w:val="continue"/>
            <w:noWrap w:val="0"/>
            <w:vAlign w:val="top"/>
          </w:tcPr>
          <w:p w14:paraId="7FF03D7D">
            <w:pPr>
              <w:spacing w:line="320" w:lineRule="exact"/>
              <w:ind w:firstLine="420" w:firstLineChars="200"/>
              <w:rPr>
                <w:rFonts w:hint="eastAsia" w:ascii="宋体" w:hAnsi="宋体" w:cs="宋体"/>
                <w:bCs/>
                <w:kern w:val="0"/>
                <w:sz w:val="21"/>
                <w:szCs w:val="21"/>
              </w:rPr>
            </w:pPr>
          </w:p>
        </w:tc>
        <w:tc>
          <w:tcPr>
            <w:tcW w:w="2336" w:type="dxa"/>
            <w:noWrap w:val="0"/>
            <w:vAlign w:val="top"/>
          </w:tcPr>
          <w:p w14:paraId="15B7C737">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center"/>
          </w:tcPr>
          <w:p w14:paraId="3138713D">
            <w:pPr>
              <w:spacing w:line="320" w:lineRule="exact"/>
              <w:ind w:firstLine="420" w:firstLineChars="200"/>
              <w:rPr>
                <w:rFonts w:hint="eastAsia" w:ascii="宋体" w:hAnsi="宋体" w:cs="宋体"/>
                <w:bCs/>
                <w:kern w:val="0"/>
                <w:sz w:val="21"/>
                <w:szCs w:val="21"/>
              </w:rPr>
            </w:pPr>
          </w:p>
        </w:tc>
        <w:tc>
          <w:tcPr>
            <w:tcW w:w="2087" w:type="dxa"/>
            <w:noWrap w:val="0"/>
            <w:vAlign w:val="top"/>
          </w:tcPr>
          <w:p w14:paraId="5ECCA32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1100.00</w:t>
            </w:r>
          </w:p>
        </w:tc>
      </w:tr>
      <w:tr w14:paraId="36C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7FB16E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11</w:t>
            </w:r>
          </w:p>
        </w:tc>
        <w:tc>
          <w:tcPr>
            <w:tcW w:w="1824" w:type="dxa"/>
            <w:vMerge w:val="continue"/>
            <w:noWrap w:val="0"/>
            <w:vAlign w:val="top"/>
          </w:tcPr>
          <w:p w14:paraId="5D492C83">
            <w:pPr>
              <w:spacing w:line="320" w:lineRule="exact"/>
              <w:ind w:firstLine="420" w:firstLineChars="200"/>
              <w:rPr>
                <w:rFonts w:hint="eastAsia" w:ascii="宋体" w:hAnsi="宋体" w:cs="宋体"/>
                <w:bCs/>
                <w:kern w:val="0"/>
                <w:sz w:val="21"/>
                <w:szCs w:val="21"/>
              </w:rPr>
            </w:pPr>
          </w:p>
        </w:tc>
        <w:tc>
          <w:tcPr>
            <w:tcW w:w="2336" w:type="dxa"/>
            <w:noWrap w:val="0"/>
            <w:vAlign w:val="top"/>
          </w:tcPr>
          <w:p w14:paraId="792B3AE5">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半天</w:t>
            </w:r>
          </w:p>
        </w:tc>
        <w:tc>
          <w:tcPr>
            <w:tcW w:w="1857" w:type="dxa"/>
            <w:vMerge w:val="restart"/>
            <w:noWrap w:val="0"/>
            <w:vAlign w:val="center"/>
          </w:tcPr>
          <w:p w14:paraId="1FEF8AB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6472D9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2035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D66847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12</w:t>
            </w:r>
          </w:p>
        </w:tc>
        <w:tc>
          <w:tcPr>
            <w:tcW w:w="1824" w:type="dxa"/>
            <w:vMerge w:val="continue"/>
            <w:noWrap w:val="0"/>
            <w:vAlign w:val="top"/>
          </w:tcPr>
          <w:p w14:paraId="14CE3004">
            <w:pPr>
              <w:spacing w:line="320" w:lineRule="exact"/>
              <w:ind w:firstLine="420" w:firstLineChars="200"/>
              <w:rPr>
                <w:rFonts w:hint="eastAsia" w:ascii="宋体" w:hAnsi="宋体" w:cs="宋体"/>
                <w:bCs/>
                <w:kern w:val="0"/>
                <w:sz w:val="21"/>
                <w:szCs w:val="21"/>
              </w:rPr>
            </w:pPr>
          </w:p>
        </w:tc>
        <w:tc>
          <w:tcPr>
            <w:tcW w:w="2336" w:type="dxa"/>
            <w:noWrap w:val="0"/>
            <w:vAlign w:val="top"/>
          </w:tcPr>
          <w:p w14:paraId="2C56B74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vMerge w:val="continue"/>
            <w:noWrap w:val="0"/>
            <w:vAlign w:val="top"/>
          </w:tcPr>
          <w:p w14:paraId="74B71F91">
            <w:pPr>
              <w:spacing w:line="320" w:lineRule="exact"/>
              <w:ind w:firstLine="420" w:firstLineChars="200"/>
              <w:rPr>
                <w:rFonts w:hint="eastAsia" w:ascii="宋体" w:hAnsi="宋体" w:cs="宋体"/>
                <w:bCs/>
                <w:kern w:val="0"/>
                <w:sz w:val="21"/>
                <w:szCs w:val="21"/>
              </w:rPr>
            </w:pPr>
          </w:p>
        </w:tc>
        <w:tc>
          <w:tcPr>
            <w:tcW w:w="2087" w:type="dxa"/>
            <w:noWrap w:val="0"/>
            <w:vAlign w:val="top"/>
          </w:tcPr>
          <w:p w14:paraId="5FBE158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1100.00</w:t>
            </w:r>
          </w:p>
        </w:tc>
      </w:tr>
      <w:bookmarkEnd w:id="0"/>
      <w:tr w14:paraId="7E22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AD5682B">
            <w:pPr>
              <w:spacing w:line="320" w:lineRule="exact"/>
              <w:ind w:left="0" w:leftChars="0" w:firstLine="0" w:firstLineChars="0"/>
              <w:jc w:val="center"/>
              <w:rPr>
                <w:rFonts w:hint="eastAsia" w:ascii="宋体" w:hAnsi="宋体" w:cs="宋体"/>
                <w:bCs/>
                <w:kern w:val="0"/>
                <w:sz w:val="21"/>
                <w:szCs w:val="21"/>
              </w:rPr>
            </w:pPr>
            <w:bookmarkStart w:id="1" w:name="OLE_LINK2" w:colFirst="4" w:colLast="4"/>
            <w:r>
              <w:rPr>
                <w:rFonts w:hint="eastAsia" w:ascii="仿宋" w:hAnsi="仿宋" w:eastAsia="仿宋" w:cs="仿宋"/>
                <w:color w:val="auto"/>
                <w:sz w:val="24"/>
                <w:szCs w:val="24"/>
                <w:highlight w:val="none"/>
              </w:rPr>
              <w:t>13</w:t>
            </w:r>
          </w:p>
        </w:tc>
        <w:tc>
          <w:tcPr>
            <w:tcW w:w="1824" w:type="dxa"/>
            <w:vMerge w:val="restart"/>
            <w:noWrap w:val="0"/>
            <w:vAlign w:val="center"/>
          </w:tcPr>
          <w:p w14:paraId="5FFE6395">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党校-恭城-党校</w:t>
            </w:r>
          </w:p>
        </w:tc>
        <w:tc>
          <w:tcPr>
            <w:tcW w:w="2336" w:type="dxa"/>
            <w:vMerge w:val="restart"/>
            <w:noWrap w:val="0"/>
            <w:vAlign w:val="center"/>
          </w:tcPr>
          <w:p w14:paraId="1D98E405">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33DBB1F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54FC4CF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8C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F8F65C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14</w:t>
            </w:r>
          </w:p>
        </w:tc>
        <w:tc>
          <w:tcPr>
            <w:tcW w:w="1824" w:type="dxa"/>
            <w:vMerge w:val="continue"/>
            <w:noWrap w:val="0"/>
            <w:vAlign w:val="top"/>
          </w:tcPr>
          <w:p w14:paraId="42DA09A1">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1513BA3">
            <w:pPr>
              <w:spacing w:line="320" w:lineRule="exact"/>
              <w:ind w:firstLine="420" w:firstLineChars="200"/>
              <w:rPr>
                <w:rFonts w:hint="eastAsia" w:ascii="宋体" w:hAnsi="宋体" w:cs="宋体"/>
                <w:bCs/>
                <w:kern w:val="0"/>
                <w:sz w:val="21"/>
                <w:szCs w:val="21"/>
              </w:rPr>
            </w:pPr>
          </w:p>
        </w:tc>
        <w:tc>
          <w:tcPr>
            <w:tcW w:w="1857" w:type="dxa"/>
            <w:noWrap w:val="0"/>
            <w:vAlign w:val="top"/>
          </w:tcPr>
          <w:p w14:paraId="022BAB60">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135CEA4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D7C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4E806E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15</w:t>
            </w:r>
          </w:p>
        </w:tc>
        <w:tc>
          <w:tcPr>
            <w:tcW w:w="1824" w:type="dxa"/>
            <w:vMerge w:val="continue"/>
            <w:noWrap w:val="0"/>
            <w:vAlign w:val="top"/>
          </w:tcPr>
          <w:p w14:paraId="1AEE976D">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D657806">
            <w:pPr>
              <w:spacing w:line="320" w:lineRule="exact"/>
              <w:ind w:firstLine="420" w:firstLineChars="200"/>
              <w:rPr>
                <w:rFonts w:hint="eastAsia" w:ascii="宋体" w:hAnsi="宋体" w:cs="宋体"/>
                <w:bCs/>
                <w:kern w:val="0"/>
                <w:sz w:val="21"/>
                <w:szCs w:val="21"/>
              </w:rPr>
            </w:pPr>
          </w:p>
        </w:tc>
        <w:tc>
          <w:tcPr>
            <w:tcW w:w="1857" w:type="dxa"/>
            <w:noWrap w:val="0"/>
            <w:vAlign w:val="top"/>
          </w:tcPr>
          <w:p w14:paraId="32BAE41A">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6BE8DCD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5DEF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A5595C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16</w:t>
            </w:r>
          </w:p>
        </w:tc>
        <w:tc>
          <w:tcPr>
            <w:tcW w:w="1824" w:type="dxa"/>
            <w:vMerge w:val="continue"/>
            <w:noWrap w:val="0"/>
            <w:vAlign w:val="top"/>
          </w:tcPr>
          <w:p w14:paraId="32FD670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482C5AF6">
            <w:pPr>
              <w:spacing w:line="320" w:lineRule="exact"/>
              <w:ind w:firstLine="420" w:firstLineChars="200"/>
              <w:rPr>
                <w:rFonts w:hint="eastAsia" w:ascii="宋体" w:hAnsi="宋体" w:cs="宋体"/>
                <w:bCs/>
                <w:kern w:val="0"/>
                <w:sz w:val="21"/>
                <w:szCs w:val="21"/>
              </w:rPr>
            </w:pPr>
          </w:p>
        </w:tc>
        <w:tc>
          <w:tcPr>
            <w:tcW w:w="1857" w:type="dxa"/>
            <w:noWrap w:val="0"/>
            <w:vAlign w:val="top"/>
          </w:tcPr>
          <w:p w14:paraId="6D464CB1">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0911975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1900.00</w:t>
            </w:r>
          </w:p>
        </w:tc>
      </w:tr>
      <w:tr w14:paraId="7F5C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247E30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17</w:t>
            </w:r>
          </w:p>
        </w:tc>
        <w:tc>
          <w:tcPr>
            <w:tcW w:w="1824" w:type="dxa"/>
            <w:vMerge w:val="continue"/>
            <w:noWrap w:val="0"/>
            <w:vAlign w:val="top"/>
          </w:tcPr>
          <w:p w14:paraId="6F7E10B4">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0A8F0F08">
            <w:pPr>
              <w:spacing w:line="320" w:lineRule="exact"/>
              <w:ind w:firstLine="420" w:firstLineChars="200"/>
              <w:rPr>
                <w:rFonts w:hint="eastAsia" w:ascii="宋体" w:hAnsi="宋体" w:cs="宋体"/>
                <w:bCs/>
                <w:kern w:val="0"/>
                <w:sz w:val="21"/>
                <w:szCs w:val="21"/>
              </w:rPr>
            </w:pPr>
          </w:p>
        </w:tc>
        <w:tc>
          <w:tcPr>
            <w:tcW w:w="1857" w:type="dxa"/>
            <w:noWrap w:val="0"/>
            <w:vAlign w:val="top"/>
          </w:tcPr>
          <w:p w14:paraId="5821FA7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126E95F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1900.00</w:t>
            </w:r>
          </w:p>
        </w:tc>
      </w:tr>
      <w:tr w14:paraId="0FB0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8C2854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18</w:t>
            </w:r>
          </w:p>
        </w:tc>
        <w:tc>
          <w:tcPr>
            <w:tcW w:w="1824" w:type="dxa"/>
            <w:vMerge w:val="continue"/>
            <w:noWrap w:val="0"/>
            <w:vAlign w:val="top"/>
          </w:tcPr>
          <w:p w14:paraId="62BC0C3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B133D52">
            <w:pPr>
              <w:spacing w:line="320" w:lineRule="exact"/>
              <w:ind w:firstLine="420" w:firstLineChars="200"/>
              <w:rPr>
                <w:rFonts w:hint="eastAsia" w:ascii="宋体" w:hAnsi="宋体" w:cs="宋体"/>
                <w:bCs/>
                <w:kern w:val="0"/>
                <w:sz w:val="21"/>
                <w:szCs w:val="21"/>
              </w:rPr>
            </w:pPr>
          </w:p>
        </w:tc>
        <w:tc>
          <w:tcPr>
            <w:tcW w:w="1857" w:type="dxa"/>
            <w:noWrap w:val="0"/>
            <w:vAlign w:val="top"/>
          </w:tcPr>
          <w:p w14:paraId="067E343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4FBC136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bookmarkEnd w:id="1"/>
      <w:tr w14:paraId="6BAE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874BB12">
            <w:pPr>
              <w:spacing w:line="320" w:lineRule="exact"/>
              <w:ind w:left="0" w:leftChars="0" w:firstLine="0" w:firstLineChars="0"/>
              <w:jc w:val="center"/>
              <w:rPr>
                <w:rFonts w:hint="eastAsia" w:ascii="宋体" w:hAnsi="宋体" w:cs="宋体"/>
                <w:bCs/>
                <w:kern w:val="0"/>
                <w:sz w:val="21"/>
                <w:szCs w:val="21"/>
              </w:rPr>
            </w:pPr>
            <w:bookmarkStart w:id="2" w:name="OLE_LINK3" w:colFirst="4" w:colLast="4"/>
            <w:r>
              <w:rPr>
                <w:rFonts w:hint="eastAsia" w:ascii="仿宋" w:hAnsi="仿宋" w:eastAsia="仿宋" w:cs="仿宋"/>
                <w:color w:val="auto"/>
                <w:sz w:val="24"/>
                <w:szCs w:val="24"/>
                <w:highlight w:val="none"/>
              </w:rPr>
              <w:t>19</w:t>
            </w:r>
          </w:p>
        </w:tc>
        <w:tc>
          <w:tcPr>
            <w:tcW w:w="1824" w:type="dxa"/>
            <w:vMerge w:val="restart"/>
            <w:noWrap w:val="0"/>
            <w:vAlign w:val="center"/>
          </w:tcPr>
          <w:p w14:paraId="16A4A34B">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党校-兴安-党校</w:t>
            </w:r>
          </w:p>
        </w:tc>
        <w:tc>
          <w:tcPr>
            <w:tcW w:w="2336" w:type="dxa"/>
            <w:vMerge w:val="restart"/>
            <w:noWrap w:val="0"/>
            <w:vAlign w:val="center"/>
          </w:tcPr>
          <w:p w14:paraId="11C2A892">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7BA3E41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5CD774A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3C0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B8D344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20</w:t>
            </w:r>
          </w:p>
        </w:tc>
        <w:tc>
          <w:tcPr>
            <w:tcW w:w="1824" w:type="dxa"/>
            <w:vMerge w:val="continue"/>
            <w:noWrap w:val="0"/>
            <w:vAlign w:val="center"/>
          </w:tcPr>
          <w:p w14:paraId="3A0601DD">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350DE71">
            <w:pPr>
              <w:spacing w:line="320" w:lineRule="exact"/>
              <w:ind w:firstLine="420" w:firstLineChars="200"/>
              <w:rPr>
                <w:rFonts w:hint="eastAsia" w:ascii="宋体" w:hAnsi="宋体" w:cs="宋体"/>
                <w:bCs/>
                <w:kern w:val="0"/>
                <w:sz w:val="21"/>
                <w:szCs w:val="21"/>
              </w:rPr>
            </w:pPr>
          </w:p>
        </w:tc>
        <w:tc>
          <w:tcPr>
            <w:tcW w:w="1857" w:type="dxa"/>
            <w:noWrap w:val="0"/>
            <w:vAlign w:val="top"/>
          </w:tcPr>
          <w:p w14:paraId="1248E70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FF425A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5B4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5F30FB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21</w:t>
            </w:r>
          </w:p>
        </w:tc>
        <w:tc>
          <w:tcPr>
            <w:tcW w:w="1824" w:type="dxa"/>
            <w:vMerge w:val="continue"/>
            <w:noWrap w:val="0"/>
            <w:vAlign w:val="center"/>
          </w:tcPr>
          <w:p w14:paraId="77DFC383">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D504F9B">
            <w:pPr>
              <w:spacing w:line="320" w:lineRule="exact"/>
              <w:ind w:firstLine="420" w:firstLineChars="200"/>
              <w:rPr>
                <w:rFonts w:hint="eastAsia" w:ascii="宋体" w:hAnsi="宋体" w:cs="宋体"/>
                <w:bCs/>
                <w:kern w:val="0"/>
                <w:sz w:val="21"/>
                <w:szCs w:val="21"/>
              </w:rPr>
            </w:pPr>
          </w:p>
        </w:tc>
        <w:tc>
          <w:tcPr>
            <w:tcW w:w="1857" w:type="dxa"/>
            <w:noWrap w:val="0"/>
            <w:vAlign w:val="top"/>
          </w:tcPr>
          <w:p w14:paraId="09532BF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0560BA5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181F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38A139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22</w:t>
            </w:r>
          </w:p>
        </w:tc>
        <w:tc>
          <w:tcPr>
            <w:tcW w:w="1824" w:type="dxa"/>
            <w:vMerge w:val="continue"/>
            <w:noWrap w:val="0"/>
            <w:vAlign w:val="center"/>
          </w:tcPr>
          <w:p w14:paraId="6C71444B">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1F0A86C">
            <w:pPr>
              <w:spacing w:line="320" w:lineRule="exact"/>
              <w:ind w:firstLine="420" w:firstLineChars="200"/>
              <w:rPr>
                <w:rFonts w:hint="eastAsia" w:ascii="宋体" w:hAnsi="宋体" w:cs="宋体"/>
                <w:bCs/>
                <w:kern w:val="0"/>
                <w:sz w:val="21"/>
                <w:szCs w:val="21"/>
              </w:rPr>
            </w:pPr>
          </w:p>
        </w:tc>
        <w:tc>
          <w:tcPr>
            <w:tcW w:w="1857" w:type="dxa"/>
            <w:noWrap w:val="0"/>
            <w:vAlign w:val="top"/>
          </w:tcPr>
          <w:p w14:paraId="0932A8C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6A0FA85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0D00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28B55D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23</w:t>
            </w:r>
          </w:p>
        </w:tc>
        <w:tc>
          <w:tcPr>
            <w:tcW w:w="1824" w:type="dxa"/>
            <w:vMerge w:val="continue"/>
            <w:noWrap w:val="0"/>
            <w:vAlign w:val="center"/>
          </w:tcPr>
          <w:p w14:paraId="49FCE85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814602B">
            <w:pPr>
              <w:spacing w:line="320" w:lineRule="exact"/>
              <w:ind w:firstLine="420" w:firstLineChars="200"/>
              <w:rPr>
                <w:rFonts w:hint="eastAsia" w:ascii="宋体" w:hAnsi="宋体" w:cs="宋体"/>
                <w:bCs/>
                <w:kern w:val="0"/>
                <w:sz w:val="21"/>
                <w:szCs w:val="21"/>
              </w:rPr>
            </w:pPr>
          </w:p>
        </w:tc>
        <w:tc>
          <w:tcPr>
            <w:tcW w:w="1857" w:type="dxa"/>
            <w:noWrap w:val="0"/>
            <w:vAlign w:val="top"/>
          </w:tcPr>
          <w:p w14:paraId="5AB01670">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3186C7F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387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152640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24</w:t>
            </w:r>
          </w:p>
        </w:tc>
        <w:tc>
          <w:tcPr>
            <w:tcW w:w="1824" w:type="dxa"/>
            <w:vMerge w:val="continue"/>
            <w:noWrap w:val="0"/>
            <w:vAlign w:val="center"/>
          </w:tcPr>
          <w:p w14:paraId="021B524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019F305">
            <w:pPr>
              <w:spacing w:line="320" w:lineRule="exact"/>
              <w:ind w:firstLine="420" w:firstLineChars="200"/>
              <w:rPr>
                <w:rFonts w:hint="eastAsia" w:ascii="宋体" w:hAnsi="宋体" w:cs="宋体"/>
                <w:bCs/>
                <w:kern w:val="0"/>
                <w:sz w:val="21"/>
                <w:szCs w:val="21"/>
              </w:rPr>
            </w:pPr>
          </w:p>
        </w:tc>
        <w:tc>
          <w:tcPr>
            <w:tcW w:w="1857" w:type="dxa"/>
            <w:noWrap w:val="0"/>
            <w:vAlign w:val="top"/>
          </w:tcPr>
          <w:p w14:paraId="2426904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7BC7AAE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2"/>
      <w:tr w14:paraId="15B7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37C4D8">
            <w:pPr>
              <w:spacing w:line="320" w:lineRule="exact"/>
              <w:ind w:left="0" w:leftChars="0" w:firstLine="0" w:firstLineChars="0"/>
              <w:jc w:val="center"/>
              <w:rPr>
                <w:rFonts w:hint="eastAsia" w:ascii="宋体" w:hAnsi="宋体" w:cs="宋体"/>
                <w:bCs/>
                <w:kern w:val="0"/>
                <w:sz w:val="21"/>
                <w:szCs w:val="21"/>
              </w:rPr>
            </w:pPr>
            <w:bookmarkStart w:id="3" w:name="OLE_LINK4" w:colFirst="4" w:colLast="4"/>
            <w:r>
              <w:rPr>
                <w:rFonts w:hint="eastAsia" w:ascii="仿宋" w:hAnsi="仿宋" w:eastAsia="仿宋" w:cs="仿宋"/>
                <w:color w:val="auto"/>
                <w:sz w:val="24"/>
                <w:szCs w:val="24"/>
                <w:highlight w:val="none"/>
              </w:rPr>
              <w:t>25</w:t>
            </w:r>
          </w:p>
        </w:tc>
        <w:tc>
          <w:tcPr>
            <w:tcW w:w="1824" w:type="dxa"/>
            <w:vMerge w:val="restart"/>
            <w:noWrap w:val="0"/>
            <w:vAlign w:val="center"/>
          </w:tcPr>
          <w:p w14:paraId="20E90AB3">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党校-全州-党校</w:t>
            </w:r>
          </w:p>
        </w:tc>
        <w:tc>
          <w:tcPr>
            <w:tcW w:w="2336" w:type="dxa"/>
            <w:vMerge w:val="restart"/>
            <w:noWrap w:val="0"/>
            <w:vAlign w:val="center"/>
          </w:tcPr>
          <w:p w14:paraId="00A8C4FB">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D499AF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37B02328">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239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301DA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26</w:t>
            </w:r>
          </w:p>
        </w:tc>
        <w:tc>
          <w:tcPr>
            <w:tcW w:w="1824" w:type="dxa"/>
            <w:vMerge w:val="continue"/>
            <w:noWrap w:val="0"/>
            <w:vAlign w:val="center"/>
          </w:tcPr>
          <w:p w14:paraId="07E3B56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E0F5292">
            <w:pPr>
              <w:spacing w:line="320" w:lineRule="exact"/>
              <w:ind w:firstLine="420" w:firstLineChars="200"/>
              <w:rPr>
                <w:rFonts w:hint="eastAsia" w:ascii="宋体" w:hAnsi="宋体" w:cs="宋体"/>
                <w:bCs/>
                <w:kern w:val="0"/>
                <w:sz w:val="21"/>
                <w:szCs w:val="21"/>
              </w:rPr>
            </w:pPr>
          </w:p>
        </w:tc>
        <w:tc>
          <w:tcPr>
            <w:tcW w:w="1857" w:type="dxa"/>
            <w:noWrap w:val="0"/>
            <w:vAlign w:val="top"/>
          </w:tcPr>
          <w:p w14:paraId="2B33396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40C5365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2021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67720C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27</w:t>
            </w:r>
          </w:p>
        </w:tc>
        <w:tc>
          <w:tcPr>
            <w:tcW w:w="1824" w:type="dxa"/>
            <w:vMerge w:val="continue"/>
            <w:noWrap w:val="0"/>
            <w:vAlign w:val="center"/>
          </w:tcPr>
          <w:p w14:paraId="6E24317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827DDD5">
            <w:pPr>
              <w:spacing w:line="320" w:lineRule="exact"/>
              <w:ind w:firstLine="420" w:firstLineChars="200"/>
              <w:rPr>
                <w:rFonts w:hint="eastAsia" w:ascii="宋体" w:hAnsi="宋体" w:cs="宋体"/>
                <w:bCs/>
                <w:kern w:val="0"/>
                <w:sz w:val="21"/>
                <w:szCs w:val="21"/>
              </w:rPr>
            </w:pPr>
          </w:p>
        </w:tc>
        <w:tc>
          <w:tcPr>
            <w:tcW w:w="1857" w:type="dxa"/>
            <w:noWrap w:val="0"/>
            <w:vAlign w:val="top"/>
          </w:tcPr>
          <w:p w14:paraId="78C095D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E1745A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1DF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F643EE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28</w:t>
            </w:r>
          </w:p>
        </w:tc>
        <w:tc>
          <w:tcPr>
            <w:tcW w:w="1824" w:type="dxa"/>
            <w:vMerge w:val="continue"/>
            <w:noWrap w:val="0"/>
            <w:vAlign w:val="center"/>
          </w:tcPr>
          <w:p w14:paraId="385C4EC3">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C3D717E">
            <w:pPr>
              <w:spacing w:line="320" w:lineRule="exact"/>
              <w:ind w:firstLine="420" w:firstLineChars="200"/>
              <w:rPr>
                <w:rFonts w:hint="eastAsia" w:ascii="宋体" w:hAnsi="宋体" w:cs="宋体"/>
                <w:bCs/>
                <w:kern w:val="0"/>
                <w:sz w:val="21"/>
                <w:szCs w:val="21"/>
              </w:rPr>
            </w:pPr>
          </w:p>
        </w:tc>
        <w:tc>
          <w:tcPr>
            <w:tcW w:w="1857" w:type="dxa"/>
            <w:noWrap w:val="0"/>
            <w:vAlign w:val="top"/>
          </w:tcPr>
          <w:p w14:paraId="1905133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3AADB31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68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534A47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29</w:t>
            </w:r>
          </w:p>
        </w:tc>
        <w:tc>
          <w:tcPr>
            <w:tcW w:w="1824" w:type="dxa"/>
            <w:vMerge w:val="continue"/>
            <w:noWrap w:val="0"/>
            <w:vAlign w:val="center"/>
          </w:tcPr>
          <w:p w14:paraId="046EBFE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5CFBA92">
            <w:pPr>
              <w:spacing w:line="320" w:lineRule="exact"/>
              <w:ind w:firstLine="420" w:firstLineChars="200"/>
              <w:rPr>
                <w:rFonts w:hint="eastAsia" w:ascii="宋体" w:hAnsi="宋体" w:cs="宋体"/>
                <w:bCs/>
                <w:kern w:val="0"/>
                <w:sz w:val="21"/>
                <w:szCs w:val="21"/>
              </w:rPr>
            </w:pPr>
          </w:p>
        </w:tc>
        <w:tc>
          <w:tcPr>
            <w:tcW w:w="1857" w:type="dxa"/>
            <w:noWrap w:val="0"/>
            <w:vAlign w:val="top"/>
          </w:tcPr>
          <w:p w14:paraId="2816661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6513ED7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39A0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FBEA00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30</w:t>
            </w:r>
          </w:p>
        </w:tc>
        <w:tc>
          <w:tcPr>
            <w:tcW w:w="1824" w:type="dxa"/>
            <w:vMerge w:val="continue"/>
            <w:noWrap w:val="0"/>
            <w:vAlign w:val="center"/>
          </w:tcPr>
          <w:p w14:paraId="3A13372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60061EC">
            <w:pPr>
              <w:spacing w:line="320" w:lineRule="exact"/>
              <w:ind w:firstLine="420" w:firstLineChars="200"/>
              <w:rPr>
                <w:rFonts w:hint="eastAsia" w:ascii="宋体" w:hAnsi="宋体" w:cs="宋体"/>
                <w:bCs/>
                <w:kern w:val="0"/>
                <w:sz w:val="21"/>
                <w:szCs w:val="21"/>
              </w:rPr>
            </w:pPr>
          </w:p>
        </w:tc>
        <w:tc>
          <w:tcPr>
            <w:tcW w:w="1857" w:type="dxa"/>
            <w:noWrap w:val="0"/>
            <w:vAlign w:val="top"/>
          </w:tcPr>
          <w:p w14:paraId="5880B70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43BBADE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3"/>
      <w:tr w14:paraId="1417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E48563D">
            <w:pPr>
              <w:spacing w:line="320" w:lineRule="exact"/>
              <w:ind w:left="0" w:leftChars="0" w:firstLine="0" w:firstLineChars="0"/>
              <w:jc w:val="center"/>
              <w:rPr>
                <w:rFonts w:hint="eastAsia" w:ascii="宋体" w:hAnsi="宋体" w:cs="宋体"/>
                <w:bCs/>
                <w:kern w:val="0"/>
                <w:sz w:val="21"/>
                <w:szCs w:val="21"/>
              </w:rPr>
            </w:pPr>
            <w:bookmarkStart w:id="4" w:name="OLE_LINK5" w:colFirst="4" w:colLast="4"/>
            <w:r>
              <w:rPr>
                <w:rFonts w:hint="eastAsia" w:ascii="仿宋" w:hAnsi="仿宋" w:eastAsia="仿宋" w:cs="仿宋"/>
                <w:color w:val="auto"/>
                <w:sz w:val="24"/>
                <w:szCs w:val="24"/>
                <w:highlight w:val="none"/>
              </w:rPr>
              <w:t>31</w:t>
            </w:r>
          </w:p>
        </w:tc>
        <w:tc>
          <w:tcPr>
            <w:tcW w:w="1824" w:type="dxa"/>
            <w:vMerge w:val="restart"/>
            <w:noWrap w:val="0"/>
            <w:vAlign w:val="center"/>
          </w:tcPr>
          <w:p w14:paraId="0A40980D">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党校-灌阳-党校</w:t>
            </w:r>
          </w:p>
        </w:tc>
        <w:tc>
          <w:tcPr>
            <w:tcW w:w="2336" w:type="dxa"/>
            <w:vMerge w:val="restart"/>
            <w:noWrap w:val="0"/>
            <w:vAlign w:val="center"/>
          </w:tcPr>
          <w:p w14:paraId="4AC340E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396BADD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79C7A0C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5998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5F7FCD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32</w:t>
            </w:r>
          </w:p>
        </w:tc>
        <w:tc>
          <w:tcPr>
            <w:tcW w:w="1824" w:type="dxa"/>
            <w:vMerge w:val="continue"/>
            <w:noWrap w:val="0"/>
            <w:vAlign w:val="top"/>
          </w:tcPr>
          <w:p w14:paraId="2CA77CD5">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B769318">
            <w:pPr>
              <w:spacing w:line="320" w:lineRule="exact"/>
              <w:ind w:firstLine="420" w:firstLineChars="200"/>
              <w:rPr>
                <w:rFonts w:hint="eastAsia" w:ascii="宋体" w:hAnsi="宋体" w:cs="宋体"/>
                <w:bCs/>
                <w:kern w:val="0"/>
                <w:sz w:val="21"/>
                <w:szCs w:val="21"/>
              </w:rPr>
            </w:pPr>
          </w:p>
        </w:tc>
        <w:tc>
          <w:tcPr>
            <w:tcW w:w="1857" w:type="dxa"/>
            <w:noWrap w:val="0"/>
            <w:vAlign w:val="top"/>
          </w:tcPr>
          <w:p w14:paraId="21F33C9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5DB371F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E2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E5CC0F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33</w:t>
            </w:r>
          </w:p>
        </w:tc>
        <w:tc>
          <w:tcPr>
            <w:tcW w:w="1824" w:type="dxa"/>
            <w:vMerge w:val="continue"/>
            <w:noWrap w:val="0"/>
            <w:vAlign w:val="top"/>
          </w:tcPr>
          <w:p w14:paraId="2EAC5566">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B6BDE52">
            <w:pPr>
              <w:spacing w:line="320" w:lineRule="exact"/>
              <w:ind w:firstLine="420" w:firstLineChars="200"/>
              <w:rPr>
                <w:rFonts w:hint="eastAsia" w:ascii="宋体" w:hAnsi="宋体" w:cs="宋体"/>
                <w:bCs/>
                <w:kern w:val="0"/>
                <w:sz w:val="21"/>
                <w:szCs w:val="21"/>
              </w:rPr>
            </w:pPr>
          </w:p>
        </w:tc>
        <w:tc>
          <w:tcPr>
            <w:tcW w:w="1857" w:type="dxa"/>
            <w:noWrap w:val="0"/>
            <w:vAlign w:val="top"/>
          </w:tcPr>
          <w:p w14:paraId="2C4D18A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5791217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5A7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5B1753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34</w:t>
            </w:r>
          </w:p>
        </w:tc>
        <w:tc>
          <w:tcPr>
            <w:tcW w:w="1824" w:type="dxa"/>
            <w:vMerge w:val="continue"/>
            <w:noWrap w:val="0"/>
            <w:vAlign w:val="top"/>
          </w:tcPr>
          <w:p w14:paraId="47BE50DD">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8CA0A5B">
            <w:pPr>
              <w:spacing w:line="320" w:lineRule="exact"/>
              <w:ind w:firstLine="420" w:firstLineChars="200"/>
              <w:rPr>
                <w:rFonts w:hint="eastAsia" w:ascii="宋体" w:hAnsi="宋体" w:cs="宋体"/>
                <w:bCs/>
                <w:kern w:val="0"/>
                <w:sz w:val="21"/>
                <w:szCs w:val="21"/>
              </w:rPr>
            </w:pPr>
          </w:p>
        </w:tc>
        <w:tc>
          <w:tcPr>
            <w:tcW w:w="1857" w:type="dxa"/>
            <w:noWrap w:val="0"/>
            <w:vAlign w:val="top"/>
          </w:tcPr>
          <w:p w14:paraId="6BF02153">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19576E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6452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943606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35</w:t>
            </w:r>
          </w:p>
        </w:tc>
        <w:tc>
          <w:tcPr>
            <w:tcW w:w="1824" w:type="dxa"/>
            <w:vMerge w:val="continue"/>
            <w:noWrap w:val="0"/>
            <w:vAlign w:val="top"/>
          </w:tcPr>
          <w:p w14:paraId="4F93F7CE">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2DE38543">
            <w:pPr>
              <w:spacing w:line="320" w:lineRule="exact"/>
              <w:ind w:firstLine="420" w:firstLineChars="200"/>
              <w:rPr>
                <w:rFonts w:hint="eastAsia" w:ascii="宋体" w:hAnsi="宋体" w:cs="宋体"/>
                <w:bCs/>
                <w:kern w:val="0"/>
                <w:sz w:val="21"/>
                <w:szCs w:val="21"/>
              </w:rPr>
            </w:pPr>
          </w:p>
        </w:tc>
        <w:tc>
          <w:tcPr>
            <w:tcW w:w="1857" w:type="dxa"/>
            <w:noWrap w:val="0"/>
            <w:vAlign w:val="top"/>
          </w:tcPr>
          <w:p w14:paraId="0C8C7D7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D95B8E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2450.00</w:t>
            </w:r>
          </w:p>
        </w:tc>
      </w:tr>
      <w:tr w14:paraId="67C9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1138B9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36</w:t>
            </w:r>
          </w:p>
        </w:tc>
        <w:tc>
          <w:tcPr>
            <w:tcW w:w="1824" w:type="dxa"/>
            <w:vMerge w:val="continue"/>
            <w:noWrap w:val="0"/>
            <w:vAlign w:val="top"/>
          </w:tcPr>
          <w:p w14:paraId="6076E742">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9AE63F1">
            <w:pPr>
              <w:spacing w:line="320" w:lineRule="exact"/>
              <w:ind w:firstLine="420" w:firstLineChars="200"/>
              <w:rPr>
                <w:rFonts w:hint="eastAsia" w:ascii="宋体" w:hAnsi="宋体" w:cs="宋体"/>
                <w:bCs/>
                <w:kern w:val="0"/>
                <w:sz w:val="21"/>
                <w:szCs w:val="21"/>
              </w:rPr>
            </w:pPr>
          </w:p>
        </w:tc>
        <w:tc>
          <w:tcPr>
            <w:tcW w:w="1857" w:type="dxa"/>
            <w:noWrap w:val="0"/>
            <w:vAlign w:val="top"/>
          </w:tcPr>
          <w:p w14:paraId="789EB20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7624677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2650.00</w:t>
            </w:r>
          </w:p>
        </w:tc>
      </w:tr>
      <w:bookmarkEnd w:id="4"/>
      <w:tr w14:paraId="4375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CE7ABCB">
            <w:pPr>
              <w:spacing w:line="320" w:lineRule="exact"/>
              <w:ind w:left="0" w:leftChars="0" w:firstLine="0" w:firstLineChars="0"/>
              <w:jc w:val="center"/>
              <w:rPr>
                <w:rFonts w:hint="eastAsia" w:ascii="宋体" w:hAnsi="宋体" w:cs="宋体"/>
                <w:bCs/>
                <w:kern w:val="0"/>
                <w:sz w:val="21"/>
                <w:szCs w:val="21"/>
              </w:rPr>
            </w:pPr>
            <w:bookmarkStart w:id="5" w:name="OLE_LINK6" w:colFirst="4" w:colLast="4"/>
            <w:r>
              <w:rPr>
                <w:rFonts w:hint="eastAsia" w:ascii="仿宋" w:hAnsi="仿宋" w:eastAsia="仿宋" w:cs="仿宋"/>
                <w:color w:val="auto"/>
                <w:sz w:val="24"/>
                <w:szCs w:val="24"/>
                <w:highlight w:val="none"/>
              </w:rPr>
              <w:t>37</w:t>
            </w:r>
          </w:p>
        </w:tc>
        <w:tc>
          <w:tcPr>
            <w:tcW w:w="1824" w:type="dxa"/>
            <w:vMerge w:val="restart"/>
            <w:noWrap w:val="0"/>
            <w:vAlign w:val="center"/>
          </w:tcPr>
          <w:p w14:paraId="71CCD75B">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党校-资源-党校</w:t>
            </w:r>
          </w:p>
        </w:tc>
        <w:tc>
          <w:tcPr>
            <w:tcW w:w="2336" w:type="dxa"/>
            <w:vMerge w:val="restart"/>
            <w:noWrap w:val="0"/>
            <w:vAlign w:val="center"/>
          </w:tcPr>
          <w:p w14:paraId="490C5F96">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65128BF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069F08E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900.00</w:t>
            </w:r>
          </w:p>
        </w:tc>
      </w:tr>
      <w:tr w14:paraId="2FDF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7DE6BD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38</w:t>
            </w:r>
          </w:p>
        </w:tc>
        <w:tc>
          <w:tcPr>
            <w:tcW w:w="1824" w:type="dxa"/>
            <w:vMerge w:val="continue"/>
            <w:noWrap w:val="0"/>
            <w:vAlign w:val="center"/>
          </w:tcPr>
          <w:p w14:paraId="0A86CC7D">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4010BD1">
            <w:pPr>
              <w:spacing w:line="320" w:lineRule="exact"/>
              <w:ind w:firstLine="420" w:firstLineChars="200"/>
              <w:rPr>
                <w:rFonts w:hint="eastAsia" w:ascii="宋体" w:hAnsi="宋体" w:cs="宋体"/>
                <w:bCs/>
                <w:kern w:val="0"/>
                <w:sz w:val="21"/>
                <w:szCs w:val="21"/>
              </w:rPr>
            </w:pPr>
          </w:p>
        </w:tc>
        <w:tc>
          <w:tcPr>
            <w:tcW w:w="1857" w:type="dxa"/>
            <w:noWrap w:val="0"/>
            <w:vAlign w:val="top"/>
          </w:tcPr>
          <w:p w14:paraId="1FD8156A">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920356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1000.00</w:t>
            </w:r>
          </w:p>
        </w:tc>
      </w:tr>
      <w:tr w14:paraId="1F6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002F69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39</w:t>
            </w:r>
          </w:p>
        </w:tc>
        <w:tc>
          <w:tcPr>
            <w:tcW w:w="1824" w:type="dxa"/>
            <w:vMerge w:val="continue"/>
            <w:noWrap w:val="0"/>
            <w:vAlign w:val="center"/>
          </w:tcPr>
          <w:p w14:paraId="05F31472">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6856768">
            <w:pPr>
              <w:spacing w:line="320" w:lineRule="exact"/>
              <w:ind w:firstLine="420" w:firstLineChars="200"/>
              <w:rPr>
                <w:rFonts w:hint="eastAsia" w:ascii="宋体" w:hAnsi="宋体" w:cs="宋体"/>
                <w:bCs/>
                <w:kern w:val="0"/>
                <w:sz w:val="21"/>
                <w:szCs w:val="21"/>
              </w:rPr>
            </w:pPr>
          </w:p>
        </w:tc>
        <w:tc>
          <w:tcPr>
            <w:tcW w:w="1857" w:type="dxa"/>
            <w:noWrap w:val="0"/>
            <w:vAlign w:val="top"/>
          </w:tcPr>
          <w:p w14:paraId="5E3DAA5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35ADACA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2E34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B0A46F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40</w:t>
            </w:r>
          </w:p>
        </w:tc>
        <w:tc>
          <w:tcPr>
            <w:tcW w:w="1824" w:type="dxa"/>
            <w:vMerge w:val="continue"/>
            <w:noWrap w:val="0"/>
            <w:vAlign w:val="center"/>
          </w:tcPr>
          <w:p w14:paraId="5442DAB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B5A2C74">
            <w:pPr>
              <w:spacing w:line="320" w:lineRule="exact"/>
              <w:ind w:firstLine="420" w:firstLineChars="200"/>
              <w:rPr>
                <w:rFonts w:hint="eastAsia" w:ascii="宋体" w:hAnsi="宋体" w:cs="宋体"/>
                <w:bCs/>
                <w:kern w:val="0"/>
                <w:sz w:val="21"/>
                <w:szCs w:val="21"/>
              </w:rPr>
            </w:pPr>
          </w:p>
        </w:tc>
        <w:tc>
          <w:tcPr>
            <w:tcW w:w="1857" w:type="dxa"/>
            <w:noWrap w:val="0"/>
            <w:vAlign w:val="top"/>
          </w:tcPr>
          <w:p w14:paraId="794C0B7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36B29C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7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966113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41</w:t>
            </w:r>
          </w:p>
        </w:tc>
        <w:tc>
          <w:tcPr>
            <w:tcW w:w="1824" w:type="dxa"/>
            <w:vMerge w:val="continue"/>
            <w:noWrap w:val="0"/>
            <w:vAlign w:val="center"/>
          </w:tcPr>
          <w:p w14:paraId="18D601F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B49354E">
            <w:pPr>
              <w:spacing w:line="320" w:lineRule="exact"/>
              <w:ind w:firstLine="420" w:firstLineChars="200"/>
              <w:rPr>
                <w:rFonts w:hint="eastAsia" w:ascii="宋体" w:hAnsi="宋体" w:cs="宋体"/>
                <w:bCs/>
                <w:kern w:val="0"/>
                <w:sz w:val="21"/>
                <w:szCs w:val="21"/>
              </w:rPr>
            </w:pPr>
          </w:p>
        </w:tc>
        <w:tc>
          <w:tcPr>
            <w:tcW w:w="1857" w:type="dxa"/>
            <w:noWrap w:val="0"/>
            <w:vAlign w:val="top"/>
          </w:tcPr>
          <w:p w14:paraId="53B6D404">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56870DE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2250.00</w:t>
            </w:r>
          </w:p>
        </w:tc>
      </w:tr>
      <w:tr w14:paraId="582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B56C5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42</w:t>
            </w:r>
          </w:p>
        </w:tc>
        <w:tc>
          <w:tcPr>
            <w:tcW w:w="1824" w:type="dxa"/>
            <w:vMerge w:val="continue"/>
            <w:noWrap w:val="0"/>
            <w:vAlign w:val="center"/>
          </w:tcPr>
          <w:p w14:paraId="436D457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AB00828">
            <w:pPr>
              <w:spacing w:line="320" w:lineRule="exact"/>
              <w:ind w:firstLine="420" w:firstLineChars="200"/>
              <w:rPr>
                <w:rFonts w:hint="eastAsia" w:ascii="宋体" w:hAnsi="宋体" w:cs="宋体"/>
                <w:bCs/>
                <w:kern w:val="0"/>
                <w:sz w:val="21"/>
                <w:szCs w:val="21"/>
              </w:rPr>
            </w:pPr>
          </w:p>
        </w:tc>
        <w:tc>
          <w:tcPr>
            <w:tcW w:w="1857" w:type="dxa"/>
            <w:noWrap w:val="0"/>
            <w:vAlign w:val="top"/>
          </w:tcPr>
          <w:p w14:paraId="01EDF97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061BAC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2550.00</w:t>
            </w:r>
          </w:p>
        </w:tc>
      </w:tr>
      <w:bookmarkEnd w:id="5"/>
      <w:tr w14:paraId="53BA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B174FE4">
            <w:pPr>
              <w:spacing w:line="320" w:lineRule="exact"/>
              <w:ind w:left="0" w:leftChars="0" w:firstLine="0" w:firstLineChars="0"/>
              <w:jc w:val="center"/>
              <w:rPr>
                <w:rFonts w:hint="eastAsia" w:ascii="宋体" w:hAnsi="宋体" w:cs="宋体"/>
                <w:bCs/>
                <w:kern w:val="0"/>
                <w:sz w:val="21"/>
                <w:szCs w:val="21"/>
              </w:rPr>
            </w:pPr>
            <w:bookmarkStart w:id="6" w:name="OLE_LINK7" w:colFirst="4" w:colLast="4"/>
            <w:r>
              <w:rPr>
                <w:rFonts w:hint="eastAsia" w:ascii="仿宋" w:hAnsi="仿宋" w:eastAsia="仿宋" w:cs="仿宋"/>
                <w:color w:val="auto"/>
                <w:sz w:val="24"/>
                <w:szCs w:val="24"/>
                <w:highlight w:val="none"/>
              </w:rPr>
              <w:t>43</w:t>
            </w:r>
          </w:p>
        </w:tc>
        <w:tc>
          <w:tcPr>
            <w:tcW w:w="1824" w:type="dxa"/>
            <w:vMerge w:val="restart"/>
            <w:noWrap w:val="0"/>
            <w:vAlign w:val="center"/>
          </w:tcPr>
          <w:p w14:paraId="609F6227">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党校-龙胜-党校</w:t>
            </w:r>
          </w:p>
        </w:tc>
        <w:tc>
          <w:tcPr>
            <w:tcW w:w="2336" w:type="dxa"/>
            <w:vMerge w:val="restart"/>
            <w:noWrap w:val="0"/>
            <w:vAlign w:val="center"/>
          </w:tcPr>
          <w:p w14:paraId="7B8432E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4D1FBC6F">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0A6AFFD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1BFE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7C9F8E0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44</w:t>
            </w:r>
          </w:p>
        </w:tc>
        <w:tc>
          <w:tcPr>
            <w:tcW w:w="1824" w:type="dxa"/>
            <w:vMerge w:val="continue"/>
            <w:noWrap w:val="0"/>
            <w:vAlign w:val="center"/>
          </w:tcPr>
          <w:p w14:paraId="1635F297">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113D16F">
            <w:pPr>
              <w:spacing w:line="320" w:lineRule="exact"/>
              <w:ind w:firstLine="420" w:firstLineChars="200"/>
              <w:rPr>
                <w:rFonts w:hint="eastAsia" w:ascii="宋体" w:hAnsi="宋体" w:cs="宋体"/>
                <w:bCs/>
                <w:kern w:val="0"/>
                <w:sz w:val="21"/>
                <w:szCs w:val="21"/>
              </w:rPr>
            </w:pPr>
          </w:p>
        </w:tc>
        <w:tc>
          <w:tcPr>
            <w:tcW w:w="1857" w:type="dxa"/>
            <w:noWrap w:val="0"/>
            <w:vAlign w:val="top"/>
          </w:tcPr>
          <w:p w14:paraId="2F58DA1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0FEF349A">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1AF2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CABFC57">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45</w:t>
            </w:r>
          </w:p>
        </w:tc>
        <w:tc>
          <w:tcPr>
            <w:tcW w:w="1824" w:type="dxa"/>
            <w:vMerge w:val="continue"/>
            <w:noWrap w:val="0"/>
            <w:vAlign w:val="center"/>
          </w:tcPr>
          <w:p w14:paraId="7CCEA086">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5EC0BC56">
            <w:pPr>
              <w:spacing w:line="320" w:lineRule="exact"/>
              <w:ind w:firstLine="420" w:firstLineChars="200"/>
              <w:rPr>
                <w:rFonts w:hint="eastAsia" w:ascii="宋体" w:hAnsi="宋体" w:cs="宋体"/>
                <w:bCs/>
                <w:kern w:val="0"/>
                <w:sz w:val="21"/>
                <w:szCs w:val="21"/>
              </w:rPr>
            </w:pPr>
          </w:p>
        </w:tc>
        <w:tc>
          <w:tcPr>
            <w:tcW w:w="1857" w:type="dxa"/>
            <w:noWrap w:val="0"/>
            <w:vAlign w:val="top"/>
          </w:tcPr>
          <w:p w14:paraId="56B1199F">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5EE4D0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079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ADD11C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46</w:t>
            </w:r>
          </w:p>
        </w:tc>
        <w:tc>
          <w:tcPr>
            <w:tcW w:w="1824" w:type="dxa"/>
            <w:vMerge w:val="continue"/>
            <w:noWrap w:val="0"/>
            <w:vAlign w:val="center"/>
          </w:tcPr>
          <w:p w14:paraId="64E9538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303DE95">
            <w:pPr>
              <w:spacing w:line="320" w:lineRule="exact"/>
              <w:ind w:firstLine="420" w:firstLineChars="200"/>
              <w:rPr>
                <w:rFonts w:hint="eastAsia" w:ascii="宋体" w:hAnsi="宋体" w:cs="宋体"/>
                <w:bCs/>
                <w:kern w:val="0"/>
                <w:sz w:val="21"/>
                <w:szCs w:val="21"/>
              </w:rPr>
            </w:pPr>
          </w:p>
        </w:tc>
        <w:tc>
          <w:tcPr>
            <w:tcW w:w="1857" w:type="dxa"/>
            <w:noWrap w:val="0"/>
            <w:vAlign w:val="top"/>
          </w:tcPr>
          <w:p w14:paraId="7F2BDC37">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15260006">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4238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56C74D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47</w:t>
            </w:r>
          </w:p>
        </w:tc>
        <w:tc>
          <w:tcPr>
            <w:tcW w:w="1824" w:type="dxa"/>
            <w:vMerge w:val="continue"/>
            <w:noWrap w:val="0"/>
            <w:vAlign w:val="center"/>
          </w:tcPr>
          <w:p w14:paraId="716E9F48">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B14CE88">
            <w:pPr>
              <w:spacing w:line="320" w:lineRule="exact"/>
              <w:ind w:firstLine="420" w:firstLineChars="200"/>
              <w:rPr>
                <w:rFonts w:hint="eastAsia" w:ascii="宋体" w:hAnsi="宋体" w:cs="宋体"/>
                <w:bCs/>
                <w:kern w:val="0"/>
                <w:sz w:val="21"/>
                <w:szCs w:val="21"/>
              </w:rPr>
            </w:pPr>
          </w:p>
        </w:tc>
        <w:tc>
          <w:tcPr>
            <w:tcW w:w="1857" w:type="dxa"/>
            <w:noWrap w:val="0"/>
            <w:vAlign w:val="top"/>
          </w:tcPr>
          <w:p w14:paraId="7E6111F3">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0CDA75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00E5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41D86D8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48</w:t>
            </w:r>
          </w:p>
        </w:tc>
        <w:tc>
          <w:tcPr>
            <w:tcW w:w="1824" w:type="dxa"/>
            <w:vMerge w:val="continue"/>
            <w:noWrap w:val="0"/>
            <w:vAlign w:val="center"/>
          </w:tcPr>
          <w:p w14:paraId="606685EC">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EB9CAD5">
            <w:pPr>
              <w:spacing w:line="320" w:lineRule="exact"/>
              <w:ind w:firstLine="420" w:firstLineChars="200"/>
              <w:rPr>
                <w:rFonts w:hint="eastAsia" w:ascii="宋体" w:hAnsi="宋体" w:cs="宋体"/>
                <w:bCs/>
                <w:kern w:val="0"/>
                <w:sz w:val="21"/>
                <w:szCs w:val="21"/>
              </w:rPr>
            </w:pPr>
          </w:p>
        </w:tc>
        <w:tc>
          <w:tcPr>
            <w:tcW w:w="1857" w:type="dxa"/>
            <w:noWrap w:val="0"/>
            <w:vAlign w:val="top"/>
          </w:tcPr>
          <w:p w14:paraId="060E625B">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24E3504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bookmarkEnd w:id="6"/>
      <w:tr w14:paraId="633D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D17B51C">
            <w:pPr>
              <w:spacing w:line="320" w:lineRule="exact"/>
              <w:ind w:left="0" w:leftChars="0" w:firstLine="0" w:firstLineChars="0"/>
              <w:jc w:val="center"/>
              <w:rPr>
                <w:rFonts w:hint="eastAsia" w:ascii="宋体" w:hAnsi="宋体" w:cs="宋体"/>
                <w:bCs/>
                <w:kern w:val="0"/>
                <w:sz w:val="21"/>
                <w:szCs w:val="21"/>
              </w:rPr>
            </w:pPr>
            <w:bookmarkStart w:id="7" w:name="OLE_LINK8" w:colFirst="4" w:colLast="4"/>
            <w:r>
              <w:rPr>
                <w:rFonts w:hint="eastAsia" w:ascii="仿宋" w:hAnsi="仿宋" w:eastAsia="仿宋" w:cs="仿宋"/>
                <w:color w:val="auto"/>
                <w:sz w:val="24"/>
                <w:szCs w:val="24"/>
                <w:highlight w:val="none"/>
              </w:rPr>
              <w:t>49</w:t>
            </w:r>
          </w:p>
        </w:tc>
        <w:tc>
          <w:tcPr>
            <w:tcW w:w="1824" w:type="dxa"/>
            <w:vMerge w:val="restart"/>
            <w:noWrap w:val="0"/>
            <w:vAlign w:val="center"/>
          </w:tcPr>
          <w:p w14:paraId="60FB54CA">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党校-永福-党校</w:t>
            </w:r>
          </w:p>
        </w:tc>
        <w:tc>
          <w:tcPr>
            <w:tcW w:w="2336" w:type="dxa"/>
            <w:vMerge w:val="restart"/>
            <w:noWrap w:val="0"/>
            <w:vAlign w:val="center"/>
          </w:tcPr>
          <w:p w14:paraId="4B36983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22EC006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62F587F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E86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8437A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50</w:t>
            </w:r>
          </w:p>
        </w:tc>
        <w:tc>
          <w:tcPr>
            <w:tcW w:w="1824" w:type="dxa"/>
            <w:vMerge w:val="continue"/>
            <w:noWrap w:val="0"/>
            <w:vAlign w:val="center"/>
          </w:tcPr>
          <w:p w14:paraId="2E53734F">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B09F09C">
            <w:pPr>
              <w:spacing w:line="320" w:lineRule="exact"/>
              <w:ind w:firstLine="420" w:firstLineChars="200"/>
              <w:rPr>
                <w:rFonts w:hint="eastAsia" w:ascii="宋体" w:hAnsi="宋体" w:cs="宋体"/>
                <w:bCs/>
                <w:kern w:val="0"/>
                <w:sz w:val="21"/>
                <w:szCs w:val="21"/>
              </w:rPr>
            </w:pPr>
          </w:p>
        </w:tc>
        <w:tc>
          <w:tcPr>
            <w:tcW w:w="1857" w:type="dxa"/>
            <w:noWrap w:val="0"/>
            <w:vAlign w:val="top"/>
          </w:tcPr>
          <w:p w14:paraId="0B0D378C">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FEBACA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4112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99307B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51</w:t>
            </w:r>
          </w:p>
        </w:tc>
        <w:tc>
          <w:tcPr>
            <w:tcW w:w="1824" w:type="dxa"/>
            <w:vMerge w:val="continue"/>
            <w:noWrap w:val="0"/>
            <w:vAlign w:val="center"/>
          </w:tcPr>
          <w:p w14:paraId="0FDEB4B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D7626F4">
            <w:pPr>
              <w:spacing w:line="320" w:lineRule="exact"/>
              <w:ind w:firstLine="420" w:firstLineChars="200"/>
              <w:rPr>
                <w:rFonts w:hint="eastAsia" w:ascii="宋体" w:hAnsi="宋体" w:cs="宋体"/>
                <w:bCs/>
                <w:kern w:val="0"/>
                <w:sz w:val="21"/>
                <w:szCs w:val="21"/>
              </w:rPr>
            </w:pPr>
          </w:p>
        </w:tc>
        <w:tc>
          <w:tcPr>
            <w:tcW w:w="1857" w:type="dxa"/>
            <w:noWrap w:val="0"/>
            <w:vAlign w:val="top"/>
          </w:tcPr>
          <w:p w14:paraId="1B9221C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446C75D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1300.00</w:t>
            </w:r>
          </w:p>
        </w:tc>
      </w:tr>
      <w:tr w14:paraId="4A6D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0507493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52</w:t>
            </w:r>
          </w:p>
        </w:tc>
        <w:tc>
          <w:tcPr>
            <w:tcW w:w="1824" w:type="dxa"/>
            <w:vMerge w:val="continue"/>
            <w:noWrap w:val="0"/>
            <w:vAlign w:val="center"/>
          </w:tcPr>
          <w:p w14:paraId="5A0A0582">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1064EC1D">
            <w:pPr>
              <w:spacing w:line="320" w:lineRule="exact"/>
              <w:ind w:firstLine="420" w:firstLineChars="200"/>
              <w:rPr>
                <w:rFonts w:hint="eastAsia" w:ascii="宋体" w:hAnsi="宋体" w:cs="宋体"/>
                <w:bCs/>
                <w:kern w:val="0"/>
                <w:sz w:val="21"/>
                <w:szCs w:val="21"/>
              </w:rPr>
            </w:pPr>
          </w:p>
        </w:tc>
        <w:tc>
          <w:tcPr>
            <w:tcW w:w="1857" w:type="dxa"/>
            <w:noWrap w:val="0"/>
            <w:vAlign w:val="top"/>
          </w:tcPr>
          <w:p w14:paraId="04B930AC">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0BEBE33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55F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2C56FCD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53</w:t>
            </w:r>
          </w:p>
        </w:tc>
        <w:tc>
          <w:tcPr>
            <w:tcW w:w="1824" w:type="dxa"/>
            <w:vMerge w:val="continue"/>
            <w:noWrap w:val="0"/>
            <w:vAlign w:val="center"/>
          </w:tcPr>
          <w:p w14:paraId="52906BF5">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7E221221">
            <w:pPr>
              <w:spacing w:line="320" w:lineRule="exact"/>
              <w:ind w:firstLine="420" w:firstLineChars="200"/>
              <w:rPr>
                <w:rFonts w:hint="eastAsia" w:ascii="宋体" w:hAnsi="宋体" w:cs="宋体"/>
                <w:bCs/>
                <w:kern w:val="0"/>
                <w:sz w:val="21"/>
                <w:szCs w:val="21"/>
              </w:rPr>
            </w:pPr>
          </w:p>
        </w:tc>
        <w:tc>
          <w:tcPr>
            <w:tcW w:w="1857" w:type="dxa"/>
            <w:noWrap w:val="0"/>
            <w:vAlign w:val="top"/>
          </w:tcPr>
          <w:p w14:paraId="26A2FD60">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8877E5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1600.00</w:t>
            </w:r>
          </w:p>
        </w:tc>
      </w:tr>
      <w:tr w14:paraId="341E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11996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54</w:t>
            </w:r>
          </w:p>
        </w:tc>
        <w:tc>
          <w:tcPr>
            <w:tcW w:w="1824" w:type="dxa"/>
            <w:vMerge w:val="continue"/>
            <w:noWrap w:val="0"/>
            <w:vAlign w:val="center"/>
          </w:tcPr>
          <w:p w14:paraId="6716AE90">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4508926">
            <w:pPr>
              <w:spacing w:line="320" w:lineRule="exact"/>
              <w:ind w:firstLine="420" w:firstLineChars="200"/>
              <w:rPr>
                <w:rFonts w:hint="eastAsia" w:ascii="宋体" w:hAnsi="宋体" w:cs="宋体"/>
                <w:bCs/>
                <w:kern w:val="0"/>
                <w:sz w:val="21"/>
                <w:szCs w:val="21"/>
              </w:rPr>
            </w:pPr>
          </w:p>
        </w:tc>
        <w:tc>
          <w:tcPr>
            <w:tcW w:w="1857" w:type="dxa"/>
            <w:noWrap w:val="0"/>
            <w:vAlign w:val="top"/>
          </w:tcPr>
          <w:p w14:paraId="7BF4726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B2B3E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1800.00</w:t>
            </w:r>
          </w:p>
        </w:tc>
      </w:tr>
      <w:bookmarkEnd w:id="7"/>
      <w:tr w14:paraId="6BD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223EEB9">
            <w:pPr>
              <w:spacing w:line="320" w:lineRule="exact"/>
              <w:ind w:left="0" w:leftChars="0" w:firstLine="0" w:firstLineChars="0"/>
              <w:jc w:val="center"/>
              <w:rPr>
                <w:rFonts w:hint="eastAsia" w:ascii="宋体" w:hAnsi="宋体" w:cs="宋体"/>
                <w:bCs/>
                <w:kern w:val="0"/>
                <w:sz w:val="21"/>
                <w:szCs w:val="21"/>
              </w:rPr>
            </w:pPr>
            <w:bookmarkStart w:id="8" w:name="OLE_LINK9" w:colFirst="4" w:colLast="4"/>
            <w:r>
              <w:rPr>
                <w:rFonts w:hint="eastAsia" w:ascii="仿宋" w:hAnsi="仿宋" w:eastAsia="仿宋" w:cs="仿宋"/>
                <w:color w:val="auto"/>
                <w:sz w:val="24"/>
                <w:szCs w:val="24"/>
                <w:highlight w:val="none"/>
              </w:rPr>
              <w:t>55</w:t>
            </w:r>
          </w:p>
        </w:tc>
        <w:tc>
          <w:tcPr>
            <w:tcW w:w="1824" w:type="dxa"/>
            <w:vMerge w:val="restart"/>
            <w:noWrap w:val="0"/>
            <w:vAlign w:val="center"/>
          </w:tcPr>
          <w:p w14:paraId="2A21476E">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党校-阳朔-党校</w:t>
            </w:r>
          </w:p>
        </w:tc>
        <w:tc>
          <w:tcPr>
            <w:tcW w:w="2336" w:type="dxa"/>
            <w:vMerge w:val="restart"/>
            <w:noWrap w:val="0"/>
            <w:vAlign w:val="center"/>
          </w:tcPr>
          <w:p w14:paraId="1EE2F8D1">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0914DFE">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7EB1E84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0DC3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166B003">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56</w:t>
            </w:r>
          </w:p>
        </w:tc>
        <w:tc>
          <w:tcPr>
            <w:tcW w:w="1824" w:type="dxa"/>
            <w:vMerge w:val="continue"/>
            <w:noWrap w:val="0"/>
            <w:vAlign w:val="center"/>
          </w:tcPr>
          <w:p w14:paraId="65073EFC">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0D1BF504">
            <w:pPr>
              <w:spacing w:line="320" w:lineRule="exact"/>
              <w:ind w:firstLine="420" w:firstLineChars="200"/>
              <w:rPr>
                <w:rFonts w:hint="eastAsia" w:ascii="宋体" w:hAnsi="宋体" w:cs="宋体"/>
                <w:bCs/>
                <w:kern w:val="0"/>
                <w:sz w:val="21"/>
                <w:szCs w:val="21"/>
              </w:rPr>
            </w:pPr>
          </w:p>
        </w:tc>
        <w:tc>
          <w:tcPr>
            <w:tcW w:w="1857" w:type="dxa"/>
            <w:noWrap w:val="0"/>
            <w:vAlign w:val="top"/>
          </w:tcPr>
          <w:p w14:paraId="11F1F3B9">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2BE899C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710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67362CA4">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57</w:t>
            </w:r>
          </w:p>
        </w:tc>
        <w:tc>
          <w:tcPr>
            <w:tcW w:w="1824" w:type="dxa"/>
            <w:vMerge w:val="continue"/>
            <w:noWrap w:val="0"/>
            <w:vAlign w:val="center"/>
          </w:tcPr>
          <w:p w14:paraId="175FB9FE">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433A80B">
            <w:pPr>
              <w:spacing w:line="320" w:lineRule="exact"/>
              <w:ind w:firstLine="420" w:firstLineChars="200"/>
              <w:rPr>
                <w:rFonts w:hint="eastAsia" w:ascii="宋体" w:hAnsi="宋体" w:cs="宋体"/>
                <w:bCs/>
                <w:kern w:val="0"/>
                <w:sz w:val="21"/>
                <w:szCs w:val="21"/>
              </w:rPr>
            </w:pPr>
          </w:p>
        </w:tc>
        <w:tc>
          <w:tcPr>
            <w:tcW w:w="1857" w:type="dxa"/>
            <w:noWrap w:val="0"/>
            <w:vAlign w:val="top"/>
          </w:tcPr>
          <w:p w14:paraId="5C6EC61B">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43E5010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1200.00</w:t>
            </w:r>
          </w:p>
        </w:tc>
      </w:tr>
      <w:tr w14:paraId="7CA4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169471E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58</w:t>
            </w:r>
          </w:p>
        </w:tc>
        <w:tc>
          <w:tcPr>
            <w:tcW w:w="1824" w:type="dxa"/>
            <w:vMerge w:val="continue"/>
            <w:noWrap w:val="0"/>
            <w:vAlign w:val="center"/>
          </w:tcPr>
          <w:p w14:paraId="3094E649">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2F28D62D">
            <w:pPr>
              <w:spacing w:line="320" w:lineRule="exact"/>
              <w:ind w:firstLine="420" w:firstLineChars="200"/>
              <w:rPr>
                <w:rFonts w:hint="eastAsia" w:ascii="宋体" w:hAnsi="宋体" w:cs="宋体"/>
                <w:bCs/>
                <w:kern w:val="0"/>
                <w:sz w:val="21"/>
                <w:szCs w:val="21"/>
              </w:rPr>
            </w:pPr>
          </w:p>
        </w:tc>
        <w:tc>
          <w:tcPr>
            <w:tcW w:w="1857" w:type="dxa"/>
            <w:noWrap w:val="0"/>
            <w:vAlign w:val="top"/>
          </w:tcPr>
          <w:p w14:paraId="5D90303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31BB3B1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1800.00</w:t>
            </w:r>
          </w:p>
        </w:tc>
      </w:tr>
      <w:tr w14:paraId="4520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BA779DD">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59</w:t>
            </w:r>
          </w:p>
        </w:tc>
        <w:tc>
          <w:tcPr>
            <w:tcW w:w="1824" w:type="dxa"/>
            <w:vMerge w:val="continue"/>
            <w:noWrap w:val="0"/>
            <w:vAlign w:val="center"/>
          </w:tcPr>
          <w:p w14:paraId="132D6F91">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67EF2A31">
            <w:pPr>
              <w:spacing w:line="320" w:lineRule="exact"/>
              <w:ind w:firstLine="420" w:firstLineChars="200"/>
              <w:rPr>
                <w:rFonts w:hint="eastAsia" w:ascii="宋体" w:hAnsi="宋体" w:cs="宋体"/>
                <w:bCs/>
                <w:kern w:val="0"/>
                <w:sz w:val="21"/>
                <w:szCs w:val="21"/>
              </w:rPr>
            </w:pPr>
          </w:p>
        </w:tc>
        <w:tc>
          <w:tcPr>
            <w:tcW w:w="1857" w:type="dxa"/>
            <w:noWrap w:val="0"/>
            <w:vAlign w:val="top"/>
          </w:tcPr>
          <w:p w14:paraId="57ABF088">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7EB5C0E0">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255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F5519E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60</w:t>
            </w:r>
          </w:p>
        </w:tc>
        <w:tc>
          <w:tcPr>
            <w:tcW w:w="1824" w:type="dxa"/>
            <w:vMerge w:val="continue"/>
            <w:noWrap w:val="0"/>
            <w:vAlign w:val="center"/>
          </w:tcPr>
          <w:p w14:paraId="48226666">
            <w:pPr>
              <w:spacing w:line="320" w:lineRule="exact"/>
              <w:ind w:firstLine="420" w:firstLineChars="200"/>
              <w:rPr>
                <w:rFonts w:hint="eastAsia" w:ascii="宋体" w:hAnsi="宋体" w:cs="宋体"/>
                <w:bCs/>
                <w:kern w:val="0"/>
                <w:sz w:val="21"/>
                <w:szCs w:val="21"/>
              </w:rPr>
            </w:pPr>
          </w:p>
        </w:tc>
        <w:tc>
          <w:tcPr>
            <w:tcW w:w="2336" w:type="dxa"/>
            <w:vMerge w:val="continue"/>
            <w:noWrap w:val="0"/>
            <w:vAlign w:val="center"/>
          </w:tcPr>
          <w:p w14:paraId="36461928">
            <w:pPr>
              <w:spacing w:line="320" w:lineRule="exact"/>
              <w:ind w:firstLine="420" w:firstLineChars="200"/>
              <w:rPr>
                <w:rFonts w:hint="eastAsia" w:ascii="宋体" w:hAnsi="宋体" w:cs="宋体"/>
                <w:bCs/>
                <w:kern w:val="0"/>
                <w:sz w:val="21"/>
                <w:szCs w:val="21"/>
              </w:rPr>
            </w:pPr>
          </w:p>
        </w:tc>
        <w:tc>
          <w:tcPr>
            <w:tcW w:w="1857" w:type="dxa"/>
            <w:noWrap w:val="0"/>
            <w:vAlign w:val="top"/>
          </w:tcPr>
          <w:p w14:paraId="1066F90D">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1372F7F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2100.00</w:t>
            </w:r>
          </w:p>
        </w:tc>
      </w:tr>
      <w:bookmarkEnd w:id="8"/>
      <w:tr w14:paraId="59E7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center"/>
          </w:tcPr>
          <w:p w14:paraId="5FBB5F46">
            <w:pPr>
              <w:spacing w:line="320" w:lineRule="exact"/>
              <w:ind w:left="0" w:leftChars="0" w:firstLine="0" w:firstLineChars="0"/>
              <w:jc w:val="center"/>
              <w:rPr>
                <w:rFonts w:hint="eastAsia" w:ascii="宋体" w:hAnsi="宋体" w:cs="宋体"/>
                <w:bCs/>
                <w:kern w:val="0"/>
                <w:sz w:val="21"/>
                <w:szCs w:val="21"/>
              </w:rPr>
            </w:pPr>
            <w:bookmarkStart w:id="9" w:name="OLE_LINK10" w:colFirst="4" w:colLast="4"/>
            <w:r>
              <w:rPr>
                <w:rFonts w:hint="eastAsia" w:ascii="仿宋" w:hAnsi="仿宋" w:eastAsia="仿宋" w:cs="仿宋"/>
                <w:color w:val="auto"/>
                <w:sz w:val="24"/>
                <w:szCs w:val="24"/>
                <w:highlight w:val="none"/>
              </w:rPr>
              <w:t>61</w:t>
            </w:r>
          </w:p>
        </w:tc>
        <w:tc>
          <w:tcPr>
            <w:tcW w:w="1824" w:type="dxa"/>
            <w:vMerge w:val="restart"/>
            <w:noWrap w:val="0"/>
            <w:vAlign w:val="center"/>
          </w:tcPr>
          <w:p w14:paraId="4398F71C">
            <w:pPr>
              <w:spacing w:line="320" w:lineRule="exact"/>
              <w:ind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党校-平乐（含荔浦市）-党校</w:t>
            </w:r>
          </w:p>
        </w:tc>
        <w:tc>
          <w:tcPr>
            <w:tcW w:w="2336" w:type="dxa"/>
            <w:vMerge w:val="restart"/>
            <w:noWrap w:val="0"/>
            <w:vAlign w:val="center"/>
          </w:tcPr>
          <w:p w14:paraId="768FBAF4">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1天</w:t>
            </w:r>
          </w:p>
        </w:tc>
        <w:tc>
          <w:tcPr>
            <w:tcW w:w="1857" w:type="dxa"/>
            <w:noWrap w:val="0"/>
            <w:vAlign w:val="top"/>
          </w:tcPr>
          <w:p w14:paraId="159E0C78">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5座</w:t>
            </w:r>
          </w:p>
        </w:tc>
        <w:tc>
          <w:tcPr>
            <w:tcW w:w="2087" w:type="dxa"/>
            <w:noWrap w:val="0"/>
            <w:vAlign w:val="top"/>
          </w:tcPr>
          <w:p w14:paraId="3D1C2BE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700.00</w:t>
            </w:r>
          </w:p>
        </w:tc>
      </w:tr>
      <w:tr w14:paraId="7864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56D5D07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62</w:t>
            </w:r>
          </w:p>
        </w:tc>
        <w:tc>
          <w:tcPr>
            <w:tcW w:w="1824" w:type="dxa"/>
            <w:vMerge w:val="continue"/>
            <w:noWrap w:val="0"/>
            <w:vAlign w:val="top"/>
          </w:tcPr>
          <w:p w14:paraId="02AE44B1">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0CADF585">
            <w:pPr>
              <w:spacing w:line="320" w:lineRule="exact"/>
              <w:ind w:firstLine="420" w:firstLineChars="200"/>
              <w:rPr>
                <w:rFonts w:hint="eastAsia" w:ascii="宋体" w:hAnsi="宋体" w:cs="宋体"/>
                <w:bCs/>
                <w:kern w:val="0"/>
                <w:sz w:val="21"/>
                <w:szCs w:val="21"/>
              </w:rPr>
            </w:pPr>
          </w:p>
        </w:tc>
        <w:tc>
          <w:tcPr>
            <w:tcW w:w="1857" w:type="dxa"/>
            <w:noWrap w:val="0"/>
            <w:vAlign w:val="top"/>
          </w:tcPr>
          <w:p w14:paraId="0CF5F313">
            <w:pPr>
              <w:spacing w:line="320" w:lineRule="exact"/>
              <w:ind w:firstLine="480" w:firstLineChars="200"/>
              <w:rPr>
                <w:rFonts w:hint="eastAsia" w:ascii="宋体" w:hAnsi="宋体" w:cs="宋体"/>
                <w:bCs/>
                <w:kern w:val="0"/>
                <w:sz w:val="21"/>
                <w:szCs w:val="21"/>
              </w:rPr>
            </w:pPr>
            <w:r>
              <w:rPr>
                <w:rFonts w:hint="eastAsia" w:ascii="仿宋" w:hAnsi="仿宋" w:eastAsia="仿宋" w:cs="仿宋"/>
                <w:color w:val="auto"/>
                <w:sz w:val="24"/>
                <w:szCs w:val="24"/>
                <w:highlight w:val="none"/>
              </w:rPr>
              <w:t>7座</w:t>
            </w:r>
          </w:p>
        </w:tc>
        <w:tc>
          <w:tcPr>
            <w:tcW w:w="2087" w:type="dxa"/>
            <w:noWrap w:val="0"/>
            <w:vAlign w:val="top"/>
          </w:tcPr>
          <w:p w14:paraId="6F7D643E">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800.00</w:t>
            </w:r>
          </w:p>
        </w:tc>
      </w:tr>
      <w:tr w14:paraId="0CCC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074D9B5">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63</w:t>
            </w:r>
          </w:p>
        </w:tc>
        <w:tc>
          <w:tcPr>
            <w:tcW w:w="1824" w:type="dxa"/>
            <w:vMerge w:val="continue"/>
            <w:noWrap w:val="0"/>
            <w:vAlign w:val="top"/>
          </w:tcPr>
          <w:p w14:paraId="6D54F19A">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407679FA">
            <w:pPr>
              <w:spacing w:line="320" w:lineRule="exact"/>
              <w:ind w:firstLine="420" w:firstLineChars="200"/>
              <w:rPr>
                <w:rFonts w:hint="eastAsia" w:ascii="宋体" w:hAnsi="宋体" w:cs="宋体"/>
                <w:bCs/>
                <w:kern w:val="0"/>
                <w:sz w:val="21"/>
                <w:szCs w:val="21"/>
              </w:rPr>
            </w:pPr>
          </w:p>
        </w:tc>
        <w:tc>
          <w:tcPr>
            <w:tcW w:w="1857" w:type="dxa"/>
            <w:noWrap w:val="0"/>
            <w:vAlign w:val="top"/>
          </w:tcPr>
          <w:p w14:paraId="4B049F5E">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14—19座</w:t>
            </w:r>
          </w:p>
        </w:tc>
        <w:tc>
          <w:tcPr>
            <w:tcW w:w="2087" w:type="dxa"/>
            <w:noWrap w:val="0"/>
            <w:vAlign w:val="top"/>
          </w:tcPr>
          <w:p w14:paraId="29417502">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1500.00</w:t>
            </w:r>
          </w:p>
        </w:tc>
      </w:tr>
      <w:tr w14:paraId="1F1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48B466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64</w:t>
            </w:r>
          </w:p>
        </w:tc>
        <w:tc>
          <w:tcPr>
            <w:tcW w:w="1824" w:type="dxa"/>
            <w:vMerge w:val="continue"/>
            <w:noWrap w:val="0"/>
            <w:vAlign w:val="top"/>
          </w:tcPr>
          <w:p w14:paraId="47FB5322">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7B60131C">
            <w:pPr>
              <w:spacing w:line="320" w:lineRule="exact"/>
              <w:ind w:firstLine="420" w:firstLineChars="200"/>
              <w:rPr>
                <w:rFonts w:hint="eastAsia" w:ascii="宋体" w:hAnsi="宋体" w:cs="宋体"/>
                <w:bCs/>
                <w:kern w:val="0"/>
                <w:sz w:val="21"/>
                <w:szCs w:val="21"/>
              </w:rPr>
            </w:pPr>
          </w:p>
        </w:tc>
        <w:tc>
          <w:tcPr>
            <w:tcW w:w="1857" w:type="dxa"/>
            <w:noWrap w:val="0"/>
            <w:vAlign w:val="top"/>
          </w:tcPr>
          <w:p w14:paraId="02456E05">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30—39座</w:t>
            </w:r>
          </w:p>
        </w:tc>
        <w:tc>
          <w:tcPr>
            <w:tcW w:w="2087" w:type="dxa"/>
            <w:noWrap w:val="0"/>
            <w:vAlign w:val="top"/>
          </w:tcPr>
          <w:p w14:paraId="23411A41">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7C7E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7520CC6F">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65</w:t>
            </w:r>
          </w:p>
        </w:tc>
        <w:tc>
          <w:tcPr>
            <w:tcW w:w="1824" w:type="dxa"/>
            <w:vMerge w:val="continue"/>
            <w:noWrap w:val="0"/>
            <w:vAlign w:val="top"/>
          </w:tcPr>
          <w:p w14:paraId="1F10BE05">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1B7ECD27">
            <w:pPr>
              <w:spacing w:line="320" w:lineRule="exact"/>
              <w:ind w:firstLine="420" w:firstLineChars="200"/>
              <w:rPr>
                <w:rFonts w:hint="eastAsia" w:ascii="宋体" w:hAnsi="宋体" w:cs="宋体"/>
                <w:bCs/>
                <w:kern w:val="0"/>
                <w:sz w:val="21"/>
                <w:szCs w:val="21"/>
              </w:rPr>
            </w:pPr>
          </w:p>
        </w:tc>
        <w:tc>
          <w:tcPr>
            <w:tcW w:w="1857" w:type="dxa"/>
            <w:noWrap w:val="0"/>
            <w:vAlign w:val="top"/>
          </w:tcPr>
          <w:p w14:paraId="472072B9">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rPr>
              <w:t>40—4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座</w:t>
            </w:r>
          </w:p>
        </w:tc>
        <w:tc>
          <w:tcPr>
            <w:tcW w:w="2087" w:type="dxa"/>
            <w:noWrap w:val="0"/>
            <w:vAlign w:val="top"/>
          </w:tcPr>
          <w:p w14:paraId="424E7B6B">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2000.00</w:t>
            </w:r>
          </w:p>
        </w:tc>
      </w:tr>
      <w:tr w14:paraId="2217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044EC8CC">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rPr>
              <w:t>66</w:t>
            </w:r>
          </w:p>
        </w:tc>
        <w:tc>
          <w:tcPr>
            <w:tcW w:w="1824" w:type="dxa"/>
            <w:vMerge w:val="continue"/>
            <w:noWrap w:val="0"/>
            <w:vAlign w:val="top"/>
          </w:tcPr>
          <w:p w14:paraId="6F65C12B">
            <w:pPr>
              <w:spacing w:line="320" w:lineRule="exact"/>
              <w:ind w:firstLine="420" w:firstLineChars="200"/>
              <w:rPr>
                <w:rFonts w:hint="eastAsia" w:ascii="宋体" w:hAnsi="宋体" w:cs="宋体"/>
                <w:bCs/>
                <w:kern w:val="0"/>
                <w:sz w:val="21"/>
                <w:szCs w:val="21"/>
              </w:rPr>
            </w:pPr>
          </w:p>
        </w:tc>
        <w:tc>
          <w:tcPr>
            <w:tcW w:w="2336" w:type="dxa"/>
            <w:vMerge w:val="continue"/>
            <w:noWrap w:val="0"/>
            <w:vAlign w:val="top"/>
          </w:tcPr>
          <w:p w14:paraId="3D2DB8EC">
            <w:pPr>
              <w:spacing w:line="320" w:lineRule="exact"/>
              <w:ind w:firstLine="420" w:firstLineChars="200"/>
              <w:rPr>
                <w:rFonts w:hint="eastAsia" w:ascii="宋体" w:hAnsi="宋体" w:cs="宋体"/>
                <w:bCs/>
                <w:kern w:val="0"/>
                <w:sz w:val="21"/>
                <w:szCs w:val="21"/>
              </w:rPr>
            </w:pPr>
          </w:p>
        </w:tc>
        <w:tc>
          <w:tcPr>
            <w:tcW w:w="1857" w:type="dxa"/>
            <w:noWrap w:val="0"/>
            <w:vAlign w:val="top"/>
          </w:tcPr>
          <w:p w14:paraId="3A35BA16">
            <w:pPr>
              <w:spacing w:line="320" w:lineRule="exact"/>
              <w:ind w:left="0" w:leftChars="0" w:firstLine="0" w:firstLineChars="0"/>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座以上</w:t>
            </w:r>
          </w:p>
        </w:tc>
        <w:tc>
          <w:tcPr>
            <w:tcW w:w="2087" w:type="dxa"/>
            <w:noWrap w:val="0"/>
            <w:vAlign w:val="top"/>
          </w:tcPr>
          <w:p w14:paraId="6DC7BB89">
            <w:pPr>
              <w:spacing w:line="320" w:lineRule="exact"/>
              <w:ind w:left="0" w:leftChars="0" w:firstLine="0" w:firstLineChars="0"/>
              <w:jc w:val="center"/>
              <w:rPr>
                <w:rFonts w:hint="eastAsia" w:ascii="宋体" w:hAnsi="宋体" w:cs="宋体"/>
                <w:bCs/>
                <w:kern w:val="0"/>
                <w:sz w:val="21"/>
                <w:szCs w:val="21"/>
              </w:rPr>
            </w:pPr>
            <w:r>
              <w:rPr>
                <w:rFonts w:hint="eastAsia" w:ascii="仿宋" w:hAnsi="仿宋" w:eastAsia="仿宋" w:cs="仿宋"/>
                <w:color w:val="auto"/>
                <w:sz w:val="24"/>
                <w:szCs w:val="24"/>
                <w:highlight w:val="none"/>
                <w:lang w:val="en-US" w:eastAsia="zh-CN"/>
              </w:rPr>
              <w:t>2100.00</w:t>
            </w:r>
          </w:p>
        </w:tc>
      </w:tr>
      <w:bookmarkEnd w:id="9"/>
      <w:tr w14:paraId="393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4" w:type="dxa"/>
            <w:gridSpan w:val="4"/>
            <w:noWrap w:val="0"/>
            <w:vAlign w:val="top"/>
          </w:tcPr>
          <w:p w14:paraId="2280056E">
            <w:pPr>
              <w:widowControl/>
              <w:shd w:val="clear" w:color="auto" w:fill="FFFFFF"/>
              <w:spacing w:line="400" w:lineRule="exact"/>
              <w:ind w:firstLine="420"/>
              <w:jc w:val="right"/>
              <w:rPr>
                <w:rFonts w:hint="eastAsia" w:ascii="宋体" w:hAnsi="宋体" w:cs="宋体"/>
                <w:bCs/>
                <w:kern w:val="0"/>
                <w:sz w:val="21"/>
                <w:szCs w:val="21"/>
              </w:rPr>
            </w:pPr>
            <w:r>
              <w:rPr>
                <w:rFonts w:hint="eastAsia" w:ascii="宋体" w:hAnsi="宋体" w:cs="宋体"/>
                <w:bCs/>
                <w:kern w:val="0"/>
                <w:sz w:val="21"/>
                <w:szCs w:val="21"/>
              </w:rPr>
              <w:t>单项预算金额合计:</w:t>
            </w:r>
          </w:p>
        </w:tc>
        <w:tc>
          <w:tcPr>
            <w:tcW w:w="2087" w:type="dxa"/>
            <w:noWrap w:val="0"/>
            <w:vAlign w:val="top"/>
          </w:tcPr>
          <w:p w14:paraId="62D93080">
            <w:pPr>
              <w:widowControl/>
              <w:shd w:val="clear" w:color="auto" w:fill="FFFFFF"/>
              <w:spacing w:line="400" w:lineRule="exact"/>
              <w:ind w:firstLine="422"/>
              <w:rPr>
                <w:rFonts w:hint="eastAsia" w:ascii="宋体" w:hAnsi="宋体" w:cs="宋体"/>
                <w:b/>
                <w:bCs/>
                <w:kern w:val="0"/>
                <w:sz w:val="21"/>
                <w:szCs w:val="21"/>
              </w:rPr>
            </w:pPr>
            <w:r>
              <w:rPr>
                <w:rFonts w:hint="eastAsia" w:ascii="宋体" w:hAnsi="宋体" w:cs="宋体"/>
                <w:b/>
                <w:bCs/>
                <w:kern w:val="0"/>
                <w:sz w:val="21"/>
                <w:szCs w:val="21"/>
              </w:rPr>
              <w:t>9</w:t>
            </w:r>
            <w:r>
              <w:rPr>
                <w:rFonts w:hint="eastAsia" w:ascii="宋体" w:hAnsi="宋体" w:cs="宋体"/>
                <w:b/>
                <w:bCs/>
                <w:kern w:val="0"/>
                <w:sz w:val="21"/>
                <w:szCs w:val="21"/>
                <w:lang w:val="en-US" w:eastAsia="zh-CN"/>
              </w:rPr>
              <w:t>47</w:t>
            </w:r>
            <w:r>
              <w:rPr>
                <w:rFonts w:hint="eastAsia" w:ascii="宋体" w:hAnsi="宋体" w:cs="宋体"/>
                <w:b/>
                <w:bCs/>
                <w:kern w:val="0"/>
                <w:sz w:val="21"/>
                <w:szCs w:val="21"/>
              </w:rPr>
              <w:t>50.00</w:t>
            </w:r>
          </w:p>
        </w:tc>
      </w:tr>
      <w:tr w14:paraId="7C7E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1" w:type="dxa"/>
            <w:gridSpan w:val="5"/>
            <w:noWrap w:val="0"/>
            <w:vAlign w:val="top"/>
          </w:tcPr>
          <w:p w14:paraId="6B2FCF78">
            <w:pPr>
              <w:widowControl/>
              <w:shd w:val="clear" w:color="auto" w:fill="FFFFFF"/>
              <w:spacing w:line="400" w:lineRule="exact"/>
              <w:ind w:firstLine="422"/>
              <w:rPr>
                <w:rFonts w:hint="eastAsia" w:ascii="宋体" w:hAnsi="宋体" w:cs="宋体"/>
                <w:bCs/>
                <w:kern w:val="0"/>
                <w:sz w:val="21"/>
                <w:szCs w:val="21"/>
              </w:rPr>
            </w:pPr>
            <w:r>
              <w:rPr>
                <w:rFonts w:hint="eastAsia" w:ascii="宋体" w:hAnsi="宋体" w:cs="宋体"/>
                <w:b/>
                <w:kern w:val="0"/>
                <w:sz w:val="21"/>
                <w:szCs w:val="21"/>
              </w:rPr>
              <w:t>注：本项目年度采购预算不超过人民币</w:t>
            </w:r>
            <w:r>
              <w:rPr>
                <w:rFonts w:hint="eastAsia" w:ascii="宋体" w:hAnsi="宋体" w:cs="宋体"/>
                <w:b/>
                <w:color w:val="auto"/>
                <w:kern w:val="0"/>
                <w:sz w:val="21"/>
                <w:szCs w:val="21"/>
                <w:u w:val="single"/>
              </w:rPr>
              <w:t>1080000.00</w:t>
            </w:r>
            <w:r>
              <w:rPr>
                <w:rFonts w:hint="eastAsia" w:ascii="宋体" w:hAnsi="宋体" w:cs="宋体"/>
                <w:b/>
                <w:color w:val="auto"/>
                <w:kern w:val="0"/>
                <w:sz w:val="21"/>
                <w:szCs w:val="21"/>
              </w:rPr>
              <w:t>元，</w:t>
            </w:r>
            <w:r>
              <w:rPr>
                <w:rFonts w:hint="eastAsia" w:ascii="宋体" w:hAnsi="宋体" w:cs="宋体"/>
                <w:b/>
                <w:kern w:val="0"/>
                <w:sz w:val="21"/>
                <w:szCs w:val="21"/>
              </w:rPr>
              <w:t>项目总预算不超过人民币</w:t>
            </w:r>
            <w:r>
              <w:rPr>
                <w:rFonts w:hint="eastAsia" w:ascii="宋体" w:hAnsi="宋体" w:cs="宋体"/>
                <w:b/>
                <w:color w:val="auto"/>
                <w:kern w:val="0"/>
                <w:sz w:val="21"/>
                <w:szCs w:val="21"/>
                <w:u w:val="single"/>
              </w:rPr>
              <w:t>2160000.00</w:t>
            </w:r>
            <w:r>
              <w:rPr>
                <w:rFonts w:hint="eastAsia" w:ascii="宋体" w:hAnsi="宋体" w:cs="宋体"/>
                <w:b/>
                <w:color w:val="auto"/>
                <w:kern w:val="0"/>
                <w:sz w:val="21"/>
                <w:szCs w:val="21"/>
              </w:rPr>
              <w:t>元，</w:t>
            </w:r>
            <w:r>
              <w:rPr>
                <w:rFonts w:hint="eastAsia" w:ascii="宋体" w:hAnsi="宋体" w:cs="宋体"/>
                <w:b/>
                <w:kern w:val="0"/>
                <w:sz w:val="21"/>
                <w:szCs w:val="21"/>
              </w:rPr>
              <w:t>具体结算按实际车辆租赁次数（天数）进行。【注：明细表中没有的路线、天数根据实际情况，双方可在用车前协商好相应服务费（例如：①在同一目的地停留，时间超出明细表中的时间，双方在用车前协商好相应服务费；②出现明细表中没有的路线，双方在用车前可按公里数协商好相应服务费）。】</w:t>
            </w:r>
          </w:p>
        </w:tc>
      </w:tr>
    </w:tbl>
    <w:p w14:paraId="161E7B56">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6.供应商投标报价应包含完成本</w:t>
      </w:r>
      <w:r>
        <w:rPr>
          <w:rFonts w:hint="eastAsia" w:ascii="宋体" w:hAnsi="宋体" w:cs="宋体"/>
          <w:bCs/>
          <w:color w:val="auto"/>
          <w:kern w:val="0"/>
          <w:sz w:val="21"/>
          <w:szCs w:val="21"/>
        </w:rPr>
        <w:t>“项目需求”</w:t>
      </w:r>
      <w:r>
        <w:rPr>
          <w:rFonts w:hint="eastAsia" w:ascii="宋体" w:hAnsi="宋体" w:cs="宋体"/>
          <w:bCs/>
          <w:kern w:val="0"/>
          <w:sz w:val="21"/>
          <w:szCs w:val="21"/>
        </w:rPr>
        <w:t>中所列所有服务内容产生的所有成本【包含但不限于：各种保险费、燃料或燃油及充电电费、设备设施安装及维修及在用车过程中所发生的一切费用（含司机相关费用，如：食宿费、路桥费等）及其他所有成本】、税金、代理服务费、管理费等费用，供应商应综合考</w:t>
      </w:r>
      <w:r>
        <w:rPr>
          <w:rFonts w:hint="eastAsia" w:ascii="宋体" w:hAnsi="宋体" w:cs="宋体"/>
          <w:b/>
          <w:kern w:val="0"/>
          <w:sz w:val="21"/>
          <w:szCs w:val="21"/>
        </w:rPr>
        <w:t>虑在报价中。</w:t>
      </w:r>
    </w:p>
    <w:p w14:paraId="55847408">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7.本项目采购预算金额为（人民币）：</w:t>
      </w:r>
      <w:r>
        <w:rPr>
          <w:rFonts w:hint="eastAsia" w:ascii="宋体" w:hAnsi="宋体" w:cs="宋体"/>
          <w:b/>
          <w:color w:val="auto"/>
          <w:kern w:val="0"/>
          <w:sz w:val="21"/>
          <w:szCs w:val="21"/>
          <w:u w:val="single"/>
        </w:rPr>
        <w:t>2160000.00元（1080000.00元/年）</w:t>
      </w:r>
      <w:r>
        <w:rPr>
          <w:rFonts w:hint="eastAsia" w:ascii="宋体" w:hAnsi="宋体" w:cs="宋体"/>
          <w:b/>
          <w:color w:val="auto"/>
          <w:kern w:val="0"/>
          <w:sz w:val="21"/>
          <w:szCs w:val="21"/>
        </w:rPr>
        <w:t>；本项目采用折扣率报价方式报价，竞标供应商以采购文件（竞争性磋商文件）第三章“项目需求”“二、采购需求”“采购预算金①额明细表”中规定的各“单项预算金额”为基准，对划定的各“用车路线”进行百分比报价，须明确其具体的各单项（总计66单项）报价金额并汇总形成“所有单项合计报价”，按如下计算公式计算出最终的折扣率：最终折扣率=“所有单项合计报价”/“单项预算金额合计”（¥9</w:t>
      </w:r>
      <w:r>
        <w:rPr>
          <w:rFonts w:hint="eastAsia" w:ascii="宋体" w:hAnsi="宋体" w:cs="宋体"/>
          <w:b/>
          <w:color w:val="auto"/>
          <w:kern w:val="0"/>
          <w:sz w:val="21"/>
          <w:szCs w:val="21"/>
          <w:lang w:val="en-US" w:eastAsia="zh-CN"/>
        </w:rPr>
        <w:t>47</w:t>
      </w:r>
      <w:r>
        <w:rPr>
          <w:rFonts w:hint="eastAsia" w:ascii="宋体" w:hAnsi="宋体" w:cs="宋体"/>
          <w:b/>
          <w:color w:val="auto"/>
          <w:kern w:val="0"/>
          <w:sz w:val="21"/>
          <w:szCs w:val="21"/>
        </w:rPr>
        <w:t>50.00）</w:t>
      </w:r>
      <w:r>
        <w:rPr>
          <w:rFonts w:hint="eastAsia" w:ascii="宋体" w:hAnsi="宋体" w:cs="宋体"/>
          <w:b/>
          <w:kern w:val="0"/>
          <w:sz w:val="21"/>
          <w:szCs w:val="21"/>
        </w:rPr>
        <w:t>*100%。</w:t>
      </w:r>
    </w:p>
    <w:p w14:paraId="2D9B3EEA">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本项目的统一折扣率最高为100%，投标供应商的报价超过最高统一折扣率的，视为无效投标。</w:t>
      </w:r>
    </w:p>
    <w:p w14:paraId="35900931">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备注：最终结算价格为：中标供应商中标的单项报价*实际使用次数。</w:t>
      </w:r>
    </w:p>
    <w:p w14:paraId="483F7A2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（二）服务内容及要求</w:t>
      </w:r>
    </w:p>
    <w:p w14:paraId="28BC2933">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1.服务内容</w:t>
      </w:r>
    </w:p>
    <w:p w14:paraId="554205FC">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提供为期2年的车辆租赁服务，上述提供的《用车类型、用车路线及预算金额》表的内容仅为采购单次数量。采购人将根据实际需求情况，在合同期限内将不定期的提出租赁需求计划，并将计划至少提前一个日历日通知中标供应商，通知到中标供应商后，中标供应商因按中标时的最终承诺报价提供车辆租赁服务。</w:t>
      </w:r>
    </w:p>
    <w:p w14:paraId="3405F889">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（2）提供租赁车辆应完全符合国家规定的质量标准、行业标准；要求对所提供的租赁车辆定期维修保养，车辆年检合格。</w:t>
      </w:r>
    </w:p>
    <w:p w14:paraId="5E65ECB7">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2.租赁车辆性能要求：</w:t>
      </w:r>
    </w:p>
    <w:p w14:paraId="63D111E3">
      <w:pPr>
        <w:widowControl/>
        <w:shd w:val="clear" w:color="auto" w:fill="FFFFFF"/>
        <w:spacing w:line="400" w:lineRule="exact"/>
        <w:ind w:firstLine="420"/>
        <w:rPr>
          <w:rFonts w:hint="eastAsia" w:ascii="宋体" w:hAnsi="宋体" w:cs="宋体"/>
          <w:b/>
          <w:bCs/>
          <w:kern w:val="0"/>
          <w:sz w:val="21"/>
          <w:szCs w:val="21"/>
        </w:rPr>
      </w:pPr>
      <w:r>
        <w:rPr>
          <w:rFonts w:hint="eastAsia" w:ascii="宋体" w:hAnsi="宋体" w:cs="宋体"/>
          <w:bCs/>
          <w:kern w:val="0"/>
          <w:sz w:val="21"/>
          <w:szCs w:val="21"/>
        </w:rPr>
        <w:t>（1）所提供的租赁车辆包括以下车型</w:t>
      </w:r>
      <w:r>
        <w:rPr>
          <w:rFonts w:hint="eastAsia" w:ascii="宋体" w:hAnsi="宋体" w:cs="宋体"/>
          <w:b w:val="0"/>
          <w:bCs/>
          <w:kern w:val="0"/>
          <w:sz w:val="21"/>
          <w:szCs w:val="21"/>
        </w:rPr>
        <w:t>：5座小车、7座商务车，均须为</w:t>
      </w:r>
      <w:r>
        <w:rPr>
          <w:rFonts w:hint="eastAsia" w:ascii="宋体" w:hAnsi="宋体" w:cs="宋体"/>
          <w:b/>
          <w:bCs/>
          <w:color w:val="FF0000"/>
          <w:kern w:val="0"/>
          <w:sz w:val="21"/>
          <w:szCs w:val="21"/>
        </w:rPr>
        <w:t>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年（含201</w:t>
      </w:r>
      <w:r>
        <w:rPr>
          <w:rFonts w:hint="eastAsia" w:ascii="宋体" w:hAnsi="宋体" w:cs="宋体"/>
          <w:b/>
          <w:bCs/>
          <w:color w:val="FF0000"/>
          <w:kern w:val="0"/>
          <w:sz w:val="21"/>
          <w:szCs w:val="21"/>
          <w:lang w:val="en-US" w:eastAsia="zh-CN"/>
        </w:rPr>
        <w:t>9</w:t>
      </w:r>
      <w:r>
        <w:rPr>
          <w:rFonts w:hint="eastAsia" w:ascii="宋体" w:hAnsi="宋体" w:cs="宋体"/>
          <w:b/>
          <w:bCs/>
          <w:color w:val="FF0000"/>
          <w:kern w:val="0"/>
          <w:sz w:val="21"/>
          <w:szCs w:val="21"/>
        </w:rPr>
        <w:t>年）</w:t>
      </w:r>
      <w:r>
        <w:rPr>
          <w:rFonts w:hint="eastAsia" w:ascii="宋体" w:hAnsi="宋体" w:cs="宋体"/>
          <w:b w:val="0"/>
          <w:bCs w:val="0"/>
          <w:kern w:val="0"/>
          <w:sz w:val="21"/>
          <w:szCs w:val="21"/>
        </w:rPr>
        <w:t>以后购置的新车且行驶里程</w:t>
      </w:r>
      <w:r>
        <w:rPr>
          <w:rFonts w:hint="eastAsia" w:ascii="宋体" w:hAnsi="宋体" w:cs="宋体"/>
          <w:b/>
          <w:bCs/>
          <w:color w:val="FF0000"/>
          <w:kern w:val="0"/>
          <w:sz w:val="21"/>
          <w:szCs w:val="21"/>
        </w:rPr>
        <w:t>≦1</w:t>
      </w:r>
      <w:r>
        <w:rPr>
          <w:rFonts w:hint="eastAsia" w:ascii="宋体" w:hAnsi="宋体" w:cs="宋体"/>
          <w:b/>
          <w:bCs/>
          <w:color w:val="FF0000"/>
          <w:kern w:val="0"/>
          <w:sz w:val="21"/>
          <w:szCs w:val="21"/>
          <w:lang w:val="en-US" w:eastAsia="zh-CN"/>
        </w:rPr>
        <w:t>8</w:t>
      </w:r>
      <w:r>
        <w:rPr>
          <w:rFonts w:hint="eastAsia" w:ascii="宋体" w:hAnsi="宋体" w:cs="宋体"/>
          <w:b/>
          <w:bCs/>
          <w:color w:val="FF0000"/>
          <w:kern w:val="0"/>
          <w:sz w:val="21"/>
          <w:szCs w:val="21"/>
        </w:rPr>
        <w:t>万公里</w:t>
      </w:r>
      <w:r>
        <w:rPr>
          <w:rFonts w:hint="eastAsia" w:ascii="宋体" w:hAnsi="宋体" w:cs="宋体"/>
          <w:bCs/>
          <w:kern w:val="0"/>
          <w:sz w:val="21"/>
          <w:szCs w:val="21"/>
        </w:rPr>
        <w:t>（以提供的车辆行驶证原件或复印件的扫描件中注册登记时间为准）</w:t>
      </w:r>
      <w:r>
        <w:rPr>
          <w:rFonts w:hint="eastAsia" w:ascii="宋体" w:hAnsi="宋体" w:cs="宋体"/>
          <w:b/>
          <w:bCs/>
          <w:kern w:val="0"/>
          <w:sz w:val="21"/>
          <w:szCs w:val="21"/>
        </w:rPr>
        <w:t>；</w:t>
      </w:r>
      <w:r>
        <w:rPr>
          <w:rFonts w:hint="eastAsia" w:ascii="宋体" w:hAnsi="宋体" w:cs="宋体"/>
          <w:bCs/>
          <w:kern w:val="0"/>
          <w:sz w:val="21"/>
          <w:szCs w:val="21"/>
        </w:rPr>
        <w:t>14-19座小巴车、</w:t>
      </w:r>
      <w:r>
        <w:rPr>
          <w:rFonts w:hint="eastAsia" w:ascii="宋体" w:hAnsi="宋体" w:cs="宋体"/>
          <w:bCs/>
          <w:color w:val="auto"/>
          <w:kern w:val="0"/>
          <w:sz w:val="21"/>
          <w:szCs w:val="21"/>
        </w:rPr>
        <w:t xml:space="preserve"> 30 -39座大巴车、40 -39座大巴车、50座以上大巴车，</w:t>
      </w:r>
      <w:r>
        <w:rPr>
          <w:rFonts w:hint="eastAsia" w:ascii="宋体" w:hAnsi="宋体" w:cs="宋体"/>
          <w:b/>
          <w:bCs w:val="0"/>
          <w:color w:val="FF0000"/>
          <w:kern w:val="0"/>
          <w:sz w:val="21"/>
          <w:szCs w:val="21"/>
        </w:rPr>
        <w:t>均须为201</w:t>
      </w:r>
      <w:r>
        <w:rPr>
          <w:rFonts w:hint="eastAsia" w:ascii="宋体" w:hAnsi="宋体" w:cs="宋体"/>
          <w:b/>
          <w:bCs w:val="0"/>
          <w:color w:val="FF0000"/>
          <w:kern w:val="0"/>
          <w:sz w:val="21"/>
          <w:szCs w:val="21"/>
          <w:lang w:val="en-US" w:eastAsia="zh-CN"/>
        </w:rPr>
        <w:t>9</w:t>
      </w:r>
      <w:r>
        <w:rPr>
          <w:rFonts w:hint="eastAsia" w:ascii="宋体" w:hAnsi="宋体" w:cs="宋体"/>
          <w:b/>
          <w:bCs w:val="0"/>
          <w:color w:val="FF0000"/>
          <w:kern w:val="0"/>
          <w:sz w:val="21"/>
          <w:szCs w:val="21"/>
        </w:rPr>
        <w:t>年（含201</w:t>
      </w:r>
      <w:r>
        <w:rPr>
          <w:rFonts w:hint="eastAsia" w:ascii="宋体" w:hAnsi="宋体" w:cs="宋体"/>
          <w:b/>
          <w:bCs w:val="0"/>
          <w:color w:val="FF0000"/>
          <w:kern w:val="0"/>
          <w:sz w:val="21"/>
          <w:szCs w:val="21"/>
          <w:lang w:val="en-US" w:eastAsia="zh-CN"/>
        </w:rPr>
        <w:t>9</w:t>
      </w:r>
      <w:r>
        <w:rPr>
          <w:rFonts w:hint="eastAsia" w:ascii="宋体" w:hAnsi="宋体" w:cs="宋体"/>
          <w:b/>
          <w:bCs w:val="0"/>
          <w:color w:val="FF0000"/>
          <w:kern w:val="0"/>
          <w:sz w:val="21"/>
          <w:szCs w:val="21"/>
        </w:rPr>
        <w:t>年）</w:t>
      </w:r>
      <w:r>
        <w:rPr>
          <w:rFonts w:hint="eastAsia" w:ascii="宋体" w:hAnsi="宋体" w:cs="宋体"/>
          <w:bCs/>
          <w:kern w:val="0"/>
          <w:sz w:val="21"/>
          <w:szCs w:val="21"/>
        </w:rPr>
        <w:t>以后购置的新车且行驶里程</w:t>
      </w:r>
      <w:r>
        <w:rPr>
          <w:rFonts w:hint="eastAsia" w:ascii="宋体" w:hAnsi="宋体" w:cs="宋体"/>
          <w:b/>
          <w:bCs/>
          <w:color w:val="FF0000"/>
          <w:kern w:val="0"/>
          <w:sz w:val="21"/>
          <w:szCs w:val="21"/>
        </w:rPr>
        <w:t>≦3</w:t>
      </w:r>
      <w:r>
        <w:rPr>
          <w:rFonts w:hint="eastAsia" w:ascii="宋体" w:hAnsi="宋体" w:cs="宋体"/>
          <w:b/>
          <w:bCs/>
          <w:color w:val="FF0000"/>
          <w:kern w:val="0"/>
          <w:sz w:val="21"/>
          <w:szCs w:val="21"/>
          <w:lang w:val="en-US" w:eastAsia="zh-CN"/>
        </w:rPr>
        <w:t>5</w:t>
      </w:r>
      <w:r>
        <w:rPr>
          <w:rFonts w:hint="eastAsia" w:ascii="宋体" w:hAnsi="宋体" w:cs="宋体"/>
          <w:b/>
          <w:bCs/>
          <w:color w:val="FF0000"/>
          <w:kern w:val="0"/>
          <w:sz w:val="21"/>
          <w:szCs w:val="21"/>
        </w:rPr>
        <w:t>万公里</w:t>
      </w:r>
      <w:r>
        <w:rPr>
          <w:rFonts w:hint="eastAsia" w:ascii="宋体" w:hAnsi="宋体" w:cs="宋体"/>
          <w:bCs/>
          <w:kern w:val="0"/>
          <w:sz w:val="21"/>
          <w:szCs w:val="21"/>
        </w:rPr>
        <w:t>（以提供的车辆行驶证原件或复印件的扫描件中注册登记时间为准）</w:t>
      </w:r>
      <w:r>
        <w:rPr>
          <w:rFonts w:hint="eastAsia" w:ascii="宋体" w:hAnsi="宋体" w:cs="宋体"/>
          <w:b/>
          <w:bCs/>
          <w:kern w:val="0"/>
          <w:sz w:val="21"/>
          <w:szCs w:val="21"/>
        </w:rPr>
        <w:t>。</w:t>
      </w:r>
      <w:r>
        <w:rPr>
          <w:rFonts w:hint="eastAsia" w:ascii="宋体" w:hAnsi="宋体" w:cs="宋体"/>
          <w:bCs/>
          <w:kern w:val="0"/>
          <w:sz w:val="21"/>
          <w:szCs w:val="21"/>
        </w:rPr>
        <w:t>因采购人当日接送学员人数最多达到500人，故要求38座及以上空调大客车不低</w:t>
      </w:r>
      <w:r>
        <w:rPr>
          <w:rFonts w:hint="eastAsia" w:ascii="宋体" w:hAnsi="宋体" w:cs="宋体"/>
          <w:bCs/>
          <w:color w:val="0000FF"/>
          <w:kern w:val="0"/>
          <w:sz w:val="21"/>
          <w:szCs w:val="21"/>
        </w:rPr>
        <w:t>于</w:t>
      </w:r>
      <w:r>
        <w:rPr>
          <w:rFonts w:hint="eastAsia" w:ascii="宋体" w:hAnsi="宋体" w:cs="宋体"/>
          <w:b/>
          <w:bCs/>
          <w:color w:val="FF0000"/>
          <w:kern w:val="0"/>
          <w:sz w:val="21"/>
          <w:szCs w:val="21"/>
        </w:rPr>
        <w:t>10辆)</w:t>
      </w:r>
      <w:r>
        <w:rPr>
          <w:rFonts w:hint="eastAsia" w:ascii="宋体" w:hAnsi="宋体" w:cs="宋体"/>
          <w:b/>
          <w:bCs/>
          <w:kern w:val="0"/>
          <w:sz w:val="21"/>
          <w:szCs w:val="21"/>
        </w:rPr>
        <w:t>。</w:t>
      </w:r>
    </w:p>
    <w:p w14:paraId="308A1B43">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（2）供应商承诺投入本项目所有车辆不存在着任何争议，车辆所属权归投标供应商（提供车辆行驶证原件或复印件的扫描件，否则投标无效）。</w:t>
      </w:r>
    </w:p>
    <w:p w14:paraId="2239581E">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3.其它要求：</w:t>
      </w:r>
    </w:p>
    <w:p w14:paraId="70159A12">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（1）每台租赁车辆必须为其购买≥100万元的第三者责任险，商业车损、商业险，≥50万元/座的车上座位险，机动车交通事故责任强制保险。</w:t>
      </w:r>
    </w:p>
    <w:p w14:paraId="5A08C368">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（2）供应商提供服务的车辆安全设施、应急设施、器材齐全有效，每个座位必须配备符合标准且方便人员使用的安全带，每辆车上配备灭火器、安全锤、应急小药箱。</w:t>
      </w:r>
    </w:p>
    <w:p w14:paraId="6E19ECE1">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（3）供应商设有车辆安全例检机构或部门，并提供≥两个持有道路运输企业安全生产管理人员证书证明（提供证书原件或复印件的扫描件，否则投标无效）。</w:t>
      </w:r>
    </w:p>
    <w:p w14:paraId="264E9DC9">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（4）人员要求：</w:t>
      </w:r>
    </w:p>
    <w:p w14:paraId="0B6F9156">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①管理人员：a.针对本项目必须配备2人（含2人）以上有经验的管理人员，负责对接工作；b.具备良好的沟通能力。</w:t>
      </w:r>
    </w:p>
    <w:p w14:paraId="4DD80926">
      <w:pPr>
        <w:widowControl/>
        <w:shd w:val="clear" w:color="auto" w:fill="FFFFFF"/>
        <w:spacing w:line="400" w:lineRule="exact"/>
        <w:ind w:firstLine="420"/>
        <w:rPr>
          <w:rFonts w:hint="eastAsia" w:ascii="宋体" w:hAnsi="宋体" w:cs="宋体"/>
          <w:bCs/>
          <w:color w:val="auto"/>
          <w:kern w:val="0"/>
          <w:sz w:val="21"/>
          <w:szCs w:val="21"/>
        </w:rPr>
      </w:pPr>
      <w:r>
        <w:rPr>
          <w:rFonts w:hint="eastAsia" w:ascii="宋体" w:hAnsi="宋体" w:cs="宋体"/>
          <w:bCs/>
          <w:color w:val="auto"/>
          <w:kern w:val="0"/>
          <w:sz w:val="21"/>
          <w:szCs w:val="21"/>
        </w:rPr>
        <w:t>②司机：a.必须就车辆的车型配备相应的司机，且取得相应车型驾驶证；年龄55周岁（含55周岁）以下；b.有良好的心理素质；仪表着装整洁大方；c.尽心尽职，安全驾龄在5年（含5年）以上，熟悉路线。</w:t>
      </w:r>
    </w:p>
    <w:p w14:paraId="6C2127A6">
      <w:pPr>
        <w:widowControl/>
        <w:shd w:val="clear" w:color="auto" w:fill="FFFFFF"/>
        <w:spacing w:line="400" w:lineRule="exact"/>
        <w:ind w:firstLine="420"/>
        <w:rPr>
          <w:rFonts w:hint="eastAsia" w:ascii="宋体" w:hAnsi="宋体" w:cs="宋体"/>
          <w:bCs/>
          <w:color w:val="auto"/>
          <w:sz w:val="21"/>
          <w:szCs w:val="21"/>
        </w:rPr>
      </w:pPr>
      <w:r>
        <w:rPr>
          <w:rFonts w:hint="eastAsia" w:ascii="宋体" w:hAnsi="宋体" w:cs="宋体"/>
          <w:bCs/>
          <w:kern w:val="0"/>
          <w:sz w:val="21"/>
          <w:szCs w:val="21"/>
        </w:rPr>
        <w:t>注</w:t>
      </w:r>
      <w:r>
        <w:rPr>
          <w:rFonts w:hint="eastAsia" w:ascii="宋体" w:hAnsi="宋体" w:cs="宋体"/>
          <w:b/>
          <w:kern w:val="0"/>
          <w:sz w:val="21"/>
          <w:szCs w:val="21"/>
        </w:rPr>
        <w:t>：</w:t>
      </w:r>
      <w:r>
        <w:rPr>
          <w:rFonts w:hint="eastAsia" w:ascii="宋体" w:hAnsi="宋体" w:cs="宋体"/>
          <w:sz w:val="21"/>
          <w:szCs w:val="21"/>
        </w:rPr>
        <w:t>附管理人员身份证复印件（扫描件）；司机的身份证复印件（扫描件）、驾驶证复印件（扫描件）；</w:t>
      </w:r>
      <w:r>
        <w:rPr>
          <w:rFonts w:hint="eastAsia" w:ascii="宋体" w:hAnsi="宋体" w:cs="宋体"/>
          <w:bCs/>
          <w:color w:val="auto"/>
          <w:kern w:val="0"/>
          <w:sz w:val="21"/>
          <w:szCs w:val="21"/>
        </w:rPr>
        <w:t>上述人员必须提供供应商与委托代理人签订的劳动合同复印件（扫描件）或由县级以上（含县级）社会养老保险经办机构出具的供应商为委托代理人交纳的开标截止时间前半年内任意连续三个月社保证明复印件（扫描件）。</w:t>
      </w:r>
    </w:p>
    <w:p w14:paraId="4DD44885">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4.服务惩戒机制：</w:t>
      </w:r>
    </w:p>
    <w:p w14:paraId="428EFAA3">
      <w:pPr>
        <w:widowControl/>
        <w:shd w:val="clear" w:color="auto" w:fill="FFFFFF"/>
        <w:spacing w:line="400" w:lineRule="exact"/>
        <w:ind w:firstLine="422"/>
        <w:rPr>
          <w:rFonts w:hint="eastAsia" w:ascii="宋体" w:hAnsi="宋体" w:cs="宋体"/>
          <w:b/>
          <w:color w:val="auto"/>
          <w:kern w:val="0"/>
          <w:sz w:val="21"/>
          <w:szCs w:val="21"/>
        </w:rPr>
      </w:pPr>
      <w:r>
        <w:rPr>
          <w:rFonts w:hint="eastAsia" w:ascii="宋体" w:hAnsi="宋体" w:cs="宋体"/>
          <w:b/>
          <w:kern w:val="0"/>
          <w:sz w:val="21"/>
          <w:szCs w:val="21"/>
        </w:rPr>
        <w:t>（1）采购人将根据实际情况，至少提前一个日历日将实际用车需要通知中标供应商，中标供应商按收到的用车需求保质保量的为采购人提供用车服务，如出现不按采购要求执行，未能保质保量的完成用车服务的情形，每出现一次采购人将按单次</w:t>
      </w:r>
      <w:r>
        <w:rPr>
          <w:rFonts w:hint="eastAsia" w:ascii="宋体" w:hAnsi="宋体" w:cs="宋体"/>
          <w:b/>
          <w:color w:val="auto"/>
          <w:kern w:val="0"/>
          <w:sz w:val="21"/>
          <w:szCs w:val="21"/>
        </w:rPr>
        <w:t>人民币3000.00元处以罚款；</w:t>
      </w:r>
    </w:p>
    <w:p w14:paraId="566D49C8">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（2）如中标供应商累计出现第“（1）”条规定情形达3次的，视为中标供应商违约，采购人有权单方面解除合同，由此造成损失的，由中标供应商负责赔偿。</w:t>
      </w:r>
    </w:p>
    <w:p w14:paraId="5C6D4AE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（三）服务时间：</w:t>
      </w:r>
      <w:r>
        <w:rPr>
          <w:rFonts w:hint="eastAsia" w:ascii="宋体" w:hAnsi="宋体" w:cs="宋体"/>
          <w:bCs/>
          <w:kern w:val="0"/>
          <w:sz w:val="21"/>
          <w:szCs w:val="21"/>
        </w:rPr>
        <w:t>合同签订之日起2年</w:t>
      </w:r>
      <w:r>
        <w:rPr>
          <w:rFonts w:hint="eastAsia" w:ascii="宋体" w:hAnsi="宋体" w:cs="宋体"/>
          <w:b/>
          <w:kern w:val="0"/>
          <w:sz w:val="21"/>
          <w:szCs w:val="21"/>
        </w:rPr>
        <w:t>。</w:t>
      </w:r>
    </w:p>
    <w:p w14:paraId="4FA79678">
      <w:pPr>
        <w:spacing w:line="380" w:lineRule="exact"/>
        <w:ind w:firstLine="422"/>
        <w:jc w:val="left"/>
        <w:rPr>
          <w:rFonts w:hint="eastAsia" w:ascii="宋体" w:hAnsi="宋体" w:cs="宋体"/>
          <w:b/>
          <w:sz w:val="21"/>
          <w:szCs w:val="21"/>
        </w:rPr>
      </w:pPr>
      <w:r>
        <w:rPr>
          <w:rFonts w:hint="eastAsia" w:ascii="宋体" w:hAnsi="宋体" w:cs="宋体"/>
          <w:b/>
          <w:kern w:val="0"/>
          <w:sz w:val="21"/>
          <w:szCs w:val="21"/>
        </w:rPr>
        <w:t>（四）付款方式：</w:t>
      </w:r>
      <w:r>
        <w:rPr>
          <w:rFonts w:hint="eastAsia" w:ascii="宋体" w:hAnsi="宋体" w:cs="宋体"/>
          <w:b/>
          <w:sz w:val="21"/>
          <w:szCs w:val="21"/>
        </w:rPr>
        <w:t>本项目实行按月支付，每月所支付的服务费经采购人核实后次月支付。</w:t>
      </w:r>
    </w:p>
    <w:p w14:paraId="456C3C22">
      <w:pPr>
        <w:widowControl/>
        <w:shd w:val="clear" w:color="auto" w:fill="FFFFFF"/>
        <w:spacing w:line="400" w:lineRule="exact"/>
        <w:ind w:firstLine="422"/>
        <w:rPr>
          <w:rFonts w:hint="eastAsia" w:ascii="宋体" w:hAnsi="宋体" w:cs="宋体"/>
          <w:b/>
          <w:color w:val="auto"/>
          <w:kern w:val="0"/>
          <w:sz w:val="21"/>
          <w:szCs w:val="21"/>
        </w:rPr>
      </w:pPr>
    </w:p>
    <w:p w14:paraId="5D4F6F02">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color w:val="auto"/>
          <w:kern w:val="0"/>
          <w:sz w:val="21"/>
          <w:szCs w:val="21"/>
        </w:rPr>
        <w:t>三、供应商</w:t>
      </w:r>
      <w:r>
        <w:rPr>
          <w:rFonts w:hint="eastAsia" w:ascii="宋体" w:hAnsi="宋体" w:cs="宋体"/>
          <w:b/>
          <w:kern w:val="0"/>
          <w:sz w:val="21"/>
          <w:szCs w:val="21"/>
        </w:rPr>
        <w:t>于</w:t>
      </w:r>
      <w:r>
        <w:rPr>
          <w:rFonts w:hint="eastAsia" w:ascii="宋体" w:hAnsi="宋体" w:cs="宋体"/>
          <w:b/>
          <w:color w:val="auto"/>
          <w:kern w:val="0"/>
          <w:sz w:val="21"/>
          <w:szCs w:val="21"/>
        </w:rPr>
        <w:t>响应</w:t>
      </w:r>
      <w:r>
        <w:rPr>
          <w:rFonts w:hint="eastAsia" w:ascii="宋体" w:hAnsi="宋体" w:cs="宋体"/>
          <w:b/>
          <w:kern w:val="0"/>
          <w:sz w:val="21"/>
          <w:szCs w:val="21"/>
        </w:rPr>
        <w:t>文件中可提供以下方案：</w:t>
      </w:r>
    </w:p>
    <w:p w14:paraId="278DD5AE">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1.供应商根据本项目的“采购需求”提供“服务方案【包括①管理制度（安全管理、服务质量管理、车辆维护管理制度等）；②项目实施方案（服务工作安排及服务保障方案、应急及突发问题解决措施方案、良好车况保障及维护保养方案等）；③拟投入本项目租赁车辆配置方案（拟投入车辆上牌年限、车况、设施配备、商业保险购置情况等）；④其它优化、增值服务方案等内容）】”，若供应商未提供“服务方案”的，“服务方案分”中涉及的方案评分相应不得分。</w:t>
      </w:r>
    </w:p>
    <w:p w14:paraId="087614D1">
      <w:pPr>
        <w:widowControl/>
        <w:shd w:val="clear" w:color="auto" w:fill="FFFFFF"/>
        <w:spacing w:line="400" w:lineRule="exact"/>
        <w:ind w:firstLine="420"/>
        <w:rPr>
          <w:rFonts w:hint="eastAsia" w:ascii="宋体" w:hAnsi="宋体" w:cs="宋体"/>
          <w:bCs/>
          <w:kern w:val="0"/>
          <w:sz w:val="21"/>
          <w:szCs w:val="21"/>
        </w:rPr>
      </w:pPr>
      <w:r>
        <w:rPr>
          <w:rFonts w:hint="eastAsia" w:ascii="宋体" w:hAnsi="宋体" w:cs="宋体"/>
          <w:bCs/>
          <w:kern w:val="0"/>
          <w:sz w:val="21"/>
          <w:szCs w:val="21"/>
        </w:rPr>
        <w:t>2.供应商根据本项目的“采购需求”提供“服务承诺书（包括①服务响应时间的承诺；②对责任事故处理措施的承诺；③对服务质量所达到标准的保障措施的承诺等内容）”，若供应商未提供“服务承诺书”的，“服务承诺分”中涉及的评分相应不得分。</w:t>
      </w:r>
    </w:p>
    <w:p w14:paraId="54E1EAE2">
      <w:pPr>
        <w:widowControl/>
        <w:shd w:val="clear" w:color="auto" w:fill="FFFFFF"/>
        <w:spacing w:line="400" w:lineRule="exact"/>
        <w:ind w:firstLine="420"/>
        <w:rPr>
          <w:rFonts w:hint="eastAsia" w:ascii="宋体" w:hAnsi="宋体" w:cs="宋体"/>
          <w:b/>
          <w:kern w:val="0"/>
          <w:sz w:val="21"/>
          <w:szCs w:val="21"/>
        </w:rPr>
      </w:pPr>
      <w:r>
        <w:rPr>
          <w:rFonts w:hint="eastAsia" w:ascii="宋体" w:hAnsi="宋体" w:cs="宋体"/>
          <w:bCs/>
          <w:kern w:val="0"/>
          <w:sz w:val="21"/>
          <w:szCs w:val="21"/>
        </w:rPr>
        <w:t xml:space="preserve"> </w:t>
      </w:r>
      <w:r>
        <w:rPr>
          <w:rFonts w:hint="eastAsia" w:ascii="宋体" w:hAnsi="宋体" w:cs="宋体"/>
          <w:bCs/>
          <w:color w:val="0000FF"/>
          <w:kern w:val="0"/>
          <w:sz w:val="21"/>
          <w:szCs w:val="21"/>
        </w:rPr>
        <w:t xml:space="preserve"> </w:t>
      </w:r>
    </w:p>
    <w:p w14:paraId="1AFC33AB">
      <w:pPr>
        <w:widowControl/>
        <w:shd w:val="clear" w:color="auto" w:fill="FFFFFF"/>
        <w:spacing w:line="400" w:lineRule="exact"/>
        <w:ind w:firstLine="422"/>
        <w:rPr>
          <w:rFonts w:hint="eastAsia" w:ascii="宋体" w:hAnsi="宋体" w:cs="宋体"/>
          <w:b/>
          <w:kern w:val="0"/>
          <w:sz w:val="21"/>
          <w:szCs w:val="21"/>
        </w:rPr>
      </w:pPr>
      <w:r>
        <w:rPr>
          <w:rFonts w:hint="eastAsia" w:ascii="宋体" w:hAnsi="宋体" w:cs="宋体"/>
          <w:b/>
          <w:kern w:val="0"/>
          <w:sz w:val="21"/>
          <w:szCs w:val="21"/>
        </w:rPr>
        <w:t>注：本</w:t>
      </w:r>
      <w:r>
        <w:rPr>
          <w:rFonts w:hint="eastAsia" w:ascii="宋体" w:hAnsi="宋体" w:cs="宋体"/>
          <w:b/>
          <w:color w:val="auto"/>
          <w:kern w:val="0"/>
          <w:sz w:val="21"/>
          <w:szCs w:val="21"/>
        </w:rPr>
        <w:t>“项目需求”</w:t>
      </w:r>
      <w:r>
        <w:rPr>
          <w:rFonts w:hint="eastAsia" w:ascii="宋体" w:hAnsi="宋体" w:cs="宋体"/>
          <w:b/>
          <w:kern w:val="0"/>
          <w:sz w:val="21"/>
          <w:szCs w:val="21"/>
        </w:rPr>
        <w:t>中的所有要求（除服务方案、服务承诺书外）均为实质性要求。</w:t>
      </w:r>
    </w:p>
    <w:p w14:paraId="3544B2E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Light">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MGE2ZjExYzc2ZDE4YTZjYTM4MTdjNjUzNTAyYTcifQ=="/>
  </w:docVars>
  <w:rsids>
    <w:rsidRoot w:val="007B7127"/>
    <w:rsid w:val="00491538"/>
    <w:rsid w:val="007B7127"/>
    <w:rsid w:val="0094458D"/>
    <w:rsid w:val="00AF1AAE"/>
    <w:rsid w:val="00C87AD3"/>
    <w:rsid w:val="10BF5789"/>
    <w:rsid w:val="21630302"/>
    <w:rsid w:val="3B973281"/>
    <w:rsid w:val="6EE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kern w:val="44"/>
      <w:sz w:val="44"/>
      <w:lang w:bidi="he-IL"/>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0"/>
    <w:pPr>
      <w:widowControl/>
      <w:spacing w:before="240" w:line="259" w:lineRule="auto"/>
      <w:jc w:val="left"/>
      <w:outlineLvl w:val="9"/>
    </w:pPr>
    <w:rPr>
      <w:rFonts w:ascii="?? Light" w:hAnsi="?? Light"/>
      <w:b w:val="0"/>
      <w:color w:val="2F5496"/>
      <w:kern w:val="0"/>
      <w:szCs w:val="32"/>
    </w:rPr>
  </w:style>
  <w:style w:type="paragraph" w:styleId="4">
    <w:name w:val="Body Text"/>
    <w:basedOn w:val="1"/>
    <w:next w:val="1"/>
    <w:qFormat/>
    <w:uiPriority w:val="0"/>
    <w:pPr>
      <w:autoSpaceDE w:val="0"/>
      <w:autoSpaceDN w:val="0"/>
      <w:spacing w:line="240" w:lineRule="auto"/>
      <w:ind w:left="252" w:firstLine="0" w:firstLineChars="0"/>
      <w:jc w:val="left"/>
    </w:pPr>
    <w:rPr>
      <w:rFonts w:ascii="宋体" w:hAnsi="宋体" w:cs="宋体"/>
      <w:kern w:val="0"/>
      <w:sz w:val="20"/>
      <w:szCs w:val="21"/>
      <w:lang w:val="zh-CN" w:bidi="zh-CN"/>
    </w:rPr>
  </w:style>
  <w:style w:type="paragraph" w:styleId="5">
    <w:name w:val="Body Text Indent"/>
    <w:basedOn w:val="1"/>
    <w:next w:val="6"/>
    <w:unhideWhenUsed/>
    <w:qFormat/>
    <w:uiPriority w:val="0"/>
    <w:pPr>
      <w:spacing w:after="120" w:line="240" w:lineRule="auto"/>
      <w:ind w:left="420" w:leftChars="200" w:firstLine="0" w:firstLineChars="0"/>
    </w:pPr>
    <w:rPr>
      <w:sz w:val="21"/>
      <w:szCs w:val="24"/>
    </w:rPr>
  </w:style>
  <w:style w:type="paragraph" w:styleId="6">
    <w:name w:val="envelope return"/>
    <w:basedOn w:val="1"/>
    <w:qFormat/>
    <w:uiPriority w:val="0"/>
    <w:pPr>
      <w:snapToGrid w:val="0"/>
    </w:pPr>
    <w:rPr>
      <w:rFonts w:ascii="Arial" w:hAnsi="Arial"/>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unhideWhenUsed/>
    <w:qFormat/>
    <w:uiPriority w:val="0"/>
    <w:pPr>
      <w:ind w:firstLine="420" w:firstLineChars="200"/>
    </w:pPr>
    <w:rPr>
      <w:kern w:val="0"/>
    </w:rPr>
  </w:style>
  <w:style w:type="character" w:customStyle="1" w:styleId="12">
    <w:name w:val="页眉 Char"/>
    <w:basedOn w:val="11"/>
    <w:link w:val="8"/>
    <w:qFormat/>
    <w:uiPriority w:val="0"/>
    <w:rPr>
      <w:kern w:val="2"/>
      <w:sz w:val="18"/>
      <w:szCs w:val="18"/>
    </w:rPr>
  </w:style>
  <w:style w:type="character" w:customStyle="1" w:styleId="13">
    <w:name w:val="页脚 Char"/>
    <w:basedOn w:val="11"/>
    <w:link w:val="7"/>
    <w:qFormat/>
    <w:uiPriority w:val="0"/>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3852</Words>
  <Characters>4540</Characters>
  <Lines>1</Lines>
  <Paragraphs>1</Paragraphs>
  <TotalTime>9</TotalTime>
  <ScaleCrop>false</ScaleCrop>
  <LinksUpToDate>false</LinksUpToDate>
  <CharactersWithSpaces>4549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2022-12-01T03:40:00Z</dcterms:created>
  <dc:creator>Administrator</dc:creator>
  <cp:lastModifiedBy>EARL.T</cp:lastModifiedBy>
  <dcterms:modified xsi:type="dcterms:W3CDTF">2026-04-28T03:28:06Z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F1B0433170574D4F8F14EC77AE466830_13</vt:lpwstr>
  </property>
  <property fmtid="{D5CDD505-2E9C-101B-9397-08002B2CF9AE}" pid="4" name="KSOTemplateDocerSaveRecord">
    <vt:lpwstr>eyJoZGlkIjoiMmY5OThhNzI0MTQ2NTk2ZWU3ODg3M2E4NDNiNjAzNWUifQ==</vt:lpwstr>
  </property>
</Properties>
</file>