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0EA60">
      <w:pPr>
        <w:autoSpaceDE w:val="0"/>
        <w:autoSpaceDN w:val="0"/>
        <w:adjustRightInd w:val="0"/>
        <w:spacing w:line="360" w:lineRule="auto"/>
        <w:ind w:firstLine="562" w:firstLineChars="200"/>
        <w:jc w:val="center"/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</w:pPr>
      <w:bookmarkStart w:id="7" w:name="_GoBack"/>
      <w:bookmarkEnd w:id="7"/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  <w:t>广西亿翔荣工程管理有限责任公司</w:t>
      </w:r>
    </w:p>
    <w:p w14:paraId="199D26CC">
      <w:pPr>
        <w:autoSpaceDE w:val="0"/>
        <w:autoSpaceDN w:val="0"/>
        <w:adjustRightInd w:val="0"/>
        <w:spacing w:line="360" w:lineRule="auto"/>
        <w:ind w:firstLine="562" w:firstLineChars="200"/>
        <w:jc w:val="center"/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  <w:t>关于大新县堪圩乡明仕村明仕河步道提升工程（项目编号：CZZC2026-C2-240022-GXYX）更正公告（一）</w:t>
      </w:r>
    </w:p>
    <w:p w14:paraId="51389A44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一、项目基本情况            </w:t>
      </w:r>
    </w:p>
    <w:p w14:paraId="77ADBD33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公告的采购项目编号：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CZZC2026-C2-240022-GXYX　</w:t>
      </w:r>
      <w:r>
        <w:rPr>
          <w:rFonts w:hint="eastAsia"/>
          <w:sz w:val="24"/>
          <w:szCs w:val="32"/>
          <w:lang w:val="en-US" w:eastAsia="zh-CN"/>
        </w:rPr>
        <w:t>　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　                </w:t>
      </w:r>
    </w:p>
    <w:p w14:paraId="6323EEBE"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原公告的采购项目</w:t>
      </w:r>
      <w:r>
        <w:rPr>
          <w:rFonts w:hint="eastAsia"/>
          <w:sz w:val="24"/>
          <w:szCs w:val="32"/>
          <w:lang w:val="en-US" w:eastAsia="zh-CN"/>
        </w:rPr>
        <w:t>名称：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大新县堪圩乡明仕村明仕河步道提升工程 </w:t>
      </w:r>
      <w:r>
        <w:rPr>
          <w:rFonts w:hint="eastAsia"/>
          <w:sz w:val="24"/>
          <w:szCs w:val="32"/>
          <w:lang w:val="en-US" w:eastAsia="zh-CN"/>
        </w:rPr>
        <w:t xml:space="preserve">          </w:t>
      </w:r>
    </w:p>
    <w:p w14:paraId="6B2C20C7"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首次公告日期：2026年4月3日　　　　　　　　　　　                </w:t>
      </w:r>
    </w:p>
    <w:p w14:paraId="2AFD0DCC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二、更正信息            </w:t>
      </w:r>
    </w:p>
    <w:p w14:paraId="4B737992"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更正事项：因原评标副场接到物业停水停电整改通知，无法继续使用，现将本项目评标副场地址更正为：南宁市青秀区东葛路118号万达金座14楼1409号。与以上更正事项相关均同步更正，其他事项不变。                  </w:t>
      </w:r>
    </w:p>
    <w:p w14:paraId="6560ED43"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更正日期：2026年4月21日　　　　　　　　　　                </w:t>
      </w:r>
    </w:p>
    <w:p w14:paraId="738452AC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三、其他补充事宜            </w:t>
      </w:r>
    </w:p>
    <w:p w14:paraId="75EC5DE3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eastAsia"/>
          <w:sz w:val="24"/>
          <w:szCs w:val="32"/>
        </w:rPr>
        <w:t>本次公告同时在中国政府采购网（http://pub.ccgp.gov.cn/）、广西壮族自治区政府采购网（http://www.ccgp-guangxi.gov.cn/）上发布</w:t>
      </w:r>
      <w:r>
        <w:rPr>
          <w:rFonts w:hint="eastAsia"/>
          <w:sz w:val="24"/>
          <w:szCs w:val="32"/>
          <w:lang w:eastAsia="zh-CN"/>
        </w:rPr>
        <w:t>。</w:t>
      </w:r>
      <w:r>
        <w:rPr>
          <w:rFonts w:hint="default"/>
          <w:sz w:val="24"/>
          <w:szCs w:val="32"/>
          <w:lang w:val="en-US" w:eastAsia="zh-CN"/>
        </w:rPr>
        <w:t xml:space="preserve">        </w:t>
      </w:r>
    </w:p>
    <w:p w14:paraId="03D355BA">
      <w:pPr>
        <w:spacing w:line="360" w:lineRule="auto"/>
        <w:rPr>
          <w:rFonts w:hint="eastAsia"/>
          <w:sz w:val="24"/>
          <w:szCs w:val="32"/>
        </w:rPr>
      </w:pPr>
      <w:bookmarkStart w:id="0" w:name="_Toc35393805"/>
      <w:bookmarkStart w:id="1" w:name="_Toc28359095"/>
      <w:bookmarkStart w:id="2" w:name="_Toc35393636"/>
      <w:bookmarkStart w:id="3" w:name="_Toc28359018"/>
      <w:bookmarkStart w:id="4" w:name="_Toc44229885"/>
      <w:r>
        <w:rPr>
          <w:rFonts w:hint="eastAsia"/>
          <w:sz w:val="24"/>
          <w:szCs w:val="32"/>
          <w:lang w:eastAsia="zh-CN"/>
        </w:rPr>
        <w:t>四</w:t>
      </w:r>
      <w:r>
        <w:rPr>
          <w:rFonts w:hint="eastAsia"/>
          <w:sz w:val="24"/>
          <w:szCs w:val="32"/>
        </w:rPr>
        <w:t>、凡对本次</w:t>
      </w:r>
      <w:r>
        <w:rPr>
          <w:rFonts w:hint="eastAsia"/>
          <w:sz w:val="24"/>
          <w:szCs w:val="32"/>
          <w:lang w:val="en-US" w:eastAsia="zh-CN"/>
        </w:rPr>
        <w:t>更正</w:t>
      </w:r>
      <w:r>
        <w:rPr>
          <w:rFonts w:hint="eastAsia"/>
          <w:sz w:val="24"/>
          <w:szCs w:val="32"/>
        </w:rPr>
        <w:t>提出询问，请按以下方式联系。</w:t>
      </w:r>
      <w:bookmarkEnd w:id="0"/>
      <w:bookmarkEnd w:id="1"/>
      <w:bookmarkEnd w:id="2"/>
      <w:bookmarkEnd w:id="3"/>
      <w:bookmarkEnd w:id="4"/>
    </w:p>
    <w:p w14:paraId="040B4EC0">
      <w:pPr>
        <w:spacing w:line="360" w:lineRule="auto"/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</w:pPr>
      <w:bookmarkStart w:id="5" w:name="_Toc2920_WPSOffice_Level1"/>
      <w:bookmarkStart w:id="6" w:name="_Toc28812_WPSOffice_Level1"/>
      <w:r>
        <w:rPr>
          <w:rFonts w:hint="eastAsia"/>
          <w:sz w:val="24"/>
          <w:szCs w:val="32"/>
          <w:lang w:val="en-US" w:eastAsia="zh-CN"/>
        </w:rPr>
        <w:t>1.</w:t>
      </w:r>
      <w:r>
        <w:rPr>
          <w:rFonts w:hint="eastAsia"/>
          <w:sz w:val="24"/>
          <w:szCs w:val="32"/>
          <w:lang w:eastAsia="zh-CN"/>
        </w:rPr>
        <w:t>采购单位名称</w:t>
      </w:r>
      <w:r>
        <w:rPr>
          <w:rFonts w:hint="eastAsia"/>
          <w:sz w:val="24"/>
          <w:szCs w:val="32"/>
          <w:lang w:val="en-US" w:eastAsia="zh-CN"/>
        </w:rPr>
        <w:t>：</w:t>
      </w:r>
      <w:bookmarkEnd w:id="5"/>
      <w:bookmarkEnd w:id="6"/>
      <w:r>
        <w:rPr>
          <w:rFonts w:hint="eastAsia" w:ascii="Times New Roman" w:hAnsi="Times New Roman" w:eastAsia="宋体" w:cs="Times New Roman"/>
          <w:sz w:val="24"/>
          <w:szCs w:val="32"/>
          <w:lang w:eastAsia="zh-CN"/>
        </w:rPr>
        <w:t>大新县堪圩乡人民政府</w:t>
      </w:r>
    </w:p>
    <w:p w14:paraId="661E7066">
      <w:pPr>
        <w:spacing w:line="360" w:lineRule="auto"/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地址：大新县堪圩乡堪圩街6号</w:t>
      </w:r>
    </w:p>
    <w:p w14:paraId="15C863AE">
      <w:pPr>
        <w:spacing w:line="360" w:lineRule="auto"/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项目联系人：吴基久</w:t>
      </w:r>
    </w:p>
    <w:p w14:paraId="681B9CBF">
      <w:pPr>
        <w:spacing w:line="360" w:lineRule="auto"/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项目联系方式：0771-3750061</w:t>
      </w:r>
      <w:r>
        <w:rPr>
          <w:rFonts w:hint="eastAsia" w:ascii="Times New Roman" w:hAnsi="Times New Roman" w:eastAsia="宋体" w:cs="Times New Roman"/>
          <w:sz w:val="24"/>
          <w:szCs w:val="32"/>
          <w:lang w:eastAsia="zh-CN"/>
        </w:rPr>
        <w:t xml:space="preserve"> </w:t>
      </w:r>
    </w:p>
    <w:p w14:paraId="289F36E5">
      <w:pPr>
        <w:spacing w:line="360" w:lineRule="auto"/>
        <w:rPr>
          <w:rFonts w:hint="eastAsia" w:ascii="Times New Roman" w:hAnsi="Times New Roman" w:eastAsia="宋体" w:cs="Times New Roman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2.采购</w:t>
      </w:r>
      <w:r>
        <w:rPr>
          <w:rFonts w:hint="eastAsia"/>
          <w:sz w:val="24"/>
          <w:szCs w:val="32"/>
          <w:lang w:eastAsia="zh-CN"/>
        </w:rPr>
        <w:t>代理机构</w:t>
      </w:r>
      <w:r>
        <w:rPr>
          <w:rFonts w:hint="eastAsia" w:ascii="Times New Roman" w:hAnsi="Times New Roman" w:eastAsia="宋体" w:cs="Times New Roman"/>
          <w:sz w:val="24"/>
          <w:szCs w:val="32"/>
          <w:lang w:eastAsia="zh-CN"/>
        </w:rPr>
        <w:t>：广西亿翔荣工程管理有限责任公司</w:t>
      </w:r>
    </w:p>
    <w:p w14:paraId="16AE9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32"/>
          <w:lang w:eastAsia="zh-CN"/>
        </w:rPr>
        <w:t>地址：崇左市江州区新城路1号阳光名邸三期南面C4-104商铺</w:t>
      </w:r>
    </w:p>
    <w:p w14:paraId="4E024F25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项目联系人：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蔡 俊</w:t>
      </w:r>
      <w:r>
        <w:rPr>
          <w:rFonts w:hint="eastAsia"/>
          <w:sz w:val="24"/>
          <w:szCs w:val="32"/>
        </w:rPr>
        <w:t xml:space="preserve"> </w:t>
      </w:r>
    </w:p>
    <w:p w14:paraId="15E70052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项目联系方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式：0771-7988831</w:t>
      </w:r>
    </w:p>
    <w:p w14:paraId="38D7AFE5"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监督部门：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大新县</w:t>
      </w:r>
      <w:r>
        <w:rPr>
          <w:rFonts w:hint="eastAsia" w:ascii="Times New Roman" w:hAnsi="Times New Roman" w:eastAsia="宋体" w:cs="Times New Roman"/>
          <w:sz w:val="24"/>
          <w:szCs w:val="32"/>
          <w:lang w:eastAsia="zh-CN"/>
        </w:rPr>
        <w:t>财政局政府采购监督管理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股    电话：</w:t>
      </w:r>
      <w:r>
        <w:rPr>
          <w:rFonts w:hint="eastAsia" w:ascii="Times New Roman" w:hAnsi="Times New Roman" w:eastAsia="宋体" w:cs="Times New Roman"/>
          <w:sz w:val="24"/>
          <w:szCs w:val="32"/>
          <w:lang w:eastAsia="zh-CN"/>
        </w:rPr>
        <w:t>0771-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3626646</w:t>
      </w:r>
    </w:p>
    <w:p w14:paraId="2D5AC58F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 xml:space="preserve">　　　　　　　       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 xml:space="preserve">       </w:t>
      </w:r>
    </w:p>
    <w:p w14:paraId="0844296C">
      <w:pPr>
        <w:spacing w:line="360" w:lineRule="auto"/>
        <w:ind w:firstLine="4080" w:firstLineChars="1700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采购单位：</w:t>
      </w:r>
      <w:r>
        <w:rPr>
          <w:rFonts w:hint="eastAsia" w:ascii="Times New Roman" w:hAnsi="Times New Roman" w:eastAsia="宋体" w:cs="Times New Roman"/>
          <w:sz w:val="24"/>
          <w:szCs w:val="32"/>
          <w:lang w:eastAsia="zh-CN"/>
        </w:rPr>
        <w:t>大新县堪圩乡人民政府</w:t>
      </w:r>
    </w:p>
    <w:p w14:paraId="0AC9BEAE">
      <w:pPr>
        <w:spacing w:line="360" w:lineRule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 xml:space="preserve">       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 xml:space="preserve">                     </w:t>
      </w:r>
      <w:r>
        <w:rPr>
          <w:rFonts w:hint="eastAsia"/>
          <w:sz w:val="24"/>
          <w:szCs w:val="32"/>
        </w:rPr>
        <w:t>采购代理机构：</w:t>
      </w:r>
      <w:r>
        <w:rPr>
          <w:rFonts w:hint="eastAsia" w:ascii="Times New Roman" w:hAnsi="Times New Roman" w:eastAsia="宋体" w:cs="Times New Roman"/>
          <w:sz w:val="24"/>
          <w:szCs w:val="32"/>
          <w:lang w:eastAsia="zh-CN"/>
        </w:rPr>
        <w:t>广西亿翔荣工程管理有限责任公司</w:t>
      </w:r>
    </w:p>
    <w:p w14:paraId="46317701">
      <w:pPr>
        <w:spacing w:line="360" w:lineRule="auto"/>
        <w:ind w:firstLine="3840" w:firstLineChars="160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日  期： </w:t>
      </w:r>
      <w:r>
        <w:rPr>
          <w:rFonts w:hint="eastAsia"/>
          <w:sz w:val="24"/>
          <w:szCs w:val="32"/>
          <w:lang w:eastAsia="zh-CN"/>
        </w:rPr>
        <w:t>202</w:t>
      </w: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eastAsia"/>
          <w:sz w:val="24"/>
          <w:szCs w:val="32"/>
          <w:lang w:eastAsia="zh-CN"/>
        </w:rPr>
        <w:t>年</w:t>
      </w:r>
      <w:r>
        <w:rPr>
          <w:rFonts w:hint="eastAsia"/>
          <w:sz w:val="24"/>
          <w:szCs w:val="32"/>
          <w:lang w:val="en-US" w:eastAsia="zh-CN"/>
        </w:rPr>
        <w:t>4月21</w:t>
      </w:r>
      <w:r>
        <w:rPr>
          <w:rFonts w:hint="eastAsia"/>
          <w:sz w:val="24"/>
          <w:szCs w:val="32"/>
        </w:rPr>
        <w:t>日</w:t>
      </w:r>
    </w:p>
    <w:sectPr>
      <w:pgSz w:w="11906" w:h="16838"/>
      <w:pgMar w:top="1303" w:right="1486" w:bottom="1455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金山简黑体">
    <w:altName w:val="黑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If28KiCGvIhwK1P8eL6qSwNNvMs=" w:salt="y45dMOviBYekrgycRmhPb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MjdiOTExOTZiZGQxYWM0Y2ZlNWFjZmEyZTRjYTUifQ=="/>
  </w:docVars>
  <w:rsids>
    <w:rsidRoot w:val="0C883931"/>
    <w:rsid w:val="01C56903"/>
    <w:rsid w:val="051D710B"/>
    <w:rsid w:val="0C883931"/>
    <w:rsid w:val="0EE62FC7"/>
    <w:rsid w:val="146B333A"/>
    <w:rsid w:val="16BE3BF5"/>
    <w:rsid w:val="19F85E04"/>
    <w:rsid w:val="1CDD0B4D"/>
    <w:rsid w:val="28550131"/>
    <w:rsid w:val="2FA620A0"/>
    <w:rsid w:val="30B45F8D"/>
    <w:rsid w:val="381E650B"/>
    <w:rsid w:val="3B005CDB"/>
    <w:rsid w:val="3C1E7B27"/>
    <w:rsid w:val="40356427"/>
    <w:rsid w:val="46D1677D"/>
    <w:rsid w:val="495C4EE9"/>
    <w:rsid w:val="4E02663D"/>
    <w:rsid w:val="50FD6AED"/>
    <w:rsid w:val="70495E67"/>
    <w:rsid w:val="73FB5CCA"/>
    <w:rsid w:val="7602451E"/>
    <w:rsid w:val="7AA17359"/>
    <w:rsid w:val="7C75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400" w:lineRule="exact"/>
      <w:outlineLvl w:val="0"/>
    </w:pPr>
    <w:rPr>
      <w:b/>
      <w:kern w:val="0"/>
      <w:sz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beforeLines="0" w:after="290" w:afterLines="0" w:line="372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6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表格文字"/>
    <w:basedOn w:val="5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11">
    <w:name w:val="正文1"/>
    <w:next w:val="1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文本1"/>
    <w:basedOn w:val="11"/>
    <w:next w:val="11"/>
    <w:autoRedefine/>
    <w:qFormat/>
    <w:uiPriority w:val="0"/>
    <w:rPr>
      <w:rFonts w:ascii="金山简黑体" w:hAnsi="金山简黑体" w:eastAsia="金山简黑体"/>
      <w:b/>
      <w:spacing w:val="-8"/>
      <w:sz w:val="44"/>
      <w:szCs w:val="20"/>
    </w:rPr>
  </w:style>
  <w:style w:type="character" w:customStyle="1" w:styleId="13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619</Characters>
  <Lines>0</Lines>
  <Paragraphs>0</Paragraphs>
  <TotalTime>0</TotalTime>
  <ScaleCrop>false</ScaleCrop>
  <LinksUpToDate>false</LinksUpToDate>
  <CharactersWithSpaces>832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2024-09-11T13:41:00Z</dcterms:created>
  <dc:creator>吴先森</dc:creator>
  <cp:lastModifiedBy>WPS_1602497377</cp:lastModifiedBy>
  <dcterms:modified xsi:type="dcterms:W3CDTF">2026-04-21T01:39:57Z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3AA10869EC4C42F2A22A8E9026F6D6B0_13</vt:lpwstr>
  </property>
  <property fmtid="{D5CDD505-2E9C-101B-9397-08002B2CF9AE}" pid="4" name="KSOTemplateDocerSaveRecord">
    <vt:lpwstr>eyJoZGlkIjoiOTBmMjdiOTExOTZiZGQxYWM0Y2ZlNWFjZmEyZTRjYTUiLCJ1c2VySWQiOiIxMTMwNTMyMTQ1In0=</vt:lpwstr>
  </property>
</Properties>
</file>