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5DBF53">
      <w:pPr>
        <w:tabs>
          <w:tab w:val="left" w:pos="993"/>
          <w:tab w:val="left" w:pos="1134"/>
          <w:tab w:val="left" w:pos="1418"/>
        </w:tabs>
        <w:rPr>
          <w:rFonts w:hAnsi="仿宋_GB2312" w:cs="仿宋_GB2312"/>
          <w:szCs w:val="32"/>
        </w:rPr>
      </w:pPr>
    </w:p>
    <w:p w14:paraId="5C70F44F">
      <w:pPr>
        <w:tabs>
          <w:tab w:val="left" w:pos="993"/>
          <w:tab w:val="left" w:pos="1134"/>
          <w:tab w:val="left" w:pos="1418"/>
        </w:tabs>
        <w:spacing w:line="58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u w:val="single"/>
        </w:rPr>
        <w:t>北海职业学院</w:t>
      </w:r>
      <w:r>
        <w:rPr>
          <w:rFonts w:hint="eastAsia" w:ascii="方正小标宋_GBK" w:hAnsi="方正小标宋_GBK" w:eastAsia="方正小标宋_GBK" w:cs="方正小标宋_GBK"/>
          <w:sz w:val="44"/>
          <w:szCs w:val="44"/>
        </w:rPr>
        <w:t xml:space="preserve"> </w:t>
      </w:r>
      <w:r>
        <w:rPr>
          <w:rFonts w:hint="eastAsia" w:ascii="方正小标宋_GBK" w:hAnsi="方正小标宋_GBK" w:eastAsia="方正小标宋_GBK" w:cs="方正小标宋_GBK"/>
          <w:sz w:val="44"/>
          <w:szCs w:val="44"/>
          <w:u w:val="single"/>
        </w:rPr>
        <w:t>202</w:t>
      </w:r>
      <w:r>
        <w:rPr>
          <w:rFonts w:hint="eastAsia" w:ascii="方正小标宋_GBK" w:hAnsi="方正小标宋_GBK" w:eastAsia="方正小标宋_GBK" w:cs="方正小标宋_GBK"/>
          <w:sz w:val="44"/>
          <w:szCs w:val="44"/>
          <w:u w:val="single"/>
          <w:lang w:val="en-US" w:eastAsia="zh-CN"/>
        </w:rPr>
        <w:t>6</w:t>
      </w:r>
      <w:r>
        <w:rPr>
          <w:rFonts w:hint="eastAsia" w:ascii="方正小标宋_GBK" w:hAnsi="方正小标宋_GBK" w:eastAsia="方正小标宋_GBK" w:cs="方正小标宋_GBK"/>
          <w:sz w:val="44"/>
          <w:szCs w:val="44"/>
        </w:rPr>
        <w:t>年</w:t>
      </w:r>
      <w:r>
        <w:rPr>
          <w:rFonts w:hint="eastAsia" w:ascii="方正小标宋_GBK" w:hAnsi="方正小标宋_GBK" w:eastAsia="方正小标宋_GBK" w:cs="方正小标宋_GBK"/>
          <w:sz w:val="44"/>
          <w:szCs w:val="44"/>
          <w:u w:val="single"/>
        </w:rPr>
        <w:t xml:space="preserve"> </w:t>
      </w:r>
      <w:r>
        <w:rPr>
          <w:rFonts w:hint="eastAsia" w:ascii="方正小标宋_GBK" w:hAnsi="方正小标宋_GBK" w:eastAsia="方正小标宋_GBK" w:cs="方正小标宋_GBK"/>
          <w:sz w:val="44"/>
          <w:szCs w:val="44"/>
          <w:u w:val="single"/>
          <w:lang w:eastAsia="zh-CN"/>
        </w:rPr>
        <w:t>9</w:t>
      </w:r>
      <w:r>
        <w:rPr>
          <w:rFonts w:hint="eastAsia" w:ascii="方正小标宋_GBK" w:hAnsi="方正小标宋_GBK" w:eastAsia="方正小标宋_GBK" w:cs="方正小标宋_GBK"/>
          <w:sz w:val="44"/>
          <w:szCs w:val="44"/>
        </w:rPr>
        <w:t>（至）</w:t>
      </w:r>
      <w:r>
        <w:rPr>
          <w:rFonts w:hint="eastAsia" w:ascii="方正小标宋_GBK" w:hAnsi="方正小标宋_GBK" w:eastAsia="方正小标宋_GBK" w:cs="方正小标宋_GBK"/>
          <w:sz w:val="44"/>
          <w:szCs w:val="44"/>
          <w:u w:val="single"/>
          <w:lang w:val="en-US" w:eastAsia="zh-CN"/>
        </w:rPr>
        <w:t>10</w:t>
      </w:r>
      <w:r>
        <w:rPr>
          <w:rFonts w:hint="eastAsia" w:ascii="方正小标宋_GBK" w:hAnsi="方正小标宋_GBK" w:eastAsia="方正小标宋_GBK" w:cs="方正小标宋_GBK"/>
          <w:sz w:val="44"/>
          <w:szCs w:val="44"/>
        </w:rPr>
        <w:t>月</w:t>
      </w:r>
    </w:p>
    <w:p w14:paraId="2069759B">
      <w:pPr>
        <w:tabs>
          <w:tab w:val="left" w:pos="993"/>
          <w:tab w:val="left" w:pos="1134"/>
          <w:tab w:val="left" w:pos="1418"/>
        </w:tabs>
        <w:spacing w:line="58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政府采购意向</w:t>
      </w:r>
    </w:p>
    <w:p w14:paraId="55D0FA79">
      <w:pPr>
        <w:tabs>
          <w:tab w:val="left" w:pos="993"/>
          <w:tab w:val="left" w:pos="1134"/>
          <w:tab w:val="left" w:pos="1418"/>
        </w:tabs>
        <w:ind w:firstLine="632" w:firstLineChars="200"/>
        <w:jc w:val="left"/>
        <w:rPr>
          <w:rFonts w:hAnsi="仿宋_GB2312" w:cs="仿宋_GB2312"/>
          <w:szCs w:val="32"/>
        </w:rPr>
      </w:pPr>
    </w:p>
    <w:p w14:paraId="76FEC95E">
      <w:pPr>
        <w:tabs>
          <w:tab w:val="left" w:pos="993"/>
          <w:tab w:val="left" w:pos="1134"/>
          <w:tab w:val="left" w:pos="1418"/>
        </w:tabs>
        <w:ind w:firstLine="632" w:firstLineChars="200"/>
        <w:rPr>
          <w:rFonts w:hAnsi="仿宋_GB2312" w:cs="仿宋_GB2312"/>
          <w:szCs w:val="32"/>
        </w:rPr>
      </w:pPr>
      <w:r>
        <w:rPr>
          <w:rFonts w:hint="eastAsia" w:hAnsi="仿宋_GB2312" w:cs="仿宋_GB2312"/>
          <w:szCs w:val="32"/>
        </w:rPr>
        <w:t>为便于供应商及时了解政府采购信息，根据《财政部关于开展政府采购意向公开工作的通知》（财库〔2020〕10号）等有关规定，现将</w:t>
      </w:r>
      <w:r>
        <w:rPr>
          <w:rFonts w:hint="eastAsia" w:hAnsi="仿宋_GB2312" w:cs="仿宋_GB2312"/>
          <w:szCs w:val="32"/>
          <w:u w:val="single"/>
        </w:rPr>
        <w:t>北海职业学院</w:t>
      </w:r>
      <w:r>
        <w:rPr>
          <w:rFonts w:hint="eastAsia" w:hAnsi="仿宋_GB2312" w:cs="仿宋_GB2312"/>
          <w:szCs w:val="32"/>
        </w:rPr>
        <w:t xml:space="preserve"> </w:t>
      </w:r>
      <w:r>
        <w:rPr>
          <w:rFonts w:hint="eastAsia" w:hAnsi="仿宋_GB2312" w:cs="仿宋_GB2312"/>
          <w:szCs w:val="32"/>
          <w:u w:val="single"/>
        </w:rPr>
        <w:t xml:space="preserve">  202</w:t>
      </w:r>
      <w:r>
        <w:rPr>
          <w:rFonts w:hint="eastAsia" w:hAnsi="仿宋_GB2312" w:cs="仿宋_GB2312"/>
          <w:szCs w:val="32"/>
          <w:u w:val="single"/>
          <w:lang w:val="en-US" w:eastAsia="zh-CN"/>
        </w:rPr>
        <w:t>6</w:t>
      </w:r>
      <w:r>
        <w:rPr>
          <w:rFonts w:hint="eastAsia" w:hAnsi="仿宋_GB2312" w:cs="仿宋_GB2312"/>
          <w:szCs w:val="32"/>
          <w:u w:val="single"/>
        </w:rPr>
        <w:t xml:space="preserve"> </w:t>
      </w:r>
      <w:r>
        <w:rPr>
          <w:rFonts w:hint="eastAsia" w:hAnsi="仿宋_GB2312" w:cs="仿宋_GB2312"/>
          <w:szCs w:val="32"/>
        </w:rPr>
        <w:t>年</w:t>
      </w:r>
      <w:r>
        <w:rPr>
          <w:rFonts w:hint="eastAsia" w:hAnsi="仿宋_GB2312" w:cs="仿宋_GB2312"/>
          <w:szCs w:val="32"/>
          <w:u w:val="single"/>
        </w:rPr>
        <w:t xml:space="preserve"> </w:t>
      </w:r>
      <w:r>
        <w:rPr>
          <w:rFonts w:hint="eastAsia" w:hAnsi="仿宋_GB2312" w:cs="仿宋_GB2312"/>
          <w:szCs w:val="32"/>
          <w:u w:val="single"/>
          <w:lang w:eastAsia="zh-CN"/>
        </w:rPr>
        <w:t>9</w:t>
      </w:r>
      <w:r>
        <w:rPr>
          <w:rFonts w:hint="eastAsia" w:hAnsi="仿宋_GB2312" w:cs="仿宋_GB2312"/>
          <w:szCs w:val="32"/>
        </w:rPr>
        <w:t>（至）</w:t>
      </w:r>
      <w:r>
        <w:rPr>
          <w:rFonts w:hint="eastAsia" w:hAnsi="仿宋_GB2312" w:cs="仿宋_GB2312"/>
          <w:szCs w:val="32"/>
          <w:u w:val="single"/>
          <w:lang w:val="en-US" w:eastAsia="zh-CN"/>
        </w:rPr>
        <w:t>10</w:t>
      </w:r>
      <w:r>
        <w:rPr>
          <w:rFonts w:hint="eastAsia" w:hAnsi="仿宋_GB2312" w:cs="仿宋_GB2312"/>
          <w:szCs w:val="32"/>
        </w:rPr>
        <w:t>月采购意向公开如下：</w:t>
      </w:r>
    </w:p>
    <w:tbl>
      <w:tblPr>
        <w:tblStyle w:val="8"/>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275"/>
        <w:gridCol w:w="3039"/>
        <w:gridCol w:w="1214"/>
        <w:gridCol w:w="1491"/>
        <w:gridCol w:w="1202"/>
      </w:tblGrid>
      <w:tr w14:paraId="5C9B003B">
        <w:tblPrEx>
          <w:tblLayout w:type="fixed"/>
        </w:tblPrEx>
        <w:tc>
          <w:tcPr>
            <w:tcW w:w="534" w:type="dxa"/>
            <w:tcBorders>
              <w:top w:val="single" w:color="auto" w:sz="4" w:space="0"/>
              <w:left w:val="single" w:color="auto" w:sz="4" w:space="0"/>
              <w:bottom w:val="single" w:color="auto" w:sz="4" w:space="0"/>
              <w:right w:val="single" w:color="auto" w:sz="4" w:space="0"/>
            </w:tcBorders>
            <w:vAlign w:val="center"/>
          </w:tcPr>
          <w:p w14:paraId="3523B956">
            <w:pPr>
              <w:tabs>
                <w:tab w:val="left" w:pos="993"/>
                <w:tab w:val="left" w:pos="1134"/>
                <w:tab w:val="left" w:pos="1418"/>
              </w:tabs>
              <w:spacing w:line="440" w:lineRule="exact"/>
              <w:jc w:val="center"/>
              <w:rPr>
                <w:rFonts w:ascii="宋体" w:hAnsi="宋体" w:eastAsia="宋体" w:cs="仿宋_GB2312"/>
                <w:b/>
                <w:bCs/>
                <w:kern w:val="0"/>
                <w:sz w:val="24"/>
                <w:szCs w:val="32"/>
              </w:rPr>
            </w:pPr>
            <w:r>
              <w:rPr>
                <w:rFonts w:hint="eastAsia" w:ascii="宋体" w:hAnsi="宋体" w:eastAsia="宋体" w:cs="仿宋_GB2312"/>
                <w:b/>
                <w:bCs/>
                <w:kern w:val="0"/>
                <w:sz w:val="24"/>
                <w:szCs w:val="32"/>
              </w:rPr>
              <w:t>序号</w:t>
            </w:r>
          </w:p>
        </w:tc>
        <w:tc>
          <w:tcPr>
            <w:tcW w:w="1275" w:type="dxa"/>
            <w:tcBorders>
              <w:top w:val="single" w:color="auto" w:sz="4" w:space="0"/>
              <w:left w:val="single" w:color="auto" w:sz="4" w:space="0"/>
              <w:bottom w:val="single" w:color="auto" w:sz="4" w:space="0"/>
              <w:right w:val="single" w:color="auto" w:sz="4" w:space="0"/>
            </w:tcBorders>
            <w:vAlign w:val="center"/>
          </w:tcPr>
          <w:p w14:paraId="0AAA0F9A">
            <w:pPr>
              <w:tabs>
                <w:tab w:val="left" w:pos="993"/>
                <w:tab w:val="left" w:pos="1134"/>
                <w:tab w:val="left" w:pos="1418"/>
              </w:tabs>
              <w:spacing w:line="440" w:lineRule="exact"/>
              <w:jc w:val="center"/>
              <w:rPr>
                <w:rFonts w:ascii="宋体" w:hAnsi="宋体" w:eastAsia="宋体" w:cs="仿宋_GB2312"/>
                <w:b/>
                <w:bCs/>
                <w:kern w:val="0"/>
                <w:sz w:val="24"/>
                <w:szCs w:val="32"/>
              </w:rPr>
            </w:pPr>
            <w:r>
              <w:rPr>
                <w:rFonts w:hint="eastAsia" w:ascii="宋体" w:hAnsi="宋体" w:eastAsia="宋体" w:cs="仿宋_GB2312"/>
                <w:b/>
                <w:bCs/>
                <w:kern w:val="0"/>
                <w:sz w:val="24"/>
                <w:szCs w:val="32"/>
              </w:rPr>
              <w:t>采购项目</w:t>
            </w:r>
          </w:p>
          <w:p w14:paraId="3B02DA46">
            <w:pPr>
              <w:tabs>
                <w:tab w:val="left" w:pos="993"/>
                <w:tab w:val="left" w:pos="1134"/>
                <w:tab w:val="left" w:pos="1418"/>
              </w:tabs>
              <w:spacing w:line="440" w:lineRule="exact"/>
              <w:jc w:val="center"/>
              <w:rPr>
                <w:rFonts w:ascii="宋体" w:hAnsi="宋体" w:eastAsia="宋体" w:cs="仿宋_GB2312"/>
                <w:b/>
                <w:bCs/>
                <w:kern w:val="0"/>
                <w:sz w:val="24"/>
                <w:szCs w:val="32"/>
              </w:rPr>
            </w:pPr>
            <w:r>
              <w:rPr>
                <w:rFonts w:hint="eastAsia" w:ascii="宋体" w:hAnsi="宋体" w:eastAsia="宋体" w:cs="仿宋_GB2312"/>
                <w:b/>
                <w:bCs/>
                <w:kern w:val="0"/>
                <w:sz w:val="24"/>
                <w:szCs w:val="32"/>
              </w:rPr>
              <w:t>名称</w:t>
            </w:r>
          </w:p>
        </w:tc>
        <w:tc>
          <w:tcPr>
            <w:tcW w:w="3039" w:type="dxa"/>
            <w:tcBorders>
              <w:top w:val="single" w:color="auto" w:sz="4" w:space="0"/>
              <w:left w:val="single" w:color="auto" w:sz="4" w:space="0"/>
              <w:bottom w:val="single" w:color="auto" w:sz="4" w:space="0"/>
              <w:right w:val="single" w:color="auto" w:sz="4" w:space="0"/>
            </w:tcBorders>
            <w:vAlign w:val="center"/>
          </w:tcPr>
          <w:p w14:paraId="6E85A104">
            <w:pPr>
              <w:tabs>
                <w:tab w:val="left" w:pos="993"/>
                <w:tab w:val="left" w:pos="1134"/>
                <w:tab w:val="left" w:pos="1418"/>
              </w:tabs>
              <w:spacing w:line="440" w:lineRule="exact"/>
              <w:jc w:val="center"/>
              <w:rPr>
                <w:rFonts w:ascii="宋体" w:hAnsi="宋体" w:eastAsia="宋体" w:cs="仿宋_GB2312"/>
                <w:b/>
                <w:bCs/>
                <w:kern w:val="0"/>
                <w:sz w:val="24"/>
                <w:szCs w:val="32"/>
              </w:rPr>
            </w:pPr>
            <w:r>
              <w:rPr>
                <w:rFonts w:hint="eastAsia" w:ascii="宋体" w:hAnsi="宋体" w:eastAsia="宋体" w:cs="仿宋_GB2312"/>
                <w:b/>
                <w:bCs/>
                <w:kern w:val="0"/>
                <w:sz w:val="24"/>
                <w:szCs w:val="32"/>
              </w:rPr>
              <w:t>采购需求概况</w:t>
            </w:r>
          </w:p>
        </w:tc>
        <w:tc>
          <w:tcPr>
            <w:tcW w:w="1214" w:type="dxa"/>
            <w:tcBorders>
              <w:top w:val="single" w:color="auto" w:sz="4" w:space="0"/>
              <w:left w:val="single" w:color="auto" w:sz="4" w:space="0"/>
              <w:bottom w:val="single" w:color="auto" w:sz="4" w:space="0"/>
              <w:right w:val="single" w:color="auto" w:sz="4" w:space="0"/>
            </w:tcBorders>
            <w:vAlign w:val="center"/>
          </w:tcPr>
          <w:p w14:paraId="0BE1DBA8">
            <w:pPr>
              <w:tabs>
                <w:tab w:val="left" w:pos="993"/>
                <w:tab w:val="left" w:pos="1134"/>
                <w:tab w:val="left" w:pos="1418"/>
              </w:tabs>
              <w:spacing w:line="440" w:lineRule="exact"/>
              <w:jc w:val="center"/>
              <w:rPr>
                <w:rFonts w:ascii="宋体" w:hAnsi="宋体" w:eastAsia="宋体" w:cs="仿宋_GB2312"/>
                <w:b/>
                <w:bCs/>
                <w:kern w:val="0"/>
                <w:sz w:val="24"/>
                <w:szCs w:val="32"/>
              </w:rPr>
            </w:pPr>
            <w:r>
              <w:rPr>
                <w:rFonts w:hint="eastAsia" w:ascii="宋体" w:hAnsi="宋体" w:eastAsia="宋体" w:cs="仿宋_GB2312"/>
                <w:b/>
                <w:bCs/>
                <w:kern w:val="0"/>
                <w:sz w:val="24"/>
                <w:szCs w:val="32"/>
              </w:rPr>
              <w:t>预算金额</w:t>
            </w:r>
          </w:p>
          <w:p w14:paraId="0C477711">
            <w:pPr>
              <w:tabs>
                <w:tab w:val="left" w:pos="993"/>
                <w:tab w:val="left" w:pos="1134"/>
                <w:tab w:val="left" w:pos="1418"/>
              </w:tabs>
              <w:spacing w:line="440" w:lineRule="exact"/>
              <w:jc w:val="center"/>
              <w:rPr>
                <w:rFonts w:ascii="宋体" w:hAnsi="宋体" w:eastAsia="宋体" w:cs="仿宋_GB2312"/>
                <w:b/>
                <w:bCs/>
                <w:kern w:val="0"/>
                <w:sz w:val="24"/>
                <w:szCs w:val="32"/>
              </w:rPr>
            </w:pPr>
            <w:r>
              <w:rPr>
                <w:rFonts w:hint="eastAsia" w:ascii="宋体" w:hAnsi="宋体" w:eastAsia="宋体" w:cs="仿宋_GB2312"/>
                <w:b/>
                <w:bCs/>
                <w:kern w:val="0"/>
                <w:sz w:val="24"/>
                <w:szCs w:val="32"/>
              </w:rPr>
              <w:t>（万元）</w:t>
            </w:r>
          </w:p>
        </w:tc>
        <w:tc>
          <w:tcPr>
            <w:tcW w:w="1491" w:type="dxa"/>
            <w:tcBorders>
              <w:top w:val="single" w:color="auto" w:sz="4" w:space="0"/>
              <w:left w:val="single" w:color="auto" w:sz="4" w:space="0"/>
              <w:bottom w:val="single" w:color="auto" w:sz="4" w:space="0"/>
              <w:right w:val="single" w:color="auto" w:sz="4" w:space="0"/>
            </w:tcBorders>
            <w:vAlign w:val="center"/>
          </w:tcPr>
          <w:p w14:paraId="549BD901">
            <w:pPr>
              <w:tabs>
                <w:tab w:val="left" w:pos="993"/>
                <w:tab w:val="left" w:pos="1134"/>
                <w:tab w:val="left" w:pos="1418"/>
              </w:tabs>
              <w:spacing w:line="440" w:lineRule="exact"/>
              <w:jc w:val="center"/>
              <w:rPr>
                <w:rFonts w:ascii="宋体" w:hAnsi="宋体" w:eastAsia="宋体" w:cs="仿宋_GB2312"/>
                <w:b/>
                <w:bCs/>
                <w:kern w:val="0"/>
                <w:sz w:val="24"/>
                <w:szCs w:val="32"/>
              </w:rPr>
            </w:pPr>
            <w:r>
              <w:rPr>
                <w:rFonts w:hint="eastAsia" w:ascii="宋体" w:hAnsi="宋体" w:eastAsia="宋体" w:cs="仿宋_GB2312"/>
                <w:b/>
                <w:bCs/>
                <w:kern w:val="0"/>
                <w:sz w:val="24"/>
                <w:szCs w:val="32"/>
              </w:rPr>
              <w:t>预计采购时间</w:t>
            </w:r>
          </w:p>
          <w:p w14:paraId="04E4718D">
            <w:pPr>
              <w:tabs>
                <w:tab w:val="left" w:pos="993"/>
                <w:tab w:val="left" w:pos="1134"/>
                <w:tab w:val="left" w:pos="1418"/>
              </w:tabs>
              <w:spacing w:line="440" w:lineRule="exact"/>
              <w:jc w:val="center"/>
              <w:rPr>
                <w:rFonts w:ascii="宋体" w:hAnsi="宋体" w:eastAsia="宋体" w:cs="仿宋_GB2312"/>
                <w:b/>
                <w:bCs/>
                <w:kern w:val="0"/>
                <w:sz w:val="24"/>
                <w:szCs w:val="32"/>
              </w:rPr>
            </w:pPr>
            <w:r>
              <w:rPr>
                <w:rFonts w:hint="eastAsia" w:ascii="宋体" w:hAnsi="宋体" w:eastAsia="宋体" w:cs="仿宋_GB2312"/>
                <w:b/>
                <w:bCs/>
                <w:kern w:val="0"/>
                <w:sz w:val="24"/>
                <w:szCs w:val="32"/>
              </w:rPr>
              <w:t>（填写到月）</w:t>
            </w:r>
          </w:p>
        </w:tc>
        <w:tc>
          <w:tcPr>
            <w:tcW w:w="1202" w:type="dxa"/>
            <w:tcBorders>
              <w:top w:val="single" w:color="auto" w:sz="4" w:space="0"/>
              <w:left w:val="single" w:color="auto" w:sz="4" w:space="0"/>
              <w:bottom w:val="single" w:color="auto" w:sz="4" w:space="0"/>
              <w:right w:val="single" w:color="auto" w:sz="4" w:space="0"/>
            </w:tcBorders>
            <w:vAlign w:val="center"/>
          </w:tcPr>
          <w:p w14:paraId="5DF7CFD3">
            <w:pPr>
              <w:tabs>
                <w:tab w:val="left" w:pos="993"/>
                <w:tab w:val="left" w:pos="1134"/>
                <w:tab w:val="left" w:pos="1418"/>
              </w:tabs>
              <w:spacing w:line="440" w:lineRule="exact"/>
              <w:jc w:val="center"/>
              <w:rPr>
                <w:rFonts w:ascii="宋体" w:hAnsi="宋体" w:eastAsia="宋体" w:cs="仿宋_GB2312"/>
                <w:b/>
                <w:bCs/>
                <w:kern w:val="0"/>
                <w:sz w:val="24"/>
                <w:szCs w:val="32"/>
              </w:rPr>
            </w:pPr>
            <w:r>
              <w:rPr>
                <w:rFonts w:hint="eastAsia" w:ascii="宋体" w:hAnsi="宋体" w:eastAsia="宋体" w:cs="仿宋_GB2312"/>
                <w:b/>
                <w:bCs/>
                <w:kern w:val="0"/>
                <w:sz w:val="24"/>
                <w:szCs w:val="32"/>
              </w:rPr>
              <w:t>备注</w:t>
            </w:r>
          </w:p>
        </w:tc>
      </w:tr>
      <w:tr w14:paraId="2CFE8927">
        <w:tblPrEx>
          <w:tblLayout w:type="fixed"/>
        </w:tblPrEx>
        <w:trPr>
          <w:trHeight w:val="2698" w:hRule="atLeast"/>
        </w:trPr>
        <w:tc>
          <w:tcPr>
            <w:tcW w:w="534" w:type="dxa"/>
            <w:tcBorders>
              <w:top w:val="single" w:color="auto" w:sz="4" w:space="0"/>
              <w:left w:val="single" w:color="auto" w:sz="4" w:space="0"/>
              <w:bottom w:val="single" w:color="auto" w:sz="4" w:space="0"/>
              <w:right w:val="single" w:color="auto" w:sz="4" w:space="0"/>
            </w:tcBorders>
            <w:vAlign w:val="center"/>
          </w:tcPr>
          <w:p w14:paraId="68803961">
            <w:pPr>
              <w:tabs>
                <w:tab w:val="left" w:pos="993"/>
                <w:tab w:val="left" w:pos="1134"/>
                <w:tab w:val="left" w:pos="1418"/>
              </w:tabs>
              <w:spacing w:line="400" w:lineRule="exact"/>
              <w:rPr>
                <w:rFonts w:hAnsi="仿宋_GB2312" w:cs="仿宋_GB2312"/>
                <w:kern w:val="0"/>
                <w:sz w:val="24"/>
                <w:szCs w:val="32"/>
              </w:rPr>
            </w:pPr>
            <w:r>
              <w:rPr>
                <w:rFonts w:hint="eastAsia" w:hAnsi="仿宋_GB2312" w:cs="仿宋_GB2312"/>
                <w:kern w:val="0"/>
                <w:sz w:val="24"/>
                <w:szCs w:val="32"/>
              </w:rPr>
              <w:t>1</w:t>
            </w:r>
          </w:p>
        </w:tc>
        <w:tc>
          <w:tcPr>
            <w:tcW w:w="1275" w:type="dxa"/>
            <w:tcBorders>
              <w:top w:val="single" w:color="auto" w:sz="4" w:space="0"/>
              <w:left w:val="single" w:color="auto" w:sz="4" w:space="0"/>
              <w:bottom w:val="single" w:color="auto" w:sz="4" w:space="0"/>
              <w:right w:val="single" w:color="auto" w:sz="4" w:space="0"/>
            </w:tcBorders>
            <w:vAlign w:val="center"/>
          </w:tcPr>
          <w:p w14:paraId="6A07AB5F">
            <w:pPr>
              <w:tabs>
                <w:tab w:val="left" w:pos="993"/>
                <w:tab w:val="left" w:pos="1134"/>
                <w:tab w:val="left" w:pos="1418"/>
              </w:tabs>
              <w:spacing w:line="400" w:lineRule="exact"/>
              <w:rPr>
                <w:rFonts w:hint="eastAsia" w:hAnsi="仿宋_GB2312" w:eastAsia="仿宋" w:cs="仿宋_GB2312"/>
                <w:kern w:val="0"/>
                <w:sz w:val="24"/>
                <w:szCs w:val="32"/>
                <w:lang w:val="en-US" w:eastAsia="zh-CN"/>
              </w:rPr>
            </w:pPr>
            <w:r>
              <w:rPr>
                <w:rFonts w:hint="eastAsia" w:hAnsi="仿宋_GB2312" w:eastAsia="仿宋" w:cs="仿宋_GB2312"/>
                <w:kern w:val="0"/>
                <w:sz w:val="24"/>
                <w:szCs w:val="32"/>
                <w:lang w:val="en-US" w:eastAsia="zh-CN"/>
              </w:rPr>
              <w:t>2026年教学实训室设备及无形资产采购项目</w:t>
            </w:r>
          </w:p>
          <w:p w14:paraId="481FD6DA">
            <w:pPr>
              <w:tabs>
                <w:tab w:val="left" w:pos="993"/>
                <w:tab w:val="left" w:pos="1134"/>
                <w:tab w:val="left" w:pos="1418"/>
              </w:tabs>
              <w:spacing w:line="400" w:lineRule="exact"/>
              <w:rPr>
                <w:rFonts w:hint="default" w:hAnsi="仿宋_GB2312" w:eastAsia="仿宋_GB2312" w:cs="仿宋_GB2312"/>
                <w:kern w:val="0"/>
                <w:sz w:val="24"/>
                <w:szCs w:val="32"/>
                <w:lang w:val="en-US" w:eastAsia="zh-CN"/>
              </w:rPr>
            </w:pPr>
          </w:p>
        </w:tc>
        <w:tc>
          <w:tcPr>
            <w:tcW w:w="3039" w:type="dxa"/>
            <w:tcBorders>
              <w:top w:val="single" w:color="auto" w:sz="4" w:space="0"/>
              <w:left w:val="single" w:color="auto" w:sz="4" w:space="0"/>
              <w:bottom w:val="single" w:color="auto" w:sz="4" w:space="0"/>
              <w:right w:val="single" w:color="auto" w:sz="4" w:space="0"/>
            </w:tcBorders>
            <w:vAlign w:val="center"/>
          </w:tcPr>
          <w:p w14:paraId="2D49E968">
            <w:pPr>
              <w:tabs>
                <w:tab w:val="left" w:pos="993"/>
                <w:tab w:val="left" w:pos="1134"/>
                <w:tab w:val="left" w:pos="1418"/>
              </w:tabs>
              <w:spacing w:line="400" w:lineRule="exact"/>
              <w:rPr>
                <w:rFonts w:hint="default"/>
                <w:lang w:val="en-US" w:eastAsia="zh-CN"/>
              </w:rPr>
            </w:pPr>
            <w:r>
              <w:rPr>
                <w:rFonts w:hint="eastAsia" w:hAnsi="仿宋_GB2312" w:eastAsia="仿宋" w:cs="仿宋_GB2312"/>
                <w:kern w:val="0"/>
                <w:sz w:val="24"/>
                <w:szCs w:val="32"/>
                <w:lang w:val="en-US" w:eastAsia="zh-CN"/>
              </w:rPr>
              <w:t>采购台式电脑、终端机、教学桌面云系统等，用于学校大数据分析与应用实训室及计算机基础实训室的设备更替。</w:t>
            </w:r>
          </w:p>
        </w:tc>
        <w:tc>
          <w:tcPr>
            <w:tcW w:w="1214" w:type="dxa"/>
            <w:tcBorders>
              <w:top w:val="single" w:color="auto" w:sz="4" w:space="0"/>
              <w:left w:val="single" w:color="auto" w:sz="4" w:space="0"/>
              <w:bottom w:val="single" w:color="auto" w:sz="4" w:space="0"/>
              <w:right w:val="single" w:color="auto" w:sz="4" w:space="0"/>
            </w:tcBorders>
            <w:vAlign w:val="center"/>
          </w:tcPr>
          <w:p w14:paraId="321CDDCE">
            <w:pPr>
              <w:tabs>
                <w:tab w:val="left" w:pos="993"/>
                <w:tab w:val="left" w:pos="1134"/>
                <w:tab w:val="left" w:pos="1418"/>
              </w:tabs>
              <w:spacing w:line="400" w:lineRule="exact"/>
              <w:jc w:val="center"/>
              <w:rPr>
                <w:rFonts w:hint="default" w:hAnsi="仿宋_GB2312" w:cs="仿宋_GB2312"/>
                <w:kern w:val="0"/>
                <w:sz w:val="24"/>
                <w:szCs w:val="32"/>
                <w:lang w:val="en-US"/>
              </w:rPr>
            </w:pPr>
            <w:r>
              <w:rPr>
                <w:rFonts w:hint="eastAsia" w:ascii="宋体" w:hAnsi="宋体" w:eastAsia="宋体" w:cs="宋体"/>
                <w:color w:val="000000"/>
                <w:kern w:val="0"/>
                <w:sz w:val="24"/>
                <w:szCs w:val="24"/>
                <w:lang w:val="en-US" w:eastAsia="zh-CN" w:bidi="ar"/>
              </w:rPr>
              <w:t>122.67</w:t>
            </w:r>
          </w:p>
        </w:tc>
        <w:tc>
          <w:tcPr>
            <w:tcW w:w="1491" w:type="dxa"/>
            <w:tcBorders>
              <w:top w:val="single" w:color="auto" w:sz="4" w:space="0"/>
              <w:left w:val="single" w:color="auto" w:sz="4" w:space="0"/>
              <w:bottom w:val="single" w:color="auto" w:sz="4" w:space="0"/>
              <w:right w:val="single" w:color="auto" w:sz="4" w:space="0"/>
            </w:tcBorders>
            <w:vAlign w:val="center"/>
          </w:tcPr>
          <w:p w14:paraId="7C2F44ED">
            <w:pPr>
              <w:tabs>
                <w:tab w:val="left" w:pos="993"/>
                <w:tab w:val="left" w:pos="1134"/>
                <w:tab w:val="left" w:pos="1418"/>
              </w:tabs>
              <w:spacing w:line="400" w:lineRule="exact"/>
              <w:rPr>
                <w:rFonts w:hint="default" w:hAnsi="仿宋_GB2312" w:cs="仿宋_GB2312"/>
                <w:kern w:val="0"/>
                <w:sz w:val="24"/>
                <w:szCs w:val="32"/>
                <w:lang w:val="en-US"/>
              </w:rPr>
            </w:pPr>
            <w:r>
              <w:rPr>
                <w:rFonts w:hint="eastAsia" w:hAnsi="仿宋_GB2312" w:cs="仿宋_GB2312"/>
                <w:kern w:val="0"/>
                <w:sz w:val="24"/>
                <w:szCs w:val="32"/>
              </w:rPr>
              <w:t>202</w:t>
            </w:r>
            <w:r>
              <w:rPr>
                <w:rFonts w:hint="eastAsia" w:hAnsi="仿宋_GB2312" w:cs="仿宋_GB2312"/>
                <w:kern w:val="0"/>
                <w:sz w:val="24"/>
                <w:szCs w:val="32"/>
                <w:lang w:val="en-US" w:eastAsia="zh-CN"/>
              </w:rPr>
              <w:t>6</w:t>
            </w:r>
            <w:r>
              <w:rPr>
                <w:rFonts w:hint="eastAsia" w:hAnsi="仿宋_GB2312" w:cs="仿宋_GB2312"/>
                <w:kern w:val="0"/>
                <w:sz w:val="24"/>
                <w:szCs w:val="32"/>
              </w:rPr>
              <w:t>年</w:t>
            </w:r>
            <w:r>
              <w:rPr>
                <w:rFonts w:hint="eastAsia" w:hAnsi="仿宋_GB2312" w:cs="仿宋_GB2312"/>
                <w:kern w:val="0"/>
                <w:sz w:val="24"/>
                <w:szCs w:val="32"/>
                <w:lang w:eastAsia="zh-CN"/>
              </w:rPr>
              <w:t>10</w:t>
            </w:r>
            <w:r>
              <w:rPr>
                <w:rFonts w:hint="eastAsia" w:hAnsi="仿宋_GB2312" w:cs="仿宋_GB2312"/>
                <w:kern w:val="0"/>
                <w:sz w:val="24"/>
                <w:szCs w:val="32"/>
                <w:lang w:val="en-US" w:eastAsia="zh-CN"/>
              </w:rPr>
              <w:t>月</w:t>
            </w:r>
          </w:p>
        </w:tc>
        <w:tc>
          <w:tcPr>
            <w:tcW w:w="1202" w:type="dxa"/>
            <w:tcBorders>
              <w:top w:val="single" w:color="auto" w:sz="4" w:space="0"/>
              <w:left w:val="single" w:color="auto" w:sz="4" w:space="0"/>
              <w:bottom w:val="single" w:color="auto" w:sz="4" w:space="0"/>
              <w:right w:val="single" w:color="auto" w:sz="4" w:space="0"/>
            </w:tcBorders>
            <w:vAlign w:val="center"/>
          </w:tcPr>
          <w:p w14:paraId="66B3DB92">
            <w:pPr>
              <w:tabs>
                <w:tab w:val="left" w:pos="993"/>
                <w:tab w:val="left" w:pos="1134"/>
                <w:tab w:val="left" w:pos="1418"/>
              </w:tabs>
              <w:spacing w:line="400" w:lineRule="exact"/>
              <w:rPr>
                <w:rFonts w:hAnsi="仿宋_GB2312" w:cs="仿宋_GB2312"/>
                <w:kern w:val="0"/>
                <w:sz w:val="24"/>
                <w:szCs w:val="32"/>
              </w:rPr>
            </w:pPr>
          </w:p>
        </w:tc>
      </w:tr>
      <w:tr w14:paraId="765D5DED">
        <w:tblPrEx>
          <w:tblLayout w:type="fixed"/>
        </w:tblPrEx>
        <w:trPr>
          <w:trHeight w:val="2698" w:hRule="atLeast"/>
        </w:trPr>
        <w:tc>
          <w:tcPr>
            <w:tcW w:w="534" w:type="dxa"/>
            <w:tcBorders>
              <w:top w:val="single" w:color="auto" w:sz="4" w:space="0"/>
              <w:left w:val="single" w:color="auto" w:sz="4" w:space="0"/>
              <w:bottom w:val="single" w:color="auto" w:sz="4" w:space="0"/>
              <w:right w:val="single" w:color="auto" w:sz="4" w:space="0"/>
            </w:tcBorders>
            <w:vAlign w:val="center"/>
          </w:tcPr>
          <w:p w14:paraId="751275DC">
            <w:pPr>
              <w:tabs>
                <w:tab w:val="left" w:pos="993"/>
                <w:tab w:val="left" w:pos="1134"/>
                <w:tab w:val="left" w:pos="1418"/>
              </w:tabs>
              <w:spacing w:line="400" w:lineRule="exact"/>
              <w:rPr>
                <w:rFonts w:hint="eastAsia" w:hAnsi="仿宋_GB2312" w:eastAsia="仿宋_GB2312" w:cs="仿宋_GB2312"/>
                <w:kern w:val="0"/>
                <w:sz w:val="24"/>
                <w:szCs w:val="32"/>
                <w:lang w:val="en-US" w:eastAsia="zh-CN"/>
              </w:rPr>
            </w:pPr>
            <w:r>
              <w:rPr>
                <w:rFonts w:hint="eastAsia" w:hAnsi="仿宋_GB2312" w:cs="仿宋_GB2312"/>
                <w:kern w:val="0"/>
                <w:sz w:val="24"/>
                <w:szCs w:val="32"/>
                <w:lang w:val="en-US" w:eastAsia="zh-CN"/>
              </w:rPr>
              <w:t>2</w:t>
            </w:r>
          </w:p>
        </w:tc>
        <w:tc>
          <w:tcPr>
            <w:tcW w:w="1275" w:type="dxa"/>
            <w:tcBorders>
              <w:top w:val="single" w:color="auto" w:sz="4" w:space="0"/>
              <w:left w:val="single" w:color="auto" w:sz="4" w:space="0"/>
              <w:bottom w:val="single" w:color="auto" w:sz="4" w:space="0"/>
              <w:right w:val="single" w:color="auto" w:sz="4" w:space="0"/>
            </w:tcBorders>
            <w:vAlign w:val="center"/>
          </w:tcPr>
          <w:p w14:paraId="0F4FFB03">
            <w:pPr>
              <w:tabs>
                <w:tab w:val="left" w:pos="993"/>
                <w:tab w:val="left" w:pos="1134"/>
                <w:tab w:val="left" w:pos="1418"/>
              </w:tabs>
              <w:spacing w:line="400" w:lineRule="exact"/>
              <w:rPr>
                <w:rFonts w:hint="eastAsia" w:hAnsi="仿宋_GB2312" w:eastAsia="仿宋" w:cs="仿宋_GB2312"/>
                <w:kern w:val="0"/>
                <w:sz w:val="24"/>
                <w:szCs w:val="32"/>
                <w:lang w:val="en-US" w:eastAsia="zh-CN"/>
              </w:rPr>
            </w:pPr>
            <w:r>
              <w:rPr>
                <w:rFonts w:hint="eastAsia" w:hAnsi="仿宋_GB2312" w:eastAsia="仿宋" w:cs="仿宋_GB2312"/>
                <w:kern w:val="0"/>
                <w:sz w:val="24"/>
                <w:szCs w:val="32"/>
                <w:lang w:val="en-US" w:eastAsia="zh-CN"/>
              </w:rPr>
              <w:t>智能制造装备技术专业实训设备采购项目</w:t>
            </w:r>
          </w:p>
          <w:p w14:paraId="1E6C9386">
            <w:pPr>
              <w:tabs>
                <w:tab w:val="left" w:pos="993"/>
                <w:tab w:val="left" w:pos="1134"/>
                <w:tab w:val="left" w:pos="1418"/>
              </w:tabs>
              <w:spacing w:line="400" w:lineRule="exact"/>
              <w:rPr>
                <w:rFonts w:ascii="微软雅黑" w:hAnsi="微软雅黑" w:eastAsia="微软雅黑" w:cs="微软雅黑"/>
                <w:i w:val="0"/>
                <w:iCs w:val="0"/>
                <w:caps w:val="0"/>
                <w:color w:val="232323"/>
                <w:spacing w:val="0"/>
                <w:sz w:val="21"/>
                <w:szCs w:val="21"/>
              </w:rPr>
            </w:pPr>
          </w:p>
        </w:tc>
        <w:tc>
          <w:tcPr>
            <w:tcW w:w="3039" w:type="dxa"/>
            <w:tcBorders>
              <w:top w:val="single" w:color="auto" w:sz="4" w:space="0"/>
              <w:left w:val="single" w:color="auto" w:sz="4" w:space="0"/>
              <w:bottom w:val="single" w:color="auto" w:sz="4" w:space="0"/>
              <w:right w:val="single" w:color="auto" w:sz="4" w:space="0"/>
            </w:tcBorders>
            <w:vAlign w:val="center"/>
          </w:tcPr>
          <w:p w14:paraId="42A675BF">
            <w:pPr>
              <w:tabs>
                <w:tab w:val="left" w:pos="993"/>
                <w:tab w:val="left" w:pos="1134"/>
                <w:tab w:val="left" w:pos="1418"/>
              </w:tabs>
              <w:spacing w:line="400" w:lineRule="exact"/>
              <w:rPr>
                <w:rFonts w:hint="default" w:hAnsi="仿宋_GB2312" w:eastAsia="仿宋" w:cs="仿宋_GB2312"/>
                <w:kern w:val="0"/>
                <w:sz w:val="24"/>
                <w:szCs w:val="32"/>
                <w:lang w:val="en-US" w:eastAsia="zh-CN"/>
              </w:rPr>
            </w:pPr>
            <w:r>
              <w:rPr>
                <w:rFonts w:hint="eastAsia" w:hAnsi="仿宋_GB2312" w:eastAsia="仿宋" w:cs="仿宋_GB2312"/>
                <w:kern w:val="0"/>
                <w:sz w:val="24"/>
                <w:szCs w:val="32"/>
                <w:lang w:val="en-US" w:eastAsia="zh-CN"/>
              </w:rPr>
              <w:t>采购三轴车铣复合加工中心及智能装备安装与调试平台用于智能机械加工实训室的建设。</w:t>
            </w:r>
          </w:p>
        </w:tc>
        <w:tc>
          <w:tcPr>
            <w:tcW w:w="1214" w:type="dxa"/>
            <w:tcBorders>
              <w:top w:val="single" w:color="auto" w:sz="4" w:space="0"/>
              <w:left w:val="single" w:color="auto" w:sz="4" w:space="0"/>
              <w:bottom w:val="single" w:color="auto" w:sz="4" w:space="0"/>
              <w:right w:val="single" w:color="auto" w:sz="4" w:space="0"/>
            </w:tcBorders>
            <w:vAlign w:val="center"/>
          </w:tcPr>
          <w:p w14:paraId="058CB1FE">
            <w:pPr>
              <w:tabs>
                <w:tab w:val="left" w:pos="993"/>
                <w:tab w:val="left" w:pos="1134"/>
                <w:tab w:val="left" w:pos="1418"/>
              </w:tabs>
              <w:spacing w:line="400" w:lineRule="exact"/>
              <w:jc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245.9</w:t>
            </w:r>
          </w:p>
        </w:tc>
        <w:tc>
          <w:tcPr>
            <w:tcW w:w="1491" w:type="dxa"/>
            <w:tcBorders>
              <w:top w:val="single" w:color="auto" w:sz="4" w:space="0"/>
              <w:left w:val="single" w:color="auto" w:sz="4" w:space="0"/>
              <w:bottom w:val="single" w:color="auto" w:sz="4" w:space="0"/>
              <w:right w:val="single" w:color="auto" w:sz="4" w:space="0"/>
            </w:tcBorders>
            <w:vAlign w:val="center"/>
          </w:tcPr>
          <w:p w14:paraId="76C5EFCF">
            <w:pPr>
              <w:tabs>
                <w:tab w:val="left" w:pos="993"/>
                <w:tab w:val="left" w:pos="1134"/>
                <w:tab w:val="left" w:pos="1418"/>
              </w:tabs>
              <w:spacing w:line="400" w:lineRule="exact"/>
              <w:rPr>
                <w:rFonts w:hint="eastAsia" w:hAnsi="仿宋_GB2312" w:cs="仿宋_GB2312"/>
                <w:kern w:val="0"/>
                <w:sz w:val="24"/>
                <w:szCs w:val="32"/>
              </w:rPr>
            </w:pPr>
            <w:r>
              <w:rPr>
                <w:rFonts w:hint="eastAsia" w:hAnsi="仿宋_GB2312" w:cs="仿宋_GB2312"/>
                <w:kern w:val="0"/>
                <w:sz w:val="24"/>
                <w:szCs w:val="32"/>
              </w:rPr>
              <w:t>202</w:t>
            </w:r>
            <w:r>
              <w:rPr>
                <w:rFonts w:hint="eastAsia" w:hAnsi="仿宋_GB2312" w:cs="仿宋_GB2312"/>
                <w:kern w:val="0"/>
                <w:sz w:val="24"/>
                <w:szCs w:val="32"/>
                <w:lang w:val="en-US" w:eastAsia="zh-CN"/>
              </w:rPr>
              <w:t>6</w:t>
            </w:r>
            <w:r>
              <w:rPr>
                <w:rFonts w:hint="eastAsia" w:hAnsi="仿宋_GB2312" w:cs="仿宋_GB2312"/>
                <w:kern w:val="0"/>
                <w:sz w:val="24"/>
                <w:szCs w:val="32"/>
              </w:rPr>
              <w:t>年</w:t>
            </w:r>
            <w:r>
              <w:rPr>
                <w:rFonts w:hint="eastAsia" w:hAnsi="仿宋_GB2312" w:cs="仿宋_GB2312"/>
                <w:kern w:val="0"/>
                <w:sz w:val="24"/>
                <w:szCs w:val="32"/>
                <w:lang w:eastAsia="zh-CN"/>
              </w:rPr>
              <w:t>10</w:t>
            </w:r>
            <w:r>
              <w:rPr>
                <w:rFonts w:hint="eastAsia" w:hAnsi="仿宋_GB2312" w:cs="仿宋_GB2312"/>
                <w:kern w:val="0"/>
                <w:sz w:val="24"/>
                <w:szCs w:val="32"/>
                <w:lang w:val="en-US" w:eastAsia="zh-CN"/>
              </w:rPr>
              <w:t>月</w:t>
            </w:r>
          </w:p>
        </w:tc>
        <w:tc>
          <w:tcPr>
            <w:tcW w:w="1202" w:type="dxa"/>
            <w:tcBorders>
              <w:top w:val="single" w:color="auto" w:sz="4" w:space="0"/>
              <w:left w:val="single" w:color="auto" w:sz="4" w:space="0"/>
              <w:bottom w:val="single" w:color="auto" w:sz="4" w:space="0"/>
              <w:right w:val="single" w:color="auto" w:sz="4" w:space="0"/>
            </w:tcBorders>
            <w:vAlign w:val="center"/>
          </w:tcPr>
          <w:p w14:paraId="642B6829">
            <w:pPr>
              <w:tabs>
                <w:tab w:val="left" w:pos="993"/>
                <w:tab w:val="left" w:pos="1134"/>
                <w:tab w:val="left" w:pos="1418"/>
              </w:tabs>
              <w:spacing w:line="400" w:lineRule="exact"/>
              <w:rPr>
                <w:rFonts w:hAnsi="仿宋_GB2312" w:cs="仿宋_GB2312"/>
                <w:kern w:val="0"/>
                <w:sz w:val="24"/>
                <w:szCs w:val="32"/>
              </w:rPr>
            </w:pPr>
          </w:p>
        </w:tc>
      </w:tr>
      <w:tr w14:paraId="050344E5">
        <w:tblPrEx>
          <w:tblLayout w:type="fixed"/>
        </w:tblPrEx>
        <w:trPr>
          <w:trHeight w:val="2698" w:hRule="atLeast"/>
        </w:trPr>
        <w:tc>
          <w:tcPr>
            <w:tcW w:w="534" w:type="dxa"/>
            <w:tcBorders>
              <w:top w:val="single" w:color="auto" w:sz="4" w:space="0"/>
              <w:left w:val="single" w:color="auto" w:sz="4" w:space="0"/>
              <w:bottom w:val="single" w:color="auto" w:sz="4" w:space="0"/>
              <w:right w:val="single" w:color="auto" w:sz="4" w:space="0"/>
            </w:tcBorders>
            <w:vAlign w:val="center"/>
          </w:tcPr>
          <w:p w14:paraId="1D538BB2">
            <w:pPr>
              <w:tabs>
                <w:tab w:val="left" w:pos="993"/>
                <w:tab w:val="left" w:pos="1134"/>
                <w:tab w:val="left" w:pos="1418"/>
              </w:tabs>
              <w:spacing w:line="400" w:lineRule="exact"/>
              <w:rPr>
                <w:rFonts w:hint="eastAsia" w:hAnsi="仿宋_GB2312" w:eastAsia="仿宋_GB2312" w:cs="仿宋_GB2312"/>
                <w:kern w:val="0"/>
                <w:sz w:val="24"/>
                <w:szCs w:val="32"/>
                <w:lang w:val="en-US" w:eastAsia="zh-CN"/>
              </w:rPr>
            </w:pPr>
            <w:r>
              <w:rPr>
                <w:rFonts w:hint="eastAsia" w:hAnsi="仿宋_GB2312" w:cs="仿宋_GB2312"/>
                <w:kern w:val="0"/>
                <w:sz w:val="24"/>
                <w:szCs w:val="32"/>
                <w:lang w:val="en-US" w:eastAsia="zh-CN"/>
              </w:rPr>
              <w:t>3</w:t>
            </w:r>
          </w:p>
        </w:tc>
        <w:tc>
          <w:tcPr>
            <w:tcW w:w="1275" w:type="dxa"/>
            <w:tcBorders>
              <w:top w:val="single" w:color="auto" w:sz="4" w:space="0"/>
              <w:left w:val="single" w:color="auto" w:sz="4" w:space="0"/>
              <w:bottom w:val="single" w:color="auto" w:sz="4" w:space="0"/>
              <w:right w:val="single" w:color="auto" w:sz="4" w:space="0"/>
            </w:tcBorders>
            <w:vAlign w:val="center"/>
          </w:tcPr>
          <w:p w14:paraId="474AF961">
            <w:pPr>
              <w:tabs>
                <w:tab w:val="left" w:pos="993"/>
                <w:tab w:val="left" w:pos="1134"/>
                <w:tab w:val="left" w:pos="1418"/>
              </w:tabs>
              <w:spacing w:line="400" w:lineRule="exact"/>
              <w:rPr>
                <w:rFonts w:hint="default" w:ascii="微软雅黑" w:hAnsi="微软雅黑" w:eastAsia="微软雅黑" w:cs="微软雅黑"/>
                <w:i w:val="0"/>
                <w:iCs w:val="0"/>
                <w:caps w:val="0"/>
                <w:color w:val="232323"/>
                <w:spacing w:val="0"/>
                <w:sz w:val="21"/>
                <w:szCs w:val="21"/>
                <w:lang w:val="en-US" w:eastAsia="zh-CN"/>
              </w:rPr>
            </w:pPr>
            <w:r>
              <w:rPr>
                <w:rFonts w:hint="eastAsia" w:hAnsi="仿宋_GB2312" w:eastAsia="仿宋" w:cs="仿宋_GB2312"/>
                <w:kern w:val="0"/>
                <w:sz w:val="24"/>
                <w:szCs w:val="32"/>
                <w:lang w:val="en-US" w:eastAsia="zh-CN"/>
              </w:rPr>
              <w:t>超融合一体机采购项目</w:t>
            </w:r>
          </w:p>
        </w:tc>
        <w:tc>
          <w:tcPr>
            <w:tcW w:w="3039" w:type="dxa"/>
            <w:tcBorders>
              <w:top w:val="single" w:color="auto" w:sz="4" w:space="0"/>
              <w:left w:val="single" w:color="auto" w:sz="4" w:space="0"/>
              <w:bottom w:val="single" w:color="auto" w:sz="4" w:space="0"/>
              <w:right w:val="single" w:color="auto" w:sz="4" w:space="0"/>
            </w:tcBorders>
            <w:vAlign w:val="center"/>
          </w:tcPr>
          <w:p w14:paraId="252B1D7C">
            <w:pPr>
              <w:tabs>
                <w:tab w:val="left" w:pos="993"/>
                <w:tab w:val="left" w:pos="1134"/>
                <w:tab w:val="left" w:pos="1418"/>
              </w:tabs>
              <w:spacing w:line="400" w:lineRule="exact"/>
              <w:rPr>
                <w:rFonts w:hint="default" w:hAnsi="仿宋_GB2312" w:eastAsia="仿宋" w:cs="仿宋_GB2312"/>
                <w:kern w:val="0"/>
                <w:sz w:val="24"/>
                <w:szCs w:val="32"/>
                <w:lang w:val="en-US" w:eastAsia="zh-CN"/>
              </w:rPr>
            </w:pPr>
            <w:r>
              <w:rPr>
                <w:rFonts w:hint="eastAsia" w:hAnsi="仿宋_GB2312" w:eastAsia="仿宋" w:cs="仿宋_GB2312"/>
                <w:kern w:val="0"/>
                <w:sz w:val="24"/>
                <w:szCs w:val="32"/>
                <w:lang w:val="en-US" w:eastAsia="zh-CN"/>
              </w:rPr>
              <w:t>采购4台符合学校需求超融合一体机，以适配学校核心业务承载于数字化基建升级需求。</w:t>
            </w:r>
          </w:p>
        </w:tc>
        <w:tc>
          <w:tcPr>
            <w:tcW w:w="1214" w:type="dxa"/>
            <w:tcBorders>
              <w:top w:val="single" w:color="auto" w:sz="4" w:space="0"/>
              <w:left w:val="single" w:color="auto" w:sz="4" w:space="0"/>
              <w:bottom w:val="single" w:color="auto" w:sz="4" w:space="0"/>
              <w:right w:val="single" w:color="auto" w:sz="4" w:space="0"/>
            </w:tcBorders>
            <w:vAlign w:val="center"/>
          </w:tcPr>
          <w:p w14:paraId="1C99CD40">
            <w:pPr>
              <w:tabs>
                <w:tab w:val="left" w:pos="993"/>
                <w:tab w:val="left" w:pos="1134"/>
                <w:tab w:val="left" w:pos="1418"/>
              </w:tabs>
              <w:spacing w:line="400" w:lineRule="exact"/>
              <w:jc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95</w:t>
            </w:r>
          </w:p>
        </w:tc>
        <w:tc>
          <w:tcPr>
            <w:tcW w:w="1491" w:type="dxa"/>
            <w:tcBorders>
              <w:top w:val="single" w:color="auto" w:sz="4" w:space="0"/>
              <w:left w:val="single" w:color="auto" w:sz="4" w:space="0"/>
              <w:bottom w:val="single" w:color="auto" w:sz="4" w:space="0"/>
              <w:right w:val="single" w:color="auto" w:sz="4" w:space="0"/>
            </w:tcBorders>
            <w:vAlign w:val="center"/>
          </w:tcPr>
          <w:p w14:paraId="336A67C8">
            <w:pPr>
              <w:tabs>
                <w:tab w:val="left" w:pos="993"/>
                <w:tab w:val="left" w:pos="1134"/>
                <w:tab w:val="left" w:pos="1418"/>
              </w:tabs>
              <w:spacing w:line="400" w:lineRule="exact"/>
              <w:rPr>
                <w:rFonts w:hint="eastAsia" w:hAnsi="仿宋_GB2312" w:cs="仿宋_GB2312"/>
                <w:kern w:val="0"/>
                <w:sz w:val="24"/>
                <w:szCs w:val="32"/>
              </w:rPr>
            </w:pPr>
            <w:r>
              <w:rPr>
                <w:rFonts w:hint="eastAsia" w:hAnsi="仿宋_GB2312" w:cs="仿宋_GB2312"/>
                <w:kern w:val="0"/>
                <w:sz w:val="24"/>
                <w:szCs w:val="32"/>
              </w:rPr>
              <w:t>202</w:t>
            </w:r>
            <w:r>
              <w:rPr>
                <w:rFonts w:hint="eastAsia" w:hAnsi="仿宋_GB2312" w:cs="仿宋_GB2312"/>
                <w:kern w:val="0"/>
                <w:sz w:val="24"/>
                <w:szCs w:val="32"/>
                <w:lang w:val="en-US" w:eastAsia="zh-CN"/>
              </w:rPr>
              <w:t>6</w:t>
            </w:r>
            <w:r>
              <w:rPr>
                <w:rFonts w:hint="eastAsia" w:hAnsi="仿宋_GB2312" w:cs="仿宋_GB2312"/>
                <w:kern w:val="0"/>
                <w:sz w:val="24"/>
                <w:szCs w:val="32"/>
              </w:rPr>
              <w:t>年</w:t>
            </w:r>
            <w:r>
              <w:rPr>
                <w:rFonts w:hint="eastAsia" w:hAnsi="仿宋_GB2312" w:cs="仿宋_GB2312"/>
                <w:kern w:val="0"/>
                <w:sz w:val="24"/>
                <w:szCs w:val="32"/>
                <w:lang w:eastAsia="zh-CN"/>
              </w:rPr>
              <w:t>10</w:t>
            </w:r>
            <w:r>
              <w:rPr>
                <w:rFonts w:hint="eastAsia" w:hAnsi="仿宋_GB2312" w:cs="仿宋_GB2312"/>
                <w:kern w:val="0"/>
                <w:sz w:val="24"/>
                <w:szCs w:val="32"/>
                <w:lang w:val="en-US" w:eastAsia="zh-CN"/>
              </w:rPr>
              <w:t>月</w:t>
            </w:r>
          </w:p>
        </w:tc>
        <w:tc>
          <w:tcPr>
            <w:tcW w:w="1202" w:type="dxa"/>
            <w:tcBorders>
              <w:top w:val="single" w:color="auto" w:sz="4" w:space="0"/>
              <w:left w:val="single" w:color="auto" w:sz="4" w:space="0"/>
              <w:bottom w:val="single" w:color="auto" w:sz="4" w:space="0"/>
              <w:right w:val="single" w:color="auto" w:sz="4" w:space="0"/>
            </w:tcBorders>
            <w:vAlign w:val="center"/>
          </w:tcPr>
          <w:p w14:paraId="5D42D705">
            <w:pPr>
              <w:tabs>
                <w:tab w:val="left" w:pos="993"/>
                <w:tab w:val="left" w:pos="1134"/>
                <w:tab w:val="left" w:pos="1418"/>
              </w:tabs>
              <w:spacing w:line="400" w:lineRule="exact"/>
              <w:rPr>
                <w:rFonts w:hAnsi="仿宋_GB2312" w:cs="仿宋_GB2312"/>
                <w:kern w:val="0"/>
                <w:sz w:val="24"/>
                <w:szCs w:val="32"/>
              </w:rPr>
            </w:pPr>
          </w:p>
        </w:tc>
      </w:tr>
      <w:tr w14:paraId="4F1BC882">
        <w:tblPrEx>
          <w:tblLayout w:type="fixed"/>
        </w:tblPrEx>
        <w:trPr>
          <w:trHeight w:val="2698" w:hRule="atLeast"/>
        </w:trPr>
        <w:tc>
          <w:tcPr>
            <w:tcW w:w="534" w:type="dxa"/>
            <w:tcBorders>
              <w:top w:val="single" w:color="auto" w:sz="4" w:space="0"/>
              <w:left w:val="single" w:color="auto" w:sz="4" w:space="0"/>
              <w:bottom w:val="single" w:color="auto" w:sz="4" w:space="0"/>
              <w:right w:val="single" w:color="auto" w:sz="4" w:space="0"/>
            </w:tcBorders>
            <w:vAlign w:val="center"/>
          </w:tcPr>
          <w:p w14:paraId="699BF2DF">
            <w:pPr>
              <w:tabs>
                <w:tab w:val="left" w:pos="993"/>
                <w:tab w:val="left" w:pos="1134"/>
                <w:tab w:val="left" w:pos="1418"/>
              </w:tabs>
              <w:spacing w:line="400" w:lineRule="exact"/>
              <w:rPr>
                <w:rFonts w:hint="eastAsia" w:hAnsi="仿宋_GB2312" w:eastAsia="仿宋_GB2312" w:cs="仿宋_GB2312"/>
                <w:kern w:val="0"/>
                <w:sz w:val="24"/>
                <w:szCs w:val="32"/>
                <w:lang w:val="en-US" w:eastAsia="zh-CN"/>
              </w:rPr>
            </w:pPr>
            <w:r>
              <w:rPr>
                <w:rFonts w:hint="eastAsia" w:hAnsi="仿宋_GB2312" w:cs="仿宋_GB2312"/>
                <w:kern w:val="0"/>
                <w:sz w:val="24"/>
                <w:szCs w:val="32"/>
                <w:lang w:val="en-US" w:eastAsia="zh-CN"/>
              </w:rPr>
              <w:t>4</w:t>
            </w:r>
          </w:p>
        </w:tc>
        <w:tc>
          <w:tcPr>
            <w:tcW w:w="1275" w:type="dxa"/>
            <w:tcBorders>
              <w:top w:val="single" w:color="auto" w:sz="4" w:space="0"/>
              <w:left w:val="single" w:color="auto" w:sz="4" w:space="0"/>
              <w:bottom w:val="single" w:color="auto" w:sz="4" w:space="0"/>
              <w:right w:val="single" w:color="auto" w:sz="4" w:space="0"/>
            </w:tcBorders>
            <w:vAlign w:val="center"/>
          </w:tcPr>
          <w:p w14:paraId="731D029C">
            <w:pPr>
              <w:tabs>
                <w:tab w:val="left" w:pos="993"/>
                <w:tab w:val="left" w:pos="1134"/>
                <w:tab w:val="left" w:pos="1418"/>
              </w:tabs>
              <w:spacing w:line="400" w:lineRule="exact"/>
              <w:rPr>
                <w:rFonts w:hint="default" w:ascii="微软雅黑" w:hAnsi="微软雅黑" w:eastAsia="微软雅黑" w:cs="微软雅黑"/>
                <w:i w:val="0"/>
                <w:iCs w:val="0"/>
                <w:caps w:val="0"/>
                <w:color w:val="232323"/>
                <w:spacing w:val="0"/>
                <w:sz w:val="21"/>
                <w:szCs w:val="21"/>
                <w:lang w:val="en-US" w:eastAsia="zh-CN"/>
              </w:rPr>
            </w:pPr>
            <w:r>
              <w:rPr>
                <w:rFonts w:hint="eastAsia" w:hAnsi="仿宋_GB2312" w:eastAsia="仿宋" w:cs="仿宋_GB2312"/>
                <w:kern w:val="0"/>
                <w:sz w:val="24"/>
                <w:szCs w:val="32"/>
                <w:lang w:val="en-US" w:eastAsia="zh-CN"/>
              </w:rPr>
              <w:t>数智校园平台采购项目</w:t>
            </w:r>
          </w:p>
        </w:tc>
        <w:tc>
          <w:tcPr>
            <w:tcW w:w="3039" w:type="dxa"/>
            <w:tcBorders>
              <w:top w:val="single" w:color="auto" w:sz="4" w:space="0"/>
              <w:left w:val="single" w:color="auto" w:sz="4" w:space="0"/>
              <w:bottom w:val="single" w:color="auto" w:sz="4" w:space="0"/>
              <w:right w:val="single" w:color="auto" w:sz="4" w:space="0"/>
            </w:tcBorders>
            <w:vAlign w:val="center"/>
          </w:tcPr>
          <w:p w14:paraId="444B19BC">
            <w:pPr>
              <w:keepNext w:val="0"/>
              <w:keepLines w:val="0"/>
              <w:widowControl/>
              <w:suppressLineNumbers w:val="0"/>
              <w:jc w:val="left"/>
              <w:rPr>
                <w:rFonts w:hint="default" w:hAnsi="仿宋_GB2312" w:eastAsia="仿宋" w:cs="仿宋_GB2312"/>
                <w:kern w:val="0"/>
                <w:sz w:val="24"/>
                <w:szCs w:val="32"/>
                <w:lang w:val="en-US" w:eastAsia="zh-CN"/>
              </w:rPr>
            </w:pPr>
            <w:r>
              <w:rPr>
                <w:rFonts w:hint="eastAsia" w:hAnsi="仿宋_GB2312" w:eastAsia="仿宋" w:cs="仿宋_GB2312"/>
                <w:kern w:val="0"/>
                <w:sz w:val="24"/>
                <w:szCs w:val="32"/>
                <w:lang w:val="en-US" w:eastAsia="zh-CN"/>
              </w:rPr>
              <w:t>采购数智校园平台人工智能算力服务器及资源管理平台，用于建设学校 AI 算力基础设施，支撑人工智能相关专业教学、科研及实训需求。</w:t>
            </w:r>
          </w:p>
        </w:tc>
        <w:tc>
          <w:tcPr>
            <w:tcW w:w="1214" w:type="dxa"/>
            <w:tcBorders>
              <w:top w:val="single" w:color="auto" w:sz="4" w:space="0"/>
              <w:left w:val="single" w:color="auto" w:sz="4" w:space="0"/>
              <w:bottom w:val="single" w:color="auto" w:sz="4" w:space="0"/>
              <w:right w:val="single" w:color="auto" w:sz="4" w:space="0"/>
            </w:tcBorders>
            <w:vAlign w:val="center"/>
          </w:tcPr>
          <w:p w14:paraId="19FFB6F9">
            <w:pPr>
              <w:tabs>
                <w:tab w:val="left" w:pos="993"/>
                <w:tab w:val="left" w:pos="1134"/>
                <w:tab w:val="left" w:pos="1418"/>
              </w:tabs>
              <w:spacing w:line="400" w:lineRule="exact"/>
              <w:jc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107</w:t>
            </w:r>
          </w:p>
        </w:tc>
        <w:tc>
          <w:tcPr>
            <w:tcW w:w="1491" w:type="dxa"/>
            <w:tcBorders>
              <w:top w:val="single" w:color="auto" w:sz="4" w:space="0"/>
              <w:left w:val="single" w:color="auto" w:sz="4" w:space="0"/>
              <w:bottom w:val="single" w:color="auto" w:sz="4" w:space="0"/>
              <w:right w:val="single" w:color="auto" w:sz="4" w:space="0"/>
            </w:tcBorders>
            <w:vAlign w:val="center"/>
          </w:tcPr>
          <w:p w14:paraId="4A18D889">
            <w:pPr>
              <w:tabs>
                <w:tab w:val="left" w:pos="993"/>
                <w:tab w:val="left" w:pos="1134"/>
                <w:tab w:val="left" w:pos="1418"/>
              </w:tabs>
              <w:spacing w:line="400" w:lineRule="exact"/>
              <w:rPr>
                <w:rFonts w:hint="eastAsia" w:hAnsi="仿宋_GB2312" w:cs="仿宋_GB2312"/>
                <w:kern w:val="0"/>
                <w:sz w:val="24"/>
                <w:szCs w:val="32"/>
              </w:rPr>
            </w:pPr>
            <w:bookmarkStart w:id="0" w:name="_GoBack"/>
            <w:bookmarkEnd w:id="0"/>
            <w:r>
              <w:rPr>
                <w:rFonts w:hint="eastAsia" w:hAnsi="仿宋_GB2312" w:cs="仿宋_GB2312"/>
                <w:kern w:val="0"/>
                <w:sz w:val="24"/>
                <w:szCs w:val="32"/>
              </w:rPr>
              <w:t>202</w:t>
            </w:r>
            <w:r>
              <w:rPr>
                <w:rFonts w:hint="eastAsia" w:hAnsi="仿宋_GB2312" w:cs="仿宋_GB2312"/>
                <w:kern w:val="0"/>
                <w:sz w:val="24"/>
                <w:szCs w:val="32"/>
                <w:lang w:val="en-US" w:eastAsia="zh-CN"/>
              </w:rPr>
              <w:t>6</w:t>
            </w:r>
            <w:r>
              <w:rPr>
                <w:rFonts w:hint="eastAsia" w:hAnsi="仿宋_GB2312" w:cs="仿宋_GB2312"/>
                <w:kern w:val="0"/>
                <w:sz w:val="24"/>
                <w:szCs w:val="32"/>
              </w:rPr>
              <w:t>年</w:t>
            </w:r>
            <w:r>
              <w:rPr>
                <w:rFonts w:hint="eastAsia" w:hAnsi="仿宋_GB2312" w:cs="仿宋_GB2312"/>
                <w:kern w:val="0"/>
                <w:sz w:val="24"/>
                <w:szCs w:val="32"/>
                <w:lang w:eastAsia="zh-CN"/>
              </w:rPr>
              <w:t>10</w:t>
            </w:r>
            <w:r>
              <w:rPr>
                <w:rFonts w:hint="eastAsia" w:hAnsi="仿宋_GB2312" w:cs="仿宋_GB2312"/>
                <w:kern w:val="0"/>
                <w:sz w:val="24"/>
                <w:szCs w:val="32"/>
                <w:lang w:val="en-US" w:eastAsia="zh-CN"/>
              </w:rPr>
              <w:t>月</w:t>
            </w:r>
          </w:p>
        </w:tc>
        <w:tc>
          <w:tcPr>
            <w:tcW w:w="1202" w:type="dxa"/>
            <w:tcBorders>
              <w:top w:val="single" w:color="auto" w:sz="4" w:space="0"/>
              <w:left w:val="single" w:color="auto" w:sz="4" w:space="0"/>
              <w:bottom w:val="single" w:color="auto" w:sz="4" w:space="0"/>
              <w:right w:val="single" w:color="auto" w:sz="4" w:space="0"/>
            </w:tcBorders>
            <w:vAlign w:val="center"/>
          </w:tcPr>
          <w:p w14:paraId="07636CFE">
            <w:pPr>
              <w:tabs>
                <w:tab w:val="left" w:pos="993"/>
                <w:tab w:val="left" w:pos="1134"/>
                <w:tab w:val="left" w:pos="1418"/>
              </w:tabs>
              <w:spacing w:line="400" w:lineRule="exact"/>
              <w:rPr>
                <w:rFonts w:hAnsi="仿宋_GB2312" w:cs="仿宋_GB2312"/>
                <w:kern w:val="0"/>
                <w:sz w:val="24"/>
                <w:szCs w:val="32"/>
              </w:rPr>
            </w:pPr>
          </w:p>
        </w:tc>
      </w:tr>
    </w:tbl>
    <w:p w14:paraId="0ACC48C3">
      <w:pPr>
        <w:tabs>
          <w:tab w:val="left" w:pos="993"/>
          <w:tab w:val="left" w:pos="1134"/>
          <w:tab w:val="left" w:pos="1418"/>
        </w:tabs>
        <w:ind w:firstLine="632" w:firstLineChars="200"/>
        <w:rPr>
          <w:rFonts w:hAnsi="仿宋_GB2312" w:cs="仿宋_GB2312"/>
          <w:szCs w:val="32"/>
        </w:rPr>
      </w:pPr>
      <w:r>
        <w:rPr>
          <w:rFonts w:hint="eastAsia" w:hAnsi="仿宋_GB2312" w:cs="仿宋_GB2312"/>
          <w:szCs w:val="32"/>
        </w:rPr>
        <w:t>本次公开的采购意向是本单位政府采购工作的初步安排，具体采购项目情况以相关采购公告和采购文件为准。</w:t>
      </w:r>
    </w:p>
    <w:p w14:paraId="736ED302">
      <w:pPr>
        <w:tabs>
          <w:tab w:val="left" w:pos="993"/>
          <w:tab w:val="left" w:pos="1134"/>
          <w:tab w:val="left" w:pos="1418"/>
        </w:tabs>
        <w:ind w:firstLine="948" w:firstLineChars="300"/>
        <w:jc w:val="right"/>
        <w:rPr>
          <w:rFonts w:hAnsi="仿宋_GB2312" w:cs="仿宋_GB2312"/>
          <w:szCs w:val="32"/>
        </w:rPr>
      </w:pPr>
    </w:p>
    <w:p w14:paraId="130CD6C4">
      <w:pPr>
        <w:tabs>
          <w:tab w:val="left" w:pos="993"/>
          <w:tab w:val="left" w:pos="1134"/>
          <w:tab w:val="left" w:pos="1418"/>
        </w:tabs>
        <w:ind w:firstLine="948" w:firstLineChars="300"/>
        <w:jc w:val="right"/>
        <w:rPr>
          <w:rFonts w:hAnsi="仿宋_GB2312" w:cs="仿宋_GB2312"/>
          <w:szCs w:val="32"/>
        </w:rPr>
      </w:pPr>
      <w:r>
        <w:rPr>
          <w:rFonts w:hint="eastAsia" w:hAnsi="仿宋_GB2312" w:cs="仿宋_GB2312"/>
          <w:szCs w:val="32"/>
        </w:rPr>
        <w:t xml:space="preserve">                       北海职业学院</w:t>
      </w:r>
    </w:p>
    <w:p w14:paraId="32D82D06">
      <w:pPr>
        <w:autoSpaceDE w:val="0"/>
        <w:autoSpaceDN w:val="0"/>
        <w:adjustRightInd w:val="0"/>
        <w:ind w:firstLine="632" w:firstLineChars="200"/>
        <w:jc w:val="right"/>
      </w:pPr>
      <w:r>
        <w:rPr>
          <w:rFonts w:hint="eastAsia" w:hAnsi="仿宋_GB2312" w:cs="仿宋_GB2312"/>
          <w:szCs w:val="32"/>
        </w:rPr>
        <w:t>202</w:t>
      </w:r>
      <w:r>
        <w:rPr>
          <w:rFonts w:hint="eastAsia" w:hAnsi="仿宋_GB2312" w:cs="仿宋_GB2312"/>
          <w:szCs w:val="32"/>
          <w:lang w:val="en-US" w:eastAsia="zh-CN"/>
        </w:rPr>
        <w:t>6</w:t>
      </w:r>
      <w:r>
        <w:rPr>
          <w:rFonts w:hint="eastAsia" w:hAnsi="仿宋_GB2312" w:cs="仿宋_GB2312"/>
          <w:szCs w:val="32"/>
        </w:rPr>
        <w:t>年</w:t>
      </w:r>
      <w:r>
        <w:rPr>
          <w:rFonts w:hint="eastAsia" w:hAnsi="仿宋_GB2312" w:cs="仿宋_GB2312"/>
          <w:szCs w:val="32"/>
          <w:lang w:val="en-US" w:eastAsia="zh-CN"/>
        </w:rPr>
        <w:t>8</w:t>
      </w:r>
      <w:r>
        <w:rPr>
          <w:rFonts w:hint="eastAsia" w:hAnsi="仿宋_GB2312" w:cs="仿宋_GB2312"/>
          <w:szCs w:val="32"/>
        </w:rPr>
        <w:t>月</w:t>
      </w:r>
      <w:r>
        <w:rPr>
          <w:rFonts w:hint="eastAsia" w:hAnsi="仿宋_GB2312" w:cs="仿宋_GB2312"/>
          <w:szCs w:val="32"/>
          <w:lang w:val="en-US" w:eastAsia="zh-CN"/>
        </w:rPr>
        <w:t>19</w:t>
      </w:r>
      <w:r>
        <w:rPr>
          <w:rFonts w:hint="eastAsia" w:hAnsi="仿宋_GB2312" w:cs="仿宋_GB2312"/>
          <w:szCs w:val="32"/>
        </w:rPr>
        <w:t>日</w:t>
      </w:r>
    </w:p>
    <w:sectPr>
      <w:footerReference r:id="rId3" w:type="default"/>
      <w:pgSz w:w="11906" w:h="16838"/>
      <w:pgMar w:top="2098" w:right="1474" w:bottom="1985" w:left="1588" w:header="851" w:footer="992" w:gutter="0"/>
      <w:pgNumType w:start="1"/>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modern"/>
    <w:pitch w:val="default"/>
    <w:sig w:usb0="00000000" w:usb1="00000000" w:usb2="00000000" w:usb3="00000000" w:csb0="00040000" w:csb1="00000000"/>
  </w:font>
  <w:font w:name="方正小标宋_GBK">
    <w:altName w:val="汉仪书宋二KW"/>
    <w:panose1 w:val="00000000000000000000"/>
    <w:charset w:val="86"/>
    <w:family w:val="script"/>
    <w:pitch w:val="default"/>
    <w:sig w:usb0="00000000" w:usb1="00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微软雅黑">
    <w:altName w:val="汉仪旗黑"/>
    <w:panose1 w:val="020B0503020204020204"/>
    <w:charset w:val="86"/>
    <w:family w:val="auto"/>
    <w:pitch w:val="default"/>
    <w:sig w:usb0="00000000" w:usb1="00000000" w:usb2="00000016" w:usb3="00000000" w:csb0="0004001F" w:csb1="00000000"/>
  </w:font>
  <w:font w:name="汉仪书宋二KW">
    <w:panose1 w:val="00020600040101010101"/>
    <w:charset w:val="86"/>
    <w:family w:val="auto"/>
    <w:pitch w:val="default"/>
    <w:sig w:usb0="00000000" w:usb1="00000000" w:usb2="00000016" w:usb3="00000000" w:csb0="00040000" w:csb1="00000000"/>
  </w:font>
  <w:font w:name="方正仿宋_GBK">
    <w:panose1 w:val="02000000000000000000"/>
    <w:charset w:val="86"/>
    <w:family w:val="auto"/>
    <w:pitch w:val="default"/>
    <w:sig w:usb0="00000000" w:usb1="00000000" w:usb2="00082016" w:usb3="00000000" w:csb0="00040001" w:csb1="00000000"/>
  </w:font>
  <w:font w:name="汉仪旗黑">
    <w:panose1 w:val="00020600040101010101"/>
    <w:charset w:val="86"/>
    <w:family w:val="auto"/>
    <w:pitch w:val="default"/>
    <w:sig w:usb0="00000000" w:usb1="00000000" w:usb2="00000016"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4C237">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ge">
                <wp:posOffset>9827260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040C7B">
                          <w:pPr>
                            <w:shd w:val="solid" w:color="FFFFFF" w:fill="FFFFFF"/>
                            <w:ind w:left="320" w:leftChars="100" w:right="320" w:rightChars="100"/>
                            <w:rPr>
                              <w:rFonts w:ascii="宋体" w:hAnsi="宋体" w:eastAsia="宋体"/>
                              <w:sz w:val="28"/>
                              <w:szCs w:val="28"/>
                            </w:rPr>
                          </w:pPr>
                          <w:r>
                            <w:rPr>
                              <w:rFonts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ascii="宋体" w:hAnsi="宋体" w:eastAsia="宋体"/>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773.8pt;height:144pt;width:144pt;mso-position-horizontal:center;mso-position-horizontal-relative:margin;mso-position-vertical-relative:page;mso-wrap-style:none;z-index:251659264;mso-width-relative:page;mso-height-relative:page;" filled="f" stroked="f" coordsize="21600,21600" o:gfxdata="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RDfD31gAAAAoBAAAPAAAAAAAAAAEAIAAA&#10;ACIAAABkcnMvZG93bnJldi54bWxQSwECFAAUAAAACACHTuJA+k7mmg4CAAAHBAAADgAAAAAAAAAB&#10;ACAAAAAlAQAAZHJzL2Uyb0RvYy54bWxQSwUGAAAAAAYABgBZAQAApQUAAAAA&#10;">
              <v:fill on="f" focussize="0,0"/>
              <v:stroke on="f" weight="0.5pt"/>
              <v:imagedata o:title=""/>
              <o:lock v:ext="edit" aspectratio="f"/>
              <v:textbox inset="0mm,0mm,0mm,0mm" style="mso-fit-shape-to-text:t;">
                <w:txbxContent>
                  <w:p w14:paraId="1D040C7B">
                    <w:pPr>
                      <w:shd w:val="solid" w:color="FFFFFF" w:fill="FFFFFF"/>
                      <w:ind w:left="320" w:leftChars="100" w:right="320" w:rightChars="100"/>
                      <w:rPr>
                        <w:rFonts w:ascii="宋体" w:hAnsi="宋体" w:eastAsia="宋体"/>
                        <w:sz w:val="28"/>
                        <w:szCs w:val="28"/>
                      </w:rPr>
                    </w:pPr>
                    <w:r>
                      <w:rPr>
                        <w:rFonts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ascii="宋体" w:hAnsi="宋体" w:eastAsia="宋体"/>
                        <w:sz w:val="28"/>
                        <w:szCs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
  </w:docVar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Calibri" w:eastAsia="仿宋_GB2312" w:cs="Times New Roman"/>
      <w:kern w:val="2"/>
      <w:sz w:val="32"/>
      <w:szCs w:val="22"/>
      <w:lang w:val="en-US" w:eastAsia="zh-CN" w:bidi="ar-SA"/>
    </w:rPr>
  </w:style>
  <w:style w:type="character" w:default="1" w:styleId="5">
    <w:name w:val="Default Paragraph Font"/>
    <w:unhideWhenUsed/>
    <w:qFormat/>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customStyle="1" w:styleId="2">
    <w:name w:val="0"/>
    <w:basedOn w:val="1"/>
    <w:next w:val="1"/>
    <w:qFormat/>
    <w:uiPriority w:val="99"/>
    <w:pPr>
      <w:ind w:firstLine="480"/>
    </w:pPr>
    <w:rPr>
      <w:rFonts w:ascii="Times New Roman" w:hAnsi="Times New Roman" w:cs="Times New Roman"/>
    </w:r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6">
    <w:name w:val="Hyperlink"/>
    <w:basedOn w:val="5"/>
    <w:qFormat/>
    <w:uiPriority w:val="0"/>
    <w:rPr>
      <w:color w:val="0000FF"/>
      <w:u w:val="single"/>
    </w:rPr>
  </w:style>
  <w:style w:type="table" w:styleId="8">
    <w:name w:val="Table Grid"/>
    <w:basedOn w:val="7"/>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1</Pages>
  <Words>231</Words>
  <Characters>254</Characters>
  <Lines>2</Lines>
  <Paragraphs>1</Paragraphs>
  <TotalTime>0</TotalTime>
  <ScaleCrop>false</ScaleCrop>
  <LinksUpToDate>false</LinksUpToDate>
  <CharactersWithSpaces>284</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2020-06-24T16:29:00Z</dcterms:created>
  <dc:creator>我的电脑</dc:creator>
  <cp:lastModifiedBy>iPhone</cp:lastModifiedBy>
  <cp:lastPrinted>2021-08-14T16:31:00Z</cp:lastPrinted>
  <dcterms:modified xsi:type="dcterms:W3CDTF">2026-08-21T11:17:25Z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2052-26.8.0</vt:lpwstr>
  </property>
  <property fmtid="{D5CDD505-2E9C-101B-9397-08002B2CF9AE}" pid="3" name="ICV">
    <vt:lpwstr>BEEFE2284D0C468E83AB0C3425CC8D37_13</vt:lpwstr>
  </property>
  <property fmtid="{D5CDD505-2E9C-101B-9397-08002B2CF9AE}" pid="4" name="KSOTemplateDocerSaveRecord">
    <vt:lpwstr>eyJoZGlkIjoiMTQ5ZGYyMTM3Nzg2YzEzZGFjYzNhZmZjYmVjMTRjOTIiLCJ1c2VySWQiOiI1OTY3ODg1NDQifQ==</vt:lpwstr>
  </property>
</Properties>
</file>