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BA36C">
      <w:pPr>
        <w:tabs>
          <w:tab w:val="left" w:pos="993"/>
          <w:tab w:val="left" w:pos="1134"/>
          <w:tab w:val="left" w:pos="1418"/>
        </w:tabs>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钦南区沙埠等镇</w:t>
      </w:r>
      <w:r>
        <w:rPr>
          <w:rFonts w:hint="eastAsia" w:ascii="方正小标宋_GBK" w:hAnsi="方正小标宋_GBK" w:eastAsia="方正小标宋_GBK" w:cs="方正小标宋_GBK"/>
          <w:sz w:val="44"/>
          <w:szCs w:val="44"/>
        </w:rPr>
        <w:t>2026年9月政府采购意向</w:t>
      </w:r>
    </w:p>
    <w:p w14:paraId="60A060C9">
      <w:pPr>
        <w:tabs>
          <w:tab w:val="left" w:pos="993"/>
          <w:tab w:val="left" w:pos="1134"/>
          <w:tab w:val="left" w:pos="1418"/>
        </w:tabs>
        <w:spacing w:line="400" w:lineRule="exact"/>
        <w:ind w:firstLine="640" w:firstLineChars="200"/>
        <w:jc w:val="left"/>
        <w:rPr>
          <w:rFonts w:ascii="仿宋_GB2312" w:hAnsi="仿宋_GB2312" w:eastAsia="仿宋_GB2312" w:cs="仿宋_GB2312"/>
          <w:sz w:val="32"/>
          <w:szCs w:val="32"/>
        </w:rPr>
      </w:pPr>
    </w:p>
    <w:p w14:paraId="697CEC13">
      <w:pPr>
        <w:tabs>
          <w:tab w:val="left" w:pos="993"/>
          <w:tab w:val="left" w:pos="1134"/>
          <w:tab w:val="left" w:pos="1418"/>
        </w:tabs>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为便于供应商及时了解政府采购信息，根据《财政部关于开展政府采购意向公开工作的通知》（财库〔2020〕10号）等有关规定，现将钦南区</w:t>
      </w:r>
      <w:r>
        <w:rPr>
          <w:rFonts w:hint="eastAsia" w:ascii="仿宋_GB2312" w:hAnsi="仿宋_GB2312" w:eastAsia="仿宋_GB2312" w:cs="仿宋_GB2312"/>
          <w:sz w:val="32"/>
          <w:szCs w:val="32"/>
          <w:lang w:eastAsia="zh-CN"/>
        </w:rPr>
        <w:t>沙埠等镇</w:t>
      </w: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月采购意向公开如下：</w:t>
      </w:r>
    </w:p>
    <w:p w14:paraId="4AEA869E">
      <w:pPr>
        <w:tabs>
          <w:tab w:val="left" w:pos="993"/>
          <w:tab w:val="left" w:pos="1134"/>
          <w:tab w:val="left" w:pos="1418"/>
        </w:tabs>
        <w:spacing w:line="320" w:lineRule="exact"/>
        <w:ind w:firstLine="640" w:firstLineChars="200"/>
        <w:rPr>
          <w:rFonts w:ascii="仿宋_GB2312" w:hAnsi="仿宋_GB2312" w:eastAsia="仿宋_GB2312" w:cs="仿宋_GB2312"/>
          <w:sz w:val="32"/>
          <w:szCs w:val="32"/>
        </w:rPr>
      </w:pPr>
    </w:p>
    <w:tbl>
      <w:tblPr>
        <w:tblStyle w:val="8"/>
        <w:tblW w:w="11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962"/>
        <w:gridCol w:w="6096"/>
        <w:gridCol w:w="756"/>
        <w:gridCol w:w="947"/>
        <w:gridCol w:w="1021"/>
        <w:gridCol w:w="963"/>
      </w:tblGrid>
      <w:tr w14:paraId="0C22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5" w:type="dxa"/>
            <w:vAlign w:val="center"/>
          </w:tcPr>
          <w:p w14:paraId="7705F9DC">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序号</w:t>
            </w:r>
          </w:p>
        </w:tc>
        <w:tc>
          <w:tcPr>
            <w:tcW w:w="962" w:type="dxa"/>
            <w:vAlign w:val="center"/>
          </w:tcPr>
          <w:p w14:paraId="6175140B">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采购项目</w:t>
            </w:r>
          </w:p>
          <w:p w14:paraId="51EC06F1">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名称</w:t>
            </w:r>
          </w:p>
        </w:tc>
        <w:tc>
          <w:tcPr>
            <w:tcW w:w="6096" w:type="dxa"/>
            <w:vAlign w:val="center"/>
          </w:tcPr>
          <w:p w14:paraId="5BF409BB">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采购需求概况</w:t>
            </w:r>
          </w:p>
        </w:tc>
        <w:tc>
          <w:tcPr>
            <w:tcW w:w="756" w:type="dxa"/>
            <w:vAlign w:val="center"/>
          </w:tcPr>
          <w:p w14:paraId="35871516">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预算金额</w:t>
            </w:r>
          </w:p>
          <w:p w14:paraId="03570C85">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（万元）</w:t>
            </w:r>
          </w:p>
        </w:tc>
        <w:tc>
          <w:tcPr>
            <w:tcW w:w="947" w:type="dxa"/>
            <w:vAlign w:val="center"/>
          </w:tcPr>
          <w:p w14:paraId="05EDEC71">
            <w:pPr>
              <w:tabs>
                <w:tab w:val="left" w:pos="993"/>
                <w:tab w:val="left" w:pos="1134"/>
                <w:tab w:val="left" w:pos="1418"/>
              </w:tabs>
              <w:spacing w:line="320" w:lineRule="exact"/>
              <w:jc w:val="center"/>
              <w:rPr>
                <w:rFonts w:cs="仿宋_GB2312" w:asciiTheme="majorEastAsia" w:hAnsiTheme="majorEastAsia" w:eastAsiaTheme="majorEastAsia"/>
                <w:b/>
                <w:bCs/>
                <w:spacing w:val="-12"/>
                <w:sz w:val="24"/>
                <w:szCs w:val="32"/>
              </w:rPr>
            </w:pPr>
            <w:r>
              <w:rPr>
                <w:rFonts w:hint="eastAsia" w:cs="仿宋_GB2312" w:asciiTheme="majorEastAsia" w:hAnsiTheme="majorEastAsia" w:eastAsiaTheme="majorEastAsia"/>
                <w:b/>
                <w:bCs/>
                <w:spacing w:val="-12"/>
                <w:sz w:val="24"/>
                <w:szCs w:val="32"/>
              </w:rPr>
              <w:t>预计采购时间</w:t>
            </w:r>
          </w:p>
          <w:p w14:paraId="20454886">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pacing w:val="-12"/>
                <w:sz w:val="24"/>
                <w:szCs w:val="32"/>
              </w:rPr>
              <w:t>（填写到月）</w:t>
            </w:r>
          </w:p>
        </w:tc>
        <w:tc>
          <w:tcPr>
            <w:tcW w:w="1021" w:type="dxa"/>
          </w:tcPr>
          <w:p w14:paraId="6CF1E7BC">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落实政府采购政策功能情况</w:t>
            </w:r>
          </w:p>
        </w:tc>
        <w:tc>
          <w:tcPr>
            <w:tcW w:w="963" w:type="dxa"/>
            <w:vAlign w:val="center"/>
          </w:tcPr>
          <w:p w14:paraId="7806DEFA">
            <w:pPr>
              <w:tabs>
                <w:tab w:val="left" w:pos="993"/>
                <w:tab w:val="left" w:pos="1134"/>
                <w:tab w:val="left" w:pos="1418"/>
              </w:tabs>
              <w:spacing w:line="32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备注</w:t>
            </w:r>
          </w:p>
        </w:tc>
      </w:tr>
      <w:tr w14:paraId="090A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5" w:hRule="atLeast"/>
          <w:jc w:val="center"/>
        </w:trPr>
        <w:tc>
          <w:tcPr>
            <w:tcW w:w="425" w:type="dxa"/>
            <w:vAlign w:val="center"/>
          </w:tcPr>
          <w:p w14:paraId="64368CA5">
            <w:pPr>
              <w:tabs>
                <w:tab w:val="left" w:pos="993"/>
                <w:tab w:val="left" w:pos="1134"/>
                <w:tab w:val="left" w:pos="1418"/>
              </w:tabs>
              <w:spacing w:line="400" w:lineRule="exact"/>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val="en-US" w:eastAsia="zh-CN"/>
              </w:rPr>
              <w:t>1</w:t>
            </w:r>
          </w:p>
        </w:tc>
        <w:tc>
          <w:tcPr>
            <w:tcW w:w="962" w:type="dxa"/>
            <w:vAlign w:val="center"/>
          </w:tcPr>
          <w:p w14:paraId="141F26D4">
            <w:pPr>
              <w:tabs>
                <w:tab w:val="left" w:pos="993"/>
                <w:tab w:val="left" w:pos="1134"/>
                <w:tab w:val="left" w:pos="1418"/>
              </w:tabs>
              <w:spacing w:line="240" w:lineRule="exact"/>
              <w:rPr>
                <w:rFonts w:ascii="仿宋_GB2312" w:hAnsi="仿宋" w:eastAsia="仿宋_GB2312" w:cs="仿宋_GB2312"/>
                <w:szCs w:val="21"/>
              </w:rPr>
            </w:pPr>
            <w:r>
              <w:rPr>
                <w:rFonts w:hint="eastAsia" w:ascii="仿宋_GB2312" w:hAnsi="仿宋" w:eastAsia="仿宋_GB2312" w:cs="仿宋_GB2312"/>
                <w:szCs w:val="21"/>
              </w:rPr>
              <w:t>2026年钦南区农村公益事业建设财政奖补项目村屯太阳能路灯采购及安装三标</w:t>
            </w:r>
          </w:p>
        </w:tc>
        <w:tc>
          <w:tcPr>
            <w:tcW w:w="6096" w:type="dxa"/>
            <w:vAlign w:val="center"/>
          </w:tcPr>
          <w:p w14:paraId="70D1734E">
            <w:pPr>
              <w:pStyle w:val="11"/>
              <w:spacing w:line="260" w:lineRule="exact"/>
              <w:jc w:val="left"/>
              <w:rPr>
                <w:rFonts w:ascii="仿宋_GB2312" w:hAnsi="仿宋_GB2312" w:eastAsia="仿宋_GB2312" w:cs="仿宋_GB2312"/>
                <w:szCs w:val="21"/>
              </w:rPr>
            </w:pPr>
            <w:r>
              <w:rPr>
                <w:rFonts w:hint="eastAsia" w:ascii="仿宋_GB2312" w:hAnsi="仿宋_GB2312" w:eastAsia="仿宋_GB2312" w:cs="仿宋_GB2312"/>
                <w:szCs w:val="21"/>
              </w:rPr>
              <w:t>一、采购并安装6米高太阳能路灯1277套；规格要求：</w:t>
            </w:r>
          </w:p>
          <w:p w14:paraId="6AE816E5">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1. 6米灯杆，Q235钢材，壁厚大于等于3</w:t>
            </w:r>
            <w:r>
              <w:rPr>
                <w:rFonts w:hint="eastAsia" w:ascii="仿宋_GB2312" w:hAnsi="宋体" w:eastAsia="仿宋_GB2312" w:cs="宋体"/>
                <w:szCs w:val="21"/>
                <w:lang w:val="en-US" w:eastAsia="zh-CN"/>
              </w:rPr>
              <w:t>M</w:t>
            </w:r>
            <w:r>
              <w:rPr>
                <w:rFonts w:hint="eastAsia" w:ascii="仿宋_GB2312" w:hAnsi="宋体" w:eastAsia="仿宋_GB2312" w:cs="宋体"/>
                <w:szCs w:val="21"/>
              </w:rPr>
              <w:t>,</w:t>
            </w:r>
          </w:p>
          <w:p w14:paraId="3AC30388">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2. 太阳能电池板：100W/18V多晶硅A片</w:t>
            </w:r>
          </w:p>
          <w:p w14:paraId="3BE8C3F4">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3.太阳能专用锂聚合物理电池：12V45AH。</w:t>
            </w:r>
          </w:p>
          <w:p w14:paraId="27DA8431">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4.LED光源：12V/40W</w:t>
            </w:r>
          </w:p>
          <w:p w14:paraId="2A4886AA">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 xml:space="preserve">5.工作温度：-40 ~ +80℃ </w:t>
            </w:r>
          </w:p>
          <w:p w14:paraId="0962814E">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6.相对湿度：≤93%</w:t>
            </w:r>
          </w:p>
          <w:p w14:paraId="0E3ED115">
            <w:pPr>
              <w:pStyle w:val="11"/>
              <w:spacing w:line="260" w:lineRule="exact"/>
              <w:jc w:val="left"/>
              <w:rPr>
                <w:rFonts w:ascii="仿宋_GB2312" w:hAnsi="宋体" w:eastAsia="仿宋_GB2312" w:cs="宋体"/>
                <w:szCs w:val="21"/>
              </w:rPr>
            </w:pPr>
            <w:r>
              <w:rPr>
                <w:rFonts w:hint="eastAsia" w:ascii="仿宋_GB2312" w:hAnsi="宋体" w:eastAsia="仿宋_GB2312" w:cs="宋体"/>
                <w:szCs w:val="21"/>
              </w:rPr>
              <w:t>7. 照明每天工作时间不</w:t>
            </w:r>
            <w:r>
              <w:rPr>
                <w:rFonts w:hint="eastAsia" w:ascii="仿宋_GB2312" w:hAnsi="宋体" w:eastAsia="仿宋_GB2312" w:cs="宋体"/>
                <w:szCs w:val="21"/>
                <w:lang w:eastAsia="zh-CN"/>
              </w:rPr>
              <w:t>少于</w:t>
            </w:r>
            <w:r>
              <w:rPr>
                <w:rFonts w:hint="eastAsia" w:ascii="仿宋_GB2312" w:hAnsi="宋体" w:eastAsia="仿宋_GB2312" w:cs="宋体"/>
                <w:szCs w:val="21"/>
              </w:rPr>
              <w:t>1</w:t>
            </w:r>
            <w:r>
              <w:rPr>
                <w:rFonts w:hint="eastAsia" w:ascii="仿宋_GB2312" w:hAnsi="宋体" w:eastAsia="仿宋_GB2312" w:cs="宋体"/>
                <w:szCs w:val="21"/>
                <w:lang w:val="en-US" w:eastAsia="zh-CN"/>
              </w:rPr>
              <w:t>0</w:t>
            </w:r>
            <w:r>
              <w:rPr>
                <w:rFonts w:hint="eastAsia" w:ascii="仿宋_GB2312" w:hAnsi="宋体" w:eastAsia="仿宋_GB2312" w:cs="宋体"/>
                <w:szCs w:val="21"/>
              </w:rPr>
              <w:t>小时，阴雨天气连续七天以上保证每晚照明。</w:t>
            </w:r>
          </w:p>
          <w:p w14:paraId="53B11046">
            <w:pPr>
              <w:pStyle w:val="2"/>
              <w:spacing w:line="260" w:lineRule="exact"/>
              <w:rPr>
                <w:rFonts w:ascii="仿宋_GB2312" w:hAnsi="宋体" w:eastAsia="仿宋_GB2312" w:cs="宋体"/>
                <w:szCs w:val="21"/>
              </w:rPr>
            </w:pPr>
            <w:r>
              <w:rPr>
                <w:rFonts w:hint="eastAsia" w:ascii="仿宋_GB2312" w:hAnsi="宋体" w:eastAsia="仿宋_GB2312" w:cs="宋体"/>
                <w:szCs w:val="21"/>
              </w:rPr>
              <w:t>8.安装模式：竖装，基础固定</w:t>
            </w:r>
          </w:p>
          <w:p w14:paraId="6D587B6A">
            <w:pPr>
              <w:pStyle w:val="2"/>
              <w:spacing w:line="260" w:lineRule="exact"/>
              <w:rPr>
                <w:rFonts w:ascii="仿宋_GB2312" w:eastAsia="仿宋_GB2312"/>
                <w:szCs w:val="21"/>
              </w:rPr>
            </w:pPr>
            <w:r>
              <w:rPr>
                <w:rFonts w:hint="eastAsia" w:ascii="仿宋_GB2312" w:eastAsia="仿宋_GB2312"/>
                <w:szCs w:val="21"/>
              </w:rPr>
              <w:t>9.保质期3年</w:t>
            </w:r>
          </w:p>
          <w:p w14:paraId="39ACF7DC">
            <w:pPr>
              <w:pStyle w:val="11"/>
              <w:spacing w:line="250" w:lineRule="exact"/>
              <w:jc w:val="left"/>
              <w:rPr>
                <w:szCs w:val="21"/>
              </w:rPr>
            </w:pPr>
          </w:p>
        </w:tc>
        <w:tc>
          <w:tcPr>
            <w:tcW w:w="756" w:type="dxa"/>
            <w:vAlign w:val="center"/>
          </w:tcPr>
          <w:p w14:paraId="43AC52F8">
            <w:pPr>
              <w:tabs>
                <w:tab w:val="left" w:pos="993"/>
                <w:tab w:val="left" w:pos="1134"/>
                <w:tab w:val="left" w:pos="1418"/>
              </w:tabs>
              <w:spacing w:line="240" w:lineRule="exac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317．93</w:t>
            </w:r>
            <w:r>
              <w:rPr>
                <w:rFonts w:hint="eastAsia" w:ascii="仿宋_GB2312" w:hAnsi="仿宋_GB2312" w:eastAsia="仿宋_GB2312" w:cs="仿宋_GB2312"/>
                <w:szCs w:val="21"/>
                <w:lang w:val="en-US" w:eastAsia="zh-CN"/>
              </w:rPr>
              <w:t>04</w:t>
            </w:r>
          </w:p>
        </w:tc>
        <w:tc>
          <w:tcPr>
            <w:tcW w:w="947" w:type="dxa"/>
            <w:shd w:val="clear" w:color="auto" w:fill="auto"/>
            <w:vAlign w:val="center"/>
          </w:tcPr>
          <w:p w14:paraId="564EED74">
            <w:pPr>
              <w:tabs>
                <w:tab w:val="left" w:pos="993"/>
                <w:tab w:val="left" w:pos="1134"/>
                <w:tab w:val="left" w:pos="1418"/>
              </w:tabs>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9</w:t>
            </w:r>
            <w:r>
              <w:rPr>
                <w:rFonts w:hint="eastAsia" w:ascii="仿宋_GB2312" w:hAnsi="仿宋_GB2312" w:eastAsia="仿宋_GB2312" w:cs="仿宋_GB2312"/>
                <w:szCs w:val="21"/>
              </w:rPr>
              <w:t>月</w:t>
            </w:r>
          </w:p>
        </w:tc>
        <w:tc>
          <w:tcPr>
            <w:tcW w:w="1021" w:type="dxa"/>
            <w:shd w:val="clear" w:color="auto" w:fill="auto"/>
            <w:vAlign w:val="center"/>
          </w:tcPr>
          <w:p w14:paraId="3E8BF9DB">
            <w:pPr>
              <w:tabs>
                <w:tab w:val="left" w:pos="993"/>
                <w:tab w:val="left" w:pos="1134"/>
                <w:tab w:val="left" w:pos="1418"/>
              </w:tabs>
              <w:spacing w:line="240" w:lineRule="exact"/>
              <w:jc w:val="center"/>
              <w:rPr>
                <w:rFonts w:ascii="仿宋_GB2312" w:hAnsi="宋体" w:eastAsia="仿宋_GB2312" w:cs="宋体"/>
                <w:szCs w:val="21"/>
              </w:rPr>
            </w:pPr>
            <w:r>
              <w:rPr>
                <w:rFonts w:hint="eastAsia" w:ascii="仿宋_GB2312" w:eastAsia="仿宋_GB2312"/>
                <w:szCs w:val="21"/>
              </w:rPr>
              <w:t>扶持中小企业</w:t>
            </w:r>
          </w:p>
        </w:tc>
        <w:tc>
          <w:tcPr>
            <w:tcW w:w="963" w:type="dxa"/>
            <w:shd w:val="clear" w:color="auto" w:fill="auto"/>
            <w:vAlign w:val="center"/>
          </w:tcPr>
          <w:p w14:paraId="4EF713BC">
            <w:pPr>
              <w:pStyle w:val="2"/>
              <w:spacing w:after="100" w:afterAutospacing="1" w:line="240" w:lineRule="exact"/>
              <w:ind w:left="210" w:hanging="210" w:hangingChars="100"/>
              <w:jc w:val="center"/>
              <w:rPr>
                <w:rFonts w:ascii="仿宋_GB2312" w:hAnsi="仿宋_GB2312" w:eastAsia="仿宋_GB2312" w:cs="仿宋_GB2312"/>
                <w:szCs w:val="21"/>
              </w:rPr>
            </w:pPr>
            <w:r>
              <w:rPr>
                <w:rFonts w:hint="eastAsia" w:ascii="仿宋_GB2312" w:hAnsi="宋体" w:eastAsia="仿宋_GB2312" w:cs="宋体"/>
                <w:szCs w:val="21"/>
              </w:rPr>
              <w:t>全年365 天保证每晚亮灯。</w:t>
            </w:r>
          </w:p>
        </w:tc>
      </w:tr>
    </w:tbl>
    <w:p w14:paraId="4033505D">
      <w:pPr>
        <w:tabs>
          <w:tab w:val="left" w:pos="993"/>
          <w:tab w:val="left" w:pos="1134"/>
          <w:tab w:val="left" w:pos="1418"/>
        </w:tabs>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本次公开的采购意向是本单位政府采购工作的初步安排，具体采购项目情况以相关采购公告和采购文件为准。</w:t>
      </w:r>
    </w:p>
    <w:p w14:paraId="0A2B80A9">
      <w:pPr>
        <w:tabs>
          <w:tab w:val="left" w:pos="993"/>
          <w:tab w:val="left" w:pos="1134"/>
          <w:tab w:val="left" w:pos="1418"/>
        </w:tabs>
        <w:spacing w:line="520" w:lineRule="exact"/>
        <w:ind w:firstLine="960" w:firstLineChars="300"/>
        <w:jc w:val="right"/>
        <w:rPr>
          <w:rFonts w:hint="eastAsia" w:ascii="仿宋_GB2312" w:hAnsi="仿宋_GB2312" w:eastAsia="仿宋_GB2312" w:cs="仿宋_GB2312"/>
          <w:sz w:val="32"/>
          <w:szCs w:val="32"/>
        </w:rPr>
      </w:pPr>
    </w:p>
    <w:p w14:paraId="40128E0D">
      <w:pPr>
        <w:tabs>
          <w:tab w:val="left" w:pos="993"/>
          <w:tab w:val="left" w:pos="1134"/>
          <w:tab w:val="left" w:pos="1418"/>
        </w:tabs>
        <w:spacing w:line="520" w:lineRule="exact"/>
        <w:ind w:firstLine="960" w:firstLineChars="3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钦南区沙埠镇人民政府</w:t>
      </w:r>
    </w:p>
    <w:p w14:paraId="44F7FCAD">
      <w:pPr>
        <w:tabs>
          <w:tab w:val="left" w:pos="993"/>
          <w:tab w:val="left" w:pos="1134"/>
          <w:tab w:val="left" w:pos="1418"/>
        </w:tabs>
        <w:spacing w:line="520" w:lineRule="exact"/>
        <w:ind w:firstLine="960" w:firstLineChars="3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p>
    <w:sectPr>
      <w:footerReference r:id="rId3"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embedRegular r:id="rId1" w:fontKey="{B8A5E6E4-AFBC-4284-AB61-78BF6106E657}"/>
  </w:font>
  <w:font w:name="仿宋_GB2312">
    <w:panose1 w:val="02010609030101010101"/>
    <w:charset w:val="86"/>
    <w:family w:val="modern"/>
    <w:pitch w:val="default"/>
    <w:sig w:usb0="00000001" w:usb1="080E0000" w:usb2="00000000" w:usb3="00000000" w:csb0="00040000" w:csb1="00000000"/>
    <w:embedRegular r:id="rId2" w:fontKey="{C1966B92-8523-4871-95BA-43DF30712623}"/>
  </w:font>
  <w:font w:name="仿宋">
    <w:panose1 w:val="02010609060101010101"/>
    <w:charset w:val="86"/>
    <w:family w:val="modern"/>
    <w:pitch w:val="default"/>
    <w:sig w:usb0="800002BF" w:usb1="38CF7CFA" w:usb2="00000016" w:usb3="00000000" w:csb0="00040001" w:csb1="00000000"/>
    <w:embedRegular r:id="rId3" w:fontKey="{BC587D42-B954-4F10-A738-4D62703921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3CF27">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BDAFA3">
                          <w:pPr>
                            <w:pStyle w:val="4"/>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5BDAFA3">
                    <w:pPr>
                      <w:pStyle w:val="4"/>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YzI2Nzk3YzA0MjcxOTVhMWQ2YmZhMjRlOWQ1Y2YifQ=="/>
  </w:docVars>
  <w:rsids>
    <w:rsidRoot w:val="007E1F57"/>
    <w:rsid w:val="000245DF"/>
    <w:rsid w:val="00081D18"/>
    <w:rsid w:val="00083594"/>
    <w:rsid w:val="000A7C66"/>
    <w:rsid w:val="00107A91"/>
    <w:rsid w:val="00114BDE"/>
    <w:rsid w:val="0016290C"/>
    <w:rsid w:val="00187690"/>
    <w:rsid w:val="001C31B2"/>
    <w:rsid w:val="002019E8"/>
    <w:rsid w:val="00231A9C"/>
    <w:rsid w:val="002345EB"/>
    <w:rsid w:val="00270D4B"/>
    <w:rsid w:val="002A3B8C"/>
    <w:rsid w:val="002A4894"/>
    <w:rsid w:val="002C748F"/>
    <w:rsid w:val="00333AC9"/>
    <w:rsid w:val="0036284A"/>
    <w:rsid w:val="00381136"/>
    <w:rsid w:val="003A78DC"/>
    <w:rsid w:val="003D0470"/>
    <w:rsid w:val="00434E12"/>
    <w:rsid w:val="004806BD"/>
    <w:rsid w:val="00497559"/>
    <w:rsid w:val="004A11DC"/>
    <w:rsid w:val="004B41A8"/>
    <w:rsid w:val="004E582D"/>
    <w:rsid w:val="005017AA"/>
    <w:rsid w:val="00516FC2"/>
    <w:rsid w:val="00553161"/>
    <w:rsid w:val="005A1897"/>
    <w:rsid w:val="005B0E79"/>
    <w:rsid w:val="005C65FE"/>
    <w:rsid w:val="005D0A94"/>
    <w:rsid w:val="005E1907"/>
    <w:rsid w:val="00637932"/>
    <w:rsid w:val="006A1FAB"/>
    <w:rsid w:val="00714792"/>
    <w:rsid w:val="007315AE"/>
    <w:rsid w:val="0074290A"/>
    <w:rsid w:val="007B4DC5"/>
    <w:rsid w:val="007C55D1"/>
    <w:rsid w:val="007E1F57"/>
    <w:rsid w:val="008038FD"/>
    <w:rsid w:val="008351E8"/>
    <w:rsid w:val="008606BC"/>
    <w:rsid w:val="00886DBA"/>
    <w:rsid w:val="00904C46"/>
    <w:rsid w:val="0097555C"/>
    <w:rsid w:val="009D25FD"/>
    <w:rsid w:val="009D760A"/>
    <w:rsid w:val="009F7698"/>
    <w:rsid w:val="00A02FA9"/>
    <w:rsid w:val="00A0496B"/>
    <w:rsid w:val="00A55904"/>
    <w:rsid w:val="00A72E86"/>
    <w:rsid w:val="00AA162E"/>
    <w:rsid w:val="00B11119"/>
    <w:rsid w:val="00B1584F"/>
    <w:rsid w:val="00B22816"/>
    <w:rsid w:val="00B62120"/>
    <w:rsid w:val="00B876F5"/>
    <w:rsid w:val="00B901DD"/>
    <w:rsid w:val="00BC05D0"/>
    <w:rsid w:val="00BD11EE"/>
    <w:rsid w:val="00BE7341"/>
    <w:rsid w:val="00C2556E"/>
    <w:rsid w:val="00C33A39"/>
    <w:rsid w:val="00C40002"/>
    <w:rsid w:val="00C606D1"/>
    <w:rsid w:val="00CD48CC"/>
    <w:rsid w:val="00CE4F2A"/>
    <w:rsid w:val="00D30DBF"/>
    <w:rsid w:val="00D918D5"/>
    <w:rsid w:val="00D943A8"/>
    <w:rsid w:val="00DC6EB5"/>
    <w:rsid w:val="00E16441"/>
    <w:rsid w:val="00E27493"/>
    <w:rsid w:val="00EB5C2D"/>
    <w:rsid w:val="00EC0411"/>
    <w:rsid w:val="00EE06F3"/>
    <w:rsid w:val="00F32CA5"/>
    <w:rsid w:val="00F47175"/>
    <w:rsid w:val="00F57F66"/>
    <w:rsid w:val="00FA0EC4"/>
    <w:rsid w:val="00FD1A18"/>
    <w:rsid w:val="0C6B5737"/>
    <w:rsid w:val="0D784376"/>
    <w:rsid w:val="0E9E76FE"/>
    <w:rsid w:val="0EAF02B5"/>
    <w:rsid w:val="0FDC6611"/>
    <w:rsid w:val="10036F74"/>
    <w:rsid w:val="12A738C8"/>
    <w:rsid w:val="12F13861"/>
    <w:rsid w:val="13196AAF"/>
    <w:rsid w:val="1A9829AF"/>
    <w:rsid w:val="1BD468A2"/>
    <w:rsid w:val="1D125647"/>
    <w:rsid w:val="21ED1832"/>
    <w:rsid w:val="27A04C51"/>
    <w:rsid w:val="29A924E3"/>
    <w:rsid w:val="2C5E06D8"/>
    <w:rsid w:val="30523320"/>
    <w:rsid w:val="32E142EF"/>
    <w:rsid w:val="36F14A0C"/>
    <w:rsid w:val="377F0D27"/>
    <w:rsid w:val="3816582C"/>
    <w:rsid w:val="43751264"/>
    <w:rsid w:val="46E26BDC"/>
    <w:rsid w:val="49E833DE"/>
    <w:rsid w:val="4A3A078F"/>
    <w:rsid w:val="4E9F5965"/>
    <w:rsid w:val="515F1555"/>
    <w:rsid w:val="533D5A7E"/>
    <w:rsid w:val="537F7E37"/>
    <w:rsid w:val="56AB4053"/>
    <w:rsid w:val="5AA21673"/>
    <w:rsid w:val="5B4B1C53"/>
    <w:rsid w:val="5B8F0C89"/>
    <w:rsid w:val="5D4F1B96"/>
    <w:rsid w:val="5E4A533B"/>
    <w:rsid w:val="61192B73"/>
    <w:rsid w:val="6486345C"/>
    <w:rsid w:val="6A1A5847"/>
    <w:rsid w:val="6DC42A14"/>
    <w:rsid w:val="70A45AB0"/>
    <w:rsid w:val="70FC7D4C"/>
    <w:rsid w:val="75175B20"/>
    <w:rsid w:val="78393FFF"/>
    <w:rsid w:val="7A2D347F"/>
    <w:rsid w:val="7A713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pPr>
      <w:spacing w:after="120"/>
    </w:pPr>
    <w:rPr>
      <w:rFonts w:ascii="Times New Roman" w:hAnsi="Times New Roman" w:eastAsia="宋体" w:cs="Times New Roman"/>
    </w:r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0"/>
    <w:rPr>
      <w:rFonts w:asciiTheme="minorHAnsi" w:hAnsiTheme="minorHAnsi" w:eastAsiaTheme="minorEastAsia" w:cstheme="minorBidi"/>
      <w:kern w:val="2"/>
      <w:sz w:val="18"/>
      <w:szCs w:val="18"/>
    </w:rPr>
  </w:style>
  <w:style w:type="paragraph" w:customStyle="1" w:styleId="1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
    <w:name w:val="正文文本 Char"/>
    <w:basedOn w:val="9"/>
    <w:link w:val="2"/>
    <w:qFormat/>
    <w:uiPriority w:val="99"/>
    <w:rPr>
      <w:rFonts w:ascii="Times New Roman" w:hAnsi="Times New Roman"/>
      <w:kern w:val="2"/>
      <w:sz w:val="21"/>
      <w:szCs w:val="24"/>
    </w:rPr>
  </w:style>
  <w:style w:type="character" w:customStyle="1" w:styleId="13">
    <w:name w:val="font91"/>
    <w:basedOn w:val="9"/>
    <w:qFormat/>
    <w:uiPriority w:val="0"/>
    <w:rPr>
      <w:rFonts w:hint="default" w:ascii="Calibri" w:hAnsi="Calibri" w:cs="Calibri"/>
      <w:color w:val="000000"/>
      <w:sz w:val="22"/>
      <w:szCs w:val="22"/>
      <w:u w:val="none"/>
    </w:rPr>
  </w:style>
  <w:style w:type="character" w:customStyle="1" w:styleId="14">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11C7DF-F065-489E-B76F-CD5A3F130E9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414</Words>
  <Characters>484</Characters>
  <Lines>12</Lines>
  <Paragraphs>3</Paragraphs>
  <TotalTime>41</TotalTime>
  <ScaleCrop>false</ScaleCrop>
  <LinksUpToDate>false</LinksUpToDate>
  <CharactersWithSpaces>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2024-06-20T01:36:00Z</dcterms:created>
  <dc:creator>may</dc:creator>
  <cp:lastModifiedBy>ICR</cp:lastModifiedBy>
  <cp:lastPrinted>2025-05-23T03:33:00Z</cp:lastPrinted>
  <dcterms:modified xsi:type="dcterms:W3CDTF">2026-08-25T08:19:35Z</dcterms:modified>
  <dc:title>附：政府采购意向公开参考文本</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1A0069C9548346C2A1990010162E72E4_13</vt:lpwstr>
  </property>
  <property fmtid="{D5CDD505-2E9C-101B-9397-08002B2CF9AE}" pid="4" name="KSOTemplateDocerSaveRecord">
    <vt:lpwstr>eyJoZGlkIjoiOTllZTgwMjljODFjOWJjNTU1MzcxYWU2ZTEwODFkMGIiLCJ1c2VySWQiOiI5NjUyOTg0MDkifQ==</vt:lpwstr>
  </property>
</Properties>
</file>