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A358B">
      <w:pPr>
        <w:spacing w:line="580" w:lineRule="exact"/>
        <w:ind w:left="-420" w:leftChars="-200" w:firstLine="0" w:firstLineChars="0"/>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lang w:val="en-US" w:eastAsia="zh-CN"/>
        </w:rPr>
        <w:t>浦北县2026年民政服务站（善行驿站）项目</w:t>
      </w:r>
      <w:r>
        <w:rPr>
          <w:rFonts w:hint="eastAsia" w:ascii="方正小标宋简体" w:hAnsi="方正小标宋简体" w:eastAsia="方正小标宋简体" w:cs="方正小标宋简体"/>
          <w:b/>
          <w:sz w:val="36"/>
          <w:szCs w:val="36"/>
        </w:rPr>
        <w:t>实施方案</w:t>
      </w:r>
    </w:p>
    <w:p w14:paraId="5ECEA6DC">
      <w:pPr>
        <w:spacing w:line="580" w:lineRule="exact"/>
        <w:jc w:val="center"/>
        <w:rPr>
          <w:rFonts w:hint="eastAsia" w:ascii="方正小标宋简体" w:hAnsi="方正小标宋简体" w:eastAsia="方正小标宋简体" w:cs="方正小标宋简体"/>
          <w:b/>
          <w:sz w:val="36"/>
          <w:szCs w:val="36"/>
        </w:rPr>
      </w:pPr>
    </w:p>
    <w:p w14:paraId="33BB03DC">
      <w:pPr>
        <w:spacing w:line="580" w:lineRule="exact"/>
        <w:jc w:val="center"/>
        <w:rPr>
          <w:rFonts w:hint="eastAsia" w:ascii="方正小标宋简体" w:hAnsi="方正小标宋简体" w:eastAsia="方正小标宋简体" w:cs="方正小标宋简体"/>
          <w:b/>
          <w:sz w:val="36"/>
          <w:szCs w:val="36"/>
          <w:lang w:val="en-US" w:eastAsia="zh-CN"/>
        </w:rPr>
      </w:pPr>
    </w:p>
    <w:p w14:paraId="39183CF7">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粗黑宋简体" w:hAnsi="方正粗黑宋简体" w:eastAsia="方正粗黑宋简体" w:cs="方正粗黑宋简体"/>
          <w:bCs/>
          <w:sz w:val="32"/>
          <w:szCs w:val="32"/>
        </w:rPr>
      </w:pPr>
      <w:r>
        <w:rPr>
          <w:rFonts w:hint="eastAsia" w:ascii="方正粗黑宋简体" w:hAnsi="方正粗黑宋简体" w:eastAsia="方正粗黑宋简体" w:cs="方正粗黑宋简体"/>
          <w:bCs/>
          <w:sz w:val="32"/>
          <w:szCs w:val="32"/>
        </w:rPr>
        <w:t>一、项目</w:t>
      </w:r>
      <w:r>
        <w:rPr>
          <w:rFonts w:hint="eastAsia" w:ascii="方正粗黑宋简体" w:hAnsi="方正粗黑宋简体" w:eastAsia="方正粗黑宋简体" w:cs="方正粗黑宋简体"/>
          <w:bCs/>
          <w:sz w:val="32"/>
          <w:szCs w:val="32"/>
          <w:lang w:eastAsia="zh-CN"/>
        </w:rPr>
        <w:t>实施</w:t>
      </w:r>
      <w:r>
        <w:rPr>
          <w:rFonts w:hint="eastAsia" w:ascii="方正粗黑宋简体" w:hAnsi="方正粗黑宋简体" w:eastAsia="方正粗黑宋简体" w:cs="方正粗黑宋简体"/>
          <w:bCs/>
          <w:sz w:val="32"/>
          <w:szCs w:val="32"/>
        </w:rPr>
        <w:t>背景</w:t>
      </w:r>
    </w:p>
    <w:p w14:paraId="30FD1362">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sz w:val="32"/>
          <w:szCs w:val="32"/>
          <w:lang w:val="en-US" w:eastAsia="zh-CN"/>
        </w:rPr>
        <w:t>2024年11月，为贯彻落实民政部关于开展政府购买服务进一步增强基层民政服务能力的工作部署，广西壮族自治区印发了《关于开展政府购买服务进一步增强基层民政服务能力的相关实施方案》（桂民函〔2024〕853号），加快推进乡镇（街道）民政服务站建设增强基层民政服务能力，推动解决基层民政服务力量薄弱的问题。</w:t>
      </w:r>
    </w:p>
    <w:p w14:paraId="6BC527F6">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sz w:val="32"/>
          <w:szCs w:val="32"/>
          <w:lang w:val="en-US" w:eastAsia="zh-CN"/>
        </w:rPr>
        <w:t>浦北县民政局在前几年的探索经验基础上，通过政府购买民政服务站（善行驿站）服务的形式，探索增强基层民政服务能力，通过依托民政服务站，引进专业社会工作服务机构派驻社工团队进驻站点，为民政领域各类群体提供社工服务，助推乡镇（街道）民政服务站建设，增强基层民政服务能力，推动解决基层民政服务力量薄弱的问题。</w:t>
      </w:r>
    </w:p>
    <w:p w14:paraId="53E80C4B">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粗黑宋简体" w:hAnsi="方正粗黑宋简体" w:eastAsia="方正粗黑宋简体" w:cs="方正粗黑宋简体"/>
          <w:bCs/>
          <w:sz w:val="32"/>
          <w:szCs w:val="32"/>
          <w:lang w:val="en-US" w:eastAsia="zh-CN"/>
        </w:rPr>
      </w:pPr>
      <w:r>
        <w:rPr>
          <w:rFonts w:hint="eastAsia" w:ascii="方正粗黑宋简体" w:hAnsi="方正粗黑宋简体" w:eastAsia="方正粗黑宋简体" w:cs="方正粗黑宋简体"/>
          <w:bCs/>
          <w:sz w:val="32"/>
          <w:szCs w:val="32"/>
          <w:lang w:val="en-US" w:eastAsia="zh-CN"/>
        </w:rPr>
        <w:t>二</w:t>
      </w:r>
      <w:r>
        <w:rPr>
          <w:rFonts w:hint="eastAsia" w:ascii="方正粗黑宋简体" w:hAnsi="方正粗黑宋简体" w:eastAsia="方正粗黑宋简体" w:cs="方正粗黑宋简体"/>
          <w:bCs/>
          <w:sz w:val="32"/>
          <w:szCs w:val="32"/>
        </w:rPr>
        <w:t>、服务内容</w:t>
      </w:r>
      <w:r>
        <w:rPr>
          <w:rFonts w:hint="eastAsia" w:ascii="方正粗黑宋简体" w:hAnsi="方正粗黑宋简体" w:eastAsia="方正粗黑宋简体" w:cs="方正粗黑宋简体"/>
          <w:bCs/>
          <w:sz w:val="32"/>
          <w:szCs w:val="32"/>
          <w:lang w:val="en-US" w:eastAsia="zh-CN"/>
        </w:rPr>
        <w:t>及进度安排</w:t>
      </w:r>
    </w:p>
    <w:p w14:paraId="677A4E2F">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Style w:val="6"/>
          <w:rFonts w:hint="eastAsia" w:ascii="仿宋_GB2312" w:hAnsi="仿宋_GB2312" w:eastAsia="仿宋_GB2312" w:cs="仿宋_GB2312"/>
          <w:bCs/>
          <w:sz w:val="32"/>
          <w:szCs w:val="32"/>
          <w:lang w:val="en-US" w:eastAsia="zh-CN"/>
        </w:rPr>
      </w:pPr>
      <w:r>
        <w:rPr>
          <w:rStyle w:val="6"/>
          <w:rFonts w:hint="eastAsia" w:ascii="仿宋_GB2312" w:hAnsi="仿宋_GB2312" w:eastAsia="仿宋_GB2312" w:cs="仿宋_GB2312"/>
          <w:bCs/>
          <w:sz w:val="32"/>
          <w:szCs w:val="32"/>
          <w:lang w:val="en-US" w:eastAsia="zh-CN"/>
        </w:rPr>
        <w:t>（一）服务内容</w:t>
      </w:r>
    </w:p>
    <w:p w14:paraId="1BFACB5B">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sz w:val="32"/>
          <w:szCs w:val="32"/>
          <w:lang w:val="en-US" w:eastAsia="zh-CN"/>
        </w:rPr>
        <w:t>1、民政服务站建设基本要求</w:t>
      </w:r>
    </w:p>
    <w:p w14:paraId="4E1F840F">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sz w:val="32"/>
          <w:szCs w:val="32"/>
          <w:lang w:val="en-US" w:eastAsia="zh-CN"/>
        </w:rPr>
        <w:t>依托2025年建设的民政服务站办公场所，安排驻站工作人员；对接“善行驿站”的承接机构，做好“善行驿站”的工作。完成驻站工作人员培训，实现全县各镇（街道）民政服务站驻站人员到岗运营全覆盖。维护县民政局配备资产使用台账，损坏报修响应≤24小时，人为损坏按约赔偿。</w:t>
      </w:r>
    </w:p>
    <w:p w14:paraId="1CB12046">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Style w:val="6"/>
          <w:rFonts w:hint="eastAsia" w:ascii="仿宋_GB2312" w:hAnsi="仿宋_GB2312" w:eastAsia="仿宋_GB2312" w:cs="仿宋_GB2312"/>
          <w:bCs/>
          <w:sz w:val="32"/>
          <w:szCs w:val="32"/>
          <w:lang w:val="en-US" w:eastAsia="zh-CN"/>
        </w:rPr>
      </w:pPr>
      <w:r>
        <w:rPr>
          <w:rStyle w:val="6"/>
          <w:rFonts w:hint="eastAsia" w:ascii="仿宋_GB2312" w:hAnsi="仿宋_GB2312" w:eastAsia="仿宋_GB2312" w:cs="仿宋_GB2312"/>
          <w:bCs/>
          <w:sz w:val="32"/>
          <w:szCs w:val="32"/>
          <w:lang w:val="en-US" w:eastAsia="zh-CN"/>
        </w:rPr>
        <w:t>2、社会救助服务</w:t>
      </w:r>
    </w:p>
    <w:p w14:paraId="27542FC5">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sz w:val="32"/>
          <w:szCs w:val="32"/>
          <w:lang w:val="en-US" w:eastAsia="zh-CN"/>
        </w:rPr>
        <w:t>加强2026年散居特困人员“物质+服务”救助工作，统筹本镇（街道）散居特困人员生活设施设备（包括但不限于床、衣柜、床上用品、厨台、碗柜、饭桌、电饭煲、电热水壶、电风扇等）配送工作；统筹本镇（街道）散居特困人员居家清洁服务（包括但不限于环境卫生清洁、换洗被套衣物、理发等）工作。整理生活设施设备配送到位以及每次上门服务的相关材料，并按照“一户一档”的要求整理归档，以备相关机构的督导及验收。</w:t>
      </w:r>
    </w:p>
    <w:p w14:paraId="7A80FAA8">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Style w:val="6"/>
          <w:rFonts w:hint="eastAsia" w:ascii="仿宋_GB2312" w:hAnsi="仿宋_GB2312" w:eastAsia="仿宋_GB2312" w:cs="仿宋_GB2312"/>
          <w:bCs/>
          <w:sz w:val="32"/>
          <w:szCs w:val="32"/>
          <w:lang w:val="en-US" w:eastAsia="zh-CN"/>
        </w:rPr>
      </w:pPr>
      <w:r>
        <w:rPr>
          <w:rStyle w:val="6"/>
          <w:rFonts w:hint="eastAsia" w:ascii="仿宋_GB2312" w:hAnsi="仿宋_GB2312" w:eastAsia="仿宋_GB2312" w:cs="仿宋_GB2312"/>
          <w:bCs/>
          <w:sz w:val="32"/>
          <w:szCs w:val="32"/>
          <w:lang w:val="en-US" w:eastAsia="zh-CN"/>
        </w:rPr>
        <w:t>3、社会组织服务和区划地名</w:t>
      </w:r>
    </w:p>
    <w:p w14:paraId="2F27C58F">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sz w:val="32"/>
          <w:szCs w:val="32"/>
          <w:lang w:val="en-US" w:eastAsia="zh-CN"/>
        </w:rPr>
        <w:t>社会组织服务：社会组织管理政策咨询和宣传服务，每季度宣传相关政策不少于1次，配合县民政局开展打击辖区内非法社会组织工作，以及民政系统委托的其他社会组织管理服务等。</w:t>
      </w:r>
    </w:p>
    <w:p w14:paraId="1C9E2764">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sz w:val="32"/>
          <w:szCs w:val="32"/>
          <w:lang w:val="en-US" w:eastAsia="zh-CN"/>
        </w:rPr>
        <w:t>区划地名：行政区域界线和界桩设置管理维护服务，配合县民政局开展“乡村著名行动”相关工作，以及民政系统委托的其他区划地名管理服务等。</w:t>
      </w:r>
    </w:p>
    <w:p w14:paraId="73B8B840">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Style w:val="6"/>
          <w:rFonts w:hint="eastAsia" w:ascii="仿宋_GB2312" w:hAnsi="仿宋_GB2312" w:eastAsia="仿宋_GB2312" w:cs="仿宋_GB2312"/>
          <w:bCs/>
          <w:sz w:val="32"/>
          <w:szCs w:val="32"/>
          <w:lang w:val="en-US" w:eastAsia="zh-CN"/>
        </w:rPr>
      </w:pPr>
      <w:r>
        <w:rPr>
          <w:rStyle w:val="6"/>
          <w:rFonts w:hint="eastAsia" w:ascii="仿宋_GB2312" w:hAnsi="仿宋_GB2312" w:eastAsia="仿宋_GB2312" w:cs="仿宋_GB2312"/>
          <w:bCs/>
          <w:sz w:val="32"/>
          <w:szCs w:val="32"/>
          <w:lang w:val="en-US" w:eastAsia="zh-CN"/>
        </w:rPr>
        <w:t>4、儿童福利服务内容</w:t>
      </w:r>
    </w:p>
    <w:p w14:paraId="51B3F4AB">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sz w:val="32"/>
          <w:szCs w:val="32"/>
          <w:lang w:val="en-US" w:eastAsia="zh-CN"/>
        </w:rPr>
        <w:t>聚焦留守妇女群体，开展反家庭暴力、防范电信诈骗、心理健康疏导、婚姻家庭教育指导及《妇女权益保障法》普法宣传等服务活动。各镇（街道）每年至少开展4场，用通俗语言和典型案例，切实增强其法治意识和自我保护能力。</w:t>
      </w:r>
    </w:p>
    <w:p w14:paraId="1688B879">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sz w:val="32"/>
          <w:szCs w:val="32"/>
          <w:lang w:val="en-US" w:eastAsia="zh-CN"/>
        </w:rPr>
        <w:t>协助乡镇（街道）受理辖区内事实无人抚养儿童、孤儿等困境儿童新增救助补贴的申请、材料审核及入户核查等工作。</w:t>
      </w:r>
    </w:p>
    <w:p w14:paraId="6D99B5F8">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Style w:val="6"/>
          <w:rFonts w:hint="eastAsia" w:ascii="仿宋_GB2312" w:hAnsi="仿宋_GB2312" w:eastAsia="仿宋_GB2312" w:cs="仿宋_GB2312"/>
          <w:bCs/>
          <w:sz w:val="32"/>
          <w:szCs w:val="32"/>
          <w:lang w:val="en-US" w:eastAsia="zh-CN"/>
        </w:rPr>
      </w:pPr>
      <w:r>
        <w:rPr>
          <w:rStyle w:val="6"/>
          <w:rFonts w:hint="eastAsia" w:ascii="仿宋_GB2312" w:hAnsi="仿宋_GB2312" w:eastAsia="仿宋_GB2312" w:cs="仿宋_GB2312"/>
          <w:bCs/>
          <w:sz w:val="32"/>
          <w:szCs w:val="32"/>
          <w:lang w:val="en-US" w:eastAsia="zh-CN"/>
        </w:rPr>
        <w:t>5、慈善帮扶服务内容</w:t>
      </w:r>
    </w:p>
    <w:p w14:paraId="40047141">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sz w:val="32"/>
          <w:szCs w:val="32"/>
          <w:lang w:val="en-US" w:eastAsia="zh-CN"/>
        </w:rPr>
        <w:t>开展慈善公益宣传、社会捐助辅助性服务工作，为村（社区）提供慈善指导服务；收集有慈善救助需求上报县慈善联合会，协助县慈善联合会实施慈善救助项目。各站点需累计链接慈善资源0.5万元、落地慈善项目1个，同时协助辖区政府完成市、县民政局交办的各类慈善相关工作任务。</w:t>
      </w:r>
    </w:p>
    <w:p w14:paraId="4424D3BA">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Style w:val="6"/>
          <w:rFonts w:hint="eastAsia" w:ascii="仿宋_GB2312" w:hAnsi="仿宋_GB2312" w:eastAsia="仿宋_GB2312" w:cs="仿宋_GB2312"/>
          <w:bCs/>
          <w:sz w:val="32"/>
          <w:szCs w:val="32"/>
          <w:lang w:val="en-US" w:eastAsia="zh-CN"/>
        </w:rPr>
      </w:pPr>
      <w:r>
        <w:rPr>
          <w:rStyle w:val="6"/>
          <w:rFonts w:hint="eastAsia" w:ascii="仿宋_GB2312" w:hAnsi="仿宋_GB2312" w:eastAsia="仿宋_GB2312" w:cs="仿宋_GB2312"/>
          <w:bCs/>
          <w:sz w:val="32"/>
          <w:szCs w:val="32"/>
          <w:lang w:val="en-US" w:eastAsia="zh-CN"/>
        </w:rPr>
        <w:t>6、社会事务服务内容（临时遇困救助）</w:t>
      </w:r>
    </w:p>
    <w:p w14:paraId="3AD2E312">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sz w:val="32"/>
          <w:szCs w:val="32"/>
          <w:lang w:val="en-US" w:eastAsia="zh-CN"/>
        </w:rPr>
        <w:t>推进民政领域移风易俗工作。采取多种形式、多种渠道深入宣传殡葬和婚嫁新风尚。抓住《殡葬管理条例》实施及清明重阳等重要时间节点，宣传惠民殡葬政策，引导群众摈弃陈规陋习，树立生态文明殡葬新理念；抓住“2.14”“5.20”和七夕等重要时间节点，引导群众抵制婚嫁恶俗，树立正确的婚姻观，喜事新办的理念。服务范围内的行政村（社区）至少开展1场宣传活动，坟山纠纷和婚姻矛盾较多的行政村（社区）应适当增加1-2场宣传活动。</w:t>
      </w:r>
    </w:p>
    <w:p w14:paraId="0D843E32">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sz w:val="32"/>
          <w:szCs w:val="32"/>
          <w:lang w:val="en-US" w:eastAsia="zh-CN"/>
        </w:rPr>
        <w:t>流浪乞讨人员（临时遇困人员）服务。结合每年“6.19”救助管理机构开放日、“夏日送清凉”和“寒冬送温暖”活动，在服务辖区组织开展至少2场主题活动，发挥基层党员群众力量参与流浪乞讨人员救助服务。对2023年-2024年返乡回归人员开展重复流浪风险入户排查，规定时间内完成100%入户排查，建立重复流浪风险人员台账，划分风险等级，在2027年3月前根据风险高低程度，完成第二次入户排查；对2025年-2026年返乡回归人员开展常态化回访跟踪，每季度回访不少于1次，建立完善回访台账，及时掌握其生活状况、思想动态，针对返乡回归人员实际需求，协助属地党委政府给予生活救助、就业帮扶、医疗保障、亲情联结等关爱帮扶，稳固救助成果，个案服务不少于2例。</w:t>
      </w:r>
    </w:p>
    <w:p w14:paraId="3D2C21C6">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sz w:val="32"/>
          <w:szCs w:val="32"/>
          <w:lang w:val="en-US" w:eastAsia="zh-CN"/>
        </w:rPr>
        <w:t>加强法治宣传教育。深入村（社区）、养老服务机构、未成年人活动中心等平台，针对“一老一小一残”群体特性，围绕邻里和睦、反电诈、禁毒开展法治宣传和道路交通安全警示教育活动，提高困难群体法治意识、自我防范意识。每个站累计开展宣传教育活动不少于5场。</w:t>
      </w:r>
    </w:p>
    <w:p w14:paraId="478D617A">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Style w:val="6"/>
          <w:rFonts w:hint="eastAsia" w:ascii="仿宋_GB2312" w:hAnsi="仿宋_GB2312" w:eastAsia="仿宋_GB2312" w:cs="仿宋_GB2312"/>
          <w:bCs/>
          <w:sz w:val="32"/>
          <w:szCs w:val="32"/>
          <w:lang w:val="en-US" w:eastAsia="zh-CN"/>
        </w:rPr>
      </w:pPr>
      <w:r>
        <w:rPr>
          <w:rStyle w:val="6"/>
          <w:rFonts w:hint="eastAsia" w:ascii="仿宋_GB2312" w:hAnsi="仿宋_GB2312" w:eastAsia="仿宋_GB2312" w:cs="仿宋_GB2312"/>
          <w:bCs/>
          <w:sz w:val="32"/>
          <w:szCs w:val="32"/>
          <w:lang w:val="en-US" w:eastAsia="zh-CN"/>
        </w:rPr>
        <w:t>7、养老服务内容</w:t>
      </w:r>
    </w:p>
    <w:p w14:paraId="0C97A7A3">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sz w:val="32"/>
          <w:szCs w:val="32"/>
          <w:lang w:val="en-US" w:eastAsia="zh-CN"/>
        </w:rPr>
        <w:t>配合镇（街道）开展养老政策宣传，包括养老消费券、经济困难失能老年人集中照护、高龄补贴、养老服务补贴等民政政策宣传，要求宣传覆盖辖区内所有的行政村，包括张贴宣传海报、政策宣传单，入户发放政策宣传清单等，每一项政策的宣传都要有到各村委开展工作照片佐证。配合镇（街道）根据职责清单对辖区范围内的养老协管员进行工作指导培训，年度要对辖区范围内所有的养老协管员进行全覆盖的工作指导培训不少于三次。</w:t>
      </w:r>
      <w:bookmarkStart w:id="0" w:name="OLE_LINK5"/>
      <w:r>
        <w:rPr>
          <w:rStyle w:val="5"/>
          <w:rFonts w:hint="eastAsia" w:ascii="仿宋_GB2312" w:hAnsi="仿宋_GB2312" w:eastAsia="仿宋_GB2312" w:cs="仿宋_GB2312"/>
          <w:sz w:val="32"/>
          <w:szCs w:val="32"/>
          <w:lang w:val="en-US" w:eastAsia="zh-CN"/>
        </w:rPr>
        <w:t>每个站点协助不少于5名低保失能老人就近入住养老服务机构并且连续入住达每人半年以上，对接成功率≥80%。</w:t>
      </w:r>
      <w:bookmarkEnd w:id="0"/>
    </w:p>
    <w:p w14:paraId="6531A82E">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w:t>
      </w:r>
      <w:r>
        <w:rPr>
          <w:rFonts w:hint="eastAsia" w:ascii="仿宋_GB2312" w:hAnsi="仿宋_GB2312" w:eastAsia="仿宋_GB2312" w:cs="仿宋_GB2312"/>
          <w:bCs/>
          <w:sz w:val="32"/>
          <w:szCs w:val="32"/>
          <w:lang w:val="en-US" w:eastAsia="zh-CN"/>
        </w:rPr>
        <w:t>项目</w:t>
      </w:r>
      <w:r>
        <w:rPr>
          <w:rFonts w:hint="eastAsia" w:ascii="仿宋_GB2312" w:hAnsi="仿宋_GB2312" w:eastAsia="仿宋_GB2312" w:cs="仿宋_GB2312"/>
          <w:bCs/>
          <w:sz w:val="32"/>
          <w:szCs w:val="32"/>
        </w:rPr>
        <w:t>服务</w:t>
      </w:r>
      <w:r>
        <w:rPr>
          <w:rFonts w:hint="eastAsia" w:ascii="仿宋_GB2312" w:hAnsi="仿宋_GB2312" w:eastAsia="仿宋_GB2312" w:cs="仿宋_GB2312"/>
          <w:bCs/>
          <w:color w:val="auto"/>
          <w:sz w:val="32"/>
          <w:szCs w:val="32"/>
          <w:lang w:val="en-US" w:eastAsia="zh-CN"/>
        </w:rPr>
        <w:t>进度安排</w:t>
      </w: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6.7</w:t>
      </w: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7.7</w:t>
      </w:r>
      <w:r>
        <w:rPr>
          <w:rFonts w:hint="eastAsia" w:ascii="仿宋_GB2312" w:hAnsi="仿宋_GB2312" w:eastAsia="仿宋_GB2312" w:cs="仿宋_GB2312"/>
          <w:bCs/>
          <w:sz w:val="32"/>
          <w:szCs w:val="32"/>
        </w:rPr>
        <w:t>）</w:t>
      </w:r>
    </w:p>
    <w:p w14:paraId="1230548F">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项目具体服务进度如下：</w:t>
      </w:r>
    </w:p>
    <w:p w14:paraId="6A1DDF83">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第一阶段（2026.5-7</w:t>
      </w:r>
      <w:r>
        <w:rPr>
          <w:rFonts w:hint="eastAsia" w:ascii="仿宋_GB2312" w:hAnsi="仿宋_GB2312" w:eastAsia="仿宋_GB2312" w:cs="仿宋_GB2312"/>
          <w:sz w:val="32"/>
          <w:szCs w:val="32"/>
          <w:lang w:val="en-US" w:eastAsia="zh-CN"/>
        </w:rPr>
        <w:t>）：招聘人员、团队组建并培训，设备采购；走访辖区内的各类服务群体、镇政府各部门等各利益相关方，分析各个群体的问题和需求，形成年度服务计划。</w:t>
      </w:r>
    </w:p>
    <w:p w14:paraId="4AB73C35">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阶段（2026.8-2027.2）：联合镇（街道）民政办（社会事务办）指导各镇（街道）社工根据各自结合本站点的实际制定的年度服务计划，有序开展各个领域、各类群体的民政服务；定期撰写工作进展成效，并进行工作汇报，进行中期总结和半年度工作规划调整。</w:t>
      </w:r>
    </w:p>
    <w:p w14:paraId="3130F604">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第三阶段（2027.7）：进行年度工作梳理，总结工作成效，进行项目年度评估，提交项目评估报告。</w:t>
      </w:r>
    </w:p>
    <w:p w14:paraId="7CB8CBD9">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粗黑宋简体" w:hAnsi="方正粗黑宋简体" w:eastAsia="方正粗黑宋简体" w:cs="方正粗黑宋简体"/>
          <w:bCs/>
          <w:sz w:val="32"/>
          <w:szCs w:val="32"/>
        </w:rPr>
      </w:pPr>
      <w:r>
        <w:rPr>
          <w:rFonts w:hint="eastAsia" w:ascii="方正粗黑宋简体" w:hAnsi="方正粗黑宋简体" w:eastAsia="方正粗黑宋简体" w:cs="方正粗黑宋简体"/>
          <w:bCs/>
          <w:sz w:val="32"/>
          <w:szCs w:val="32"/>
          <w:lang w:val="en-US" w:eastAsia="zh-CN"/>
        </w:rPr>
        <w:t>三</w:t>
      </w:r>
      <w:r>
        <w:rPr>
          <w:rFonts w:hint="eastAsia" w:ascii="方正粗黑宋简体" w:hAnsi="方正粗黑宋简体" w:eastAsia="方正粗黑宋简体" w:cs="方正粗黑宋简体"/>
          <w:bCs/>
          <w:sz w:val="32"/>
          <w:szCs w:val="32"/>
        </w:rPr>
        <w:t>、项目</w:t>
      </w:r>
      <w:r>
        <w:rPr>
          <w:rFonts w:hint="eastAsia" w:ascii="方正粗黑宋简体" w:hAnsi="方正粗黑宋简体" w:eastAsia="方正粗黑宋简体" w:cs="方正粗黑宋简体"/>
          <w:bCs/>
          <w:sz w:val="32"/>
          <w:szCs w:val="32"/>
          <w:lang w:val="en-US" w:eastAsia="zh-CN"/>
        </w:rPr>
        <w:t>资金</w:t>
      </w:r>
      <w:r>
        <w:rPr>
          <w:rFonts w:hint="eastAsia" w:ascii="方正粗黑宋简体" w:hAnsi="方正粗黑宋简体" w:eastAsia="方正粗黑宋简体" w:cs="方正粗黑宋简体"/>
          <w:bCs/>
          <w:sz w:val="32"/>
          <w:szCs w:val="32"/>
        </w:rPr>
        <w:t>预算</w:t>
      </w:r>
    </w:p>
    <w:tbl>
      <w:tblPr>
        <w:tblStyle w:val="2"/>
        <w:tblW w:w="9216" w:type="dxa"/>
        <w:tblInd w:w="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3"/>
        <w:gridCol w:w="1583"/>
      </w:tblGrid>
      <w:tr w14:paraId="4238D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7633" w:type="dxa"/>
            <w:tcBorders>
              <w:bottom w:val="single" w:color="auto" w:sz="4" w:space="0"/>
            </w:tcBorders>
          </w:tcPr>
          <w:p w14:paraId="47335B6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项目资金预算</w:t>
            </w:r>
          </w:p>
        </w:tc>
        <w:tc>
          <w:tcPr>
            <w:tcW w:w="1583" w:type="dxa"/>
            <w:tcBorders>
              <w:bottom w:val="single" w:color="auto" w:sz="4" w:space="0"/>
            </w:tcBorders>
          </w:tcPr>
          <w:p w14:paraId="064D4E4D">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金额（元）</w:t>
            </w:r>
          </w:p>
        </w:tc>
      </w:tr>
      <w:tr w14:paraId="4221C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trPr>
        <w:tc>
          <w:tcPr>
            <w:tcW w:w="7633" w:type="dxa"/>
            <w:shd w:val="clear" w:color="auto" w:fill="auto"/>
          </w:tcPr>
          <w:p w14:paraId="13A207D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rPr>
              <w:t>人员薪酬</w:t>
            </w:r>
            <w:r>
              <w:rPr>
                <w:rFonts w:hint="eastAsia" w:ascii="仿宋_GB2312" w:hAnsi="仿宋_GB2312" w:eastAsia="仿宋_GB2312" w:cs="仿宋_GB2312"/>
                <w:b w:val="0"/>
                <w:bCs/>
                <w:color w:val="auto"/>
                <w:sz w:val="32"/>
                <w:szCs w:val="32"/>
                <w:lang w:val="en-US" w:eastAsia="zh-CN"/>
              </w:rPr>
              <w:t>和保险费用</w:t>
            </w:r>
          </w:p>
          <w:p w14:paraId="04DE84EA">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项目组长、驻站社工等15个</w:t>
            </w:r>
            <w:r>
              <w:rPr>
                <w:rFonts w:hint="eastAsia" w:ascii="仿宋_GB2312" w:hAnsi="仿宋_GB2312" w:eastAsia="仿宋_GB2312" w:cs="仿宋_GB2312"/>
                <w:b w:val="0"/>
                <w:bCs/>
                <w:color w:val="auto"/>
                <w:sz w:val="32"/>
                <w:szCs w:val="32"/>
              </w:rPr>
              <w:t>服务人员基本薪酬</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社保、医保等费用</w:t>
            </w:r>
          </w:p>
        </w:tc>
        <w:tc>
          <w:tcPr>
            <w:tcW w:w="1583" w:type="dxa"/>
            <w:shd w:val="clear" w:color="auto" w:fill="auto"/>
          </w:tcPr>
          <w:p w14:paraId="02606AA4">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68400</w:t>
            </w:r>
            <w:r>
              <w:rPr>
                <w:rFonts w:hint="eastAsia" w:ascii="仿宋_GB2312" w:hAnsi="仿宋_GB2312" w:eastAsia="仿宋_GB2312" w:cs="仿宋_GB2312"/>
                <w:b w:val="0"/>
                <w:bCs/>
                <w:color w:val="auto"/>
                <w:sz w:val="32"/>
                <w:szCs w:val="32"/>
              </w:rPr>
              <w:t>0</w:t>
            </w:r>
          </w:p>
        </w:tc>
      </w:tr>
      <w:tr w14:paraId="6B860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7633" w:type="dxa"/>
            <w:shd w:val="clear" w:color="auto" w:fill="auto"/>
          </w:tcPr>
          <w:p w14:paraId="3ABB81C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2、督导、项目负责人薪资、人员培训费用</w:t>
            </w:r>
          </w:p>
          <w:p w14:paraId="5BBB082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2"/>
                <w:sz w:val="32"/>
                <w:szCs w:val="32"/>
                <w:lang w:val="en-US" w:eastAsia="zh-CN" w:bidi="ar-SA"/>
              </w:rPr>
              <w:t>督导服务、主题培训劳务和差旅费用</w:t>
            </w:r>
          </w:p>
        </w:tc>
        <w:tc>
          <w:tcPr>
            <w:tcW w:w="1583" w:type="dxa"/>
            <w:shd w:val="clear" w:color="auto" w:fill="auto"/>
          </w:tcPr>
          <w:p w14:paraId="1E78EE9D">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6600</w:t>
            </w:r>
            <w:r>
              <w:rPr>
                <w:rFonts w:hint="eastAsia" w:ascii="仿宋_GB2312" w:hAnsi="仿宋_GB2312" w:eastAsia="仿宋_GB2312" w:cs="仿宋_GB2312"/>
                <w:b w:val="0"/>
                <w:bCs/>
                <w:color w:val="auto"/>
                <w:sz w:val="32"/>
                <w:szCs w:val="32"/>
              </w:rPr>
              <w:t>0</w:t>
            </w:r>
          </w:p>
        </w:tc>
      </w:tr>
      <w:tr w14:paraId="16557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3" w:hRule="atLeast"/>
        </w:trPr>
        <w:tc>
          <w:tcPr>
            <w:tcW w:w="7633" w:type="dxa"/>
            <w:shd w:val="clear" w:color="auto" w:fill="auto"/>
          </w:tcPr>
          <w:p w14:paraId="5AD913B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3、项目管理费用</w:t>
            </w:r>
          </w:p>
          <w:p w14:paraId="08D4B3AF">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营业税、所得税、附加税、中标服务代理费等费用</w:t>
            </w:r>
          </w:p>
        </w:tc>
        <w:tc>
          <w:tcPr>
            <w:tcW w:w="1583" w:type="dxa"/>
            <w:shd w:val="clear" w:color="auto" w:fill="auto"/>
          </w:tcPr>
          <w:p w14:paraId="4132FD44">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43000</w:t>
            </w:r>
          </w:p>
        </w:tc>
      </w:tr>
      <w:tr w14:paraId="52C4E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trPr>
        <w:tc>
          <w:tcPr>
            <w:tcW w:w="7633" w:type="dxa"/>
            <w:shd w:val="clear" w:color="auto" w:fill="auto"/>
          </w:tcPr>
          <w:p w14:paraId="5F045FE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4、项目服务活动费用及代理费用（评估）</w:t>
            </w:r>
          </w:p>
          <w:p w14:paraId="273DADEE">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_GB2312" w:hAnsi="仿宋_GB2312" w:eastAsia="仿宋_GB2312" w:cs="仿宋_GB2312"/>
                <w:b w:val="0"/>
                <w:bCs/>
                <w:color w:val="auto"/>
                <w:sz w:val="32"/>
                <w:szCs w:val="32"/>
                <w:lang w:val="en-US" w:eastAsia="zh-CN"/>
              </w:rPr>
            </w:pPr>
          </w:p>
        </w:tc>
        <w:tc>
          <w:tcPr>
            <w:tcW w:w="1583" w:type="dxa"/>
            <w:shd w:val="clear" w:color="auto" w:fill="auto"/>
          </w:tcPr>
          <w:p w14:paraId="56A518A7">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43000</w:t>
            </w:r>
          </w:p>
        </w:tc>
      </w:tr>
      <w:tr w14:paraId="5BBA4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7633" w:type="dxa"/>
            <w:shd w:val="clear" w:color="auto" w:fill="auto"/>
          </w:tcPr>
          <w:p w14:paraId="7EE545AD">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总经费</w:t>
            </w:r>
          </w:p>
        </w:tc>
        <w:tc>
          <w:tcPr>
            <w:tcW w:w="1583" w:type="dxa"/>
            <w:shd w:val="clear" w:color="auto" w:fill="auto"/>
          </w:tcPr>
          <w:p w14:paraId="16FAE9CA">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8120</w:t>
            </w:r>
            <w:r>
              <w:rPr>
                <w:rFonts w:hint="eastAsia" w:ascii="仿宋_GB2312" w:hAnsi="仿宋_GB2312" w:eastAsia="仿宋_GB2312" w:cs="仿宋_GB2312"/>
                <w:b/>
                <w:bCs w:val="0"/>
                <w:color w:val="auto"/>
                <w:sz w:val="32"/>
                <w:szCs w:val="32"/>
              </w:rPr>
              <w:t>00</w:t>
            </w:r>
          </w:p>
        </w:tc>
      </w:tr>
    </w:tbl>
    <w:p w14:paraId="7D7EF4A0">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资金分配：小江、江城、寨圩、北通、张黄等五个镇（街道），每个7.6万元；安石、石埇、白石水、大成、泉水、龙门、三合、福旺、官垌、乐民、平睦、六硍等12个镇，每个镇3.6万元。</w:t>
      </w:r>
    </w:p>
    <w:p w14:paraId="28002E18">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粗黑宋简体" w:hAnsi="方正粗黑宋简体" w:eastAsia="方正粗黑宋简体" w:cs="方正粗黑宋简体"/>
          <w:bCs/>
          <w:sz w:val="32"/>
          <w:szCs w:val="32"/>
        </w:rPr>
      </w:pPr>
      <w:r>
        <w:rPr>
          <w:rFonts w:hint="eastAsia" w:ascii="方正粗黑宋简体" w:hAnsi="方正粗黑宋简体" w:eastAsia="方正粗黑宋简体" w:cs="方正粗黑宋简体"/>
          <w:bCs/>
          <w:sz w:val="32"/>
          <w:szCs w:val="32"/>
          <w:lang w:val="en-US" w:eastAsia="zh-CN"/>
        </w:rPr>
        <w:t>四</w:t>
      </w:r>
      <w:r>
        <w:rPr>
          <w:rFonts w:hint="eastAsia" w:ascii="方正粗黑宋简体" w:hAnsi="方正粗黑宋简体" w:eastAsia="方正粗黑宋简体" w:cs="方正粗黑宋简体"/>
          <w:bCs/>
          <w:sz w:val="32"/>
          <w:szCs w:val="32"/>
        </w:rPr>
        <w:t>、项目实施团队</w:t>
      </w:r>
    </w:p>
    <w:p w14:paraId="140B5EA2">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在全县17个镇（街道），各配置1名专职（兼职）人员，共17人。重点打造小江、江城、寨圩、张黄、北通5个服务站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2026年浦北县民政服务站（善行驿站）分二个标段：一标段服务范围包括北通、安石、石埇、白石水、大成、福旺、小江、三合共8个镇（街道）；二标段服务范围包括官垌、江城、寨圩、乐民、龙门、平睦、六硍、张黄、泉水共9个镇（街道）。</w:t>
      </w:r>
    </w:p>
    <w:p w14:paraId="61838E97">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方正粗黑宋简体" w:hAnsi="方正粗黑宋简体" w:eastAsia="方正粗黑宋简体" w:cs="方正粗黑宋简体"/>
          <w:bCs/>
          <w:sz w:val="32"/>
          <w:szCs w:val="32"/>
          <w:lang w:val="en-US" w:eastAsia="zh-CN"/>
        </w:rPr>
        <w:t xml:space="preserve"> 五、宣传与总结</w:t>
      </w:r>
    </w:p>
    <w:p w14:paraId="35AD7009">
      <w:pPr>
        <w:keepNext w:val="0"/>
        <w:keepLines w:val="0"/>
        <w:pageBreakBefore w:val="0"/>
        <w:widowControl/>
        <w:kinsoku w:val="0"/>
        <w:wordWrap/>
        <w:overflowPunct/>
        <w:topLinePunct w:val="0"/>
        <w:autoSpaceDE w:val="0"/>
        <w:autoSpaceDN w:val="0"/>
        <w:bidi w:val="0"/>
        <w:adjustRightInd w:val="0"/>
        <w:snapToGrid w:val="0"/>
        <w:spacing w:line="500" w:lineRule="exact"/>
        <w:ind w:left="-420" w:leftChars="-20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（一）项目总结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每一项服务以文字、图片等形式进行记录；进行每月工作总结和计划，以及半年度工作总结，以增强服务总结和实施能力；每半年进行进行半年度服务总结；进行项目年度总结，以评估项目成效。</w:t>
      </w:r>
    </w:p>
    <w:p w14:paraId="2685CFB9">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（二）项目宣传</w:t>
      </w:r>
      <w:r>
        <w:rPr>
          <w:rFonts w:hint="eastAsia" w:ascii="仿宋_GB2312" w:hAnsi="仿宋_GB2312" w:eastAsia="仿宋_GB2312" w:cs="仿宋_GB2312"/>
          <w:sz w:val="32"/>
          <w:szCs w:val="32"/>
          <w:lang w:val="en-US" w:eastAsia="zh-CN"/>
        </w:rPr>
        <w:t>与推广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通过QQ群、微信、新闻媒体、海报、宣传展板等宣传；制作简报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短视频</w:t>
      </w:r>
      <w:r>
        <w:rPr>
          <w:rFonts w:hint="eastAsia" w:ascii="仿宋_GB2312" w:hAnsi="仿宋_GB2312" w:eastAsia="仿宋_GB2312" w:cs="仿宋_GB2312"/>
          <w:sz w:val="32"/>
          <w:szCs w:val="32"/>
        </w:rPr>
        <w:t>等形式，增大服务受众面，增强服务长效影响力。</w:t>
      </w:r>
    </w:p>
    <w:p w14:paraId="50DE2D36">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粗黑宋简体" w:hAnsi="方正粗黑宋简体" w:eastAsia="方正粗黑宋简体" w:cs="方正粗黑宋简体"/>
          <w:bCs/>
          <w:sz w:val="32"/>
          <w:szCs w:val="32"/>
          <w:lang w:val="en-US" w:eastAsia="zh-CN"/>
        </w:rPr>
      </w:pPr>
      <w:r>
        <w:rPr>
          <w:rFonts w:hint="eastAsia" w:ascii="方正粗黑宋简体" w:hAnsi="方正粗黑宋简体" w:eastAsia="方正粗黑宋简体" w:cs="方正粗黑宋简体"/>
          <w:bCs/>
          <w:sz w:val="32"/>
          <w:szCs w:val="32"/>
          <w:lang w:val="en-US" w:eastAsia="zh-CN"/>
        </w:rPr>
        <w:t>六、项目管理</w:t>
      </w:r>
    </w:p>
    <w:p w14:paraId="0B8D6805">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（一）项目指标管理</w:t>
      </w:r>
    </w:p>
    <w:p w14:paraId="42EBCF6A">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按照项目指标成效体系要求，进行项目前期调研分析，项目结束后进行项目评估，检验项目指标完成及目标达成情况。工具：问卷分析、走访调研等。</w:t>
      </w:r>
    </w:p>
    <w:p w14:paraId="41CA04E5">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（二）项目过程管理</w:t>
      </w:r>
    </w:p>
    <w:p w14:paraId="55D3E88A">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1.制度管理</w:t>
      </w:r>
    </w:p>
    <w:p w14:paraId="186B0BD0">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对项目开展，项目严格按照机构相关运作制度要求，标准化运作。做好所有的服务文书格式规范要求和文书档案管理、标准化服务程序操作、服务对象权益保护、财务管理、行政管理、志愿者管理等制度建设。</w:t>
      </w:r>
    </w:p>
    <w:p w14:paraId="06834A3C">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sz w:val="32"/>
          <w:szCs w:val="32"/>
        </w:rPr>
        <w:t>.人员管理</w:t>
      </w:r>
    </w:p>
    <w:p w14:paraId="34C55B2A">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根据岗位和服务需求，建立合理的组织架构和内部责任分工，制定并完善人员考勤、绩效评估、人员变动、工作交接等有规范的运行流程和标准。</w:t>
      </w:r>
    </w:p>
    <w:p w14:paraId="303F5A30">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.服务驻点单位监督及相关部分考核评估</w:t>
      </w:r>
    </w:p>
    <w:p w14:paraId="36A5F708">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接受驻点单位的日常监督、考核监督、服务投诉与建议机制等。</w:t>
      </w:r>
    </w:p>
    <w:p w14:paraId="44F74BCC">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.服务对象满意度、意见反馈记录</w:t>
      </w:r>
    </w:p>
    <w:p w14:paraId="58A09107">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服务活动后有服务对象的单次活动满意度调查反馈、项目中期及结束期，进行服务对象整体服务满意调研，服务过程中有专门设置服务对象服务建议、投诉、表扬反馈机制，服务对象权益保护机制等记录，对服务项目进行反馈、监督、建议。</w:t>
      </w:r>
    </w:p>
    <w:p w14:paraId="329B6B4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p>
    <w:sectPr>
      <w:pgSz w:w="11906" w:h="16838"/>
      <w:pgMar w:top="1440" w:right="128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17721"/>
    <w:rsid w:val="027D18EE"/>
    <w:rsid w:val="2A587A65"/>
    <w:rsid w:val="2AE65071"/>
    <w:rsid w:val="374455F9"/>
    <w:rsid w:val="3A414072"/>
    <w:rsid w:val="443209DB"/>
    <w:rsid w:val="44BD7811"/>
    <w:rsid w:val="46250CEB"/>
    <w:rsid w:val="4B007631"/>
    <w:rsid w:val="4C9D782D"/>
    <w:rsid w:val="4FC41575"/>
    <w:rsid w:val="518E1E3B"/>
    <w:rsid w:val="51903563"/>
    <w:rsid w:val="519A433C"/>
    <w:rsid w:val="579104A4"/>
    <w:rsid w:val="58346B6C"/>
    <w:rsid w:val="5D0E2082"/>
    <w:rsid w:val="620852F1"/>
    <w:rsid w:val="66890422"/>
    <w:rsid w:val="66C80B4D"/>
    <w:rsid w:val="6B463DD2"/>
    <w:rsid w:val="6D513FF0"/>
    <w:rsid w:val="6F8971B5"/>
    <w:rsid w:val="73F2195D"/>
    <w:rsid w:val="748317D6"/>
    <w:rsid w:val="7692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表格文字"/>
    <w:basedOn w:val="1"/>
    <w:qFormat/>
    <w:uiPriority w:val="99"/>
    <w:pPr>
      <w:spacing w:before="25" w:after="25"/>
      <w:jc w:val="left"/>
    </w:pPr>
    <w:rPr>
      <w:bCs/>
      <w:spacing w:val="10"/>
      <w:kern w:val="0"/>
      <w:sz w:val="24"/>
    </w:rPr>
  </w:style>
  <w:style w:type="character" w:customStyle="1" w:styleId="5">
    <w:name w:val="NormalCharacter"/>
    <w:qFormat/>
    <w:uiPriority w:val="0"/>
    <w:rPr>
      <w:rFonts w:ascii="Times New Roman" w:hAnsi="Times New Roman" w:eastAsia="宋体"/>
    </w:rPr>
  </w:style>
  <w:style w:type="character" w:customStyle="1" w:styleId="6">
    <w:name w:val="UserStyle_1"/>
    <w:qFormat/>
    <w:uiPriority w:val="0"/>
    <w:rPr>
      <w:rFonts w:ascii="Times New Roman" w:hAnsi="Times New Roman" w:eastAsia="宋体"/>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3075</Words>
  <Characters>3195</Characters>
  <Lines>0</Lines>
  <Paragraphs>0</Paragraphs>
  <TotalTime>18</TotalTime>
  <ScaleCrop>false</ScaleCrop>
  <LinksUpToDate>false</LinksUpToDate>
  <CharactersWithSpaces>3199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2026-05-18T02:35:00Z</dcterms:created>
  <dc:creator>Administrator</dc:creator>
  <cp:lastModifiedBy>WPS_1591103943</cp:lastModifiedBy>
  <dcterms:modified xsi:type="dcterms:W3CDTF">2026-06-30T08:29:26Z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eyJoZGlkIjoiMDk2MDdlMmE3NTFmYTJmMTdkNjg2M2VjNzNlY2UzZmUiLCJ1c2VySWQiOiIxMDA0ODQ0NjQwIn0=</vt:lpwstr>
  </property>
  <property fmtid="{D5CDD505-2E9C-101B-9397-08002B2CF9AE}" pid="4" name="ICV">
    <vt:lpwstr>75187092143E4354BC6996C18E67E402_12</vt:lpwstr>
  </property>
</Properties>
</file>