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BDCE46">
      <w:pPr>
        <w:pStyle w:val="3"/>
        <w:jc w:val="center"/>
        <w:rPr>
          <w:rFonts w:hint="eastAsia" w:ascii="Times New Roman" w:hAnsi="Times New Roman" w:eastAsia="宋体" w:cs="Times New Roman"/>
          <w:b/>
          <w:color w:val="auto"/>
          <w:sz w:val="30"/>
          <w:szCs w:val="30"/>
          <w:highlight w:val="none"/>
        </w:rPr>
      </w:pPr>
      <w:bookmarkStart w:id="0" w:name="_GoBack"/>
      <w:r>
        <w:rPr>
          <w:rFonts w:hint="eastAsia" w:ascii="Times New Roman" w:hAnsi="Times New Roman" w:cs="Times New Roman"/>
          <w:b/>
          <w:color w:val="auto"/>
          <w:sz w:val="30"/>
          <w:szCs w:val="30"/>
          <w:highlight w:val="none"/>
          <w:lang w:eastAsia="zh-CN"/>
        </w:rPr>
        <w:t>广西云立方工程管理有限公司关于贵港市江南中学食堂和小卖部部分大宗食品采购（GGZC2026-G3-990096-YLFG）更正</w:t>
      </w:r>
      <w:r>
        <w:rPr>
          <w:rFonts w:hint="eastAsia" w:ascii="Times New Roman" w:hAnsi="Times New Roman" w:eastAsia="宋体" w:cs="Times New Roman"/>
          <w:b/>
          <w:color w:val="auto"/>
          <w:sz w:val="30"/>
          <w:szCs w:val="30"/>
          <w:highlight w:val="none"/>
        </w:rPr>
        <w:t>公告</w:t>
      </w:r>
    </w:p>
    <w:bookmarkEnd w:id="0"/>
    <w:p w14:paraId="510D01B5">
      <w:pPr>
        <w:pStyle w:val="4"/>
        <w:keepNext w:val="0"/>
        <w:keepLines w:val="0"/>
        <w:widowControl/>
        <w:suppressLineNumbers w:val="0"/>
        <w:spacing w:before="255" w:beforeAutospacing="0" w:after="255" w:afterAutospacing="0" w:line="450" w:lineRule="atLeast"/>
        <w:ind w:left="0" w:right="0"/>
        <w:jc w:val="both"/>
        <w:rPr>
          <w:rStyle w:val="7"/>
          <w:rFonts w:hint="eastAsia" w:ascii="微软雅黑" w:hAnsi="微软雅黑" w:eastAsia="微软雅黑" w:cs="微软雅黑"/>
          <w:sz w:val="27"/>
          <w:szCs w:val="27"/>
        </w:rPr>
      </w:pPr>
    </w:p>
    <w:p w14:paraId="0736C5F8">
      <w:pPr>
        <w:pStyle w:val="4"/>
        <w:keepNext w:val="0"/>
        <w:keepLines w:val="0"/>
        <w:widowControl/>
        <w:suppressLineNumbers w:val="0"/>
        <w:spacing w:before="255" w:beforeAutospacing="0" w:after="255" w:afterAutospacing="0" w:line="450" w:lineRule="atLeast"/>
        <w:ind w:left="0" w:right="0"/>
        <w:jc w:val="both"/>
        <w:rPr>
          <w:rFonts w:ascii="微软雅黑" w:hAnsi="微软雅黑" w:eastAsia="微软雅黑" w:cs="微软雅黑"/>
          <w:sz w:val="27"/>
          <w:szCs w:val="27"/>
        </w:rPr>
      </w:pPr>
      <w:r>
        <w:rPr>
          <w:rStyle w:val="7"/>
          <w:rFonts w:hint="eastAsia" w:ascii="微软雅黑" w:hAnsi="微软雅黑" w:eastAsia="微软雅黑" w:cs="微软雅黑"/>
          <w:sz w:val="27"/>
          <w:szCs w:val="27"/>
        </w:rPr>
        <w:t>一、项目基本情况</w:t>
      </w:r>
      <w:r>
        <w:rPr>
          <w:rFonts w:hint="eastAsia" w:ascii="微软雅黑" w:hAnsi="微软雅黑" w:eastAsia="微软雅黑" w:cs="微软雅黑"/>
          <w:sz w:val="27"/>
          <w:szCs w:val="27"/>
        </w:rPr>
        <w:t xml:space="preserve">                </w:t>
      </w:r>
    </w:p>
    <w:p w14:paraId="1DB06B34">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原公告的采购项目编号：GGZC2026-G3-990096-YLFG                    </w:t>
      </w:r>
    </w:p>
    <w:p w14:paraId="70FE94DE">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原公告的采购项目名称：贵港市江南中学食堂和小卖部部分大宗食品采购项目                    </w:t>
      </w:r>
    </w:p>
    <w:p w14:paraId="2AB7B855">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首次公告日期：2026年04月21日                    </w:t>
      </w:r>
    </w:p>
    <w:p w14:paraId="559DFE50">
      <w:pPr>
        <w:pStyle w:val="4"/>
        <w:keepNext w:val="0"/>
        <w:keepLines w:val="0"/>
        <w:widowControl/>
        <w:suppressLineNumbers w:val="0"/>
        <w:spacing w:before="255" w:beforeAutospacing="0" w:after="255" w:afterAutospacing="0" w:line="450" w:lineRule="atLeast"/>
        <w:ind w:left="0" w:right="0"/>
        <w:jc w:val="both"/>
        <w:rPr>
          <w:rFonts w:hint="eastAsia" w:ascii="微软雅黑" w:hAnsi="微软雅黑" w:eastAsia="微软雅黑" w:cs="微软雅黑"/>
          <w:sz w:val="27"/>
          <w:szCs w:val="27"/>
        </w:rPr>
      </w:pPr>
      <w:r>
        <w:rPr>
          <w:rStyle w:val="7"/>
          <w:rFonts w:hint="eastAsia" w:ascii="微软雅黑" w:hAnsi="微软雅黑" w:eastAsia="微软雅黑" w:cs="微软雅黑"/>
          <w:sz w:val="27"/>
          <w:szCs w:val="27"/>
        </w:rPr>
        <w:t>二、更正信息</w:t>
      </w:r>
      <w:r>
        <w:rPr>
          <w:rFonts w:hint="eastAsia" w:ascii="微软雅黑" w:hAnsi="微软雅黑" w:eastAsia="微软雅黑" w:cs="微软雅黑"/>
          <w:sz w:val="27"/>
          <w:szCs w:val="27"/>
        </w:rPr>
        <w:t xml:space="preserve">                </w:t>
      </w:r>
    </w:p>
    <w:p w14:paraId="16C25754">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更正事项：采购公告,采购文件                    </w:t>
      </w:r>
    </w:p>
    <w:p w14:paraId="301ABC6F">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更正内容：                    </w:t>
      </w:r>
    </w:p>
    <w:p w14:paraId="7D0576FF">
      <w:pPr>
        <w:pStyle w:val="4"/>
        <w:keepNext w:val="0"/>
        <w:keepLines w:val="0"/>
        <w:widowControl/>
        <w:suppressLineNumbers w:val="0"/>
        <w:spacing w:line="300" w:lineRule="atLeast"/>
        <w:ind w:left="0" w:firstLine="420"/>
      </w:pPr>
      <w:r>
        <w:rPr>
          <w:rStyle w:val="8"/>
          <w:rFonts w:hint="eastAsia" w:ascii="微软雅黑" w:hAnsi="微软雅黑" w:eastAsia="微软雅黑" w:cs="微软雅黑"/>
          <w:sz w:val="27"/>
          <w:szCs w:val="27"/>
        </w:rPr>
        <w:t xml:space="preserve">        </w:t>
      </w:r>
    </w:p>
    <w:tbl>
      <w:tblPr>
        <w:tblStyle w:val="5"/>
        <w:tblW w:w="5000" w:type="pct"/>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388"/>
        <w:gridCol w:w="2373"/>
        <w:gridCol w:w="2374"/>
        <w:gridCol w:w="2389"/>
      </w:tblGrid>
      <w:tr w14:paraId="750C0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1250" w:type="pct"/>
            <w:shd w:val="clear" w:color="auto" w:fill="auto"/>
            <w:vAlign w:val="center"/>
          </w:tcPr>
          <w:p w14:paraId="2A9A0FB5">
            <w:pPr>
              <w:keepNext w:val="0"/>
              <w:keepLines w:val="0"/>
              <w:widowControl/>
              <w:suppressLineNumbers w:val="0"/>
              <w:wordWrap w:val="0"/>
              <w:jc w:val="center"/>
            </w:pPr>
            <w:r>
              <w:rPr>
                <w:rFonts w:ascii="宋体" w:hAnsi="宋体" w:eastAsia="宋体" w:cs="宋体"/>
                <w:kern w:val="0"/>
                <w:sz w:val="24"/>
                <w:szCs w:val="24"/>
                <w:lang w:val="en-US" w:eastAsia="zh-CN" w:bidi="ar"/>
              </w:rPr>
              <w:t>序号</w:t>
            </w:r>
          </w:p>
        </w:tc>
        <w:tc>
          <w:tcPr>
            <w:tcW w:w="1250" w:type="pct"/>
            <w:shd w:val="clear" w:color="auto" w:fill="auto"/>
            <w:vAlign w:val="center"/>
          </w:tcPr>
          <w:p w14:paraId="61274431">
            <w:pPr>
              <w:keepNext w:val="0"/>
              <w:keepLines w:val="0"/>
              <w:widowControl/>
              <w:suppressLineNumbers w:val="0"/>
              <w:wordWrap w:val="0"/>
              <w:jc w:val="center"/>
            </w:pPr>
            <w:r>
              <w:rPr>
                <w:rFonts w:ascii="宋体" w:hAnsi="宋体" w:eastAsia="宋体" w:cs="宋体"/>
                <w:kern w:val="0"/>
                <w:sz w:val="24"/>
                <w:szCs w:val="24"/>
                <w:lang w:val="en-US" w:eastAsia="zh-CN" w:bidi="ar"/>
              </w:rPr>
              <w:t>更正项</w:t>
            </w:r>
          </w:p>
        </w:tc>
        <w:tc>
          <w:tcPr>
            <w:tcW w:w="1250" w:type="pct"/>
            <w:shd w:val="clear" w:color="auto" w:fill="auto"/>
            <w:vAlign w:val="center"/>
          </w:tcPr>
          <w:p w14:paraId="204ED318">
            <w:pPr>
              <w:keepNext w:val="0"/>
              <w:keepLines w:val="0"/>
              <w:widowControl/>
              <w:suppressLineNumbers w:val="0"/>
              <w:wordWrap w:val="0"/>
              <w:jc w:val="center"/>
            </w:pPr>
            <w:r>
              <w:rPr>
                <w:rFonts w:ascii="宋体" w:hAnsi="宋体" w:eastAsia="宋体" w:cs="宋体"/>
                <w:kern w:val="0"/>
                <w:sz w:val="24"/>
                <w:szCs w:val="24"/>
                <w:lang w:val="en-US" w:eastAsia="zh-CN" w:bidi="ar"/>
              </w:rPr>
              <w:t>更正前内容</w:t>
            </w:r>
          </w:p>
        </w:tc>
        <w:tc>
          <w:tcPr>
            <w:tcW w:w="1250" w:type="pct"/>
            <w:shd w:val="clear" w:color="auto" w:fill="auto"/>
            <w:vAlign w:val="center"/>
          </w:tcPr>
          <w:p w14:paraId="19EA2FDC">
            <w:pPr>
              <w:keepNext w:val="0"/>
              <w:keepLines w:val="0"/>
              <w:widowControl/>
              <w:suppressLineNumbers w:val="0"/>
              <w:wordWrap w:val="0"/>
              <w:jc w:val="center"/>
            </w:pPr>
            <w:r>
              <w:rPr>
                <w:rFonts w:ascii="宋体" w:hAnsi="宋体" w:eastAsia="宋体" w:cs="宋体"/>
                <w:kern w:val="0"/>
                <w:sz w:val="24"/>
                <w:szCs w:val="24"/>
                <w:lang w:val="en-US" w:eastAsia="zh-CN" w:bidi="ar"/>
              </w:rPr>
              <w:t>更正后内容</w:t>
            </w:r>
          </w:p>
        </w:tc>
      </w:tr>
      <w:tr w14:paraId="4DEFA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1250" w:type="pct"/>
            <w:shd w:val="clear" w:color="auto" w:fill="auto"/>
            <w:vAlign w:val="center"/>
          </w:tcPr>
          <w:p w14:paraId="0A7FB0E7">
            <w:pPr>
              <w:keepNext w:val="0"/>
              <w:keepLines w:val="0"/>
              <w:widowControl/>
              <w:suppressLineNumbers w:val="0"/>
              <w:wordWrap w:val="0"/>
              <w:jc w:val="center"/>
            </w:pPr>
            <w:r>
              <w:rPr>
                <w:rFonts w:ascii="宋体" w:hAnsi="宋体" w:eastAsia="宋体" w:cs="宋体"/>
                <w:kern w:val="0"/>
                <w:sz w:val="24"/>
                <w:szCs w:val="24"/>
                <w:lang w:val="en-US" w:eastAsia="zh-CN" w:bidi="ar"/>
              </w:rPr>
              <w:t>1</w:t>
            </w:r>
          </w:p>
        </w:tc>
        <w:tc>
          <w:tcPr>
            <w:tcW w:w="1250" w:type="pct"/>
            <w:shd w:val="clear" w:color="auto" w:fill="auto"/>
            <w:vAlign w:val="center"/>
          </w:tcPr>
          <w:p w14:paraId="335C78E3">
            <w:pPr>
              <w:keepNext w:val="0"/>
              <w:keepLines w:val="0"/>
              <w:widowControl/>
              <w:suppressLineNumbers w:val="0"/>
              <w:wordWrap w:val="0"/>
              <w:jc w:val="center"/>
            </w:pPr>
            <w:r>
              <w:rPr>
                <w:rFonts w:ascii="宋体" w:hAnsi="宋体" w:eastAsia="宋体" w:cs="宋体"/>
                <w:kern w:val="0"/>
                <w:sz w:val="24"/>
                <w:szCs w:val="24"/>
                <w:lang w:val="en-US" w:eastAsia="zh-CN" w:bidi="ar"/>
              </w:rPr>
              <w:t>报价部分系统录入有误</w:t>
            </w:r>
          </w:p>
        </w:tc>
        <w:tc>
          <w:tcPr>
            <w:tcW w:w="1250" w:type="pct"/>
            <w:shd w:val="clear" w:color="auto" w:fill="auto"/>
            <w:vAlign w:val="center"/>
          </w:tcPr>
          <w:p w14:paraId="76922D52">
            <w:pPr>
              <w:keepNext w:val="0"/>
              <w:keepLines w:val="0"/>
              <w:widowControl/>
              <w:suppressLineNumbers w:val="0"/>
              <w:wordWrap w:val="0"/>
              <w:jc w:val="center"/>
            </w:pPr>
            <w:r>
              <w:rPr>
                <w:rFonts w:ascii="宋体" w:hAnsi="宋体" w:eastAsia="宋体" w:cs="宋体"/>
                <w:kern w:val="0"/>
                <w:sz w:val="24"/>
                <w:szCs w:val="24"/>
                <w:lang w:val="en-US" w:eastAsia="zh-CN" w:bidi="ar"/>
              </w:rPr>
              <w:t>报价部分系统录入有误</w:t>
            </w:r>
          </w:p>
        </w:tc>
        <w:tc>
          <w:tcPr>
            <w:tcW w:w="1250" w:type="pct"/>
            <w:shd w:val="clear" w:color="auto" w:fill="auto"/>
            <w:vAlign w:val="center"/>
          </w:tcPr>
          <w:p w14:paraId="6D085306">
            <w:pPr>
              <w:keepNext w:val="0"/>
              <w:keepLines w:val="0"/>
              <w:widowControl/>
              <w:suppressLineNumbers w:val="0"/>
              <w:wordWrap w:val="0"/>
              <w:jc w:val="center"/>
            </w:pPr>
            <w:r>
              <w:rPr>
                <w:rFonts w:ascii="宋体" w:hAnsi="宋体" w:eastAsia="宋体" w:cs="宋体"/>
                <w:kern w:val="0"/>
                <w:sz w:val="24"/>
                <w:szCs w:val="24"/>
                <w:lang w:val="en-US" w:eastAsia="zh-CN" w:bidi="ar"/>
              </w:rPr>
              <w:t>详见广西政府采购云平台</w:t>
            </w:r>
          </w:p>
        </w:tc>
      </w:tr>
      <w:tr w14:paraId="46EDB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1250" w:type="pct"/>
            <w:shd w:val="clear" w:color="auto" w:fill="auto"/>
            <w:vAlign w:val="center"/>
          </w:tcPr>
          <w:p w14:paraId="16FF1FDC">
            <w:pPr>
              <w:keepNext w:val="0"/>
              <w:keepLines w:val="0"/>
              <w:widowControl/>
              <w:suppressLineNumbers w:val="0"/>
              <w:wordWrap w:val="0"/>
              <w:jc w:val="center"/>
            </w:pPr>
            <w:r>
              <w:rPr>
                <w:rFonts w:ascii="宋体" w:hAnsi="宋体" w:eastAsia="宋体" w:cs="宋体"/>
                <w:kern w:val="0"/>
                <w:sz w:val="24"/>
                <w:szCs w:val="24"/>
                <w:lang w:val="en-US" w:eastAsia="zh-CN" w:bidi="ar"/>
              </w:rPr>
              <w:t>2</w:t>
            </w:r>
          </w:p>
        </w:tc>
        <w:tc>
          <w:tcPr>
            <w:tcW w:w="1250" w:type="pct"/>
            <w:shd w:val="clear" w:color="auto" w:fill="auto"/>
            <w:vAlign w:val="center"/>
          </w:tcPr>
          <w:p w14:paraId="7B3A7CF4">
            <w:pPr>
              <w:keepNext w:val="0"/>
              <w:keepLines w:val="0"/>
              <w:widowControl/>
              <w:suppressLineNumbers w:val="0"/>
              <w:wordWrap w:val="0"/>
              <w:jc w:val="center"/>
            </w:pPr>
            <w:r>
              <w:rPr>
                <w:rFonts w:ascii="宋体" w:hAnsi="宋体" w:eastAsia="宋体" w:cs="宋体"/>
                <w:kern w:val="0"/>
                <w:sz w:val="24"/>
                <w:szCs w:val="24"/>
                <w:lang w:val="en-US" w:eastAsia="zh-CN" w:bidi="ar"/>
              </w:rPr>
              <w:t>投标人的资格要求</w:t>
            </w:r>
          </w:p>
        </w:tc>
        <w:tc>
          <w:tcPr>
            <w:tcW w:w="1250" w:type="pct"/>
            <w:shd w:val="clear" w:color="auto" w:fill="auto"/>
            <w:vAlign w:val="center"/>
          </w:tcPr>
          <w:p w14:paraId="171897E2">
            <w:pPr>
              <w:keepNext w:val="0"/>
              <w:keepLines w:val="0"/>
              <w:widowControl/>
              <w:suppressLineNumbers w:val="0"/>
              <w:wordWrap w:val="0"/>
              <w:jc w:val="center"/>
            </w:pPr>
            <w:r>
              <w:rPr>
                <w:rFonts w:ascii="宋体" w:hAnsi="宋体" w:eastAsia="宋体" w:cs="宋体"/>
                <w:kern w:val="0"/>
                <w:sz w:val="24"/>
                <w:szCs w:val="24"/>
                <w:lang w:val="en-US" w:eastAsia="zh-CN" w:bidi="ar"/>
              </w:rPr>
              <w:t>本项目的特定资格要求：具备有效的《食品经营许可证》、《食品生产许可证》或《仅销售预包装食品经营者备案信息采集表》（提供有效期内的证书复印件）（分标2除外）。</w:t>
            </w:r>
          </w:p>
        </w:tc>
        <w:tc>
          <w:tcPr>
            <w:tcW w:w="1250" w:type="pct"/>
            <w:shd w:val="clear" w:color="auto" w:fill="auto"/>
            <w:vAlign w:val="center"/>
          </w:tcPr>
          <w:p w14:paraId="2BD37376">
            <w:pPr>
              <w:keepNext w:val="0"/>
              <w:keepLines w:val="0"/>
              <w:widowControl/>
              <w:suppressLineNumbers w:val="0"/>
              <w:wordWrap w:val="0"/>
              <w:jc w:val="center"/>
            </w:pPr>
            <w:r>
              <w:rPr>
                <w:rFonts w:ascii="宋体" w:hAnsi="宋体" w:eastAsia="宋体" w:cs="宋体"/>
                <w:kern w:val="0"/>
                <w:sz w:val="24"/>
                <w:szCs w:val="24"/>
                <w:lang w:val="en-US" w:eastAsia="zh-CN" w:bidi="ar"/>
              </w:rPr>
              <w:t>本项目的特定资格要求：具备有效的《食品经营许可证》或《食品生产许可证》或《仅销售预包装食品经营者备案信息采集表》（提供有效期内的证书复印件）（分标2除外）。</w:t>
            </w:r>
          </w:p>
        </w:tc>
      </w:tr>
    </w:tbl>
    <w:p w14:paraId="45FEF633">
      <w:pPr>
        <w:keepNext w:val="0"/>
        <w:keepLines w:val="0"/>
        <w:widowControl/>
        <w:suppressLineNumbers w:val="0"/>
        <w:spacing w:line="300" w:lineRule="atLeast"/>
        <w:jc w:val="left"/>
        <w:rPr>
          <w:rFonts w:hint="eastAsia" w:ascii="微软雅黑" w:hAnsi="微软雅黑" w:eastAsia="微软雅黑" w:cs="微软雅黑"/>
          <w:sz w:val="27"/>
          <w:szCs w:val="27"/>
        </w:rPr>
      </w:pPr>
      <w:r>
        <w:rPr>
          <w:rFonts w:hint="eastAsia" w:ascii="微软雅黑" w:hAnsi="微软雅黑" w:eastAsia="微软雅黑" w:cs="微软雅黑"/>
          <w:kern w:val="0"/>
          <w:sz w:val="27"/>
          <w:szCs w:val="27"/>
          <w:lang w:val="en-US" w:eastAsia="zh-CN" w:bidi="ar"/>
        </w:rPr>
        <w:t>                   </w:t>
      </w:r>
    </w:p>
    <w:p w14:paraId="62BD8C92">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更正日期：</w:t>
      </w:r>
      <w:r>
        <w:rPr>
          <w:rFonts w:hint="eastAsia" w:ascii="微软雅黑" w:hAnsi="微软雅黑" w:eastAsia="微软雅黑" w:cs="微软雅黑"/>
          <w:sz w:val="27"/>
          <w:szCs w:val="27"/>
          <w:u w:val="none"/>
        </w:rPr>
        <w:t>2026年05月</w:t>
      </w:r>
      <w:r>
        <w:rPr>
          <w:rFonts w:hint="eastAsia" w:ascii="微软雅黑" w:hAnsi="微软雅黑" w:eastAsia="微软雅黑" w:cs="微软雅黑"/>
          <w:sz w:val="27"/>
          <w:szCs w:val="27"/>
          <w:u w:val="none"/>
          <w:lang w:val="en-US" w:eastAsia="zh-CN"/>
        </w:rPr>
        <w:t>11</w:t>
      </w:r>
      <w:r>
        <w:rPr>
          <w:rFonts w:hint="eastAsia" w:ascii="微软雅黑" w:hAnsi="微软雅黑" w:eastAsia="微软雅黑" w:cs="微软雅黑"/>
          <w:sz w:val="27"/>
          <w:szCs w:val="27"/>
          <w:u w:val="none"/>
        </w:rPr>
        <w:t>日</w:t>
      </w:r>
      <w:r>
        <w:rPr>
          <w:rFonts w:hint="eastAsia" w:ascii="微软雅黑" w:hAnsi="微软雅黑" w:eastAsia="微软雅黑" w:cs="微软雅黑"/>
          <w:sz w:val="27"/>
          <w:szCs w:val="27"/>
        </w:rPr>
        <w:t>　　　                    </w:t>
      </w:r>
    </w:p>
    <w:p w14:paraId="1AC0469C">
      <w:pPr>
        <w:pStyle w:val="4"/>
        <w:keepNext w:val="0"/>
        <w:keepLines w:val="0"/>
        <w:widowControl/>
        <w:suppressLineNumbers w:val="0"/>
        <w:spacing w:before="255" w:beforeAutospacing="0" w:after="255" w:afterAutospacing="0" w:line="450" w:lineRule="atLeast"/>
        <w:ind w:left="0" w:right="0"/>
        <w:jc w:val="both"/>
        <w:rPr>
          <w:rFonts w:hint="eastAsia" w:ascii="微软雅黑" w:hAnsi="微软雅黑" w:eastAsia="微软雅黑" w:cs="微软雅黑"/>
          <w:sz w:val="27"/>
          <w:szCs w:val="27"/>
        </w:rPr>
      </w:pPr>
      <w:r>
        <w:rPr>
          <w:rStyle w:val="7"/>
          <w:rFonts w:hint="eastAsia" w:ascii="微软雅黑" w:hAnsi="微软雅黑" w:eastAsia="微软雅黑" w:cs="微软雅黑"/>
          <w:sz w:val="27"/>
          <w:szCs w:val="27"/>
        </w:rPr>
        <w:t>三、其他补充事宜</w:t>
      </w:r>
      <w:r>
        <w:rPr>
          <w:rFonts w:hint="eastAsia" w:ascii="微软雅黑" w:hAnsi="微软雅黑" w:eastAsia="微软雅黑" w:cs="微软雅黑"/>
          <w:sz w:val="27"/>
          <w:szCs w:val="27"/>
        </w:rPr>
        <w:t xml:space="preserve">                </w:t>
      </w:r>
    </w:p>
    <w:p w14:paraId="2EF473C9">
      <w:pPr>
        <w:pStyle w:val="4"/>
        <w:keepNext w:val="0"/>
        <w:keepLines w:val="0"/>
        <w:widowControl/>
        <w:suppressLineNumbers w:val="0"/>
        <w:ind w:left="0" w:firstLine="420"/>
      </w:pPr>
      <w:r>
        <w:rPr>
          <w:rStyle w:val="8"/>
          <w:rFonts w:hint="eastAsia" w:ascii="微软雅黑" w:hAnsi="微软雅黑" w:eastAsia="微软雅黑" w:cs="微软雅黑"/>
          <w:sz w:val="27"/>
          <w:szCs w:val="27"/>
        </w:rPr>
        <w:t>无</w:t>
      </w:r>
      <w:r>
        <w:t xml:space="preserve">                </w:t>
      </w:r>
    </w:p>
    <w:p w14:paraId="5C97A757">
      <w:pPr>
        <w:pStyle w:val="4"/>
        <w:keepNext w:val="0"/>
        <w:keepLines w:val="0"/>
        <w:widowControl/>
        <w:suppressLineNumbers w:val="0"/>
        <w:spacing w:before="255" w:beforeAutospacing="0" w:after="255" w:afterAutospacing="0" w:line="480" w:lineRule="atLeast"/>
        <w:ind w:left="0" w:right="0"/>
        <w:jc w:val="both"/>
        <w:rPr>
          <w:rFonts w:hint="eastAsia" w:ascii="微软雅黑" w:hAnsi="微软雅黑" w:eastAsia="微软雅黑" w:cs="微软雅黑"/>
          <w:sz w:val="27"/>
          <w:szCs w:val="27"/>
        </w:rPr>
      </w:pPr>
      <w:r>
        <w:rPr>
          <w:rStyle w:val="7"/>
          <w:rFonts w:hint="eastAsia" w:ascii="微软雅黑" w:hAnsi="微软雅黑" w:eastAsia="微软雅黑" w:cs="微软雅黑"/>
          <w:sz w:val="27"/>
          <w:szCs w:val="27"/>
        </w:rPr>
        <w:t>四、对本次公告提出询问，请按以下方式联系。</w:t>
      </w:r>
      <w:r>
        <w:rPr>
          <w:rFonts w:hint="eastAsia" w:ascii="微软雅黑" w:hAnsi="微软雅黑" w:eastAsia="微软雅黑" w:cs="微软雅黑"/>
          <w:sz w:val="24"/>
          <w:szCs w:val="24"/>
        </w:rPr>
        <w:t>　　　</w:t>
      </w:r>
      <w:r>
        <w:rPr>
          <w:rFonts w:hint="eastAsia" w:ascii="微软雅黑" w:hAnsi="微软雅黑" w:eastAsia="微软雅黑" w:cs="微软雅黑"/>
          <w:sz w:val="27"/>
          <w:szCs w:val="27"/>
        </w:rPr>
        <w:t>            </w:t>
      </w:r>
    </w:p>
    <w:p w14:paraId="6FE305D6">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1.采购人信息</w:t>
      </w:r>
      <w:r>
        <w:rPr>
          <w:rFonts w:hint="eastAsia" w:ascii="微软雅黑" w:hAnsi="微软雅黑" w:eastAsia="微软雅黑" w:cs="微软雅黑"/>
        </w:rPr>
        <w:t xml:space="preserve">                        </w:t>
      </w:r>
    </w:p>
    <w:p w14:paraId="62925B04">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名    称：贵港市江南中学</w:t>
      </w:r>
      <w:r>
        <w:rPr>
          <w:rFonts w:hint="eastAsia" w:ascii="微软雅黑" w:hAnsi="微软雅黑" w:eastAsia="微软雅黑" w:cs="微软雅黑"/>
        </w:rPr>
        <w:t xml:space="preserve">                        </w:t>
      </w:r>
    </w:p>
    <w:p w14:paraId="2BBF6F04">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地    址：贵港市港南区江南大道207号</w:t>
      </w:r>
      <w:r>
        <w:rPr>
          <w:rFonts w:hint="eastAsia" w:ascii="微软雅黑" w:hAnsi="微软雅黑" w:eastAsia="微软雅黑" w:cs="微软雅黑"/>
        </w:rPr>
        <w:t xml:space="preserve">                        </w:t>
      </w:r>
    </w:p>
    <w:p w14:paraId="1D0386D3">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联系方式：0775-4332645</w:t>
      </w:r>
      <w:r>
        <w:rPr>
          <w:rFonts w:hint="eastAsia" w:ascii="微软雅黑" w:hAnsi="微软雅黑" w:eastAsia="微软雅黑" w:cs="微软雅黑"/>
        </w:rPr>
        <w:t>                         </w:t>
      </w:r>
    </w:p>
    <w:p w14:paraId="79DEADB9">
      <w:pPr>
        <w:pStyle w:val="4"/>
        <w:keepNext w:val="0"/>
        <w:keepLines w:val="0"/>
        <w:widowControl/>
        <w:suppressLineNumbers w:val="0"/>
        <w:spacing w:line="300" w:lineRule="atLeast"/>
        <w:ind w:left="0" w:firstLine="420"/>
      </w:pPr>
      <w:r>
        <w:rPr>
          <w:rFonts w:hint="eastAsia" w:ascii="微软雅黑" w:hAnsi="微软雅黑" w:eastAsia="微软雅黑" w:cs="微软雅黑"/>
        </w:rPr>
        <w:t>                       </w:t>
      </w:r>
    </w:p>
    <w:p w14:paraId="346DB708">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2.采购代理机构信息</w:t>
      </w:r>
      <w:r>
        <w:rPr>
          <w:rFonts w:hint="eastAsia" w:ascii="微软雅黑" w:hAnsi="微软雅黑" w:eastAsia="微软雅黑" w:cs="微软雅黑"/>
        </w:rPr>
        <w:t> </w:t>
      </w:r>
    </w:p>
    <w:p w14:paraId="7E02955D">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名    称：广西云立方工程管理有限公司</w:t>
      </w:r>
      <w:r>
        <w:rPr>
          <w:rFonts w:hint="eastAsia" w:ascii="微软雅黑" w:hAnsi="微软雅黑" w:eastAsia="微软雅黑" w:cs="微软雅黑"/>
        </w:rPr>
        <w:t xml:space="preserve">                        </w:t>
      </w:r>
    </w:p>
    <w:p w14:paraId="626A51E9">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 xml:space="preserve">地    址：广西壮族自治区贵港市港北区贵城街道金港大道935号（财富中心）1幢1725号 </w:t>
      </w:r>
      <w:r>
        <w:rPr>
          <w:rFonts w:hint="eastAsia" w:ascii="微软雅黑" w:hAnsi="微软雅黑" w:eastAsia="微软雅黑" w:cs="微软雅黑"/>
        </w:rPr>
        <w:t>                       </w:t>
      </w:r>
    </w:p>
    <w:p w14:paraId="5CDA8E75">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联系方式：0775-4338136</w:t>
      </w:r>
    </w:p>
    <w:p w14:paraId="0C37473C">
      <w:pPr>
        <w:pStyle w:val="4"/>
        <w:keepNext w:val="0"/>
        <w:keepLines w:val="0"/>
        <w:widowControl/>
        <w:suppressLineNumbers w:val="0"/>
        <w:spacing w:line="300" w:lineRule="atLeast"/>
        <w:ind w:left="0" w:firstLine="420"/>
      </w:pPr>
    </w:p>
    <w:p w14:paraId="5EEC1557">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3.项目联系方式</w:t>
      </w:r>
      <w:r>
        <w:rPr>
          <w:rFonts w:hint="eastAsia" w:ascii="微软雅黑" w:hAnsi="微软雅黑" w:eastAsia="微软雅黑" w:cs="微软雅黑"/>
        </w:rPr>
        <w:t xml:space="preserve">                        </w:t>
      </w:r>
    </w:p>
    <w:p w14:paraId="3C382FA8">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项目联系人：</w:t>
      </w:r>
      <w:r>
        <w:rPr>
          <w:rStyle w:val="8"/>
          <w:rFonts w:hint="eastAsia" w:ascii="微软雅黑" w:hAnsi="微软雅黑" w:eastAsia="微软雅黑" w:cs="微软雅黑"/>
          <w:sz w:val="27"/>
          <w:szCs w:val="27"/>
        </w:rPr>
        <w:t>韦世纪</w:t>
      </w:r>
      <w:r>
        <w:rPr>
          <w:rFonts w:hint="eastAsia" w:ascii="微软雅黑" w:hAnsi="微软雅黑" w:eastAsia="微软雅黑" w:cs="微软雅黑"/>
        </w:rPr>
        <w:t>  </w:t>
      </w:r>
    </w:p>
    <w:p w14:paraId="76BBD3A5">
      <w:pPr>
        <w:pStyle w:val="4"/>
        <w:keepNext w:val="0"/>
        <w:keepLines w:val="0"/>
        <w:widowControl/>
        <w:suppressLineNumbers w:val="0"/>
        <w:spacing w:line="300" w:lineRule="atLeast"/>
        <w:ind w:left="0" w:firstLine="420"/>
      </w:pPr>
      <w:r>
        <w:rPr>
          <w:rFonts w:hint="eastAsia" w:ascii="微软雅黑" w:hAnsi="微软雅黑" w:eastAsia="微软雅黑" w:cs="微软雅黑"/>
          <w:sz w:val="27"/>
          <w:szCs w:val="27"/>
        </w:rPr>
        <w:t>电      话：</w:t>
      </w:r>
      <w:r>
        <w:rPr>
          <w:rStyle w:val="8"/>
          <w:rFonts w:hint="eastAsia" w:ascii="微软雅黑" w:hAnsi="微软雅黑" w:eastAsia="微软雅黑" w:cs="微软雅黑"/>
          <w:sz w:val="27"/>
          <w:szCs w:val="27"/>
        </w:rPr>
        <w:t>0775-4338136</w:t>
      </w:r>
      <w:r>
        <w:rPr>
          <w:rFonts w:hint="eastAsia" w:ascii="微软雅黑" w:hAnsi="微软雅黑" w:eastAsia="微软雅黑" w:cs="微软雅黑"/>
        </w:rPr>
        <w:t xml:space="preserve"> </w:t>
      </w:r>
    </w:p>
    <w:p w14:paraId="6787E74C"/>
    <w:sectPr>
      <w:pgSz w:w="11906" w:h="16838"/>
      <w:pgMar w:top="1440" w:right="1236" w:bottom="1440" w:left="123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976A4A"/>
    <w:rsid w:val="0899548E"/>
    <w:rsid w:val="09F317AF"/>
    <w:rsid w:val="2D354E8D"/>
    <w:rsid w:val="59A40755"/>
    <w:rsid w:val="74976A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index 8"/>
    <w:basedOn w:val="1"/>
    <w:next w:val="1"/>
    <w:qFormat/>
    <w:uiPriority w:val="0"/>
    <w:pPr>
      <w:widowControl w:val="0"/>
      <w:ind w:left="2940"/>
      <w:jc w:val="both"/>
    </w:pPr>
    <w:rPr>
      <w:rFonts w:ascii="Times New Roman" w:hAnsi="Times New Roman" w:eastAsia="宋体" w:cs="Times New Roman"/>
      <w:kern w:val="2"/>
      <w:sz w:val="21"/>
      <w:szCs w:val="24"/>
      <w:lang w:val="en-US" w:eastAsia="zh-CN" w:bidi="ar-SA"/>
    </w:rPr>
  </w:style>
  <w:style w:type="paragraph" w:styleId="3">
    <w:name w:val="Plain Text"/>
    <w:basedOn w:val="1"/>
    <w:next w:val="2"/>
    <w:qFormat/>
    <w:uiPriority w:val="0"/>
    <w:pPr>
      <w:widowControl w:val="0"/>
      <w:jc w:val="both"/>
    </w:pPr>
    <w:rPr>
      <w:rFonts w:ascii="宋体" w:hAnsi="Courier New" w:eastAsia="宋体" w:cs="Times New Roman"/>
      <w:kern w:val="2"/>
      <w:sz w:val="21"/>
      <w:szCs w:val="20"/>
      <w:lang w:val="en-US" w:eastAsia="zh-CN" w:bidi="ar-SA"/>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TML Sample"/>
    <w:basedOn w:val="6"/>
    <w:qFormat/>
    <w:uiPriority w:val="0"/>
    <w:rPr>
      <w:rFonts w:ascii="Courier New" w:hAnsi="Courier Ne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512</Words>
  <Characters>609</Characters>
  <Lines>0</Lines>
  <Paragraphs>0</Paragraphs>
  <TotalTime>2</TotalTime>
  <ScaleCrop>false</ScaleCrop>
  <LinksUpToDate>false</LinksUpToDate>
  <CharactersWithSpaces>1056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2026-05-11T10:30:00Z</dcterms:created>
  <dc:creator>Administrator</dc:creator>
  <cp:lastModifiedBy>Administrator</cp:lastModifiedBy>
  <dcterms:modified xsi:type="dcterms:W3CDTF">2026-05-11T10:46:27Z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D35EE6110B884A5E9689C938479F5728_11</vt:lpwstr>
  </property>
  <property fmtid="{D5CDD505-2E9C-101B-9397-08002B2CF9AE}" pid="4" name="KSOTemplateDocerSaveRecord">
    <vt:lpwstr>eyJoZGlkIjoiODE1YzdiMDM4YmZmZjY5ZTdkMzEwODQ1NGM1Mzg1NGEiLCJ1c2VySWQiOiIyNzM3MjE1MTAifQ==</vt:lpwstr>
  </property>
</Properties>
</file>