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DEA1" w14:textId="77777777" w:rsidR="00F95497" w:rsidRPr="00942D06" w:rsidRDefault="00942D06" w:rsidP="00942D06">
      <w:pPr>
        <w:jc w:val="center"/>
        <w:rPr>
          <w:rFonts w:hAnsi="宋体" w:cs="宋体" w:hint="eastAsia"/>
          <w:b/>
          <w:bCs/>
          <w:color w:val="000000" w:themeColor="text1"/>
          <w:sz w:val="44"/>
          <w:szCs w:val="44"/>
        </w:rPr>
      </w:pPr>
      <w:bookmarkStart w:id="0" w:name="OLE_LINK1"/>
      <w:bookmarkStart w:id="1" w:name="OLE_LINK2"/>
      <w:r w:rsidRPr="00942D06">
        <w:rPr>
          <w:rFonts w:hAnsi="宋体" w:cs="宋体" w:hint="eastAsia"/>
          <w:b/>
          <w:bCs/>
          <w:color w:val="000000" w:themeColor="text1"/>
          <w:sz w:val="44"/>
          <w:szCs w:val="44"/>
        </w:rPr>
        <w:t>平南县平南街道中心小学学生食堂食材采购项目</w:t>
      </w:r>
      <w:bookmarkEnd w:id="0"/>
      <w:bookmarkEnd w:id="1"/>
    </w:p>
    <w:p w14:paraId="42EC9F81" w14:textId="4E143E11" w:rsidR="00942D06" w:rsidRDefault="00942D06" w:rsidP="00942D06">
      <w:pPr>
        <w:jc w:val="center"/>
        <w:rPr>
          <w:rFonts w:hAnsi="宋体" w:cs="宋体" w:hint="eastAsia"/>
          <w:b/>
          <w:bCs/>
          <w:color w:val="000000" w:themeColor="text1"/>
          <w:sz w:val="44"/>
          <w:szCs w:val="44"/>
        </w:rPr>
      </w:pPr>
      <w:r w:rsidRPr="00942D06">
        <w:rPr>
          <w:rFonts w:hAnsi="宋体" w:cs="宋体"/>
          <w:b/>
          <w:bCs/>
          <w:color w:val="000000" w:themeColor="text1"/>
          <w:sz w:val="44"/>
          <w:szCs w:val="44"/>
        </w:rPr>
        <w:t>（</w:t>
      </w:r>
      <w:r w:rsidRPr="00942D06">
        <w:rPr>
          <w:rFonts w:hAnsi="宋体" w:cs="宋体" w:hint="eastAsia"/>
          <w:b/>
          <w:bCs/>
          <w:color w:val="000000" w:themeColor="text1"/>
          <w:sz w:val="44"/>
          <w:szCs w:val="44"/>
        </w:rPr>
        <w:t>2</w:t>
      </w:r>
      <w:r w:rsidRPr="00942D06">
        <w:rPr>
          <w:rFonts w:hAnsi="宋体" w:cs="宋体"/>
          <w:b/>
          <w:bCs/>
          <w:color w:val="000000" w:themeColor="text1"/>
          <w:sz w:val="44"/>
          <w:szCs w:val="44"/>
        </w:rPr>
        <w:t>02</w:t>
      </w:r>
      <w:r w:rsidR="003249AC">
        <w:rPr>
          <w:rFonts w:hAnsi="宋体" w:cs="宋体" w:hint="eastAsia"/>
          <w:b/>
          <w:bCs/>
          <w:color w:val="000000" w:themeColor="text1"/>
          <w:sz w:val="44"/>
          <w:szCs w:val="44"/>
        </w:rPr>
        <w:t>6</w:t>
      </w:r>
      <w:r w:rsidRPr="00942D06">
        <w:rPr>
          <w:rFonts w:hAnsi="宋体" w:cs="宋体"/>
          <w:b/>
          <w:bCs/>
          <w:color w:val="000000" w:themeColor="text1"/>
          <w:sz w:val="44"/>
          <w:szCs w:val="44"/>
        </w:rPr>
        <w:t>.</w:t>
      </w:r>
      <w:r w:rsidR="003249AC">
        <w:rPr>
          <w:rFonts w:hAnsi="宋体" w:cs="宋体" w:hint="eastAsia"/>
          <w:b/>
          <w:bCs/>
          <w:color w:val="000000" w:themeColor="text1"/>
          <w:sz w:val="44"/>
          <w:szCs w:val="44"/>
        </w:rPr>
        <w:t>8</w:t>
      </w:r>
      <w:r w:rsidRPr="00942D06">
        <w:rPr>
          <w:rFonts w:hAnsi="宋体" w:cs="宋体"/>
          <w:b/>
          <w:bCs/>
          <w:color w:val="000000" w:themeColor="text1"/>
          <w:sz w:val="44"/>
          <w:szCs w:val="44"/>
        </w:rPr>
        <w:t>—</w:t>
      </w:r>
      <w:r w:rsidRPr="00942D06">
        <w:rPr>
          <w:rFonts w:hAnsi="宋体" w:cs="宋体"/>
          <w:b/>
          <w:bCs/>
          <w:color w:val="000000" w:themeColor="text1"/>
          <w:sz w:val="44"/>
          <w:szCs w:val="44"/>
        </w:rPr>
        <w:t>202</w:t>
      </w:r>
      <w:r w:rsidR="003249AC">
        <w:rPr>
          <w:rFonts w:hAnsi="宋体" w:cs="宋体" w:hint="eastAsia"/>
          <w:b/>
          <w:bCs/>
          <w:color w:val="000000" w:themeColor="text1"/>
          <w:sz w:val="44"/>
          <w:szCs w:val="44"/>
        </w:rPr>
        <w:t>7</w:t>
      </w:r>
      <w:r w:rsidRPr="00942D06">
        <w:rPr>
          <w:rFonts w:hAnsi="宋体" w:cs="宋体"/>
          <w:b/>
          <w:bCs/>
          <w:color w:val="000000" w:themeColor="text1"/>
          <w:sz w:val="44"/>
          <w:szCs w:val="44"/>
        </w:rPr>
        <w:t>.</w:t>
      </w:r>
      <w:r w:rsidR="00251DED">
        <w:rPr>
          <w:rFonts w:hAnsi="宋体" w:cs="宋体" w:hint="eastAsia"/>
          <w:b/>
          <w:bCs/>
          <w:color w:val="000000" w:themeColor="text1"/>
          <w:sz w:val="44"/>
          <w:szCs w:val="44"/>
        </w:rPr>
        <w:t>7</w:t>
      </w:r>
      <w:r w:rsidRPr="00942D06">
        <w:rPr>
          <w:rFonts w:hAnsi="宋体" w:cs="宋体"/>
          <w:b/>
          <w:bCs/>
          <w:color w:val="000000" w:themeColor="text1"/>
          <w:sz w:val="44"/>
          <w:szCs w:val="44"/>
        </w:rPr>
        <w:t>）</w:t>
      </w:r>
    </w:p>
    <w:p w14:paraId="0AAFE99D" w14:textId="77777777" w:rsidR="00942D06" w:rsidRDefault="00942D06" w:rsidP="00942D06">
      <w:pPr>
        <w:jc w:val="center"/>
        <w:rPr>
          <w:rFonts w:hAnsi="宋体" w:cs="宋体" w:hint="eastAsia"/>
          <w:b/>
          <w:bCs/>
          <w:color w:val="000000" w:themeColor="text1"/>
          <w:sz w:val="30"/>
          <w:szCs w:val="30"/>
        </w:rPr>
      </w:pPr>
    </w:p>
    <w:p w14:paraId="19A1E608" w14:textId="7777777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0"/>
        <w:rPr>
          <w:rFonts w:ascii="黑体" w:eastAsia="黑体" w:hAnsi="黑体" w:cs="宋体" w:hint="eastAsia"/>
          <w:bCs/>
          <w:sz w:val="32"/>
          <w:szCs w:val="32"/>
        </w:rPr>
      </w:pPr>
      <w:r w:rsidRPr="00942D06">
        <w:rPr>
          <w:rFonts w:ascii="黑体" w:eastAsia="黑体" w:hAnsi="黑体" w:cs="宋体" w:hint="eastAsia"/>
          <w:bCs/>
          <w:sz w:val="32"/>
          <w:szCs w:val="32"/>
        </w:rPr>
        <w:t>一、主要技术指标（产品质量）要求</w:t>
      </w:r>
    </w:p>
    <w:p w14:paraId="73028B02" w14:textId="7777777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bookmarkStart w:id="2" w:name="OLE_LINK3"/>
      <w:bookmarkStart w:id="3" w:name="OLE_LINK4"/>
      <w:r w:rsidRPr="00942D06">
        <w:rPr>
          <w:rFonts w:ascii="宋体" w:cs="宋体" w:hint="eastAsia"/>
          <w:b/>
          <w:bCs/>
          <w:sz w:val="32"/>
          <w:szCs w:val="32"/>
        </w:rPr>
        <w:t>1.蔬菜类：</w:t>
      </w:r>
      <w:r w:rsidRPr="00942D06">
        <w:rPr>
          <w:rFonts w:ascii="宋体" w:cs="宋体" w:hint="eastAsia"/>
          <w:bCs/>
          <w:sz w:val="32"/>
          <w:szCs w:val="32"/>
        </w:rPr>
        <w:t>蔬菜保证新鲜并通过检测农药残留含量不超过食品安全标准限量，且符合现行《食用农产品市场销售质量安全监督管理办法》的要求。</w:t>
      </w:r>
    </w:p>
    <w:p w14:paraId="439BBE38" w14:textId="72AE6A22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/>
          <w:bCs/>
          <w:sz w:val="32"/>
          <w:szCs w:val="32"/>
        </w:rPr>
        <w:t>2.禽蛋类：</w:t>
      </w:r>
      <w:r w:rsidRPr="00942D06">
        <w:rPr>
          <w:rFonts w:ascii="宋体" w:cs="宋体" w:hint="eastAsia"/>
          <w:bCs/>
          <w:sz w:val="32"/>
          <w:szCs w:val="32"/>
        </w:rPr>
        <w:t>新鲜、无变质、无臭蛋</w:t>
      </w:r>
      <w:r w:rsidR="00B833C9">
        <w:rPr>
          <w:rFonts w:ascii="宋体" w:cs="宋体" w:hint="eastAsia"/>
          <w:bCs/>
          <w:sz w:val="32"/>
          <w:szCs w:val="32"/>
        </w:rPr>
        <w:t>，不得来自疫区</w:t>
      </w:r>
      <w:r w:rsidRPr="00942D06">
        <w:rPr>
          <w:rFonts w:ascii="宋体" w:cs="宋体" w:hint="eastAsia"/>
          <w:bCs/>
          <w:sz w:val="32"/>
          <w:szCs w:val="32"/>
        </w:rPr>
        <w:t>。</w:t>
      </w:r>
    </w:p>
    <w:p w14:paraId="48DD32CD" w14:textId="02DD295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/>
          <w:bCs/>
          <w:sz w:val="32"/>
          <w:szCs w:val="32"/>
        </w:rPr>
        <w:t>3.肉类：</w:t>
      </w:r>
      <w:r w:rsidRPr="00942D06">
        <w:rPr>
          <w:rFonts w:ascii="宋体" w:cs="宋体" w:hint="eastAsia"/>
          <w:bCs/>
          <w:sz w:val="32"/>
          <w:szCs w:val="32"/>
        </w:rPr>
        <w:t>当天屠宰的禽肉类必须具有动物检验检疫合格证明；</w:t>
      </w:r>
      <w:r w:rsidR="00B833C9">
        <w:rPr>
          <w:rFonts w:ascii="宋体" w:cs="宋体" w:hint="eastAsia"/>
          <w:bCs/>
          <w:sz w:val="32"/>
          <w:szCs w:val="32"/>
        </w:rPr>
        <w:t>生</w:t>
      </w:r>
      <w:r w:rsidRPr="00942D06">
        <w:rPr>
          <w:rFonts w:ascii="宋体" w:cs="宋体" w:hint="eastAsia"/>
          <w:bCs/>
          <w:sz w:val="32"/>
          <w:szCs w:val="32"/>
        </w:rPr>
        <w:t>鲜猪肉需提供两章两证一报告。（猪肉、鸡鸭肉均为本地当天屠宰）</w:t>
      </w:r>
    </w:p>
    <w:p w14:paraId="68F2AEBF" w14:textId="7777777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/>
          <w:bCs/>
          <w:sz w:val="32"/>
          <w:szCs w:val="32"/>
        </w:rPr>
        <w:t>4.</w:t>
      </w:r>
      <w:r w:rsidRPr="00942D06">
        <w:rPr>
          <w:rFonts w:ascii="宋体" w:cs="宋体"/>
          <w:b/>
          <w:bCs/>
          <w:sz w:val="32"/>
          <w:szCs w:val="32"/>
        </w:rPr>
        <w:t>鲜活水产类：</w:t>
      </w:r>
      <w:r w:rsidRPr="00942D06">
        <w:rPr>
          <w:rFonts w:ascii="宋体" w:cs="宋体" w:hint="eastAsia"/>
          <w:bCs/>
          <w:sz w:val="32"/>
          <w:szCs w:val="32"/>
        </w:rPr>
        <w:t>新鲜、无病毒、不含有害物质。如需剖杀的鱼，要做到鱼鳞刮除干净，去内脏、鱼腮、腹内黑膜。</w:t>
      </w:r>
    </w:p>
    <w:p w14:paraId="4126D224" w14:textId="7778D8C9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/>
          <w:bCs/>
          <w:sz w:val="32"/>
          <w:szCs w:val="32"/>
        </w:rPr>
        <w:t>5.大米、豆制品、食用油等类：</w:t>
      </w:r>
      <w:r w:rsidR="00B833C9" w:rsidRPr="00B833C9">
        <w:rPr>
          <w:rFonts w:ascii="宋体" w:cs="宋体" w:hint="eastAsia"/>
          <w:bCs/>
          <w:sz w:val="32"/>
          <w:szCs w:val="32"/>
        </w:rPr>
        <w:t>生产厂家具有食品生产许可证或小作坊登记证；保证新鲜且符合食品安全法要求；大米生产用的稻谷原材料储存期不超过 1 年，符合相应食品类别的执行标准或企业标准；食品包装上有标签，标签符合《中华人民共和国食品安全法》第六十七条规定标明内容；包装用密封性能好、无毒、无害塑料编织袋（直接接触食品的包装必须为食品级），包装的正面需印刷供货企业名称、地址、联系电话</w:t>
      </w:r>
      <w:r w:rsidR="00B833C9">
        <w:rPr>
          <w:rFonts w:ascii="宋体" w:cs="宋体" w:hint="eastAsia"/>
          <w:bCs/>
          <w:sz w:val="32"/>
          <w:szCs w:val="32"/>
        </w:rPr>
        <w:t>及生产日期等信息。</w:t>
      </w:r>
    </w:p>
    <w:p w14:paraId="0958997B" w14:textId="56D25128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/>
          <w:bCs/>
          <w:sz w:val="32"/>
          <w:szCs w:val="32"/>
        </w:rPr>
        <w:t>6.调味品类：</w:t>
      </w:r>
      <w:r w:rsidR="00B833C9" w:rsidRPr="00B833C9">
        <w:rPr>
          <w:rFonts w:ascii="宋体" w:cs="宋体" w:hint="eastAsia"/>
          <w:bCs/>
          <w:sz w:val="32"/>
          <w:szCs w:val="32"/>
        </w:rPr>
        <w:t>生产厂家具有食品生产许可证或小作坊登记证；正规厂商生产，品质良好，食品包装上有标签，标签符合《中华人民共和国食品安全法》第六十七条规定标明内容；包装用密封性能好、无毒无害的食品级材料（直接接触食品的包装必须为食品级），包装的正面需印刷有供货企业名称、地址、联系电话及生产日期等信息；产品在保质期内，且生产日期较近。</w:t>
      </w:r>
    </w:p>
    <w:p w14:paraId="7A8BF638" w14:textId="1AEDA0E9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/>
          <w:bCs/>
          <w:sz w:val="32"/>
          <w:szCs w:val="32"/>
        </w:rPr>
        <w:lastRenderedPageBreak/>
        <w:t>7.牛奶、面包、糕点、湿（河）粉</w:t>
      </w:r>
      <w:r w:rsidR="008123B1">
        <w:rPr>
          <w:rFonts w:ascii="宋体" w:cs="宋体" w:hint="eastAsia"/>
          <w:b/>
          <w:bCs/>
          <w:sz w:val="32"/>
          <w:szCs w:val="32"/>
        </w:rPr>
        <w:t>、面条</w:t>
      </w:r>
      <w:r w:rsidRPr="00942D06">
        <w:rPr>
          <w:rFonts w:ascii="宋体" w:cs="宋体" w:hint="eastAsia"/>
          <w:b/>
          <w:bCs/>
          <w:sz w:val="32"/>
          <w:szCs w:val="32"/>
        </w:rPr>
        <w:t>等类：</w:t>
      </w:r>
      <w:r w:rsidR="00B833C9" w:rsidRPr="00B833C9">
        <w:rPr>
          <w:rFonts w:ascii="宋体" w:cs="宋体" w:hint="eastAsia"/>
          <w:bCs/>
          <w:sz w:val="32"/>
          <w:szCs w:val="32"/>
        </w:rPr>
        <w:t>生产厂家具有食品生产许可证或小作坊登记证；符合相应食品类别的执行标准或企业标准；保证新鲜且符合《中华人民共和国食品安全法》要求；食品包装上有标签，标签符合《中华人民共和国食品安全法》第六十七条规定标明内容；包装用密封性能好、无毒无害食品级材料（直接接触食品的包装必须为食品级），包装的正面需印刷有供货企业名称、地址、联系电话及生产日期等信息</w:t>
      </w:r>
      <w:r w:rsidR="00B833C9">
        <w:rPr>
          <w:rFonts w:ascii="宋体" w:cs="宋体" w:hint="eastAsia"/>
          <w:bCs/>
          <w:sz w:val="32"/>
          <w:szCs w:val="32"/>
        </w:rPr>
        <w:t>。</w:t>
      </w:r>
      <w:r w:rsidRPr="00942D06">
        <w:rPr>
          <w:rFonts w:ascii="宋体" w:cs="宋体" w:hint="eastAsia"/>
          <w:bCs/>
          <w:sz w:val="32"/>
          <w:szCs w:val="32"/>
        </w:rPr>
        <w:t>牛奶必须为纯牛奶。</w:t>
      </w:r>
    </w:p>
    <w:p w14:paraId="6671BD00" w14:textId="6C333B81" w:rsidR="00942D06" w:rsidRDefault="00942D06" w:rsidP="00942D06">
      <w:pPr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/>
          <w:bCs/>
          <w:sz w:val="32"/>
          <w:szCs w:val="32"/>
        </w:rPr>
        <w:t>8.水果类：</w:t>
      </w:r>
      <w:bookmarkEnd w:id="2"/>
      <w:bookmarkEnd w:id="3"/>
      <w:r w:rsidR="00B833C9" w:rsidRPr="00B833C9">
        <w:rPr>
          <w:rFonts w:ascii="宋体" w:cs="宋体" w:hint="eastAsia"/>
          <w:bCs/>
          <w:sz w:val="32"/>
          <w:szCs w:val="32"/>
        </w:rPr>
        <w:t>包装上要注明商品名称，生产企业名称、产地，生产日期、保质期、联系电话、重量等内容。水果外表光亮无斑点，新鲜清洁，形状正常，大小均匀，成熟度适中，无软皮，无腐烂，无异味，无病虫损害，经快速检测，农药残留含量不超过食品安全标准限量，且符合现行《食用农产品市场销售质量安全监督管理办法》的要求。</w:t>
      </w:r>
    </w:p>
    <w:p w14:paraId="4694A66D" w14:textId="47642FD0" w:rsidR="00A72900" w:rsidRDefault="00A72900" w:rsidP="00942D06">
      <w:pPr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r w:rsidRPr="00A72900">
        <w:rPr>
          <w:rFonts w:ascii="宋体" w:cs="宋体" w:hint="eastAsia"/>
          <w:b/>
          <w:bCs/>
          <w:sz w:val="32"/>
          <w:szCs w:val="32"/>
        </w:rPr>
        <w:t>9.冻品类</w:t>
      </w:r>
      <w:r>
        <w:rPr>
          <w:rFonts w:ascii="宋体" w:cs="宋体" w:hint="eastAsia"/>
          <w:bCs/>
          <w:sz w:val="32"/>
          <w:szCs w:val="32"/>
        </w:rPr>
        <w:t>：</w:t>
      </w:r>
      <w:r w:rsidRPr="00A72900">
        <w:rPr>
          <w:rFonts w:ascii="宋体" w:cs="宋体" w:hint="eastAsia"/>
          <w:bCs/>
          <w:sz w:val="32"/>
          <w:szCs w:val="32"/>
        </w:rPr>
        <w:t>品质良好、包装完好、无异味、无病毒，有生产日期和保质期；各类冷冻品需按照对应类型的执行标准出厂检验合格。</w:t>
      </w:r>
    </w:p>
    <w:p w14:paraId="0AA571ED" w14:textId="7CDD3589" w:rsidR="00B833C9" w:rsidRPr="00942D06" w:rsidRDefault="00A72900" w:rsidP="00942D06">
      <w:pPr>
        <w:spacing w:line="560" w:lineRule="exact"/>
        <w:ind w:firstLineChars="200" w:firstLine="643"/>
        <w:rPr>
          <w:rFonts w:ascii="宋体" w:cs="宋体"/>
          <w:bCs/>
          <w:sz w:val="32"/>
          <w:szCs w:val="32"/>
        </w:rPr>
      </w:pPr>
      <w:r>
        <w:rPr>
          <w:rFonts w:ascii="宋体" w:cs="宋体" w:hint="eastAsia"/>
          <w:b/>
          <w:bCs/>
          <w:sz w:val="32"/>
          <w:szCs w:val="32"/>
        </w:rPr>
        <w:t>10</w:t>
      </w:r>
      <w:r w:rsidR="00B833C9" w:rsidRPr="00B833C9">
        <w:rPr>
          <w:rFonts w:ascii="宋体" w:cs="宋体" w:hint="eastAsia"/>
          <w:b/>
          <w:bCs/>
          <w:sz w:val="32"/>
          <w:szCs w:val="32"/>
        </w:rPr>
        <w:t>.严禁配送预制菜</w:t>
      </w:r>
      <w:r w:rsidR="00B833C9">
        <w:rPr>
          <w:rFonts w:ascii="宋体" w:cs="宋体" w:hint="eastAsia"/>
          <w:bCs/>
          <w:sz w:val="32"/>
          <w:szCs w:val="32"/>
        </w:rPr>
        <w:t>。</w:t>
      </w:r>
    </w:p>
    <w:p w14:paraId="346C902D" w14:textId="7777777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0"/>
        <w:rPr>
          <w:rFonts w:ascii="宋体" w:cs="宋体"/>
          <w:bCs/>
          <w:sz w:val="32"/>
          <w:szCs w:val="32"/>
        </w:rPr>
      </w:pPr>
      <w:r w:rsidRPr="00942D06">
        <w:rPr>
          <w:rFonts w:ascii="黑体" w:eastAsia="黑体" w:hAnsi="黑体" w:cs="宋体" w:hint="eastAsia"/>
          <w:bCs/>
          <w:sz w:val="32"/>
          <w:szCs w:val="32"/>
        </w:rPr>
        <w:t>二、配送要求</w:t>
      </w:r>
    </w:p>
    <w:p w14:paraId="43E3ECC2" w14:textId="10A11740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0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Cs/>
          <w:sz w:val="32"/>
          <w:szCs w:val="32"/>
        </w:rPr>
        <w:t>（一）配送企业要配置可全程电子监控的“配送厢式冷藏专用车”，凭专用通行证进出学校。蔬菜、肉类、面包、糕点、湿粉等鲜活食品必须当日配送，其余食品原材料可视学校实际需求配送，确保学校食品新鲜、优质、安全。中标人要全程监控配送车辆送货情况，严禁途中调货换货现象发生。</w:t>
      </w:r>
    </w:p>
    <w:p w14:paraId="19FEA339" w14:textId="7777777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0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Cs/>
          <w:sz w:val="32"/>
          <w:szCs w:val="32"/>
        </w:rPr>
        <w:t>（二）食品价格严格执行中标时约定的折扣。对于质量有问题的食品要保证退货，并及时更换符合质量标准的食品。要努力提高有关工作人员的服务水平，不得强制向学校配送不符合质量标准的食品，对出现有关质量问题的按合同相关事宜处理。</w:t>
      </w:r>
    </w:p>
    <w:p w14:paraId="58C885E4" w14:textId="7777777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0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Cs/>
          <w:sz w:val="32"/>
          <w:szCs w:val="32"/>
        </w:rPr>
        <w:lastRenderedPageBreak/>
        <w:t>（三）对不按时、不按质、不按量配送到位的，学校有启动应急预案的权利（遇不可抗拒力除外），实行临时自行采购，由此产生的一切费用，由中标的配送公司负责。</w:t>
      </w:r>
    </w:p>
    <w:p w14:paraId="1FC560E9" w14:textId="77777777" w:rsid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0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Cs/>
          <w:sz w:val="32"/>
          <w:szCs w:val="32"/>
        </w:rPr>
        <w:t>（四）学校学生食堂食品原材料采购，配送企业在同等条件下鼓励优先采购县内专业合作社、乡村振兴基地、种养大户生产的合格农产品。</w:t>
      </w:r>
      <w:r w:rsidRPr="00942D06">
        <w:rPr>
          <w:rFonts w:ascii="宋体" w:cs="宋体"/>
          <w:bCs/>
          <w:sz w:val="32"/>
          <w:szCs w:val="32"/>
        </w:rPr>
        <w:t>肉类必须是采购本地当天屠宰场热鲜肉</w:t>
      </w:r>
      <w:r w:rsidRPr="00942D06">
        <w:rPr>
          <w:rFonts w:ascii="宋体" w:cs="宋体" w:hint="eastAsia"/>
          <w:bCs/>
          <w:sz w:val="32"/>
          <w:szCs w:val="32"/>
        </w:rPr>
        <w:t>。</w:t>
      </w:r>
    </w:p>
    <w:p w14:paraId="72237F64" w14:textId="7777777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0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Cs/>
          <w:sz w:val="32"/>
          <w:szCs w:val="32"/>
        </w:rPr>
        <w:t>（五）严禁配送预制菜，中标后建设统一配送中心和全链条可溯源信息化监管系统。</w:t>
      </w:r>
    </w:p>
    <w:p w14:paraId="56DB1ABC" w14:textId="7777777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0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Cs/>
          <w:sz w:val="32"/>
          <w:szCs w:val="32"/>
        </w:rPr>
        <w:t>1.物资来源透明。所有采购食材均需鼓励采购当地的农副产品。</w:t>
      </w:r>
    </w:p>
    <w:p w14:paraId="2E9D7E6E" w14:textId="77777777" w:rsidR="00942D06" w:rsidRPr="00942D06" w:rsidRDefault="00942D06" w:rsidP="00942D06">
      <w:pPr>
        <w:tabs>
          <w:tab w:val="left" w:pos="180"/>
          <w:tab w:val="left" w:pos="1620"/>
        </w:tabs>
        <w:spacing w:line="560" w:lineRule="exact"/>
        <w:ind w:firstLineChars="200" w:firstLine="640"/>
        <w:rPr>
          <w:rFonts w:ascii="宋体" w:cs="宋体"/>
          <w:bCs/>
          <w:sz w:val="32"/>
          <w:szCs w:val="32"/>
        </w:rPr>
      </w:pPr>
      <w:r w:rsidRPr="00942D06">
        <w:rPr>
          <w:rFonts w:ascii="宋体" w:cs="宋体" w:hint="eastAsia"/>
          <w:bCs/>
          <w:sz w:val="32"/>
          <w:szCs w:val="32"/>
        </w:rPr>
        <w:t>2.配送车间透明。所有供应商必须建设固定配送车间，建立完备的冷藏、分割、分拣、包装、检测、留样、工作间及配送管理系统。</w:t>
      </w:r>
    </w:p>
    <w:p w14:paraId="6B081D85" w14:textId="418347F9" w:rsidR="00942D06" w:rsidRPr="00942D06" w:rsidRDefault="00942D06" w:rsidP="00942D06">
      <w:pPr>
        <w:spacing w:line="560" w:lineRule="exact"/>
        <w:ind w:firstLineChars="200" w:firstLine="640"/>
        <w:rPr>
          <w:sz w:val="32"/>
          <w:szCs w:val="32"/>
        </w:rPr>
      </w:pPr>
      <w:r w:rsidRPr="00942D06">
        <w:rPr>
          <w:rFonts w:ascii="宋体" w:cs="宋体" w:hint="eastAsia"/>
          <w:bCs/>
          <w:sz w:val="32"/>
          <w:szCs w:val="32"/>
        </w:rPr>
        <w:t>3.配送过程透明。有统一标识专用厢式冷藏配送车辆、专用司机，采取点对点、固定路线、全程定位配送</w:t>
      </w:r>
      <w:r w:rsidR="00B833C9">
        <w:rPr>
          <w:rFonts w:ascii="宋体" w:cs="宋体" w:hint="eastAsia"/>
          <w:bCs/>
          <w:sz w:val="32"/>
          <w:szCs w:val="32"/>
        </w:rPr>
        <w:t>。</w:t>
      </w:r>
    </w:p>
    <w:sectPr w:rsidR="00942D06" w:rsidRPr="00942D06" w:rsidSect="00942D0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D06"/>
    <w:rsid w:val="000C7055"/>
    <w:rsid w:val="00175E79"/>
    <w:rsid w:val="00210C0E"/>
    <w:rsid w:val="00251DED"/>
    <w:rsid w:val="003249AC"/>
    <w:rsid w:val="005E0E7B"/>
    <w:rsid w:val="0067082F"/>
    <w:rsid w:val="008123B1"/>
    <w:rsid w:val="00942D06"/>
    <w:rsid w:val="00A72900"/>
    <w:rsid w:val="00B833C9"/>
    <w:rsid w:val="00F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0324"/>
  <w15:chartTrackingRefBased/>
  <w15:docId w15:val="{09AB492E-B069-4028-A261-AF52AF74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gl</cp:lastModifiedBy>
  <cp:revision>7</cp:revision>
  <dcterms:created xsi:type="dcterms:W3CDTF">2024-12-24T01:40:00Z</dcterms:created>
  <dcterms:modified xsi:type="dcterms:W3CDTF">2026-07-09T02:01:00Z</dcterms:modified>
</cp:coreProperties>
</file>