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CE921">
      <w:pPr>
        <w:widowControl w:val="0"/>
        <w:spacing w:line="500" w:lineRule="exact"/>
        <w:ind w:firstLine="640" w:firstLineChars="200"/>
        <w:jc w:val="center"/>
        <w:rPr>
          <w:bCs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snapToGrid w:val="0"/>
          <w:spacing w:val="0"/>
          <w:kern w:val="21"/>
          <w:sz w:val="32"/>
          <w:szCs w:val="32"/>
        </w:rPr>
        <w:t>玉州区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2025年度永久基本农田保护红线评估调整工作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21"/>
          <w:sz w:val="32"/>
          <w:szCs w:val="32"/>
        </w:rPr>
        <w:t>经费预算表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"/>
        <w:gridCol w:w="2665"/>
        <w:gridCol w:w="2146"/>
        <w:gridCol w:w="6350"/>
        <w:gridCol w:w="1315"/>
        <w:gridCol w:w="1316"/>
      </w:tblGrid>
      <w:tr w14:paraId="104B9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tblHeader/>
        </w:trPr>
        <w:tc>
          <w:tcPr>
            <w:tcW w:w="10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6C3F7">
            <w:pPr>
              <w:jc w:val="center"/>
              <w:rPr>
                <w:rFonts w:ascii="宋体" w:hAnsi="宋体" w:cs="宋体"/>
                <w:b/>
                <w:bCs/>
              </w:rPr>
            </w:pPr>
            <w:bookmarkStart w:id="0" w:name="OLE_LINK1"/>
            <w:r>
              <w:rPr>
                <w:rFonts w:hint="eastAsia" w:ascii="宋体" w:hAnsi="宋体" w:cs="宋体"/>
                <w:b/>
                <w:bCs/>
              </w:rPr>
              <w:t>费用名称</w:t>
            </w:r>
          </w:p>
        </w:tc>
        <w:tc>
          <w:tcPr>
            <w:tcW w:w="7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CAE28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主要工作内容</w:t>
            </w:r>
          </w:p>
        </w:tc>
        <w:tc>
          <w:tcPr>
            <w:tcW w:w="22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34CE8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计费说明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C61B9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经费</w:t>
            </w:r>
            <w:r>
              <w:rPr>
                <w:rFonts w:hint="eastAsia" w:ascii="宋体" w:hAnsi="宋体" w:cs="宋体"/>
                <w:b/>
                <w:bCs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</w:rPr>
              <w:t>（万元）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43A5C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依据</w:t>
            </w:r>
          </w:p>
        </w:tc>
      </w:tr>
      <w:tr w14:paraId="5584F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83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7BA28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一、协助日常工作对接、工作监督、数据汇总等</w:t>
            </w:r>
          </w:p>
        </w:tc>
        <w:tc>
          <w:tcPr>
            <w:tcW w:w="224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2235378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1.差旅费，收集数据与资料，到玉州区开展资料收集、工作汇报等工作对接。预计30人次，其中县级差旅费（不带车，玉州区属于城区参照市级标准）430元/人，合计30*430=1.29万。</w:t>
            </w:r>
            <w:r>
              <w:rPr>
                <w:rFonts w:hint="eastAsia" w:ascii="宋体" w:hAnsi="宋体" w:cs="宋体"/>
              </w:rPr>
              <w:br w:type="textWrapping"/>
            </w:r>
            <w:r>
              <w:rPr>
                <w:rFonts w:hint="eastAsia" w:ascii="宋体" w:hAnsi="宋体" w:cs="宋体"/>
              </w:rPr>
              <w:t>2.数据统计服务，安排专人进行县级成果数据汇交，含县级数据库、表格及</w:t>
            </w:r>
            <w:bookmarkStart w:id="1" w:name="_GoBack"/>
            <w:bookmarkEnd w:id="1"/>
            <w:r>
              <w:rPr>
                <w:rFonts w:hint="eastAsia" w:ascii="宋体" w:hAnsi="宋体" w:cs="宋体"/>
              </w:rPr>
              <w:t>文本材料数据汇交。参照《国土调查成本定额》（DB61/T 1856-2024）年度国土变更调查报告编制成本县级在4-7万元，玉州区的永久基本农田保护任务为10.56万亩，略低于全区111个县平均水平（38万亩），因此按4万元计。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1A497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52900.00 </w:t>
            </w:r>
          </w:p>
        </w:tc>
        <w:tc>
          <w:tcPr>
            <w:tcW w:w="46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A374C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1.文件依据《永久基本农田保护红线管理办法》、《广西壮族自治区自然资源厅办公室 广西壮族自治区农业农村厅办公室关于印发&lt;广西2025年度永久基本农田保护红线评估调整工作方案&gt;的通知》（桂自然资办〔2025〕173号）。</w:t>
            </w:r>
            <w:r>
              <w:rPr>
                <w:rFonts w:hint="eastAsia" w:ascii="宋体" w:hAnsi="宋体" w:cs="宋体"/>
              </w:rPr>
              <w:br w:type="textWrapping"/>
            </w:r>
            <w:r>
              <w:rPr>
                <w:rFonts w:hint="eastAsia" w:ascii="宋体" w:hAnsi="宋体" w:cs="宋体"/>
              </w:rPr>
              <w:t>2.依据：(1)《土地开发整理项目预算定额标准》（2012年财政部 国土资源部编制）；</w:t>
            </w:r>
            <w:r>
              <w:rPr>
                <w:rFonts w:hint="eastAsia" w:ascii="宋体" w:hAnsi="宋体" w:cs="宋体"/>
              </w:rPr>
              <w:br w:type="textWrapping"/>
            </w:r>
            <w:r>
              <w:rPr>
                <w:rFonts w:hint="eastAsia" w:ascii="宋体" w:hAnsi="宋体" w:cs="宋体"/>
              </w:rPr>
              <w:t>（2）《测绘类项目支出标准》（2023年）</w:t>
            </w:r>
            <w:r>
              <w:rPr>
                <w:rFonts w:hint="eastAsia" w:ascii="宋体" w:hAnsi="宋体" w:cs="宋体"/>
              </w:rPr>
              <w:br w:type="textWrapping"/>
            </w:r>
            <w:r>
              <w:rPr>
                <w:rFonts w:hint="eastAsia" w:ascii="宋体" w:hAnsi="宋体" w:cs="宋体"/>
              </w:rPr>
              <w:t>（3）《测绘生产成本费用定额计算细则》（2009年版）。</w:t>
            </w:r>
            <w:r>
              <w:rPr>
                <w:rFonts w:hint="eastAsia" w:ascii="宋体" w:hAnsi="宋体" w:cs="宋体"/>
              </w:rPr>
              <w:br w:type="textWrapping"/>
            </w:r>
            <w:r>
              <w:rPr>
                <w:rFonts w:hint="eastAsia" w:ascii="宋体" w:hAnsi="宋体" w:cs="宋体"/>
              </w:rPr>
              <w:t>（4）《关于印发广西壮族自治区本级党政机关差旅费管理办法的通知》(桂财行[2014]30号)</w:t>
            </w:r>
            <w:r>
              <w:rPr>
                <w:rFonts w:hint="eastAsia" w:ascii="宋体" w:hAnsi="宋体" w:cs="宋体"/>
              </w:rPr>
              <w:br w:type="textWrapping"/>
            </w:r>
            <w:r>
              <w:rPr>
                <w:rFonts w:hint="eastAsia" w:ascii="宋体" w:hAnsi="宋体" w:cs="宋体"/>
              </w:rPr>
              <w:t>（5）《县级国土调查生产成本定额》(TD/T 1056-2019)</w:t>
            </w:r>
            <w:r>
              <w:rPr>
                <w:rFonts w:hint="eastAsia" w:ascii="宋体" w:hAnsi="宋体" w:cs="宋体"/>
              </w:rPr>
              <w:br w:type="textWrapping"/>
            </w:r>
            <w:r>
              <w:rPr>
                <w:rFonts w:hint="eastAsia" w:ascii="宋体" w:hAnsi="宋体" w:cs="宋体"/>
              </w:rPr>
              <w:t>（6）《国土调查成本定额》（DB61/T 1856-2024）</w:t>
            </w:r>
          </w:p>
        </w:tc>
      </w:tr>
      <w:tr w14:paraId="22944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AFEE4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二、县级调查成果编制</w:t>
            </w:r>
          </w:p>
        </w:tc>
        <w:tc>
          <w:tcPr>
            <w:tcW w:w="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76EAA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——</w:t>
            </w:r>
          </w:p>
        </w:tc>
        <w:tc>
          <w:tcPr>
            <w:tcW w:w="22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4E31E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——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58C8B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99840.00 </w:t>
            </w:r>
          </w:p>
        </w:tc>
        <w:tc>
          <w:tcPr>
            <w:tcW w:w="46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195856">
            <w:pPr>
              <w:rPr>
                <w:rFonts w:ascii="宋体" w:hAnsi="宋体" w:cs="宋体"/>
              </w:rPr>
            </w:pPr>
          </w:p>
        </w:tc>
      </w:tr>
      <w:tr w14:paraId="213D7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35" w:type="pct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3E2B787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　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AC57F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1、数据整理与分析</w:t>
            </w:r>
          </w:p>
        </w:tc>
        <w:tc>
          <w:tcPr>
            <w:tcW w:w="757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DEA68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根据县级需求结合县级实际情况，对收集的资料进行数据分析，结合县级的具体需求，确定调出范围，以及调出地块的位置、面积、质量及相关举证材料；对根据调出地块的位置、面积、质量筛选符合补划要求、质量好其集中连片的一般耕地，并制作工作底图；结合最新的遥感影像对补划地块进行数据核查，核对图斑当下的种植状态，并进行相关种植属性标注。</w:t>
            </w:r>
          </w:p>
        </w:tc>
        <w:tc>
          <w:tcPr>
            <w:tcW w:w="224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E5DD8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.工作量：（1）调出地块需求分析：对收集的资料进行数据分析，结合县级的具体需求，确定调出范围，以及调出地块的位置、面积、质量及相关举证材料（预计45个工天）；（2）补划地块工作底图制作：对根据调出地块的位置、面积、质量筛选符合补划要求、质量好其集中连片的一般耕地，并制作工作底图（预计15个工天）。合计45+15=60个工天。</w:t>
            </w:r>
            <w:r>
              <w:rPr>
                <w:rFonts w:hint="eastAsia" w:ascii="宋体" w:hAnsi="宋体" w:cs="宋体"/>
              </w:rPr>
              <w:br w:type="textWrapping"/>
            </w:r>
            <w:r>
              <w:rPr>
                <w:rFonts w:hint="eastAsia" w:ascii="宋体" w:hAnsi="宋体" w:cs="宋体"/>
              </w:rPr>
              <w:t>2.收费依据：《县级国土调查生产成本定额》</w:t>
            </w:r>
            <w:r>
              <w:rPr>
                <w:rFonts w:hint="eastAsia" w:ascii="宋体" w:hAnsi="宋体" w:cs="宋体"/>
              </w:rPr>
              <w:br w:type="textWrapping"/>
            </w:r>
            <w:r>
              <w:rPr>
                <w:rFonts w:hint="eastAsia" w:ascii="宋体" w:hAnsi="宋体" w:cs="宋体"/>
              </w:rPr>
              <w:t>3.费用测算：根据《县级国土调查生产成本定额》生产人员信息提取阶段生产成本为367元/天；合计：60*367=2.20万元</w:t>
            </w:r>
          </w:p>
        </w:tc>
        <w:tc>
          <w:tcPr>
            <w:tcW w:w="46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F0CEE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22020.00 </w:t>
            </w:r>
          </w:p>
        </w:tc>
        <w:tc>
          <w:tcPr>
            <w:tcW w:w="46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A5260C">
            <w:pPr>
              <w:rPr>
                <w:rFonts w:ascii="宋体" w:hAnsi="宋体" w:cs="宋体"/>
              </w:rPr>
            </w:pPr>
          </w:p>
        </w:tc>
      </w:tr>
      <w:tr w14:paraId="60A26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35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89661DB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536F2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2、工作底图制作</w:t>
            </w:r>
          </w:p>
        </w:tc>
        <w:tc>
          <w:tcPr>
            <w:tcW w:w="75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D8BA7C">
            <w:pPr>
              <w:rPr>
                <w:rFonts w:ascii="宋体" w:hAnsi="宋体" w:cs="宋体"/>
              </w:rPr>
            </w:pPr>
          </w:p>
        </w:tc>
        <w:tc>
          <w:tcPr>
            <w:tcW w:w="224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3E73D">
            <w:pPr>
              <w:rPr>
                <w:rFonts w:ascii="宋体" w:hAnsi="宋体" w:cs="宋体"/>
              </w:rPr>
            </w:pPr>
          </w:p>
        </w:tc>
        <w:tc>
          <w:tcPr>
            <w:tcW w:w="46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8BDE0">
            <w:pPr>
              <w:rPr>
                <w:rFonts w:ascii="宋体" w:hAnsi="宋体" w:cs="宋体"/>
              </w:rPr>
            </w:pPr>
          </w:p>
        </w:tc>
        <w:tc>
          <w:tcPr>
            <w:tcW w:w="46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466B6F">
            <w:pPr>
              <w:rPr>
                <w:rFonts w:ascii="宋体" w:hAnsi="宋体" w:cs="宋体"/>
              </w:rPr>
            </w:pPr>
          </w:p>
        </w:tc>
      </w:tr>
      <w:tr w14:paraId="32B1D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135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936D843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8B62F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3、地类调查（内业）</w:t>
            </w:r>
          </w:p>
        </w:tc>
        <w:tc>
          <w:tcPr>
            <w:tcW w:w="75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723492">
            <w:pPr>
              <w:rPr>
                <w:rFonts w:ascii="宋体" w:hAnsi="宋体" w:cs="宋体"/>
              </w:rPr>
            </w:pPr>
          </w:p>
        </w:tc>
        <w:tc>
          <w:tcPr>
            <w:tcW w:w="2240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57B44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1.工作量：补划地块地类内业核查，结合最新的遥感影像对补划地块进行数据核查，核对图斑当下的种植状态，并进行相关种植属性标注。预计75个工天。</w:t>
            </w:r>
            <w:r>
              <w:rPr>
                <w:rFonts w:hint="eastAsia" w:ascii="宋体" w:hAnsi="宋体" w:cs="宋体"/>
              </w:rPr>
              <w:br w:type="textWrapping"/>
            </w:r>
            <w:r>
              <w:rPr>
                <w:rFonts w:hint="eastAsia" w:ascii="宋体" w:hAnsi="宋体" w:cs="宋体"/>
              </w:rPr>
              <w:t>2.收费依据：《县级国土调查生产成本定额》</w:t>
            </w:r>
            <w:r>
              <w:rPr>
                <w:rFonts w:hint="eastAsia" w:ascii="宋体" w:hAnsi="宋体" w:cs="宋体"/>
              </w:rPr>
              <w:br w:type="textWrapping"/>
            </w:r>
            <w:r>
              <w:rPr>
                <w:rFonts w:hint="eastAsia" w:ascii="宋体" w:hAnsi="宋体" w:cs="宋体"/>
              </w:rPr>
              <w:t>3.费用测算：根据《县级国土调查生产成本定额》生产人员地类调查阶段生产成本为400元/天；合计：75*400=3.00万元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6016C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30000.00 </w:t>
            </w:r>
          </w:p>
        </w:tc>
        <w:tc>
          <w:tcPr>
            <w:tcW w:w="46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A73F7C">
            <w:pPr>
              <w:rPr>
                <w:rFonts w:ascii="宋体" w:hAnsi="宋体" w:cs="宋体"/>
              </w:rPr>
            </w:pPr>
          </w:p>
        </w:tc>
      </w:tr>
      <w:tr w14:paraId="3B51E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9" w:hRule="atLeast"/>
        </w:trPr>
        <w:tc>
          <w:tcPr>
            <w:tcW w:w="135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F140C1F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E8730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4、地类调查（外业）</w:t>
            </w:r>
          </w:p>
        </w:tc>
        <w:tc>
          <w:tcPr>
            <w:tcW w:w="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48D54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根据《广西壮族自治区自然资源厅办公室 广西壮族自治区农业农村厅办公室关于印发&lt;广西2025年度永久基本农田保护红线评估调整工作方案&gt;的通知》（桂自然资办〔2025〕173号），县级自然资源部门会同农业农村部门对补划地块开展100%核查。</w:t>
            </w:r>
          </w:p>
        </w:tc>
        <w:tc>
          <w:tcPr>
            <w:tcW w:w="2240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52EC2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1.工作量：玉州区永久基本农田保护任务为10.56万亩，按1%开展补划划地块核查约0.11万亩，按每个补划地块图斑平均每个图斑按3亩评估，全区约有补划图斑100个，按1.2倍开展外业核查约120个。</w:t>
            </w:r>
            <w:r>
              <w:rPr>
                <w:rFonts w:hint="eastAsia" w:ascii="宋体" w:hAnsi="宋体" w:cs="宋体"/>
              </w:rPr>
              <w:br w:type="textWrapping"/>
            </w:r>
            <w:r>
              <w:rPr>
                <w:rFonts w:hint="eastAsia" w:ascii="宋体" w:hAnsi="宋体" w:cs="宋体"/>
              </w:rPr>
              <w:t>2.收费依据：市场询价、《关于印发广西壮族自治区本级党政机关差旅费管理办法的通知》</w:t>
            </w:r>
            <w:r>
              <w:rPr>
                <w:rFonts w:hint="eastAsia" w:ascii="宋体" w:hAnsi="宋体" w:cs="宋体"/>
              </w:rPr>
              <w:br w:type="textWrapping"/>
            </w:r>
            <w:r>
              <w:rPr>
                <w:rFonts w:hint="eastAsia" w:ascii="宋体" w:hAnsi="宋体" w:cs="宋体"/>
              </w:rPr>
              <w:t>3.费用测算：</w:t>
            </w:r>
            <w:r>
              <w:rPr>
                <w:rFonts w:hint="eastAsia" w:ascii="宋体" w:hAnsi="宋体" w:cs="宋体"/>
              </w:rPr>
              <w:br w:type="textWrapping"/>
            </w:r>
            <w:r>
              <w:rPr>
                <w:rFonts w:hint="eastAsia" w:ascii="宋体" w:hAnsi="宋体" w:cs="宋体"/>
              </w:rPr>
              <w:t>（1）测绘外业人工成本市场询价120元/个图斑。120个图斑合计120*120=1.44万元；</w:t>
            </w:r>
            <w:r>
              <w:rPr>
                <w:rFonts w:hint="eastAsia" w:ascii="宋体" w:hAnsi="宋体" w:cs="宋体"/>
              </w:rPr>
              <w:br w:type="textWrapping"/>
            </w:r>
            <w:r>
              <w:rPr>
                <w:rFonts w:hint="eastAsia" w:ascii="宋体" w:hAnsi="宋体" w:cs="宋体"/>
              </w:rPr>
              <w:t>（2）参照《关于印发广西壮族自治区本级党政机关差旅费管理办法的通知》，差旅费县级（带车）380元/天;图斑120个预计需要外业10天。合计10工天*380元=0.38万元；</w:t>
            </w:r>
            <w:r>
              <w:rPr>
                <w:rFonts w:hint="eastAsia" w:ascii="宋体" w:hAnsi="宋体" w:cs="宋体"/>
              </w:rPr>
              <w:br w:type="textWrapping"/>
            </w:r>
            <w:r>
              <w:rPr>
                <w:rFonts w:hint="eastAsia" w:ascii="宋体" w:hAnsi="宋体" w:cs="宋体"/>
              </w:rPr>
              <w:t>（3）租车费市场询价500元/天，租车10天，合计10工天*500元=0.50万元。</w:t>
            </w:r>
            <w:r>
              <w:rPr>
                <w:rFonts w:hint="eastAsia" w:ascii="宋体" w:hAnsi="宋体" w:cs="宋体"/>
              </w:rPr>
              <w:br w:type="textWrapping"/>
            </w:r>
            <w:r>
              <w:rPr>
                <w:rFonts w:hint="eastAsia" w:ascii="宋体" w:hAnsi="宋体" w:cs="宋体"/>
              </w:rPr>
              <w:t>（4）燃油费市场询价1.3元/公里，租车10天，每天预计跑200公里，合计1.3元*10工天*200公里=0.26万元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B3A81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25800.00 </w:t>
            </w:r>
          </w:p>
        </w:tc>
        <w:tc>
          <w:tcPr>
            <w:tcW w:w="46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9AC766">
            <w:pPr>
              <w:rPr>
                <w:rFonts w:ascii="宋体" w:hAnsi="宋体" w:cs="宋体"/>
              </w:rPr>
            </w:pPr>
          </w:p>
        </w:tc>
      </w:tr>
      <w:tr w14:paraId="341CC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35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347E45E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99AB0E3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5、数据库建库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1DFEDA6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根据数据汇交要求，对永久基本农田调入调出地块进行数据建库，并根据市级、自治区、国家相关意见修改数据库成果直至通过市、省、国家3级数据检查。</w:t>
            </w:r>
          </w:p>
        </w:tc>
        <w:tc>
          <w:tcPr>
            <w:tcW w:w="224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574CE6B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1.工作量：玉州区永久基本农田年度评估数据建库（含意见修改）预计需要60个工天。</w:t>
            </w:r>
            <w:r>
              <w:rPr>
                <w:rFonts w:hint="eastAsia" w:ascii="宋体" w:hAnsi="宋体" w:cs="宋体"/>
              </w:rPr>
              <w:br w:type="textWrapping"/>
            </w:r>
            <w:r>
              <w:rPr>
                <w:rFonts w:hint="eastAsia" w:ascii="宋体" w:hAnsi="宋体" w:cs="宋体"/>
              </w:rPr>
              <w:t>2.收费依据：《县级国土调查生产成本定额》</w:t>
            </w:r>
            <w:r>
              <w:rPr>
                <w:rFonts w:hint="eastAsia" w:ascii="宋体" w:hAnsi="宋体" w:cs="宋体"/>
              </w:rPr>
              <w:br w:type="textWrapping"/>
            </w:r>
            <w:r>
              <w:rPr>
                <w:rFonts w:hint="eastAsia" w:ascii="宋体" w:hAnsi="宋体" w:cs="宋体"/>
              </w:rPr>
              <w:t>3.费用测算：按照《县级国土调查生产成本定额》，数据库生产人员成本367元/人*工天。合计60工天*367元=2.2万元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FCDC8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22020.00 </w:t>
            </w:r>
          </w:p>
        </w:tc>
        <w:tc>
          <w:tcPr>
            <w:tcW w:w="46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3301D6">
            <w:pPr>
              <w:rPr>
                <w:rFonts w:ascii="宋体" w:hAnsi="宋体" w:cs="宋体"/>
              </w:rPr>
            </w:pPr>
          </w:p>
        </w:tc>
      </w:tr>
      <w:tr w14:paraId="35D7C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82449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三、其他费用</w:t>
            </w:r>
          </w:p>
        </w:tc>
        <w:tc>
          <w:tcPr>
            <w:tcW w:w="7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75504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22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CF767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FDB19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6638.90 </w:t>
            </w:r>
          </w:p>
        </w:tc>
        <w:tc>
          <w:tcPr>
            <w:tcW w:w="46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09888D">
            <w:pPr>
              <w:rPr>
                <w:rFonts w:ascii="宋体" w:hAnsi="宋体" w:cs="宋体"/>
              </w:rPr>
            </w:pPr>
          </w:p>
        </w:tc>
      </w:tr>
      <w:tr w14:paraId="09315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522A061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　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58E656F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1、成果检查费</w:t>
            </w:r>
          </w:p>
        </w:tc>
        <w:tc>
          <w:tcPr>
            <w:tcW w:w="757" w:type="pct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5B9DC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22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6D938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按《测绘生产成本费用定额》（2009），检查验收费用是生产经费的2%。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66C09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1996.80 </w:t>
            </w:r>
          </w:p>
        </w:tc>
        <w:tc>
          <w:tcPr>
            <w:tcW w:w="46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4385B4">
            <w:pPr>
              <w:rPr>
                <w:rFonts w:ascii="宋体" w:hAnsi="宋体" w:cs="宋体"/>
              </w:rPr>
            </w:pPr>
          </w:p>
        </w:tc>
      </w:tr>
      <w:tr w14:paraId="0820A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9430E25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　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F91D6BE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2、不可预见费</w:t>
            </w:r>
          </w:p>
        </w:tc>
        <w:tc>
          <w:tcPr>
            <w:tcW w:w="757" w:type="pct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81589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22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726E5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参考国家预算关于计算不可预见费用的比例（上述费用3%）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6FF49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4642.10 </w:t>
            </w:r>
          </w:p>
        </w:tc>
        <w:tc>
          <w:tcPr>
            <w:tcW w:w="46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10488E">
            <w:pPr>
              <w:rPr>
                <w:rFonts w:ascii="宋体" w:hAnsi="宋体" w:cs="宋体"/>
              </w:rPr>
            </w:pPr>
          </w:p>
        </w:tc>
      </w:tr>
      <w:tr w14:paraId="516BD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07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C69DE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经费合计：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FBBAC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159378.90 </w:t>
            </w:r>
          </w:p>
        </w:tc>
        <w:tc>
          <w:tcPr>
            <w:tcW w:w="46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039FB3">
            <w:pPr>
              <w:rPr>
                <w:rFonts w:ascii="宋体" w:hAnsi="宋体" w:cs="宋体"/>
              </w:rPr>
            </w:pPr>
          </w:p>
        </w:tc>
      </w:tr>
      <w:bookmarkEnd w:id="0"/>
    </w:tbl>
    <w:p w14:paraId="4C1453B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B3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2026-06-04T02:59:14Z</dcterms:created>
  <dc:creator>1</dc:creator>
  <cp:lastModifiedBy>林叶萍</cp:lastModifiedBy>
  <dcterms:modified xsi:type="dcterms:W3CDTF">2026-06-04T03:00:27Z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eyJoZGlkIjoiMDkzMzlmZGZiNWQ1NDM2ZTUyNDlmODNkODA4ODViNzQiLCJ1c2VySWQiOiIxNzk5NzU3MTc3In0=</vt:lpwstr>
  </property>
  <property fmtid="{D5CDD505-2E9C-101B-9397-08002B2CF9AE}" pid="4" name="ICV">
    <vt:lpwstr>2150894338D74FCEAC62339205DE31DD_12</vt:lpwstr>
  </property>
</Properties>
</file>