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2026年兴业县森林资源案件调查工作采购需求</w:t>
      </w:r>
    </w:p>
    <w:p>
      <w:pPr>
        <w:kinsoku w:val="0"/>
        <w:autoSpaceDE w:val="0"/>
        <w:autoSpaceDN w:val="0"/>
        <w:spacing w:after="0" w:line="560" w:lineRule="exact"/>
        <w:ind w:firstLine="640" w:firstLineChars="200"/>
        <w:rPr>
          <w:rFonts w:hint="eastAsia" w:ascii="黑体" w:hAnsi="黑体" w:eastAsia="黑体" w:cs="黑体"/>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、调查任务（内容）</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rPr>
        <w:t>兴业县近三年</w:t>
      </w:r>
      <w:r>
        <w:rPr>
          <w:rFonts w:hint="eastAsia" w:ascii="仿宋_GB2312" w:hAnsi="仿宋_GB2312" w:eastAsia="仿宋_GB2312" w:cs="仿宋_GB2312"/>
          <w:sz w:val="32"/>
          <w:szCs w:val="32"/>
          <w:lang w:val="en-US" w:eastAsia="zh-CN"/>
        </w:rPr>
        <w:t>以来森林资源</w:t>
      </w:r>
      <w:r>
        <w:rPr>
          <w:rFonts w:hint="eastAsia" w:ascii="仿宋_GB2312" w:hAnsi="仿宋_GB2312" w:eastAsia="仿宋_GB2312" w:cs="仿宋_GB2312"/>
          <w:sz w:val="32"/>
          <w:szCs w:val="32"/>
        </w:rPr>
        <w:t>案件平均275宗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含林地、林木、火灾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林地案件</w:t>
      </w:r>
      <w:r>
        <w:rPr>
          <w:rFonts w:hint="eastAsia" w:ascii="仿宋_GB2312" w:hAnsi="仿宋_GB2312" w:eastAsia="仿宋_GB2312" w:cs="仿宋_GB2312"/>
          <w:sz w:val="32"/>
          <w:szCs w:val="32"/>
        </w:rPr>
        <w:t>小于10亩需要编制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恢复林业生产条件和恢复植被方案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平均130宗。</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预计兴业县2026年</w:t>
      </w:r>
      <w:r>
        <w:rPr>
          <w:rFonts w:hint="eastAsia" w:ascii="仿宋_GB2312" w:hAnsi="仿宋_GB2312" w:eastAsia="仿宋_GB2312" w:cs="仿宋_GB2312"/>
          <w:sz w:val="32"/>
          <w:szCs w:val="32"/>
          <w:lang w:val="en-US" w:eastAsia="zh-CN"/>
        </w:rPr>
        <w:t>森林资源</w:t>
      </w:r>
      <w:r>
        <w:rPr>
          <w:rFonts w:hint="eastAsia" w:ascii="仿宋_GB2312" w:hAnsi="仿宋_GB2312" w:eastAsia="仿宋_GB2312" w:cs="仿宋_GB2312"/>
          <w:sz w:val="32"/>
          <w:szCs w:val="32"/>
        </w:rPr>
        <w:t>案件230宗，需要编制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恢复林业生产条件和恢复植被方案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的案件80宗。</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森林资源案件技术调查（预计230宗）。</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收集基础材料。</w:t>
      </w:r>
      <w:r>
        <w:rPr>
          <w:rFonts w:hint="eastAsia" w:ascii="仿宋_GB2312" w:hAnsi="仿宋_GB2312" w:eastAsia="仿宋_GB2312" w:cs="仿宋_GB2312"/>
          <w:sz w:val="32"/>
          <w:szCs w:val="32"/>
        </w:rPr>
        <w:t>（主要收集调查前区域近期森林资源调查成果、影像资料的收集）</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.外业调查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现地调查需核实</w:t>
      </w:r>
      <w:r>
        <w:rPr>
          <w:rFonts w:hint="eastAsia" w:ascii="仿宋_GB2312" w:hAnsi="仿宋_GB2312" w:eastAsia="仿宋_GB2312" w:cs="仿宋_GB2312"/>
          <w:sz w:val="32"/>
          <w:szCs w:val="32"/>
          <w:lang w:val="en-US" w:eastAsia="zh-CN"/>
        </w:rPr>
        <w:t>的案件</w:t>
      </w:r>
      <w:r>
        <w:rPr>
          <w:rFonts w:hint="eastAsia" w:ascii="仿宋_GB2312" w:hAnsi="仿宋_GB2312" w:eastAsia="仿宋_GB2312" w:cs="仿宋_GB2312"/>
          <w:sz w:val="32"/>
          <w:szCs w:val="32"/>
        </w:rPr>
        <w:t>的坐落、面积</w:t>
      </w:r>
      <w:r>
        <w:rPr>
          <w:rFonts w:hint="eastAsia" w:ascii="仿宋_GB2312" w:hAnsi="仿宋_GB2312" w:eastAsia="仿宋_GB2312" w:cs="仿宋_GB2312"/>
          <w:sz w:val="32"/>
          <w:szCs w:val="32"/>
          <w:lang w:val="en-US" w:eastAsia="zh-CN"/>
        </w:rPr>
        <w:t>、违法实施等情况，</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森林资源案件</w:t>
      </w:r>
      <w:r>
        <w:rPr>
          <w:rFonts w:hint="eastAsia" w:ascii="仿宋_GB2312" w:hAnsi="仿宋_GB2312" w:eastAsia="仿宋_GB2312" w:cs="仿宋_GB2312"/>
          <w:sz w:val="32"/>
          <w:szCs w:val="32"/>
        </w:rPr>
        <w:t>四至界线结合GPS辅助定位，采用无人机航拍形成正射影像图，利用地理信息处理系统（ArcGis）勾绘</w:t>
      </w:r>
      <w:r>
        <w:rPr>
          <w:rFonts w:hint="eastAsia" w:ascii="仿宋_GB2312" w:hAnsi="仿宋_GB2312" w:eastAsia="仿宋_GB2312" w:cs="仿宋_GB2312"/>
          <w:sz w:val="32"/>
          <w:szCs w:val="32"/>
          <w:lang w:val="en-US" w:eastAsia="zh-CN"/>
        </w:rPr>
        <w:t>案件</w:t>
      </w:r>
      <w:r>
        <w:rPr>
          <w:rFonts w:hint="eastAsia" w:ascii="仿宋_GB2312" w:hAnsi="仿宋_GB2312" w:eastAsia="仿宋_GB2312" w:cs="仿宋_GB2312"/>
          <w:sz w:val="32"/>
          <w:szCs w:val="32"/>
        </w:rPr>
        <w:t>范围，并对范围界线进行复核、修正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并拍摄现地照片作为</w:t>
      </w:r>
      <w:r>
        <w:rPr>
          <w:rFonts w:hint="eastAsia" w:ascii="仿宋_GB2312" w:hAnsi="仿宋_GB2312" w:eastAsia="仿宋_GB2312" w:cs="仿宋_GB2312"/>
          <w:sz w:val="32"/>
          <w:szCs w:val="32"/>
          <w:lang w:val="en-US" w:eastAsia="zh-CN"/>
        </w:rPr>
        <w:t>编制案件调查报告佐证材料。</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内业数据整合。</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现地</w:t>
      </w:r>
      <w:r>
        <w:rPr>
          <w:rFonts w:hint="eastAsia" w:ascii="仿宋_GB2312" w:hAnsi="仿宋_GB2312" w:eastAsia="仿宋_GB2312" w:cs="仿宋_GB2312"/>
          <w:sz w:val="32"/>
          <w:szCs w:val="32"/>
        </w:rPr>
        <w:t>调查范围矢量化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填写提交经过检查的外业调查表、电子表格数据、矢量图层等</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报告编写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将外业调查数据经内业数据整合后，</w:t>
      </w:r>
      <w:r>
        <w:rPr>
          <w:rFonts w:hint="eastAsia" w:ascii="仿宋_GB2312" w:hAnsi="仿宋_GB2312" w:eastAsia="仿宋_GB2312" w:cs="仿宋_GB2312"/>
          <w:sz w:val="32"/>
          <w:szCs w:val="32"/>
        </w:rPr>
        <w:t>图件制作及数据核对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形成森林资源案件调查报告。</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恢复植被和林业生产条件报告</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预计80宗</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主要收集基础材料（主要收集调查前区域近期森林资源调查成果、影像资料的收集）、外业调查，内业数据整合，报告编写，图件制作及数据核对，编写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恢复植被和林业生产条件报告</w:t>
      </w:r>
      <w:r>
        <w:rPr>
          <w:rFonts w:hint="eastAsia" w:ascii="仿宋_GB2312" w:hAnsi="仿宋_GB2312" w:eastAsia="仿宋_GB2312" w:cs="仿宋_GB2312"/>
          <w:sz w:val="32"/>
          <w:szCs w:val="32"/>
          <w:lang w:eastAsia="zh-CN"/>
        </w:rPr>
        <w:t>》</w:t>
      </w:r>
      <w:bookmarkStart w:id="1" w:name="_GoBack"/>
      <w:bookmarkEnd w:id="1"/>
      <w:r>
        <w:rPr>
          <w:rFonts w:hint="eastAsia" w:ascii="仿宋_GB2312" w:hAnsi="仿宋_GB2312" w:eastAsia="仿宋_GB2312" w:cs="仿宋_GB2312"/>
          <w:sz w:val="32"/>
          <w:szCs w:val="32"/>
        </w:rPr>
        <w:t xml:space="preserve">。 </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二</w:t>
      </w:r>
      <w:r>
        <w:rPr>
          <w:rFonts w:hint="eastAsia" w:ascii="黑体" w:hAnsi="黑体" w:eastAsia="黑体" w:cs="黑体"/>
          <w:sz w:val="32"/>
          <w:szCs w:val="32"/>
        </w:rPr>
        <w:t>、实施时间</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签订合同之日起至12月31日止。</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、主要技术依据与调查方法</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（一）主要技术依据：</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《广西森林资源规划设计调查技术方法》（2008年)；</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《森林资源规划设计调查主要技术规定》(GB/T 26424-2010)；</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3.《广西壮族自治区伐区调查设计技术规程》（2013年）；</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4.《广西壮族自治区第五次森林资源规划设计调查技术规程规范汇编》（2018年）；</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bookmarkStart w:id="0" w:name="OLE_LINK2"/>
      <w:r>
        <w:rPr>
          <w:rFonts w:hint="eastAsia" w:ascii="仿宋_GB2312" w:hAnsi="仿宋_GB2312" w:eastAsia="仿宋_GB2312" w:cs="仿宋_GB2312"/>
          <w:sz w:val="32"/>
          <w:szCs w:val="32"/>
        </w:rPr>
        <w:t>《兴业县2024年度森林草原湿地荒漠化普查成果数据》</w:t>
      </w:r>
      <w:bookmarkEnd w:id="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6.《土地利用现状分类》（GB/T 21010-2017）；</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7.《林地变更调查技术规程》(LY/T 2893-2017) ；</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w w:val="98"/>
          <w:sz w:val="32"/>
          <w:szCs w:val="32"/>
        </w:rPr>
        <w:t>《林地保护利用规划林地落界技术规程》（LY/T1955-2011</w:t>
      </w:r>
      <w:r>
        <w:rPr>
          <w:rFonts w:hint="eastAsia" w:ascii="仿宋_GB2312" w:hAnsi="仿宋_GB2312" w:eastAsia="仿宋_GB2312" w:cs="仿宋_GB2312"/>
          <w:w w:val="98"/>
          <w:sz w:val="32"/>
          <w:szCs w:val="32"/>
          <w:lang w:eastAsia="zh-CN"/>
        </w:rPr>
        <w:t>）</w:t>
      </w:r>
      <w:r>
        <w:rPr>
          <w:rFonts w:hint="eastAsia" w:ascii="仿宋_GB2312" w:hAnsi="仿宋_GB2312" w:eastAsia="仿宋_GB2312" w:cs="仿宋_GB2312"/>
          <w:w w:val="98"/>
          <w:sz w:val="32"/>
          <w:szCs w:val="32"/>
        </w:rPr>
        <w:t>；</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9.《广西壮族自治区林地保护利用检查办法》（2013年）； </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（二）其他技术指标要求：</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1.坐标系统：采用2000国家大地坐标系。</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2.高程基准：采用“1985 国家高程基准”。 </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3.采用高斯－克吕格投影，3°分带，中央子午线 111</w:t>
      </w:r>
      <w:r>
        <w:rPr>
          <w:rFonts w:ascii="Calibri" w:hAnsi="Calibri" w:eastAsia="仿宋_GB2312" w:cs="Calibri"/>
          <w:sz w:val="32"/>
          <w:szCs w:val="32"/>
        </w:rPr>
        <w:t>º</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、质量管理与保障措施</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（一）质量管理</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w w:val="97"/>
          <w:sz w:val="32"/>
          <w:szCs w:val="32"/>
        </w:rPr>
      </w:pPr>
      <w:r>
        <w:rPr>
          <w:rFonts w:hint="eastAsia" w:ascii="仿宋_GB2312" w:hAnsi="仿宋_GB2312" w:eastAsia="仿宋_GB2312" w:cs="仿宋_GB2312"/>
          <w:sz w:val="32"/>
          <w:szCs w:val="32"/>
        </w:rPr>
        <w:t>1.为了加强调查质量管理，确保调查成果准确可靠，成立相应的质量管理机构，加强质量管理工作。坚持全员培训和持证上岗制度，</w:t>
      </w:r>
      <w:r>
        <w:rPr>
          <w:rFonts w:hint="eastAsia" w:ascii="仿宋_GB2312" w:hAnsi="仿宋_GB2312" w:eastAsia="仿宋_GB2312" w:cs="仿宋_GB2312"/>
          <w:w w:val="97"/>
          <w:sz w:val="32"/>
          <w:szCs w:val="32"/>
        </w:rPr>
        <w:t>推行技术质量责任制，严格质量奖惩，实行责任追究制度。</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2.实行分级检查验收制度，即外业调查工作调查单位自查的基础上，由兴业县林业局组织技术人员进行质量抽查和验收。</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3.由兴业县林业局抽调政治思想好、办事公正、坚持原则，具有助理工程师以上职称并具有丰富工作经验的专职技术人员承担质量检查工作，组成质量检查工作组，对调查成果进行复核。</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（二）内业检查</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内业阶段各项工作应进行全面检查，检查重点是调查表格。各调查工作小组应对所完成的调查表格进行全面复核，同一小队的调查工作小组应交换表格互检，并在此基础上由质量检查工作组进行检查。</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（三）保障措施</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 xml:space="preserve">的审核，符合林业行业现行国家及地方标准。 </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2.加强对技术人员的质量意识教育，牢牢树立“质量第一”的观念，做好2026年兴业县森林资源案件调查工作，层层落实质量管理岗位责任制。 </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3.认真服从</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 xml:space="preserve">和相关上级部门的监督，积极配合单位项目工作质量并按要求做好工作。 </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4.技术人员工作过程中，必须在保证自身安全的情况下进行作业。</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、调查成果</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1.调查报告由数据库、图件、文档资料组成；</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2.数据库：调查范围；</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3.图件：各项目相关图件；</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4.文档资料：调查报告、汇总表。</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、成果交付期：</w:t>
      </w:r>
      <w:r>
        <w:rPr>
          <w:rFonts w:hint="eastAsia" w:ascii="仿宋_GB2312" w:hAnsi="仿宋_GB2312" w:eastAsia="仿宋_GB2312" w:cs="仿宋_GB2312"/>
          <w:sz w:val="32"/>
          <w:szCs w:val="32"/>
        </w:rPr>
        <w:t>2026年12月31日前完成。(具体完成时间按照自治区林业局相关文件要求为准)</w:t>
      </w:r>
    </w:p>
    <w:p>
      <w:pPr>
        <w:keepNext w:val="0"/>
        <w:keepLines w:val="0"/>
        <w:pageBreakBefore w:val="0"/>
        <w:widowControl/>
        <w:kinsoku w:val="0"/>
        <w:wordWrap/>
        <w:overflowPunct/>
        <w:topLinePunct w:val="0"/>
        <w:autoSpaceDE w:val="0"/>
        <w:autoSpaceDN w:val="0"/>
        <w:bidi w:val="0"/>
        <w:adjustRightInd/>
        <w:snapToGrid/>
        <w:spacing w:after="0" w:line="540" w:lineRule="exact"/>
        <w:ind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、项目预算金额：</w:t>
      </w:r>
      <w:r>
        <w:rPr>
          <w:rFonts w:hint="eastAsia" w:ascii="仿宋_GB2312" w:hAnsi="仿宋_GB2312" w:eastAsia="仿宋_GB2312" w:cs="仿宋_GB2312"/>
          <w:sz w:val="32"/>
          <w:szCs w:val="32"/>
        </w:rPr>
        <w:t>人民币810000.00元。</w:t>
      </w:r>
    </w:p>
    <w:sectPr>
      <w:footerReference r:id="rId5" w:type="default"/>
      <w:pgSz w:w="11906" w:h="16838"/>
      <w:pgMar w:top="1417"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F1"/>
    <w:rsid w:val="0003712A"/>
    <w:rsid w:val="00135C2B"/>
    <w:rsid w:val="001708E7"/>
    <w:rsid w:val="00233BF1"/>
    <w:rsid w:val="00252AE9"/>
    <w:rsid w:val="0028083E"/>
    <w:rsid w:val="004B4C13"/>
    <w:rsid w:val="004D05C8"/>
    <w:rsid w:val="005843B1"/>
    <w:rsid w:val="007352D5"/>
    <w:rsid w:val="00814BD2"/>
    <w:rsid w:val="009D125B"/>
    <w:rsid w:val="009E4963"/>
    <w:rsid w:val="00B946E6"/>
    <w:rsid w:val="00C06CE6"/>
    <w:rsid w:val="00D92E94"/>
    <w:rsid w:val="00D93690"/>
    <w:rsid w:val="00DE7B37"/>
    <w:rsid w:val="00ED08DE"/>
    <w:rsid w:val="0DE6769D"/>
    <w:rsid w:val="163A3E44"/>
    <w:rsid w:val="542E05EB"/>
    <w:rsid w:val="76D1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691</Words>
  <Characters>761</Characters>
  <Lines>42</Lines>
  <Paragraphs>53</Paragraphs>
  <TotalTime>12</TotalTime>
  <ScaleCrop>false</ScaleCrop>
  <LinksUpToDate>false</LinksUpToDate>
  <CharactersWithSpaces>1399</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2026-04-21T00:55:00Z</dcterms:created>
  <dc:creator>xy900828900828@outlook.com</dc:creator>
  <cp:lastModifiedBy>杰</cp:lastModifiedBy>
  <dcterms:modified xsi:type="dcterms:W3CDTF">2026-06-18T10:09:29Z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09859579B73D421E91AE20A0A64681E3</vt:lpwstr>
  </property>
</Properties>
</file>