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93"/>
          <w:tab w:val="left" w:pos="1134"/>
          <w:tab w:val="left" w:pos="1418"/>
        </w:tabs>
        <w:spacing w:line="540" w:lineRule="exact"/>
        <w:rPr>
          <w:rFonts w:ascii="黑体" w:hAnsi="黑体" w:eastAsia="黑体" w:cs="仿宋_GB2312"/>
          <w:sz w:val="28"/>
          <w:szCs w:val="28"/>
        </w:rPr>
      </w:pPr>
    </w:p>
    <w:p>
      <w:pPr>
        <w:tabs>
          <w:tab w:val="left" w:pos="993"/>
          <w:tab w:val="left" w:pos="1134"/>
          <w:tab w:val="left" w:pos="1418"/>
        </w:tabs>
        <w:spacing w:line="540" w:lineRule="exact"/>
        <w:jc w:val="center"/>
        <w:rPr>
          <w:rFonts w:ascii="仿宋_GB2312" w:hAnsi="仿宋_GB2312" w:eastAsia="仿宋_GB2312" w:cs="仿宋_GB2312"/>
          <w:sz w:val="32"/>
          <w:szCs w:val="32"/>
        </w:rPr>
      </w:pPr>
      <w:r>
        <w:rPr>
          <w:rFonts w:hint="eastAsia" w:ascii="方正小标宋简体" w:hAnsi="方正小标宋_GBK" w:eastAsia="方正小标宋简体" w:cs="方正小标宋_GBK"/>
          <w:sz w:val="44"/>
          <w:szCs w:val="44"/>
          <w:u w:val="single"/>
        </w:rPr>
        <w:t>田东县农业农村局</w:t>
      </w:r>
      <w:r>
        <w:rPr>
          <w:rFonts w:ascii="方正小标宋简体" w:hAnsi="方正小标宋_GBK" w:eastAsia="方正小标宋简体" w:cs="方正小标宋_GBK"/>
          <w:sz w:val="44"/>
          <w:szCs w:val="44"/>
          <w:u w:val="none"/>
        </w:rPr>
        <w:t>202</w:t>
      </w:r>
      <w:r>
        <w:rPr>
          <w:rFonts w:hint="eastAsia" w:ascii="方正小标宋简体" w:hAnsi="方正小标宋_GBK" w:eastAsia="方正小标宋简体" w:cs="方正小标宋_GBK"/>
          <w:sz w:val="44"/>
          <w:szCs w:val="44"/>
          <w:u w:val="none"/>
          <w:lang w:val="en-US" w:eastAsia="zh-CN"/>
        </w:rPr>
        <w:t>6</w:t>
      </w:r>
      <w:r>
        <w:rPr>
          <w:rFonts w:hint="eastAsia" w:ascii="方正小标宋简体" w:hAnsi="方正小标宋_GBK" w:eastAsia="方正小标宋简体" w:cs="方正小标宋_GBK"/>
          <w:sz w:val="44"/>
          <w:szCs w:val="44"/>
        </w:rPr>
        <w:t>年</w:t>
      </w:r>
      <w:r>
        <w:rPr>
          <w:rFonts w:hint="eastAsia" w:ascii="方正小标宋简体" w:hAnsi="方正小标宋_GBK" w:eastAsia="方正小标宋简体" w:cs="方正小标宋_GBK"/>
          <w:sz w:val="44"/>
          <w:szCs w:val="44"/>
          <w:lang w:val="en-US" w:eastAsia="zh-CN"/>
        </w:rPr>
        <w:t>7</w:t>
      </w:r>
      <w:r>
        <w:rPr>
          <w:rFonts w:hint="eastAsia" w:ascii="方正小标宋简体" w:hAnsi="方正小标宋_GBK" w:eastAsia="方正小标宋简体" w:cs="方正小标宋_GBK"/>
          <w:sz w:val="44"/>
          <w:szCs w:val="44"/>
        </w:rPr>
        <w:t>月（至）</w:t>
      </w:r>
      <w:r>
        <w:rPr>
          <w:rFonts w:hint="eastAsia" w:ascii="方正小标宋简体" w:hAnsi="方正小标宋_GBK" w:eastAsia="方正小标宋简体" w:cs="方正小标宋_GBK"/>
          <w:sz w:val="44"/>
          <w:szCs w:val="44"/>
          <w:lang w:val="en-US" w:eastAsia="zh-CN"/>
        </w:rPr>
        <w:t>2026年8</w:t>
      </w:r>
      <w:r>
        <w:rPr>
          <w:rFonts w:hint="eastAsia" w:ascii="方正小标宋简体" w:hAnsi="方正小标宋_GBK" w:eastAsia="方正小标宋简体" w:cs="方正小标宋_GBK"/>
          <w:sz w:val="44"/>
          <w:szCs w:val="44"/>
        </w:rPr>
        <w:t>月政府采购意向</w:t>
      </w:r>
    </w:p>
    <w:p>
      <w:pPr>
        <w:tabs>
          <w:tab w:val="left" w:pos="993"/>
          <w:tab w:val="left" w:pos="1134"/>
          <w:tab w:val="left" w:pos="1418"/>
        </w:tabs>
        <w:spacing w:line="400" w:lineRule="exact"/>
        <w:ind w:firstLine="640" w:firstLineChars="200"/>
        <w:rPr>
          <w:rFonts w:eastAsia="仿宋_GB2312"/>
          <w:sz w:val="32"/>
          <w:szCs w:val="32"/>
        </w:rPr>
      </w:pPr>
      <w:r>
        <w:rPr>
          <w:rFonts w:hint="eastAsia" w:eastAsia="仿宋_GB2312"/>
          <w:sz w:val="32"/>
          <w:szCs w:val="32"/>
        </w:rPr>
        <w:t>为便于供应商及时了解政府采购信息，根据《财政部关于开展政府采购意向公开工作的通知》（财库〔</w:t>
      </w:r>
      <w:r>
        <w:rPr>
          <w:rFonts w:eastAsia="仿宋_GB2312"/>
          <w:sz w:val="32"/>
          <w:szCs w:val="32"/>
        </w:rPr>
        <w:t>2020</w:t>
      </w:r>
      <w:r>
        <w:rPr>
          <w:rFonts w:hint="eastAsia" w:eastAsia="仿宋_GB2312"/>
          <w:sz w:val="32"/>
          <w:szCs w:val="32"/>
        </w:rPr>
        <w:t>〕</w:t>
      </w:r>
      <w:r>
        <w:rPr>
          <w:rFonts w:eastAsia="仿宋_GB2312"/>
          <w:sz w:val="32"/>
          <w:szCs w:val="32"/>
        </w:rPr>
        <w:t>10</w:t>
      </w:r>
      <w:r>
        <w:rPr>
          <w:rFonts w:hint="eastAsia" w:eastAsia="仿宋_GB2312"/>
          <w:sz w:val="32"/>
          <w:szCs w:val="32"/>
        </w:rPr>
        <w:t>号）</w:t>
      </w:r>
      <w:r>
        <w:rPr>
          <w:rFonts w:hint="eastAsia" w:eastAsia="仿宋_GB2312"/>
          <w:sz w:val="32"/>
          <w:szCs w:val="32"/>
          <w:lang w:val="en-US" w:eastAsia="zh-CN"/>
        </w:rPr>
        <w:t>和</w:t>
      </w:r>
      <w:r>
        <w:rPr>
          <w:rFonts w:hint="eastAsia" w:eastAsia="仿宋_GB2312"/>
          <w:sz w:val="32"/>
          <w:szCs w:val="32"/>
        </w:rPr>
        <w:t>《广西壮族自治区财政厅关于进一步规范政府采购意向公开工作的通知》</w:t>
      </w:r>
      <w:r>
        <w:rPr>
          <w:rFonts w:hint="eastAsia" w:eastAsia="仿宋_GB2312"/>
          <w:sz w:val="32"/>
          <w:szCs w:val="32"/>
          <w:lang w:eastAsia="zh-CN"/>
        </w:rPr>
        <w:t>（</w:t>
      </w:r>
      <w:r>
        <w:rPr>
          <w:rFonts w:hint="eastAsia" w:eastAsia="仿宋_GB2312"/>
          <w:sz w:val="32"/>
          <w:szCs w:val="32"/>
        </w:rPr>
        <w:t>桂财采〔2022〕84号</w:t>
      </w:r>
      <w:r>
        <w:rPr>
          <w:rFonts w:hint="eastAsia" w:eastAsia="仿宋_GB2312"/>
          <w:sz w:val="32"/>
          <w:szCs w:val="32"/>
          <w:lang w:eastAsia="zh-CN"/>
        </w:rPr>
        <w:t>）</w:t>
      </w:r>
      <w:r>
        <w:rPr>
          <w:rFonts w:hint="eastAsia" w:eastAsia="仿宋_GB2312"/>
          <w:sz w:val="32"/>
          <w:szCs w:val="32"/>
        </w:rPr>
        <w:t>等有关规定，现将田东县农业农村局</w:t>
      </w:r>
      <w:r>
        <w:rPr>
          <w:rFonts w:eastAsia="仿宋_GB2312"/>
          <w:sz w:val="32"/>
          <w:szCs w:val="32"/>
        </w:rPr>
        <w:t xml:space="preserve"> </w:t>
      </w:r>
      <w:r>
        <w:rPr>
          <w:rFonts w:eastAsia="仿宋_GB2312"/>
          <w:sz w:val="32"/>
          <w:szCs w:val="32"/>
          <w:u w:val="single"/>
        </w:rPr>
        <w:t xml:space="preserve"> 202</w:t>
      </w:r>
      <w:r>
        <w:rPr>
          <w:rFonts w:hint="eastAsia" w:eastAsia="仿宋_GB2312"/>
          <w:sz w:val="32"/>
          <w:szCs w:val="32"/>
          <w:u w:val="single"/>
          <w:lang w:val="en-US" w:eastAsia="zh-CN"/>
        </w:rPr>
        <w:t>6</w:t>
      </w:r>
      <w:r>
        <w:rPr>
          <w:rFonts w:eastAsia="仿宋_GB2312"/>
          <w:sz w:val="32"/>
          <w:szCs w:val="32"/>
          <w:u w:val="single"/>
        </w:rPr>
        <w:t xml:space="preserve"> </w:t>
      </w:r>
      <w:r>
        <w:rPr>
          <w:rFonts w:hint="eastAsia" w:eastAsia="仿宋_GB2312"/>
          <w:sz w:val="32"/>
          <w:szCs w:val="32"/>
        </w:rPr>
        <w:t>年</w:t>
      </w:r>
      <w:r>
        <w:rPr>
          <w:rFonts w:eastAsia="仿宋_GB2312"/>
          <w:sz w:val="32"/>
          <w:szCs w:val="32"/>
          <w:u w:val="single"/>
        </w:rPr>
        <w:t xml:space="preserve"> </w:t>
      </w:r>
      <w:r>
        <w:rPr>
          <w:rFonts w:hint="eastAsia" w:eastAsia="仿宋_GB2312"/>
          <w:sz w:val="32"/>
          <w:szCs w:val="32"/>
          <w:u w:val="single"/>
          <w:lang w:val="en-US" w:eastAsia="zh-CN"/>
        </w:rPr>
        <w:t>7</w:t>
      </w:r>
      <w:r>
        <w:rPr>
          <w:rFonts w:hint="eastAsia" w:eastAsia="仿宋_GB2312"/>
          <w:sz w:val="32"/>
          <w:szCs w:val="32"/>
        </w:rPr>
        <w:t>（至）</w:t>
      </w:r>
      <w:r>
        <w:rPr>
          <w:rFonts w:hint="eastAsia" w:eastAsia="仿宋_GB2312"/>
          <w:sz w:val="32"/>
          <w:szCs w:val="32"/>
          <w:u w:val="single"/>
          <w:lang w:val="en-US" w:eastAsia="zh-CN"/>
        </w:rPr>
        <w:t>2026</w:t>
      </w:r>
      <w:r>
        <w:rPr>
          <w:rFonts w:hint="eastAsia" w:eastAsia="仿宋_GB2312"/>
          <w:sz w:val="32"/>
          <w:szCs w:val="32"/>
          <w:lang w:val="en-US" w:eastAsia="zh-CN"/>
        </w:rPr>
        <w:t>年</w:t>
      </w:r>
      <w:r>
        <w:rPr>
          <w:rFonts w:eastAsia="仿宋_GB2312"/>
          <w:sz w:val="32"/>
          <w:szCs w:val="32"/>
          <w:u w:val="single"/>
        </w:rPr>
        <w:t xml:space="preserve"> </w:t>
      </w:r>
      <w:r>
        <w:rPr>
          <w:rFonts w:hint="eastAsia" w:eastAsia="仿宋_GB2312"/>
          <w:sz w:val="32"/>
          <w:szCs w:val="32"/>
          <w:u w:val="single"/>
          <w:lang w:val="en-US" w:eastAsia="zh-CN"/>
        </w:rPr>
        <w:t>8</w:t>
      </w:r>
      <w:r>
        <w:rPr>
          <w:rFonts w:hint="eastAsia" w:eastAsia="仿宋_GB2312"/>
          <w:sz w:val="32"/>
          <w:szCs w:val="32"/>
        </w:rPr>
        <w:t>月政府采购意向公开如下：</w:t>
      </w:r>
    </w:p>
    <w:p>
      <w:pPr>
        <w:pStyle w:val="8"/>
        <w:ind w:left="420" w:firstLine="420"/>
      </w:pPr>
    </w:p>
    <w:tbl>
      <w:tblPr>
        <w:tblStyle w:val="9"/>
        <w:tblW w:w="9750"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
        <w:gridCol w:w="1350"/>
        <w:gridCol w:w="5088"/>
        <w:gridCol w:w="834"/>
        <w:gridCol w:w="1263"/>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noWrap w:val="0"/>
            <w:vAlign w:val="center"/>
          </w:tcPr>
          <w:p>
            <w:pPr>
              <w:tabs>
                <w:tab w:val="left" w:pos="993"/>
                <w:tab w:val="left" w:pos="1134"/>
                <w:tab w:val="left" w:pos="1418"/>
              </w:tabs>
              <w:spacing w:line="540" w:lineRule="exact"/>
              <w:jc w:val="center"/>
              <w:rPr>
                <w:rFonts w:ascii="宋体" w:cs="仿宋_GB2312"/>
                <w:b/>
                <w:bCs/>
                <w:kern w:val="0"/>
                <w:sz w:val="24"/>
                <w:szCs w:val="32"/>
              </w:rPr>
            </w:pPr>
            <w:r>
              <w:rPr>
                <w:rFonts w:hint="eastAsia" w:ascii="宋体" w:hAnsi="宋体" w:cs="仿宋_GB2312"/>
                <w:b/>
                <w:bCs/>
                <w:kern w:val="0"/>
                <w:sz w:val="24"/>
                <w:szCs w:val="32"/>
              </w:rPr>
              <w:t>序号</w:t>
            </w:r>
          </w:p>
        </w:tc>
        <w:tc>
          <w:tcPr>
            <w:tcW w:w="1350" w:type="dxa"/>
            <w:noWrap w:val="0"/>
            <w:vAlign w:val="center"/>
          </w:tcPr>
          <w:p>
            <w:pPr>
              <w:tabs>
                <w:tab w:val="left" w:pos="993"/>
                <w:tab w:val="left" w:pos="1134"/>
                <w:tab w:val="left" w:pos="1418"/>
              </w:tabs>
              <w:spacing w:line="320" w:lineRule="exact"/>
              <w:jc w:val="center"/>
              <w:rPr>
                <w:rFonts w:ascii="宋体" w:cs="仿宋_GB2312"/>
                <w:b/>
                <w:bCs/>
                <w:kern w:val="0"/>
                <w:sz w:val="24"/>
                <w:szCs w:val="32"/>
              </w:rPr>
            </w:pPr>
            <w:r>
              <w:rPr>
                <w:rFonts w:hint="eastAsia" w:ascii="宋体" w:hAnsi="宋体" w:cs="仿宋_GB2312"/>
                <w:b/>
                <w:bCs/>
                <w:kern w:val="0"/>
                <w:sz w:val="24"/>
                <w:szCs w:val="32"/>
              </w:rPr>
              <w:t>采购项目</w:t>
            </w:r>
          </w:p>
          <w:p>
            <w:pPr>
              <w:tabs>
                <w:tab w:val="left" w:pos="993"/>
                <w:tab w:val="left" w:pos="1134"/>
                <w:tab w:val="left" w:pos="1418"/>
              </w:tabs>
              <w:spacing w:line="320" w:lineRule="exact"/>
              <w:jc w:val="center"/>
              <w:rPr>
                <w:rFonts w:ascii="宋体" w:cs="仿宋_GB2312"/>
                <w:b/>
                <w:bCs/>
                <w:kern w:val="0"/>
                <w:sz w:val="24"/>
                <w:szCs w:val="32"/>
              </w:rPr>
            </w:pPr>
            <w:r>
              <w:rPr>
                <w:rFonts w:hint="eastAsia" w:ascii="宋体" w:hAnsi="宋体" w:cs="仿宋_GB2312"/>
                <w:b/>
                <w:bCs/>
                <w:kern w:val="0"/>
                <w:sz w:val="24"/>
                <w:szCs w:val="32"/>
              </w:rPr>
              <w:t>名称</w:t>
            </w:r>
          </w:p>
        </w:tc>
        <w:tc>
          <w:tcPr>
            <w:tcW w:w="5088" w:type="dxa"/>
            <w:noWrap w:val="0"/>
            <w:vAlign w:val="center"/>
          </w:tcPr>
          <w:p>
            <w:pPr>
              <w:tabs>
                <w:tab w:val="left" w:pos="993"/>
                <w:tab w:val="left" w:pos="1134"/>
                <w:tab w:val="left" w:pos="1418"/>
              </w:tabs>
              <w:spacing w:line="320" w:lineRule="exact"/>
              <w:jc w:val="center"/>
              <w:rPr>
                <w:rFonts w:ascii="宋体" w:cs="仿宋_GB2312"/>
                <w:b/>
                <w:bCs/>
                <w:kern w:val="0"/>
                <w:sz w:val="24"/>
                <w:szCs w:val="32"/>
              </w:rPr>
            </w:pPr>
            <w:r>
              <w:rPr>
                <w:rFonts w:hint="eastAsia" w:ascii="宋体" w:hAnsi="宋体" w:cs="仿宋_GB2312"/>
                <w:b/>
                <w:bCs/>
                <w:kern w:val="0"/>
                <w:sz w:val="24"/>
                <w:szCs w:val="32"/>
              </w:rPr>
              <w:t>采购需求概况</w:t>
            </w:r>
          </w:p>
        </w:tc>
        <w:tc>
          <w:tcPr>
            <w:tcW w:w="834" w:type="dxa"/>
            <w:noWrap w:val="0"/>
            <w:vAlign w:val="center"/>
          </w:tcPr>
          <w:p>
            <w:pPr>
              <w:tabs>
                <w:tab w:val="left" w:pos="993"/>
                <w:tab w:val="left" w:pos="1134"/>
                <w:tab w:val="left" w:pos="1418"/>
              </w:tabs>
              <w:spacing w:line="320" w:lineRule="exact"/>
              <w:jc w:val="center"/>
              <w:rPr>
                <w:rFonts w:ascii="宋体" w:cs="仿宋_GB2312"/>
                <w:b/>
                <w:bCs/>
                <w:kern w:val="0"/>
                <w:sz w:val="24"/>
                <w:szCs w:val="32"/>
              </w:rPr>
            </w:pPr>
            <w:r>
              <w:rPr>
                <w:rFonts w:hint="eastAsia" w:ascii="宋体" w:hAnsi="宋体" w:cs="仿宋_GB2312"/>
                <w:b/>
                <w:bCs/>
                <w:kern w:val="0"/>
                <w:sz w:val="24"/>
                <w:szCs w:val="32"/>
              </w:rPr>
              <w:t>预算金额</w:t>
            </w:r>
          </w:p>
          <w:p>
            <w:pPr>
              <w:tabs>
                <w:tab w:val="left" w:pos="993"/>
                <w:tab w:val="left" w:pos="1134"/>
                <w:tab w:val="left" w:pos="1418"/>
              </w:tabs>
              <w:spacing w:line="320" w:lineRule="exact"/>
              <w:jc w:val="center"/>
              <w:rPr>
                <w:rFonts w:ascii="宋体" w:cs="仿宋_GB2312"/>
                <w:b/>
                <w:bCs/>
                <w:kern w:val="0"/>
                <w:sz w:val="24"/>
                <w:szCs w:val="32"/>
              </w:rPr>
            </w:pPr>
            <w:r>
              <w:rPr>
                <w:rFonts w:hint="eastAsia" w:ascii="宋体" w:hAnsi="宋体" w:cs="仿宋_GB2312"/>
                <w:b/>
                <w:bCs/>
                <w:kern w:val="0"/>
                <w:sz w:val="24"/>
                <w:szCs w:val="32"/>
              </w:rPr>
              <w:t>（万元）</w:t>
            </w:r>
          </w:p>
        </w:tc>
        <w:tc>
          <w:tcPr>
            <w:tcW w:w="1263" w:type="dxa"/>
            <w:noWrap w:val="0"/>
            <w:vAlign w:val="center"/>
          </w:tcPr>
          <w:p>
            <w:pPr>
              <w:tabs>
                <w:tab w:val="left" w:pos="993"/>
                <w:tab w:val="left" w:pos="1134"/>
                <w:tab w:val="left" w:pos="1418"/>
              </w:tabs>
              <w:spacing w:line="320" w:lineRule="exact"/>
              <w:jc w:val="center"/>
              <w:rPr>
                <w:rFonts w:ascii="宋体" w:cs="仿宋_GB2312"/>
                <w:b/>
                <w:bCs/>
                <w:kern w:val="0"/>
                <w:sz w:val="24"/>
                <w:szCs w:val="32"/>
              </w:rPr>
            </w:pPr>
            <w:r>
              <w:rPr>
                <w:rFonts w:hint="eastAsia" w:ascii="宋体" w:hAnsi="宋体" w:cs="仿宋_GB2312"/>
                <w:b/>
                <w:bCs/>
                <w:kern w:val="0"/>
                <w:sz w:val="24"/>
                <w:szCs w:val="32"/>
              </w:rPr>
              <w:t>预计采购时间</w:t>
            </w:r>
          </w:p>
          <w:p>
            <w:pPr>
              <w:tabs>
                <w:tab w:val="left" w:pos="993"/>
                <w:tab w:val="left" w:pos="1134"/>
                <w:tab w:val="left" w:pos="1418"/>
              </w:tabs>
              <w:spacing w:line="320" w:lineRule="exact"/>
              <w:rPr>
                <w:rFonts w:ascii="宋体" w:cs="仿宋_GB2312"/>
                <w:b/>
                <w:bCs/>
                <w:kern w:val="0"/>
                <w:sz w:val="24"/>
                <w:szCs w:val="32"/>
              </w:rPr>
            </w:pPr>
            <w:r>
              <w:rPr>
                <w:rFonts w:hint="eastAsia" w:ascii="宋体" w:hAnsi="宋体" w:cs="仿宋_GB2312"/>
                <w:b/>
                <w:bCs/>
                <w:kern w:val="0"/>
                <w:sz w:val="24"/>
                <w:szCs w:val="32"/>
              </w:rPr>
              <w:t>（填写到月）</w:t>
            </w:r>
          </w:p>
        </w:tc>
        <w:tc>
          <w:tcPr>
            <w:tcW w:w="855" w:type="dxa"/>
            <w:noWrap w:val="0"/>
            <w:vAlign w:val="center"/>
          </w:tcPr>
          <w:p>
            <w:pPr>
              <w:tabs>
                <w:tab w:val="left" w:pos="993"/>
                <w:tab w:val="left" w:pos="1134"/>
                <w:tab w:val="left" w:pos="1418"/>
              </w:tabs>
              <w:spacing w:line="320" w:lineRule="exact"/>
              <w:jc w:val="center"/>
              <w:rPr>
                <w:rFonts w:ascii="宋体" w:cs="仿宋_GB2312"/>
                <w:b/>
                <w:bCs/>
                <w:kern w:val="0"/>
                <w:sz w:val="24"/>
                <w:szCs w:val="32"/>
              </w:rPr>
            </w:pPr>
            <w:r>
              <w:rPr>
                <w:rFonts w:hint="eastAsia" w:ascii="宋体" w:hAnsi="宋体" w:cs="仿宋_GB2312"/>
                <w:b/>
                <w:bCs/>
                <w:kern w:val="0"/>
                <w:sz w:val="24"/>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6" w:hRule="atLeast"/>
        </w:trPr>
        <w:tc>
          <w:tcPr>
            <w:tcW w:w="360" w:type="dxa"/>
            <w:noWrap w:val="0"/>
            <w:vAlign w:val="center"/>
          </w:tcPr>
          <w:p>
            <w:pPr>
              <w:tabs>
                <w:tab w:val="left" w:pos="993"/>
                <w:tab w:val="left" w:pos="1134"/>
                <w:tab w:val="left" w:pos="1418"/>
              </w:tabs>
              <w:spacing w:line="300" w:lineRule="exact"/>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350" w:type="dxa"/>
            <w:noWrap w:val="0"/>
            <w:vAlign w:val="center"/>
          </w:tcPr>
          <w:p>
            <w:pPr>
              <w:tabs>
                <w:tab w:val="left" w:pos="993"/>
                <w:tab w:val="left" w:pos="1134"/>
                <w:tab w:val="left" w:pos="1418"/>
              </w:tabs>
              <w:spacing w:line="300" w:lineRule="exact"/>
              <w:jc w:val="left"/>
              <w:rPr>
                <w:rFonts w:hint="eastAsia" w:ascii="宋体" w:hAnsi="宋体" w:eastAsia="宋体" w:cs="宋体"/>
                <w:sz w:val="21"/>
                <w:szCs w:val="21"/>
                <w:lang w:val="en-US" w:eastAsia="zh-CN"/>
              </w:rPr>
            </w:pPr>
            <w:r>
              <w:rPr>
                <w:rFonts w:hint="eastAsia" w:ascii="宋体" w:hAnsi="宋体" w:eastAsia="宋体" w:cs="宋体"/>
                <w:sz w:val="24"/>
                <w:szCs w:val="24"/>
              </w:rPr>
              <w:t>2026年中央第二轮土地承包到期后再延长30年试点</w:t>
            </w:r>
            <w:r>
              <w:rPr>
                <w:rFonts w:hint="eastAsia" w:ascii="宋体" w:hAnsi="宋体" w:cs="宋体"/>
                <w:sz w:val="24"/>
                <w:szCs w:val="24"/>
                <w:lang w:val="en-US" w:eastAsia="zh-CN"/>
              </w:rPr>
              <w:t>镇</w:t>
            </w:r>
            <w:r>
              <w:rPr>
                <w:rFonts w:hint="eastAsia" w:ascii="宋体" w:hAnsi="宋体" w:eastAsia="宋体" w:cs="宋体"/>
                <w:sz w:val="24"/>
                <w:szCs w:val="24"/>
              </w:rPr>
              <w:t>技术服务项目</w:t>
            </w:r>
          </w:p>
        </w:tc>
        <w:tc>
          <w:tcPr>
            <w:tcW w:w="5088" w:type="dxa"/>
            <w:noWrap w:val="0"/>
            <w:vAlign w:val="center"/>
          </w:tcPr>
          <w:p>
            <w:pPr>
              <w:tabs>
                <w:tab w:val="left" w:pos="993"/>
                <w:tab w:val="left" w:pos="1134"/>
                <w:tab w:val="left" w:pos="1418"/>
              </w:tabs>
              <w:spacing w:line="300" w:lineRule="exact"/>
              <w:jc w:val="left"/>
              <w:rPr>
                <w:rFonts w:hint="default" w:ascii="宋体" w:hAnsi="宋体" w:eastAsia="宋体" w:cs="宋体"/>
                <w:sz w:val="21"/>
                <w:szCs w:val="21"/>
                <w:lang w:val="en-US" w:eastAsia="zh-CN"/>
              </w:rPr>
            </w:pPr>
            <w:r>
              <w:rPr>
                <w:rFonts w:hint="eastAsia" w:ascii="宋体" w:hAnsi="宋体" w:eastAsia="宋体" w:cs="宋体"/>
                <w:sz w:val="21"/>
                <w:szCs w:val="21"/>
              </w:rPr>
              <w:t>田东县第二轮土地承包到期后再延长30年试点技术服务项目，202</w:t>
            </w:r>
            <w:r>
              <w:rPr>
                <w:rFonts w:hint="eastAsia" w:ascii="宋体" w:hAnsi="宋体" w:cs="宋体"/>
                <w:sz w:val="21"/>
                <w:szCs w:val="21"/>
                <w:lang w:val="en-US" w:eastAsia="zh-CN"/>
              </w:rPr>
              <w:t>6</w:t>
            </w:r>
            <w:r>
              <w:rPr>
                <w:rFonts w:hint="eastAsia" w:ascii="宋体" w:hAnsi="宋体" w:eastAsia="宋体" w:cs="宋体"/>
                <w:sz w:val="21"/>
                <w:szCs w:val="21"/>
              </w:rPr>
              <w:t>年选择</w:t>
            </w:r>
            <w:r>
              <w:rPr>
                <w:rFonts w:hint="eastAsia" w:ascii="宋体" w:hAnsi="宋体" w:cs="宋体"/>
                <w:sz w:val="21"/>
                <w:szCs w:val="21"/>
                <w:lang w:val="en-US" w:eastAsia="zh-CN"/>
              </w:rPr>
              <w:t>那拔镇、义圩镇</w:t>
            </w:r>
            <w:r>
              <w:rPr>
                <w:rFonts w:hint="eastAsia" w:ascii="宋体" w:hAnsi="宋体" w:eastAsia="宋体" w:cs="宋体"/>
                <w:sz w:val="21"/>
                <w:szCs w:val="21"/>
              </w:rPr>
              <w:t>作为二轮土地延包工作整镇试点，</w:t>
            </w:r>
            <w:r>
              <w:rPr>
                <w:rFonts w:hint="eastAsia" w:ascii="宋体" w:hAnsi="宋体" w:cs="宋体"/>
                <w:sz w:val="21"/>
                <w:szCs w:val="21"/>
                <w:lang w:val="en-US" w:eastAsia="zh-CN"/>
              </w:rPr>
              <w:t>那拔镇、义圩镇土地确权面积共计43358.76亩，9028户。</w:t>
            </w:r>
            <w:r>
              <w:rPr>
                <w:rFonts w:hint="eastAsia" w:ascii="宋体" w:hAnsi="宋体" w:eastAsia="宋体" w:cs="宋体"/>
                <w:sz w:val="21"/>
                <w:szCs w:val="21"/>
              </w:rPr>
              <w:t>技术服务项目主要包括但不限于以下内容：前期数据收集，技术指导及培训，开展摸底调查和变更资料收集、信息核对、实测指界，补充测绘、数据修改入库，制定延包方案、延包数据处理、公示培训、合同签订（含网签业务指导培训、网签系统维护、网签相关材料收集及业务数据处理等）、资料输出打印、档案整理、数据汇交等工作。项目成果需符合国家、省、市行业相关标准和农业农村部要求，并根据要求通过相关验收。</w:t>
            </w:r>
          </w:p>
        </w:tc>
        <w:tc>
          <w:tcPr>
            <w:tcW w:w="834" w:type="dxa"/>
            <w:noWrap w:val="0"/>
            <w:vAlign w:val="center"/>
          </w:tcPr>
          <w:p>
            <w:pPr>
              <w:tabs>
                <w:tab w:val="left" w:pos="993"/>
                <w:tab w:val="left" w:pos="1134"/>
                <w:tab w:val="left" w:pos="1418"/>
              </w:tabs>
              <w:spacing w:line="30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87</w:t>
            </w:r>
            <w:bookmarkStart w:id="0" w:name="_GoBack"/>
            <w:bookmarkEnd w:id="0"/>
          </w:p>
        </w:tc>
        <w:tc>
          <w:tcPr>
            <w:tcW w:w="1263" w:type="dxa"/>
            <w:noWrap w:val="0"/>
            <w:vAlign w:val="center"/>
          </w:tcPr>
          <w:p>
            <w:pPr>
              <w:tabs>
                <w:tab w:val="left" w:pos="993"/>
                <w:tab w:val="left" w:pos="1134"/>
                <w:tab w:val="left" w:pos="1418"/>
              </w:tabs>
              <w:spacing w:line="300" w:lineRule="exact"/>
              <w:jc w:val="center"/>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cs="宋体"/>
                <w:sz w:val="21"/>
                <w:szCs w:val="21"/>
                <w:lang w:val="en-US" w:eastAsia="zh-CN"/>
              </w:rPr>
              <w:t>6</w:t>
            </w:r>
            <w:r>
              <w:rPr>
                <w:rFonts w:hint="eastAsia" w:ascii="宋体" w:hAnsi="宋体" w:eastAsia="宋体" w:cs="宋体"/>
                <w:sz w:val="21"/>
                <w:szCs w:val="21"/>
              </w:rPr>
              <w:t>年</w:t>
            </w:r>
            <w:r>
              <w:rPr>
                <w:rFonts w:hint="eastAsia" w:ascii="宋体" w:hAnsi="宋体" w:cs="宋体"/>
                <w:sz w:val="21"/>
                <w:szCs w:val="21"/>
                <w:lang w:val="en-US" w:eastAsia="zh-CN"/>
              </w:rPr>
              <w:t>8</w:t>
            </w:r>
            <w:r>
              <w:rPr>
                <w:rFonts w:hint="eastAsia" w:ascii="宋体" w:hAnsi="宋体" w:eastAsia="宋体" w:cs="宋体"/>
                <w:sz w:val="21"/>
                <w:szCs w:val="21"/>
              </w:rPr>
              <w:t>月</w:t>
            </w:r>
          </w:p>
        </w:tc>
        <w:tc>
          <w:tcPr>
            <w:tcW w:w="855" w:type="dxa"/>
            <w:noWrap w:val="0"/>
            <w:vAlign w:val="center"/>
          </w:tcPr>
          <w:p>
            <w:pPr>
              <w:tabs>
                <w:tab w:val="left" w:pos="993"/>
                <w:tab w:val="left" w:pos="1134"/>
                <w:tab w:val="left" w:pos="1418"/>
              </w:tabs>
              <w:spacing w:line="540" w:lineRule="exact"/>
              <w:ind w:firstLine="480" w:firstLineChars="200"/>
              <w:jc w:val="left"/>
              <w:rPr>
                <w:rFonts w:eastAsia="仿宋_GB2312"/>
                <w:sz w:val="24"/>
              </w:rPr>
            </w:pPr>
          </w:p>
        </w:tc>
      </w:tr>
    </w:tbl>
    <w:p>
      <w:pPr>
        <w:tabs>
          <w:tab w:val="left" w:pos="993"/>
          <w:tab w:val="left" w:pos="1134"/>
          <w:tab w:val="left" w:pos="1418"/>
        </w:tabs>
        <w:spacing w:line="400" w:lineRule="exact"/>
        <w:ind w:firstLine="640" w:firstLineChars="200"/>
        <w:rPr>
          <w:rFonts w:eastAsia="仿宋_GB2312"/>
          <w:sz w:val="32"/>
          <w:szCs w:val="32"/>
        </w:rPr>
      </w:pPr>
    </w:p>
    <w:p>
      <w:pPr>
        <w:tabs>
          <w:tab w:val="left" w:pos="993"/>
          <w:tab w:val="left" w:pos="1134"/>
          <w:tab w:val="left" w:pos="1418"/>
        </w:tabs>
        <w:spacing w:line="400" w:lineRule="exact"/>
        <w:ind w:firstLine="640" w:firstLineChars="200"/>
        <w:rPr>
          <w:rFonts w:eastAsia="仿宋_GB2312"/>
          <w:sz w:val="32"/>
          <w:szCs w:val="32"/>
        </w:rPr>
      </w:pPr>
      <w:r>
        <w:rPr>
          <w:rFonts w:hint="eastAsia" w:eastAsia="仿宋_GB2312"/>
          <w:sz w:val="32"/>
          <w:szCs w:val="32"/>
        </w:rPr>
        <w:t>本次公开的政府采购意向是本单位政府采购工作的初步安排，具体采购项目情况以相关采购公告和采购文件为准。</w:t>
      </w:r>
    </w:p>
    <w:p>
      <w:pPr>
        <w:pStyle w:val="15"/>
        <w:spacing w:line="400" w:lineRule="exact"/>
      </w:pPr>
    </w:p>
    <w:p>
      <w:pPr>
        <w:pStyle w:val="15"/>
        <w:spacing w:line="400" w:lineRule="exact"/>
      </w:pPr>
    </w:p>
    <w:p>
      <w:pPr>
        <w:tabs>
          <w:tab w:val="left" w:pos="993"/>
          <w:tab w:val="left" w:pos="1134"/>
          <w:tab w:val="left" w:pos="1418"/>
        </w:tabs>
        <w:spacing w:line="400" w:lineRule="exact"/>
        <w:ind w:right="480" w:firstLine="960" w:firstLineChars="300"/>
        <w:jc w:val="center"/>
        <w:rPr>
          <w:rFonts w:eastAsia="仿宋_GB2312"/>
          <w:sz w:val="32"/>
          <w:szCs w:val="32"/>
        </w:rPr>
      </w:pPr>
      <w:r>
        <w:rPr>
          <w:rFonts w:eastAsia="仿宋_GB2312"/>
          <w:sz w:val="32"/>
          <w:szCs w:val="32"/>
        </w:rPr>
        <w:t xml:space="preserve">               </w:t>
      </w:r>
      <w:r>
        <w:rPr>
          <w:rFonts w:hint="eastAsia" w:eastAsia="仿宋_GB2312"/>
          <w:sz w:val="32"/>
          <w:szCs w:val="32"/>
          <w:lang w:val="en-US" w:eastAsia="zh-CN"/>
        </w:rPr>
        <w:t xml:space="preserve">    </w:t>
      </w:r>
      <w:r>
        <w:rPr>
          <w:rFonts w:eastAsia="仿宋_GB2312"/>
          <w:sz w:val="32"/>
          <w:szCs w:val="32"/>
        </w:rPr>
        <w:t xml:space="preserve"> </w:t>
      </w:r>
      <w:r>
        <w:rPr>
          <w:rFonts w:hint="eastAsia" w:eastAsia="仿宋_GB2312"/>
          <w:sz w:val="32"/>
          <w:szCs w:val="32"/>
        </w:rPr>
        <w:t>田东县农业农村局</w:t>
      </w:r>
    </w:p>
    <w:p>
      <w:pPr>
        <w:tabs>
          <w:tab w:val="left" w:pos="993"/>
          <w:tab w:val="left" w:pos="1134"/>
          <w:tab w:val="left" w:pos="1418"/>
        </w:tabs>
        <w:spacing w:line="400" w:lineRule="exact"/>
        <w:ind w:right="480" w:firstLine="960" w:firstLineChars="300"/>
        <w:jc w:val="center"/>
        <w:rPr>
          <w:rFonts w:ascii="仿宋_GB2312" w:hAnsi="仿宋_GB2312" w:eastAsia="仿宋_GB2312" w:cs="仿宋_GB2312"/>
          <w:sz w:val="28"/>
          <w:szCs w:val="28"/>
        </w:rPr>
      </w:pPr>
      <w:r>
        <w:rPr>
          <w:rFonts w:eastAsia="仿宋_GB2312"/>
          <w:sz w:val="32"/>
          <w:szCs w:val="32"/>
        </w:rPr>
        <w:t xml:space="preserve">              </w:t>
      </w:r>
      <w:r>
        <w:rPr>
          <w:rFonts w:hint="eastAsia" w:eastAsia="仿宋_GB2312"/>
          <w:sz w:val="32"/>
          <w:szCs w:val="32"/>
          <w:lang w:val="en-US" w:eastAsia="zh-CN"/>
        </w:rPr>
        <w:t xml:space="preserve">     </w:t>
      </w:r>
      <w:r>
        <w:rPr>
          <w:rFonts w:eastAsia="仿宋_GB2312"/>
          <w:sz w:val="32"/>
          <w:szCs w:val="32"/>
        </w:rPr>
        <w:t xml:space="preserve">  202</w:t>
      </w:r>
      <w:r>
        <w:rPr>
          <w:rFonts w:hint="eastAsia" w:eastAsia="仿宋_GB2312"/>
          <w:sz w:val="32"/>
          <w:szCs w:val="32"/>
          <w:lang w:val="en-US" w:eastAsia="zh-CN"/>
        </w:rPr>
        <w:t>6</w:t>
      </w:r>
      <w:r>
        <w:rPr>
          <w:rFonts w:hint="eastAsia" w:eastAsia="仿宋_GB2312"/>
          <w:sz w:val="32"/>
          <w:szCs w:val="32"/>
        </w:rPr>
        <w:t>年</w:t>
      </w:r>
      <w:r>
        <w:rPr>
          <w:rFonts w:hint="eastAsia" w:eastAsia="仿宋_GB2312"/>
          <w:sz w:val="32"/>
          <w:szCs w:val="32"/>
          <w:lang w:val="en-US" w:eastAsia="zh-CN"/>
        </w:rPr>
        <w:t>7</w:t>
      </w:r>
      <w:r>
        <w:rPr>
          <w:rFonts w:hint="eastAsia" w:eastAsia="仿宋_GB2312"/>
          <w:sz w:val="32"/>
          <w:szCs w:val="32"/>
        </w:rPr>
        <w:t>月</w:t>
      </w:r>
      <w:r>
        <w:rPr>
          <w:rFonts w:hint="eastAsia" w:eastAsia="仿宋_GB2312"/>
          <w:sz w:val="32"/>
          <w:szCs w:val="32"/>
          <w:lang w:val="en-US" w:eastAsia="zh-CN"/>
        </w:rPr>
        <w:t>29</w:t>
      </w:r>
      <w:r>
        <w:rPr>
          <w:rFonts w:hint="eastAsia" w:eastAsia="仿宋_GB2312"/>
          <w:sz w:val="32"/>
          <w:szCs w:val="32"/>
        </w:rPr>
        <w:t>日</w:t>
      </w:r>
      <w:r>
        <w:rPr>
          <w:rFonts w:ascii="仿宋_GB2312" w:hAnsi="仿宋_GB2312" w:eastAsia="仿宋_GB2312" w:cs="仿宋_GB2312"/>
          <w:sz w:val="32"/>
          <w:szCs w:val="32"/>
        </w:rPr>
        <w:t xml:space="preserve">  </w:t>
      </w:r>
    </w:p>
    <w:sectPr>
      <w:footerReference r:id="rId3" w:type="default"/>
      <w:footerReference r:id="rId4" w:type="even"/>
      <w:pgSz w:w="11906" w:h="16838"/>
      <w:pgMar w:top="1587" w:right="1440" w:bottom="1587" w:left="144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-169545</wp:posOffset>
              </wp:positionV>
              <wp:extent cx="445135" cy="230505"/>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ascii="宋体" w:hAnsi="宋体" w:cs="宋体"/>
                              <w:color w:val="FFFFFF"/>
                              <w:sz w:val="28"/>
                              <w:szCs w:val="28"/>
                            </w:rPr>
                            <w:fldChar w:fldCharType="begin"/>
                          </w:r>
                          <w:r>
                            <w:rPr>
                              <w:rFonts w:ascii="宋体" w:hAnsi="宋体" w:cs="宋体"/>
                              <w:color w:val="FFFFFF"/>
                              <w:sz w:val="28"/>
                              <w:szCs w:val="28"/>
                            </w:rPr>
                            <w:instrText xml:space="preserve"> PAGE  \* MERGEFORMAT </w:instrText>
                          </w:r>
                          <w:r>
                            <w:rPr>
                              <w:rFonts w:ascii="宋体" w:hAnsi="宋体" w:cs="宋体"/>
                              <w:color w:val="FFFFFF"/>
                              <w:sz w:val="28"/>
                              <w:szCs w:val="28"/>
                            </w:rPr>
                            <w:fldChar w:fldCharType="separate"/>
                          </w:r>
                          <w:r>
                            <w:rPr>
                              <w:rFonts w:ascii="宋体" w:hAnsi="宋体" w:cs="宋体"/>
                              <w:color w:val="FFFFFF"/>
                              <w:sz w:val="28"/>
                              <w:szCs w:val="28"/>
                            </w:rPr>
                            <w:t>- 1 -</w:t>
                          </w:r>
                          <w:r>
                            <w:rPr>
                              <w:rFonts w:ascii="宋体" w:hAnsi="宋体" w:cs="宋体"/>
                              <w:color w:val="FFFFFF"/>
                              <w:sz w:val="28"/>
                              <w:szCs w:val="2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13.35pt;height:18.15pt;width:35.05pt;mso-position-horizontal:right;mso-position-horizontal-relative:margin;mso-wrap-style:none;z-index:251659264;mso-width-relative:page;mso-height-relative:page;" filled="f" stroked="f" coordsize="21600,21600" o:gfxdata="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n3SFdIAAAAFAQAADwAAAAAAAAABACAAAAAi&#10;AAAAZHJzL2Rvd25yZXYueG1sUEsBAhQAFAAAAAgAh07iQD4iNc7XAQAAsAMAAA4AAAAAAAAAAQAg&#10;AAAAIQEAAGRycy9lMm9Eb2MueG1sUEsFBgAAAAAGAAYAWQEAAGoFAAAAAA==&#10;">
              <v:fill on="f" focussize="0,0"/>
              <v:stroke on="f"/>
              <v:imagedata o:title=""/>
              <o:lock v:ext="edit" aspectratio="f"/>
              <v:textbox inset="0mm,0mm,0mm,0mm" style="mso-fit-shape-to-text:t;">
                <w:txbxContent>
                  <w:p>
                    <w:pPr>
                      <w:pStyle w:val="5"/>
                    </w:pPr>
                    <w:r>
                      <w:rPr>
                        <w:rFonts w:ascii="宋体" w:hAnsi="宋体" w:cs="宋体"/>
                        <w:color w:val="FFFFFF"/>
                        <w:sz w:val="28"/>
                        <w:szCs w:val="28"/>
                      </w:rPr>
                      <w:fldChar w:fldCharType="begin"/>
                    </w:r>
                    <w:r>
                      <w:rPr>
                        <w:rFonts w:ascii="宋体" w:hAnsi="宋体" w:cs="宋体"/>
                        <w:color w:val="FFFFFF"/>
                        <w:sz w:val="28"/>
                        <w:szCs w:val="28"/>
                      </w:rPr>
                      <w:instrText xml:space="preserve"> PAGE  \* MERGEFORMAT </w:instrText>
                    </w:r>
                    <w:r>
                      <w:rPr>
                        <w:rFonts w:ascii="宋体" w:hAnsi="宋体" w:cs="宋体"/>
                        <w:color w:val="FFFFFF"/>
                        <w:sz w:val="28"/>
                        <w:szCs w:val="28"/>
                      </w:rPr>
                      <w:fldChar w:fldCharType="separate"/>
                    </w:r>
                    <w:r>
                      <w:rPr>
                        <w:rFonts w:ascii="宋体" w:hAnsi="宋体" w:cs="宋体"/>
                        <w:color w:val="FFFFFF"/>
                        <w:sz w:val="28"/>
                        <w:szCs w:val="28"/>
                      </w:rPr>
                      <w:t>- 1 -</w:t>
                    </w:r>
                    <w:r>
                      <w:rPr>
                        <w:rFonts w:ascii="宋体" w:hAnsi="宋体" w:cs="宋体"/>
                        <w:color w:val="FFFFFF"/>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posOffset>-10795</wp:posOffset>
              </wp:positionH>
              <wp:positionV relativeFrom="paragraph">
                <wp:posOffset>28575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rPr>
                              <w:color w:val="000000"/>
                            </w:rPr>
                          </w:pPr>
                          <w:r>
                            <w:rPr>
                              <w:rFonts w:ascii="宋体" w:hAnsi="宋体" w:cs="宋体"/>
                              <w:color w:val="000000"/>
                              <w:sz w:val="28"/>
                              <w:szCs w:val="28"/>
                            </w:rPr>
                            <w:fldChar w:fldCharType="begin"/>
                          </w:r>
                          <w:r>
                            <w:rPr>
                              <w:rFonts w:ascii="宋体" w:hAnsi="宋体" w:cs="宋体"/>
                              <w:color w:val="000000"/>
                              <w:sz w:val="28"/>
                              <w:szCs w:val="28"/>
                            </w:rPr>
                            <w:instrText xml:space="preserve"> PAGE  \* MERGEFORMAT </w:instrText>
                          </w:r>
                          <w:r>
                            <w:rPr>
                              <w:rFonts w:ascii="宋体" w:hAnsi="宋体" w:cs="宋体"/>
                              <w:color w:val="000000"/>
                              <w:sz w:val="28"/>
                              <w:szCs w:val="28"/>
                            </w:rPr>
                            <w:fldChar w:fldCharType="separate"/>
                          </w:r>
                          <w:r>
                            <w:rPr>
                              <w:rFonts w:ascii="宋体" w:hAnsi="宋体" w:cs="宋体"/>
                              <w:color w:val="000000"/>
                              <w:sz w:val="28"/>
                              <w:szCs w:val="28"/>
                            </w:rPr>
                            <w:t>- 2 -</w:t>
                          </w:r>
                          <w:r>
                            <w:rPr>
                              <w:rFonts w:ascii="宋体" w:hAnsi="宋体" w:cs="宋体"/>
                              <w:color w:val="000000"/>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left:-0.85pt;margin-top:2.25pt;height:144pt;width:144pt;mso-position-horizontal-relative:margin;mso-wrap-style:none;z-index:251660288;mso-width-relative:page;mso-height-relative:page;" filled="f" stroked="f" coordsize="21600,21600" o:gfxdata="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vDQK71gAAAAgBAAAPAAAAAAAAAAEA&#10;IAAAACIAAABkcnMvZG93bnJldi54bWxQSwECFAAUAAAACACHTuJAHCGZS9gBAACwAwAADgAAAAAA&#10;AAABACAAAAAlAQAAZHJzL2Uyb0RvYy54bWxQSwUGAAAAAAYABgBZAQAAbwUAAAAA&#10;">
              <v:fill on="f" focussize="0,0"/>
              <v:stroke on="f"/>
              <v:imagedata o:title=""/>
              <o:lock v:ext="edit" aspectratio="f"/>
              <v:textbox inset="0mm,0mm,0mm,0mm" style="mso-fit-shape-to-text:t;">
                <w:txbxContent>
                  <w:p>
                    <w:pPr>
                      <w:pStyle w:val="5"/>
                      <w:rPr>
                        <w:color w:val="000000"/>
                      </w:rPr>
                    </w:pPr>
                    <w:r>
                      <w:rPr>
                        <w:rFonts w:ascii="宋体" w:hAnsi="宋体" w:cs="宋体"/>
                        <w:color w:val="000000"/>
                        <w:sz w:val="28"/>
                        <w:szCs w:val="28"/>
                      </w:rPr>
                      <w:fldChar w:fldCharType="begin"/>
                    </w:r>
                    <w:r>
                      <w:rPr>
                        <w:rFonts w:ascii="宋体" w:hAnsi="宋体" w:cs="宋体"/>
                        <w:color w:val="000000"/>
                        <w:sz w:val="28"/>
                        <w:szCs w:val="28"/>
                      </w:rPr>
                      <w:instrText xml:space="preserve"> PAGE  \* MERGEFORMAT </w:instrText>
                    </w:r>
                    <w:r>
                      <w:rPr>
                        <w:rFonts w:ascii="宋体" w:hAnsi="宋体" w:cs="宋体"/>
                        <w:color w:val="000000"/>
                        <w:sz w:val="28"/>
                        <w:szCs w:val="28"/>
                      </w:rPr>
                      <w:fldChar w:fldCharType="separate"/>
                    </w:r>
                    <w:r>
                      <w:rPr>
                        <w:rFonts w:ascii="宋体" w:hAnsi="宋体" w:cs="宋体"/>
                        <w:color w:val="000000"/>
                        <w:sz w:val="28"/>
                        <w:szCs w:val="28"/>
                      </w:rPr>
                      <w:t>- 2 -</w:t>
                    </w:r>
                    <w:r>
                      <w:rPr>
                        <w:rFonts w:ascii="宋体" w:hAnsi="宋体" w:cs="宋体"/>
                        <w:color w:val="000000"/>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0"/>
  <w:bordersDoNotSurroundFooter w:val="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1N2Q0NGM3NzUzZGJjYjE3M2I2NTlhM2NiYWVkN2EifQ=="/>
  </w:docVars>
  <w:rsids>
    <w:rsidRoot w:val="001035AB"/>
    <w:rsid w:val="000B6E7B"/>
    <w:rsid w:val="000D431D"/>
    <w:rsid w:val="001035AB"/>
    <w:rsid w:val="001F3ADA"/>
    <w:rsid w:val="002769B1"/>
    <w:rsid w:val="002927AF"/>
    <w:rsid w:val="00315DB6"/>
    <w:rsid w:val="00374AEB"/>
    <w:rsid w:val="0038599B"/>
    <w:rsid w:val="004D78FA"/>
    <w:rsid w:val="00613343"/>
    <w:rsid w:val="00626D24"/>
    <w:rsid w:val="006A321B"/>
    <w:rsid w:val="00723AE4"/>
    <w:rsid w:val="008037CD"/>
    <w:rsid w:val="008403B4"/>
    <w:rsid w:val="00927800"/>
    <w:rsid w:val="00981D35"/>
    <w:rsid w:val="00A012B4"/>
    <w:rsid w:val="00AE3AF0"/>
    <w:rsid w:val="00AF1682"/>
    <w:rsid w:val="00B47E00"/>
    <w:rsid w:val="00B877BE"/>
    <w:rsid w:val="00C546B4"/>
    <w:rsid w:val="00D34FA0"/>
    <w:rsid w:val="00D4358F"/>
    <w:rsid w:val="00D47635"/>
    <w:rsid w:val="00D91668"/>
    <w:rsid w:val="00DA49C4"/>
    <w:rsid w:val="00E62A59"/>
    <w:rsid w:val="00FD1B68"/>
    <w:rsid w:val="011E6C67"/>
    <w:rsid w:val="01C65687"/>
    <w:rsid w:val="01D4575B"/>
    <w:rsid w:val="01E442DA"/>
    <w:rsid w:val="02E1151B"/>
    <w:rsid w:val="030349E6"/>
    <w:rsid w:val="03187EAB"/>
    <w:rsid w:val="031F2043"/>
    <w:rsid w:val="03BA7EC4"/>
    <w:rsid w:val="03D86623"/>
    <w:rsid w:val="03F270D5"/>
    <w:rsid w:val="043A7135"/>
    <w:rsid w:val="043E636A"/>
    <w:rsid w:val="067479FF"/>
    <w:rsid w:val="06847125"/>
    <w:rsid w:val="075F4A30"/>
    <w:rsid w:val="07D433FC"/>
    <w:rsid w:val="07E64B2E"/>
    <w:rsid w:val="08584537"/>
    <w:rsid w:val="09D122E9"/>
    <w:rsid w:val="0A667165"/>
    <w:rsid w:val="0A9E5F43"/>
    <w:rsid w:val="0B7A250D"/>
    <w:rsid w:val="0BA9564B"/>
    <w:rsid w:val="0C63012F"/>
    <w:rsid w:val="0CAE1A18"/>
    <w:rsid w:val="0E6D2EA4"/>
    <w:rsid w:val="0EC00827"/>
    <w:rsid w:val="0EC35AF1"/>
    <w:rsid w:val="0F324DD0"/>
    <w:rsid w:val="0F843251"/>
    <w:rsid w:val="1036147D"/>
    <w:rsid w:val="11A10FE1"/>
    <w:rsid w:val="11B12E10"/>
    <w:rsid w:val="12604192"/>
    <w:rsid w:val="12733280"/>
    <w:rsid w:val="1280524A"/>
    <w:rsid w:val="12FC3602"/>
    <w:rsid w:val="1335234A"/>
    <w:rsid w:val="14E37374"/>
    <w:rsid w:val="15C34E0C"/>
    <w:rsid w:val="16B3328B"/>
    <w:rsid w:val="17101C98"/>
    <w:rsid w:val="17272E3D"/>
    <w:rsid w:val="17574F6F"/>
    <w:rsid w:val="182F2709"/>
    <w:rsid w:val="183A4881"/>
    <w:rsid w:val="18ED17D7"/>
    <w:rsid w:val="195B581B"/>
    <w:rsid w:val="1A4A0D33"/>
    <w:rsid w:val="1A4E2703"/>
    <w:rsid w:val="1B0C0480"/>
    <w:rsid w:val="1CBB132B"/>
    <w:rsid w:val="1D4C10A6"/>
    <w:rsid w:val="1F092E59"/>
    <w:rsid w:val="1F523FDB"/>
    <w:rsid w:val="20427FC6"/>
    <w:rsid w:val="208D512D"/>
    <w:rsid w:val="212E4749"/>
    <w:rsid w:val="21DF707E"/>
    <w:rsid w:val="228B5F2C"/>
    <w:rsid w:val="22DD3655"/>
    <w:rsid w:val="23D26F32"/>
    <w:rsid w:val="2406098A"/>
    <w:rsid w:val="24652505"/>
    <w:rsid w:val="25066DDF"/>
    <w:rsid w:val="26326DC2"/>
    <w:rsid w:val="264612FD"/>
    <w:rsid w:val="26AC4C76"/>
    <w:rsid w:val="26D13782"/>
    <w:rsid w:val="271404E6"/>
    <w:rsid w:val="28465EBC"/>
    <w:rsid w:val="29B35B53"/>
    <w:rsid w:val="29D22E36"/>
    <w:rsid w:val="2A1772D7"/>
    <w:rsid w:val="2AC02010"/>
    <w:rsid w:val="2B5831C7"/>
    <w:rsid w:val="2B5E554F"/>
    <w:rsid w:val="2C1C4ED9"/>
    <w:rsid w:val="2D214599"/>
    <w:rsid w:val="2D5F34AE"/>
    <w:rsid w:val="2DB87198"/>
    <w:rsid w:val="2E9C46B7"/>
    <w:rsid w:val="2EC6529B"/>
    <w:rsid w:val="2EDC7437"/>
    <w:rsid w:val="2FF124EE"/>
    <w:rsid w:val="318F1AEE"/>
    <w:rsid w:val="31D125D7"/>
    <w:rsid w:val="324F500D"/>
    <w:rsid w:val="33827EA6"/>
    <w:rsid w:val="33834DA0"/>
    <w:rsid w:val="339D5BB8"/>
    <w:rsid w:val="33CE240A"/>
    <w:rsid w:val="341C4230"/>
    <w:rsid w:val="347C5A95"/>
    <w:rsid w:val="361154CB"/>
    <w:rsid w:val="364A1C02"/>
    <w:rsid w:val="379A7E91"/>
    <w:rsid w:val="379B3CFD"/>
    <w:rsid w:val="37A147F9"/>
    <w:rsid w:val="38036E42"/>
    <w:rsid w:val="386A161B"/>
    <w:rsid w:val="387B329C"/>
    <w:rsid w:val="389A4488"/>
    <w:rsid w:val="39B25459"/>
    <w:rsid w:val="39CC57D1"/>
    <w:rsid w:val="3A1D2B5E"/>
    <w:rsid w:val="3B332637"/>
    <w:rsid w:val="3CDE029E"/>
    <w:rsid w:val="3E7050A9"/>
    <w:rsid w:val="3F94098D"/>
    <w:rsid w:val="3FC6148F"/>
    <w:rsid w:val="3FFC1058"/>
    <w:rsid w:val="40642868"/>
    <w:rsid w:val="41396D6E"/>
    <w:rsid w:val="42817701"/>
    <w:rsid w:val="42BF2AED"/>
    <w:rsid w:val="42DA0710"/>
    <w:rsid w:val="43403445"/>
    <w:rsid w:val="44EF664B"/>
    <w:rsid w:val="450E2675"/>
    <w:rsid w:val="45C44272"/>
    <w:rsid w:val="46A33183"/>
    <w:rsid w:val="46F55862"/>
    <w:rsid w:val="47112AA0"/>
    <w:rsid w:val="476E6FEB"/>
    <w:rsid w:val="482742CB"/>
    <w:rsid w:val="486439FA"/>
    <w:rsid w:val="487B312E"/>
    <w:rsid w:val="4964692F"/>
    <w:rsid w:val="4A944BE6"/>
    <w:rsid w:val="4B3D37E2"/>
    <w:rsid w:val="4B7931BA"/>
    <w:rsid w:val="4BF451A7"/>
    <w:rsid w:val="4C0D1109"/>
    <w:rsid w:val="4C602A7D"/>
    <w:rsid w:val="4C833772"/>
    <w:rsid w:val="4CBB18B5"/>
    <w:rsid w:val="4D833F91"/>
    <w:rsid w:val="4DCA58BA"/>
    <w:rsid w:val="4E7E543D"/>
    <w:rsid w:val="4E8E4930"/>
    <w:rsid w:val="4EA54FFE"/>
    <w:rsid w:val="4EDD03C6"/>
    <w:rsid w:val="52883332"/>
    <w:rsid w:val="528C5139"/>
    <w:rsid w:val="53BD542F"/>
    <w:rsid w:val="55037770"/>
    <w:rsid w:val="55376EDE"/>
    <w:rsid w:val="55476F6E"/>
    <w:rsid w:val="55673441"/>
    <w:rsid w:val="55A30D8F"/>
    <w:rsid w:val="560E70A6"/>
    <w:rsid w:val="56B76B58"/>
    <w:rsid w:val="570566FB"/>
    <w:rsid w:val="570F6B87"/>
    <w:rsid w:val="58E06F46"/>
    <w:rsid w:val="598B2BEC"/>
    <w:rsid w:val="59ED6735"/>
    <w:rsid w:val="5C367357"/>
    <w:rsid w:val="5CBF7CE6"/>
    <w:rsid w:val="5D3969BB"/>
    <w:rsid w:val="5D9F039A"/>
    <w:rsid w:val="5E79352B"/>
    <w:rsid w:val="5EBB2F61"/>
    <w:rsid w:val="5F0B0627"/>
    <w:rsid w:val="604E7941"/>
    <w:rsid w:val="60772278"/>
    <w:rsid w:val="60F9726D"/>
    <w:rsid w:val="616D2E24"/>
    <w:rsid w:val="631C23FE"/>
    <w:rsid w:val="634B4F4D"/>
    <w:rsid w:val="634F2038"/>
    <w:rsid w:val="63F51D74"/>
    <w:rsid w:val="63F9672E"/>
    <w:rsid w:val="64632101"/>
    <w:rsid w:val="6489273B"/>
    <w:rsid w:val="65AA6DB6"/>
    <w:rsid w:val="65AF6D2C"/>
    <w:rsid w:val="66ED2D08"/>
    <w:rsid w:val="670F18C8"/>
    <w:rsid w:val="679C6BCE"/>
    <w:rsid w:val="688D02FE"/>
    <w:rsid w:val="68BF251B"/>
    <w:rsid w:val="6951757E"/>
    <w:rsid w:val="6BA51999"/>
    <w:rsid w:val="6C2C6B46"/>
    <w:rsid w:val="6CA45D58"/>
    <w:rsid w:val="6E7B6E4B"/>
    <w:rsid w:val="6EAF0D1E"/>
    <w:rsid w:val="6F5B0787"/>
    <w:rsid w:val="707B2F3F"/>
    <w:rsid w:val="70AD4B51"/>
    <w:rsid w:val="70D20AAC"/>
    <w:rsid w:val="714D4ACF"/>
    <w:rsid w:val="718472EA"/>
    <w:rsid w:val="71A272E9"/>
    <w:rsid w:val="73420041"/>
    <w:rsid w:val="73840BFC"/>
    <w:rsid w:val="73BD4D4D"/>
    <w:rsid w:val="741D5866"/>
    <w:rsid w:val="75D052E3"/>
    <w:rsid w:val="75F446AD"/>
    <w:rsid w:val="779E4C3C"/>
    <w:rsid w:val="78C71956"/>
    <w:rsid w:val="790A2A0F"/>
    <w:rsid w:val="7A213487"/>
    <w:rsid w:val="7B164E93"/>
    <w:rsid w:val="7B2A40D3"/>
    <w:rsid w:val="7C360454"/>
    <w:rsid w:val="7CA26617"/>
    <w:rsid w:val="7CE24C65"/>
    <w:rsid w:val="7CE34539"/>
    <w:rsid w:val="7CE4198A"/>
    <w:rsid w:val="7D6F6BF2"/>
    <w:rsid w:val="7DC507EB"/>
    <w:rsid w:val="7DF205FC"/>
    <w:rsid w:val="7E5A6450"/>
    <w:rsid w:val="7F2F5C75"/>
    <w:rsid w:val="7F306C6D"/>
    <w:rsid w:val="7F6C534D"/>
    <w:rsid w:val="7F6D458E"/>
    <w:rsid w:val="7FBC00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ocked="1"/>
    <w:lsdException w:unhideWhenUsed="0" w:uiPriority="0" w:semiHidden="0" w:name="heading 2" w:locked="1"/>
    <w:lsdException w:unhideWhenUsed="0" w:uiPriority="0" w:semiHidden="0" w:name="heading 3" w:locked="1"/>
    <w:lsdException w:unhideWhenUsed="0"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unhideWhenUsed="0" w:uiPriority="0" w:semiHidden="0" w:name="Strong" w:locked="1"/>
    <w:lsdException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UserStyle_0"/>
    <w:basedOn w:val="1"/>
    <w:qFormat/>
    <w:uiPriority w:val="0"/>
    <w:pPr>
      <w:jc w:val="left"/>
      <w:textAlignment w:val="baseline"/>
    </w:pPr>
    <w:rPr>
      <w:rFonts w:ascii="黑体" w:hAnsi="Times New Roman" w:eastAsia="黑体" w:cs="Times New Roman"/>
      <w:color w:val="000000"/>
      <w:kern w:val="0"/>
      <w:sz w:val="24"/>
      <w:szCs w:val="24"/>
      <w:lang w:val="en-US" w:eastAsia="zh-CN" w:bidi="ar-SA"/>
    </w:rPr>
  </w:style>
  <w:style w:type="paragraph" w:styleId="3">
    <w:name w:val="Normal Indent"/>
    <w:basedOn w:val="1"/>
    <w:uiPriority w:val="0"/>
    <w:pPr>
      <w:ind w:firstLine="200" w:firstLineChars="200"/>
    </w:pPr>
  </w:style>
  <w:style w:type="paragraph" w:styleId="4">
    <w:name w:val="Body Text Indent"/>
    <w:basedOn w:val="1"/>
    <w:next w:val="3"/>
    <w:qFormat/>
    <w:uiPriority w:val="0"/>
    <w:pPr>
      <w:spacing w:after="120"/>
      <w:ind w:left="20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paragraph" w:styleId="8">
    <w:name w:val="Body Text First Indent 2"/>
    <w:basedOn w:val="4"/>
    <w:qFormat/>
    <w:uiPriority w:val="0"/>
    <w:pPr>
      <w:spacing w:after="0"/>
      <w:ind w:firstLine="200" w:firstLineChars="200"/>
    </w:pPr>
    <w:rPr>
      <w:rFonts w:ascii="Calibri" w:hAnsi="Calibri"/>
    </w:rPr>
  </w:style>
  <w:style w:type="table" w:styleId="10">
    <w:name w:val="Table Grid"/>
    <w:basedOn w:val="9"/>
    <w:qFormat/>
    <w:uiPriority w:val="0"/>
    <w:pPr>
      <w:widowControl w:val="0"/>
      <w:jc w:val="both"/>
    </w:pPr>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rPr>
      <w:rFonts w:ascii="Calibri" w:hAnsi="Calibri" w:eastAsia="宋体" w:cs="Times New Roman"/>
    </w:rPr>
  </w:style>
  <w:style w:type="character" w:styleId="13">
    <w:name w:val="FollowedHyperlink"/>
    <w:basedOn w:val="11"/>
    <w:qFormat/>
    <w:uiPriority w:val="0"/>
    <w:rPr>
      <w:rFonts w:ascii="微软雅黑" w:hAnsi="微软雅黑" w:eastAsia="微软雅黑" w:cs="微软雅黑"/>
      <w:color w:val="02396F"/>
      <w:u w:val="single"/>
    </w:rPr>
  </w:style>
  <w:style w:type="character" w:styleId="14">
    <w:name w:val="Hyperlink"/>
    <w:basedOn w:val="11"/>
    <w:qFormat/>
    <w:uiPriority w:val="0"/>
    <w:rPr>
      <w:rFonts w:ascii="微软雅黑" w:hAnsi="微软雅黑" w:eastAsia="微软雅黑" w:cs="微软雅黑"/>
      <w:color w:val="02396F"/>
      <w:u w:val="single"/>
    </w:rPr>
  </w:style>
  <w:style w:type="paragraph" w:customStyle="1" w:styleId="15">
    <w:name w:val="表格文字"/>
    <w:basedOn w:val="1"/>
    <w:qFormat/>
    <w:uiPriority w:val="0"/>
    <w:pPr>
      <w:spacing w:before="25" w:after="25"/>
      <w:ind w:firstLine="315" w:firstLineChars="150"/>
      <w:jc w:val="left"/>
    </w:pPr>
    <w:rPr>
      <w:bCs/>
      <w:color w:val="000000"/>
      <w:szCs w:val="21"/>
    </w:rPr>
  </w:style>
  <w:style w:type="character" w:customStyle="1" w:styleId="16">
    <w:name w:val="qxdate"/>
    <w:basedOn w:val="11"/>
    <w:qFormat/>
    <w:uiPriority w:val="0"/>
    <w:rPr>
      <w:rFonts w:cs="Times New Roman"/>
      <w:color w:val="333333"/>
      <w:sz w:val="14"/>
      <w:szCs w:val="14"/>
    </w:rPr>
  </w:style>
  <w:style w:type="character" w:customStyle="1" w:styleId="17">
    <w:name w:val="cfdate"/>
    <w:basedOn w:val="11"/>
    <w:qFormat/>
    <w:uiPriority w:val="0"/>
    <w:rPr>
      <w:rFonts w:cs="Times New Roman"/>
      <w:color w:val="333333"/>
      <w:sz w:val="14"/>
      <w:szCs w:val="14"/>
    </w:rPr>
  </w:style>
  <w:style w:type="character" w:customStyle="1" w:styleId="18">
    <w:name w:val="displayarti"/>
    <w:basedOn w:val="11"/>
    <w:qFormat/>
    <w:uiPriority w:val="0"/>
    <w:rPr>
      <w:rFonts w:cs="Times New Roman"/>
      <w:color w:val="FFFFFF"/>
      <w:shd w:val="clear" w:color="auto" w:fill="A00000"/>
    </w:rPr>
  </w:style>
  <w:style w:type="character" w:customStyle="1" w:styleId="19">
    <w:name w:val="redfilefwwh"/>
    <w:basedOn w:val="11"/>
    <w:qFormat/>
    <w:uiPriority w:val="0"/>
    <w:rPr>
      <w:rFonts w:cs="Times New Roman"/>
      <w:color w:val="BA2636"/>
      <w:sz w:val="14"/>
      <w:szCs w:val="14"/>
    </w:rPr>
  </w:style>
  <w:style w:type="character" w:customStyle="1" w:styleId="20">
    <w:name w:val="redfilenumber"/>
    <w:basedOn w:val="11"/>
    <w:qFormat/>
    <w:uiPriority w:val="0"/>
    <w:rPr>
      <w:rFonts w:cs="Times New Roman"/>
      <w:color w:val="BA2636"/>
      <w:sz w:val="14"/>
      <w:szCs w:val="14"/>
    </w:rPr>
  </w:style>
  <w:style w:type="character" w:customStyle="1" w:styleId="21">
    <w:name w:val="gjfg"/>
    <w:basedOn w:val="11"/>
    <w:qFormat/>
    <w:uiPriority w:val="0"/>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344</Words>
  <Characters>379</Characters>
  <Lines>2</Lines>
  <Paragraphs>1</Paragraphs>
  <TotalTime>2</TotalTime>
  <ScaleCrop>false</ScaleCrop>
  <LinksUpToDate>false</LinksUpToDate>
  <CharactersWithSpaces>427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2022-06-14T01:45:00Z</dcterms:created>
  <dc:creator>Administrator</dc:creator>
  <cp:lastModifiedBy>差不多吴先生</cp:lastModifiedBy>
  <cp:lastPrinted>2020-10-09T03:56:00Z</cp:lastPrinted>
  <dcterms:modified xsi:type="dcterms:W3CDTF">2026-07-29T09:43:54Z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FC6E82AE4073490E9AA647D6AF48B5AA</vt:lpwstr>
  </property>
</Properties>
</file>