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重点车辆大数据安全管控云平台项目采购需求</w:t>
      </w:r>
    </w:p>
    <w:p>
      <w:pPr>
        <w:pStyle w:val="37"/>
        <w:pageBreakBefore w:val="0"/>
        <w:kinsoku/>
        <w:wordWrap/>
        <w:overflowPunct/>
        <w:topLinePunct w:val="0"/>
        <w:autoSpaceDE/>
        <w:autoSpaceDN/>
        <w:bidi w:val="0"/>
        <w:snapToGrid/>
        <w:spacing w:line="300" w:lineRule="exact"/>
        <w:ind w:firstLine="480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</w:p>
    <w:tbl>
      <w:tblPr>
        <w:tblStyle w:val="15"/>
        <w:tblW w:w="1094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0"/>
        <w:gridCol w:w="1279"/>
        <w:gridCol w:w="1279"/>
        <w:gridCol w:w="6250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一级功能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二级功能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功能描述</w:t>
            </w:r>
          </w:p>
        </w:tc>
        <w:tc>
          <w:tcPr>
            <w:tcW w:w="711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服务方式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10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PC端平台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运行态势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运行态势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辖区重货车辆运行情况</w:t>
            </w:r>
          </w:p>
        </w:tc>
        <w:tc>
          <w:tcPr>
            <w:tcW w:w="711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SaaS方式，平台部署于互联网公有云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全局预警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全局预警报警信息提醒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报警预警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稽查布控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基于电子地图对持续预警车辆布控、处置等操作。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疲劳驾驶预警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针对辖区内车辆疲劳驾驶行为的预警，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可以通过关联直达车机的信息发布功能，手动/自动下发，实现远程违法告知和引导。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超速行驶预警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针对辖区内车辆超速行驶行为的预警，可以通过关联直达车机的信息发布功能，手动/自动下发，实现远程违法告知和引导。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低速行驶预警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针对辖区内车辆超速行驶行为的预警，可以通过关联直达车机的信息发布功能，手动/自动下发，实现远程违法告知和引导。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禁止停车预警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针对辖区内禁止停车区域内车辆停放预警，可以通过关联直达车机的信息发布功能，手动下发，实现远程违法告知和引导。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禁止行驶预警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针对辖区内禁止行驶区域内车辆行驶预警，可以通过关联直达车机的信息发布功能，手动下发，实现远程违法告知和引导。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异常停车预警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针对辖区内车辆超速行驶行为的预警，可以通过关联直达车机的信息发布功能，手动/自动下发，实现远程违法告知和引导。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黑名单报警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支持按照模板内容手动导入/导出重货黑名单车辆，对导入黑名单车辆在辖区内行驶进行报警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重点车辆报警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对导入重点关注车辆名单车辆在辖区内行驶进行报警；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执法区报警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查询各自定义的执法区域范围内产生的各类报警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预警车辆地图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在地图中显示所有管辖区域范围内，各类报警的车辆及分布情况。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信息查询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车辆位置查询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在地图中展示辖区内车辆动态数据，并可按车牌查找车辆位置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车辆轨迹查询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根据车牌号和自定义时间段，查询车辆历史行驶轨迹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车辆报警查询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查询车辆各类报警信息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历史疲劳查询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根据车牌号和自定义时间段，查询车辆历史疲劳驾驶信息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车辆归属企业查询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查询车辆的所属企业及相关的信息数据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车辆入网验证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查询车辆是否入网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实时区域查车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通过划定区域，设置时间段（最近7天内，最长24小时），查询在该段时间内经过该区域内的车辆列表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历史区域查车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通过划定区域，设置时间段（最近6个月内，最长7天），查询该段时间内经过该区域的车辆列表当天提交任务，第二天出结果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虚拟卡口查询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根据设置的虚拟卡口，对虚拟卡口范围内的货车进行实时过车流量监控，在虚拟卡口查询结果中，可以统计过车量波峰和波谷的数值以及发生的时间段。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电子证据查询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对已生成的电子证据可在电子证据查询列表中查询、删除等操作；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执勤管理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执勤记录查询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执勤详细信息查询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执勤统计分析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各部门及个人执勤统计分析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执勤报表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自动生成执勤报表，按时间和部门统计预警、拦截、处罚情况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隐患排查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安全隐患道路筛查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分析排查道路的报警及违法信息，可根据隐患阈值形成隐患道路清单，支持点击路段名称后弹出路段信息弹窗，展示打点标注位置的经纬度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安全隐患车辆筛查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统计分析车辆的报警及违法情况，可根据隐患阈值形成隐患车辆清单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安全隐患企业筛查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统计分析车辆的报警及违法情况，可根据隐患阈值形成隐患企业清单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信息发布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信息发布规则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自定义信息发布内容与发布规则，如宣教信息、安全隐患、交通管制、违法提示等，增加信息发布规则，与超速预警、低速预警，高速异常停车预警功能做关联，从而可实现自动发布预警信息。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自定义区域管理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基于GIS地图规划自定义信息发布区域范围及规则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信息发布统计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对下发的信息进行统计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信息发送记录查询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支持按照所属组织、消息类型、车牌号、时间等查询信息发送情况的记录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自动发送记录统计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统计疲劳驾驶预警自动下发信息到车机后，车辆是否停车20分钟及以上的情况。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业务管理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执法区管理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基于GIS地图规划自定义各类执法区域，支持设置预警提醒的弹窗内预警持续时间的录入功能，实现自定义时间报警提醒。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禁停禁行管理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基于GIS地图规划自定义禁停禁行范围及规则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虚拟卡口管理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基于GIS地图规划卡口范围，并设置卡口生效时间段和方向，对规定时间段通过的车辆进行统计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安全隐患阈值管理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为各类报警及违法行为设置阈值参数，及对各参数进行管理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自定义道路限速管理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可对本辖区内不同道路不同路段的限速值进行设置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高速构造物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支持针对高速隧道、服务区、收费站、匝道等高速公路构造物在地图中标注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黑名单车辆管理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针对重点关注的黑名单车辆进行管理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系统管理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作为系统数据权限控制，平级组织间数据不可见，上级可查看/编辑下级数据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用户管理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支持新增/编辑/删除账户，并需要绑定组织和角色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角色管理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提供角色权限管理功能，动态分配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APP用户管理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支持新增/编辑/删除账户，并需要绑定组织和角色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APP角色管理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手机APP需要对功能设置权限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修改密码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支持修改个人密码/姓名/手机号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48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已删除执法区记录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已删除的执法区记录查询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已删除用户记录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已删除的用户记录查询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操作日志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用户系统操作日志查询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查询记录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用户查询车辆日志查询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</w:t>
            </w:r>
          </w:p>
        </w:tc>
        <w:tc>
          <w:tcPr>
            <w:tcW w:w="710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移动端APP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首页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执勤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开始执勤、执勤设置、执勤任务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位置轨迹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可通过车牌号码查询车辆当前位置、历史轨迹及查看车辆相关信息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入网验证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可通过车牌号码查询车辆是否入网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历史疲劳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可通过车牌号码查询车辆历史疲劳相关信息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56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预警查询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可通过车牌号码及时间查询车辆各类报警预警信息。点击报警信息查看预警详细、车辆位置等。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57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布控任务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接收指挥中心用户分配处置预警信息，用户可以对预警信息详细查看、位置跟踪、轨迹查看、处置反馈等操作。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58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消息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消息中心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根据个人中心配置消息推送设置，通过语音和信息方式通知用户收到执勤点预警信息、布控任务预警信息处置信息。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59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我的</w:t>
            </w: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个人信息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可查看当前登录用户的基本信息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执勤记录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可查询当前用户的执勤记录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61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更改密码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可修改当前用户的密码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62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推送设置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可以进行推送提示声、是否接收推送、免打扰时间段进行设置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63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版本信息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可查看APP版本信息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64</w:t>
            </w:r>
          </w:p>
        </w:tc>
        <w:tc>
          <w:tcPr>
            <w:tcW w:w="710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退出登录</w:t>
            </w:r>
          </w:p>
        </w:tc>
        <w:tc>
          <w:tcPr>
            <w:tcW w:w="6250" w:type="dxa"/>
            <w:shd w:val="clear" w:color="000000" w:fill="FFFFFF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点击可退出APP</w:t>
            </w:r>
          </w:p>
        </w:tc>
        <w:tc>
          <w:tcPr>
            <w:tcW w:w="711" w:type="dxa"/>
            <w:vMerge w:val="continue"/>
            <w:shd w:val="clear" w:color="000000" w:fill="FFFFFF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pStyle w:val="37"/>
        <w:pageBreakBefore w:val="0"/>
        <w:kinsoku/>
        <w:wordWrap/>
        <w:overflowPunct/>
        <w:topLinePunct w:val="0"/>
        <w:autoSpaceDE/>
        <w:autoSpaceDN/>
        <w:bidi w:val="0"/>
        <w:snapToGrid/>
        <w:spacing w:line="300" w:lineRule="exact"/>
        <w:ind w:firstLine="480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300" w:lineRule="exact"/>
        <w:textAlignment w:val="auto"/>
      </w:pPr>
      <w:bookmarkStart w:id="1" w:name="_GoBack"/>
      <w:bookmarkEnd w:id="1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D6"/>
    <w:rsid w:val="000D1D42"/>
    <w:rsid w:val="000F2BC9"/>
    <w:rsid w:val="000F6ABA"/>
    <w:rsid w:val="00245856"/>
    <w:rsid w:val="00672B6F"/>
    <w:rsid w:val="006862D4"/>
    <w:rsid w:val="00855838"/>
    <w:rsid w:val="0087547B"/>
    <w:rsid w:val="00A51972"/>
    <w:rsid w:val="00B971DF"/>
    <w:rsid w:val="00DC40D6"/>
    <w:rsid w:val="00DE62C6"/>
    <w:rsid w:val="00E47B0B"/>
    <w:rsid w:val="00F5007A"/>
    <w:rsid w:val="47E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adjustRightInd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adjustRightInd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adjustRightInd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adjustRightInd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adjustRightInd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adjustRightInd/>
      <w:spacing w:before="4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adjustRightInd/>
      <w:spacing w:before="4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adjustRightInd/>
      <w:spacing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adjustRightInd/>
      <w:spacing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adjustRightInd/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adjustRightInd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adjustRightInd/>
      <w:spacing w:before="160" w:after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adjustRightInd/>
      <w:spacing w:line="240" w:lineRule="auto"/>
      <w:ind w:left="720"/>
      <w:contextualSpacing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adjustRightInd/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paragraph" w:customStyle="1" w:styleId="37">
    <w:name w:val="正文:缩进W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428</Words>
  <Characters>2443</Characters>
  <Lines>20</Lines>
  <Paragraphs>5</Paragraphs>
  <TotalTime>11</TotalTime>
  <ScaleCrop>false</ScaleCrop>
  <LinksUpToDate>false</LinksUpToDate>
  <CharactersWithSpaces>2866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2026-06-23T02:40:00Z</dcterms:created>
  <dc:creator>mengLX</dc:creator>
  <cp:lastModifiedBy>lenovo</cp:lastModifiedBy>
  <dcterms:modified xsi:type="dcterms:W3CDTF">2026-06-23T03:00:29Z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