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A3C43">
      <w:pPr>
        <w:tabs>
          <w:tab w:val="left" w:pos="993"/>
          <w:tab w:val="left" w:pos="1134"/>
          <w:tab w:val="left" w:pos="1418"/>
        </w:tabs>
        <w:spacing w:line="600" w:lineRule="exact"/>
        <w:ind w:firstLine="643" w:firstLineChars="200"/>
        <w:jc w:val="center"/>
        <w:rPr>
          <w:rFonts w:hint="eastAsia" w:ascii="宋体" w:hAnsi="宋体" w:eastAsia="宋体" w:cs="宋体"/>
          <w:sz w:val="32"/>
          <w:szCs w:val="32"/>
          <w:u w:val="none"/>
        </w:rPr>
      </w:pPr>
      <w:r>
        <w:rPr>
          <w:rFonts w:hint="eastAsia" w:ascii="宋体" w:hAnsi="宋体" w:cs="宋体"/>
          <w:b/>
          <w:bCs/>
          <w:sz w:val="32"/>
          <w:szCs w:val="32"/>
          <w:u w:val="none"/>
          <w:lang w:val="en-US" w:eastAsia="zh-CN"/>
        </w:rPr>
        <w:t>贺州市</w:t>
      </w:r>
      <w:r>
        <w:rPr>
          <w:rFonts w:hint="eastAsia" w:ascii="宋体" w:hAnsi="宋体" w:eastAsia="宋体" w:cs="宋体"/>
          <w:b/>
          <w:bCs/>
          <w:sz w:val="32"/>
          <w:szCs w:val="32"/>
          <w:u w:val="none"/>
          <w:lang w:val="en-US" w:eastAsia="zh-CN"/>
        </w:rPr>
        <w:t>平桂区农业农村局2026</w:t>
      </w:r>
      <w:r>
        <w:rPr>
          <w:rFonts w:hint="eastAsia" w:ascii="宋体" w:hAnsi="宋体" w:eastAsia="宋体" w:cs="宋体"/>
          <w:b/>
          <w:bCs/>
          <w:sz w:val="32"/>
          <w:szCs w:val="32"/>
          <w:u w:val="none"/>
        </w:rPr>
        <w:t xml:space="preserve"> 年 </w:t>
      </w:r>
      <w:r>
        <w:rPr>
          <w:rFonts w:hint="eastAsia" w:ascii="宋体" w:hAnsi="宋体" w:eastAsia="宋体" w:cs="宋体"/>
          <w:b/>
          <w:bCs/>
          <w:sz w:val="32"/>
          <w:szCs w:val="32"/>
          <w:u w:val="none"/>
          <w:lang w:val="en-US" w:eastAsia="zh-CN"/>
        </w:rPr>
        <w:t>6</w:t>
      </w:r>
      <w:r>
        <w:rPr>
          <w:rFonts w:hint="eastAsia" w:ascii="宋体" w:hAnsi="宋体" w:eastAsia="宋体" w:cs="宋体"/>
          <w:b/>
          <w:bCs/>
          <w:sz w:val="32"/>
          <w:szCs w:val="32"/>
          <w:u w:val="none"/>
        </w:rPr>
        <w:t xml:space="preserve"> 至 </w:t>
      </w:r>
      <w:r>
        <w:rPr>
          <w:rFonts w:hint="eastAsia" w:ascii="宋体" w:hAnsi="宋体" w:eastAsia="宋体" w:cs="宋体"/>
          <w:b/>
          <w:bCs/>
          <w:sz w:val="32"/>
          <w:szCs w:val="32"/>
          <w:u w:val="none"/>
          <w:lang w:val="en-US" w:eastAsia="zh-CN"/>
        </w:rPr>
        <w:t>7</w:t>
      </w:r>
      <w:r>
        <w:rPr>
          <w:rFonts w:hint="eastAsia" w:ascii="宋体" w:hAnsi="宋体" w:eastAsia="宋体" w:cs="宋体"/>
          <w:b/>
          <w:bCs/>
          <w:sz w:val="32"/>
          <w:szCs w:val="32"/>
          <w:u w:val="none"/>
        </w:rPr>
        <w:t xml:space="preserve"> 月政府采购意向</w:t>
      </w:r>
    </w:p>
    <w:p w14:paraId="18412964">
      <w:pPr>
        <w:tabs>
          <w:tab w:val="left" w:pos="993"/>
          <w:tab w:val="left" w:pos="1134"/>
          <w:tab w:val="left" w:pos="1418"/>
        </w:tabs>
        <w:spacing w:line="6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ascii="宋体" w:hAnsi="宋体" w:cs="宋体"/>
          <w:sz w:val="24"/>
          <w:szCs w:val="24"/>
          <w:u w:val="none"/>
          <w:lang w:val="en-US" w:eastAsia="zh-CN"/>
        </w:rPr>
        <w:t>贺州市</w:t>
      </w:r>
      <w:r>
        <w:rPr>
          <w:rFonts w:hint="eastAsia" w:ascii="宋体" w:hAnsi="宋体" w:eastAsia="宋体" w:cs="宋体"/>
          <w:sz w:val="24"/>
          <w:szCs w:val="24"/>
          <w:u w:val="none"/>
        </w:rPr>
        <w:t xml:space="preserve">平桂区农业农村局 </w:t>
      </w:r>
      <w:r>
        <w:rPr>
          <w:rFonts w:hint="eastAsia" w:ascii="宋体" w:hAnsi="宋体" w:eastAsia="宋体" w:cs="宋体"/>
          <w:sz w:val="24"/>
          <w:szCs w:val="24"/>
          <w:u w:val="none"/>
          <w:lang w:val="en-US" w:eastAsia="zh-CN"/>
        </w:rPr>
        <w:t>2026</w:t>
      </w:r>
      <w:r>
        <w:rPr>
          <w:rFonts w:hint="eastAsia" w:ascii="宋体" w:hAnsi="宋体" w:eastAsia="宋体" w:cs="宋体"/>
          <w:sz w:val="24"/>
          <w:szCs w:val="24"/>
          <w:u w:val="none"/>
        </w:rPr>
        <w:t xml:space="preserve"> 年 </w:t>
      </w:r>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 xml:space="preserve"> 至 </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rPr>
        <w:t xml:space="preserve"> 月采购意向公开如下：</w:t>
      </w:r>
    </w:p>
    <w:tbl>
      <w:tblPr>
        <w:tblStyle w:val="4"/>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979"/>
        <w:gridCol w:w="2279"/>
        <w:gridCol w:w="1178"/>
        <w:gridCol w:w="1078"/>
        <w:gridCol w:w="1838"/>
        <w:gridCol w:w="591"/>
      </w:tblGrid>
      <w:tr w14:paraId="361C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300" w:type="pct"/>
            <w:noWrap w:val="0"/>
            <w:vAlign w:val="center"/>
          </w:tcPr>
          <w:p w14:paraId="08AB97C5">
            <w:pPr>
              <w:jc w:val="center"/>
              <w:rPr>
                <w:rFonts w:hint="eastAsia" w:ascii="宋体" w:hAnsi="宋体" w:eastAsia="宋体" w:cs="宋体"/>
                <w:kern w:val="0"/>
                <w:sz w:val="24"/>
                <w:szCs w:val="24"/>
                <w:u w:val="none"/>
              </w:rPr>
            </w:pPr>
            <w:r>
              <w:rPr>
                <w:rFonts w:hint="eastAsia" w:ascii="宋体" w:hAnsi="宋体" w:eastAsia="宋体" w:cs="宋体"/>
                <w:kern w:val="0"/>
                <w:sz w:val="24"/>
                <w:szCs w:val="24"/>
                <w:u w:val="none"/>
              </w:rPr>
              <w:t>序号</w:t>
            </w:r>
          </w:p>
        </w:tc>
        <w:tc>
          <w:tcPr>
            <w:tcW w:w="579" w:type="pct"/>
            <w:noWrap w:val="0"/>
            <w:vAlign w:val="center"/>
          </w:tcPr>
          <w:p w14:paraId="3FD8DE22">
            <w:pPr>
              <w:jc w:val="center"/>
              <w:rPr>
                <w:rFonts w:hint="eastAsia" w:ascii="宋体" w:hAnsi="宋体" w:eastAsia="宋体" w:cs="宋体"/>
                <w:kern w:val="0"/>
                <w:sz w:val="24"/>
                <w:szCs w:val="24"/>
                <w:u w:val="none"/>
              </w:rPr>
            </w:pPr>
            <w:r>
              <w:rPr>
                <w:rFonts w:hint="eastAsia" w:ascii="宋体" w:hAnsi="宋体" w:eastAsia="宋体" w:cs="宋体"/>
                <w:kern w:val="0"/>
                <w:sz w:val="24"/>
                <w:szCs w:val="24"/>
                <w:u w:val="none"/>
              </w:rPr>
              <w:t>采购项目</w:t>
            </w:r>
          </w:p>
          <w:p w14:paraId="76937935">
            <w:pPr>
              <w:jc w:val="center"/>
              <w:rPr>
                <w:rFonts w:hint="eastAsia" w:ascii="宋体" w:hAnsi="宋体" w:eastAsia="宋体" w:cs="宋体"/>
                <w:kern w:val="0"/>
                <w:sz w:val="24"/>
                <w:szCs w:val="24"/>
                <w:u w:val="none"/>
              </w:rPr>
            </w:pPr>
            <w:r>
              <w:rPr>
                <w:rFonts w:hint="eastAsia" w:ascii="宋体" w:hAnsi="宋体" w:eastAsia="宋体" w:cs="宋体"/>
                <w:kern w:val="0"/>
                <w:sz w:val="24"/>
                <w:szCs w:val="24"/>
                <w:u w:val="none"/>
              </w:rPr>
              <w:t>名称</w:t>
            </w:r>
          </w:p>
        </w:tc>
        <w:tc>
          <w:tcPr>
            <w:tcW w:w="1348" w:type="pct"/>
            <w:noWrap w:val="0"/>
            <w:vAlign w:val="center"/>
          </w:tcPr>
          <w:p w14:paraId="54A111B9">
            <w:pPr>
              <w:jc w:val="center"/>
              <w:rPr>
                <w:rFonts w:hint="eastAsia" w:ascii="宋体" w:hAnsi="宋体" w:eastAsia="宋体" w:cs="宋体"/>
                <w:kern w:val="0"/>
                <w:sz w:val="24"/>
                <w:szCs w:val="24"/>
                <w:u w:val="none"/>
              </w:rPr>
            </w:pPr>
            <w:r>
              <w:rPr>
                <w:rFonts w:hint="eastAsia" w:ascii="宋体" w:hAnsi="宋体" w:eastAsia="宋体" w:cs="宋体"/>
                <w:kern w:val="0"/>
                <w:sz w:val="24"/>
                <w:szCs w:val="24"/>
                <w:u w:val="none"/>
              </w:rPr>
              <w:t>采购需求概况</w:t>
            </w:r>
          </w:p>
        </w:tc>
        <w:tc>
          <w:tcPr>
            <w:tcW w:w="696" w:type="pct"/>
            <w:noWrap w:val="0"/>
            <w:vAlign w:val="center"/>
          </w:tcPr>
          <w:p w14:paraId="0B2294E3">
            <w:pPr>
              <w:jc w:val="center"/>
              <w:rPr>
                <w:rFonts w:hint="eastAsia" w:ascii="宋体" w:hAnsi="宋体" w:eastAsia="宋体" w:cs="宋体"/>
                <w:kern w:val="0"/>
                <w:sz w:val="24"/>
                <w:szCs w:val="24"/>
                <w:u w:val="none"/>
              </w:rPr>
            </w:pPr>
            <w:r>
              <w:rPr>
                <w:rFonts w:hint="eastAsia" w:ascii="宋体" w:hAnsi="宋体" w:eastAsia="宋体" w:cs="宋体"/>
                <w:kern w:val="0"/>
                <w:sz w:val="24"/>
                <w:szCs w:val="24"/>
                <w:u w:val="none"/>
              </w:rPr>
              <w:t>预算金额</w:t>
            </w:r>
          </w:p>
          <w:p w14:paraId="23649065">
            <w:pPr>
              <w:jc w:val="center"/>
              <w:rPr>
                <w:rFonts w:hint="eastAsia" w:ascii="宋体" w:hAnsi="宋体" w:eastAsia="宋体" w:cs="宋体"/>
                <w:kern w:val="0"/>
                <w:sz w:val="24"/>
                <w:szCs w:val="24"/>
                <w:u w:val="none"/>
              </w:rPr>
            </w:pPr>
            <w:r>
              <w:rPr>
                <w:rFonts w:hint="eastAsia" w:ascii="宋体" w:hAnsi="宋体" w:eastAsia="宋体" w:cs="宋体"/>
                <w:kern w:val="0"/>
                <w:sz w:val="24"/>
                <w:szCs w:val="24"/>
                <w:u w:val="none"/>
              </w:rPr>
              <w:t>（万元）</w:t>
            </w:r>
          </w:p>
        </w:tc>
        <w:tc>
          <w:tcPr>
            <w:tcW w:w="637" w:type="pct"/>
            <w:noWrap w:val="0"/>
            <w:vAlign w:val="center"/>
          </w:tcPr>
          <w:p w14:paraId="5A0DD3EF">
            <w:pPr>
              <w:jc w:val="center"/>
              <w:rPr>
                <w:rFonts w:hint="eastAsia" w:ascii="宋体" w:hAnsi="宋体" w:eastAsia="宋体" w:cs="宋体"/>
                <w:kern w:val="0"/>
                <w:sz w:val="24"/>
                <w:szCs w:val="24"/>
                <w:u w:val="none"/>
              </w:rPr>
            </w:pPr>
            <w:r>
              <w:rPr>
                <w:rFonts w:hint="eastAsia" w:ascii="宋体" w:hAnsi="宋体" w:eastAsia="宋体" w:cs="宋体"/>
                <w:kern w:val="0"/>
                <w:sz w:val="24"/>
                <w:szCs w:val="24"/>
                <w:u w:val="none"/>
              </w:rPr>
              <w:t>预计采购时间</w:t>
            </w:r>
          </w:p>
          <w:p w14:paraId="29C9AE01">
            <w:pPr>
              <w:jc w:val="center"/>
              <w:rPr>
                <w:rFonts w:hint="eastAsia" w:ascii="宋体" w:hAnsi="宋体" w:eastAsia="宋体" w:cs="宋体"/>
                <w:kern w:val="0"/>
                <w:sz w:val="24"/>
                <w:szCs w:val="24"/>
                <w:u w:val="none"/>
              </w:rPr>
            </w:pPr>
            <w:r>
              <w:rPr>
                <w:rFonts w:hint="eastAsia" w:ascii="宋体" w:hAnsi="宋体" w:eastAsia="宋体" w:cs="宋体"/>
                <w:kern w:val="0"/>
                <w:sz w:val="24"/>
                <w:szCs w:val="24"/>
                <w:u w:val="none"/>
              </w:rPr>
              <w:t>（填写到月）</w:t>
            </w:r>
          </w:p>
        </w:tc>
        <w:tc>
          <w:tcPr>
            <w:tcW w:w="1087" w:type="pct"/>
            <w:noWrap w:val="0"/>
            <w:vAlign w:val="center"/>
          </w:tcPr>
          <w:p w14:paraId="24F5C8AF">
            <w:pPr>
              <w:jc w:val="center"/>
              <w:rPr>
                <w:rFonts w:hint="eastAsia" w:ascii="宋体" w:hAnsi="宋体" w:eastAsia="宋体" w:cs="宋体"/>
                <w:kern w:val="0"/>
                <w:sz w:val="24"/>
                <w:szCs w:val="24"/>
                <w:u w:val="none"/>
              </w:rPr>
            </w:pPr>
            <w:r>
              <w:rPr>
                <w:rFonts w:hint="eastAsia" w:ascii="宋体" w:hAnsi="宋体" w:eastAsia="宋体" w:cs="宋体"/>
                <w:kern w:val="0"/>
                <w:sz w:val="24"/>
                <w:szCs w:val="24"/>
                <w:u w:val="none"/>
              </w:rPr>
              <w:t>落实政府采购政策功能情况</w:t>
            </w:r>
          </w:p>
        </w:tc>
        <w:tc>
          <w:tcPr>
            <w:tcW w:w="349" w:type="pct"/>
            <w:noWrap w:val="0"/>
            <w:vAlign w:val="center"/>
          </w:tcPr>
          <w:p w14:paraId="631D0B32">
            <w:pPr>
              <w:jc w:val="center"/>
              <w:rPr>
                <w:rFonts w:hint="eastAsia" w:ascii="宋体" w:hAnsi="宋体" w:eastAsia="宋体" w:cs="宋体"/>
                <w:kern w:val="0"/>
                <w:sz w:val="24"/>
                <w:szCs w:val="24"/>
                <w:u w:val="none"/>
              </w:rPr>
            </w:pPr>
            <w:r>
              <w:rPr>
                <w:rFonts w:hint="eastAsia" w:ascii="宋体" w:hAnsi="宋体" w:eastAsia="宋体" w:cs="宋体"/>
                <w:kern w:val="0"/>
                <w:sz w:val="24"/>
                <w:szCs w:val="24"/>
                <w:u w:val="none"/>
              </w:rPr>
              <w:t>备注</w:t>
            </w:r>
          </w:p>
        </w:tc>
      </w:tr>
      <w:tr w14:paraId="25FB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6" w:hRule="atLeast"/>
        </w:trPr>
        <w:tc>
          <w:tcPr>
            <w:tcW w:w="300" w:type="pct"/>
            <w:noWrap w:val="0"/>
            <w:vAlign w:val="center"/>
          </w:tcPr>
          <w:p w14:paraId="5E774F8C">
            <w:pPr>
              <w:jc w:val="center"/>
              <w:rPr>
                <w:rFonts w:hint="default" w:ascii="宋体" w:hAnsi="宋体" w:eastAsia="宋体" w:cs="宋体"/>
                <w:kern w:val="0"/>
                <w:sz w:val="24"/>
                <w:szCs w:val="24"/>
                <w:u w:val="none"/>
                <w:lang w:val="en-US" w:eastAsia="zh-CN"/>
              </w:rPr>
            </w:pPr>
            <w:r>
              <w:rPr>
                <w:rFonts w:hint="eastAsia" w:ascii="宋体" w:hAnsi="宋体" w:eastAsia="宋体" w:cs="宋体"/>
                <w:kern w:val="0"/>
                <w:sz w:val="24"/>
                <w:szCs w:val="24"/>
                <w:u w:val="none"/>
                <w:lang w:val="en-US" w:eastAsia="zh-CN"/>
              </w:rPr>
              <w:t>1</w:t>
            </w:r>
          </w:p>
        </w:tc>
        <w:tc>
          <w:tcPr>
            <w:tcW w:w="579" w:type="pct"/>
            <w:noWrap w:val="0"/>
            <w:vAlign w:val="center"/>
          </w:tcPr>
          <w:p w14:paraId="6FD80DFF">
            <w:pPr>
              <w:jc w:val="center"/>
              <w:rPr>
                <w:rFonts w:hint="default" w:ascii="宋体" w:hAnsi="宋体" w:eastAsia="宋体" w:cs="宋体"/>
                <w:kern w:val="0"/>
                <w:sz w:val="24"/>
                <w:szCs w:val="24"/>
                <w:u w:val="none"/>
                <w:lang w:val="en-US" w:eastAsia="zh-CN"/>
              </w:rPr>
            </w:pPr>
            <w:r>
              <w:rPr>
                <w:rFonts w:hint="eastAsia" w:ascii="宋体" w:hAnsi="宋体" w:eastAsia="宋体" w:cs="宋体"/>
                <w:kern w:val="0"/>
                <w:sz w:val="24"/>
                <w:szCs w:val="24"/>
                <w:u w:val="none"/>
                <w:lang w:val="en-US" w:eastAsia="zh-CN"/>
              </w:rPr>
              <w:t>2026年平桂区乡村振兴战略实绩考核农产品品牌培育发展</w:t>
            </w:r>
            <w:r>
              <w:rPr>
                <w:rFonts w:hint="eastAsia" w:ascii="宋体" w:hAnsi="宋体" w:cs="宋体"/>
                <w:kern w:val="0"/>
                <w:sz w:val="24"/>
                <w:szCs w:val="24"/>
                <w:u w:val="none"/>
                <w:lang w:val="en-US" w:eastAsia="zh-CN"/>
              </w:rPr>
              <w:t>项目</w:t>
            </w:r>
          </w:p>
        </w:tc>
        <w:tc>
          <w:tcPr>
            <w:tcW w:w="1348" w:type="pct"/>
            <w:noWrap w:val="0"/>
            <w:vAlign w:val="center"/>
          </w:tcPr>
          <w:p w14:paraId="4A63D166">
            <w:pPr>
              <w:jc w:val="center"/>
              <w:rPr>
                <w:rFonts w:hint="eastAsia" w:ascii="宋体" w:hAnsi="宋体" w:eastAsia="宋体" w:cs="宋体"/>
                <w:kern w:val="0"/>
                <w:sz w:val="24"/>
                <w:szCs w:val="24"/>
                <w:u w:val="none"/>
              </w:rPr>
            </w:pPr>
            <w:r>
              <w:rPr>
                <w:rFonts w:hint="eastAsia" w:ascii="宋体" w:hAnsi="宋体" w:eastAsia="宋体" w:cs="宋体"/>
                <w:kern w:val="0"/>
                <w:sz w:val="24"/>
                <w:szCs w:val="24"/>
                <w:u w:val="none"/>
              </w:rPr>
              <w:t>开展绿色食品、有机农产品、富硒农产品认证服务项目等</w:t>
            </w:r>
          </w:p>
        </w:tc>
        <w:tc>
          <w:tcPr>
            <w:tcW w:w="696" w:type="pct"/>
            <w:noWrap w:val="0"/>
            <w:vAlign w:val="center"/>
          </w:tcPr>
          <w:p w14:paraId="150627CB">
            <w:pPr>
              <w:jc w:val="center"/>
              <w:rPr>
                <w:rFonts w:hint="default" w:ascii="宋体" w:hAnsi="宋体" w:eastAsia="宋体" w:cs="宋体"/>
                <w:kern w:val="0"/>
                <w:sz w:val="24"/>
                <w:szCs w:val="24"/>
                <w:u w:val="none"/>
                <w:lang w:val="en-US" w:eastAsia="zh-CN"/>
              </w:rPr>
            </w:pPr>
            <w:r>
              <w:rPr>
                <w:rFonts w:hint="eastAsia" w:ascii="宋体" w:hAnsi="宋体" w:cs="宋体"/>
                <w:kern w:val="0"/>
                <w:sz w:val="24"/>
                <w:szCs w:val="24"/>
                <w:u w:val="none"/>
                <w:lang w:val="en-US" w:eastAsia="zh-CN"/>
              </w:rPr>
              <w:t>200</w:t>
            </w:r>
          </w:p>
        </w:tc>
        <w:tc>
          <w:tcPr>
            <w:tcW w:w="637" w:type="pct"/>
            <w:noWrap w:val="0"/>
            <w:vAlign w:val="center"/>
          </w:tcPr>
          <w:p w14:paraId="59216C5B">
            <w:pPr>
              <w:jc w:val="center"/>
              <w:rPr>
                <w:rFonts w:hint="eastAsia" w:ascii="宋体" w:hAnsi="宋体" w:eastAsia="宋体" w:cs="宋体"/>
                <w:kern w:val="0"/>
                <w:sz w:val="24"/>
                <w:szCs w:val="24"/>
                <w:u w:val="none"/>
                <w:lang w:val="en-US" w:eastAsia="zh-CN"/>
              </w:rPr>
            </w:pPr>
            <w:r>
              <w:rPr>
                <w:rFonts w:hint="eastAsia" w:ascii="宋体" w:hAnsi="宋体" w:eastAsia="宋体" w:cs="宋体"/>
                <w:kern w:val="0"/>
                <w:sz w:val="24"/>
                <w:szCs w:val="24"/>
                <w:u w:val="none"/>
                <w:lang w:val="en-US" w:eastAsia="zh-CN"/>
              </w:rPr>
              <w:t>2026年7月</w:t>
            </w:r>
          </w:p>
        </w:tc>
        <w:tc>
          <w:tcPr>
            <w:tcW w:w="1087" w:type="pct"/>
            <w:noWrap w:val="0"/>
            <w:vAlign w:val="center"/>
          </w:tcPr>
          <w:p w14:paraId="4E427ECD">
            <w:pPr>
              <w:spacing w:line="340" w:lineRule="exact"/>
              <w:jc w:val="left"/>
              <w:rPr>
                <w:rFonts w:hint="eastAsia" w:ascii="宋体" w:hAnsi="宋体" w:eastAsia="宋体" w:cs="宋体"/>
                <w:bCs/>
                <w:color w:val="auto"/>
                <w:kern w:val="0"/>
                <w:sz w:val="24"/>
                <w:szCs w:val="24"/>
                <w:highlight w:val="none"/>
                <w:u w:val="none"/>
                <w:lang w:val="en-US" w:eastAsia="zh-CN"/>
              </w:rPr>
            </w:pPr>
            <w:r>
              <w:rPr>
                <w:rFonts w:hint="eastAsia" w:ascii="宋体" w:hAnsi="宋体" w:eastAsia="宋体" w:cs="宋体"/>
                <w:bCs/>
                <w:color w:val="auto"/>
                <w:kern w:val="0"/>
                <w:sz w:val="24"/>
                <w:szCs w:val="24"/>
                <w:highlight w:val="none"/>
                <w:u w:val="none"/>
                <w:lang w:val="en-US" w:eastAsia="zh-CN"/>
              </w:rPr>
              <w:t>（1）政府采购促进中小企业发展。</w:t>
            </w:r>
          </w:p>
          <w:p w14:paraId="3AA832C7">
            <w:pPr>
              <w:spacing w:line="340" w:lineRule="exact"/>
              <w:jc w:val="left"/>
              <w:rPr>
                <w:rFonts w:hint="eastAsia" w:ascii="宋体" w:hAnsi="宋体" w:eastAsia="宋体" w:cs="宋体"/>
                <w:bCs/>
                <w:color w:val="auto"/>
                <w:kern w:val="0"/>
                <w:sz w:val="24"/>
                <w:szCs w:val="24"/>
                <w:highlight w:val="none"/>
                <w:u w:val="none"/>
                <w:lang w:val="en-US" w:eastAsia="zh-CN"/>
              </w:rPr>
            </w:pPr>
            <w:r>
              <w:rPr>
                <w:rFonts w:hint="eastAsia" w:ascii="宋体" w:hAnsi="宋体" w:eastAsia="宋体" w:cs="宋体"/>
                <w:bCs/>
                <w:color w:val="auto"/>
                <w:kern w:val="0"/>
                <w:sz w:val="24"/>
                <w:szCs w:val="24"/>
                <w:highlight w:val="none"/>
                <w:u w:val="none"/>
                <w:lang w:val="en-US" w:eastAsia="zh-CN"/>
              </w:rPr>
              <w:t>（2）政府采购支持采用本国产品的政策。</w:t>
            </w:r>
          </w:p>
          <w:p w14:paraId="0350A266">
            <w:pPr>
              <w:spacing w:line="340" w:lineRule="exact"/>
              <w:jc w:val="left"/>
              <w:rPr>
                <w:rFonts w:hint="eastAsia" w:ascii="宋体" w:hAnsi="宋体" w:eastAsia="宋体" w:cs="宋体"/>
                <w:bCs/>
                <w:color w:val="auto"/>
                <w:kern w:val="0"/>
                <w:sz w:val="24"/>
                <w:szCs w:val="24"/>
                <w:highlight w:val="none"/>
                <w:u w:val="none"/>
                <w:lang w:val="en-US" w:eastAsia="zh-CN"/>
              </w:rPr>
            </w:pPr>
            <w:r>
              <w:rPr>
                <w:rFonts w:hint="eastAsia" w:ascii="宋体" w:hAnsi="宋体" w:eastAsia="宋体" w:cs="宋体"/>
                <w:bCs/>
                <w:color w:val="auto"/>
                <w:kern w:val="0"/>
                <w:sz w:val="24"/>
                <w:szCs w:val="24"/>
                <w:highlight w:val="none"/>
                <w:u w:val="none"/>
                <w:lang w:val="en-US" w:eastAsia="zh-CN"/>
              </w:rPr>
              <w:t>（3）强制采购节能产品；优先采购节能产品、环境标志产品。</w:t>
            </w:r>
          </w:p>
          <w:p w14:paraId="0AC929D7">
            <w:pPr>
              <w:spacing w:line="340" w:lineRule="exact"/>
              <w:jc w:val="left"/>
              <w:rPr>
                <w:rFonts w:hint="eastAsia" w:ascii="宋体" w:hAnsi="宋体" w:eastAsia="宋体" w:cs="宋体"/>
                <w:bCs/>
                <w:color w:val="auto"/>
                <w:kern w:val="0"/>
                <w:sz w:val="24"/>
                <w:szCs w:val="24"/>
                <w:highlight w:val="none"/>
                <w:u w:val="none"/>
                <w:lang w:val="en-US" w:eastAsia="zh-CN"/>
              </w:rPr>
            </w:pPr>
            <w:r>
              <w:rPr>
                <w:rFonts w:hint="eastAsia" w:ascii="宋体" w:hAnsi="宋体" w:eastAsia="宋体" w:cs="宋体"/>
                <w:bCs/>
                <w:color w:val="auto"/>
                <w:kern w:val="0"/>
                <w:sz w:val="24"/>
                <w:szCs w:val="24"/>
                <w:highlight w:val="none"/>
                <w:u w:val="none"/>
                <w:lang w:val="en-US" w:eastAsia="zh-CN"/>
              </w:rPr>
              <w:t>（4）政府采购促进残疾人就业政策。</w:t>
            </w:r>
          </w:p>
          <w:p w14:paraId="528BE535">
            <w:pPr>
              <w:spacing w:line="340" w:lineRule="exact"/>
              <w:jc w:val="left"/>
              <w:rPr>
                <w:rFonts w:hint="eastAsia" w:ascii="宋体" w:hAnsi="宋体" w:eastAsia="宋体" w:cs="宋体"/>
                <w:i/>
                <w:kern w:val="0"/>
                <w:sz w:val="24"/>
                <w:szCs w:val="24"/>
                <w:u w:val="none"/>
              </w:rPr>
            </w:pPr>
            <w:r>
              <w:rPr>
                <w:rFonts w:hint="eastAsia" w:ascii="宋体" w:hAnsi="宋体" w:eastAsia="宋体" w:cs="宋体"/>
                <w:bCs/>
                <w:color w:val="auto"/>
                <w:kern w:val="0"/>
                <w:sz w:val="24"/>
                <w:szCs w:val="24"/>
                <w:highlight w:val="none"/>
                <w:u w:val="none"/>
                <w:lang w:val="en-US" w:eastAsia="zh-CN"/>
              </w:rPr>
              <w:t>（5）政府采购支持监狱企业发展</w:t>
            </w:r>
          </w:p>
        </w:tc>
        <w:tc>
          <w:tcPr>
            <w:tcW w:w="349" w:type="pct"/>
            <w:noWrap w:val="0"/>
            <w:vAlign w:val="center"/>
          </w:tcPr>
          <w:p w14:paraId="4ED922D5">
            <w:pPr>
              <w:jc w:val="center"/>
              <w:rPr>
                <w:rFonts w:hint="default" w:ascii="宋体" w:hAnsi="宋体" w:eastAsia="宋体" w:cs="宋体"/>
                <w:i/>
                <w:kern w:val="0"/>
                <w:sz w:val="24"/>
                <w:szCs w:val="24"/>
                <w:u w:val="none"/>
                <w:lang w:val="en-US" w:eastAsia="zh-CN"/>
              </w:rPr>
            </w:pPr>
            <w:r>
              <w:rPr>
                <w:rFonts w:hint="default" w:ascii="宋体" w:hAnsi="宋体" w:eastAsia="宋体" w:cs="宋体"/>
                <w:bCs/>
                <w:color w:val="auto"/>
                <w:kern w:val="0"/>
                <w:sz w:val="24"/>
                <w:szCs w:val="24"/>
                <w:highlight w:val="none"/>
                <w:u w:val="none"/>
                <w:lang w:val="en-US" w:eastAsia="zh-CN"/>
              </w:rPr>
              <w:t>相关项目内容以此公告为准</w:t>
            </w:r>
          </w:p>
        </w:tc>
      </w:tr>
    </w:tbl>
    <w:p w14:paraId="703CF4F5">
      <w:pPr>
        <w:tabs>
          <w:tab w:val="left" w:pos="993"/>
          <w:tab w:val="left" w:pos="1134"/>
          <w:tab w:val="left" w:pos="1418"/>
        </w:tabs>
        <w:spacing w:line="6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本次公开的采购意向是本单位政府采购工作的初步安排，具体采购项目情况以相关采购公告和采购文件为准。</w:t>
      </w:r>
    </w:p>
    <w:p w14:paraId="3FBCE5DD">
      <w:pPr>
        <w:tabs>
          <w:tab w:val="left" w:pos="993"/>
          <w:tab w:val="left" w:pos="1134"/>
          <w:tab w:val="left" w:pos="1418"/>
        </w:tabs>
        <w:spacing w:line="600" w:lineRule="exact"/>
        <w:ind w:firstLine="480" w:firstLineChars="200"/>
        <w:rPr>
          <w:rFonts w:hint="eastAsia" w:ascii="宋体" w:hAnsi="宋体" w:eastAsia="宋体" w:cs="宋体"/>
          <w:sz w:val="24"/>
          <w:szCs w:val="24"/>
          <w:u w:val="none"/>
        </w:rPr>
      </w:pPr>
    </w:p>
    <w:p w14:paraId="01B16171">
      <w:pPr>
        <w:tabs>
          <w:tab w:val="left" w:pos="993"/>
          <w:tab w:val="left" w:pos="1134"/>
          <w:tab w:val="left" w:pos="1418"/>
        </w:tabs>
        <w:spacing w:line="600" w:lineRule="exact"/>
        <w:ind w:right="480" w:firstLine="720" w:firstLineChars="300"/>
        <w:jc w:val="right"/>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贺州市</w:t>
      </w:r>
      <w:r>
        <w:rPr>
          <w:rFonts w:hint="eastAsia" w:ascii="宋体" w:hAnsi="宋体" w:eastAsia="宋体" w:cs="宋体"/>
          <w:sz w:val="24"/>
          <w:szCs w:val="24"/>
          <w:u w:val="none"/>
          <w:lang w:val="en-US" w:eastAsia="zh-CN"/>
        </w:rPr>
        <w:t>平桂区农业农村局</w:t>
      </w:r>
    </w:p>
    <w:p w14:paraId="6D151CF9">
      <w:pPr>
        <w:tabs>
          <w:tab w:val="left" w:pos="993"/>
          <w:tab w:val="left" w:pos="1134"/>
          <w:tab w:val="left" w:pos="1418"/>
        </w:tabs>
        <w:spacing w:line="600" w:lineRule="exact"/>
        <w:ind w:right="480" w:firstLine="720" w:firstLineChars="300"/>
        <w:jc w:val="right"/>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2026</w:t>
      </w:r>
      <w:r>
        <w:rPr>
          <w:rFonts w:hint="eastAsia" w:ascii="宋体" w:hAnsi="宋体" w:eastAsia="宋体" w:cs="宋体"/>
          <w:sz w:val="24"/>
          <w:szCs w:val="24"/>
          <w:u w:val="none"/>
        </w:rPr>
        <w:t>年</w:t>
      </w:r>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月</w:t>
      </w:r>
      <w:r>
        <w:rPr>
          <w:rFonts w:hint="eastAsia" w:ascii="宋体" w:hAnsi="宋体" w:cs="宋体"/>
          <w:sz w:val="24"/>
          <w:szCs w:val="24"/>
          <w:u w:val="none"/>
          <w:lang w:val="en-US" w:eastAsia="zh-CN"/>
        </w:rPr>
        <w:t>15</w:t>
      </w:r>
      <w:r>
        <w:rPr>
          <w:rFonts w:hint="eastAsia" w:ascii="宋体" w:hAnsi="宋体" w:eastAsia="宋体" w:cs="宋体"/>
          <w:sz w:val="24"/>
          <w:szCs w:val="24"/>
          <w:u w:val="none"/>
        </w:rPr>
        <w:t xml:space="preserve">日  </w:t>
      </w:r>
    </w:p>
    <w:p w14:paraId="60F4B7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27213"/>
    <w:rsid w:val="0D3A1F53"/>
    <w:rsid w:val="130A2CEB"/>
    <w:rsid w:val="17DE3E23"/>
    <w:rsid w:val="191775ED"/>
    <w:rsid w:val="19F0755D"/>
    <w:rsid w:val="1BB47375"/>
    <w:rsid w:val="2C742273"/>
    <w:rsid w:val="2EB72FAC"/>
    <w:rsid w:val="3C105DBC"/>
    <w:rsid w:val="443B7384"/>
    <w:rsid w:val="583628E4"/>
    <w:rsid w:val="5CE605C8"/>
    <w:rsid w:val="6EA7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文本1"/>
    <w:basedOn w:val="1"/>
    <w:next w:val="1"/>
    <w:qFormat/>
    <w:uiPriority w:val="99"/>
    <w:pPr>
      <w:spacing w:after="120"/>
    </w:pPr>
    <w:rPr>
      <w:sz w:val="20"/>
    </w:rPr>
  </w:style>
  <w:style w:type="table" w:styleId="4">
    <w:name w:val="Table Grid"/>
    <w:basedOn w:val="3"/>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419</Words>
  <Characters>445</Characters>
  <Lines>0</Lines>
  <Paragraphs>0</Paragraphs>
  <TotalTime>10</TotalTime>
  <ScaleCrop>false</ScaleCrop>
  <LinksUpToDate>false</LinksUpToDate>
  <CharactersWithSpaces>458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2026-06-15T03:08:00Z</dcterms:created>
  <dc:creator>Administrator</dc:creator>
  <cp:lastModifiedBy>Administrator</cp:lastModifiedBy>
  <dcterms:modified xsi:type="dcterms:W3CDTF">2026-06-15T10:32:19Z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eyJoZGlkIjoiZDE2MzZiY2M3NDIyY2Y4YWMyYWM2ODJmM2MxNDk0YzQiLCJ1c2VySWQiOiIxODQ0MjkzNjU1In0=</vt:lpwstr>
  </property>
  <property fmtid="{D5CDD505-2E9C-101B-9397-08002B2CF9AE}" pid="4" name="ICV">
    <vt:lpwstr>226533F0106B46A39656CDCAB4D33E32_12</vt:lpwstr>
  </property>
</Properties>
</file>