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338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color w:val="000000"/>
          <w:sz w:val="44"/>
          <w:szCs w:val="44"/>
          <w:lang w:eastAsia="zh-CN"/>
        </w:rPr>
        <w:t>南丹县应急管理局</w:t>
      </w:r>
    </w:p>
    <w:p w14:paraId="3BD212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南丹县区域性隐蔽致灾因素普查工程施工项目</w:t>
      </w:r>
      <w:r>
        <w:rPr>
          <w:rFonts w:hint="eastAsia" w:ascii="方正小标宋简体" w:hAnsi="方正小标宋简体" w:eastAsia="方正小标宋简体" w:cs="方正小标宋简体"/>
          <w:color w:val="000000"/>
          <w:sz w:val="44"/>
          <w:szCs w:val="44"/>
          <w:lang w:eastAsia="zh-CN"/>
        </w:rPr>
        <w:t>不适宜专门面向中小微企业</w:t>
      </w:r>
      <w:r>
        <w:rPr>
          <w:rFonts w:hint="eastAsia" w:ascii="方正小标宋简体" w:hAnsi="方正小标宋简体" w:eastAsia="方正小标宋简体" w:cs="方正小标宋简体"/>
          <w:b w:val="0"/>
          <w:color w:val="000000"/>
          <w:sz w:val="44"/>
          <w:szCs w:val="44"/>
        </w:rPr>
        <w:t>的</w:t>
      </w:r>
      <w:r>
        <w:rPr>
          <w:rFonts w:hint="eastAsia" w:ascii="方正小标宋简体" w:hAnsi="方正小标宋简体" w:eastAsia="方正小标宋简体" w:cs="方正小标宋简体"/>
          <w:b w:val="0"/>
          <w:color w:val="000000"/>
          <w:sz w:val="44"/>
          <w:szCs w:val="44"/>
          <w:lang w:eastAsia="zh-CN"/>
        </w:rPr>
        <w:t>说明</w:t>
      </w:r>
    </w:p>
    <w:p w14:paraId="6E26FD56">
      <w:pPr>
        <w:rPr>
          <w:rFonts w:hint="eastAsia" w:ascii="Times New Roman" w:hAnsi="Times New Roman" w:eastAsia="仿宋_GB2312" w:cs="Times New Roman"/>
          <w:sz w:val="32"/>
          <w:szCs w:val="32"/>
          <w:lang w:val="en-US" w:eastAsia="zh-CN"/>
        </w:rPr>
      </w:pPr>
    </w:p>
    <w:p w14:paraId="4D6228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南丹县财政局：</w:t>
      </w:r>
    </w:p>
    <w:p w14:paraId="0CF3FCE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我局拟采购“南丹县区域性隐蔽致灾因素普查工程施工项目”项目，采购控制价为1434万元。本项目主要工作内容为：    </w:t>
      </w:r>
    </w:p>
    <w:p w14:paraId="6704903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南丹县区域性隐蔽致灾因素普查施工，按照《矿山隐蔽致灾因素普查规范》开展普查施工，提交服务成果（包括普查报告、普查报告评审、治理方案），服务成果包括：按照《南丹县应急管理局2025年南丹县区域性隐蔽致灾因素普查工作方案》设计的普查区域、工程技术手段和施工参数要求，开展隐蔽致灾因素普查工程施工。根据普查工程施工取得的普查成果，按照《矿山隐蔽致灾因素普查规范》完成普查报告编制，并组织第三方机构或者专业技术人员对普查报告进行评审，提交通过评审的普查报告。根据普查成果，结合南丹县矿山生产建设现状以及矿权整合、出让布局，由具备冶金行业乙级及以上资质或者地质灾害评估和治理工程勘查设计甲级资质的单位出具隐蔽致灾因素治理和管控方案（国家矿山安全监察局或者广西壮族自治区另有要求的按要求执行），并组织第三方机构或者专业技术人员对方案进行评审，提交通过评审的方案报告。</w:t>
      </w:r>
    </w:p>
    <w:p w14:paraId="5EF730E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区域性隐蔽致灾因素普查工作涉及南丹县重点矿区的风险管控，工作任务重，责任担当要求高，对普查机构的资质条件、专业技术人员配备、技术装备水平及抗风险能力均有严格要求。中小企业无法确保实施及竞争，可能会影响项目的质量和进度。</w:t>
      </w:r>
      <w:r>
        <w:rPr>
          <w:rFonts w:hint="eastAsia" w:ascii="仿宋_GB2312" w:hAnsi="仿宋_GB2312" w:eastAsia="仿宋_GB2312" w:cs="仿宋_GB2312"/>
          <w:color w:val="auto"/>
          <w:kern w:val="2"/>
          <w:sz w:val="32"/>
          <w:szCs w:val="32"/>
          <w:lang w:eastAsia="zh-CN"/>
        </w:rPr>
        <w:t>依据《政府采购促进中小企业发展管理办法》（财库〔2020〕46号）第六条第二款“符合下列情形之一的，可不专门面向中小企业预留采购份额”第（三）项“按照本办法规定预留采购份额无法确保充分供应、充分竞争，或者存在可能影响政府采购目标实现的情形”的规定</w:t>
      </w:r>
      <w:r>
        <w:rPr>
          <w:rFonts w:hint="eastAsia" w:ascii="仿宋_GB2312" w:hAnsi="仿宋_GB2312" w:eastAsia="仿宋_GB2312" w:cs="仿宋_GB2312"/>
          <w:sz w:val="32"/>
          <w:szCs w:val="32"/>
          <w:lang w:val="en-US" w:eastAsia="zh-CN"/>
        </w:rPr>
        <w:t>，可不专门面向中小企业预留采购份额。</w:t>
      </w:r>
    </w:p>
    <w:p w14:paraId="779D60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综上，本项目拟不专门面向中小微企业采购。后续我局将严格按照《中华人民共和国政府采购法》及相关规定组织开展采购活动。</w:t>
      </w:r>
    </w:p>
    <w:p w14:paraId="6DE84F44">
      <w:pPr>
        <w:pStyle w:val="4"/>
        <w:rPr>
          <w:rFonts w:hint="eastAsia" w:ascii="仿宋_GB2312" w:hAnsi="仿宋_GB2312" w:eastAsia="仿宋_GB2312" w:cs="仿宋_GB2312"/>
          <w:sz w:val="32"/>
          <w:szCs w:val="32"/>
          <w:lang w:val="en-US" w:eastAsia="zh-CN"/>
        </w:rPr>
      </w:pPr>
      <w:bookmarkStart w:id="0" w:name="_GoBack"/>
      <w:bookmarkEnd w:id="0"/>
    </w:p>
    <w:p w14:paraId="67826CD6">
      <w:pPr>
        <w:wordWrap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南丹县应急管理局</w:t>
      </w:r>
    </w:p>
    <w:p w14:paraId="369A2F5D">
      <w:pPr>
        <w:wordWrap w:val="0"/>
        <w:jc w:val="center"/>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 xml:space="preserve">                            2026年6月26日   </w:t>
      </w:r>
      <w:r>
        <w:rPr>
          <w:rFonts w:hint="eastAsia" w:ascii="方正仿宋_GB2312" w:hAnsi="方正仿宋_GB2312" w:eastAsia="方正仿宋_GB2312" w:cs="方正仿宋_GB2312"/>
          <w:sz w:val="32"/>
          <w:szCs w:val="32"/>
          <w:lang w:val="en-US" w:eastAsia="zh-CN"/>
        </w:rPr>
        <w:t xml:space="preserve">   </w:t>
      </w:r>
    </w:p>
    <w:sectPr>
      <w:pgSz w:w="11906" w:h="16838"/>
      <w:pgMar w:top="1984"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02815"/>
    <w:rsid w:val="121C746F"/>
    <w:rsid w:val="15BE7623"/>
    <w:rsid w:val="1D9B0F29"/>
    <w:rsid w:val="1DF94424"/>
    <w:rsid w:val="256B57CB"/>
    <w:rsid w:val="2F710034"/>
    <w:rsid w:val="2FE25A81"/>
    <w:rsid w:val="319C528E"/>
    <w:rsid w:val="35B604E8"/>
    <w:rsid w:val="43376172"/>
    <w:rsid w:val="59457283"/>
    <w:rsid w:val="65960D3A"/>
    <w:rsid w:val="688815FC"/>
    <w:rsid w:val="7561697D"/>
    <w:rsid w:val="7641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2"/>
    <w:basedOn w:val="5"/>
    <w:qFormat/>
    <w:uiPriority w:val="0"/>
    <w:pPr>
      <w:ind w:firstLine="420"/>
    </w:pPr>
  </w:style>
  <w:style w:type="paragraph" w:customStyle="1" w:styleId="5">
    <w:name w:val="BodyTextIndent"/>
    <w:basedOn w:val="1"/>
    <w:qFormat/>
    <w:uiPriority w:val="0"/>
    <w:pPr>
      <w:spacing w:after="120"/>
      <w:ind w:left="420" w:leftChars="200"/>
      <w:textAlignment w:val="baseline"/>
    </w:pPr>
  </w:style>
  <w:style w:type="paragraph" w:customStyle="1" w:styleId="6">
    <w:name w:val="正文文字"/>
    <w:basedOn w:val="1"/>
    <w:next w:val="1"/>
    <w:qFormat/>
    <w:uiPriority w:val="99"/>
    <w:pPr>
      <w:spacing w:after="120"/>
    </w:pPr>
  </w:style>
  <w:style w:type="paragraph" w:customStyle="1" w:styleId="7">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808</Characters>
  <Lines>0</Lines>
  <Paragraphs>0</Paragraphs>
  <TotalTime>6</TotalTime>
  <ScaleCrop>false</ScaleCrop>
  <LinksUpToDate>false</LinksUpToDate>
  <CharactersWithSpaces>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2025-07-16T12:24:00Z</dcterms:created>
  <dc:creator>Administrator</dc:creator>
  <cp:lastModifiedBy>叶子</cp:lastModifiedBy>
  <dcterms:modified xsi:type="dcterms:W3CDTF">2026-06-26T08:35:52Z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eyJoZGlkIjoiOGYyMjkyYWUxZGY2MmYyNmZmNTg5NjkzZjM3MmQ4ODUiLCJ1c2VySWQiOiI0ODA5ODQ1OTcifQ==</vt:lpwstr>
  </property>
  <property fmtid="{D5CDD505-2E9C-101B-9397-08002B2CF9AE}" pid="4" name="ICV">
    <vt:lpwstr>D7CE9F69BD8D484C98DD4BA17A0A5066_13</vt:lpwstr>
  </property>
</Properties>
</file>