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F1739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lang w:eastAsia="zh-CN"/>
        </w:rPr>
      </w:pPr>
    </w:p>
    <w:p w14:paraId="6C8D6AA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罗城仫佬族自治县城市管理执法局</w:t>
      </w:r>
    </w:p>
    <w:p w14:paraId="061D4E51">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月至</w:t>
      </w:r>
      <w:r>
        <w:rPr>
          <w:rFonts w:hint="eastAsia" w:ascii="方正小标宋简体" w:hAnsi="方正小标宋简体" w:eastAsia="方正小标宋简体" w:cs="方正小标宋简体"/>
          <w:sz w:val="44"/>
          <w:szCs w:val="44"/>
          <w:lang w:val="en-US" w:eastAsia="zh-CN"/>
        </w:rPr>
        <w:t>7</w:t>
      </w:r>
      <w:r>
        <w:rPr>
          <w:rFonts w:hint="eastAsia" w:ascii="方正小标宋简体" w:hAnsi="方正小标宋简体" w:eastAsia="方正小标宋简体" w:cs="方正小标宋简体"/>
          <w:sz w:val="44"/>
          <w:szCs w:val="44"/>
        </w:rPr>
        <w:t>月政府采购意向</w:t>
      </w:r>
      <w:r>
        <w:rPr>
          <w:rFonts w:hint="eastAsia" w:ascii="方正小标宋简体" w:hAnsi="方正小标宋简体" w:eastAsia="方正小标宋简体" w:cs="方正小标宋简体"/>
          <w:sz w:val="44"/>
          <w:szCs w:val="44"/>
          <w:lang w:val="en-US" w:eastAsia="zh-CN"/>
        </w:rPr>
        <w:t>更正公告</w:t>
      </w:r>
    </w:p>
    <w:p w14:paraId="35D0D7D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lang w:val="en-US" w:eastAsia="zh-CN"/>
        </w:rPr>
      </w:pPr>
    </w:p>
    <w:p w14:paraId="423F85EE">
      <w:pPr>
        <w:keepNext w:val="0"/>
        <w:keepLines w:val="0"/>
        <w:pageBreakBefore w:val="0"/>
        <w:widowControl w:val="0"/>
        <w:kinsoku/>
        <w:wordWrap/>
        <w:overflowPunct/>
        <w:topLinePunct w:val="0"/>
        <w:autoSpaceDE/>
        <w:autoSpaceDN/>
        <w:bidi w:val="0"/>
        <w:adjustRightInd/>
        <w:snapToGrid/>
        <w:spacing w:line="480" w:lineRule="exact"/>
        <w:ind w:left="0" w:leftChars="0" w:firstLine="576" w:firstLineChars="200"/>
        <w:textAlignment w:val="auto"/>
        <w:rPr>
          <w:rFonts w:hint="eastAsia" w:ascii="仿宋_GB2312" w:hAnsi="仿宋_GB2312" w:eastAsia="仿宋_GB2312" w:cs="仿宋_GB2312"/>
          <w:spacing w:val="-11"/>
          <w:sz w:val="30"/>
          <w:szCs w:val="30"/>
        </w:rPr>
      </w:pPr>
      <w:r>
        <w:rPr>
          <w:rFonts w:hint="eastAsia" w:ascii="仿宋_GB2312" w:hAnsi="仿宋_GB2312" w:eastAsia="仿宋_GB2312" w:cs="仿宋_GB2312"/>
          <w:spacing w:val="-6"/>
          <w:sz w:val="30"/>
          <w:szCs w:val="30"/>
        </w:rPr>
        <w:t>为便于供应商及时了解政府采购信息，根据《财政部关于开展政府采购意向公开工作的通知》（财库〔2020〕10号）和《广西壮族自治区财政厅关于进一步规范政府采购意向公开工作的通知》（桂财采〔2022〕84号）等有关规定，</w:t>
      </w:r>
      <w:r>
        <w:rPr>
          <w:rFonts w:hint="eastAsia" w:ascii="仿宋_GB2312" w:hAnsi="仿宋_GB2312" w:eastAsia="仿宋_GB2312" w:cs="仿宋_GB2312"/>
          <w:spacing w:val="-11"/>
          <w:sz w:val="30"/>
          <w:szCs w:val="30"/>
        </w:rPr>
        <w:t>现将罗城仫佬族自治县城市管理执法</w:t>
      </w:r>
      <w:r>
        <w:rPr>
          <w:rFonts w:hint="eastAsia" w:ascii="仿宋_GB2312" w:hAnsi="仿宋_GB2312" w:eastAsia="仿宋_GB2312" w:cs="仿宋_GB2312"/>
          <w:spacing w:val="-11"/>
          <w:sz w:val="30"/>
          <w:szCs w:val="30"/>
          <w:lang w:val="en-US" w:eastAsia="zh-CN"/>
        </w:rPr>
        <w:t>局</w:t>
      </w:r>
      <w:r>
        <w:rPr>
          <w:rFonts w:hint="eastAsia" w:ascii="仿宋_GB2312" w:hAnsi="仿宋_GB2312" w:eastAsia="仿宋_GB2312" w:cs="仿宋_GB2312"/>
          <w:spacing w:val="-11"/>
          <w:sz w:val="30"/>
          <w:szCs w:val="30"/>
        </w:rPr>
        <w:t>202</w:t>
      </w:r>
      <w:r>
        <w:rPr>
          <w:rFonts w:hint="eastAsia" w:ascii="仿宋_GB2312" w:hAnsi="仿宋_GB2312" w:eastAsia="仿宋_GB2312" w:cs="仿宋_GB2312"/>
          <w:spacing w:val="-11"/>
          <w:sz w:val="30"/>
          <w:szCs w:val="30"/>
          <w:lang w:val="en-US" w:eastAsia="zh-CN"/>
        </w:rPr>
        <w:t>6</w:t>
      </w:r>
      <w:r>
        <w:rPr>
          <w:rFonts w:hint="eastAsia" w:ascii="仿宋_GB2312" w:hAnsi="仿宋_GB2312" w:eastAsia="仿宋_GB2312" w:cs="仿宋_GB2312"/>
          <w:spacing w:val="-11"/>
          <w:sz w:val="30"/>
          <w:szCs w:val="30"/>
        </w:rPr>
        <w:t>年</w:t>
      </w:r>
      <w:r>
        <w:rPr>
          <w:rFonts w:hint="eastAsia" w:ascii="仿宋_GB2312" w:hAnsi="仿宋_GB2312" w:eastAsia="仿宋_GB2312" w:cs="仿宋_GB2312"/>
          <w:spacing w:val="-11"/>
          <w:sz w:val="30"/>
          <w:szCs w:val="30"/>
          <w:lang w:val="en-US" w:eastAsia="zh-CN"/>
        </w:rPr>
        <w:t>6</w:t>
      </w:r>
      <w:r>
        <w:rPr>
          <w:rFonts w:hint="eastAsia" w:ascii="仿宋_GB2312" w:hAnsi="仿宋_GB2312" w:eastAsia="仿宋_GB2312" w:cs="仿宋_GB2312"/>
          <w:spacing w:val="-11"/>
          <w:sz w:val="30"/>
          <w:szCs w:val="30"/>
        </w:rPr>
        <w:t>月至</w:t>
      </w:r>
      <w:r>
        <w:rPr>
          <w:rFonts w:hint="eastAsia" w:ascii="仿宋_GB2312" w:hAnsi="仿宋_GB2312" w:eastAsia="仿宋_GB2312" w:cs="仿宋_GB2312"/>
          <w:spacing w:val="-11"/>
          <w:sz w:val="30"/>
          <w:szCs w:val="30"/>
          <w:lang w:val="en-US" w:eastAsia="zh-CN"/>
        </w:rPr>
        <w:t>7</w:t>
      </w:r>
      <w:r>
        <w:rPr>
          <w:rFonts w:hint="eastAsia" w:ascii="仿宋_GB2312" w:hAnsi="仿宋_GB2312" w:eastAsia="仿宋_GB2312" w:cs="仿宋_GB2312"/>
          <w:spacing w:val="-11"/>
          <w:sz w:val="30"/>
          <w:szCs w:val="30"/>
        </w:rPr>
        <w:t>月采购意向</w:t>
      </w:r>
      <w:r>
        <w:rPr>
          <w:rFonts w:hint="eastAsia" w:ascii="仿宋_GB2312" w:hAnsi="仿宋_GB2312" w:eastAsia="仿宋_GB2312" w:cs="仿宋_GB2312"/>
          <w:spacing w:val="-11"/>
          <w:sz w:val="30"/>
          <w:szCs w:val="30"/>
          <w:lang w:val="en-US" w:eastAsia="zh-CN"/>
        </w:rPr>
        <w:t>更正公告公开</w:t>
      </w:r>
      <w:r>
        <w:rPr>
          <w:rFonts w:hint="eastAsia" w:ascii="仿宋_GB2312" w:hAnsi="仿宋_GB2312" w:eastAsia="仿宋_GB2312" w:cs="仿宋_GB2312"/>
          <w:spacing w:val="-11"/>
          <w:sz w:val="30"/>
          <w:szCs w:val="30"/>
        </w:rPr>
        <w:t>如下：       </w:t>
      </w:r>
    </w:p>
    <w:tbl>
      <w:tblPr>
        <w:tblStyle w:val="3"/>
        <w:tblW w:w="5373" w:type="pct"/>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88"/>
        <w:gridCol w:w="1254"/>
        <w:gridCol w:w="2111"/>
        <w:gridCol w:w="792"/>
        <w:gridCol w:w="1115"/>
        <w:gridCol w:w="1135"/>
        <w:gridCol w:w="2219"/>
      </w:tblGrid>
      <w:tr w14:paraId="125D0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974" w:hRule="atLeast"/>
          <w:tblHeader/>
          <w:jc w:val="right"/>
        </w:trPr>
        <w:tc>
          <w:tcPr>
            <w:tcW w:w="267"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4FCF282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序号</w:t>
            </w:r>
          </w:p>
        </w:tc>
        <w:tc>
          <w:tcPr>
            <w:tcW w:w="687"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6D071A87">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采购项目名称</w:t>
            </w:r>
          </w:p>
        </w:tc>
        <w:tc>
          <w:tcPr>
            <w:tcW w:w="1158"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0667BAE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采购需求概况</w:t>
            </w:r>
          </w:p>
        </w:tc>
        <w:tc>
          <w:tcPr>
            <w:tcW w:w="43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225CCE5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预算金额（万元）</w:t>
            </w:r>
          </w:p>
        </w:tc>
        <w:tc>
          <w:tcPr>
            <w:tcW w:w="611"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1308F6A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预计采购时间（填写到月）</w:t>
            </w:r>
          </w:p>
        </w:tc>
        <w:tc>
          <w:tcPr>
            <w:tcW w:w="622"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1E4E8C1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落实政府采购政策功能情况</w:t>
            </w:r>
          </w:p>
        </w:tc>
        <w:tc>
          <w:tcPr>
            <w:tcW w:w="1217"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5D99E78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备注</w:t>
            </w:r>
          </w:p>
        </w:tc>
      </w:tr>
      <w:tr w14:paraId="4B16A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34" w:hRule="atLeast"/>
          <w:jc w:val="right"/>
        </w:trPr>
        <w:tc>
          <w:tcPr>
            <w:tcW w:w="267"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6019F4C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p>
        </w:tc>
        <w:tc>
          <w:tcPr>
            <w:tcW w:w="687"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253F566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sz w:val="28"/>
                <w:szCs w:val="28"/>
                <w:lang w:val="en-US"/>
              </w:rPr>
              <w:t>罗城仫佬族自治县城区排水管网排查检测工作</w:t>
            </w:r>
          </w:p>
        </w:tc>
        <w:tc>
          <w:tcPr>
            <w:tcW w:w="1158"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5B9F7B3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排水管线普查：查明城区约280公里排水管线的种类、数量、功能属性、材质、管径、平面位置、埋设方式、权属单位、建设时间、运行时间、管线特征以及管线附属构筑物信息，并编绘以甲方提供的地形图为载体的排水管网综合管线图，实现管网信息可视化管理。</w:t>
            </w:r>
          </w:p>
          <w:p w14:paraId="4491C5BB">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2.雨污混接调查：以现状雨污水管线图为基础，科学划定雨污混接调查区域，明确调查范围和重点，为精准排查混接问题提供依据。</w:t>
            </w:r>
          </w:p>
          <w:p w14:paraId="3DD851D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混接点及污染源探查：采用实地开井调查与专业仪器探查相结合的方式，全面查明雨污混接位置、混接类型及混接程度，同步排查污染源位置及排放情况，详细填写混接点、污染源调查表，为后续整改工作提供精准数据支撑。</w:t>
            </w:r>
            <w:bookmarkStart w:id="0" w:name="_GoBack"/>
            <w:bookmarkEnd w:id="0"/>
            <w:r>
              <w:rPr>
                <w:rFonts w:hint="eastAsia" w:ascii="仿宋_GB2312" w:hAnsi="仿宋_GB2312" w:eastAsia="仿宋_GB2312" w:cs="仿宋_GB2312"/>
                <w:sz w:val="28"/>
                <w:szCs w:val="28"/>
                <w:lang w:val="en-US" w:eastAsia="zh-CN"/>
              </w:rPr>
              <w:t>4.管网实地核查：对城区市政主干道、次干道、小街巷内的所有排水管网逐段开井核查，详细记录管道属性、连接关系、材质、管径等关键信息，在混接位置实地标注可识别记号，规范填写检查井（雨水口）调查表，确保核查数据全面、准确。5.梳理数据建立数据终端手机系统：全套GIS管网台账系统、CCTV缺陷病害管理、二维拓扑地图搭建、280km管网全量排查及CCTV检测成果数据入库建库、安卓+微信移动端巡检APP、全自动报表统计导出、分级权限管理、云端SaaS平台运维、现场实操培训、全套验收交付资料。</w:t>
            </w:r>
            <w:r>
              <w:rPr>
                <w:rFonts w:hint="eastAsia" w:ascii="仿宋_GB2312" w:hAnsi="仿宋_GB2312" w:eastAsia="仿宋_GB2312" w:cs="仿宋_GB2312"/>
                <w:sz w:val="28"/>
                <w:szCs w:val="28"/>
              </w:rPr>
              <w:t>质量要求：达到质量竣工验收合格标准。</w:t>
            </w:r>
          </w:p>
        </w:tc>
        <w:tc>
          <w:tcPr>
            <w:tcW w:w="43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0C07FD5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271.04</w:t>
            </w:r>
          </w:p>
        </w:tc>
        <w:tc>
          <w:tcPr>
            <w:tcW w:w="611"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4F837D7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2026年7月</w:t>
            </w:r>
          </w:p>
        </w:tc>
        <w:tc>
          <w:tcPr>
            <w:tcW w:w="622"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232AA7BD">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落实中小企业优惠政策</w:t>
            </w:r>
          </w:p>
        </w:tc>
        <w:tc>
          <w:tcPr>
            <w:tcW w:w="1217"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14:paraId="5D1B51EC">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本单位 于2026 年5月26日公开发布采购意向，现对采购需求概况及采购时间进行更正，内容如下：一、1.排水管线普查：查明城区约280公里排水管线的种类、数量、功能属性、材质、管径、平面位置、埋设方式、权属单位、建设时间、运行时间、管线特征以及管线附属构筑物信息，并编绘以甲方提供的地形图为载体的排水管网综合管线图，实现管网信息可视化管理。</w:t>
            </w:r>
          </w:p>
          <w:p w14:paraId="1470D96F">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2.雨污混接调查：以现状雨污水管线图为基础，科学划定雨污混接调查区域，明确调查范围和重点，为精准排查混接问题提供依据。</w:t>
            </w:r>
          </w:p>
          <w:p w14:paraId="7E51D0D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混接点及污染源探查：采用实地开井调查与专业仪器探查相结合的方式，全面查明雨污混接位置、混接类型及混接程度，同步排查污染源位置及排放情况，详细填写混接点、污染源调查表，为后续整改工作提供精准数据支撑。4.管网实地核查：对城区市政主干道、次干道、小街巷内的所有排水管网逐段开井核查，详细记录管道属性、连接关系、材质、管径等关键信息，在混接位置实地标注可识别记号，规范填写检查井（雨水口）调查表，确保核查数据全面、准确。5.梳理数据建立数据终端手机系统：全套GIS管网台账系统、CCTV缺陷病害管理、二维拓扑地图搭建、280km管网全量排查及CCTV检测成果数据入库建库、安卓+微信移动端巡检APP、全自动报表统计导出、分级权限管理、云端SaaS平台运维、现场实操培训、全套验收交付资料。质量要求：达到质量竣工验收合格标准。二、预计采购时间更正为2026年7月。其余均保持不变。（原意向公开链接：https://zfcg.gxzf.gov.cn/luban/detail?parentId=66485&amp;articleId=ann_jTXK6MTv4bIiS58AZVypDdD5ndTMr3NGt5TILBJnhQo=&amp;utm=app-announcement-front.39c2d9bb.0.0.878cf890736511f1b7d3676617e81acb）</w:t>
            </w:r>
          </w:p>
        </w:tc>
      </w:tr>
    </w:tbl>
    <w:p w14:paraId="79003D7F">
      <w:pPr>
        <w:keepNext w:val="0"/>
        <w:keepLines w:val="0"/>
        <w:pageBreakBefore w:val="0"/>
        <w:widowControl w:val="0"/>
        <w:kinsoku/>
        <w:wordWrap/>
        <w:overflowPunct/>
        <w:topLinePunct w:val="0"/>
        <w:autoSpaceDE/>
        <w:autoSpaceDN/>
        <w:bidi w:val="0"/>
        <w:adjustRightInd/>
        <w:snapToGrid/>
        <w:spacing w:line="480" w:lineRule="exact"/>
        <w:ind w:firstLine="600" w:firstLineChars="200"/>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本次公开的采购意向是本单位政府采购工作的初步安排，具体采购项目情况以相关采购公告和采购文件为准。        </w:t>
      </w:r>
    </w:p>
    <w:p w14:paraId="004B9B27">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br w:type="textWrapping"/>
      </w:r>
      <w:r>
        <w:rPr>
          <w:rFonts w:hint="eastAsia" w:ascii="仿宋_GB2312" w:hAnsi="仿宋_GB2312" w:eastAsia="仿宋_GB2312" w:cs="仿宋_GB2312"/>
          <w:sz w:val="30"/>
          <w:szCs w:val="30"/>
        </w:rPr>
        <w:t>       </w:t>
      </w:r>
    </w:p>
    <w:p w14:paraId="401B33CF">
      <w:pPr>
        <w:keepNext w:val="0"/>
        <w:keepLines w:val="0"/>
        <w:pageBreakBefore w:val="0"/>
        <w:widowControl w:val="0"/>
        <w:kinsoku/>
        <w:wordWrap/>
        <w:overflowPunct/>
        <w:topLinePunct w:val="0"/>
        <w:autoSpaceDE/>
        <w:autoSpaceDN/>
        <w:bidi w:val="0"/>
        <w:adjustRightInd/>
        <w:snapToGrid/>
        <w:spacing w:line="480" w:lineRule="exact"/>
        <w:jc w:val="right"/>
        <w:textAlignment w:val="auto"/>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罗城仫佬族自治县城市管理执法局</w:t>
      </w:r>
    </w:p>
    <w:p w14:paraId="6271FF8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202</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lang w:val="en-US" w:eastAsia="zh-CN"/>
        </w:rPr>
        <w:t>29</w:t>
      </w:r>
      <w:r>
        <w:rPr>
          <w:rFonts w:hint="eastAsia" w:ascii="仿宋_GB2312" w:hAnsi="仿宋_GB2312" w:eastAsia="仿宋_GB2312" w:cs="仿宋_GB2312"/>
          <w:sz w:val="30"/>
          <w:szCs w:val="30"/>
        </w:rPr>
        <w:t>日  </w:t>
      </w:r>
    </w:p>
    <w:sectPr>
      <w:pgSz w:w="11906" w:h="16838"/>
      <w:pgMar w:top="1440" w:right="1506" w:bottom="1440" w:left="22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ViZjgwZWU2MTE4N2UwMDU4MDdiZWQwYzljMjdmZjYifQ=="/>
  </w:docVars>
  <w:rsids>
    <w:rsidRoot w:val="6CC0625C"/>
    <w:rsid w:val="010E2387"/>
    <w:rsid w:val="04DA4474"/>
    <w:rsid w:val="0C03443F"/>
    <w:rsid w:val="12DF59E4"/>
    <w:rsid w:val="19375F79"/>
    <w:rsid w:val="2FD81066"/>
    <w:rsid w:val="310D45E3"/>
    <w:rsid w:val="322808E8"/>
    <w:rsid w:val="3B9F4D4D"/>
    <w:rsid w:val="3CC02D32"/>
    <w:rsid w:val="4D86043A"/>
    <w:rsid w:val="53EB143A"/>
    <w:rsid w:val="541F6411"/>
    <w:rsid w:val="54635CDD"/>
    <w:rsid w:val="5B6B4F9B"/>
    <w:rsid w:val="60671ED2"/>
    <w:rsid w:val="63DE731A"/>
    <w:rsid w:val="6CC0625C"/>
    <w:rsid w:val="76D17269"/>
    <w:rsid w:val="79DA1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qFormat/>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717</Words>
  <Characters>749</Characters>
  <Lines>0</Lines>
  <Paragraphs>0</Paragraphs>
  <TotalTime>35</TotalTime>
  <ScaleCrop>false</ScaleCrop>
  <LinksUpToDate>false</LinksUpToDate>
  <CharactersWithSpaces>805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2024-07-19T07:00:00Z</dcterms:created>
  <dc:creator>点点开心</dc:creator>
  <cp:lastModifiedBy>PC-2026</cp:lastModifiedBy>
  <dcterms:modified xsi:type="dcterms:W3CDTF">2026-06-29T03:07:50Z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5CCAF2EA10C84A61AD7DE0645B11D0C1_13</vt:lpwstr>
  </property>
  <property fmtid="{D5CDD505-2E9C-101B-9397-08002B2CF9AE}" pid="4" name="KSOTemplateDocerSaveRecord">
    <vt:lpwstr>eyJoZGlkIjoiYzRlMWRiZGMwNGRiZDUwMTFmYTJiNGUyOTdiZmU2MDEiLCJ1c2VySWQiOiIyNDUyNjIxMTEifQ==</vt:lpwstr>
  </property>
</Properties>
</file>