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4599" w14:textId="77777777" w:rsidR="00FE16B2" w:rsidRDefault="00000000">
      <w:pPr>
        <w:snapToGrid w:val="0"/>
        <w:spacing w:beforeLines="50" w:before="156" w:line="360" w:lineRule="auto"/>
        <w:jc w:val="center"/>
        <w:rPr>
          <w:rFonts w:ascii="华文新魏" w:eastAsia="华文新魏" w:hAnsi="宋体" w:hint="eastAsia"/>
          <w:sz w:val="84"/>
          <w:szCs w:val="84"/>
        </w:rPr>
      </w:pPr>
      <w:r>
        <w:rPr>
          <w:rFonts w:ascii="华文新魏" w:eastAsia="华文新魏" w:hAnsi="宋体" w:hint="eastAsia"/>
          <w:sz w:val="84"/>
          <w:szCs w:val="84"/>
        </w:rPr>
        <w:t>公 开 招 标 文 件</w:t>
      </w:r>
    </w:p>
    <w:p w14:paraId="6D18F797" w14:textId="77777777" w:rsidR="00FE16B2" w:rsidRDefault="00000000">
      <w:pPr>
        <w:snapToGrid w:val="0"/>
        <w:spacing w:beforeLines="50" w:before="156" w:line="360" w:lineRule="auto"/>
        <w:jc w:val="center"/>
        <w:rPr>
          <w:rFonts w:ascii="华文新魏" w:eastAsia="华文新魏" w:hAnsi="宋体" w:hint="eastAsia"/>
          <w:sz w:val="52"/>
          <w:szCs w:val="52"/>
        </w:rPr>
      </w:pPr>
      <w:r>
        <w:rPr>
          <w:rFonts w:ascii="华文新魏" w:eastAsia="华文新魏" w:hAnsi="宋体" w:hint="eastAsia"/>
          <w:sz w:val="52"/>
          <w:szCs w:val="52"/>
        </w:rPr>
        <w:t>（全流程电子化采购）</w:t>
      </w:r>
    </w:p>
    <w:p w14:paraId="71DF432E" w14:textId="77777777" w:rsidR="00FE16B2" w:rsidRDefault="00FE16B2">
      <w:pPr>
        <w:snapToGrid w:val="0"/>
        <w:spacing w:beforeLines="50" w:before="156" w:line="360" w:lineRule="auto"/>
        <w:jc w:val="center"/>
        <w:rPr>
          <w:rFonts w:ascii="华文新魏" w:eastAsia="华文新魏" w:hAnsi="宋体" w:hint="eastAsia"/>
          <w:sz w:val="72"/>
          <w:szCs w:val="72"/>
        </w:rPr>
      </w:pPr>
    </w:p>
    <w:p w14:paraId="1D212822" w14:textId="77777777" w:rsidR="00FE16B2" w:rsidRDefault="00FE16B2">
      <w:pPr>
        <w:snapToGrid w:val="0"/>
        <w:spacing w:beforeLines="50" w:before="156" w:line="360" w:lineRule="auto"/>
        <w:rPr>
          <w:rFonts w:ascii="仿宋_GB2312" w:eastAsia="仿宋_GB2312" w:hAnsi="宋体" w:hint="eastAsia"/>
          <w:sz w:val="30"/>
          <w:szCs w:val="72"/>
        </w:rPr>
      </w:pPr>
    </w:p>
    <w:p w14:paraId="1C0D73E6" w14:textId="77777777" w:rsidR="00FE16B2" w:rsidRDefault="00FE16B2">
      <w:pPr>
        <w:snapToGrid w:val="0"/>
        <w:spacing w:beforeLines="50" w:before="156" w:line="360" w:lineRule="auto"/>
        <w:rPr>
          <w:rFonts w:ascii="仿宋_GB2312" w:eastAsia="仿宋_GB2312" w:hAnsi="宋体" w:hint="eastAsia"/>
          <w:sz w:val="30"/>
          <w:szCs w:val="72"/>
        </w:rPr>
      </w:pPr>
    </w:p>
    <w:p w14:paraId="4B240656" w14:textId="77777777" w:rsidR="00FE16B2" w:rsidRDefault="00000000">
      <w:pPr>
        <w:pStyle w:val="a8"/>
        <w:snapToGrid w:val="0"/>
        <w:spacing w:before="50" w:after="120" w:line="360" w:lineRule="auto"/>
        <w:ind w:leftChars="852" w:left="3298" w:hangingChars="501" w:hanging="1509"/>
        <w:rPr>
          <w:rFonts w:ascii="仿宋" w:eastAsia="仿宋" w:hAnsi="仿宋" w:cs="仿宋" w:hint="eastAsia"/>
          <w:b/>
          <w:bCs/>
          <w:sz w:val="30"/>
          <w:szCs w:val="30"/>
        </w:rPr>
      </w:pPr>
      <w:r>
        <w:rPr>
          <w:rFonts w:ascii="仿宋" w:eastAsia="仿宋" w:hAnsi="仿宋" w:cs="仿宋" w:hint="eastAsia"/>
          <w:b/>
          <w:bCs/>
          <w:sz w:val="30"/>
          <w:szCs w:val="30"/>
        </w:rPr>
        <w:t>项目</w:t>
      </w:r>
      <w:r>
        <w:rPr>
          <w:rFonts w:ascii="仿宋" w:eastAsia="仿宋" w:hAnsi="仿宋" w:cs="仿宋" w:hint="eastAsia"/>
          <w:b/>
          <w:bCs/>
          <w:w w:val="95"/>
          <w:sz w:val="30"/>
          <w:szCs w:val="30"/>
        </w:rPr>
        <w:t>名称</w:t>
      </w:r>
      <w:r>
        <w:rPr>
          <w:rFonts w:ascii="仿宋" w:eastAsia="仿宋" w:hAnsi="仿宋" w:cs="仿宋" w:hint="eastAsia"/>
          <w:b/>
          <w:bCs/>
          <w:sz w:val="30"/>
          <w:szCs w:val="30"/>
        </w:rPr>
        <w:t>：广西弄岗国家级自然保护区信息化综合管护系统项目（重）</w:t>
      </w:r>
    </w:p>
    <w:p w14:paraId="4013EB88" w14:textId="77777777" w:rsidR="00FE16B2" w:rsidRDefault="00000000">
      <w:pPr>
        <w:snapToGrid w:val="0"/>
        <w:spacing w:beforeLines="50" w:before="156" w:line="360" w:lineRule="auto"/>
        <w:ind w:firstLineChars="600" w:firstLine="1709"/>
        <w:rPr>
          <w:rFonts w:ascii="仿宋" w:eastAsia="仿宋" w:hAnsi="仿宋" w:cs="仿宋" w:hint="eastAsia"/>
          <w:b/>
          <w:bCs/>
          <w:kern w:val="0"/>
          <w:sz w:val="30"/>
          <w:szCs w:val="30"/>
        </w:rPr>
      </w:pPr>
      <w:r>
        <w:rPr>
          <w:rFonts w:ascii="仿宋" w:eastAsia="仿宋" w:hAnsi="仿宋" w:cs="仿宋" w:hint="eastAsia"/>
          <w:b/>
          <w:bCs/>
          <w:w w:val="95"/>
          <w:sz w:val="30"/>
          <w:szCs w:val="30"/>
        </w:rPr>
        <w:t>项目</w:t>
      </w:r>
      <w:r>
        <w:rPr>
          <w:rFonts w:ascii="仿宋" w:eastAsia="仿宋" w:hAnsi="仿宋" w:cs="仿宋" w:hint="eastAsia"/>
          <w:b/>
          <w:bCs/>
          <w:sz w:val="30"/>
          <w:szCs w:val="30"/>
        </w:rPr>
        <w:t>编号</w:t>
      </w:r>
      <w:r>
        <w:rPr>
          <w:rFonts w:ascii="仿宋" w:eastAsia="仿宋" w:hAnsi="仿宋" w:cs="仿宋" w:hint="eastAsia"/>
          <w:b/>
          <w:bCs/>
          <w:w w:val="95"/>
          <w:sz w:val="30"/>
          <w:szCs w:val="30"/>
        </w:rPr>
        <w:t>：</w:t>
      </w:r>
      <w:r>
        <w:rPr>
          <w:rFonts w:ascii="仿宋" w:eastAsia="仿宋" w:hAnsi="仿宋" w:cs="仿宋" w:hint="eastAsia"/>
          <w:b/>
          <w:bCs/>
          <w:kern w:val="0"/>
          <w:sz w:val="30"/>
          <w:szCs w:val="30"/>
        </w:rPr>
        <w:t>CZZC2026-G1-990081-GXDC</w:t>
      </w:r>
    </w:p>
    <w:p w14:paraId="573F9586" w14:textId="77777777" w:rsidR="00FE16B2" w:rsidRDefault="00000000">
      <w:pPr>
        <w:snapToGrid w:val="0"/>
        <w:spacing w:beforeLines="50" w:before="156" w:line="360" w:lineRule="auto"/>
        <w:ind w:firstLineChars="600" w:firstLine="1807"/>
        <w:rPr>
          <w:rFonts w:ascii="仿宋" w:eastAsia="仿宋" w:hAnsi="仿宋" w:cs="仿宋" w:hint="eastAsia"/>
          <w:b/>
          <w:bCs/>
          <w:w w:val="95"/>
          <w:sz w:val="30"/>
          <w:szCs w:val="30"/>
        </w:rPr>
      </w:pPr>
      <w:r>
        <w:rPr>
          <w:rFonts w:ascii="仿宋" w:eastAsia="仿宋" w:hAnsi="仿宋" w:cs="仿宋" w:hint="eastAsia"/>
          <w:b/>
          <w:bCs/>
          <w:sz w:val="30"/>
          <w:szCs w:val="30"/>
        </w:rPr>
        <w:t>采 购 人：</w:t>
      </w:r>
      <w:r>
        <w:rPr>
          <w:rFonts w:ascii="仿宋" w:eastAsia="仿宋" w:hAnsi="仿宋" w:cs="仿宋" w:hint="eastAsia"/>
          <w:b/>
          <w:bCs/>
          <w:w w:val="95"/>
          <w:sz w:val="30"/>
          <w:szCs w:val="30"/>
        </w:rPr>
        <w:t xml:space="preserve"> 崇左市广西弄岗国家级自然保护区管理中心</w:t>
      </w:r>
    </w:p>
    <w:p w14:paraId="3D581CB5" w14:textId="77777777" w:rsidR="00FE16B2" w:rsidRDefault="00000000">
      <w:pPr>
        <w:pStyle w:val="a8"/>
        <w:snapToGrid w:val="0"/>
        <w:spacing w:before="50" w:after="120" w:line="360" w:lineRule="auto"/>
        <w:ind w:firstLineChars="600" w:firstLine="1709"/>
        <w:rPr>
          <w:rFonts w:ascii="仿宋" w:eastAsia="仿宋" w:hAnsi="仿宋" w:cs="仿宋" w:hint="eastAsia"/>
          <w:b/>
          <w:bCs/>
          <w:w w:val="95"/>
          <w:sz w:val="30"/>
          <w:szCs w:val="30"/>
        </w:rPr>
      </w:pPr>
      <w:r>
        <w:rPr>
          <w:rFonts w:ascii="仿宋" w:eastAsia="仿宋" w:hAnsi="仿宋" w:cs="仿宋" w:hint="eastAsia"/>
          <w:b/>
          <w:bCs/>
          <w:w w:val="95"/>
          <w:sz w:val="30"/>
          <w:szCs w:val="30"/>
        </w:rPr>
        <w:t>采购代理机构：广西大成项目咨询有限公司</w:t>
      </w:r>
    </w:p>
    <w:p w14:paraId="78521C39" w14:textId="77777777" w:rsidR="00FE16B2" w:rsidRDefault="00000000">
      <w:pPr>
        <w:pStyle w:val="a8"/>
        <w:snapToGrid w:val="0"/>
        <w:spacing w:before="50" w:after="120" w:line="360" w:lineRule="auto"/>
        <w:ind w:firstLineChars="294" w:firstLine="838"/>
        <w:jc w:val="center"/>
        <w:rPr>
          <w:rFonts w:ascii="仿宋_GB2312" w:eastAsia="仿宋_GB2312" w:hAnsi="宋体" w:hint="eastAsia"/>
          <w:b/>
          <w:bCs/>
          <w:w w:val="95"/>
          <w:sz w:val="30"/>
          <w:szCs w:val="30"/>
        </w:rPr>
        <w:sectPr w:rsidR="00FE16B2">
          <w:headerReference w:type="even" r:id="rId8"/>
          <w:headerReference w:type="default" r:id="rId9"/>
          <w:footerReference w:type="even" r:id="rId10"/>
          <w:footerReference w:type="default" r:id="rId11"/>
          <w:headerReference w:type="first" r:id="rId12"/>
          <w:footerReference w:type="first" r:id="rId13"/>
          <w:pgSz w:w="11906" w:h="16838"/>
          <w:pgMar w:top="1440" w:right="991" w:bottom="1440" w:left="1134" w:header="851" w:footer="992" w:gutter="0"/>
          <w:cols w:space="425"/>
          <w:docGrid w:type="lines" w:linePitch="312"/>
        </w:sectPr>
      </w:pPr>
      <w:r>
        <w:rPr>
          <w:rFonts w:ascii="仿宋_GB2312" w:eastAsia="仿宋_GB2312" w:hAnsi="宋体" w:hint="eastAsia"/>
          <w:b/>
          <w:bCs/>
          <w:w w:val="95"/>
          <w:sz w:val="30"/>
          <w:szCs w:val="30"/>
        </w:rPr>
        <w:t>2026年   月  日</w:t>
      </w:r>
    </w:p>
    <w:p w14:paraId="0111BA0F" w14:textId="77777777" w:rsidR="00FE16B2" w:rsidRDefault="00000000">
      <w:pPr>
        <w:pStyle w:val="a8"/>
        <w:spacing w:before="120" w:after="120" w:line="360" w:lineRule="auto"/>
        <w:jc w:val="center"/>
        <w:rPr>
          <w:rFonts w:ascii="仿宋_GB2312" w:eastAsia="仿宋_GB2312" w:hAnsi="宋体" w:hint="eastAsia"/>
          <w:sz w:val="32"/>
          <w:szCs w:val="32"/>
        </w:rPr>
      </w:pPr>
      <w:r>
        <w:rPr>
          <w:rFonts w:ascii="仿宋_GB2312" w:eastAsia="仿宋_GB2312" w:hAnsi="宋体" w:hint="eastAsia"/>
          <w:sz w:val="32"/>
          <w:szCs w:val="32"/>
        </w:rPr>
        <w:lastRenderedPageBreak/>
        <w:t>目    录</w:t>
      </w:r>
    </w:p>
    <w:p w14:paraId="201B94F6" w14:textId="77777777" w:rsidR="00FE16B2" w:rsidRDefault="00000000">
      <w:pPr>
        <w:pStyle w:val="TOC2"/>
        <w:tabs>
          <w:tab w:val="right" w:leader="dot" w:pos="9402"/>
        </w:tabs>
        <w:spacing w:line="360" w:lineRule="auto"/>
        <w:rPr>
          <w:rFonts w:ascii="Calibri" w:hAnsi="Calibri"/>
          <w:b/>
        </w:rPr>
      </w:pPr>
      <w:r>
        <w:rPr>
          <w:rFonts w:ascii="仿宋_GB2312" w:eastAsia="仿宋_GB2312" w:hAnsi="宋体"/>
          <w:b/>
          <w:sz w:val="24"/>
        </w:rPr>
        <w:fldChar w:fldCharType="begin"/>
      </w:r>
      <w:r>
        <w:rPr>
          <w:rFonts w:ascii="仿宋_GB2312" w:eastAsia="仿宋_GB2312" w:hAnsi="宋体"/>
          <w:b/>
          <w:sz w:val="24"/>
        </w:rPr>
        <w:instrText xml:space="preserve"> </w:instrText>
      </w:r>
      <w:r>
        <w:rPr>
          <w:rFonts w:ascii="仿宋_GB2312" w:eastAsia="仿宋_GB2312" w:hAnsi="宋体" w:hint="eastAsia"/>
          <w:b/>
          <w:sz w:val="24"/>
        </w:rPr>
        <w:instrText>TOC \o "1-2" \h \z \u</w:instrText>
      </w:r>
      <w:r>
        <w:rPr>
          <w:rFonts w:ascii="仿宋_GB2312" w:eastAsia="仿宋_GB2312" w:hAnsi="宋体"/>
          <w:b/>
          <w:sz w:val="24"/>
        </w:rPr>
        <w:instrText xml:space="preserve"> </w:instrText>
      </w:r>
      <w:r>
        <w:rPr>
          <w:rFonts w:ascii="仿宋_GB2312" w:eastAsia="仿宋_GB2312" w:hAnsi="宋体"/>
          <w:b/>
          <w:sz w:val="24"/>
        </w:rPr>
        <w:fldChar w:fldCharType="separate"/>
      </w:r>
      <w:hyperlink w:anchor="_Toc19686829" w:history="1">
        <w:r>
          <w:rPr>
            <w:rStyle w:val="af4"/>
            <w:rFonts w:hint="eastAsia"/>
            <w:b/>
            <w:color w:val="auto"/>
          </w:rPr>
          <w:t>第一章</w:t>
        </w:r>
        <w:r>
          <w:rPr>
            <w:rStyle w:val="af4"/>
            <w:b/>
            <w:color w:val="auto"/>
          </w:rPr>
          <w:t xml:space="preserve">  </w:t>
        </w:r>
        <w:r>
          <w:rPr>
            <w:rStyle w:val="af4"/>
            <w:rFonts w:hint="eastAsia"/>
            <w:b/>
            <w:color w:val="auto"/>
          </w:rPr>
          <w:t>招标公告</w:t>
        </w:r>
        <w:r>
          <w:rPr>
            <w:b/>
          </w:rPr>
          <w:tab/>
        </w:r>
        <w:r>
          <w:rPr>
            <w:rFonts w:hint="eastAsia"/>
            <w:b/>
          </w:rPr>
          <w:t>1</w:t>
        </w:r>
      </w:hyperlink>
    </w:p>
    <w:p w14:paraId="5D2E6E18" w14:textId="77777777" w:rsidR="00FE16B2" w:rsidRDefault="00000000">
      <w:pPr>
        <w:pStyle w:val="TOC2"/>
        <w:tabs>
          <w:tab w:val="right" w:leader="dot" w:pos="9402"/>
        </w:tabs>
        <w:spacing w:line="360" w:lineRule="auto"/>
        <w:rPr>
          <w:rFonts w:ascii="Calibri" w:hAnsi="Calibri"/>
          <w:b/>
        </w:rPr>
      </w:pPr>
      <w:hyperlink w:anchor="_Toc19686830" w:history="1">
        <w:r>
          <w:rPr>
            <w:rStyle w:val="af4"/>
            <w:rFonts w:hint="eastAsia"/>
            <w:b/>
            <w:color w:val="auto"/>
          </w:rPr>
          <w:t>第二章</w:t>
        </w:r>
        <w:r>
          <w:rPr>
            <w:rStyle w:val="af4"/>
            <w:b/>
            <w:color w:val="auto"/>
          </w:rPr>
          <w:t xml:space="preserve">  </w:t>
        </w:r>
        <w:r>
          <w:rPr>
            <w:rStyle w:val="af4"/>
            <w:rFonts w:hint="eastAsia"/>
            <w:b/>
            <w:color w:val="auto"/>
          </w:rPr>
          <w:t>采购</w:t>
        </w:r>
        <w:bookmarkStart w:id="0" w:name="_Hlt54940052"/>
        <w:bookmarkStart w:id="1" w:name="_Hlt54940053"/>
        <w:r>
          <w:rPr>
            <w:rStyle w:val="af4"/>
            <w:rFonts w:hint="eastAsia"/>
            <w:b/>
            <w:color w:val="auto"/>
          </w:rPr>
          <w:t>需</w:t>
        </w:r>
        <w:bookmarkEnd w:id="0"/>
        <w:bookmarkEnd w:id="1"/>
        <w:r>
          <w:rPr>
            <w:rStyle w:val="af4"/>
            <w:rFonts w:hint="eastAsia"/>
            <w:b/>
            <w:color w:val="auto"/>
          </w:rPr>
          <w:t>求</w:t>
        </w:r>
        <w:r>
          <w:rPr>
            <w:b/>
          </w:rPr>
          <w:tab/>
        </w:r>
        <w:r>
          <w:rPr>
            <w:rFonts w:hint="eastAsia"/>
            <w:b/>
          </w:rPr>
          <w:t>5</w:t>
        </w:r>
      </w:hyperlink>
    </w:p>
    <w:p w14:paraId="5942740F" w14:textId="77777777" w:rsidR="00FE16B2" w:rsidRDefault="00000000">
      <w:pPr>
        <w:pStyle w:val="TOC2"/>
        <w:tabs>
          <w:tab w:val="right" w:leader="dot" w:pos="9402"/>
        </w:tabs>
        <w:spacing w:line="360" w:lineRule="auto"/>
        <w:rPr>
          <w:rFonts w:ascii="Calibri" w:hAnsi="Calibri"/>
          <w:b/>
        </w:rPr>
      </w:pPr>
      <w:hyperlink w:anchor="_Toc19686831" w:history="1">
        <w:r>
          <w:rPr>
            <w:rStyle w:val="af4"/>
            <w:rFonts w:hint="eastAsia"/>
            <w:b/>
            <w:color w:val="auto"/>
          </w:rPr>
          <w:t>第三章</w:t>
        </w:r>
        <w:r>
          <w:rPr>
            <w:rStyle w:val="af4"/>
            <w:b/>
            <w:color w:val="auto"/>
          </w:rPr>
          <w:t xml:space="preserve">  </w:t>
        </w:r>
        <w:r>
          <w:rPr>
            <w:rStyle w:val="af4"/>
            <w:rFonts w:hint="eastAsia"/>
            <w:b/>
            <w:color w:val="auto"/>
          </w:rPr>
          <w:t>投标</w:t>
        </w:r>
        <w:bookmarkStart w:id="2" w:name="_Hlt30431883"/>
        <w:r>
          <w:rPr>
            <w:rStyle w:val="af4"/>
            <w:rFonts w:hint="eastAsia"/>
            <w:b/>
            <w:color w:val="auto"/>
          </w:rPr>
          <w:t>人</w:t>
        </w:r>
        <w:bookmarkStart w:id="3" w:name="_Hlt43803608"/>
        <w:bookmarkStart w:id="4" w:name="_Hlt43803607"/>
        <w:bookmarkEnd w:id="2"/>
        <w:r>
          <w:rPr>
            <w:rStyle w:val="af4"/>
            <w:rFonts w:hint="eastAsia"/>
            <w:b/>
            <w:color w:val="auto"/>
          </w:rPr>
          <w:t>须</w:t>
        </w:r>
        <w:bookmarkEnd w:id="3"/>
        <w:bookmarkEnd w:id="4"/>
        <w:r>
          <w:rPr>
            <w:rStyle w:val="af4"/>
            <w:rFonts w:hint="eastAsia"/>
            <w:b/>
            <w:color w:val="auto"/>
          </w:rPr>
          <w:t>知</w:t>
        </w:r>
        <w:bookmarkStart w:id="5" w:name="_Hlt43479156"/>
        <w:bookmarkStart w:id="6" w:name="_Hlt43479155"/>
        <w:r>
          <w:rPr>
            <w:b/>
          </w:rPr>
          <w:tab/>
        </w:r>
        <w:bookmarkEnd w:id="5"/>
        <w:bookmarkEnd w:id="6"/>
        <w:r>
          <w:rPr>
            <w:rFonts w:hint="eastAsia"/>
            <w:b/>
          </w:rPr>
          <w:t>6</w:t>
        </w:r>
      </w:hyperlink>
      <w:r>
        <w:rPr>
          <w:rFonts w:hint="eastAsia"/>
          <w:b/>
        </w:rPr>
        <w:t>2</w:t>
      </w:r>
    </w:p>
    <w:p w14:paraId="656B43CE" w14:textId="77777777" w:rsidR="00FE16B2" w:rsidRDefault="00000000">
      <w:pPr>
        <w:pStyle w:val="TOC2"/>
        <w:tabs>
          <w:tab w:val="right" w:leader="dot" w:pos="9402"/>
        </w:tabs>
        <w:spacing w:line="360" w:lineRule="auto"/>
        <w:rPr>
          <w:rFonts w:ascii="Calibri" w:hAnsi="Calibri"/>
          <w:b/>
        </w:rPr>
      </w:pPr>
      <w:hyperlink w:anchor="_Toc19686832" w:history="1">
        <w:r>
          <w:rPr>
            <w:rStyle w:val="af4"/>
            <w:rFonts w:hint="eastAsia"/>
            <w:b/>
            <w:color w:val="auto"/>
          </w:rPr>
          <w:t>第四章</w:t>
        </w:r>
        <w:r>
          <w:rPr>
            <w:rStyle w:val="af4"/>
            <w:b/>
            <w:color w:val="auto"/>
          </w:rPr>
          <w:t xml:space="preserve">  </w:t>
        </w:r>
        <w:r>
          <w:rPr>
            <w:rStyle w:val="af4"/>
            <w:rFonts w:hint="eastAsia"/>
            <w:b/>
            <w:color w:val="auto"/>
          </w:rPr>
          <w:t>评标方</w:t>
        </w:r>
        <w:bookmarkStart w:id="7" w:name="_Hlt43881606"/>
        <w:r>
          <w:rPr>
            <w:rStyle w:val="af4"/>
            <w:rFonts w:hint="eastAsia"/>
            <w:b/>
            <w:color w:val="auto"/>
          </w:rPr>
          <w:t>法</w:t>
        </w:r>
        <w:bookmarkEnd w:id="7"/>
        <w:r>
          <w:rPr>
            <w:rStyle w:val="af4"/>
            <w:rFonts w:hint="eastAsia"/>
            <w:b/>
            <w:color w:val="auto"/>
          </w:rPr>
          <w:t>及评标标准</w:t>
        </w:r>
        <w:r>
          <w:rPr>
            <w:b/>
          </w:rPr>
          <w:tab/>
        </w:r>
        <w:r>
          <w:rPr>
            <w:rFonts w:hint="eastAsia"/>
            <w:b/>
          </w:rPr>
          <w:t>8</w:t>
        </w:r>
      </w:hyperlink>
      <w:r>
        <w:rPr>
          <w:rFonts w:hint="eastAsia"/>
          <w:b/>
        </w:rPr>
        <w:t>9</w:t>
      </w:r>
    </w:p>
    <w:p w14:paraId="5F15264D" w14:textId="77777777" w:rsidR="00FE16B2" w:rsidRDefault="00000000">
      <w:pPr>
        <w:pStyle w:val="TOC2"/>
        <w:tabs>
          <w:tab w:val="right" w:leader="dot" w:pos="9402"/>
        </w:tabs>
        <w:spacing w:line="360" w:lineRule="auto"/>
        <w:rPr>
          <w:rFonts w:ascii="Calibri" w:hAnsi="Calibri"/>
          <w:b/>
        </w:rPr>
      </w:pPr>
      <w:hyperlink w:anchor="_Toc19686833" w:history="1">
        <w:r>
          <w:rPr>
            <w:rStyle w:val="af4"/>
            <w:rFonts w:hint="eastAsia"/>
            <w:b/>
            <w:color w:val="auto"/>
          </w:rPr>
          <w:t>第五章</w:t>
        </w:r>
        <w:r>
          <w:rPr>
            <w:rStyle w:val="af4"/>
            <w:b/>
            <w:color w:val="auto"/>
          </w:rPr>
          <w:t xml:space="preserve">  </w:t>
        </w:r>
        <w:r>
          <w:rPr>
            <w:rStyle w:val="af4"/>
            <w:rFonts w:hint="eastAsia"/>
            <w:b/>
            <w:color w:val="auto"/>
          </w:rPr>
          <w:t>拟签订的合同文本</w:t>
        </w:r>
        <w:r>
          <w:rPr>
            <w:b/>
          </w:rPr>
          <w:tab/>
        </w:r>
        <w:r>
          <w:rPr>
            <w:rFonts w:hint="eastAsia"/>
            <w:b/>
          </w:rPr>
          <w:t>9</w:t>
        </w:r>
      </w:hyperlink>
      <w:r>
        <w:rPr>
          <w:rFonts w:hint="eastAsia"/>
          <w:b/>
        </w:rPr>
        <w:t>7</w:t>
      </w:r>
    </w:p>
    <w:p w14:paraId="496B4A76" w14:textId="77777777" w:rsidR="00FE16B2" w:rsidRDefault="00000000">
      <w:pPr>
        <w:pStyle w:val="TOC2"/>
        <w:tabs>
          <w:tab w:val="right" w:leader="dot" w:pos="9402"/>
        </w:tabs>
        <w:spacing w:line="360" w:lineRule="auto"/>
        <w:rPr>
          <w:b/>
        </w:rPr>
      </w:pPr>
      <w:hyperlink w:anchor="_Toc19686834" w:history="1">
        <w:r>
          <w:rPr>
            <w:rStyle w:val="af4"/>
            <w:rFonts w:hint="eastAsia"/>
            <w:b/>
            <w:color w:val="auto"/>
          </w:rPr>
          <w:t>第六章　投标文件格式</w:t>
        </w:r>
        <w:r>
          <w:rPr>
            <w:b/>
          </w:rPr>
          <w:tab/>
        </w:r>
        <w:r>
          <w:rPr>
            <w:rFonts w:hint="eastAsia"/>
            <w:b/>
          </w:rPr>
          <w:t>1</w:t>
        </w:r>
      </w:hyperlink>
      <w:r>
        <w:rPr>
          <w:rFonts w:hint="eastAsia"/>
          <w:b/>
        </w:rPr>
        <w:t>09</w:t>
      </w:r>
    </w:p>
    <w:p w14:paraId="34147FB0" w14:textId="77777777" w:rsidR="00FE16B2" w:rsidRDefault="00000000">
      <w:pPr>
        <w:ind w:firstLineChars="200" w:firstLine="422"/>
        <w:rPr>
          <w:rStyle w:val="af4"/>
          <w:rFonts w:ascii="Times New Roman" w:eastAsia="宋体" w:hAnsi="Times New Roman" w:cs="Times New Roman"/>
          <w:b/>
          <w:color w:val="auto"/>
        </w:rPr>
      </w:pPr>
      <w:r>
        <w:rPr>
          <w:rStyle w:val="af4"/>
          <w:rFonts w:ascii="Times New Roman" w:eastAsia="宋体" w:hAnsi="Times New Roman" w:cs="Times New Roman" w:hint="eastAsia"/>
          <w:b/>
          <w:color w:val="auto"/>
        </w:rPr>
        <w:t>第七章</w:t>
      </w:r>
      <w:r>
        <w:rPr>
          <w:rStyle w:val="af4"/>
          <w:rFonts w:ascii="Times New Roman" w:eastAsia="宋体" w:hAnsi="Times New Roman" w:cs="Times New Roman" w:hint="eastAsia"/>
          <w:b/>
          <w:color w:val="auto"/>
        </w:rPr>
        <w:t xml:space="preserve"> </w:t>
      </w:r>
      <w:r>
        <w:rPr>
          <w:rStyle w:val="af4"/>
          <w:rFonts w:ascii="Times New Roman" w:eastAsia="宋体" w:hAnsi="Times New Roman" w:cs="Times New Roman" w:hint="eastAsia"/>
          <w:b/>
          <w:color w:val="auto"/>
        </w:rPr>
        <w:t>质疑、投诉证明材料格式</w:t>
      </w:r>
      <w:r>
        <w:rPr>
          <w:rStyle w:val="af4"/>
          <w:rFonts w:ascii="Arial" w:eastAsia="宋体" w:hAnsi="Arial" w:cs="Arial"/>
          <w:b/>
          <w:color w:val="auto"/>
        </w:rPr>
        <w:t>……</w:t>
      </w:r>
      <w:proofErr w:type="gramStart"/>
      <w:r>
        <w:rPr>
          <w:rStyle w:val="af4"/>
          <w:rFonts w:ascii="Arial" w:eastAsia="宋体" w:hAnsi="Arial" w:cs="Arial"/>
          <w:b/>
          <w:color w:val="auto"/>
        </w:rPr>
        <w:t>…………………………………………………………………</w:t>
      </w:r>
      <w:proofErr w:type="gramEnd"/>
      <w:r>
        <w:rPr>
          <w:rStyle w:val="af4"/>
          <w:rFonts w:ascii="Times New Roman" w:eastAsia="宋体" w:hAnsi="Times New Roman" w:cs="Times New Roman" w:hint="eastAsia"/>
          <w:b/>
          <w:color w:val="auto"/>
        </w:rPr>
        <w:t>142</w:t>
      </w:r>
    </w:p>
    <w:p w14:paraId="11734F38" w14:textId="77777777" w:rsidR="00FE16B2" w:rsidRDefault="00FE16B2">
      <w:pPr>
        <w:pStyle w:val="TOC2"/>
        <w:tabs>
          <w:tab w:val="right" w:leader="dot" w:pos="9402"/>
        </w:tabs>
        <w:rPr>
          <w:rFonts w:ascii="Calibri" w:hAnsi="Calibri"/>
        </w:rPr>
      </w:pPr>
    </w:p>
    <w:p w14:paraId="0FB2C760" w14:textId="77777777" w:rsidR="00FE16B2" w:rsidRDefault="00000000">
      <w:pPr>
        <w:spacing w:beforeLines="50" w:before="156" w:line="480" w:lineRule="exact"/>
        <w:rPr>
          <w:rFonts w:ascii="仿宋_GB2312" w:eastAsia="仿宋_GB2312" w:hAnsi="宋体" w:hint="eastAsia"/>
          <w:sz w:val="24"/>
        </w:rPr>
      </w:pPr>
      <w:r>
        <w:rPr>
          <w:rFonts w:ascii="仿宋_GB2312" w:eastAsia="仿宋_GB2312" w:hAnsi="宋体"/>
          <w:b/>
          <w:sz w:val="24"/>
        </w:rPr>
        <w:fldChar w:fldCharType="end"/>
      </w:r>
    </w:p>
    <w:p w14:paraId="589771E9" w14:textId="77777777" w:rsidR="00FE16B2" w:rsidRDefault="00FE16B2">
      <w:pPr>
        <w:spacing w:beforeLines="50" w:before="156" w:line="480" w:lineRule="exact"/>
        <w:rPr>
          <w:rFonts w:ascii="仿宋_GB2312" w:eastAsia="仿宋_GB2312" w:hAnsi="宋体" w:hint="eastAsia"/>
          <w:sz w:val="30"/>
        </w:rPr>
      </w:pPr>
    </w:p>
    <w:p w14:paraId="44F9CEC9" w14:textId="77777777" w:rsidR="00FE16B2" w:rsidRDefault="00FE16B2"/>
    <w:p w14:paraId="3E7ED860" w14:textId="77777777" w:rsidR="00FE16B2" w:rsidRDefault="00FE16B2">
      <w:pPr>
        <w:spacing w:beforeLines="50" w:before="156" w:line="480" w:lineRule="exact"/>
        <w:rPr>
          <w:rFonts w:ascii="仿宋_GB2312" w:eastAsia="仿宋_GB2312" w:hAnsi="宋体" w:hint="eastAsia"/>
          <w:sz w:val="30"/>
        </w:rPr>
      </w:pPr>
    </w:p>
    <w:p w14:paraId="233FAF2C" w14:textId="77777777" w:rsidR="00FE16B2" w:rsidRDefault="00FE16B2">
      <w:pPr>
        <w:spacing w:beforeLines="50" w:before="156" w:line="480" w:lineRule="exact"/>
        <w:rPr>
          <w:rFonts w:ascii="仿宋_GB2312" w:eastAsia="仿宋_GB2312" w:hAnsi="宋体" w:hint="eastAsia"/>
          <w:sz w:val="30"/>
        </w:rPr>
      </w:pPr>
    </w:p>
    <w:p w14:paraId="5D2FEBB9" w14:textId="77777777" w:rsidR="00FE16B2" w:rsidRDefault="00FE16B2">
      <w:pPr>
        <w:pStyle w:val="a5"/>
        <w:rPr>
          <w:rFonts w:ascii="宋体" w:hAnsi="宋体" w:cs="宋体" w:hint="eastAsia"/>
          <w:b/>
          <w:bCs/>
        </w:rPr>
      </w:pPr>
      <w:bookmarkStart w:id="8" w:name="_Toc254970489"/>
      <w:bookmarkStart w:id="9" w:name="_Toc254970630"/>
    </w:p>
    <w:p w14:paraId="1272EFA7" w14:textId="77777777" w:rsidR="00FE16B2" w:rsidRDefault="00FE16B2">
      <w:pPr>
        <w:pStyle w:val="1"/>
        <w:keepNext w:val="0"/>
        <w:keepLines w:val="0"/>
        <w:numPr>
          <w:ilvl w:val="0"/>
          <w:numId w:val="2"/>
        </w:numPr>
        <w:tabs>
          <w:tab w:val="left" w:pos="0"/>
          <w:tab w:val="left" w:pos="3165"/>
          <w:tab w:val="center" w:pos="4153"/>
        </w:tabs>
        <w:autoSpaceDE w:val="0"/>
        <w:autoSpaceDN w:val="0"/>
        <w:adjustRightInd w:val="0"/>
        <w:spacing w:before="0" w:after="0" w:line="360" w:lineRule="auto"/>
        <w:jc w:val="center"/>
        <w:sectPr w:rsidR="00FE16B2">
          <w:footerReference w:type="default" r:id="rId14"/>
          <w:pgSz w:w="11906" w:h="16838"/>
          <w:pgMar w:top="1134" w:right="1134" w:bottom="1134" w:left="1134" w:header="851" w:footer="992" w:gutter="0"/>
          <w:pgNumType w:start="1"/>
          <w:cols w:space="425"/>
          <w:docGrid w:type="lines" w:linePitch="312"/>
        </w:sectPr>
      </w:pPr>
      <w:bookmarkStart w:id="10" w:name="_Toc28359001"/>
      <w:bookmarkStart w:id="11" w:name="_Toc35393789"/>
      <w:bookmarkEnd w:id="8"/>
      <w:bookmarkEnd w:id="9"/>
    </w:p>
    <w:p w14:paraId="5E608C2B" w14:textId="77777777" w:rsidR="00FE16B2" w:rsidRDefault="00000000">
      <w:pPr>
        <w:pStyle w:val="1"/>
        <w:keepNext w:val="0"/>
        <w:keepLines w:val="0"/>
        <w:numPr>
          <w:ilvl w:val="0"/>
          <w:numId w:val="2"/>
        </w:numPr>
        <w:tabs>
          <w:tab w:val="left" w:pos="0"/>
          <w:tab w:val="left" w:pos="3165"/>
          <w:tab w:val="center" w:pos="4153"/>
        </w:tabs>
        <w:autoSpaceDE w:val="0"/>
        <w:autoSpaceDN w:val="0"/>
        <w:adjustRightInd w:val="0"/>
        <w:spacing w:before="0" w:after="0" w:line="360" w:lineRule="auto"/>
        <w:jc w:val="center"/>
      </w:pPr>
      <w:r>
        <w:rPr>
          <w:rFonts w:hint="eastAsia"/>
        </w:rPr>
        <w:lastRenderedPageBreak/>
        <w:t>招标公告</w:t>
      </w:r>
      <w:bookmarkEnd w:id="10"/>
      <w:bookmarkEnd w:id="11"/>
    </w:p>
    <w:p w14:paraId="38EE37CC" w14:textId="77777777" w:rsidR="00FE16B2" w:rsidRDefault="00000000">
      <w:pPr>
        <w:spacing w:line="360" w:lineRule="auto"/>
        <w:ind w:firstLineChars="200" w:firstLine="562"/>
        <w:jc w:val="center"/>
      </w:pPr>
      <w:r>
        <w:rPr>
          <w:rFonts w:ascii="宋体" w:eastAsia="宋体" w:hAnsi="宋体" w:cs="宋体" w:hint="eastAsia"/>
          <w:b/>
          <w:bCs/>
          <w:sz w:val="28"/>
          <w:szCs w:val="28"/>
        </w:rPr>
        <w:t>广西大成项目咨询有限公司关于广西弄岗国家级自然保护区信息化综合管护系统项目（重）公开招标公告</w:t>
      </w:r>
    </w:p>
    <w:p w14:paraId="25DF4F59" w14:textId="77777777" w:rsidR="00FE16B2"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项目概况</w:t>
      </w:r>
    </w:p>
    <w:p w14:paraId="02F3D2B1" w14:textId="77777777" w:rsidR="00FE16B2"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u w:val="single"/>
        </w:rPr>
        <w:t>广西弄岗国家级自然保护区信息化综合管护系统项目（重）</w:t>
      </w:r>
      <w:r>
        <w:rPr>
          <w:rFonts w:ascii="宋体" w:eastAsia="宋体" w:hAnsi="宋体" w:cs="宋体" w:hint="eastAsia"/>
          <w:sz w:val="24"/>
          <w:szCs w:val="24"/>
        </w:rPr>
        <w:t>的潜在投标人应在</w:t>
      </w:r>
      <w:r>
        <w:rPr>
          <w:rFonts w:ascii="宋体" w:eastAsia="宋体" w:hAnsi="宋体" w:cs="宋体" w:hint="eastAsia"/>
          <w:bCs/>
          <w:sz w:val="24"/>
          <w:szCs w:val="24"/>
          <w:u w:val="single"/>
        </w:rPr>
        <w:t>广西政府采购云平台（https://www.gcy.zfcg.gxzf.gov.cn/）</w:t>
      </w:r>
      <w:r>
        <w:rPr>
          <w:rFonts w:ascii="宋体" w:eastAsia="宋体" w:hAnsi="宋体" w:cs="宋体" w:hint="eastAsia"/>
          <w:sz w:val="24"/>
          <w:szCs w:val="24"/>
        </w:rPr>
        <w:t>获取招标文件，并于</w:t>
      </w:r>
      <w:r>
        <w:rPr>
          <w:rFonts w:ascii="宋体" w:eastAsia="宋体" w:hAnsi="宋体" w:cs="宋体" w:hint="eastAsia"/>
          <w:sz w:val="24"/>
          <w:szCs w:val="24"/>
          <w:u w:val="single"/>
        </w:rPr>
        <w:t>2026年  月   日9 时30分</w:t>
      </w:r>
      <w:r>
        <w:rPr>
          <w:rFonts w:ascii="宋体" w:eastAsia="宋体" w:hAnsi="宋体" w:cs="宋体" w:hint="eastAsia"/>
          <w:sz w:val="24"/>
          <w:szCs w:val="24"/>
        </w:rPr>
        <w:t>（北</w:t>
      </w:r>
      <w:r>
        <w:rPr>
          <w:rFonts w:ascii="宋体" w:eastAsia="宋体" w:hAnsi="宋体" w:cs="宋体" w:hint="eastAsia"/>
          <w:bCs/>
          <w:sz w:val="24"/>
          <w:szCs w:val="24"/>
        </w:rPr>
        <w:t>京时间）前递交（上传）投标文件</w:t>
      </w:r>
      <w:r>
        <w:rPr>
          <w:rFonts w:ascii="宋体" w:eastAsia="宋体" w:hAnsi="宋体" w:cs="宋体" w:hint="eastAsia"/>
          <w:sz w:val="24"/>
          <w:szCs w:val="24"/>
        </w:rPr>
        <w:t>。</w:t>
      </w:r>
    </w:p>
    <w:p w14:paraId="5EE67D1B" w14:textId="77777777" w:rsidR="00FE16B2" w:rsidRDefault="00000000">
      <w:pPr>
        <w:spacing w:line="360" w:lineRule="auto"/>
        <w:rPr>
          <w:rFonts w:ascii="宋体" w:eastAsia="宋体" w:hAnsi="宋体" w:cs="宋体" w:hint="eastAsia"/>
          <w:b/>
          <w:bCs/>
          <w:sz w:val="24"/>
          <w:szCs w:val="24"/>
        </w:rPr>
      </w:pPr>
      <w:bookmarkStart w:id="12" w:name="_Toc35393621"/>
      <w:bookmarkStart w:id="13" w:name="_Toc28359079"/>
      <w:bookmarkStart w:id="14" w:name="_Toc35393790"/>
      <w:bookmarkStart w:id="15" w:name="_Toc28359002"/>
      <w:bookmarkStart w:id="16" w:name="_Hlk24379207"/>
      <w:r>
        <w:rPr>
          <w:rFonts w:ascii="宋体" w:eastAsia="宋体" w:hAnsi="宋体" w:cs="宋体" w:hint="eastAsia"/>
          <w:b/>
          <w:bCs/>
          <w:sz w:val="24"/>
          <w:szCs w:val="24"/>
        </w:rPr>
        <w:t>一、项目基本情况</w:t>
      </w:r>
      <w:bookmarkEnd w:id="12"/>
      <w:bookmarkEnd w:id="13"/>
      <w:bookmarkEnd w:id="14"/>
      <w:bookmarkEnd w:id="15"/>
    </w:p>
    <w:bookmarkEnd w:id="16"/>
    <w:p w14:paraId="4B5A667A"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项目编号：CZZC2026-G1-990081-GXDC</w:t>
      </w:r>
    </w:p>
    <w:p w14:paraId="661A35DA"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项目名称：广西弄岗国家级自然保护区信息化综合管护系统项目（重）</w:t>
      </w:r>
    </w:p>
    <w:p w14:paraId="1690DCBE"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预算总金额（元）：</w:t>
      </w:r>
      <w:r>
        <w:rPr>
          <w:rFonts w:ascii="宋体" w:eastAsia="宋体" w:hAnsi="宋体" w:cs="宋体" w:hint="eastAsia"/>
          <w:spacing w:val="6"/>
          <w:sz w:val="24"/>
          <w:szCs w:val="24"/>
        </w:rPr>
        <w:t>7490089.61</w:t>
      </w:r>
    </w:p>
    <w:p w14:paraId="4E7111C1" w14:textId="77777777" w:rsidR="00FE16B2" w:rsidRDefault="00000000">
      <w:pPr>
        <w:spacing w:line="360" w:lineRule="auto"/>
        <w:ind w:firstLineChars="200" w:firstLine="480"/>
        <w:rPr>
          <w:rFonts w:ascii="宋体" w:eastAsia="宋体" w:hAnsi="宋体" w:cs="宋体" w:hint="eastAsia"/>
          <w:sz w:val="24"/>
          <w:szCs w:val="24"/>
        </w:rPr>
      </w:pPr>
      <w:proofErr w:type="gramStart"/>
      <w:r>
        <w:rPr>
          <w:rFonts w:ascii="宋体" w:eastAsia="宋体" w:hAnsi="宋体" w:cs="宋体" w:hint="eastAsia"/>
          <w:sz w:val="24"/>
          <w:szCs w:val="24"/>
        </w:rPr>
        <w:t>标项一</w:t>
      </w:r>
      <w:proofErr w:type="gramEnd"/>
    </w:p>
    <w:p w14:paraId="62C303CF" w14:textId="77777777" w:rsidR="00FE16B2" w:rsidRDefault="00000000">
      <w:pPr>
        <w:spacing w:line="360" w:lineRule="auto"/>
        <w:ind w:firstLineChars="200" w:firstLine="480"/>
        <w:rPr>
          <w:rFonts w:ascii="宋体" w:eastAsia="宋体" w:hAnsi="宋体" w:cs="宋体" w:hint="eastAsia"/>
          <w:sz w:val="24"/>
          <w:szCs w:val="24"/>
        </w:rPr>
      </w:pPr>
      <w:proofErr w:type="gramStart"/>
      <w:r>
        <w:rPr>
          <w:rFonts w:ascii="宋体" w:eastAsia="宋体" w:hAnsi="宋体" w:cs="宋体" w:hint="eastAsia"/>
          <w:sz w:val="24"/>
          <w:szCs w:val="24"/>
        </w:rPr>
        <w:t>标项名称</w:t>
      </w:r>
      <w:proofErr w:type="gramEnd"/>
      <w:r>
        <w:rPr>
          <w:rFonts w:ascii="宋体" w:eastAsia="宋体" w:hAnsi="宋体" w:cs="宋体" w:hint="eastAsia"/>
          <w:sz w:val="24"/>
          <w:szCs w:val="24"/>
        </w:rPr>
        <w:t>：广西弄岗国家级自然保护区信息化综合管护系统项目（重）</w:t>
      </w:r>
    </w:p>
    <w:p w14:paraId="6E760F36"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数量：1</w:t>
      </w:r>
    </w:p>
    <w:p w14:paraId="423283DA"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预算金额（元）：</w:t>
      </w:r>
      <w:r>
        <w:rPr>
          <w:rFonts w:ascii="宋体" w:eastAsia="宋体" w:hAnsi="宋体" w:cs="宋体" w:hint="eastAsia"/>
          <w:spacing w:val="6"/>
          <w:sz w:val="24"/>
          <w:szCs w:val="24"/>
        </w:rPr>
        <w:t>7490089.61</w:t>
      </w:r>
    </w:p>
    <w:p w14:paraId="26F91824"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简要规格描述或项目基本概况介绍、用途：</w:t>
      </w:r>
    </w:p>
    <w:p w14:paraId="3D1FDDAB"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color w:val="000000"/>
          <w:sz w:val="24"/>
          <w:szCs w:val="24"/>
        </w:rPr>
        <w:t>建设地点：管理</w:t>
      </w:r>
      <w:proofErr w:type="gramStart"/>
      <w:r>
        <w:rPr>
          <w:rFonts w:ascii="宋体" w:eastAsia="宋体" w:hAnsi="宋体" w:cs="宋体" w:hint="eastAsia"/>
          <w:color w:val="000000"/>
          <w:sz w:val="24"/>
          <w:szCs w:val="24"/>
        </w:rPr>
        <w:t>中心及跨龙州</w:t>
      </w:r>
      <w:proofErr w:type="gramEnd"/>
      <w:r>
        <w:rPr>
          <w:rFonts w:ascii="宋体" w:eastAsia="宋体" w:hAnsi="宋体" w:cs="宋体" w:hint="eastAsia"/>
          <w:color w:val="000000"/>
          <w:sz w:val="24"/>
          <w:szCs w:val="24"/>
        </w:rPr>
        <w:t>和宁明两县的陇山片区、龙州县境内的弄岗片区、陇呼片区。 建设内容：前端视频监测点建设；科研通信站建设；无人机生态巡检系统建设；视频智慧感知监测系统扩容；信息化管护系统软件；信息化管护系统硬件；智能巡护系统；商用密码建设；运维服务等。</w:t>
      </w:r>
      <w:r>
        <w:rPr>
          <w:rFonts w:ascii="宋体" w:eastAsia="宋体" w:hAnsi="宋体" w:cs="宋体" w:hint="eastAsia"/>
          <w:sz w:val="24"/>
          <w:szCs w:val="24"/>
        </w:rPr>
        <w:t>具体内容和数量以招标文件第二章《采购需求》为准。</w:t>
      </w:r>
    </w:p>
    <w:p w14:paraId="0A87B2A1"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最高限价（元）：</w:t>
      </w:r>
      <w:r>
        <w:rPr>
          <w:rFonts w:ascii="宋体" w:eastAsia="宋体" w:hAnsi="宋体" w:cs="宋体" w:hint="eastAsia"/>
          <w:spacing w:val="6"/>
          <w:sz w:val="24"/>
          <w:szCs w:val="24"/>
        </w:rPr>
        <w:t>7490089.61</w:t>
      </w:r>
    </w:p>
    <w:p w14:paraId="12DC853C"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合同履约期限：</w:t>
      </w:r>
      <w:r>
        <w:rPr>
          <w:rFonts w:ascii="宋体" w:eastAsia="宋体" w:hAnsi="宋体" w:cs="宋体" w:hint="eastAsia"/>
          <w:color w:val="FF0000"/>
          <w:sz w:val="24"/>
          <w:szCs w:val="24"/>
        </w:rPr>
        <w:t>自合同签订之日起90日内交货安装调试完毕验收并交付使用</w:t>
      </w:r>
      <w:r>
        <w:rPr>
          <w:rFonts w:ascii="宋体" w:eastAsia="宋体" w:hAnsi="宋体" w:cs="宋体" w:hint="eastAsia"/>
          <w:sz w:val="24"/>
          <w:szCs w:val="24"/>
        </w:rPr>
        <w:t>。</w:t>
      </w:r>
    </w:p>
    <w:p w14:paraId="30F011DC" w14:textId="77777777" w:rsidR="00FE16B2" w:rsidRDefault="00000000">
      <w:pPr>
        <w:spacing w:line="360" w:lineRule="auto"/>
        <w:ind w:leftChars="200" w:left="420"/>
        <w:rPr>
          <w:rFonts w:ascii="宋体" w:eastAsia="宋体" w:hAnsi="宋体" w:cs="宋体" w:hint="eastAsia"/>
          <w:sz w:val="24"/>
          <w:szCs w:val="24"/>
        </w:rPr>
      </w:pPr>
      <w:r>
        <w:rPr>
          <w:rFonts w:ascii="宋体" w:eastAsia="宋体" w:hAnsi="宋体" w:cs="宋体" w:hint="eastAsia"/>
          <w:sz w:val="24"/>
          <w:szCs w:val="24"/>
        </w:rPr>
        <w:t>本标项（否）接受联合体投标</w:t>
      </w:r>
    </w:p>
    <w:p w14:paraId="04E9EE35" w14:textId="77777777" w:rsidR="00FE16B2" w:rsidRDefault="00000000">
      <w:pPr>
        <w:spacing w:line="360" w:lineRule="auto"/>
        <w:ind w:firstLineChars="200" w:firstLine="480"/>
        <w:rPr>
          <w:rFonts w:ascii="宋体" w:eastAsia="宋体" w:hAnsi="宋体" w:cs="宋体" w:hint="eastAsia"/>
          <w:sz w:val="24"/>
          <w:szCs w:val="24"/>
          <w:highlight w:val="yellow"/>
        </w:rPr>
      </w:pPr>
      <w:r>
        <w:rPr>
          <w:rFonts w:ascii="宋体" w:eastAsia="宋体" w:hAnsi="宋体" w:cs="宋体" w:hint="eastAsia"/>
          <w:sz w:val="24"/>
          <w:szCs w:val="24"/>
        </w:rPr>
        <w:t>备注：</w:t>
      </w:r>
    </w:p>
    <w:p w14:paraId="1D640D18" w14:textId="77777777" w:rsidR="00FE16B2" w:rsidRDefault="00000000">
      <w:pPr>
        <w:spacing w:line="360" w:lineRule="auto"/>
        <w:ind w:leftChars="200" w:left="420"/>
        <w:rPr>
          <w:rFonts w:ascii="宋体" w:eastAsia="宋体" w:hAnsi="宋体" w:cs="宋体" w:hint="eastAsia"/>
          <w:b/>
          <w:bCs/>
          <w:sz w:val="24"/>
          <w:szCs w:val="24"/>
        </w:rPr>
      </w:pPr>
      <w:bookmarkStart w:id="17" w:name="_Toc35393791"/>
      <w:bookmarkStart w:id="18" w:name="_Toc28359003"/>
      <w:bookmarkStart w:id="19" w:name="_Toc28359080"/>
      <w:bookmarkStart w:id="20" w:name="_Toc35393622"/>
      <w:r>
        <w:rPr>
          <w:rFonts w:ascii="宋体" w:eastAsia="宋体" w:hAnsi="宋体" w:cs="宋体" w:hint="eastAsia"/>
          <w:b/>
          <w:bCs/>
          <w:sz w:val="24"/>
          <w:szCs w:val="24"/>
        </w:rPr>
        <w:t>二、投标人的资格要求：</w:t>
      </w:r>
      <w:bookmarkEnd w:id="17"/>
      <w:bookmarkEnd w:id="18"/>
      <w:bookmarkEnd w:id="19"/>
      <w:bookmarkEnd w:id="20"/>
    </w:p>
    <w:p w14:paraId="22572125" w14:textId="77777777" w:rsidR="00FE16B2" w:rsidRDefault="00000000">
      <w:pPr>
        <w:spacing w:line="360" w:lineRule="auto"/>
        <w:ind w:firstLineChars="200" w:firstLine="480"/>
        <w:rPr>
          <w:rFonts w:ascii="宋体" w:eastAsia="宋体" w:hAnsi="宋体" w:cs="宋体" w:hint="eastAsia"/>
          <w:sz w:val="24"/>
          <w:szCs w:val="24"/>
        </w:rPr>
      </w:pPr>
      <w:bookmarkStart w:id="21" w:name="_Toc28359004"/>
      <w:bookmarkStart w:id="22" w:name="_Toc35393623"/>
      <w:bookmarkStart w:id="23" w:name="_Toc35393792"/>
      <w:bookmarkStart w:id="24" w:name="_Toc28359081"/>
      <w:r>
        <w:rPr>
          <w:rFonts w:ascii="宋体" w:eastAsia="宋体" w:hAnsi="宋体" w:cs="宋体" w:hint="eastAsia"/>
          <w:sz w:val="24"/>
          <w:szCs w:val="24"/>
        </w:rPr>
        <w:t>1.满足《中华人民共和国政府采购法》第二十二条规定；</w:t>
      </w:r>
    </w:p>
    <w:p w14:paraId="039F509A"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2.落实政府采购政策需满足的资格要求：</w:t>
      </w:r>
      <w:r>
        <w:rPr>
          <w:rFonts w:ascii="宋体" w:eastAsia="宋体" w:hAnsi="宋体" w:cs="宋体" w:hint="eastAsia"/>
          <w:b/>
          <w:bCs/>
          <w:sz w:val="24"/>
          <w:szCs w:val="24"/>
        </w:rPr>
        <w:t>根据财库【2020】46号《政府采购促进中小企业发展管理办法》要求，本项目属于部分预留份额给中小企业采购的项目，预留预算总金额的30%专门面向中小企业采购，部分预留份额的制造商应为中小</w:t>
      </w:r>
      <w:proofErr w:type="gramStart"/>
      <w:r>
        <w:rPr>
          <w:rFonts w:ascii="宋体" w:eastAsia="宋体" w:hAnsi="宋体" w:cs="宋体" w:hint="eastAsia"/>
          <w:b/>
          <w:bCs/>
          <w:sz w:val="24"/>
          <w:szCs w:val="24"/>
        </w:rPr>
        <w:t>微企业</w:t>
      </w:r>
      <w:proofErr w:type="gramEnd"/>
      <w:r>
        <w:rPr>
          <w:rFonts w:ascii="宋体" w:eastAsia="宋体" w:hAnsi="宋体" w:cs="宋体" w:hint="eastAsia"/>
          <w:b/>
          <w:bCs/>
          <w:sz w:val="24"/>
          <w:szCs w:val="24"/>
        </w:rPr>
        <w:t>或监狱企业或残疾人</w:t>
      </w:r>
      <w:r>
        <w:rPr>
          <w:rFonts w:ascii="宋体" w:eastAsia="宋体" w:hAnsi="宋体" w:cs="宋体" w:hint="eastAsia"/>
          <w:b/>
          <w:bCs/>
          <w:sz w:val="24"/>
          <w:szCs w:val="24"/>
        </w:rPr>
        <w:lastRenderedPageBreak/>
        <w:t>福利性单位。</w:t>
      </w:r>
    </w:p>
    <w:p w14:paraId="11E3D45A"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3.本项目的特定资格要求：</w:t>
      </w:r>
    </w:p>
    <w:p w14:paraId="6C564135" w14:textId="77777777" w:rsidR="00FE16B2" w:rsidRDefault="00000000">
      <w:pPr>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（1）资质要求：无。</w:t>
      </w:r>
    </w:p>
    <w:p w14:paraId="44107727" w14:textId="77777777" w:rsidR="00FE16B2" w:rsidRDefault="00000000">
      <w:pPr>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（2）业绩要求：无。</w:t>
      </w:r>
    </w:p>
    <w:p w14:paraId="46B7F865" w14:textId="77777777" w:rsidR="00FE16B2" w:rsidRDefault="00000000">
      <w:pPr>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AC123BE" w14:textId="77777777" w:rsidR="00FE16B2" w:rsidRDefault="00000000">
      <w:pPr>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（4）未被列入失信被执行人、重大税收违法失信主体、政府采购严重违法失信行为记录名单。</w:t>
      </w:r>
    </w:p>
    <w:p w14:paraId="7E84FCD2" w14:textId="77777777" w:rsidR="00FE16B2" w:rsidRDefault="00000000">
      <w:pPr>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（5）本项目（不允许）分公司参与响应。</w:t>
      </w:r>
    </w:p>
    <w:p w14:paraId="4EE40B76" w14:textId="77777777" w:rsidR="00FE16B2" w:rsidRDefault="00000000">
      <w:pPr>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szCs w:val="21"/>
        </w:rPr>
        <w:t>（6）</w:t>
      </w:r>
      <w:r>
        <w:rPr>
          <w:rFonts w:ascii="宋体" w:eastAsia="宋体" w:hAnsi="宋体" w:cs="宋体" w:hint="eastAsia"/>
          <w:kern w:val="0"/>
          <w:szCs w:val="21"/>
        </w:rPr>
        <w:t>本项目（不允许）分包。</w:t>
      </w:r>
    </w:p>
    <w:p w14:paraId="1D987B6C" w14:textId="77777777" w:rsidR="00FE16B2" w:rsidRDefault="00000000">
      <w:pPr>
        <w:spacing w:line="360" w:lineRule="auto"/>
        <w:ind w:firstLineChars="200" w:firstLine="420"/>
        <w:jc w:val="left"/>
        <w:rPr>
          <w:rFonts w:ascii="宋体" w:eastAsia="宋体" w:hAnsi="宋体" w:cs="宋体" w:hint="eastAsia"/>
          <w:szCs w:val="21"/>
        </w:rPr>
      </w:pPr>
      <w:r>
        <w:rPr>
          <w:rFonts w:ascii="宋体" w:eastAsia="宋体" w:hAnsi="宋体" w:cs="宋体" w:hint="eastAsia"/>
          <w:kern w:val="0"/>
          <w:szCs w:val="21"/>
        </w:rPr>
        <w:t>（7）本项目（不接受）联合体。</w:t>
      </w:r>
    </w:p>
    <w:p w14:paraId="7DC391A2" w14:textId="77777777" w:rsidR="00FE16B2"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三、获取招标文件</w:t>
      </w:r>
      <w:bookmarkEnd w:id="21"/>
      <w:bookmarkEnd w:id="22"/>
      <w:bookmarkEnd w:id="23"/>
      <w:bookmarkEnd w:id="24"/>
    </w:p>
    <w:p w14:paraId="52B6E4EB" w14:textId="77777777" w:rsidR="00FE16B2" w:rsidRDefault="00000000">
      <w:pPr>
        <w:snapToGrid w:val="0"/>
        <w:spacing w:line="360" w:lineRule="auto"/>
        <w:ind w:firstLineChars="225" w:firstLine="540"/>
        <w:rPr>
          <w:rFonts w:ascii="宋体" w:eastAsia="宋体" w:hAnsi="宋体" w:cs="宋体" w:hint="eastAsia"/>
          <w:sz w:val="24"/>
          <w:szCs w:val="24"/>
        </w:rPr>
      </w:pPr>
      <w:r>
        <w:rPr>
          <w:rFonts w:ascii="宋体" w:eastAsia="宋体" w:hAnsi="宋体" w:cs="宋体" w:hint="eastAsia"/>
          <w:sz w:val="24"/>
          <w:szCs w:val="24"/>
        </w:rPr>
        <w:t>时间：</w:t>
      </w:r>
      <w:r>
        <w:rPr>
          <w:rFonts w:ascii="宋体" w:eastAsia="宋体" w:hAnsi="宋体" w:cs="宋体" w:hint="eastAsia"/>
          <w:bCs/>
          <w:kern w:val="0"/>
          <w:sz w:val="24"/>
          <w:szCs w:val="24"/>
        </w:rPr>
        <w:t>2026年 月 日至2026年 月   日 ，每</w:t>
      </w:r>
      <w:r>
        <w:rPr>
          <w:rFonts w:ascii="宋体" w:eastAsia="宋体" w:hAnsi="宋体" w:cs="宋体" w:hint="eastAsia"/>
          <w:sz w:val="24"/>
          <w:szCs w:val="24"/>
        </w:rPr>
        <w:t>天上午00:00至12:00，下午12:00至23:59（北京时间，法定节假日除外）。</w:t>
      </w:r>
    </w:p>
    <w:p w14:paraId="4D78E8F5" w14:textId="77777777" w:rsidR="00FE16B2" w:rsidRDefault="00000000">
      <w:pPr>
        <w:spacing w:line="500" w:lineRule="exact"/>
        <w:ind w:firstLineChars="200" w:firstLine="480"/>
        <w:rPr>
          <w:rFonts w:ascii="宋体" w:eastAsia="宋体" w:hAnsi="宋体" w:cs="宋体" w:hint="eastAsia"/>
          <w:bCs/>
          <w:kern w:val="0"/>
          <w:sz w:val="24"/>
          <w:szCs w:val="24"/>
        </w:rPr>
      </w:pPr>
      <w:r>
        <w:rPr>
          <w:rFonts w:ascii="宋体" w:eastAsia="宋体" w:hAnsi="宋体" w:cs="宋体" w:hint="eastAsia"/>
          <w:bCs/>
          <w:kern w:val="0"/>
          <w:sz w:val="24"/>
          <w:szCs w:val="24"/>
        </w:rPr>
        <w:t xml:space="preserve">地点：在广西政府采购云平台（https://www.gcy.zfcg.gxzf.gov.cn/）上，实行供应商实名制在线免费获取招标文件。  </w:t>
      </w:r>
    </w:p>
    <w:p w14:paraId="328DD3D3" w14:textId="77777777" w:rsidR="00FE16B2" w:rsidRDefault="00000000">
      <w:pPr>
        <w:spacing w:line="500" w:lineRule="exact"/>
        <w:ind w:firstLineChars="200" w:firstLine="480"/>
        <w:rPr>
          <w:rFonts w:ascii="宋体" w:eastAsia="宋体" w:hAnsi="宋体" w:cs="宋体" w:hint="eastAsia"/>
          <w:bCs/>
          <w:kern w:val="0"/>
          <w:sz w:val="24"/>
          <w:szCs w:val="24"/>
        </w:rPr>
      </w:pPr>
      <w:r>
        <w:rPr>
          <w:rFonts w:ascii="宋体" w:eastAsia="宋体" w:hAnsi="宋体" w:cs="宋体" w:hint="eastAsia"/>
          <w:bCs/>
          <w:kern w:val="0"/>
          <w:sz w:val="24"/>
          <w:szCs w:val="24"/>
        </w:rPr>
        <w:t>方式：潜在供应商登录广西政府采购云平台（https://www.gcy.zfcg.gxzf.gov.cn/）在线申请获取采购文件（进入“项目采购”应用，在获取采购文件菜单中选择项目，申请获取采购文件）</w:t>
      </w:r>
    </w:p>
    <w:p w14:paraId="060410CF" w14:textId="77777777" w:rsidR="00FE16B2" w:rsidRDefault="00000000">
      <w:pPr>
        <w:snapToGrid w:val="0"/>
        <w:spacing w:line="360" w:lineRule="auto"/>
        <w:ind w:firstLineChars="225" w:firstLine="540"/>
        <w:rPr>
          <w:rFonts w:ascii="宋体" w:eastAsia="宋体" w:hAnsi="宋体" w:cs="宋体" w:hint="eastAsia"/>
          <w:sz w:val="24"/>
          <w:szCs w:val="24"/>
        </w:rPr>
      </w:pPr>
      <w:r>
        <w:rPr>
          <w:rFonts w:ascii="宋体" w:eastAsia="宋体" w:hAnsi="宋体" w:cs="宋体" w:hint="eastAsia"/>
          <w:sz w:val="24"/>
          <w:szCs w:val="24"/>
        </w:rPr>
        <w:t xml:space="preserve">售价：0元。 </w:t>
      </w:r>
    </w:p>
    <w:p w14:paraId="65058FCB" w14:textId="77777777" w:rsidR="00FE16B2" w:rsidRDefault="00000000">
      <w:pPr>
        <w:spacing w:line="360" w:lineRule="auto"/>
        <w:rPr>
          <w:rFonts w:ascii="宋体" w:eastAsia="宋体" w:hAnsi="宋体" w:cs="宋体" w:hint="eastAsia"/>
          <w:b/>
          <w:bCs/>
          <w:sz w:val="24"/>
          <w:szCs w:val="24"/>
        </w:rPr>
      </w:pPr>
      <w:bookmarkStart w:id="25" w:name="_Toc28359082"/>
      <w:bookmarkStart w:id="26" w:name="_Toc28359005"/>
      <w:bookmarkStart w:id="27" w:name="_Toc35393624"/>
      <w:bookmarkStart w:id="28" w:name="_Toc35393793"/>
      <w:r>
        <w:rPr>
          <w:rFonts w:ascii="宋体" w:eastAsia="宋体" w:hAnsi="宋体" w:cs="宋体" w:hint="eastAsia"/>
          <w:b/>
          <w:bCs/>
          <w:sz w:val="24"/>
          <w:szCs w:val="24"/>
        </w:rPr>
        <w:t>四、提交投标文件</w:t>
      </w:r>
      <w:bookmarkEnd w:id="25"/>
      <w:bookmarkEnd w:id="26"/>
      <w:r>
        <w:rPr>
          <w:rFonts w:ascii="宋体" w:eastAsia="宋体" w:hAnsi="宋体" w:cs="宋体" w:hint="eastAsia"/>
          <w:b/>
          <w:bCs/>
          <w:sz w:val="24"/>
          <w:szCs w:val="24"/>
        </w:rPr>
        <w:t>截止时间、开标时间和地点</w:t>
      </w:r>
      <w:bookmarkEnd w:id="27"/>
      <w:bookmarkEnd w:id="28"/>
    </w:p>
    <w:p w14:paraId="216A3A3C" w14:textId="77777777" w:rsidR="00FE16B2" w:rsidRDefault="00000000">
      <w:pPr>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bCs/>
          <w:sz w:val="24"/>
          <w:szCs w:val="24"/>
        </w:rPr>
        <w:t>提交投标文件截止时间和开标时间：</w:t>
      </w:r>
      <w:bookmarkStart w:id="29" w:name="PO_3000001867_PM015_1"/>
      <w:r>
        <w:rPr>
          <w:rFonts w:ascii="宋体" w:eastAsia="宋体" w:hAnsi="宋体" w:cs="宋体" w:hint="eastAsia"/>
          <w:bCs/>
          <w:sz w:val="24"/>
          <w:szCs w:val="24"/>
          <w:u w:val="single"/>
        </w:rPr>
        <w:t>2026年  月  日 09时30分</w:t>
      </w:r>
      <w:bookmarkEnd w:id="29"/>
      <w:r>
        <w:rPr>
          <w:rFonts w:ascii="宋体" w:eastAsia="宋体" w:hAnsi="宋体" w:cs="宋体" w:hint="eastAsia"/>
          <w:bCs/>
          <w:sz w:val="24"/>
          <w:szCs w:val="24"/>
        </w:rPr>
        <w:t>（北京时间）</w:t>
      </w:r>
    </w:p>
    <w:p w14:paraId="0348E153"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投标文件递交地址：请登录广西政府采购云平台投标客户端投标。</w:t>
      </w:r>
    </w:p>
    <w:p w14:paraId="1DF8D23F" w14:textId="77777777" w:rsidR="00FE16B2"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开标地点：本项目将在广西政府采购云平台（https://www.gcy.zfcg.gxzf.gov.cn/）电子开标大厅解密、开启。</w:t>
      </w:r>
    </w:p>
    <w:p w14:paraId="6DA66AFE" w14:textId="77777777" w:rsidR="00FE16B2" w:rsidRDefault="00000000">
      <w:pPr>
        <w:spacing w:line="360" w:lineRule="auto"/>
        <w:rPr>
          <w:rFonts w:ascii="宋体" w:eastAsia="宋体" w:hAnsi="宋体" w:cs="宋体" w:hint="eastAsia"/>
          <w:b/>
          <w:bCs/>
          <w:sz w:val="24"/>
          <w:szCs w:val="24"/>
        </w:rPr>
      </w:pPr>
      <w:bookmarkStart w:id="30" w:name="_Toc28359084"/>
      <w:bookmarkStart w:id="31" w:name="_Toc35393794"/>
      <w:bookmarkStart w:id="32" w:name="_Toc28359007"/>
      <w:bookmarkStart w:id="33" w:name="_Toc35393625"/>
      <w:r>
        <w:rPr>
          <w:rFonts w:ascii="宋体" w:eastAsia="宋体" w:hAnsi="宋体" w:cs="宋体" w:hint="eastAsia"/>
          <w:b/>
          <w:bCs/>
          <w:sz w:val="24"/>
          <w:szCs w:val="24"/>
        </w:rPr>
        <w:t>五、公告期限</w:t>
      </w:r>
      <w:bookmarkEnd w:id="30"/>
      <w:bookmarkEnd w:id="31"/>
      <w:bookmarkEnd w:id="32"/>
      <w:bookmarkEnd w:id="33"/>
    </w:p>
    <w:p w14:paraId="24637448" w14:textId="77777777" w:rsidR="00FE16B2" w:rsidRDefault="00000000">
      <w:pPr>
        <w:spacing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自本公告发布之日起5个工作日。</w:t>
      </w:r>
    </w:p>
    <w:p w14:paraId="1670B81D" w14:textId="77777777" w:rsidR="00FE16B2" w:rsidRDefault="00000000">
      <w:pPr>
        <w:spacing w:line="360" w:lineRule="auto"/>
        <w:rPr>
          <w:rFonts w:ascii="宋体" w:eastAsia="宋体" w:hAnsi="宋体" w:cs="宋体" w:hint="eastAsia"/>
          <w:b/>
          <w:bCs/>
          <w:sz w:val="24"/>
          <w:szCs w:val="24"/>
        </w:rPr>
      </w:pPr>
      <w:bookmarkStart w:id="34" w:name="_Toc35393795"/>
      <w:bookmarkStart w:id="35" w:name="_Toc35393626"/>
      <w:r>
        <w:rPr>
          <w:rFonts w:ascii="宋体" w:eastAsia="宋体" w:hAnsi="宋体" w:cs="宋体" w:hint="eastAsia"/>
          <w:b/>
          <w:bCs/>
          <w:sz w:val="24"/>
          <w:szCs w:val="24"/>
        </w:rPr>
        <w:t>六、其他补充事宜</w:t>
      </w:r>
      <w:bookmarkEnd w:id="34"/>
      <w:bookmarkEnd w:id="35"/>
    </w:p>
    <w:p w14:paraId="7D53EEB9" w14:textId="77777777" w:rsidR="00FE16B2" w:rsidRDefault="00000000">
      <w:pPr>
        <w:spacing w:line="360" w:lineRule="auto"/>
        <w:ind w:firstLineChars="150" w:firstLine="360"/>
        <w:rPr>
          <w:rFonts w:ascii="宋体" w:eastAsia="宋体" w:hAnsi="宋体" w:cs="宋体" w:hint="eastAsia"/>
          <w:kern w:val="0"/>
          <w:sz w:val="24"/>
          <w:szCs w:val="24"/>
        </w:rPr>
      </w:pPr>
      <w:bookmarkStart w:id="36" w:name="_Toc35393796"/>
      <w:bookmarkStart w:id="37" w:name="_Toc35393627"/>
      <w:bookmarkStart w:id="38" w:name="_Toc28359008"/>
      <w:bookmarkStart w:id="39" w:name="_Toc28359085"/>
      <w:r>
        <w:rPr>
          <w:rFonts w:ascii="宋体" w:eastAsia="宋体" w:hAnsi="宋体" w:cs="宋体" w:hint="eastAsia"/>
          <w:kern w:val="0"/>
          <w:sz w:val="24"/>
          <w:szCs w:val="24"/>
        </w:rPr>
        <w:t>1.投标保证金：本项目不收取投标保证金</w:t>
      </w:r>
    </w:p>
    <w:p w14:paraId="17FA2645" w14:textId="77777777" w:rsidR="00FE16B2" w:rsidRDefault="00000000">
      <w:pPr>
        <w:spacing w:line="360" w:lineRule="auto"/>
        <w:ind w:firstLineChars="150" w:firstLine="360"/>
        <w:rPr>
          <w:rFonts w:ascii="宋体" w:eastAsia="宋体" w:hAnsi="宋体" w:cs="宋体" w:hint="eastAsia"/>
          <w:kern w:val="0"/>
          <w:sz w:val="24"/>
          <w:szCs w:val="24"/>
        </w:rPr>
      </w:pPr>
      <w:bookmarkStart w:id="40" w:name="_Hlk37429585"/>
      <w:r>
        <w:rPr>
          <w:rFonts w:ascii="宋体" w:eastAsia="宋体" w:hAnsi="宋体" w:cs="宋体" w:hint="eastAsia"/>
          <w:kern w:val="0"/>
          <w:sz w:val="24"/>
          <w:szCs w:val="24"/>
        </w:rPr>
        <w:t>2.</w:t>
      </w:r>
      <w:r>
        <w:rPr>
          <w:rFonts w:ascii="宋体" w:eastAsia="宋体" w:hAnsi="宋体" w:cs="宋体" w:hint="eastAsia"/>
          <w:sz w:val="24"/>
          <w:szCs w:val="24"/>
        </w:rPr>
        <w:t xml:space="preserve"> </w:t>
      </w:r>
      <w:bookmarkStart w:id="41" w:name="_Hlk37429595"/>
      <w:r>
        <w:rPr>
          <w:rFonts w:ascii="宋体" w:eastAsia="宋体" w:hAnsi="宋体" w:cs="宋体" w:hint="eastAsia"/>
          <w:kern w:val="0"/>
          <w:sz w:val="24"/>
          <w:szCs w:val="24"/>
        </w:rPr>
        <w:t>网上查询地址</w:t>
      </w:r>
    </w:p>
    <w:p w14:paraId="729AF0AB" w14:textId="77777777" w:rsidR="00FE16B2" w:rsidRDefault="00000000">
      <w:pPr>
        <w:spacing w:line="360" w:lineRule="auto"/>
        <w:ind w:firstLineChars="200" w:firstLine="480"/>
        <w:rPr>
          <w:rFonts w:ascii="宋体" w:eastAsia="宋体" w:hAnsi="宋体" w:cs="宋体" w:hint="eastAsia"/>
          <w:kern w:val="0"/>
          <w:sz w:val="24"/>
          <w:szCs w:val="24"/>
          <w:lang w:bidi="ar"/>
        </w:rPr>
      </w:pPr>
      <w:bookmarkStart w:id="42" w:name="_Hlk37429674"/>
      <w:bookmarkEnd w:id="40"/>
      <w:bookmarkEnd w:id="41"/>
      <w:r>
        <w:rPr>
          <w:rFonts w:ascii="宋体" w:eastAsia="宋体" w:hAnsi="宋体" w:cs="宋体" w:hint="eastAsia"/>
          <w:kern w:val="0"/>
          <w:sz w:val="24"/>
          <w:szCs w:val="24"/>
          <w:lang w:bidi="ar"/>
        </w:rPr>
        <w:lastRenderedPageBreak/>
        <w:t>中国政府采购网（www.ccgp.gov.cn）、</w:t>
      </w:r>
      <w:r>
        <w:rPr>
          <w:rFonts w:ascii="宋体" w:eastAsia="宋体" w:hAnsi="宋体" w:cs="宋体" w:hint="eastAsia"/>
          <w:sz w:val="24"/>
          <w:szCs w:val="24"/>
        </w:rPr>
        <w:t>广西政府采购网（zfcg.gxzf.gov.cn）</w:t>
      </w:r>
      <w:r>
        <w:rPr>
          <w:rFonts w:ascii="宋体" w:eastAsia="宋体" w:hAnsi="宋体" w:cs="宋体" w:hint="eastAsia"/>
          <w:kern w:val="0"/>
          <w:sz w:val="24"/>
          <w:szCs w:val="24"/>
          <w:lang w:bidi="ar"/>
        </w:rPr>
        <w:t>、全国公共资源交易平台（广西.崇左）http://ggzy.jgswj.gxzf.gov.cn/czggzy/。</w:t>
      </w:r>
    </w:p>
    <w:p w14:paraId="3D0FB487" w14:textId="77777777" w:rsidR="00FE16B2" w:rsidRDefault="00000000">
      <w:pPr>
        <w:pStyle w:val="a6"/>
        <w:ind w:firstLineChars="200" w:firstLine="480"/>
        <w:rPr>
          <w:rFonts w:ascii="宋体" w:eastAsia="宋体" w:hAnsi="宋体" w:cs="宋体" w:hint="eastAsia"/>
          <w:szCs w:val="24"/>
        </w:rPr>
      </w:pPr>
      <w:r>
        <w:rPr>
          <w:rFonts w:ascii="宋体" w:eastAsia="宋体" w:hAnsi="宋体" w:cs="宋体" w:hint="eastAsia"/>
          <w:szCs w:val="24"/>
        </w:rPr>
        <w:t>3.政府采购监督管理部门：崇左市财政局政府采购监督管理科，电话：0771-5962613。</w:t>
      </w:r>
    </w:p>
    <w:p w14:paraId="1E8D61CE" w14:textId="77777777" w:rsidR="00FE16B2" w:rsidRDefault="00000000">
      <w:pPr>
        <w:spacing w:line="360" w:lineRule="auto"/>
        <w:ind w:firstLineChars="200" w:firstLine="480"/>
        <w:rPr>
          <w:rFonts w:ascii="宋体" w:eastAsia="宋体" w:hAnsi="宋体" w:cs="宋体" w:hint="eastAsia"/>
          <w:kern w:val="0"/>
          <w:sz w:val="24"/>
          <w:szCs w:val="24"/>
        </w:rPr>
      </w:pPr>
      <w:r>
        <w:rPr>
          <w:rFonts w:ascii="宋体" w:eastAsia="宋体" w:hAnsi="宋体" w:cs="宋体" w:hint="eastAsia"/>
          <w:sz w:val="24"/>
          <w:szCs w:val="24"/>
        </w:rPr>
        <w:t xml:space="preserve">4. </w:t>
      </w:r>
      <w:r>
        <w:rPr>
          <w:rFonts w:ascii="宋体" w:eastAsia="宋体" w:hAnsi="宋体" w:cs="宋体" w:hint="eastAsia"/>
          <w:kern w:val="0"/>
          <w:sz w:val="24"/>
          <w:szCs w:val="24"/>
        </w:rPr>
        <w:t>本项目需要落实的政府采购政策：</w:t>
      </w:r>
      <w:bookmarkStart w:id="43" w:name="PO_3000001867_PM023"/>
      <w:r>
        <w:rPr>
          <w:rFonts w:ascii="宋体" w:eastAsia="宋体" w:hAnsi="宋体" w:cs="宋体" w:hint="eastAsia"/>
          <w:kern w:val="0"/>
          <w:sz w:val="24"/>
          <w:szCs w:val="24"/>
        </w:rPr>
        <w:t xml:space="preserve"> </w:t>
      </w:r>
      <w:bookmarkEnd w:id="43"/>
    </w:p>
    <w:bookmarkEnd w:id="42"/>
    <w:p w14:paraId="30EDEF9B" w14:textId="77777777" w:rsidR="00FE16B2" w:rsidRDefault="00000000">
      <w:pPr>
        <w:spacing w:line="360" w:lineRule="auto"/>
        <w:ind w:firstLineChars="150" w:firstLine="360"/>
        <w:rPr>
          <w:rFonts w:ascii="宋体" w:eastAsia="宋体" w:hAnsi="宋体" w:cs="宋体" w:hint="eastAsia"/>
          <w:kern w:val="0"/>
          <w:sz w:val="24"/>
          <w:szCs w:val="24"/>
        </w:rPr>
      </w:pPr>
      <w:r>
        <w:rPr>
          <w:rFonts w:ascii="宋体" w:eastAsia="宋体" w:hAnsi="宋体" w:cs="宋体" w:hint="eastAsia"/>
          <w:kern w:val="0"/>
          <w:sz w:val="24"/>
          <w:szCs w:val="24"/>
          <w:lang w:bidi="ar"/>
        </w:rPr>
        <w:t>（1）政府采购促进中小企业发展。</w:t>
      </w:r>
    </w:p>
    <w:p w14:paraId="330DE9FF" w14:textId="77777777" w:rsidR="00FE16B2" w:rsidRDefault="00000000">
      <w:pPr>
        <w:spacing w:line="360" w:lineRule="auto"/>
        <w:ind w:firstLineChars="150" w:firstLine="360"/>
        <w:rPr>
          <w:rFonts w:ascii="宋体" w:eastAsia="宋体" w:hAnsi="宋体" w:cs="宋体" w:hint="eastAsia"/>
          <w:kern w:val="0"/>
          <w:sz w:val="24"/>
          <w:szCs w:val="24"/>
        </w:rPr>
      </w:pPr>
      <w:r>
        <w:rPr>
          <w:rFonts w:ascii="宋体" w:eastAsia="宋体" w:hAnsi="宋体" w:cs="宋体" w:hint="eastAsia"/>
          <w:kern w:val="0"/>
          <w:sz w:val="24"/>
          <w:szCs w:val="24"/>
          <w:lang w:bidi="ar"/>
        </w:rPr>
        <w:t>（2）政府采购支持采用本国产品的政策。</w:t>
      </w:r>
    </w:p>
    <w:p w14:paraId="37D6A990" w14:textId="77777777" w:rsidR="00FE16B2" w:rsidRDefault="00000000">
      <w:pPr>
        <w:spacing w:line="360" w:lineRule="auto"/>
        <w:ind w:firstLineChars="150" w:firstLine="360"/>
        <w:rPr>
          <w:rFonts w:ascii="宋体" w:eastAsia="宋体" w:hAnsi="宋体" w:cs="宋体" w:hint="eastAsia"/>
          <w:kern w:val="0"/>
          <w:sz w:val="24"/>
          <w:szCs w:val="24"/>
        </w:rPr>
      </w:pPr>
      <w:r>
        <w:rPr>
          <w:rFonts w:ascii="宋体" w:eastAsia="宋体" w:hAnsi="宋体" w:cs="宋体" w:hint="eastAsia"/>
          <w:kern w:val="0"/>
          <w:sz w:val="24"/>
          <w:szCs w:val="24"/>
          <w:lang w:bidi="ar"/>
        </w:rPr>
        <w:t>（3）强制采购节能产品；优先采购节能产品、环境标志产品。</w:t>
      </w:r>
    </w:p>
    <w:p w14:paraId="4133CF8E" w14:textId="77777777" w:rsidR="00FE16B2" w:rsidRDefault="00000000">
      <w:pPr>
        <w:spacing w:line="360" w:lineRule="auto"/>
        <w:ind w:firstLineChars="150" w:firstLine="360"/>
        <w:rPr>
          <w:rFonts w:ascii="宋体" w:eastAsia="宋体" w:hAnsi="宋体" w:cs="宋体" w:hint="eastAsia"/>
          <w:kern w:val="0"/>
          <w:sz w:val="24"/>
          <w:szCs w:val="24"/>
        </w:rPr>
      </w:pPr>
      <w:r>
        <w:rPr>
          <w:rFonts w:ascii="宋体" w:eastAsia="宋体" w:hAnsi="宋体" w:cs="宋体" w:hint="eastAsia"/>
          <w:kern w:val="0"/>
          <w:sz w:val="24"/>
          <w:szCs w:val="24"/>
          <w:lang w:bidi="ar"/>
        </w:rPr>
        <w:t>（4）政府采购促进残疾人就业政策。</w:t>
      </w:r>
    </w:p>
    <w:p w14:paraId="7BAE570B" w14:textId="77777777" w:rsidR="00FE16B2" w:rsidRDefault="00000000">
      <w:pPr>
        <w:spacing w:line="360" w:lineRule="auto"/>
        <w:ind w:firstLineChars="150" w:firstLine="360"/>
        <w:rPr>
          <w:rFonts w:ascii="宋体" w:eastAsia="宋体" w:hAnsi="宋体" w:cs="宋体" w:hint="eastAsia"/>
          <w:kern w:val="0"/>
          <w:sz w:val="24"/>
          <w:szCs w:val="24"/>
        </w:rPr>
      </w:pPr>
      <w:r>
        <w:rPr>
          <w:rFonts w:ascii="宋体" w:eastAsia="宋体" w:hAnsi="宋体" w:cs="宋体" w:hint="eastAsia"/>
          <w:kern w:val="0"/>
          <w:sz w:val="24"/>
          <w:szCs w:val="24"/>
          <w:lang w:bidi="ar"/>
        </w:rPr>
        <w:t>（5）政府采购支持监狱企业发展。</w:t>
      </w:r>
    </w:p>
    <w:p w14:paraId="6A4E46BE" w14:textId="77777777" w:rsidR="00FE16B2" w:rsidRDefault="00000000">
      <w:pPr>
        <w:spacing w:line="360" w:lineRule="auto"/>
        <w:ind w:firstLineChars="150" w:firstLine="360"/>
        <w:rPr>
          <w:rFonts w:ascii="宋体" w:eastAsia="宋体" w:hAnsi="宋体" w:cs="宋体" w:hint="eastAsia"/>
          <w:kern w:val="0"/>
          <w:sz w:val="24"/>
          <w:szCs w:val="24"/>
        </w:rPr>
      </w:pPr>
      <w:r>
        <w:rPr>
          <w:rFonts w:ascii="宋体" w:eastAsia="宋体" w:hAnsi="宋体" w:cs="宋体" w:hint="eastAsia"/>
          <w:kern w:val="0"/>
          <w:sz w:val="24"/>
          <w:szCs w:val="24"/>
          <w:lang w:bidi="ar"/>
        </w:rPr>
        <w:t>（6）</w:t>
      </w:r>
      <w:r>
        <w:rPr>
          <w:rFonts w:ascii="宋体" w:eastAsia="宋体" w:hAnsi="宋体" w:cs="宋体" w:hint="eastAsia"/>
          <w:sz w:val="24"/>
          <w:szCs w:val="24"/>
          <w:lang w:bidi="ar"/>
        </w:rPr>
        <w:t>扶持不发达地区和少数民族地区政策</w:t>
      </w:r>
      <w:r>
        <w:rPr>
          <w:rFonts w:ascii="宋体" w:eastAsia="宋体" w:hAnsi="宋体" w:cs="宋体" w:hint="eastAsia"/>
          <w:kern w:val="0"/>
          <w:sz w:val="24"/>
          <w:szCs w:val="24"/>
          <w:lang w:bidi="ar"/>
        </w:rPr>
        <w:t>。</w:t>
      </w:r>
    </w:p>
    <w:p w14:paraId="57FCC9B4" w14:textId="77777777" w:rsidR="00FE16B2" w:rsidRDefault="00000000">
      <w:pPr>
        <w:spacing w:line="360" w:lineRule="auto"/>
        <w:ind w:firstLineChars="250" w:firstLine="600"/>
        <w:rPr>
          <w:rFonts w:ascii="宋体" w:eastAsia="宋体" w:hAnsi="宋体" w:cs="宋体" w:hint="eastAsia"/>
          <w:kern w:val="0"/>
          <w:sz w:val="24"/>
          <w:szCs w:val="24"/>
        </w:rPr>
      </w:pPr>
      <w:r>
        <w:rPr>
          <w:rFonts w:ascii="宋体" w:eastAsia="宋体" w:hAnsi="宋体" w:cs="宋体" w:hint="eastAsia"/>
          <w:kern w:val="0"/>
          <w:sz w:val="24"/>
          <w:szCs w:val="24"/>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答复的，可以在答复期满后十五个工作日内向同级政府采购监督管理部门投诉。</w:t>
      </w:r>
    </w:p>
    <w:p w14:paraId="17D2E0B3" w14:textId="77777777" w:rsidR="00FE16B2" w:rsidRDefault="00000000">
      <w:pPr>
        <w:spacing w:before="120" w:after="120" w:line="456" w:lineRule="exact"/>
        <w:ind w:firstLineChars="301" w:firstLine="722"/>
        <w:rPr>
          <w:rFonts w:ascii="宋体" w:eastAsia="宋体" w:hAnsi="宋体" w:cs="宋体" w:hint="eastAsia"/>
          <w:sz w:val="24"/>
          <w:szCs w:val="24"/>
          <w:highlight w:val="yellow"/>
        </w:rPr>
      </w:pPr>
      <w:r>
        <w:rPr>
          <w:rFonts w:ascii="宋体" w:eastAsia="宋体" w:hAnsi="宋体" w:cs="宋体" w:hint="eastAsia"/>
          <w:kern w:val="0"/>
          <w:sz w:val="24"/>
          <w:szCs w:val="24"/>
        </w:rPr>
        <w:t xml:space="preserve">6. </w:t>
      </w:r>
      <w:r>
        <w:rPr>
          <w:rFonts w:ascii="宋体" w:eastAsia="宋体" w:hAnsi="宋体" w:cs="宋体" w:hint="eastAsia"/>
          <w:sz w:val="24"/>
          <w:szCs w:val="24"/>
        </w:rPr>
        <w:t>本项</w:t>
      </w:r>
      <w:r>
        <w:rPr>
          <w:rFonts w:ascii="宋体" w:eastAsia="宋体" w:hAnsi="宋体" w:cs="宋体" w:hint="eastAsia"/>
          <w:color w:val="000000"/>
          <w:sz w:val="24"/>
          <w:szCs w:val="24"/>
        </w:rPr>
        <w:t>目采用远程异地评审；</w:t>
      </w:r>
      <w:r>
        <w:rPr>
          <w:rFonts w:ascii="宋体" w:eastAsia="宋体" w:hAnsi="宋体" w:cs="宋体" w:hint="eastAsia"/>
          <w:color w:val="0000FF"/>
          <w:sz w:val="24"/>
          <w:szCs w:val="24"/>
        </w:rPr>
        <w:t>评标主会场地址：崇左市公共资源交易中心（崇左市城南新区石景林路东段崇左市政务服务中心综合楼5楼），评标分会场地址：分会场</w:t>
      </w:r>
    </w:p>
    <w:p w14:paraId="1002F27F" w14:textId="77777777" w:rsidR="00FE16B2" w:rsidRDefault="00000000">
      <w:pPr>
        <w:spacing w:line="500" w:lineRule="exact"/>
        <w:ind w:firstLineChars="300" w:firstLine="720"/>
        <w:rPr>
          <w:rFonts w:ascii="宋体" w:eastAsia="宋体" w:hAnsi="宋体" w:cs="宋体" w:hint="eastAsia"/>
          <w:kern w:val="0"/>
          <w:sz w:val="24"/>
          <w:szCs w:val="24"/>
        </w:rPr>
      </w:pPr>
      <w:r>
        <w:rPr>
          <w:rFonts w:ascii="宋体" w:eastAsia="宋体" w:hAnsi="宋体" w:cs="宋体" w:hint="eastAsia"/>
          <w:kern w:val="0"/>
          <w:sz w:val="24"/>
          <w:szCs w:val="24"/>
        </w:rPr>
        <w:t>7.（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Fonts w:ascii="宋体" w:eastAsia="宋体" w:hAnsi="宋体" w:cs="宋体" w:hint="eastAsia"/>
          <w:kern w:val="0"/>
          <w:sz w:val="24"/>
          <w:szCs w:val="24"/>
        </w:rPr>
        <w:br/>
        <w:t xml:space="preserve">    （2）供应商应及时熟悉掌握电子</w:t>
      </w:r>
      <w:proofErr w:type="gramStart"/>
      <w:r>
        <w:rPr>
          <w:rFonts w:ascii="宋体" w:eastAsia="宋体" w:hAnsi="宋体" w:cs="宋体" w:hint="eastAsia"/>
          <w:kern w:val="0"/>
          <w:sz w:val="24"/>
          <w:szCs w:val="24"/>
        </w:rPr>
        <w:t>标系统</w:t>
      </w:r>
      <w:proofErr w:type="gramEnd"/>
      <w:r>
        <w:rPr>
          <w:rFonts w:ascii="宋体" w:eastAsia="宋体" w:hAnsi="宋体" w:cs="宋体" w:hint="eastAsia"/>
          <w:kern w:val="0"/>
          <w:sz w:val="24"/>
          <w:szCs w:val="24"/>
        </w:rPr>
        <w:t>操作指南（见广西政府采购云平台电子卖场首页右上角—服务中心</w:t>
      </w:r>
      <w:proofErr w:type="gramStart"/>
      <w:r>
        <w:rPr>
          <w:rFonts w:ascii="宋体" w:eastAsia="宋体" w:hAnsi="宋体" w:cs="宋体" w:hint="eastAsia"/>
          <w:kern w:val="0"/>
          <w:sz w:val="24"/>
          <w:szCs w:val="24"/>
        </w:rPr>
        <w:t>—帮助</w:t>
      </w:r>
      <w:proofErr w:type="gramEnd"/>
      <w:r>
        <w:rPr>
          <w:rFonts w:ascii="宋体" w:eastAsia="宋体" w:hAnsi="宋体" w:cs="宋体" w:hint="eastAsia"/>
          <w:kern w:val="0"/>
          <w:sz w:val="24"/>
          <w:szCs w:val="24"/>
        </w:rPr>
        <w:t>文档—项目采购）：https://service.zcygov.cn/#/knowledges/tree?tag=AG1DtGwBFdiHxlNdhY0r。</w:t>
      </w:r>
      <w:r>
        <w:rPr>
          <w:rFonts w:ascii="宋体" w:eastAsia="宋体" w:hAnsi="宋体" w:cs="宋体" w:hint="eastAsia"/>
          <w:kern w:val="0"/>
          <w:sz w:val="24"/>
          <w:szCs w:val="24"/>
        </w:rPr>
        <w:br/>
        <w:t xml:space="preserve">    （3）供应商应及时完成CA申领和绑定（见广西壮族自治区政府采购网—办事服务—下载专区-广西政府采购云平台CA证书办理操作指南）。</w:t>
      </w:r>
      <w:r>
        <w:rPr>
          <w:rFonts w:ascii="宋体" w:eastAsia="宋体" w:hAnsi="宋体" w:cs="宋体" w:hint="eastAsia"/>
          <w:kern w:val="0"/>
          <w:sz w:val="24"/>
          <w:szCs w:val="24"/>
        </w:rPr>
        <w:br/>
        <w:t xml:space="preserve">    （4）供应商通过</w:t>
      </w:r>
      <w:r>
        <w:rPr>
          <w:rFonts w:ascii="宋体" w:eastAsia="宋体" w:hAnsi="宋体" w:cs="宋体" w:hint="eastAsia"/>
          <w:sz w:val="24"/>
          <w:szCs w:val="24"/>
        </w:rPr>
        <w:t>广西政府采购云平台</w:t>
      </w:r>
      <w:r>
        <w:rPr>
          <w:rFonts w:ascii="宋体" w:eastAsia="宋体" w:hAnsi="宋体" w:cs="宋体" w:hint="eastAsia"/>
          <w:kern w:val="0"/>
          <w:sz w:val="24"/>
          <w:szCs w:val="24"/>
        </w:rPr>
        <w:t>投标客户端软件制作投标文件，广西政府采购云平台投标客户端软件请供应商自行前往下载并安装（见广西壮族自治区政府采购网—办事服务—下载专区-广西壮族自治区全流程电子招投标项目管理系统--供应商客户端）。</w:t>
      </w:r>
      <w:r>
        <w:rPr>
          <w:rFonts w:ascii="宋体" w:eastAsia="宋体" w:hAnsi="宋体" w:cs="宋体" w:hint="eastAsia"/>
          <w:kern w:val="0"/>
          <w:sz w:val="24"/>
          <w:szCs w:val="24"/>
        </w:rPr>
        <w:br/>
        <w:t xml:space="preserve">    （5）因未注册入库、未办理CA数字证书、CA证书故障、操作不当等原因造成无法投标或投标失败等后果由供应商自行承担。</w:t>
      </w:r>
      <w:r>
        <w:rPr>
          <w:rFonts w:ascii="宋体" w:eastAsia="宋体" w:hAnsi="宋体" w:cs="宋体" w:hint="eastAsia"/>
          <w:kern w:val="0"/>
          <w:sz w:val="24"/>
          <w:szCs w:val="24"/>
        </w:rPr>
        <w:br/>
      </w:r>
      <w:r>
        <w:rPr>
          <w:rFonts w:ascii="宋体" w:eastAsia="宋体" w:hAnsi="宋体" w:cs="宋体" w:hint="eastAsia"/>
          <w:kern w:val="0"/>
          <w:sz w:val="24"/>
          <w:szCs w:val="24"/>
        </w:rPr>
        <w:lastRenderedPageBreak/>
        <w:t xml:space="preserve">    （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采购代理机构开启投标文件；供应商超过解密时限未完成解密的，系统默认其自动放弃。  </w:t>
      </w:r>
    </w:p>
    <w:p w14:paraId="5C1D9FD7" w14:textId="77777777" w:rsidR="00FE16B2" w:rsidRDefault="00000000">
      <w:pPr>
        <w:spacing w:line="500" w:lineRule="exact"/>
        <w:ind w:firstLineChars="300" w:firstLine="720"/>
        <w:rPr>
          <w:rFonts w:ascii="宋体" w:eastAsia="宋体" w:hAnsi="宋体" w:cs="宋体" w:hint="eastAsia"/>
          <w:kern w:val="0"/>
          <w:sz w:val="24"/>
          <w:szCs w:val="24"/>
        </w:rPr>
      </w:pPr>
      <w:r>
        <w:rPr>
          <w:rFonts w:ascii="宋体" w:eastAsia="宋体" w:hAnsi="宋体" w:cs="宋体" w:hint="eastAsia"/>
          <w:kern w:val="0"/>
          <w:sz w:val="24"/>
          <w:szCs w:val="24"/>
        </w:rPr>
        <w:t>8.单位负责人为同一人或者存在直接控股、管理关系的不同供应商，不得参加同一合同项下的政府采购活动。为本项目提供</w:t>
      </w:r>
      <w:proofErr w:type="gramStart"/>
      <w:r>
        <w:rPr>
          <w:rFonts w:ascii="宋体" w:eastAsia="宋体" w:hAnsi="宋体" w:cs="宋体" w:hint="eastAsia"/>
          <w:kern w:val="0"/>
          <w:sz w:val="24"/>
          <w:szCs w:val="24"/>
        </w:rPr>
        <w:t>过整体</w:t>
      </w:r>
      <w:proofErr w:type="gramEnd"/>
      <w:r>
        <w:rPr>
          <w:rFonts w:ascii="宋体" w:eastAsia="宋体" w:hAnsi="宋体" w:cs="宋体" w:hint="eastAsia"/>
          <w:kern w:val="0"/>
          <w:sz w:val="24"/>
          <w:szCs w:val="24"/>
        </w:rPr>
        <w:t>设计、规范编制或者项目管理、监理、检测等服务的供应商，不得再参加本项目上述服务以外的其他采购活动。</w:t>
      </w:r>
    </w:p>
    <w:p w14:paraId="7789F3A9" w14:textId="77777777" w:rsidR="00FE16B2" w:rsidRDefault="00000000">
      <w:pPr>
        <w:spacing w:line="500" w:lineRule="exact"/>
        <w:ind w:firstLineChars="300" w:firstLine="720"/>
        <w:rPr>
          <w:rFonts w:ascii="宋体" w:eastAsia="宋体" w:hAnsi="宋体" w:cs="宋体" w:hint="eastAsia"/>
          <w:kern w:val="0"/>
          <w:sz w:val="24"/>
          <w:szCs w:val="24"/>
        </w:rPr>
      </w:pPr>
      <w:r>
        <w:rPr>
          <w:rFonts w:ascii="宋体" w:eastAsia="宋体" w:hAnsi="宋体" w:cs="宋体" w:hint="eastAsia"/>
          <w:kern w:val="0"/>
          <w:sz w:val="24"/>
          <w:szCs w:val="24"/>
        </w:rPr>
        <w:t xml:space="preserve">9.对在“信用中国”网站(www.creditchina.gov.cn)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0255A491" w14:textId="77777777" w:rsidR="00FE16B2" w:rsidRDefault="00000000">
      <w:pPr>
        <w:spacing w:line="360" w:lineRule="auto"/>
        <w:ind w:firstLineChars="300" w:firstLine="723"/>
        <w:rPr>
          <w:rFonts w:ascii="宋体" w:eastAsia="宋体" w:hAnsi="宋体" w:cs="宋体" w:hint="eastAsia"/>
          <w:b/>
          <w:bCs/>
          <w:kern w:val="0"/>
          <w:sz w:val="24"/>
          <w:szCs w:val="24"/>
        </w:rPr>
      </w:pPr>
      <w:r>
        <w:rPr>
          <w:rFonts w:ascii="宋体" w:eastAsia="宋体" w:hAnsi="宋体" w:cs="宋体" w:hint="eastAsia"/>
          <w:b/>
          <w:bCs/>
          <w:kern w:val="0"/>
          <w:sz w:val="24"/>
          <w:szCs w:val="24"/>
        </w:rPr>
        <w:t>10.根据《崇左市财政局关于进一步做好线上“政采贷”融资业务工作的通知》（</w:t>
      </w:r>
      <w:proofErr w:type="gramStart"/>
      <w:r>
        <w:rPr>
          <w:rFonts w:ascii="宋体" w:eastAsia="宋体" w:hAnsi="宋体" w:cs="宋体" w:hint="eastAsia"/>
          <w:b/>
          <w:bCs/>
          <w:kern w:val="0"/>
          <w:sz w:val="24"/>
          <w:szCs w:val="24"/>
        </w:rPr>
        <w:t>崇财采</w:t>
      </w:r>
      <w:proofErr w:type="gramEnd"/>
      <w:r>
        <w:rPr>
          <w:rFonts w:ascii="宋体" w:eastAsia="宋体" w:hAnsi="宋体" w:cs="宋体" w:hint="eastAsia"/>
          <w:b/>
          <w:bCs/>
          <w:kern w:val="0"/>
          <w:sz w:val="24"/>
          <w:szCs w:val="24"/>
        </w:rPr>
        <w:t>〔2023〕10号），供应商可凭中标通知书、政府采购合同，通过中征应收账款融资服务平台向银行在线申请“政采贷”融资。（具体详见采购文件中关于“政采贷”相关信息）</w:t>
      </w:r>
    </w:p>
    <w:p w14:paraId="2A97000E" w14:textId="77777777" w:rsidR="00FE16B2"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七、对本次招标提出询问，请按以下方式联系。</w:t>
      </w:r>
      <w:bookmarkEnd w:id="36"/>
      <w:bookmarkEnd w:id="37"/>
      <w:bookmarkEnd w:id="38"/>
      <w:bookmarkEnd w:id="39"/>
    </w:p>
    <w:p w14:paraId="7DE9E776" w14:textId="77777777" w:rsidR="00FE16B2" w:rsidRDefault="00000000">
      <w:pPr>
        <w:spacing w:line="360" w:lineRule="auto"/>
        <w:jc w:val="left"/>
        <w:rPr>
          <w:rFonts w:ascii="宋体" w:eastAsia="宋体" w:hAnsi="宋体" w:cs="宋体" w:hint="eastAsia"/>
          <w:sz w:val="24"/>
          <w:szCs w:val="24"/>
        </w:rPr>
      </w:pPr>
      <w:r>
        <w:rPr>
          <w:rFonts w:ascii="宋体" w:eastAsia="宋体" w:hAnsi="宋体" w:cs="宋体" w:hint="eastAsia"/>
          <w:sz w:val="24"/>
          <w:szCs w:val="24"/>
        </w:rPr>
        <w:t xml:space="preserve">　　　1.采购人信息</w:t>
      </w:r>
    </w:p>
    <w:p w14:paraId="11618A90" w14:textId="77777777" w:rsidR="00FE16B2" w:rsidRDefault="00000000">
      <w:pPr>
        <w:spacing w:line="360" w:lineRule="auto"/>
        <w:ind w:leftChars="371" w:left="1079" w:hangingChars="125" w:hanging="300"/>
        <w:jc w:val="left"/>
        <w:rPr>
          <w:rFonts w:ascii="宋体" w:eastAsia="宋体" w:hAnsi="宋体" w:cs="宋体" w:hint="eastAsia"/>
          <w:sz w:val="24"/>
          <w:szCs w:val="24"/>
          <w:u w:val="single"/>
        </w:rPr>
      </w:pPr>
      <w:r>
        <w:rPr>
          <w:rFonts w:ascii="宋体" w:eastAsia="宋体" w:hAnsi="宋体" w:cs="宋体" w:hint="eastAsia"/>
          <w:sz w:val="24"/>
          <w:szCs w:val="24"/>
        </w:rPr>
        <w:t>名 称：</w:t>
      </w:r>
      <w:r>
        <w:rPr>
          <w:rFonts w:ascii="宋体" w:eastAsia="宋体" w:hAnsi="宋体" w:cs="宋体" w:hint="eastAsia"/>
          <w:sz w:val="24"/>
          <w:szCs w:val="24"/>
          <w:u w:val="single"/>
        </w:rPr>
        <w:t xml:space="preserve"> 崇左市广西弄岗国家级自然保护区管理中心</w:t>
      </w:r>
    </w:p>
    <w:p w14:paraId="660D70FB" w14:textId="77777777" w:rsidR="00FE16B2" w:rsidRDefault="00000000">
      <w:pPr>
        <w:spacing w:line="360" w:lineRule="auto"/>
        <w:ind w:leftChars="371" w:left="1079" w:hangingChars="125" w:hanging="300"/>
        <w:jc w:val="left"/>
        <w:rPr>
          <w:rFonts w:ascii="宋体" w:eastAsia="宋体" w:hAnsi="宋体" w:cs="宋体" w:hint="eastAsia"/>
          <w:sz w:val="24"/>
          <w:szCs w:val="24"/>
        </w:rPr>
      </w:pPr>
      <w:r>
        <w:rPr>
          <w:rFonts w:ascii="宋体" w:eastAsia="宋体" w:hAnsi="宋体" w:cs="宋体" w:hint="eastAsia"/>
          <w:sz w:val="24"/>
          <w:szCs w:val="24"/>
        </w:rPr>
        <w:t>地址：</w:t>
      </w:r>
      <w:r>
        <w:rPr>
          <w:rFonts w:ascii="宋体" w:eastAsia="宋体" w:hAnsi="宋体" w:cs="宋体" w:hint="eastAsia"/>
          <w:sz w:val="24"/>
          <w:szCs w:val="24"/>
          <w:u w:val="single"/>
        </w:rPr>
        <w:t>崇左市龙州县独山路2号</w:t>
      </w:r>
    </w:p>
    <w:p w14:paraId="2CB42FA4" w14:textId="77777777" w:rsidR="00FE16B2" w:rsidRDefault="00000000">
      <w:pPr>
        <w:pStyle w:val="a8"/>
        <w:spacing w:line="360" w:lineRule="auto"/>
        <w:ind w:firstLineChars="350" w:firstLine="840"/>
        <w:rPr>
          <w:rFonts w:eastAsia="宋体" w:hAnsi="宋体" w:cs="宋体" w:hint="eastAsia"/>
          <w:kern w:val="2"/>
          <w:sz w:val="24"/>
          <w:szCs w:val="24"/>
        </w:rPr>
      </w:pPr>
      <w:r>
        <w:rPr>
          <w:rFonts w:eastAsia="宋体" w:hAnsi="宋体" w:cs="宋体" w:hint="eastAsia"/>
          <w:kern w:val="2"/>
          <w:sz w:val="24"/>
          <w:szCs w:val="24"/>
        </w:rPr>
        <w:t>项目联系人：梁工、黄工</w:t>
      </w:r>
    </w:p>
    <w:p w14:paraId="179473FB" w14:textId="77777777" w:rsidR="00FE16B2" w:rsidRDefault="00000000">
      <w:pPr>
        <w:spacing w:line="360" w:lineRule="auto"/>
        <w:ind w:leftChars="371" w:left="1079" w:hangingChars="125" w:hanging="300"/>
        <w:jc w:val="left"/>
        <w:rPr>
          <w:rFonts w:ascii="宋体" w:eastAsia="宋体" w:hAnsi="宋体" w:cs="宋体" w:hint="eastAsia"/>
          <w:sz w:val="24"/>
          <w:szCs w:val="24"/>
          <w:u w:val="single"/>
        </w:rPr>
      </w:pPr>
      <w:r>
        <w:rPr>
          <w:rFonts w:ascii="宋体" w:eastAsia="宋体" w:hAnsi="宋体" w:cs="宋体" w:hint="eastAsia"/>
          <w:sz w:val="24"/>
          <w:szCs w:val="24"/>
        </w:rPr>
        <w:t>联系电话：</w:t>
      </w:r>
      <w:r>
        <w:rPr>
          <w:rFonts w:ascii="宋体" w:eastAsia="宋体" w:hAnsi="宋体" w:cs="宋体" w:hint="eastAsia"/>
          <w:sz w:val="24"/>
          <w:szCs w:val="24"/>
          <w:u w:val="single"/>
        </w:rPr>
        <w:t>0771-8812621</w:t>
      </w:r>
    </w:p>
    <w:p w14:paraId="35323003" w14:textId="77777777" w:rsidR="00FE16B2" w:rsidRDefault="00000000">
      <w:pPr>
        <w:spacing w:line="360" w:lineRule="auto"/>
        <w:ind w:leftChars="371" w:left="1079" w:hangingChars="125" w:hanging="300"/>
        <w:jc w:val="left"/>
        <w:rPr>
          <w:rFonts w:ascii="宋体" w:eastAsia="宋体" w:hAnsi="宋体" w:cs="宋体" w:hint="eastAsia"/>
          <w:sz w:val="24"/>
          <w:szCs w:val="24"/>
        </w:rPr>
      </w:pPr>
      <w:r>
        <w:rPr>
          <w:rFonts w:ascii="宋体" w:eastAsia="宋体" w:hAnsi="宋体" w:cs="宋体" w:hint="eastAsia"/>
          <w:sz w:val="24"/>
          <w:szCs w:val="24"/>
        </w:rPr>
        <w:t>2.采购代理机构信息</w:t>
      </w:r>
    </w:p>
    <w:p w14:paraId="6168B609" w14:textId="77777777" w:rsidR="00FE16B2" w:rsidRDefault="00000000">
      <w:pPr>
        <w:spacing w:line="360" w:lineRule="auto"/>
        <w:ind w:firstLineChars="350" w:firstLine="840"/>
        <w:rPr>
          <w:rFonts w:ascii="宋体" w:eastAsia="宋体" w:hAnsi="宋体" w:cs="宋体" w:hint="eastAsia"/>
          <w:sz w:val="24"/>
          <w:szCs w:val="24"/>
          <w:u w:val="single"/>
        </w:rPr>
      </w:pPr>
      <w:r>
        <w:rPr>
          <w:rFonts w:ascii="宋体" w:eastAsia="宋体" w:hAnsi="宋体" w:cs="宋体" w:hint="eastAsia"/>
          <w:sz w:val="24"/>
          <w:szCs w:val="24"/>
        </w:rPr>
        <w:t>名 称：</w:t>
      </w:r>
      <w:r>
        <w:rPr>
          <w:rFonts w:ascii="宋体" w:eastAsia="宋体" w:hAnsi="宋体" w:cs="宋体" w:hint="eastAsia"/>
          <w:sz w:val="24"/>
          <w:szCs w:val="24"/>
          <w:u w:val="single"/>
        </w:rPr>
        <w:t>广西大成项目咨询有限公司</w:t>
      </w:r>
    </w:p>
    <w:p w14:paraId="091C5409" w14:textId="77777777" w:rsidR="00FE16B2" w:rsidRDefault="00000000">
      <w:pPr>
        <w:spacing w:line="360" w:lineRule="auto"/>
        <w:ind w:firstLineChars="350" w:firstLine="840"/>
        <w:rPr>
          <w:rFonts w:ascii="宋体" w:eastAsia="宋体" w:hAnsi="宋体" w:cs="宋体" w:hint="eastAsia"/>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广西崇左市新城路鸿都大厦4楼</w:t>
      </w:r>
    </w:p>
    <w:p w14:paraId="1ED08BCD" w14:textId="77777777" w:rsidR="00FE16B2" w:rsidRDefault="00000000">
      <w:pPr>
        <w:spacing w:line="360" w:lineRule="auto"/>
        <w:ind w:firstLineChars="350" w:firstLine="840"/>
        <w:rPr>
          <w:rFonts w:ascii="宋体" w:eastAsia="宋体" w:hAnsi="宋体" w:cs="宋体" w:hint="eastAsia"/>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0771-7886187</w:t>
      </w:r>
    </w:p>
    <w:p w14:paraId="41900998" w14:textId="77777777" w:rsidR="00FE16B2" w:rsidRDefault="00000000">
      <w:pPr>
        <w:spacing w:line="360" w:lineRule="auto"/>
        <w:ind w:firstLineChars="350" w:firstLine="840"/>
        <w:rPr>
          <w:rFonts w:ascii="宋体" w:eastAsia="宋体" w:hAnsi="宋体" w:cs="宋体" w:hint="eastAsia"/>
          <w:sz w:val="24"/>
          <w:szCs w:val="24"/>
        </w:rPr>
      </w:pPr>
      <w:r>
        <w:rPr>
          <w:rFonts w:ascii="宋体" w:eastAsia="宋体" w:hAnsi="宋体" w:cs="宋体" w:hint="eastAsia"/>
          <w:sz w:val="24"/>
          <w:szCs w:val="24"/>
        </w:rPr>
        <w:t>3.项目联系方式</w:t>
      </w:r>
    </w:p>
    <w:p w14:paraId="4DCCE90E" w14:textId="77777777" w:rsidR="00FE16B2" w:rsidRDefault="00000000">
      <w:pPr>
        <w:spacing w:line="360" w:lineRule="auto"/>
        <w:ind w:firstLineChars="350" w:firstLine="840"/>
        <w:rPr>
          <w:rFonts w:ascii="宋体" w:eastAsia="宋体" w:hAnsi="宋体" w:cs="宋体" w:hint="eastAsia"/>
          <w:sz w:val="24"/>
          <w:szCs w:val="24"/>
        </w:rPr>
      </w:pPr>
      <w:r>
        <w:rPr>
          <w:rFonts w:ascii="宋体" w:eastAsia="宋体" w:hAnsi="宋体" w:cs="宋体" w:hint="eastAsia"/>
          <w:sz w:val="24"/>
          <w:szCs w:val="24"/>
        </w:rPr>
        <w:t>项目联系人：</w:t>
      </w:r>
      <w:r>
        <w:rPr>
          <w:rFonts w:ascii="宋体" w:eastAsia="宋体" w:hAnsi="宋体" w:cs="宋体" w:hint="eastAsia"/>
          <w:sz w:val="24"/>
          <w:szCs w:val="24"/>
          <w:u w:val="single"/>
        </w:rPr>
        <w:t>陈铎文</w:t>
      </w:r>
    </w:p>
    <w:p w14:paraId="491599F3" w14:textId="77777777" w:rsidR="00FE16B2" w:rsidRDefault="00000000">
      <w:pPr>
        <w:spacing w:line="360" w:lineRule="auto"/>
        <w:ind w:firstLineChars="350" w:firstLine="840"/>
        <w:rPr>
          <w:rFonts w:ascii="宋体" w:eastAsia="宋体" w:hAnsi="宋体" w:cs="宋体" w:hint="eastAsia"/>
          <w:sz w:val="24"/>
          <w:szCs w:val="24"/>
        </w:rPr>
      </w:pPr>
      <w:r>
        <w:rPr>
          <w:rFonts w:ascii="宋体" w:eastAsia="宋体" w:hAnsi="宋体" w:cs="宋体" w:hint="eastAsia"/>
          <w:sz w:val="24"/>
          <w:szCs w:val="24"/>
        </w:rPr>
        <w:t>电    话：</w:t>
      </w:r>
      <w:r>
        <w:rPr>
          <w:rFonts w:ascii="宋体" w:eastAsia="宋体" w:hAnsi="宋体" w:cs="宋体" w:hint="eastAsia"/>
          <w:sz w:val="24"/>
          <w:szCs w:val="24"/>
          <w:u w:val="single"/>
        </w:rPr>
        <w:t xml:space="preserve"> 0771-7886187</w:t>
      </w:r>
      <w:r>
        <w:rPr>
          <w:rFonts w:ascii="宋体" w:eastAsia="宋体" w:hAnsi="宋体" w:cs="宋体" w:hint="eastAsia"/>
          <w:sz w:val="24"/>
          <w:szCs w:val="24"/>
        </w:rPr>
        <w:t xml:space="preserve">  </w:t>
      </w:r>
    </w:p>
    <w:p w14:paraId="5CBFCD47" w14:textId="77777777" w:rsidR="00FE16B2" w:rsidRDefault="00000000">
      <w:pPr>
        <w:spacing w:line="360" w:lineRule="auto"/>
        <w:ind w:firstLineChars="100" w:firstLine="240"/>
        <w:jc w:val="right"/>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u w:val="single"/>
        </w:rPr>
        <w:t>广西大成项目咨询有限公司</w:t>
      </w:r>
    </w:p>
    <w:p w14:paraId="4532FA01" w14:textId="77777777" w:rsidR="00FE16B2" w:rsidRDefault="00000000">
      <w:pPr>
        <w:spacing w:line="360" w:lineRule="auto"/>
        <w:ind w:firstLineChars="100" w:firstLine="240"/>
        <w:jc w:val="right"/>
        <w:rPr>
          <w:rFonts w:ascii="宋体" w:eastAsia="宋体" w:hAnsi="宋体" w:cs="宋体" w:hint="eastAsia"/>
          <w:sz w:val="24"/>
          <w:szCs w:val="24"/>
        </w:rPr>
      </w:pPr>
      <w:r>
        <w:rPr>
          <w:rFonts w:ascii="宋体" w:eastAsia="宋体" w:hAnsi="宋体" w:cs="宋体" w:hint="eastAsia"/>
          <w:sz w:val="24"/>
          <w:szCs w:val="24"/>
          <w:u w:val="single"/>
        </w:rPr>
        <w:t>2026</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4FADD0B4" w14:textId="77777777" w:rsidR="00FE16B2" w:rsidRDefault="00000000">
      <w:pPr>
        <w:rPr>
          <w:rFonts w:eastAsia="宋体" w:hAnsi="宋体" w:cs="宋体" w:hint="eastAsia"/>
          <w:b/>
          <w:sz w:val="36"/>
        </w:rPr>
      </w:pPr>
      <w:bookmarkStart w:id="44" w:name="_Toc532545042"/>
      <w:bookmarkStart w:id="45" w:name="_Toc3647"/>
      <w:r>
        <w:rPr>
          <w:rFonts w:eastAsia="宋体" w:hAnsi="宋体" w:cs="宋体" w:hint="eastAsia"/>
          <w:b/>
          <w:sz w:val="36"/>
        </w:rPr>
        <w:lastRenderedPageBreak/>
        <w:br w:type="page"/>
      </w:r>
    </w:p>
    <w:p w14:paraId="5A2C6926" w14:textId="77777777" w:rsidR="00FE16B2" w:rsidRDefault="00000000">
      <w:pPr>
        <w:pStyle w:val="a8"/>
        <w:jc w:val="center"/>
        <w:outlineLvl w:val="0"/>
        <w:rPr>
          <w:rFonts w:eastAsia="宋体" w:hAnsi="宋体" w:cs="宋体" w:hint="eastAsia"/>
          <w:b/>
          <w:sz w:val="36"/>
        </w:rPr>
      </w:pPr>
      <w:r>
        <w:rPr>
          <w:rFonts w:eastAsia="宋体" w:hAnsi="宋体" w:cs="宋体" w:hint="eastAsia"/>
          <w:b/>
          <w:sz w:val="36"/>
        </w:rPr>
        <w:lastRenderedPageBreak/>
        <w:t xml:space="preserve">第二章  </w:t>
      </w:r>
      <w:bookmarkEnd w:id="44"/>
      <w:r>
        <w:rPr>
          <w:rFonts w:eastAsia="宋体" w:hAnsi="宋体" w:cs="宋体" w:hint="eastAsia"/>
          <w:b/>
          <w:sz w:val="36"/>
        </w:rPr>
        <w:t>采购需求</w:t>
      </w:r>
      <w:bookmarkEnd w:id="45"/>
    </w:p>
    <w:p w14:paraId="74CAB5E3" w14:textId="77777777" w:rsidR="00FE16B2" w:rsidRDefault="00FE16B2">
      <w:pPr>
        <w:adjustRightInd w:val="0"/>
        <w:spacing w:line="340" w:lineRule="exact"/>
        <w:rPr>
          <w:rFonts w:ascii="宋体" w:eastAsia="宋体" w:hAnsi="宋体" w:cs="宋体" w:hint="eastAsia"/>
          <w:b/>
          <w:szCs w:val="21"/>
        </w:rPr>
      </w:pPr>
    </w:p>
    <w:p w14:paraId="1FB0B290" w14:textId="77777777" w:rsidR="00FE16B2" w:rsidRDefault="00000000">
      <w:pPr>
        <w:adjustRightInd w:val="0"/>
        <w:spacing w:line="340" w:lineRule="exact"/>
        <w:rPr>
          <w:rFonts w:ascii="宋体" w:eastAsia="宋体" w:hAnsi="宋体" w:cs="宋体" w:hint="eastAsia"/>
          <w:b/>
          <w:szCs w:val="21"/>
        </w:rPr>
      </w:pPr>
      <w:r>
        <w:rPr>
          <w:rFonts w:ascii="宋体" w:eastAsia="宋体" w:hAnsi="宋体" w:cs="宋体" w:hint="eastAsia"/>
          <w:b/>
          <w:szCs w:val="21"/>
        </w:rPr>
        <w:t>说明：</w:t>
      </w:r>
    </w:p>
    <w:p w14:paraId="58BF03C5" w14:textId="77777777" w:rsidR="00FE16B2" w:rsidRDefault="00000000">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 为落实政府采购政策需满足的要求</w:t>
      </w:r>
    </w:p>
    <w:p w14:paraId="33008504" w14:textId="77777777" w:rsidR="00FE16B2" w:rsidRDefault="00000000">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（1）本招标文件所称中小企业必须符合《政府采购促进中小企业发展管理办法》（财库〔2020〕46号）的规定。                                                                                                                                                                                                                                                                                                                                         </w:t>
      </w:r>
    </w:p>
    <w:p w14:paraId="35FBCC3C" w14:textId="77777777" w:rsidR="00FE16B2" w:rsidRDefault="00000000">
      <w:pPr>
        <w:spacing w:line="360" w:lineRule="auto"/>
        <w:ind w:firstLineChars="202" w:firstLine="485"/>
        <w:jc w:val="left"/>
        <w:rPr>
          <w:rFonts w:ascii="宋体" w:eastAsia="宋体" w:hAnsi="宋体" w:cs="宋体" w:hint="eastAsia"/>
          <w:sz w:val="24"/>
          <w:szCs w:val="24"/>
        </w:rPr>
      </w:pPr>
      <w:r>
        <w:rPr>
          <w:rFonts w:ascii="宋体" w:eastAsia="宋体" w:hAnsi="宋体" w:cs="宋体" w:hint="eastAsia"/>
          <w:sz w:val="24"/>
          <w:szCs w:val="24"/>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ascii="宋体" w:eastAsia="宋体" w:hAnsi="宋体" w:cs="宋体" w:hint="eastAsia"/>
          <w:b/>
          <w:bCs/>
          <w:sz w:val="24"/>
          <w:szCs w:val="24"/>
        </w:rPr>
        <w:t>否则投标文件作无效处理</w:t>
      </w:r>
      <w:r>
        <w:rPr>
          <w:rFonts w:ascii="宋体" w:eastAsia="宋体" w:hAnsi="宋体" w:cs="宋体" w:hint="eastAsia"/>
          <w:sz w:val="24"/>
          <w:szCs w:val="24"/>
        </w:rPr>
        <w:t>。如本项目包含的货物属于品目清单内非标注“★”的产品时，应优先采购，具体详见“第四章 评标方法及评标标准”。</w:t>
      </w:r>
    </w:p>
    <w:p w14:paraId="17D6F536" w14:textId="77777777" w:rsidR="00FE16B2" w:rsidRDefault="00000000">
      <w:pPr>
        <w:spacing w:line="400" w:lineRule="exact"/>
        <w:ind w:firstLineChars="202" w:firstLine="485"/>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lang w:bidi="ar"/>
        </w:rPr>
        <w:t>依据《中华人民共和国网络安全法》、《关于调整网络安全专用产品安全管理有关事项的公告》（2023年 第1号）、关于调整《网络关键设备和网络安全专用产品目录》的公告（2023年第2号）、《国家认监委工业和信息化部公安部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w:t>
      </w:r>
      <w:r>
        <w:rPr>
          <w:rFonts w:ascii="宋体" w:eastAsia="宋体" w:hAnsi="宋体" w:cs="宋体" w:hint="eastAsia"/>
          <w:b/>
          <w:bCs/>
          <w:sz w:val="24"/>
          <w:szCs w:val="24"/>
          <w:lang w:bidi="ar"/>
        </w:rPr>
        <w:t>列入《网络关键设备和网络安全专用产品目录》的“网络安全专用产品”的，应当按照《信息安全技术网络安全专用产品安全技术要求》等相关国家标准的强制性要求对网络安全专用产品进行安全认证或安全检测，</w:t>
      </w:r>
      <w:r>
        <w:rPr>
          <w:rFonts w:ascii="宋体" w:eastAsia="宋体" w:hAnsi="宋体" w:cs="宋体" w:hint="eastAsia"/>
          <w:b/>
          <w:sz w:val="24"/>
          <w:szCs w:val="24"/>
          <w:lang w:bidi="ar"/>
        </w:rPr>
        <w:t>投标人必须在投标文件中提供</w:t>
      </w:r>
      <w:r>
        <w:rPr>
          <w:rFonts w:ascii="宋体" w:eastAsia="宋体" w:hAnsi="宋体" w:cs="宋体" w:hint="eastAsia"/>
          <w:b/>
          <w:bCs/>
          <w:sz w:val="24"/>
          <w:szCs w:val="24"/>
          <w:lang w:bidi="ar"/>
        </w:rPr>
        <w:t>由具备资格的机构出具的安全认证合格证书或者安全检测合格的检测报告</w:t>
      </w:r>
      <w:r>
        <w:rPr>
          <w:rFonts w:ascii="宋体" w:eastAsia="宋体" w:hAnsi="宋体" w:cs="宋体" w:hint="eastAsia"/>
          <w:b/>
          <w:sz w:val="24"/>
          <w:szCs w:val="24"/>
          <w:lang w:bidi="ar"/>
        </w:rPr>
        <w:t>（加盖投标人公章），否则投标文件作无效处理。</w:t>
      </w:r>
    </w:p>
    <w:p w14:paraId="2C89E32C" w14:textId="77777777" w:rsidR="00FE16B2" w:rsidRDefault="00000000">
      <w:pPr>
        <w:spacing w:line="360" w:lineRule="auto"/>
        <w:ind w:left="420"/>
        <w:jc w:val="left"/>
        <w:rPr>
          <w:rFonts w:ascii="宋体" w:eastAsia="宋体" w:hAnsi="宋体" w:cs="宋体" w:hint="eastAsia"/>
          <w:sz w:val="24"/>
          <w:szCs w:val="24"/>
        </w:rPr>
      </w:pPr>
      <w:r>
        <w:rPr>
          <w:rFonts w:ascii="宋体" w:eastAsia="宋体" w:hAnsi="宋体" w:cs="宋体" w:hint="eastAsia"/>
          <w:sz w:val="24"/>
          <w:szCs w:val="24"/>
          <w:lang w:bidi="ar"/>
        </w:rPr>
        <w:t>2.“实质性要求”是指招标文件中已经指明不满足则投标无效的条款，或者不能负偏离的条款，或者采购需求中带“▲”的条款。</w:t>
      </w:r>
    </w:p>
    <w:p w14:paraId="40DCDE8F" w14:textId="77777777" w:rsidR="00FE16B2" w:rsidRDefault="00000000">
      <w:pPr>
        <w:spacing w:line="360" w:lineRule="auto"/>
        <w:ind w:left="42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 xml:space="preserve"> 项目采购需求一览表中标注“</w:t>
      </w:r>
      <w:r>
        <w:rPr>
          <w:rFonts w:asciiTheme="minorEastAsia" w:hAnsiTheme="minorEastAsia" w:hint="eastAsia"/>
          <w:bCs/>
        </w:rPr>
        <w:t>●</w:t>
      </w:r>
      <w:r>
        <w:rPr>
          <w:rFonts w:ascii="宋体" w:eastAsia="宋体" w:hAnsi="宋体" w:cs="宋体" w:hint="eastAsia"/>
          <w:sz w:val="24"/>
          <w:szCs w:val="24"/>
        </w:rPr>
        <w:t>”号的技术参数，为重要技术指标、功能条款，将作为设备性能评审依据。</w:t>
      </w:r>
    </w:p>
    <w:p w14:paraId="7452EA0A" w14:textId="77777777" w:rsidR="00FE16B2" w:rsidRDefault="00000000">
      <w:pPr>
        <w:spacing w:line="400" w:lineRule="exact"/>
        <w:ind w:firstLineChars="202" w:firstLine="485"/>
        <w:jc w:val="left"/>
        <w:rPr>
          <w:rFonts w:ascii="宋体" w:eastAsia="宋体" w:hAnsi="宋体" w:cs="宋体" w:hint="eastAsia"/>
          <w:sz w:val="24"/>
          <w:szCs w:val="24"/>
          <w:lang w:bidi="ar"/>
        </w:rPr>
      </w:pPr>
      <w:r>
        <w:rPr>
          <w:rFonts w:ascii="宋体" w:eastAsia="宋体" w:hAnsi="宋体" w:cs="宋体" w:hint="eastAsia"/>
          <w:sz w:val="24"/>
          <w:szCs w:val="24"/>
          <w:lang w:bidi="ar"/>
        </w:rPr>
        <w:t>4.如投标人投标产品存在侵犯他人的知识产权或者专利成果行为的，应承担相应法律责任。</w:t>
      </w:r>
    </w:p>
    <w:p w14:paraId="2BE97686" w14:textId="77777777" w:rsidR="00FE16B2" w:rsidRDefault="00000000">
      <w:pPr>
        <w:spacing w:line="400" w:lineRule="exact"/>
        <w:ind w:firstLineChars="202" w:firstLine="485"/>
        <w:jc w:val="left"/>
        <w:rPr>
          <w:rFonts w:ascii="宋体" w:eastAsia="宋体" w:hAnsi="宋体" w:cs="宋体" w:hint="eastAsia"/>
          <w:sz w:val="24"/>
          <w:szCs w:val="24"/>
          <w:lang w:bidi="ar"/>
        </w:rPr>
      </w:pPr>
      <w:r>
        <w:rPr>
          <w:rFonts w:ascii="宋体" w:eastAsia="宋体" w:hAnsi="宋体" w:cs="宋体" w:hint="eastAsia"/>
          <w:sz w:val="24"/>
          <w:szCs w:val="24"/>
          <w:lang w:bidi="ar"/>
        </w:rPr>
        <w:t>5.采购需求中出现的品牌、型号或者生产厂家仅起参考作用，不属于指定品牌、型号或者生产厂家的情形。投标人能参照或者选用其他相当的品牌、型号或者生产厂家替代，但选</w:t>
      </w:r>
      <w:r>
        <w:rPr>
          <w:rFonts w:ascii="宋体" w:eastAsia="宋体" w:hAnsi="宋体" w:cs="宋体" w:hint="eastAsia"/>
          <w:sz w:val="24"/>
          <w:szCs w:val="24"/>
          <w:lang w:bidi="ar"/>
        </w:rPr>
        <w:lastRenderedPageBreak/>
        <w:t>用的投标产品参数性能必须满足实质性要求。</w:t>
      </w:r>
    </w:p>
    <w:p w14:paraId="3674B3F1" w14:textId="77777777" w:rsidR="00FE16B2" w:rsidRDefault="00000000">
      <w:pPr>
        <w:widowControl/>
        <w:jc w:val="left"/>
        <w:rPr>
          <w:rFonts w:ascii="宋体" w:eastAsia="宋体" w:hAnsi="宋体" w:cs="宋体" w:hint="eastAsia"/>
          <w:sz w:val="24"/>
          <w:szCs w:val="24"/>
          <w:lang w:bidi="ar"/>
        </w:rPr>
        <w:sectPr w:rsidR="00FE16B2">
          <w:footerReference w:type="default" r:id="rId15"/>
          <w:pgSz w:w="11906" w:h="16838"/>
          <w:pgMar w:top="1134" w:right="1134" w:bottom="1134" w:left="1134" w:header="851" w:footer="992" w:gutter="0"/>
          <w:pgNumType w:start="1"/>
          <w:cols w:space="425"/>
          <w:docGrid w:type="lines" w:linePitch="312"/>
        </w:sectPr>
      </w:pPr>
      <w:r>
        <w:rPr>
          <w:rFonts w:ascii="宋体" w:eastAsia="宋体" w:hAnsi="宋体" w:cs="宋体" w:hint="eastAsia"/>
          <w:sz w:val="24"/>
          <w:szCs w:val="24"/>
          <w:lang w:bidi="ar"/>
        </w:rPr>
        <w:t xml:space="preserve">6. </w:t>
      </w:r>
      <w:r>
        <w:rPr>
          <w:rFonts w:ascii="宋体" w:eastAsia="宋体" w:hAnsi="宋体" w:cs="宋体" w:hint="eastAsia"/>
          <w:b/>
          <w:bCs/>
          <w:sz w:val="24"/>
          <w:szCs w:val="24"/>
          <w:lang w:bidi="ar"/>
        </w:rPr>
        <w:t>本项目采购标的</w:t>
      </w:r>
      <w:proofErr w:type="gramStart"/>
      <w:r>
        <w:rPr>
          <w:rFonts w:ascii="宋体" w:eastAsia="宋体" w:hAnsi="宋体" w:cs="宋体" w:hint="eastAsia"/>
          <w:b/>
          <w:bCs/>
          <w:sz w:val="24"/>
          <w:szCs w:val="24"/>
          <w:lang w:bidi="ar"/>
        </w:rPr>
        <w:t>的</w:t>
      </w:r>
      <w:proofErr w:type="gramEnd"/>
      <w:r>
        <w:rPr>
          <w:rFonts w:ascii="宋体" w:eastAsia="宋体" w:hAnsi="宋体" w:cs="宋体" w:hint="eastAsia"/>
          <w:b/>
          <w:bCs/>
          <w:sz w:val="24"/>
          <w:szCs w:val="24"/>
          <w:lang w:bidi="ar"/>
        </w:rPr>
        <w:t>中小企业划分标准所属行业名称：</w:t>
      </w:r>
      <w:r>
        <w:rPr>
          <w:rFonts w:ascii="宋体" w:eastAsia="宋体" w:hAnsi="宋体" w:cs="宋体" w:hint="eastAsia"/>
          <w:b/>
          <w:bCs/>
          <w:sz w:val="24"/>
          <w:szCs w:val="24"/>
          <w:u w:val="single"/>
          <w:lang w:bidi="ar"/>
        </w:rPr>
        <w:t>工业。</w:t>
      </w:r>
    </w:p>
    <w:p w14:paraId="36280668" w14:textId="77777777" w:rsidR="00FE16B2" w:rsidRDefault="00FE16B2"/>
    <w:p w14:paraId="388AA62A" w14:textId="77777777" w:rsidR="00FE16B2" w:rsidRDefault="00FE16B2"/>
    <w:tbl>
      <w:tblPr>
        <w:tblW w:w="14073"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116"/>
        <w:gridCol w:w="1374"/>
        <w:gridCol w:w="8201"/>
        <w:gridCol w:w="1010"/>
        <w:gridCol w:w="1056"/>
        <w:gridCol w:w="1316"/>
      </w:tblGrid>
      <w:tr w:rsidR="00FE16B2" w14:paraId="776E2DAE" w14:textId="77777777">
        <w:trPr>
          <w:trHeight w:val="558"/>
        </w:trPr>
        <w:tc>
          <w:tcPr>
            <w:tcW w:w="1116" w:type="dxa"/>
            <w:tcBorders>
              <w:tl2br w:val="nil"/>
              <w:tr2bl w:val="nil"/>
            </w:tcBorders>
            <w:shd w:val="clear" w:color="auto" w:fill="FFFFFF" w:themeFill="background1"/>
            <w:vAlign w:val="center"/>
          </w:tcPr>
          <w:p w14:paraId="3A155FB1"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序号</w:t>
            </w:r>
          </w:p>
        </w:tc>
        <w:tc>
          <w:tcPr>
            <w:tcW w:w="1374" w:type="dxa"/>
            <w:tcBorders>
              <w:tl2br w:val="nil"/>
              <w:tr2bl w:val="nil"/>
            </w:tcBorders>
            <w:shd w:val="clear" w:color="auto" w:fill="FFFFFF" w:themeFill="background1"/>
            <w:vAlign w:val="center"/>
          </w:tcPr>
          <w:p w14:paraId="6104D93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设备名称</w:t>
            </w:r>
          </w:p>
        </w:tc>
        <w:tc>
          <w:tcPr>
            <w:tcW w:w="8201" w:type="dxa"/>
            <w:tcBorders>
              <w:tl2br w:val="nil"/>
              <w:tr2bl w:val="nil"/>
            </w:tcBorders>
            <w:shd w:val="clear" w:color="auto" w:fill="FFFFFF" w:themeFill="background1"/>
            <w:vAlign w:val="center"/>
          </w:tcPr>
          <w:p w14:paraId="120F3ED3"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主要性能指标</w:t>
            </w:r>
          </w:p>
        </w:tc>
        <w:tc>
          <w:tcPr>
            <w:tcW w:w="1010" w:type="dxa"/>
            <w:tcBorders>
              <w:tl2br w:val="nil"/>
              <w:tr2bl w:val="nil"/>
            </w:tcBorders>
            <w:shd w:val="clear" w:color="auto" w:fill="FFFFFF" w:themeFill="background1"/>
            <w:vAlign w:val="center"/>
          </w:tcPr>
          <w:p w14:paraId="6DE9DE92"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单位</w:t>
            </w:r>
          </w:p>
        </w:tc>
        <w:tc>
          <w:tcPr>
            <w:tcW w:w="1056" w:type="dxa"/>
            <w:tcBorders>
              <w:tl2br w:val="nil"/>
              <w:tr2bl w:val="nil"/>
            </w:tcBorders>
            <w:shd w:val="clear" w:color="auto" w:fill="FFFFFF" w:themeFill="background1"/>
            <w:vAlign w:val="center"/>
          </w:tcPr>
          <w:p w14:paraId="400C708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工程量</w:t>
            </w:r>
          </w:p>
        </w:tc>
        <w:tc>
          <w:tcPr>
            <w:tcW w:w="1316" w:type="dxa"/>
            <w:vMerge w:val="restart"/>
            <w:tcBorders>
              <w:tl2br w:val="nil"/>
              <w:tr2bl w:val="nil"/>
            </w:tcBorders>
            <w:shd w:val="clear" w:color="auto" w:fill="FFFFFF" w:themeFill="background1"/>
            <w:vAlign w:val="center"/>
          </w:tcPr>
          <w:p w14:paraId="38462E6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5564609F" w14:textId="77777777">
        <w:trPr>
          <w:trHeight w:val="558"/>
        </w:trPr>
        <w:tc>
          <w:tcPr>
            <w:tcW w:w="12757" w:type="dxa"/>
            <w:gridSpan w:val="5"/>
            <w:tcBorders>
              <w:tl2br w:val="nil"/>
              <w:tr2bl w:val="nil"/>
            </w:tcBorders>
            <w:shd w:val="clear" w:color="auto" w:fill="FFFFFF" w:themeFill="background1"/>
            <w:vAlign w:val="center"/>
          </w:tcPr>
          <w:p w14:paraId="58DB625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1.前端视频监测点</w:t>
            </w:r>
          </w:p>
        </w:tc>
        <w:tc>
          <w:tcPr>
            <w:tcW w:w="1316" w:type="dxa"/>
            <w:vMerge/>
            <w:tcBorders>
              <w:tl2br w:val="nil"/>
              <w:tr2bl w:val="nil"/>
            </w:tcBorders>
            <w:shd w:val="clear" w:color="auto" w:fill="FFFFFF" w:themeFill="background1"/>
            <w:vAlign w:val="center"/>
          </w:tcPr>
          <w:p w14:paraId="7359C195"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7F42FD0A" w14:textId="77777777">
        <w:trPr>
          <w:trHeight w:val="558"/>
        </w:trPr>
        <w:tc>
          <w:tcPr>
            <w:tcW w:w="12757" w:type="dxa"/>
            <w:gridSpan w:val="5"/>
            <w:tcBorders>
              <w:tl2br w:val="nil"/>
              <w:tr2bl w:val="nil"/>
            </w:tcBorders>
            <w:shd w:val="clear" w:color="auto" w:fill="FFFFFF" w:themeFill="background1"/>
            <w:vAlign w:val="center"/>
          </w:tcPr>
          <w:p w14:paraId="06DB986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1.1前端点设备</w:t>
            </w:r>
          </w:p>
        </w:tc>
        <w:tc>
          <w:tcPr>
            <w:tcW w:w="1316" w:type="dxa"/>
            <w:vMerge/>
            <w:tcBorders>
              <w:tl2br w:val="nil"/>
              <w:tr2bl w:val="nil"/>
            </w:tcBorders>
            <w:shd w:val="clear" w:color="auto" w:fill="FFFFFF" w:themeFill="background1"/>
            <w:vAlign w:val="center"/>
          </w:tcPr>
          <w:p w14:paraId="31720BFF"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2226ED55" w14:textId="77777777">
        <w:trPr>
          <w:trHeight w:val="558"/>
        </w:trPr>
        <w:tc>
          <w:tcPr>
            <w:tcW w:w="1116" w:type="dxa"/>
            <w:tcBorders>
              <w:tl2br w:val="nil"/>
              <w:tr2bl w:val="nil"/>
            </w:tcBorders>
            <w:shd w:val="clear" w:color="auto" w:fill="FFFFFF" w:themeFill="background1"/>
            <w:vAlign w:val="center"/>
          </w:tcPr>
          <w:p w14:paraId="47F26CC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w:t>
            </w:r>
          </w:p>
        </w:tc>
        <w:tc>
          <w:tcPr>
            <w:tcW w:w="1374" w:type="dxa"/>
            <w:tcBorders>
              <w:tl2br w:val="nil"/>
              <w:tr2bl w:val="nil"/>
            </w:tcBorders>
            <w:shd w:val="clear" w:color="auto" w:fill="FFFFFF" w:themeFill="background1"/>
            <w:vAlign w:val="center"/>
          </w:tcPr>
          <w:p w14:paraId="3A45048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工程定位复测费</w:t>
            </w:r>
          </w:p>
        </w:tc>
        <w:tc>
          <w:tcPr>
            <w:tcW w:w="8201" w:type="dxa"/>
            <w:tcBorders>
              <w:tl2br w:val="nil"/>
              <w:tr2bl w:val="nil"/>
            </w:tcBorders>
            <w:shd w:val="clear" w:color="auto" w:fill="FFFFFF" w:themeFill="background1"/>
            <w:vAlign w:val="center"/>
          </w:tcPr>
          <w:p w14:paraId="04CCC71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光(电)缆工程施工测量</w:t>
            </w:r>
          </w:p>
        </w:tc>
        <w:tc>
          <w:tcPr>
            <w:tcW w:w="1010" w:type="dxa"/>
            <w:tcBorders>
              <w:tl2br w:val="nil"/>
              <w:tr2bl w:val="nil"/>
            </w:tcBorders>
            <w:shd w:val="clear" w:color="auto" w:fill="FFFFFF" w:themeFill="background1"/>
            <w:vAlign w:val="center"/>
          </w:tcPr>
          <w:p w14:paraId="3EFF128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5A7695F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1264052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49.8239</w:t>
            </w:r>
          </w:p>
        </w:tc>
      </w:tr>
      <w:tr w:rsidR="00FE16B2" w14:paraId="51F98A5B" w14:textId="77777777">
        <w:trPr>
          <w:trHeight w:val="90"/>
        </w:trPr>
        <w:tc>
          <w:tcPr>
            <w:tcW w:w="1116" w:type="dxa"/>
            <w:tcBorders>
              <w:tl2br w:val="nil"/>
              <w:tr2bl w:val="nil"/>
            </w:tcBorders>
            <w:shd w:val="clear" w:color="auto" w:fill="FFFFFF" w:themeFill="background1"/>
            <w:vAlign w:val="center"/>
          </w:tcPr>
          <w:p w14:paraId="4A6B9DE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1.1.2</w:t>
            </w:r>
          </w:p>
        </w:tc>
        <w:tc>
          <w:tcPr>
            <w:tcW w:w="1374" w:type="dxa"/>
            <w:tcBorders>
              <w:tl2br w:val="nil"/>
              <w:tr2bl w:val="nil"/>
            </w:tcBorders>
            <w:shd w:val="clear" w:color="auto" w:fill="FFFFFF" w:themeFill="background1"/>
            <w:vAlign w:val="center"/>
          </w:tcPr>
          <w:p w14:paraId="1D94D64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人类活动监测摄像机</w:t>
            </w:r>
          </w:p>
        </w:tc>
        <w:tc>
          <w:tcPr>
            <w:tcW w:w="8201" w:type="dxa"/>
            <w:tcBorders>
              <w:tl2br w:val="nil"/>
              <w:tr2bl w:val="nil"/>
            </w:tcBorders>
            <w:shd w:val="clear" w:color="auto" w:fill="FFFFFF" w:themeFill="background1"/>
            <w:vAlign w:val="center"/>
          </w:tcPr>
          <w:p w14:paraId="71EDEA5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1、分辨率设置为2560×1440@25fps，分辨力不小于1400TVL。</w:t>
            </w:r>
          </w:p>
          <w:p w14:paraId="4F44D9E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2、内置2.7~13.5mm镜头，支持电动变焦。</w:t>
            </w:r>
          </w:p>
          <w:p w14:paraId="1F69923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3、最低照度彩色不大于0.0002lx，</w:t>
            </w:r>
            <w:proofErr w:type="gramStart"/>
            <w:r>
              <w:rPr>
                <w:rFonts w:ascii="宋体" w:eastAsia="宋体" w:hAnsi="宋体" w:cs="宋体" w:hint="eastAsia"/>
                <w:color w:val="000000"/>
                <w:kern w:val="0"/>
                <w:szCs w:val="21"/>
                <w:lang w:bidi="ar"/>
              </w:rPr>
              <w:t>黑白不</w:t>
            </w:r>
            <w:proofErr w:type="gramEnd"/>
            <w:r>
              <w:rPr>
                <w:rFonts w:ascii="宋体" w:eastAsia="宋体" w:hAnsi="宋体" w:cs="宋体" w:hint="eastAsia"/>
                <w:color w:val="000000"/>
                <w:kern w:val="0"/>
                <w:szCs w:val="21"/>
                <w:lang w:bidi="ar"/>
              </w:rPr>
              <w:t>大于0.0001lx。</w:t>
            </w:r>
          </w:p>
          <w:p w14:paraId="301C4E5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4、宽动态能力不小于120dB。</w:t>
            </w:r>
          </w:p>
          <w:p w14:paraId="48F6E03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5、支持H.264、H.265、MJPEG视频编码格式，且具有</w:t>
            </w:r>
            <w:proofErr w:type="spellStart"/>
            <w:r>
              <w:rPr>
                <w:rFonts w:ascii="宋体" w:eastAsia="宋体" w:hAnsi="宋体" w:cs="宋体" w:hint="eastAsia"/>
                <w:color w:val="000000"/>
                <w:kern w:val="0"/>
                <w:szCs w:val="21"/>
                <w:lang w:bidi="ar"/>
              </w:rPr>
              <w:t>HighProfile</w:t>
            </w:r>
            <w:proofErr w:type="spellEnd"/>
            <w:r>
              <w:rPr>
                <w:rFonts w:ascii="宋体" w:eastAsia="宋体" w:hAnsi="宋体" w:cs="宋体" w:hint="eastAsia"/>
                <w:color w:val="000000"/>
                <w:kern w:val="0"/>
                <w:szCs w:val="21"/>
                <w:lang w:bidi="ar"/>
              </w:rPr>
              <w:t>编码能力。</w:t>
            </w:r>
          </w:p>
          <w:p w14:paraId="42053C3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6、信噪比不小于58dB。</w:t>
            </w:r>
          </w:p>
          <w:p w14:paraId="5DE391F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7、支持三码流技术，</w:t>
            </w:r>
            <w:proofErr w:type="gramStart"/>
            <w:r>
              <w:rPr>
                <w:rFonts w:ascii="宋体" w:eastAsia="宋体" w:hAnsi="宋体" w:cs="宋体" w:hint="eastAsia"/>
                <w:color w:val="000000"/>
                <w:kern w:val="0"/>
                <w:szCs w:val="21"/>
                <w:lang w:bidi="ar"/>
              </w:rPr>
              <w:t>主码流</w:t>
            </w:r>
            <w:proofErr w:type="gramEnd"/>
            <w:r>
              <w:rPr>
                <w:rFonts w:ascii="宋体" w:eastAsia="宋体" w:hAnsi="宋体" w:cs="宋体" w:hint="eastAsia"/>
                <w:color w:val="000000"/>
                <w:kern w:val="0"/>
                <w:szCs w:val="21"/>
                <w:lang w:bidi="ar"/>
              </w:rPr>
              <w:t>分辨率不小于2560x1440@25fps，</w:t>
            </w:r>
            <w:proofErr w:type="gramStart"/>
            <w:r>
              <w:rPr>
                <w:rFonts w:ascii="宋体" w:eastAsia="宋体" w:hAnsi="宋体" w:cs="宋体" w:hint="eastAsia"/>
                <w:color w:val="000000"/>
                <w:kern w:val="0"/>
                <w:szCs w:val="21"/>
                <w:lang w:bidi="ar"/>
              </w:rPr>
              <w:t>子码流</w:t>
            </w:r>
            <w:proofErr w:type="gramEnd"/>
            <w:r>
              <w:rPr>
                <w:rFonts w:ascii="宋体" w:eastAsia="宋体" w:hAnsi="宋体" w:cs="宋体" w:hint="eastAsia"/>
                <w:color w:val="000000"/>
                <w:kern w:val="0"/>
                <w:szCs w:val="21"/>
                <w:lang w:bidi="ar"/>
              </w:rPr>
              <w:t>不小于704x576@25fps，第三码流不小于1920x1080@25fps。</w:t>
            </w:r>
          </w:p>
          <w:p w14:paraId="7E64CE2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8、具备智能分析抗干扰功能，当篮球、小狗、树摇晃等情况经过检测区域时，不会触发报警。</w:t>
            </w:r>
          </w:p>
          <w:p w14:paraId="7C46C62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9、支持捕获、识别新能源汽车专用号牌。</w:t>
            </w:r>
          </w:p>
          <w:p w14:paraId="422CA15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10、同一静止场景相同图像质量下，设备在H.265编码方式时，开启智能编码功能和不开启智能编码相比，码率节约80%。</w:t>
            </w:r>
          </w:p>
          <w:p w14:paraId="4536FC2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11、内置2个麦克风、1个扬声器。</w:t>
            </w:r>
          </w:p>
          <w:p w14:paraId="6973FA5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12、具备4颗补光灯，</w:t>
            </w:r>
            <w:proofErr w:type="gramStart"/>
            <w:r>
              <w:rPr>
                <w:rFonts w:ascii="宋体" w:eastAsia="宋体" w:hAnsi="宋体" w:cs="宋体" w:hint="eastAsia"/>
                <w:color w:val="000000"/>
                <w:kern w:val="0"/>
                <w:szCs w:val="21"/>
                <w:lang w:bidi="ar"/>
              </w:rPr>
              <w:t>灯杯为</w:t>
            </w:r>
            <w:proofErr w:type="gramEnd"/>
            <w:r>
              <w:rPr>
                <w:rFonts w:ascii="宋体" w:eastAsia="宋体" w:hAnsi="宋体" w:cs="宋体" w:hint="eastAsia"/>
                <w:color w:val="000000"/>
                <w:kern w:val="0"/>
                <w:szCs w:val="21"/>
                <w:lang w:bidi="ar"/>
              </w:rPr>
              <w:t>鳞片状，补光灯开启后，正面不可见补光灯</w:t>
            </w:r>
            <w:proofErr w:type="gramStart"/>
            <w:r>
              <w:rPr>
                <w:rFonts w:ascii="宋体" w:eastAsia="宋体" w:hAnsi="宋体" w:cs="宋体" w:hint="eastAsia"/>
                <w:color w:val="000000"/>
                <w:kern w:val="0"/>
                <w:szCs w:val="21"/>
                <w:lang w:bidi="ar"/>
              </w:rPr>
              <w:t>灯</w:t>
            </w:r>
            <w:proofErr w:type="gramEnd"/>
            <w:r>
              <w:rPr>
                <w:rFonts w:ascii="宋体" w:eastAsia="宋体" w:hAnsi="宋体" w:cs="宋体" w:hint="eastAsia"/>
                <w:color w:val="000000"/>
                <w:kern w:val="0"/>
                <w:szCs w:val="21"/>
                <w:lang w:bidi="ar"/>
              </w:rPr>
              <w:t>珠。</w:t>
            </w:r>
          </w:p>
          <w:p w14:paraId="2157F92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13、当补光灯打开时，补光亮度应均匀，无明显波纹状、圆环状、麻点状、条纹状及不规则亮斑。</w:t>
            </w:r>
          </w:p>
          <w:p w14:paraId="46FF332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14、设备具有耀光抑制功能，耀</w:t>
            </w:r>
            <w:proofErr w:type="gramStart"/>
            <w:r>
              <w:rPr>
                <w:rFonts w:ascii="宋体" w:eastAsia="宋体" w:hAnsi="宋体" w:cs="宋体" w:hint="eastAsia"/>
                <w:color w:val="000000"/>
                <w:kern w:val="0"/>
                <w:szCs w:val="21"/>
                <w:lang w:bidi="ar"/>
              </w:rPr>
              <w:t>光区域</w:t>
            </w:r>
            <w:proofErr w:type="gramEnd"/>
            <w:r>
              <w:rPr>
                <w:rFonts w:ascii="宋体" w:eastAsia="宋体" w:hAnsi="宋体" w:cs="宋体" w:hint="eastAsia"/>
                <w:color w:val="000000"/>
                <w:kern w:val="0"/>
                <w:szCs w:val="21"/>
                <w:lang w:bidi="ar"/>
              </w:rPr>
              <w:t>≤1%。</w:t>
            </w:r>
          </w:p>
          <w:p w14:paraId="475B1A8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15、支持IP67防尘防水。</w:t>
            </w:r>
          </w:p>
          <w:p w14:paraId="0D160E2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16、同时支持DC12V和POE供电，且在不小于DC12V±30%范围内变化时可以正常工作。</w:t>
            </w:r>
          </w:p>
          <w:p w14:paraId="2228D45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17、具有1个RS485接口、1个报警输入接口、1个报警输出接口、1个音频输入接口、1个音频输出接口。</w:t>
            </w:r>
          </w:p>
        </w:tc>
        <w:tc>
          <w:tcPr>
            <w:tcW w:w="1010" w:type="dxa"/>
            <w:tcBorders>
              <w:tl2br w:val="nil"/>
              <w:tr2bl w:val="nil"/>
            </w:tcBorders>
            <w:shd w:val="clear" w:color="auto" w:fill="FFFFFF" w:themeFill="background1"/>
            <w:vAlign w:val="center"/>
          </w:tcPr>
          <w:p w14:paraId="1366EAF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台</w:t>
            </w:r>
          </w:p>
        </w:tc>
        <w:tc>
          <w:tcPr>
            <w:tcW w:w="1056" w:type="dxa"/>
            <w:tcBorders>
              <w:tl2br w:val="nil"/>
              <w:tr2bl w:val="nil"/>
            </w:tcBorders>
            <w:shd w:val="clear" w:color="auto" w:fill="FFFFFF" w:themeFill="background1"/>
            <w:vAlign w:val="center"/>
          </w:tcPr>
          <w:p w14:paraId="6E50EC0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317AE03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 xml:space="preserve">71991.00 </w:t>
            </w:r>
          </w:p>
        </w:tc>
      </w:tr>
      <w:tr w:rsidR="00FE16B2" w14:paraId="201AA00F" w14:textId="77777777">
        <w:trPr>
          <w:trHeight w:val="3064"/>
        </w:trPr>
        <w:tc>
          <w:tcPr>
            <w:tcW w:w="1116" w:type="dxa"/>
            <w:tcBorders>
              <w:tl2br w:val="nil"/>
              <w:tr2bl w:val="nil"/>
            </w:tcBorders>
            <w:shd w:val="clear" w:color="auto" w:fill="FFFFFF" w:themeFill="background1"/>
            <w:vAlign w:val="center"/>
          </w:tcPr>
          <w:p w14:paraId="6D3DAB1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1.1.3</w:t>
            </w:r>
          </w:p>
        </w:tc>
        <w:tc>
          <w:tcPr>
            <w:tcW w:w="1374" w:type="dxa"/>
            <w:tcBorders>
              <w:tl2br w:val="nil"/>
              <w:tr2bl w:val="nil"/>
            </w:tcBorders>
            <w:shd w:val="clear" w:color="auto" w:fill="FFFFFF" w:themeFill="background1"/>
            <w:vAlign w:val="center"/>
          </w:tcPr>
          <w:p w14:paraId="71DA3A25"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室外音</w:t>
            </w:r>
            <w:proofErr w:type="gramEnd"/>
            <w:r>
              <w:rPr>
                <w:rFonts w:ascii="宋体" w:eastAsia="宋体" w:hAnsi="宋体" w:cs="宋体" w:hint="eastAsia"/>
                <w:color w:val="000000"/>
                <w:kern w:val="0"/>
                <w:szCs w:val="21"/>
                <w:lang w:bidi="ar"/>
              </w:rPr>
              <w:t>柱</w:t>
            </w:r>
          </w:p>
        </w:tc>
        <w:tc>
          <w:tcPr>
            <w:tcW w:w="8201" w:type="dxa"/>
            <w:tcBorders>
              <w:tl2br w:val="nil"/>
              <w:tr2bl w:val="nil"/>
            </w:tcBorders>
            <w:shd w:val="clear" w:color="auto" w:fill="FFFFFF" w:themeFill="background1"/>
            <w:vAlign w:val="center"/>
          </w:tcPr>
          <w:p w14:paraId="5BF589B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1、DC12V直流电工作。</w:t>
            </w:r>
          </w:p>
          <w:p w14:paraId="75B0F71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2、支持三组2芯报警开关量输入，最多可接三组不同报警信号</w:t>
            </w:r>
          </w:p>
          <w:p w14:paraId="2103FD6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3、额定功率:20W/4Ω</w:t>
            </w:r>
          </w:p>
          <w:p w14:paraId="311C4BC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4、灵敏度:90dB±2dB</w:t>
            </w:r>
          </w:p>
          <w:p w14:paraId="2593ED7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5、频率响应:100Hz～18KHz</w:t>
            </w:r>
          </w:p>
          <w:p w14:paraId="3709650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6、输入电压:DC10V-15V/2A</w:t>
            </w:r>
          </w:p>
          <w:p w14:paraId="7E75172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7、防护等级:IP66</w:t>
            </w:r>
          </w:p>
          <w:p w14:paraId="6D07198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8、传输线缆:USB公头；2芯音频输入口；三组2芯报警开关量；圆口电源线</w:t>
            </w:r>
          </w:p>
        </w:tc>
        <w:tc>
          <w:tcPr>
            <w:tcW w:w="1010" w:type="dxa"/>
            <w:tcBorders>
              <w:tl2br w:val="nil"/>
              <w:tr2bl w:val="nil"/>
            </w:tcBorders>
            <w:shd w:val="clear" w:color="auto" w:fill="FFFFFF" w:themeFill="background1"/>
            <w:vAlign w:val="center"/>
          </w:tcPr>
          <w:p w14:paraId="446C07F8" w14:textId="77777777" w:rsidR="00FE16B2" w:rsidRDefault="00000000">
            <w:pPr>
              <w:jc w:val="left"/>
              <w:rPr>
                <w:rFonts w:ascii="宋体" w:eastAsia="宋体" w:hAnsi="宋体" w:cs="宋体" w:hint="eastAsia"/>
                <w:color w:val="000000"/>
                <w:szCs w:val="21"/>
              </w:rPr>
            </w:pPr>
            <w:r>
              <w:rPr>
                <w:rFonts w:ascii="宋体" w:eastAsia="宋体" w:hAnsi="宋体" w:cs="宋体" w:hint="eastAsia"/>
                <w:color w:val="000000"/>
                <w:szCs w:val="21"/>
              </w:rPr>
              <w:t>只</w:t>
            </w:r>
          </w:p>
        </w:tc>
        <w:tc>
          <w:tcPr>
            <w:tcW w:w="1056" w:type="dxa"/>
            <w:tcBorders>
              <w:tl2br w:val="nil"/>
              <w:tr2bl w:val="nil"/>
            </w:tcBorders>
            <w:shd w:val="clear" w:color="auto" w:fill="FFFFFF" w:themeFill="background1"/>
            <w:vAlign w:val="center"/>
          </w:tcPr>
          <w:p w14:paraId="7F7A958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1CC72D1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21056.4</w:t>
            </w:r>
          </w:p>
        </w:tc>
      </w:tr>
      <w:tr w:rsidR="00FE16B2" w14:paraId="2A06AB0F" w14:textId="77777777">
        <w:trPr>
          <w:trHeight w:val="1843"/>
        </w:trPr>
        <w:tc>
          <w:tcPr>
            <w:tcW w:w="1116" w:type="dxa"/>
            <w:tcBorders>
              <w:tl2br w:val="nil"/>
              <w:tr2bl w:val="nil"/>
            </w:tcBorders>
            <w:shd w:val="clear" w:color="auto" w:fill="FFFFFF" w:themeFill="background1"/>
            <w:vAlign w:val="center"/>
          </w:tcPr>
          <w:p w14:paraId="387B0FD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1.1.4</w:t>
            </w:r>
          </w:p>
        </w:tc>
        <w:tc>
          <w:tcPr>
            <w:tcW w:w="1374" w:type="dxa"/>
            <w:tcBorders>
              <w:tl2br w:val="nil"/>
              <w:tr2bl w:val="nil"/>
            </w:tcBorders>
            <w:shd w:val="clear" w:color="auto" w:fill="FFFFFF" w:themeFill="background1"/>
            <w:vAlign w:val="center"/>
          </w:tcPr>
          <w:p w14:paraId="641C051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存储卡</w:t>
            </w:r>
          </w:p>
        </w:tc>
        <w:tc>
          <w:tcPr>
            <w:tcW w:w="8201" w:type="dxa"/>
            <w:tcBorders>
              <w:tl2br w:val="nil"/>
              <w:tr2bl w:val="nil"/>
            </w:tcBorders>
            <w:shd w:val="clear" w:color="auto" w:fill="FFFFFF" w:themeFill="background1"/>
            <w:vAlign w:val="center"/>
          </w:tcPr>
          <w:p w14:paraId="21FB6C7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1、TLC晶元，擦</w:t>
            </w:r>
            <w:r>
              <w:rPr>
                <w:rFonts w:ascii="宋体" w:eastAsia="宋体" w:hAnsi="宋体" w:cs="宋体" w:hint="eastAsia"/>
                <w:kern w:val="0"/>
                <w:szCs w:val="21"/>
                <w:lang w:bidi="ar"/>
              </w:rPr>
              <w:t>写次数</w:t>
            </w:r>
            <w:r>
              <w:rPr>
                <w:rFonts w:ascii="宋体" w:eastAsia="宋体" w:hAnsi="宋体" w:cs="宋体" w:hint="eastAsia"/>
                <w:szCs w:val="21"/>
              </w:rPr>
              <w:t>≥</w:t>
            </w:r>
            <w:r>
              <w:rPr>
                <w:rFonts w:ascii="宋体" w:eastAsia="宋体" w:hAnsi="宋体" w:cs="宋体" w:hint="eastAsia"/>
                <w:kern w:val="0"/>
                <w:szCs w:val="21"/>
                <w:lang w:bidi="ar"/>
              </w:rPr>
              <w:t>500次</w:t>
            </w:r>
            <w:r>
              <w:rPr>
                <w:rFonts w:ascii="宋体" w:eastAsia="宋体" w:hAnsi="宋体" w:cs="宋体" w:hint="eastAsia"/>
                <w:kern w:val="0"/>
                <w:szCs w:val="21"/>
                <w:lang w:bidi="ar"/>
              </w:rPr>
              <w:br/>
              <w:t>2、标称容量</w:t>
            </w:r>
            <w:r>
              <w:rPr>
                <w:rFonts w:ascii="宋体" w:eastAsia="宋体" w:hAnsi="宋体" w:cs="宋体" w:hint="eastAsia"/>
                <w:szCs w:val="21"/>
              </w:rPr>
              <w:t>≥</w:t>
            </w:r>
            <w:r>
              <w:rPr>
                <w:rFonts w:ascii="宋体" w:eastAsia="宋体" w:hAnsi="宋体" w:cs="宋体" w:hint="eastAsia"/>
                <w:kern w:val="0"/>
                <w:szCs w:val="21"/>
                <w:lang w:bidi="ar"/>
              </w:rPr>
              <w:t>128GB</w:t>
            </w:r>
            <w:r>
              <w:rPr>
                <w:rFonts w:ascii="宋体" w:eastAsia="宋体" w:hAnsi="宋体" w:cs="宋体" w:hint="eastAsia"/>
                <w:color w:val="000000"/>
                <w:kern w:val="0"/>
                <w:szCs w:val="21"/>
                <w:lang w:bidi="ar"/>
              </w:rPr>
              <w:br/>
              <w:t>3、Class10（读95MB/s，写27MB/s）</w:t>
            </w:r>
            <w:r>
              <w:rPr>
                <w:rFonts w:ascii="宋体" w:eastAsia="宋体" w:hAnsi="宋体" w:cs="宋体" w:hint="eastAsia"/>
                <w:color w:val="000000"/>
                <w:kern w:val="0"/>
                <w:szCs w:val="21"/>
                <w:lang w:bidi="ar"/>
              </w:rPr>
              <w:br/>
              <w:t>4、工作温度：0 ℃～70 ℃</w:t>
            </w:r>
            <w:r>
              <w:rPr>
                <w:rFonts w:ascii="宋体" w:eastAsia="宋体" w:hAnsi="宋体" w:cs="宋体" w:hint="eastAsia"/>
                <w:color w:val="000000"/>
                <w:kern w:val="0"/>
                <w:szCs w:val="21"/>
                <w:lang w:bidi="ar"/>
              </w:rPr>
              <w:br/>
              <w:t>5、存储温度：-25 ℃～+85 ℃</w:t>
            </w:r>
          </w:p>
        </w:tc>
        <w:tc>
          <w:tcPr>
            <w:tcW w:w="1010" w:type="dxa"/>
            <w:tcBorders>
              <w:tl2br w:val="nil"/>
              <w:tr2bl w:val="nil"/>
            </w:tcBorders>
            <w:shd w:val="clear" w:color="auto" w:fill="FFFFFF" w:themeFill="background1"/>
            <w:vAlign w:val="center"/>
          </w:tcPr>
          <w:p w14:paraId="457BE9E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3DC99F0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7AE7CF3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2731.4</w:t>
            </w:r>
          </w:p>
        </w:tc>
      </w:tr>
      <w:tr w:rsidR="00FE16B2" w14:paraId="1B146224" w14:textId="77777777">
        <w:trPr>
          <w:trHeight w:val="1232"/>
        </w:trPr>
        <w:tc>
          <w:tcPr>
            <w:tcW w:w="1116" w:type="dxa"/>
            <w:tcBorders>
              <w:tl2br w:val="nil"/>
              <w:tr2bl w:val="nil"/>
            </w:tcBorders>
            <w:shd w:val="clear" w:color="auto" w:fill="FFFFFF" w:themeFill="background1"/>
            <w:vAlign w:val="center"/>
          </w:tcPr>
          <w:p w14:paraId="5CDD2C0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1.1.5</w:t>
            </w:r>
          </w:p>
        </w:tc>
        <w:tc>
          <w:tcPr>
            <w:tcW w:w="1374" w:type="dxa"/>
            <w:tcBorders>
              <w:tl2br w:val="nil"/>
              <w:tr2bl w:val="nil"/>
            </w:tcBorders>
            <w:shd w:val="clear" w:color="auto" w:fill="FFFFFF" w:themeFill="background1"/>
            <w:vAlign w:val="center"/>
          </w:tcPr>
          <w:p w14:paraId="2BEDD5C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动物监测摄像机</w:t>
            </w:r>
          </w:p>
        </w:tc>
        <w:tc>
          <w:tcPr>
            <w:tcW w:w="8201" w:type="dxa"/>
            <w:tcBorders>
              <w:tl2br w:val="nil"/>
              <w:tr2bl w:val="nil"/>
            </w:tcBorders>
            <w:shd w:val="clear" w:color="auto" w:fill="FFFFFF" w:themeFill="background1"/>
            <w:vAlign w:val="center"/>
          </w:tcPr>
          <w:p w14:paraId="5E2E8AE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1、全景摄像机分辨率不低于3680 × 1656，细节摄像机分辨率不低于2688 × 1520。</w:t>
            </w:r>
          </w:p>
          <w:p w14:paraId="3A93C3C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2、摄像机内置不少于3个镜头，可输出至少1路全景视频图像和1路细节视频图像，全景视频图像内置2个镜头，细节视频图像内置1个镜头。</w:t>
            </w:r>
          </w:p>
          <w:p w14:paraId="51CB109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3、全景视频图像内置2个镜头，光圈不小于F1.0，具有不小于1/1.8靶面尺寸，内置4颗补光灯。细节视频图像内置1个镜头，具有不小于1/1.8靶面尺寸，内置10颗红外补光灯及1颗白光灯。</w:t>
            </w:r>
          </w:p>
          <w:p w14:paraId="76488CD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4、细节通道镜头最低照度：彩色≤0.0005lx，黑白≤0.0001lx。</w:t>
            </w:r>
          </w:p>
          <w:p w14:paraId="58508E2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5、摄像机内置镜头，支持不小于40倍光学变倍，镜头最大焦距不小于240mm。</w:t>
            </w:r>
          </w:p>
          <w:p w14:paraId="2569DA2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6、支持水平旋转范围360°连续旋转，垂直旋转范围-20°~90°，全景通道可进行垂直旋转，旋转角度范围不低于12°，并可进行调节。</w:t>
            </w:r>
          </w:p>
          <w:p w14:paraId="68E343F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7、可设置300个预置位，8条巡航路径。支持</w:t>
            </w:r>
            <w:proofErr w:type="gramStart"/>
            <w:r>
              <w:rPr>
                <w:rFonts w:ascii="宋体" w:eastAsia="宋体" w:hAnsi="宋体" w:cs="宋体" w:hint="eastAsia"/>
                <w:color w:val="000000"/>
                <w:kern w:val="0"/>
                <w:szCs w:val="21"/>
                <w:lang w:bidi="ar"/>
              </w:rPr>
              <w:t>预置位</w:t>
            </w:r>
            <w:proofErr w:type="gramEnd"/>
            <w:r>
              <w:rPr>
                <w:rFonts w:ascii="宋体" w:eastAsia="宋体" w:hAnsi="宋体" w:cs="宋体" w:hint="eastAsia"/>
                <w:color w:val="000000"/>
                <w:kern w:val="0"/>
                <w:szCs w:val="21"/>
                <w:lang w:bidi="ar"/>
              </w:rPr>
              <w:t>视频冻结功能。</w:t>
            </w:r>
          </w:p>
          <w:p w14:paraId="71B42CB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8、具有 H.265、H.264、MJPEG设置选项。</w:t>
            </w:r>
          </w:p>
          <w:p w14:paraId="2824EA6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9、内置不少于2颗GPU芯片，全景通道可输出两个镜头无缝拼接的全景图像，纵向拼接偏差像素不大于4个像素，全景画面水平视场角不小于190°，垂直视场角不小于80°。</w:t>
            </w:r>
          </w:p>
          <w:p w14:paraId="2B40938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全景通道支持人员密度检测功能，并可输出显示实时人数及拥堵等级，可通过IE浏览器或客户端软件根据人数和占空比配置密度等级。全景通道可对设定区域进行布防，当检测到目标时联动细节摄像机可对目标进行跟踪及报警，可对距离设备50m处发生的智能行为分析事件进行检测并给出报警提示。</w:t>
            </w:r>
          </w:p>
          <w:p w14:paraId="6768B1C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11、在设备上方使用手持喷淋装置对设备进行喷水操作，水流方向与水平方向夹角大于等于42°时，设备视窗应无水流直接接触。</w:t>
            </w:r>
          </w:p>
          <w:p w14:paraId="367821C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12、smart事件上报的抓</w:t>
            </w:r>
            <w:proofErr w:type="gramStart"/>
            <w:r>
              <w:rPr>
                <w:rFonts w:ascii="宋体" w:eastAsia="宋体" w:hAnsi="宋体" w:cs="宋体" w:hint="eastAsia"/>
                <w:color w:val="000000"/>
                <w:kern w:val="0"/>
                <w:szCs w:val="21"/>
                <w:lang w:bidi="ar"/>
              </w:rPr>
              <w:t>图支持</w:t>
            </w:r>
            <w:proofErr w:type="gramEnd"/>
            <w:r>
              <w:rPr>
                <w:rFonts w:ascii="宋体" w:eastAsia="宋体" w:hAnsi="宋体" w:cs="宋体" w:hint="eastAsia"/>
                <w:color w:val="000000"/>
                <w:kern w:val="0"/>
                <w:szCs w:val="21"/>
                <w:lang w:bidi="ar"/>
              </w:rPr>
              <w:t>叠加规则区域和目标框：可配置</w:t>
            </w:r>
            <w:proofErr w:type="gramStart"/>
            <w:r>
              <w:rPr>
                <w:rFonts w:ascii="宋体" w:eastAsia="宋体" w:hAnsi="宋体" w:cs="宋体" w:hint="eastAsia"/>
                <w:color w:val="000000"/>
                <w:kern w:val="0"/>
                <w:szCs w:val="21"/>
                <w:lang w:bidi="ar"/>
              </w:rPr>
              <w:t>报警抓图</w:t>
            </w:r>
            <w:proofErr w:type="gramEnd"/>
            <w:r>
              <w:rPr>
                <w:rFonts w:ascii="宋体" w:eastAsia="宋体" w:hAnsi="宋体" w:cs="宋体" w:hint="eastAsia"/>
                <w:color w:val="000000"/>
                <w:kern w:val="0"/>
                <w:szCs w:val="21"/>
                <w:lang w:bidi="ar"/>
              </w:rPr>
              <w:t>叠加目标信息及规则信息，支持开启及关闭。支持设置预览画面是否叠加显示规则区域框及告警提示信息。</w:t>
            </w:r>
          </w:p>
          <w:p w14:paraId="39B512B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13、可从诊断信息中</w:t>
            </w:r>
            <w:proofErr w:type="gramStart"/>
            <w:r>
              <w:rPr>
                <w:rFonts w:ascii="宋体" w:eastAsia="宋体" w:hAnsi="宋体" w:cs="宋体" w:hint="eastAsia"/>
                <w:color w:val="000000"/>
                <w:kern w:val="0"/>
                <w:szCs w:val="21"/>
                <w:lang w:bidi="ar"/>
              </w:rPr>
              <w:t>导出云台控制</w:t>
            </w:r>
            <w:proofErr w:type="gramEnd"/>
            <w:r>
              <w:rPr>
                <w:rFonts w:ascii="宋体" w:eastAsia="宋体" w:hAnsi="宋体" w:cs="宋体" w:hint="eastAsia"/>
                <w:color w:val="000000"/>
                <w:kern w:val="0"/>
                <w:szCs w:val="21"/>
                <w:lang w:bidi="ar"/>
              </w:rPr>
              <w:t>历史记录，包括：手动键控PTZ、3D定位、手动调用预置点、手动调用花扫、手动调用巡航。</w:t>
            </w:r>
          </w:p>
          <w:p w14:paraId="729B78C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声音报警输出功能，可通过IE浏览器设置音频类型为11种警戒音、提示音、自定义语音，报警次数1～50次可设；闪光灯报警输出功能，可通过IE浏览器设置闪光灯闪烁时间（1-300），闪烁频率（高、中、低、常亮），亮度（1-100），可通过区域入侵侦测、越界侦测、进入区域侦测、离开区域侦测等报警事件，联动闪光报警、声音报警。</w:t>
            </w:r>
          </w:p>
          <w:p w14:paraId="5176428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15、设备可同时对行人、非机动车、机动车进行检测、跟踪、抓拍。</w:t>
            </w:r>
          </w:p>
          <w:p w14:paraId="40E2871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16、支持AR标签管理功能，最多可添加500个标签，支持AR标签联动查看功能，可选中标签并将该标签置于屏幕中心位置进行显示，可通过点击视频画面中的标签查看标签内容并对标签关联的摄像机视频图像进行预览，并可通过点击摄像机预览窗口进行放大窗口操作。</w:t>
            </w:r>
          </w:p>
          <w:p w14:paraId="4D66301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17、可识别</w:t>
            </w:r>
            <w:proofErr w:type="gramStart"/>
            <w:r>
              <w:rPr>
                <w:rFonts w:ascii="宋体" w:eastAsia="宋体" w:hAnsi="宋体" w:cs="宋体" w:hint="eastAsia"/>
                <w:color w:val="000000"/>
                <w:kern w:val="0"/>
                <w:szCs w:val="21"/>
                <w:lang w:bidi="ar"/>
              </w:rPr>
              <w:t>距设备</w:t>
            </w:r>
            <w:proofErr w:type="gramEnd"/>
            <w:r>
              <w:rPr>
                <w:rFonts w:ascii="宋体" w:eastAsia="宋体" w:hAnsi="宋体" w:cs="宋体" w:hint="eastAsia"/>
                <w:color w:val="000000"/>
                <w:kern w:val="0"/>
                <w:szCs w:val="21"/>
                <w:lang w:bidi="ar"/>
              </w:rPr>
              <w:t>200m处的人体轮廓。</w:t>
            </w:r>
          </w:p>
          <w:p w14:paraId="6450947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18、具有7路报警输入、2路报警输出、1路音频输入、1路音频输出。</w:t>
            </w:r>
          </w:p>
          <w:p w14:paraId="025B669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19、外壳防护等级不低于IP67。</w:t>
            </w:r>
          </w:p>
          <w:p w14:paraId="077BFA9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20、支持在-30 °C~55 °C范围内功能应正常。</w:t>
            </w:r>
          </w:p>
        </w:tc>
        <w:tc>
          <w:tcPr>
            <w:tcW w:w="1010" w:type="dxa"/>
            <w:tcBorders>
              <w:tl2br w:val="nil"/>
              <w:tr2bl w:val="nil"/>
            </w:tcBorders>
            <w:shd w:val="clear" w:color="auto" w:fill="FFFFFF" w:themeFill="background1"/>
            <w:vAlign w:val="center"/>
          </w:tcPr>
          <w:p w14:paraId="3A4921C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台</w:t>
            </w:r>
          </w:p>
        </w:tc>
        <w:tc>
          <w:tcPr>
            <w:tcW w:w="1056" w:type="dxa"/>
            <w:tcBorders>
              <w:tl2br w:val="nil"/>
              <w:tr2bl w:val="nil"/>
            </w:tcBorders>
            <w:shd w:val="clear" w:color="auto" w:fill="FFFFFF" w:themeFill="background1"/>
            <w:vAlign w:val="center"/>
          </w:tcPr>
          <w:p w14:paraId="22A11B6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19A6479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30799.1</w:t>
            </w:r>
          </w:p>
        </w:tc>
      </w:tr>
      <w:tr w:rsidR="00FE16B2" w14:paraId="0B4696B8" w14:textId="77777777">
        <w:trPr>
          <w:trHeight w:val="1537"/>
        </w:trPr>
        <w:tc>
          <w:tcPr>
            <w:tcW w:w="1116" w:type="dxa"/>
            <w:tcBorders>
              <w:tl2br w:val="nil"/>
              <w:tr2bl w:val="nil"/>
            </w:tcBorders>
            <w:shd w:val="clear" w:color="auto" w:fill="FFFFFF" w:themeFill="background1"/>
            <w:vAlign w:val="center"/>
          </w:tcPr>
          <w:p w14:paraId="7805B81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1.1.6</w:t>
            </w:r>
          </w:p>
        </w:tc>
        <w:tc>
          <w:tcPr>
            <w:tcW w:w="1374" w:type="dxa"/>
            <w:tcBorders>
              <w:tl2br w:val="nil"/>
              <w:tr2bl w:val="nil"/>
            </w:tcBorders>
            <w:shd w:val="clear" w:color="auto" w:fill="FFFFFF" w:themeFill="background1"/>
            <w:vAlign w:val="center"/>
          </w:tcPr>
          <w:p w14:paraId="0E7479B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存储卡</w:t>
            </w:r>
          </w:p>
        </w:tc>
        <w:tc>
          <w:tcPr>
            <w:tcW w:w="8201" w:type="dxa"/>
            <w:tcBorders>
              <w:tl2br w:val="nil"/>
              <w:tr2bl w:val="nil"/>
            </w:tcBorders>
            <w:shd w:val="clear" w:color="auto" w:fill="FFFFFF" w:themeFill="background1"/>
            <w:vAlign w:val="center"/>
          </w:tcPr>
          <w:p w14:paraId="256D304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 xml:space="preserve">1、TLC晶元，擦写次数≥500次 </w:t>
            </w:r>
          </w:p>
          <w:p w14:paraId="68E1D76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2、标称容量≥128GB</w:t>
            </w:r>
          </w:p>
          <w:p w14:paraId="3B1077E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 xml:space="preserve">3、Class10（读95MB/s，写27MB/s）;  </w:t>
            </w:r>
          </w:p>
          <w:p w14:paraId="01D5E18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4、工作温度：0 ℃～70 ℃</w:t>
            </w:r>
          </w:p>
          <w:p w14:paraId="053A638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5、 存储温度：-25 ℃～+85 ℃</w:t>
            </w:r>
          </w:p>
        </w:tc>
        <w:tc>
          <w:tcPr>
            <w:tcW w:w="1010" w:type="dxa"/>
            <w:tcBorders>
              <w:tl2br w:val="nil"/>
              <w:tr2bl w:val="nil"/>
            </w:tcBorders>
            <w:shd w:val="clear" w:color="auto" w:fill="FFFFFF" w:themeFill="background1"/>
            <w:vAlign w:val="center"/>
          </w:tcPr>
          <w:p w14:paraId="2C09A15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088063C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40800B8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273.14</w:t>
            </w:r>
          </w:p>
        </w:tc>
      </w:tr>
      <w:tr w:rsidR="00FE16B2" w14:paraId="0C1A256B" w14:textId="77777777">
        <w:trPr>
          <w:trHeight w:val="927"/>
        </w:trPr>
        <w:tc>
          <w:tcPr>
            <w:tcW w:w="1116" w:type="dxa"/>
            <w:tcBorders>
              <w:tl2br w:val="nil"/>
              <w:tr2bl w:val="nil"/>
            </w:tcBorders>
            <w:shd w:val="clear" w:color="auto" w:fill="FFFFFF" w:themeFill="background1"/>
            <w:vAlign w:val="center"/>
          </w:tcPr>
          <w:p w14:paraId="2E10BED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1.1.7</w:t>
            </w:r>
          </w:p>
        </w:tc>
        <w:tc>
          <w:tcPr>
            <w:tcW w:w="1374" w:type="dxa"/>
            <w:tcBorders>
              <w:tl2br w:val="nil"/>
              <w:tr2bl w:val="nil"/>
            </w:tcBorders>
            <w:shd w:val="clear" w:color="auto" w:fill="FFFFFF" w:themeFill="background1"/>
            <w:vAlign w:val="center"/>
          </w:tcPr>
          <w:p w14:paraId="537678E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网络防雷器</w:t>
            </w:r>
          </w:p>
        </w:tc>
        <w:tc>
          <w:tcPr>
            <w:tcW w:w="8201" w:type="dxa"/>
            <w:tcBorders>
              <w:tl2br w:val="nil"/>
              <w:tr2bl w:val="nil"/>
            </w:tcBorders>
            <w:shd w:val="clear" w:color="auto" w:fill="FFFFFF" w:themeFill="background1"/>
            <w:vAlign w:val="center"/>
          </w:tcPr>
          <w:p w14:paraId="0309093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输入电压：140-260V，输出电压：220V正负3%，过压保护值：246正负4V，输出电流值：2.3A，尺寸大小可以安装在前端控制箱内</w:t>
            </w:r>
          </w:p>
        </w:tc>
        <w:tc>
          <w:tcPr>
            <w:tcW w:w="1010" w:type="dxa"/>
            <w:tcBorders>
              <w:tl2br w:val="nil"/>
              <w:tr2bl w:val="nil"/>
            </w:tcBorders>
            <w:shd w:val="clear" w:color="auto" w:fill="FFFFFF" w:themeFill="background1"/>
            <w:vAlign w:val="center"/>
          </w:tcPr>
          <w:p w14:paraId="0CB4426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7A6429B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6FA0EFBD"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6049.2</w:t>
            </w:r>
          </w:p>
        </w:tc>
      </w:tr>
      <w:tr w:rsidR="00FE16B2" w14:paraId="434FE117" w14:textId="77777777">
        <w:trPr>
          <w:trHeight w:val="2148"/>
        </w:trPr>
        <w:tc>
          <w:tcPr>
            <w:tcW w:w="1116" w:type="dxa"/>
            <w:tcBorders>
              <w:tl2br w:val="nil"/>
              <w:tr2bl w:val="nil"/>
            </w:tcBorders>
            <w:shd w:val="clear" w:color="auto" w:fill="FFFFFF" w:themeFill="background1"/>
            <w:vAlign w:val="center"/>
          </w:tcPr>
          <w:p w14:paraId="621A21C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1.1.8</w:t>
            </w:r>
          </w:p>
        </w:tc>
        <w:tc>
          <w:tcPr>
            <w:tcW w:w="1374" w:type="dxa"/>
            <w:tcBorders>
              <w:tl2br w:val="nil"/>
              <w:tr2bl w:val="nil"/>
            </w:tcBorders>
            <w:shd w:val="clear" w:color="auto" w:fill="FFFFFF" w:themeFill="background1"/>
            <w:vAlign w:val="center"/>
          </w:tcPr>
          <w:p w14:paraId="1F8FD4E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监控机箱</w:t>
            </w:r>
          </w:p>
        </w:tc>
        <w:tc>
          <w:tcPr>
            <w:tcW w:w="8201" w:type="dxa"/>
            <w:tcBorders>
              <w:tl2br w:val="nil"/>
              <w:tr2bl w:val="nil"/>
            </w:tcBorders>
            <w:shd w:val="clear" w:color="auto" w:fill="FFFFFF" w:themeFill="background1"/>
            <w:vAlign w:val="center"/>
          </w:tcPr>
          <w:p w14:paraId="6BE8299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400宽*（450高+50帽檐）*250深；冷轧钢</w:t>
            </w:r>
          </w:p>
          <w:p w14:paraId="4490671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2P16A空气开关（漏电开关）</w:t>
            </w:r>
          </w:p>
          <w:p w14:paraId="72D094A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6位5孔10A防雷排插；</w:t>
            </w:r>
          </w:p>
          <w:p w14:paraId="46E4CC8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电源防雷模块(通流量&gt;=20KV，反应速度：1~12ns，残压值：1000V以内）；</w:t>
            </w:r>
          </w:p>
          <w:p w14:paraId="5288021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散热风扇；</w:t>
            </w:r>
          </w:p>
          <w:p w14:paraId="46C4B6B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12芯熔接盘。</w:t>
            </w:r>
          </w:p>
        </w:tc>
        <w:tc>
          <w:tcPr>
            <w:tcW w:w="1010" w:type="dxa"/>
            <w:tcBorders>
              <w:tl2br w:val="nil"/>
              <w:tr2bl w:val="nil"/>
            </w:tcBorders>
            <w:shd w:val="clear" w:color="auto" w:fill="FFFFFF" w:themeFill="background1"/>
            <w:vAlign w:val="center"/>
          </w:tcPr>
          <w:p w14:paraId="03A1A70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6B92762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6CCB0370"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26381.8</w:t>
            </w:r>
          </w:p>
        </w:tc>
      </w:tr>
      <w:tr w:rsidR="00FE16B2" w14:paraId="27A755FB" w14:textId="77777777">
        <w:trPr>
          <w:trHeight w:val="3333"/>
        </w:trPr>
        <w:tc>
          <w:tcPr>
            <w:tcW w:w="1116" w:type="dxa"/>
            <w:tcBorders>
              <w:tl2br w:val="nil"/>
              <w:tr2bl w:val="nil"/>
            </w:tcBorders>
            <w:shd w:val="clear" w:color="auto" w:fill="FFFFFF" w:themeFill="background1"/>
            <w:vAlign w:val="center"/>
          </w:tcPr>
          <w:p w14:paraId="6A7AFD8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1.1.9</w:t>
            </w:r>
          </w:p>
        </w:tc>
        <w:tc>
          <w:tcPr>
            <w:tcW w:w="1374" w:type="dxa"/>
            <w:tcBorders>
              <w:tl2br w:val="nil"/>
              <w:tr2bl w:val="nil"/>
            </w:tcBorders>
            <w:shd w:val="clear" w:color="auto" w:fill="FFFFFF" w:themeFill="background1"/>
            <w:vAlign w:val="center"/>
          </w:tcPr>
          <w:p w14:paraId="0B5C290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监控杆</w:t>
            </w:r>
          </w:p>
        </w:tc>
        <w:tc>
          <w:tcPr>
            <w:tcW w:w="8201" w:type="dxa"/>
            <w:tcBorders>
              <w:tl2br w:val="nil"/>
              <w:tr2bl w:val="nil"/>
            </w:tcBorders>
            <w:shd w:val="clear" w:color="auto" w:fill="FFFFFF" w:themeFill="background1"/>
            <w:vAlign w:val="center"/>
          </w:tcPr>
          <w:p w14:paraId="699E283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监控杆：净高≈6.5米(含避雷针高度≈50cm,直径≈1cm）；主杆为正八边形锥管，下口边到边外径180mm，上口边到边外径108mm，主杆壁厚≥4mm，材质：Q235碳素结构钢，热镀锌管（国标）；底座460mm*460mm*14mm中间开100mm圆孔，离地2.5米处开直径80mm穿线孔并</w:t>
            </w:r>
            <w:proofErr w:type="gramStart"/>
            <w:r>
              <w:rPr>
                <w:rFonts w:ascii="宋体" w:eastAsia="宋体" w:hAnsi="宋体" w:cs="宋体" w:hint="eastAsia"/>
                <w:color w:val="000000"/>
                <w:kern w:val="0"/>
                <w:szCs w:val="21"/>
                <w:lang w:bidi="ar"/>
              </w:rPr>
              <w:t>配设备箱</w:t>
            </w:r>
            <w:proofErr w:type="gramEnd"/>
            <w:r>
              <w:rPr>
                <w:rFonts w:ascii="宋体" w:eastAsia="宋体" w:hAnsi="宋体" w:cs="宋体" w:hint="eastAsia"/>
                <w:color w:val="000000"/>
                <w:kern w:val="0"/>
                <w:szCs w:val="21"/>
                <w:lang w:bidi="ar"/>
              </w:rPr>
              <w:t>托板，主杆与箱体联结件钢管管径80mm，主杆与箱体联结件焊接为一体，以固定箱体和连线；横杆2米，管径76mm，横杆壁厚≥4mm；横杆与立杆采用法兰连接；防锈型螺栓：表面处理：户外防锈喷塑，能承受日晒雨淋，颜色可选；配件：送地笼（地笼尺寸400×400，</w:t>
            </w:r>
            <w:proofErr w:type="gramStart"/>
            <w:r>
              <w:rPr>
                <w:rFonts w:ascii="宋体" w:eastAsia="宋体" w:hAnsi="宋体" w:cs="宋体" w:hint="eastAsia"/>
                <w:color w:val="000000"/>
                <w:kern w:val="0"/>
                <w:szCs w:val="21"/>
                <w:lang w:bidi="ar"/>
              </w:rPr>
              <w:t>固定杆数量</w:t>
            </w:r>
            <w:proofErr w:type="gramEnd"/>
            <w:r>
              <w:rPr>
                <w:rFonts w:ascii="宋体" w:eastAsia="宋体" w:hAnsi="宋体" w:cs="宋体" w:hint="eastAsia"/>
                <w:color w:val="000000"/>
                <w:kern w:val="0"/>
                <w:szCs w:val="21"/>
                <w:lang w:bidi="ar"/>
              </w:rPr>
              <w:t>6根，直径18mm，长度1200mm）、防锈螺栓、维护孔（需配三角锁）；地线接线端子（维护孔下方）；所有杆件及其安装、支撑装置均应承受8级地震造成的额外受力、冲击荷载和谐振影响；杆件与摄像机接口处应作防水处理，保证雨水无法</w:t>
            </w:r>
            <w:proofErr w:type="gramStart"/>
            <w:r>
              <w:rPr>
                <w:rFonts w:ascii="宋体" w:eastAsia="宋体" w:hAnsi="宋体" w:cs="宋体" w:hint="eastAsia"/>
                <w:color w:val="000000"/>
                <w:kern w:val="0"/>
                <w:szCs w:val="21"/>
                <w:lang w:bidi="ar"/>
              </w:rPr>
              <w:t>流进杆内或</w:t>
            </w:r>
            <w:proofErr w:type="gramEnd"/>
            <w:r>
              <w:rPr>
                <w:rFonts w:ascii="宋体" w:eastAsia="宋体" w:hAnsi="宋体" w:cs="宋体" w:hint="eastAsia"/>
                <w:color w:val="000000"/>
                <w:kern w:val="0"/>
                <w:szCs w:val="21"/>
                <w:lang w:bidi="ar"/>
              </w:rPr>
              <w:t>摄像机罩；外观、颜色、标识要求与现有前端金属立杆保持一致，</w:t>
            </w:r>
            <w:proofErr w:type="gramStart"/>
            <w:r>
              <w:rPr>
                <w:rFonts w:ascii="宋体" w:eastAsia="宋体" w:hAnsi="宋体" w:cs="宋体" w:hint="eastAsia"/>
                <w:color w:val="000000"/>
                <w:kern w:val="0"/>
                <w:szCs w:val="21"/>
                <w:lang w:bidi="ar"/>
              </w:rPr>
              <w:t>含基础</w:t>
            </w:r>
            <w:proofErr w:type="gramEnd"/>
            <w:r>
              <w:rPr>
                <w:rFonts w:ascii="宋体" w:eastAsia="宋体" w:hAnsi="宋体" w:cs="宋体" w:hint="eastAsia"/>
                <w:color w:val="000000"/>
                <w:kern w:val="0"/>
                <w:szCs w:val="21"/>
                <w:lang w:bidi="ar"/>
              </w:rPr>
              <w:t>施工，基础大小根据现场情况设计。</w:t>
            </w:r>
          </w:p>
        </w:tc>
        <w:tc>
          <w:tcPr>
            <w:tcW w:w="1010" w:type="dxa"/>
            <w:tcBorders>
              <w:tl2br w:val="nil"/>
              <w:tr2bl w:val="nil"/>
            </w:tcBorders>
            <w:shd w:val="clear" w:color="auto" w:fill="FFFFFF" w:themeFill="background1"/>
            <w:vAlign w:val="center"/>
          </w:tcPr>
          <w:p w14:paraId="737899F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根</w:t>
            </w:r>
          </w:p>
        </w:tc>
        <w:tc>
          <w:tcPr>
            <w:tcW w:w="1056" w:type="dxa"/>
            <w:tcBorders>
              <w:tl2br w:val="nil"/>
              <w:tr2bl w:val="nil"/>
            </w:tcBorders>
            <w:shd w:val="clear" w:color="auto" w:fill="FFFFFF" w:themeFill="background1"/>
            <w:vAlign w:val="center"/>
          </w:tcPr>
          <w:p w14:paraId="74B6B0F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1FAF6AF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84047</w:t>
            </w:r>
          </w:p>
        </w:tc>
      </w:tr>
      <w:tr w:rsidR="00FE16B2" w14:paraId="64494512" w14:textId="77777777">
        <w:trPr>
          <w:trHeight w:val="2148"/>
        </w:trPr>
        <w:tc>
          <w:tcPr>
            <w:tcW w:w="1116" w:type="dxa"/>
            <w:tcBorders>
              <w:tl2br w:val="nil"/>
              <w:tr2bl w:val="nil"/>
            </w:tcBorders>
            <w:shd w:val="clear" w:color="auto" w:fill="FFFFFF" w:themeFill="background1"/>
            <w:vAlign w:val="center"/>
          </w:tcPr>
          <w:p w14:paraId="599A464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1.1.10</w:t>
            </w:r>
          </w:p>
        </w:tc>
        <w:tc>
          <w:tcPr>
            <w:tcW w:w="1374" w:type="dxa"/>
            <w:tcBorders>
              <w:tl2br w:val="nil"/>
              <w:tr2bl w:val="nil"/>
            </w:tcBorders>
            <w:shd w:val="clear" w:color="auto" w:fill="FFFFFF" w:themeFill="background1"/>
            <w:vAlign w:val="center"/>
          </w:tcPr>
          <w:p w14:paraId="0E866E8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挖沟槽土方（L型6M杆+2米横臂，监控杆基础）</w:t>
            </w:r>
          </w:p>
        </w:tc>
        <w:tc>
          <w:tcPr>
            <w:tcW w:w="8201" w:type="dxa"/>
            <w:tcBorders>
              <w:tl2br w:val="nil"/>
              <w:tr2bl w:val="nil"/>
            </w:tcBorders>
            <w:shd w:val="clear" w:color="auto" w:fill="FFFFFF" w:themeFill="background1"/>
            <w:vAlign w:val="center"/>
          </w:tcPr>
          <w:p w14:paraId="564A0F7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1、杆件基坑开挖（800mm*800mm*1200mm），C30标号混凝土浇筑恢复，基坑养护；</w:t>
            </w:r>
          </w:p>
          <w:p w14:paraId="724163A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2、小管道井开挖，带砂石砖和人工砌井；</w:t>
            </w:r>
          </w:p>
          <w:p w14:paraId="5199332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3、含小井盖，内径50，盖井；</w:t>
            </w:r>
          </w:p>
          <w:p w14:paraId="7D4BE9E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4、杆件运输与安装，吊机施工，土方清运等事项；</w:t>
            </w:r>
          </w:p>
          <w:p w14:paraId="64585BF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5、顶管管道、杆件内管穿线，穿管，套钢管施工。</w:t>
            </w:r>
          </w:p>
          <w:p w14:paraId="2CCCFD0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共有20根监控杆地基</w:t>
            </w:r>
          </w:p>
        </w:tc>
        <w:tc>
          <w:tcPr>
            <w:tcW w:w="1010" w:type="dxa"/>
            <w:tcBorders>
              <w:tl2br w:val="nil"/>
              <w:tr2bl w:val="nil"/>
            </w:tcBorders>
            <w:shd w:val="clear" w:color="auto" w:fill="FFFFFF" w:themeFill="background1"/>
            <w:vAlign w:val="center"/>
          </w:tcPr>
          <w:p w14:paraId="4F14D242" w14:textId="77777777" w:rsidR="00FE16B2" w:rsidRDefault="00000000">
            <w:pPr>
              <w:widowControl/>
              <w:textAlignment w:val="center"/>
              <w:rPr>
                <w:rFonts w:ascii="宋体" w:eastAsia="宋体" w:hAnsi="宋体" w:cs="宋体" w:hint="eastAsia"/>
                <w:color w:val="000000"/>
                <w:szCs w:val="21"/>
              </w:rPr>
            </w:pPr>
            <w:r>
              <w:rPr>
                <w:rFonts w:ascii="宋体" w:eastAsia="宋体" w:hAnsi="宋体" w:cs="宋体" w:hint="eastAsia"/>
                <w:szCs w:val="21"/>
              </w:rPr>
              <w:t>m³</w:t>
            </w:r>
          </w:p>
        </w:tc>
        <w:tc>
          <w:tcPr>
            <w:tcW w:w="1056" w:type="dxa"/>
            <w:tcBorders>
              <w:tl2br w:val="nil"/>
              <w:tr2bl w:val="nil"/>
            </w:tcBorders>
            <w:shd w:val="clear" w:color="auto" w:fill="FFFFFF" w:themeFill="background1"/>
            <w:vAlign w:val="center"/>
          </w:tcPr>
          <w:p w14:paraId="6CD3157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15.36</w:t>
            </w:r>
          </w:p>
        </w:tc>
        <w:tc>
          <w:tcPr>
            <w:tcW w:w="1316" w:type="dxa"/>
            <w:tcBorders>
              <w:tl2br w:val="nil"/>
              <w:tr2bl w:val="nil"/>
            </w:tcBorders>
            <w:shd w:val="clear" w:color="auto" w:fill="FFFFFF" w:themeFill="background1"/>
            <w:vAlign w:val="center"/>
          </w:tcPr>
          <w:p w14:paraId="78EAD70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1582.324224</w:t>
            </w:r>
          </w:p>
        </w:tc>
      </w:tr>
      <w:tr w:rsidR="00FE16B2" w14:paraId="52E05C68" w14:textId="77777777">
        <w:trPr>
          <w:trHeight w:val="927"/>
        </w:trPr>
        <w:tc>
          <w:tcPr>
            <w:tcW w:w="1116" w:type="dxa"/>
            <w:tcBorders>
              <w:tl2br w:val="nil"/>
              <w:tr2bl w:val="nil"/>
            </w:tcBorders>
            <w:shd w:val="clear" w:color="auto" w:fill="FFFFFF" w:themeFill="background1"/>
            <w:vAlign w:val="center"/>
          </w:tcPr>
          <w:p w14:paraId="69EBAFA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1.1.11</w:t>
            </w:r>
          </w:p>
        </w:tc>
        <w:tc>
          <w:tcPr>
            <w:tcW w:w="1374" w:type="dxa"/>
            <w:tcBorders>
              <w:tl2br w:val="nil"/>
              <w:tr2bl w:val="nil"/>
            </w:tcBorders>
            <w:shd w:val="clear" w:color="auto" w:fill="FFFFFF" w:themeFill="background1"/>
            <w:vAlign w:val="center"/>
          </w:tcPr>
          <w:p w14:paraId="11BEC45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现浇基础（L型6M杆+2米横臂，监控杆基础）</w:t>
            </w:r>
          </w:p>
        </w:tc>
        <w:tc>
          <w:tcPr>
            <w:tcW w:w="8201" w:type="dxa"/>
            <w:tcBorders>
              <w:tl2br w:val="nil"/>
              <w:tr2bl w:val="nil"/>
            </w:tcBorders>
            <w:shd w:val="clear" w:color="auto" w:fill="FFFFFF" w:themeFill="background1"/>
            <w:vAlign w:val="center"/>
          </w:tcPr>
          <w:p w14:paraId="5E7FA85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（800mm*800mm*1200mm），C30标号混凝土浇筑恢复，基坑养护；</w:t>
            </w:r>
          </w:p>
        </w:tc>
        <w:tc>
          <w:tcPr>
            <w:tcW w:w="1010" w:type="dxa"/>
            <w:tcBorders>
              <w:tl2br w:val="nil"/>
              <w:tr2bl w:val="nil"/>
            </w:tcBorders>
            <w:shd w:val="clear" w:color="auto" w:fill="FFFFFF" w:themeFill="background1"/>
            <w:vAlign w:val="center"/>
          </w:tcPr>
          <w:p w14:paraId="626A87F8" w14:textId="77777777" w:rsidR="00FE16B2" w:rsidRDefault="00000000">
            <w:pPr>
              <w:widowControl/>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m³</w:t>
            </w:r>
          </w:p>
        </w:tc>
        <w:tc>
          <w:tcPr>
            <w:tcW w:w="1056" w:type="dxa"/>
            <w:tcBorders>
              <w:tl2br w:val="nil"/>
              <w:tr2bl w:val="nil"/>
            </w:tcBorders>
            <w:shd w:val="clear" w:color="auto" w:fill="FFFFFF" w:themeFill="background1"/>
            <w:vAlign w:val="center"/>
          </w:tcPr>
          <w:p w14:paraId="2BEF17E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15.36</w:t>
            </w:r>
          </w:p>
        </w:tc>
        <w:tc>
          <w:tcPr>
            <w:tcW w:w="1316" w:type="dxa"/>
            <w:tcBorders>
              <w:tl2br w:val="nil"/>
              <w:tr2bl w:val="nil"/>
            </w:tcBorders>
            <w:shd w:val="clear" w:color="auto" w:fill="FFFFFF" w:themeFill="background1"/>
            <w:vAlign w:val="center"/>
          </w:tcPr>
          <w:p w14:paraId="0E75A8F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11725.03757</w:t>
            </w:r>
          </w:p>
        </w:tc>
      </w:tr>
      <w:tr w:rsidR="00FE16B2" w14:paraId="7043606C" w14:textId="77777777">
        <w:trPr>
          <w:trHeight w:val="558"/>
        </w:trPr>
        <w:tc>
          <w:tcPr>
            <w:tcW w:w="1116" w:type="dxa"/>
            <w:tcBorders>
              <w:tl2br w:val="nil"/>
              <w:tr2bl w:val="nil"/>
            </w:tcBorders>
            <w:shd w:val="clear" w:color="auto" w:fill="FFFFFF" w:themeFill="background1"/>
            <w:vAlign w:val="center"/>
          </w:tcPr>
          <w:p w14:paraId="0445D69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1.1.12</w:t>
            </w:r>
          </w:p>
        </w:tc>
        <w:tc>
          <w:tcPr>
            <w:tcW w:w="1374" w:type="dxa"/>
            <w:tcBorders>
              <w:tl2br w:val="nil"/>
              <w:tr2bl w:val="nil"/>
            </w:tcBorders>
            <w:shd w:val="clear" w:color="auto" w:fill="FFFFFF" w:themeFill="background1"/>
            <w:vAlign w:val="center"/>
          </w:tcPr>
          <w:p w14:paraId="06469D1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避雷针</w:t>
            </w:r>
          </w:p>
        </w:tc>
        <w:tc>
          <w:tcPr>
            <w:tcW w:w="8201" w:type="dxa"/>
            <w:tcBorders>
              <w:tl2br w:val="nil"/>
              <w:tr2bl w:val="nil"/>
            </w:tcBorders>
            <w:shd w:val="clear" w:color="auto" w:fill="FFFFFF" w:themeFill="background1"/>
            <w:vAlign w:val="center"/>
          </w:tcPr>
          <w:p w14:paraId="5E05A90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避雷针安装在金属构架上</w:t>
            </w:r>
          </w:p>
        </w:tc>
        <w:tc>
          <w:tcPr>
            <w:tcW w:w="1010" w:type="dxa"/>
            <w:tcBorders>
              <w:tl2br w:val="nil"/>
              <w:tr2bl w:val="nil"/>
            </w:tcBorders>
            <w:shd w:val="clear" w:color="auto" w:fill="FFFFFF" w:themeFill="background1"/>
            <w:vAlign w:val="center"/>
          </w:tcPr>
          <w:p w14:paraId="1A32C01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根</w:t>
            </w:r>
          </w:p>
        </w:tc>
        <w:tc>
          <w:tcPr>
            <w:tcW w:w="1056" w:type="dxa"/>
            <w:tcBorders>
              <w:tl2br w:val="nil"/>
              <w:tr2bl w:val="nil"/>
            </w:tcBorders>
            <w:shd w:val="clear" w:color="auto" w:fill="FFFFFF" w:themeFill="background1"/>
            <w:vAlign w:val="center"/>
          </w:tcPr>
          <w:p w14:paraId="280136C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519F8879"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9879.324</w:t>
            </w:r>
          </w:p>
        </w:tc>
      </w:tr>
      <w:tr w:rsidR="00FE16B2" w14:paraId="03E82E83" w14:textId="77777777">
        <w:trPr>
          <w:trHeight w:val="621"/>
        </w:trPr>
        <w:tc>
          <w:tcPr>
            <w:tcW w:w="1116" w:type="dxa"/>
            <w:tcBorders>
              <w:tl2br w:val="nil"/>
              <w:tr2bl w:val="nil"/>
            </w:tcBorders>
            <w:shd w:val="clear" w:color="auto" w:fill="FFFFFF" w:themeFill="background1"/>
            <w:vAlign w:val="center"/>
          </w:tcPr>
          <w:p w14:paraId="63D7009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1.1.13</w:t>
            </w:r>
          </w:p>
        </w:tc>
        <w:tc>
          <w:tcPr>
            <w:tcW w:w="1374" w:type="dxa"/>
            <w:tcBorders>
              <w:tl2br w:val="nil"/>
              <w:tr2bl w:val="nil"/>
            </w:tcBorders>
            <w:shd w:val="clear" w:color="auto" w:fill="FFFFFF" w:themeFill="background1"/>
            <w:vAlign w:val="center"/>
          </w:tcPr>
          <w:p w14:paraId="4A3EE70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接地母线</w:t>
            </w:r>
          </w:p>
        </w:tc>
        <w:tc>
          <w:tcPr>
            <w:tcW w:w="8201" w:type="dxa"/>
            <w:tcBorders>
              <w:tl2br w:val="nil"/>
              <w:tr2bl w:val="nil"/>
            </w:tcBorders>
            <w:shd w:val="clear" w:color="auto" w:fill="FFFFFF" w:themeFill="background1"/>
            <w:vAlign w:val="center"/>
          </w:tcPr>
          <w:p w14:paraId="6A32555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水平接地采用4*40热镀锌扁钢，垂直接地体为50*50*5热镀锌角钢，（每根</w:t>
            </w:r>
            <w:proofErr w:type="gramStart"/>
            <w:r>
              <w:rPr>
                <w:rFonts w:ascii="宋体" w:eastAsia="宋体" w:hAnsi="宋体" w:cs="宋体" w:hint="eastAsia"/>
                <w:color w:val="000000"/>
                <w:kern w:val="0"/>
                <w:szCs w:val="21"/>
                <w:lang w:bidi="ar"/>
              </w:rPr>
              <w:t>监控杆配2米</w:t>
            </w:r>
            <w:proofErr w:type="gramEnd"/>
            <w:r>
              <w:rPr>
                <w:rFonts w:ascii="宋体" w:eastAsia="宋体" w:hAnsi="宋体" w:cs="宋体" w:hint="eastAsia"/>
                <w:color w:val="000000"/>
                <w:kern w:val="0"/>
                <w:szCs w:val="21"/>
                <w:lang w:bidi="ar"/>
              </w:rPr>
              <w:t>）</w:t>
            </w:r>
          </w:p>
        </w:tc>
        <w:tc>
          <w:tcPr>
            <w:tcW w:w="1010" w:type="dxa"/>
            <w:tcBorders>
              <w:tl2br w:val="nil"/>
              <w:tr2bl w:val="nil"/>
            </w:tcBorders>
            <w:shd w:val="clear" w:color="auto" w:fill="FFFFFF" w:themeFill="background1"/>
            <w:vAlign w:val="center"/>
          </w:tcPr>
          <w:p w14:paraId="28006A8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3303B64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40.00</w:t>
            </w:r>
          </w:p>
        </w:tc>
        <w:tc>
          <w:tcPr>
            <w:tcW w:w="1316" w:type="dxa"/>
            <w:tcBorders>
              <w:tl2br w:val="nil"/>
              <w:tr2bl w:val="nil"/>
            </w:tcBorders>
            <w:shd w:val="clear" w:color="auto" w:fill="FFFFFF" w:themeFill="background1"/>
            <w:vAlign w:val="center"/>
          </w:tcPr>
          <w:p w14:paraId="30749796"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1356.832</w:t>
            </w:r>
          </w:p>
        </w:tc>
      </w:tr>
      <w:tr w:rsidR="00FE16B2" w14:paraId="6DAC9959" w14:textId="77777777">
        <w:trPr>
          <w:trHeight w:val="558"/>
        </w:trPr>
        <w:tc>
          <w:tcPr>
            <w:tcW w:w="1116" w:type="dxa"/>
            <w:tcBorders>
              <w:tl2br w:val="nil"/>
              <w:tr2bl w:val="nil"/>
            </w:tcBorders>
            <w:shd w:val="clear" w:color="auto" w:fill="FFFFFF" w:themeFill="background1"/>
            <w:vAlign w:val="center"/>
          </w:tcPr>
          <w:p w14:paraId="7D4D02F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1.1.14</w:t>
            </w:r>
          </w:p>
        </w:tc>
        <w:tc>
          <w:tcPr>
            <w:tcW w:w="1374" w:type="dxa"/>
            <w:tcBorders>
              <w:tl2br w:val="nil"/>
              <w:tr2bl w:val="nil"/>
            </w:tcBorders>
            <w:shd w:val="clear" w:color="auto" w:fill="FFFFFF" w:themeFill="background1"/>
            <w:vAlign w:val="center"/>
          </w:tcPr>
          <w:p w14:paraId="0E77EAD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接地极</w:t>
            </w:r>
          </w:p>
        </w:tc>
        <w:tc>
          <w:tcPr>
            <w:tcW w:w="8201" w:type="dxa"/>
            <w:tcBorders>
              <w:tl2br w:val="nil"/>
              <w:tr2bl w:val="nil"/>
            </w:tcBorders>
            <w:shd w:val="clear" w:color="auto" w:fill="FFFFFF" w:themeFill="background1"/>
            <w:vAlign w:val="center"/>
          </w:tcPr>
          <w:p w14:paraId="29781E2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接地极</w:t>
            </w:r>
          </w:p>
        </w:tc>
        <w:tc>
          <w:tcPr>
            <w:tcW w:w="1010" w:type="dxa"/>
            <w:tcBorders>
              <w:tl2br w:val="nil"/>
              <w:tr2bl w:val="nil"/>
            </w:tcBorders>
            <w:shd w:val="clear" w:color="auto" w:fill="FFFFFF" w:themeFill="background1"/>
            <w:vAlign w:val="center"/>
          </w:tcPr>
          <w:p w14:paraId="002AA4C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根</w:t>
            </w:r>
          </w:p>
        </w:tc>
        <w:tc>
          <w:tcPr>
            <w:tcW w:w="1056" w:type="dxa"/>
            <w:tcBorders>
              <w:tl2br w:val="nil"/>
              <w:tr2bl w:val="nil"/>
            </w:tcBorders>
            <w:shd w:val="clear" w:color="auto" w:fill="FFFFFF" w:themeFill="background1"/>
            <w:vAlign w:val="center"/>
          </w:tcPr>
          <w:p w14:paraId="7F00268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40</w:t>
            </w:r>
          </w:p>
        </w:tc>
        <w:tc>
          <w:tcPr>
            <w:tcW w:w="1316" w:type="dxa"/>
            <w:tcBorders>
              <w:tl2br w:val="nil"/>
              <w:tr2bl w:val="nil"/>
            </w:tcBorders>
            <w:shd w:val="clear" w:color="auto" w:fill="FFFFFF" w:themeFill="background1"/>
            <w:vAlign w:val="center"/>
          </w:tcPr>
          <w:p w14:paraId="43D21641"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3626.212</w:t>
            </w:r>
          </w:p>
        </w:tc>
      </w:tr>
      <w:tr w:rsidR="00FE16B2" w14:paraId="3932E1BD" w14:textId="77777777">
        <w:trPr>
          <w:trHeight w:val="621"/>
        </w:trPr>
        <w:tc>
          <w:tcPr>
            <w:tcW w:w="1116" w:type="dxa"/>
            <w:tcBorders>
              <w:tl2br w:val="nil"/>
              <w:tr2bl w:val="nil"/>
            </w:tcBorders>
            <w:shd w:val="clear" w:color="auto" w:fill="FFFFFF" w:themeFill="background1"/>
            <w:vAlign w:val="center"/>
          </w:tcPr>
          <w:p w14:paraId="1183CE1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1.1.15</w:t>
            </w:r>
          </w:p>
        </w:tc>
        <w:tc>
          <w:tcPr>
            <w:tcW w:w="1374" w:type="dxa"/>
            <w:tcBorders>
              <w:tl2br w:val="nil"/>
              <w:tr2bl w:val="nil"/>
            </w:tcBorders>
            <w:shd w:val="clear" w:color="auto" w:fill="FFFFFF" w:themeFill="background1"/>
            <w:vAlign w:val="center"/>
          </w:tcPr>
          <w:p w14:paraId="08860B6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跳线、插头</w:t>
            </w:r>
          </w:p>
        </w:tc>
        <w:tc>
          <w:tcPr>
            <w:tcW w:w="8201" w:type="dxa"/>
            <w:tcBorders>
              <w:tl2br w:val="nil"/>
              <w:tr2bl w:val="nil"/>
            </w:tcBorders>
            <w:shd w:val="clear" w:color="auto" w:fill="FFFFFF" w:themeFill="background1"/>
            <w:vAlign w:val="center"/>
          </w:tcPr>
          <w:p w14:paraId="1970D12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超五类线RJ</w:t>
            </w:r>
            <w:proofErr w:type="gramStart"/>
            <w:r>
              <w:rPr>
                <w:rFonts w:ascii="宋体" w:eastAsia="宋体" w:hAnsi="宋体" w:cs="宋体" w:hint="eastAsia"/>
                <w:color w:val="000000"/>
                <w:kern w:val="0"/>
                <w:szCs w:val="21"/>
                <w:lang w:bidi="ar"/>
              </w:rPr>
              <w:t>45成</w:t>
            </w:r>
            <w:proofErr w:type="gramEnd"/>
            <w:r>
              <w:rPr>
                <w:rFonts w:ascii="宋体" w:eastAsia="宋体" w:hAnsi="宋体" w:cs="宋体" w:hint="eastAsia"/>
                <w:color w:val="000000"/>
                <w:kern w:val="0"/>
                <w:szCs w:val="21"/>
                <w:lang w:bidi="ar"/>
              </w:rPr>
              <w:t>端，每个摄像头配10米，2条，每条网线需配2个头</w:t>
            </w:r>
          </w:p>
        </w:tc>
        <w:tc>
          <w:tcPr>
            <w:tcW w:w="1010" w:type="dxa"/>
            <w:tcBorders>
              <w:tl2br w:val="nil"/>
              <w:tr2bl w:val="nil"/>
            </w:tcBorders>
            <w:shd w:val="clear" w:color="auto" w:fill="FFFFFF" w:themeFill="background1"/>
            <w:vAlign w:val="center"/>
          </w:tcPr>
          <w:p w14:paraId="1814915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条</w:t>
            </w:r>
          </w:p>
        </w:tc>
        <w:tc>
          <w:tcPr>
            <w:tcW w:w="1056" w:type="dxa"/>
            <w:tcBorders>
              <w:tl2br w:val="nil"/>
              <w:tr2bl w:val="nil"/>
            </w:tcBorders>
            <w:shd w:val="clear" w:color="auto" w:fill="FFFFFF" w:themeFill="background1"/>
            <w:vAlign w:val="center"/>
          </w:tcPr>
          <w:p w14:paraId="6819B8E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46</w:t>
            </w:r>
          </w:p>
        </w:tc>
        <w:tc>
          <w:tcPr>
            <w:tcW w:w="1316" w:type="dxa"/>
            <w:tcBorders>
              <w:tl2br w:val="nil"/>
              <w:tr2bl w:val="nil"/>
            </w:tcBorders>
            <w:shd w:val="clear" w:color="auto" w:fill="FFFFFF" w:themeFill="background1"/>
            <w:vAlign w:val="center"/>
          </w:tcPr>
          <w:p w14:paraId="3DD89758"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892.492</w:t>
            </w:r>
          </w:p>
        </w:tc>
      </w:tr>
      <w:tr w:rsidR="00FE16B2" w14:paraId="2542F553" w14:textId="77777777">
        <w:trPr>
          <w:trHeight w:val="621"/>
        </w:trPr>
        <w:tc>
          <w:tcPr>
            <w:tcW w:w="1116" w:type="dxa"/>
            <w:tcBorders>
              <w:tl2br w:val="nil"/>
              <w:tr2bl w:val="nil"/>
            </w:tcBorders>
            <w:shd w:val="clear" w:color="auto" w:fill="FFFFFF" w:themeFill="background1"/>
            <w:vAlign w:val="center"/>
          </w:tcPr>
          <w:p w14:paraId="700AD02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1.1.16</w:t>
            </w:r>
          </w:p>
        </w:tc>
        <w:tc>
          <w:tcPr>
            <w:tcW w:w="1374" w:type="dxa"/>
            <w:tcBorders>
              <w:tl2br w:val="nil"/>
              <w:tr2bl w:val="nil"/>
            </w:tcBorders>
            <w:shd w:val="clear" w:color="auto" w:fill="FFFFFF" w:themeFill="background1"/>
            <w:vAlign w:val="center"/>
          </w:tcPr>
          <w:p w14:paraId="69E110E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配线</w:t>
            </w:r>
          </w:p>
        </w:tc>
        <w:tc>
          <w:tcPr>
            <w:tcW w:w="8201" w:type="dxa"/>
            <w:tcBorders>
              <w:tl2br w:val="nil"/>
              <w:tr2bl w:val="nil"/>
            </w:tcBorders>
            <w:shd w:val="clear" w:color="auto" w:fill="FFFFFF" w:themeFill="background1"/>
            <w:vAlign w:val="center"/>
          </w:tcPr>
          <w:p w14:paraId="7A51935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超五类线HSYV-5e-4×2×0.5mm，每个摄像头配10米，2条</w:t>
            </w:r>
          </w:p>
        </w:tc>
        <w:tc>
          <w:tcPr>
            <w:tcW w:w="1010" w:type="dxa"/>
            <w:tcBorders>
              <w:tl2br w:val="nil"/>
              <w:tr2bl w:val="nil"/>
            </w:tcBorders>
            <w:shd w:val="clear" w:color="auto" w:fill="FFFFFF" w:themeFill="background1"/>
            <w:vAlign w:val="center"/>
          </w:tcPr>
          <w:p w14:paraId="268DE69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2CD315A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460.00</w:t>
            </w:r>
          </w:p>
        </w:tc>
        <w:tc>
          <w:tcPr>
            <w:tcW w:w="1316" w:type="dxa"/>
            <w:tcBorders>
              <w:tl2br w:val="nil"/>
              <w:tr2bl w:val="nil"/>
            </w:tcBorders>
            <w:shd w:val="clear" w:color="auto" w:fill="FFFFFF" w:themeFill="background1"/>
            <w:vAlign w:val="center"/>
          </w:tcPr>
          <w:p w14:paraId="38F189D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1689.718</w:t>
            </w:r>
          </w:p>
        </w:tc>
      </w:tr>
      <w:tr w:rsidR="00FE16B2" w14:paraId="18B32D5C" w14:textId="77777777">
        <w:trPr>
          <w:trHeight w:val="558"/>
        </w:trPr>
        <w:tc>
          <w:tcPr>
            <w:tcW w:w="1116" w:type="dxa"/>
            <w:tcBorders>
              <w:tl2br w:val="nil"/>
              <w:tr2bl w:val="nil"/>
            </w:tcBorders>
            <w:shd w:val="clear" w:color="auto" w:fill="FFFFFF" w:themeFill="background1"/>
            <w:vAlign w:val="center"/>
          </w:tcPr>
          <w:p w14:paraId="14CA254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1.1.17</w:t>
            </w:r>
          </w:p>
        </w:tc>
        <w:tc>
          <w:tcPr>
            <w:tcW w:w="1374" w:type="dxa"/>
            <w:tcBorders>
              <w:tl2br w:val="nil"/>
              <w:tr2bl w:val="nil"/>
            </w:tcBorders>
            <w:shd w:val="clear" w:color="auto" w:fill="FFFFFF" w:themeFill="background1"/>
            <w:vAlign w:val="center"/>
          </w:tcPr>
          <w:p w14:paraId="2A05E4F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双绞线</w:t>
            </w:r>
            <w:proofErr w:type="gramStart"/>
            <w:r>
              <w:rPr>
                <w:rFonts w:ascii="宋体" w:eastAsia="宋体" w:hAnsi="宋体" w:cs="宋体" w:hint="eastAsia"/>
                <w:color w:val="000000"/>
                <w:kern w:val="0"/>
                <w:szCs w:val="21"/>
                <w:lang w:bidi="ar"/>
              </w:rPr>
              <w:t>缆</w:t>
            </w:r>
            <w:proofErr w:type="gramEnd"/>
            <w:r>
              <w:rPr>
                <w:rFonts w:ascii="宋体" w:eastAsia="宋体" w:hAnsi="宋体" w:cs="宋体" w:hint="eastAsia"/>
                <w:color w:val="000000"/>
                <w:kern w:val="0"/>
                <w:szCs w:val="21"/>
                <w:lang w:bidi="ar"/>
              </w:rPr>
              <w:t>测试</w:t>
            </w:r>
          </w:p>
        </w:tc>
        <w:tc>
          <w:tcPr>
            <w:tcW w:w="8201" w:type="dxa"/>
            <w:tcBorders>
              <w:tl2br w:val="nil"/>
              <w:tr2bl w:val="nil"/>
            </w:tcBorders>
            <w:shd w:val="clear" w:color="auto" w:fill="FFFFFF" w:themeFill="background1"/>
            <w:vAlign w:val="center"/>
          </w:tcPr>
          <w:p w14:paraId="3F2EE54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双绞线</w:t>
            </w:r>
            <w:proofErr w:type="gramStart"/>
            <w:r>
              <w:rPr>
                <w:rFonts w:ascii="宋体" w:eastAsia="宋体" w:hAnsi="宋体" w:cs="宋体" w:hint="eastAsia"/>
                <w:color w:val="000000"/>
                <w:kern w:val="0"/>
                <w:szCs w:val="21"/>
                <w:lang w:bidi="ar"/>
              </w:rPr>
              <w:t>缆</w:t>
            </w:r>
            <w:proofErr w:type="gramEnd"/>
            <w:r>
              <w:rPr>
                <w:rFonts w:ascii="宋体" w:eastAsia="宋体" w:hAnsi="宋体" w:cs="宋体" w:hint="eastAsia"/>
                <w:color w:val="000000"/>
                <w:kern w:val="0"/>
                <w:szCs w:val="21"/>
                <w:lang w:bidi="ar"/>
              </w:rPr>
              <w:t>测试</w:t>
            </w:r>
          </w:p>
        </w:tc>
        <w:tc>
          <w:tcPr>
            <w:tcW w:w="1010" w:type="dxa"/>
            <w:tcBorders>
              <w:tl2br w:val="nil"/>
              <w:tr2bl w:val="nil"/>
            </w:tcBorders>
            <w:shd w:val="clear" w:color="auto" w:fill="FFFFFF" w:themeFill="background1"/>
            <w:vAlign w:val="center"/>
          </w:tcPr>
          <w:p w14:paraId="051F8C9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条</w:t>
            </w:r>
          </w:p>
        </w:tc>
        <w:tc>
          <w:tcPr>
            <w:tcW w:w="1056" w:type="dxa"/>
            <w:tcBorders>
              <w:tl2br w:val="nil"/>
              <w:tr2bl w:val="nil"/>
            </w:tcBorders>
            <w:shd w:val="clear" w:color="auto" w:fill="FFFFFF" w:themeFill="background1"/>
            <w:vAlign w:val="center"/>
          </w:tcPr>
          <w:p w14:paraId="26608F7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46</w:t>
            </w:r>
          </w:p>
        </w:tc>
        <w:tc>
          <w:tcPr>
            <w:tcW w:w="1316" w:type="dxa"/>
            <w:tcBorders>
              <w:tl2br w:val="nil"/>
              <w:tr2bl w:val="nil"/>
            </w:tcBorders>
            <w:shd w:val="clear" w:color="auto" w:fill="FFFFFF" w:themeFill="background1"/>
            <w:vAlign w:val="center"/>
          </w:tcPr>
          <w:p w14:paraId="616C7436"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453.767</w:t>
            </w:r>
          </w:p>
        </w:tc>
      </w:tr>
      <w:tr w:rsidR="00FE16B2" w14:paraId="27BAFDC6" w14:textId="77777777">
        <w:trPr>
          <w:trHeight w:val="1232"/>
        </w:trPr>
        <w:tc>
          <w:tcPr>
            <w:tcW w:w="1116" w:type="dxa"/>
            <w:tcBorders>
              <w:tl2br w:val="nil"/>
              <w:tr2bl w:val="nil"/>
            </w:tcBorders>
            <w:shd w:val="clear" w:color="auto" w:fill="FFFFFF" w:themeFill="background1"/>
            <w:vAlign w:val="center"/>
          </w:tcPr>
          <w:p w14:paraId="2CDFF1E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1.1.18</w:t>
            </w:r>
          </w:p>
        </w:tc>
        <w:tc>
          <w:tcPr>
            <w:tcW w:w="1374" w:type="dxa"/>
            <w:tcBorders>
              <w:tl2br w:val="nil"/>
              <w:tr2bl w:val="nil"/>
            </w:tcBorders>
            <w:shd w:val="clear" w:color="auto" w:fill="FFFFFF" w:themeFill="background1"/>
            <w:vAlign w:val="center"/>
          </w:tcPr>
          <w:p w14:paraId="2650B9D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监测点搬运费</w:t>
            </w:r>
          </w:p>
        </w:tc>
        <w:tc>
          <w:tcPr>
            <w:tcW w:w="8201" w:type="dxa"/>
            <w:tcBorders>
              <w:tl2br w:val="nil"/>
              <w:tr2bl w:val="nil"/>
            </w:tcBorders>
            <w:shd w:val="clear" w:color="auto" w:fill="FFFFFF" w:themeFill="background1"/>
            <w:vAlign w:val="center"/>
          </w:tcPr>
          <w:p w14:paraId="01F6FF9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全部材料重约20吨（监控杆L型6M杆+2米横臂160Kg+水泥沙浆0.768立方，共1t），设备及器材搬运费（县城至山脚30公里（汽车运输））</w:t>
            </w:r>
            <w:r>
              <w:rPr>
                <w:rFonts w:ascii="宋体" w:eastAsia="宋体" w:hAnsi="宋体" w:cs="宋体" w:hint="eastAsia"/>
                <w:color w:val="000000"/>
                <w:kern w:val="0"/>
                <w:szCs w:val="21"/>
                <w:lang w:bidi="ar"/>
              </w:rPr>
              <w:br/>
              <w:t>1立方水泥以1.3t计算</w:t>
            </w:r>
          </w:p>
        </w:tc>
        <w:tc>
          <w:tcPr>
            <w:tcW w:w="1010" w:type="dxa"/>
            <w:tcBorders>
              <w:tl2br w:val="nil"/>
              <w:tr2bl w:val="nil"/>
            </w:tcBorders>
            <w:shd w:val="clear" w:color="auto" w:fill="FFFFFF" w:themeFill="background1"/>
            <w:vAlign w:val="center"/>
          </w:tcPr>
          <w:p w14:paraId="7BB744E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40DC1D7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5763B8F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3090.8476</w:t>
            </w:r>
          </w:p>
        </w:tc>
      </w:tr>
      <w:tr w:rsidR="00FE16B2" w14:paraId="772A2C02" w14:textId="77777777">
        <w:trPr>
          <w:trHeight w:val="621"/>
        </w:trPr>
        <w:tc>
          <w:tcPr>
            <w:tcW w:w="1116" w:type="dxa"/>
            <w:tcBorders>
              <w:tl2br w:val="nil"/>
              <w:tr2bl w:val="nil"/>
            </w:tcBorders>
            <w:shd w:val="clear" w:color="auto" w:fill="FFFFFF" w:themeFill="background1"/>
            <w:vAlign w:val="center"/>
          </w:tcPr>
          <w:p w14:paraId="4BA650F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1.1.19</w:t>
            </w:r>
          </w:p>
        </w:tc>
        <w:tc>
          <w:tcPr>
            <w:tcW w:w="1374" w:type="dxa"/>
            <w:tcBorders>
              <w:tl2br w:val="nil"/>
              <w:tr2bl w:val="nil"/>
            </w:tcBorders>
            <w:shd w:val="clear" w:color="auto" w:fill="FFFFFF" w:themeFill="background1"/>
            <w:vAlign w:val="center"/>
          </w:tcPr>
          <w:p w14:paraId="467C40B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前后端监控系统联网调测</w:t>
            </w:r>
          </w:p>
        </w:tc>
        <w:tc>
          <w:tcPr>
            <w:tcW w:w="8201" w:type="dxa"/>
            <w:tcBorders>
              <w:tl2br w:val="nil"/>
              <w:tr2bl w:val="nil"/>
            </w:tcBorders>
            <w:shd w:val="clear" w:color="auto" w:fill="FFFFFF" w:themeFill="background1"/>
            <w:vAlign w:val="center"/>
          </w:tcPr>
          <w:p w14:paraId="27CB561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前后端监控系统联网调测</w:t>
            </w:r>
          </w:p>
        </w:tc>
        <w:tc>
          <w:tcPr>
            <w:tcW w:w="1010" w:type="dxa"/>
            <w:tcBorders>
              <w:tl2br w:val="nil"/>
              <w:tr2bl w:val="nil"/>
            </w:tcBorders>
            <w:shd w:val="clear" w:color="auto" w:fill="FFFFFF" w:themeFill="background1"/>
            <w:vAlign w:val="center"/>
          </w:tcPr>
          <w:p w14:paraId="3EB19CB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系统</w:t>
            </w:r>
          </w:p>
        </w:tc>
        <w:tc>
          <w:tcPr>
            <w:tcW w:w="1056" w:type="dxa"/>
            <w:tcBorders>
              <w:tl2br w:val="nil"/>
              <w:tr2bl w:val="nil"/>
            </w:tcBorders>
            <w:shd w:val="clear" w:color="auto" w:fill="FFFFFF" w:themeFill="background1"/>
            <w:vAlign w:val="center"/>
          </w:tcPr>
          <w:p w14:paraId="3ED72BA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5FB3289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5206.82</w:t>
            </w:r>
          </w:p>
        </w:tc>
      </w:tr>
      <w:tr w:rsidR="00FE16B2" w14:paraId="1976EF3A" w14:textId="77777777">
        <w:trPr>
          <w:trHeight w:val="621"/>
        </w:trPr>
        <w:tc>
          <w:tcPr>
            <w:tcW w:w="1116" w:type="dxa"/>
            <w:tcBorders>
              <w:tl2br w:val="nil"/>
              <w:tr2bl w:val="nil"/>
            </w:tcBorders>
            <w:shd w:val="clear" w:color="auto" w:fill="FFFFFF" w:themeFill="background1"/>
            <w:vAlign w:val="center"/>
          </w:tcPr>
          <w:p w14:paraId="27E7372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1.1.20</w:t>
            </w:r>
          </w:p>
        </w:tc>
        <w:tc>
          <w:tcPr>
            <w:tcW w:w="1374" w:type="dxa"/>
            <w:tcBorders>
              <w:tl2br w:val="nil"/>
              <w:tr2bl w:val="nil"/>
            </w:tcBorders>
            <w:shd w:val="clear" w:color="auto" w:fill="FFFFFF" w:themeFill="background1"/>
            <w:vAlign w:val="center"/>
          </w:tcPr>
          <w:p w14:paraId="6C3C62E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生态因子监测设备</w:t>
            </w:r>
          </w:p>
        </w:tc>
        <w:tc>
          <w:tcPr>
            <w:tcW w:w="8201" w:type="dxa"/>
            <w:tcBorders>
              <w:tl2br w:val="nil"/>
              <w:tr2bl w:val="nil"/>
            </w:tcBorders>
            <w:shd w:val="clear" w:color="auto" w:fill="FFFFFF" w:themeFill="background1"/>
            <w:vAlign w:val="center"/>
          </w:tcPr>
          <w:p w14:paraId="63AC3D6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包含：温湿度监测、PM2.5/10监测、光照度监测、大气臭氧监测、负氧离子监测、氧气含量监测、紫外线监测、风向监测、雨量监测、蒸发量监测、太阳总辐射监测</w:t>
            </w:r>
          </w:p>
          <w:p w14:paraId="61BC2C1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1、风速传感器量程：0～70m/s；分辨率：0.1m/s；准确度：±(0.3+0.03V)m/s起动风速：≤0.8m/s；</w:t>
            </w:r>
          </w:p>
          <w:p w14:paraId="0AF598B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2、风向传感器量程：0～360°；分辨率：1°；准确度：±3°起动风速：≤0.5m/s；</w:t>
            </w:r>
          </w:p>
          <w:p w14:paraId="0AEFD30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3、温湿度传感器（百叶箱）量程：-50～100℃；分辨率：0.1℃；准确度：±0.5℃  量程：0～100%RH；分辨率：0.1%RH；准确度：±5%RH</w:t>
            </w:r>
          </w:p>
          <w:p w14:paraId="2D7FC91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4、雨量传感器量程：0-999.9mm；分辨率0.2mm；准确度：±4%降雨强度：0~4mm/min；</w:t>
            </w:r>
          </w:p>
          <w:p w14:paraId="1A52B33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5、光照强度传感器量程：0-200000Lux；分辨率：10Lux；准确度：±7%</w:t>
            </w:r>
          </w:p>
          <w:p w14:paraId="71B193A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6、PM2.5/PM10一体化传感器PM2.5量程：0~1000ug/m³；分辨率：1ug/m³</w:t>
            </w:r>
          </w:p>
          <w:p w14:paraId="447B401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PM10量程：0~2000ug/m³；分辨率：1ug/m³</w:t>
            </w:r>
          </w:p>
          <w:p w14:paraId="4757AAD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7、臭氧/氧气传感器臭氧量程：0-10ppm 分辨率：0.1ppm；准确度：±3％</w:t>
            </w:r>
          </w:p>
          <w:p w14:paraId="0942FD0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8、氧气量程：0-30%Vol；分辨率：0.1%vol</w:t>
            </w:r>
          </w:p>
          <w:p w14:paraId="69F21BC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9、太阳总辐射传感器量程：0～1500W／m2分辨率：1W／m2 ；准确度：±5％；</w:t>
            </w:r>
          </w:p>
          <w:p w14:paraId="0821B05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10、负氧离子传感器量程：10-2000000／cm3空气流速：200CM3／秒 可测量正，负离子 线性速度：40CM／秒 离子显示：数字显示 反应时间：大约10秒</w:t>
            </w:r>
          </w:p>
          <w:p w14:paraId="0F77A34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11、紫外辐射传感器0～400mW/m2；分辨率:1mW/m2;</w:t>
            </w:r>
          </w:p>
          <w:p w14:paraId="7BC0675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12、蒸发传感器量程：0-1000mm，分辨率：0.1mm，准确度：±0.5%</w:t>
            </w:r>
          </w:p>
          <w:p w14:paraId="1F49281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13、数据采集传输终端（带5年流量卡）多通道数据采集仪，带232和485接口；供电方式：220V交流/12V直流并存。</w:t>
            </w:r>
          </w:p>
          <w:p w14:paraId="54937F6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系统软件：1、数据监控：登录用户查看自己所管理的站点设备实时数据，实时状态、24小时数据、以及设备状态等。首页包含今日数据统计，含各参数平均值以及最大值、最小值发生的时间</w:t>
            </w:r>
          </w:p>
          <w:p w14:paraId="398A663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系统软件：2、设备控制：可在发送开关命令给指定继电器，进而对需要控制的设备进行开关操作，可现实控制操作日志。</w:t>
            </w:r>
          </w:p>
          <w:p w14:paraId="0D80D5E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系统软件：3、GIS地图展示：在地图上展示各站点设备，可查看各站点实时数据。可根据设定经纬度显示设备在地图位置。</w:t>
            </w:r>
          </w:p>
          <w:p w14:paraId="229ACB0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系统软件：4、数据查询：按条件查询传感器实时数据，可查询各时间段的历史数据等，查询数据的时间间隔、时间段可调，查询数据可导出至电脑。</w:t>
            </w:r>
          </w:p>
          <w:p w14:paraId="276C53D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系统软件：5、数据分析：可查询各站点，各传感器数据曲线图分析展示，可选择指定传感器的曲线图，可将曲线图导出至电脑。</w:t>
            </w:r>
          </w:p>
          <w:p w14:paraId="01D8453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系统软件：6、视频接入：平台支持绑定对应摄像机，可实时预览视频，</w:t>
            </w:r>
            <w:proofErr w:type="gramStart"/>
            <w:r>
              <w:rPr>
                <w:rFonts w:ascii="宋体" w:eastAsia="宋体" w:hAnsi="宋体" w:cs="宋体" w:hint="eastAsia"/>
                <w:color w:val="000000"/>
                <w:kern w:val="0"/>
                <w:szCs w:val="21"/>
                <w:lang w:bidi="ar"/>
              </w:rPr>
              <w:t>含控制云</w:t>
            </w:r>
            <w:proofErr w:type="gramEnd"/>
            <w:r>
              <w:rPr>
                <w:rFonts w:ascii="宋体" w:eastAsia="宋体" w:hAnsi="宋体" w:cs="宋体" w:hint="eastAsia"/>
                <w:color w:val="000000"/>
                <w:kern w:val="0"/>
                <w:szCs w:val="21"/>
                <w:lang w:bidi="ar"/>
              </w:rPr>
              <w:t>台功能，可旋转、</w:t>
            </w:r>
            <w:proofErr w:type="gramStart"/>
            <w:r>
              <w:rPr>
                <w:rFonts w:ascii="宋体" w:eastAsia="宋体" w:hAnsi="宋体" w:cs="宋体" w:hint="eastAsia"/>
                <w:color w:val="000000"/>
                <w:kern w:val="0"/>
                <w:szCs w:val="21"/>
                <w:lang w:bidi="ar"/>
              </w:rPr>
              <w:t>拉伸球</w:t>
            </w:r>
            <w:proofErr w:type="gramEnd"/>
            <w:r>
              <w:rPr>
                <w:rFonts w:ascii="宋体" w:eastAsia="宋体" w:hAnsi="宋体" w:cs="宋体" w:hint="eastAsia"/>
                <w:color w:val="000000"/>
                <w:kern w:val="0"/>
                <w:szCs w:val="21"/>
                <w:lang w:bidi="ar"/>
              </w:rPr>
              <w:t>机。</w:t>
            </w:r>
          </w:p>
        </w:tc>
        <w:tc>
          <w:tcPr>
            <w:tcW w:w="1010" w:type="dxa"/>
            <w:tcBorders>
              <w:tl2br w:val="nil"/>
              <w:tr2bl w:val="nil"/>
            </w:tcBorders>
            <w:shd w:val="clear" w:color="auto" w:fill="FFFFFF" w:themeFill="background1"/>
            <w:vAlign w:val="center"/>
          </w:tcPr>
          <w:p w14:paraId="60E3B24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台</w:t>
            </w:r>
          </w:p>
        </w:tc>
        <w:tc>
          <w:tcPr>
            <w:tcW w:w="1056" w:type="dxa"/>
            <w:tcBorders>
              <w:tl2br w:val="nil"/>
              <w:tr2bl w:val="nil"/>
            </w:tcBorders>
            <w:shd w:val="clear" w:color="auto" w:fill="FFFFFF" w:themeFill="background1"/>
            <w:vAlign w:val="center"/>
          </w:tcPr>
          <w:p w14:paraId="1A3B5E8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1316" w:type="dxa"/>
            <w:tcBorders>
              <w:tl2br w:val="nil"/>
              <w:tr2bl w:val="nil"/>
            </w:tcBorders>
            <w:shd w:val="clear" w:color="auto" w:fill="FFFFFF" w:themeFill="background1"/>
            <w:vAlign w:val="center"/>
          </w:tcPr>
          <w:p w14:paraId="72A75BBA"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108860.25</w:t>
            </w:r>
          </w:p>
        </w:tc>
      </w:tr>
      <w:tr w:rsidR="00FE16B2" w14:paraId="796BADC7" w14:textId="77777777">
        <w:trPr>
          <w:trHeight w:val="3064"/>
        </w:trPr>
        <w:tc>
          <w:tcPr>
            <w:tcW w:w="1116" w:type="dxa"/>
            <w:tcBorders>
              <w:tl2br w:val="nil"/>
              <w:tr2bl w:val="nil"/>
            </w:tcBorders>
            <w:shd w:val="clear" w:color="auto" w:fill="FFFFFF" w:themeFill="background1"/>
            <w:vAlign w:val="center"/>
          </w:tcPr>
          <w:p w14:paraId="02C432E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1.1.21</w:t>
            </w:r>
          </w:p>
        </w:tc>
        <w:tc>
          <w:tcPr>
            <w:tcW w:w="1374" w:type="dxa"/>
            <w:tcBorders>
              <w:tl2br w:val="nil"/>
              <w:tr2bl w:val="nil"/>
            </w:tcBorders>
            <w:shd w:val="clear" w:color="auto" w:fill="FFFFFF" w:themeFill="background1"/>
            <w:vAlign w:val="center"/>
          </w:tcPr>
          <w:p w14:paraId="3BE18F8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生态因子支架</w:t>
            </w:r>
          </w:p>
        </w:tc>
        <w:tc>
          <w:tcPr>
            <w:tcW w:w="8201" w:type="dxa"/>
            <w:tcBorders>
              <w:tl2br w:val="nil"/>
              <w:tr2bl w:val="nil"/>
            </w:tcBorders>
            <w:shd w:val="clear" w:color="auto" w:fill="FFFFFF" w:themeFill="background1"/>
            <w:vAlign w:val="center"/>
          </w:tcPr>
          <w:p w14:paraId="574CE09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1. 底座采用双钢板合页设计，竖立时方便省力。</w:t>
            </w:r>
          </w:p>
          <w:p w14:paraId="3B505BC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 底座预埋件加深设计，提高了支架的受力强度。</w:t>
            </w:r>
          </w:p>
          <w:p w14:paraId="14DD4B6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3. 横臂采用法兰四角对孔螺丝连接，接点牢固，方便运输安装。</w:t>
            </w:r>
          </w:p>
          <w:p w14:paraId="08A2F9D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4. 横臂采用360°旋转设计，方便以后传感器的维护。</w:t>
            </w:r>
          </w:p>
          <w:p w14:paraId="6F57D99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5. 钢丝绳上拉，钢管下顶，上拉下顶的横臂结构设计，受外界</w:t>
            </w:r>
            <w:proofErr w:type="gramStart"/>
            <w:r>
              <w:rPr>
                <w:rFonts w:ascii="宋体" w:eastAsia="宋体" w:hAnsi="宋体" w:cs="宋体" w:hint="eastAsia"/>
                <w:color w:val="000000"/>
                <w:szCs w:val="21"/>
              </w:rPr>
              <w:t>干因素</w:t>
            </w:r>
            <w:proofErr w:type="gramEnd"/>
            <w:r>
              <w:rPr>
                <w:rFonts w:ascii="宋体" w:eastAsia="宋体" w:hAnsi="宋体" w:cs="宋体" w:hint="eastAsia"/>
                <w:color w:val="000000"/>
                <w:szCs w:val="21"/>
              </w:rPr>
              <w:t>干扰不会晃动。</w:t>
            </w:r>
          </w:p>
          <w:p w14:paraId="184354F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6. 竖杆增加了横臂底座，牢牢拖住横臂不易滑落，</w:t>
            </w:r>
          </w:p>
          <w:p w14:paraId="6A1E685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7. 套筒顶丝锁死装置，横臂角度调好后顶丝拧紧，支臂不易摆动。</w:t>
            </w:r>
          </w:p>
          <w:p w14:paraId="2B965DD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8. 传感器底盘连接件采用720°旋转设计，使传感器左右上下角度都能调节，保证探头探测点垂直于水面，提高监测精度。</w:t>
            </w:r>
          </w:p>
          <w:p w14:paraId="429B322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9. 架子整体采用高强度高硬度材质，外表喷防锈涂层，增加产品可靠性和使用年限</w:t>
            </w:r>
          </w:p>
        </w:tc>
        <w:tc>
          <w:tcPr>
            <w:tcW w:w="1010" w:type="dxa"/>
            <w:tcBorders>
              <w:tl2br w:val="nil"/>
              <w:tr2bl w:val="nil"/>
            </w:tcBorders>
            <w:shd w:val="clear" w:color="auto" w:fill="FFFFFF" w:themeFill="background1"/>
            <w:vAlign w:val="center"/>
          </w:tcPr>
          <w:p w14:paraId="56E0310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71C6979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1316" w:type="dxa"/>
            <w:tcBorders>
              <w:tl2br w:val="nil"/>
              <w:tr2bl w:val="nil"/>
            </w:tcBorders>
            <w:shd w:val="clear" w:color="auto" w:fill="FFFFFF" w:themeFill="background1"/>
            <w:vAlign w:val="center"/>
          </w:tcPr>
          <w:p w14:paraId="6AB33E58"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3857.52</w:t>
            </w:r>
          </w:p>
        </w:tc>
      </w:tr>
      <w:tr w:rsidR="00FE16B2" w14:paraId="68EE9170" w14:textId="77777777">
        <w:trPr>
          <w:trHeight w:val="621"/>
        </w:trPr>
        <w:tc>
          <w:tcPr>
            <w:tcW w:w="1116" w:type="dxa"/>
            <w:tcBorders>
              <w:tl2br w:val="nil"/>
              <w:tr2bl w:val="nil"/>
            </w:tcBorders>
            <w:shd w:val="clear" w:color="auto" w:fill="FFFFFF" w:themeFill="background1"/>
            <w:vAlign w:val="center"/>
          </w:tcPr>
          <w:p w14:paraId="32F6962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1.1.22</w:t>
            </w:r>
          </w:p>
        </w:tc>
        <w:tc>
          <w:tcPr>
            <w:tcW w:w="1374" w:type="dxa"/>
            <w:tcBorders>
              <w:tl2br w:val="nil"/>
              <w:tr2bl w:val="nil"/>
            </w:tcBorders>
            <w:shd w:val="clear" w:color="auto" w:fill="FFFFFF" w:themeFill="background1"/>
            <w:vAlign w:val="center"/>
          </w:tcPr>
          <w:p w14:paraId="38EABDD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生态因子支架现浇基础</w:t>
            </w:r>
          </w:p>
        </w:tc>
        <w:tc>
          <w:tcPr>
            <w:tcW w:w="8201" w:type="dxa"/>
            <w:tcBorders>
              <w:tl2br w:val="nil"/>
              <w:tr2bl w:val="nil"/>
            </w:tcBorders>
            <w:shd w:val="clear" w:color="auto" w:fill="FFFFFF" w:themeFill="background1"/>
            <w:vAlign w:val="center"/>
          </w:tcPr>
          <w:p w14:paraId="2080D37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观察支架  400mm*400mm*400mm</w:t>
            </w:r>
          </w:p>
        </w:tc>
        <w:tc>
          <w:tcPr>
            <w:tcW w:w="1010" w:type="dxa"/>
            <w:tcBorders>
              <w:tl2br w:val="nil"/>
              <w:tr2bl w:val="nil"/>
            </w:tcBorders>
            <w:shd w:val="clear" w:color="auto" w:fill="FFFFFF" w:themeFill="background1"/>
            <w:vAlign w:val="center"/>
          </w:tcPr>
          <w:p w14:paraId="093E571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座</w:t>
            </w:r>
          </w:p>
        </w:tc>
        <w:tc>
          <w:tcPr>
            <w:tcW w:w="1056" w:type="dxa"/>
            <w:tcBorders>
              <w:tl2br w:val="nil"/>
              <w:tr2bl w:val="nil"/>
            </w:tcBorders>
            <w:shd w:val="clear" w:color="auto" w:fill="FFFFFF" w:themeFill="background1"/>
            <w:vAlign w:val="center"/>
          </w:tcPr>
          <w:p w14:paraId="379F46A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1316" w:type="dxa"/>
            <w:tcBorders>
              <w:tl2br w:val="nil"/>
              <w:tr2bl w:val="nil"/>
            </w:tcBorders>
            <w:shd w:val="clear" w:color="auto" w:fill="FFFFFF" w:themeFill="background1"/>
            <w:vAlign w:val="center"/>
          </w:tcPr>
          <w:p w14:paraId="74652FFA"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149.4063</w:t>
            </w:r>
          </w:p>
        </w:tc>
      </w:tr>
      <w:tr w:rsidR="00FE16B2" w14:paraId="0852B999" w14:textId="77777777">
        <w:trPr>
          <w:trHeight w:val="621"/>
        </w:trPr>
        <w:tc>
          <w:tcPr>
            <w:tcW w:w="1116" w:type="dxa"/>
            <w:tcBorders>
              <w:tl2br w:val="nil"/>
              <w:tr2bl w:val="nil"/>
            </w:tcBorders>
            <w:shd w:val="clear" w:color="auto" w:fill="FFFFFF" w:themeFill="background1"/>
            <w:vAlign w:val="center"/>
          </w:tcPr>
          <w:p w14:paraId="234E6D3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1.1.23</w:t>
            </w:r>
          </w:p>
        </w:tc>
        <w:tc>
          <w:tcPr>
            <w:tcW w:w="1374" w:type="dxa"/>
            <w:tcBorders>
              <w:tl2br w:val="nil"/>
              <w:tr2bl w:val="nil"/>
            </w:tcBorders>
            <w:shd w:val="clear" w:color="auto" w:fill="FFFFFF" w:themeFill="background1"/>
            <w:vAlign w:val="center"/>
          </w:tcPr>
          <w:p w14:paraId="12C00C8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生态因子支架土方开挖</w:t>
            </w:r>
          </w:p>
        </w:tc>
        <w:tc>
          <w:tcPr>
            <w:tcW w:w="8201" w:type="dxa"/>
            <w:tcBorders>
              <w:tl2br w:val="nil"/>
              <w:tr2bl w:val="nil"/>
            </w:tcBorders>
            <w:shd w:val="clear" w:color="auto" w:fill="FFFFFF" w:themeFill="background1"/>
            <w:vAlign w:val="center"/>
          </w:tcPr>
          <w:p w14:paraId="6CAC759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观察支架基础开挖,400mm*400mm*400mm</w:t>
            </w:r>
          </w:p>
        </w:tc>
        <w:tc>
          <w:tcPr>
            <w:tcW w:w="1010" w:type="dxa"/>
            <w:tcBorders>
              <w:tl2br w:val="nil"/>
              <w:tr2bl w:val="nil"/>
            </w:tcBorders>
            <w:shd w:val="clear" w:color="auto" w:fill="FFFFFF" w:themeFill="background1"/>
            <w:vAlign w:val="center"/>
          </w:tcPr>
          <w:p w14:paraId="2F27518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kern w:val="0"/>
                <w:szCs w:val="21"/>
                <w:lang w:bidi="ar"/>
              </w:rPr>
              <w:t>m³</w:t>
            </w:r>
            <w:r>
              <w:rPr>
                <w:rFonts w:ascii="宋体" w:eastAsia="宋体" w:hAnsi="宋体" w:cs="宋体" w:hint="eastAsia"/>
                <w:color w:val="000000"/>
                <w:kern w:val="0"/>
                <w:szCs w:val="21"/>
                <w:lang w:bidi="ar"/>
              </w:rPr>
              <w:t></w:t>
            </w:r>
          </w:p>
        </w:tc>
        <w:tc>
          <w:tcPr>
            <w:tcW w:w="1056" w:type="dxa"/>
            <w:tcBorders>
              <w:tl2br w:val="nil"/>
              <w:tr2bl w:val="nil"/>
            </w:tcBorders>
            <w:shd w:val="clear" w:color="auto" w:fill="FFFFFF" w:themeFill="background1"/>
            <w:vAlign w:val="center"/>
          </w:tcPr>
          <w:p w14:paraId="126FB30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0.19</w:t>
            </w:r>
          </w:p>
        </w:tc>
        <w:tc>
          <w:tcPr>
            <w:tcW w:w="1316" w:type="dxa"/>
            <w:tcBorders>
              <w:tl2br w:val="nil"/>
              <w:tr2bl w:val="nil"/>
            </w:tcBorders>
            <w:shd w:val="clear" w:color="auto" w:fill="FFFFFF" w:themeFill="background1"/>
            <w:vAlign w:val="center"/>
          </w:tcPr>
          <w:p w14:paraId="623437E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19.573021</w:t>
            </w:r>
          </w:p>
        </w:tc>
      </w:tr>
      <w:tr w:rsidR="00FE16B2" w14:paraId="33628F51" w14:textId="77777777">
        <w:trPr>
          <w:trHeight w:val="3158"/>
        </w:trPr>
        <w:tc>
          <w:tcPr>
            <w:tcW w:w="1116" w:type="dxa"/>
            <w:tcBorders>
              <w:tl2br w:val="nil"/>
              <w:tr2bl w:val="nil"/>
            </w:tcBorders>
            <w:shd w:val="clear" w:color="auto" w:fill="FFFFFF" w:themeFill="background1"/>
            <w:vAlign w:val="center"/>
          </w:tcPr>
          <w:p w14:paraId="68A6DA0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1.1.24</w:t>
            </w:r>
          </w:p>
        </w:tc>
        <w:tc>
          <w:tcPr>
            <w:tcW w:w="1374" w:type="dxa"/>
            <w:tcBorders>
              <w:tl2br w:val="nil"/>
              <w:tr2bl w:val="nil"/>
            </w:tcBorders>
            <w:shd w:val="clear" w:color="auto" w:fill="FFFFFF" w:themeFill="background1"/>
            <w:vAlign w:val="center"/>
          </w:tcPr>
          <w:p w14:paraId="6407284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生态因子太阳能板供电</w:t>
            </w:r>
          </w:p>
        </w:tc>
        <w:tc>
          <w:tcPr>
            <w:tcW w:w="8201" w:type="dxa"/>
            <w:tcBorders>
              <w:tl2br w:val="nil"/>
              <w:tr2bl w:val="nil"/>
            </w:tcBorders>
            <w:shd w:val="clear" w:color="auto" w:fill="FFFFFF" w:themeFill="background1"/>
            <w:vAlign w:val="center"/>
          </w:tcPr>
          <w:p w14:paraId="01A09DD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1、60W太阳能板30AH锂电池，带太阳能控制器</w:t>
            </w:r>
          </w:p>
          <w:p w14:paraId="09D4BCA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 钢化白底可有效抗击冰雹和风雪，可承受5400PA的风雨冲击</w:t>
            </w:r>
          </w:p>
          <w:p w14:paraId="4155B08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3. 优质硅材，有效确保每块电池板有优良的传导性能</w:t>
            </w:r>
          </w:p>
          <w:p w14:paraId="0F610A7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4. 正A级别强电池板，每片电池</w:t>
            </w:r>
            <w:proofErr w:type="gramStart"/>
            <w:r>
              <w:rPr>
                <w:rFonts w:ascii="宋体" w:eastAsia="宋体" w:hAnsi="宋体" w:cs="宋体" w:hint="eastAsia"/>
                <w:color w:val="000000"/>
                <w:szCs w:val="21"/>
              </w:rPr>
              <w:t>片拥有</w:t>
            </w:r>
            <w:proofErr w:type="gramEnd"/>
            <w:r>
              <w:rPr>
                <w:rFonts w:ascii="宋体" w:eastAsia="宋体" w:hAnsi="宋体" w:cs="宋体" w:hint="eastAsia"/>
                <w:color w:val="000000"/>
                <w:szCs w:val="21"/>
              </w:rPr>
              <w:t>优异的IV曲线，转换效率高达21%以上</w:t>
            </w:r>
          </w:p>
          <w:p w14:paraId="18DA241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5. 阳极氧化铝合金框，通过烟雾和氮化测试，确保使用性能高达25年以上</w:t>
            </w:r>
          </w:p>
          <w:p w14:paraId="03A718B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6. 背面采用防老化优质背板方式密闭性良好</w:t>
            </w:r>
          </w:p>
          <w:p w14:paraId="3C6BEB3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7. 人性化设计安装</w:t>
            </w:r>
            <w:proofErr w:type="gramStart"/>
            <w:r>
              <w:rPr>
                <w:rFonts w:ascii="宋体" w:eastAsia="宋体" w:hAnsi="宋体" w:cs="宋体" w:hint="eastAsia"/>
                <w:color w:val="000000"/>
                <w:szCs w:val="21"/>
              </w:rPr>
              <w:t>孔简单</w:t>
            </w:r>
            <w:proofErr w:type="gramEnd"/>
            <w:r>
              <w:rPr>
                <w:rFonts w:ascii="宋体" w:eastAsia="宋体" w:hAnsi="宋体" w:cs="宋体" w:hint="eastAsia"/>
                <w:color w:val="000000"/>
                <w:szCs w:val="21"/>
              </w:rPr>
              <w:t>实用方便</w:t>
            </w:r>
          </w:p>
          <w:p w14:paraId="132B627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8. 支架井字形设计，</w:t>
            </w:r>
            <w:proofErr w:type="gramStart"/>
            <w:r>
              <w:rPr>
                <w:rFonts w:ascii="宋体" w:eastAsia="宋体" w:hAnsi="宋体" w:cs="宋体" w:hint="eastAsia"/>
                <w:color w:val="000000"/>
                <w:szCs w:val="21"/>
              </w:rPr>
              <w:t>双抱箍</w:t>
            </w:r>
            <w:proofErr w:type="gramEnd"/>
            <w:r>
              <w:rPr>
                <w:rFonts w:ascii="宋体" w:eastAsia="宋体" w:hAnsi="宋体" w:cs="宋体" w:hint="eastAsia"/>
                <w:color w:val="000000"/>
                <w:szCs w:val="21"/>
              </w:rPr>
              <w:t>，托架组装式连接，稳定可靠</w:t>
            </w:r>
          </w:p>
          <w:p w14:paraId="026C4B2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9. 满焊焊接，原材料拼焊搭接处360度全都是流线型满焊，并重点做特殊加大焊点处理，使产品</w:t>
            </w:r>
            <w:r>
              <w:rPr>
                <w:rFonts w:ascii="宋体" w:eastAsia="宋体" w:hAnsi="宋体" w:cs="宋体" w:hint="eastAsia"/>
                <w:szCs w:val="21"/>
              </w:rPr>
              <w:t>使</w:t>
            </w:r>
            <w:r>
              <w:rPr>
                <w:rFonts w:ascii="宋体" w:eastAsia="宋体" w:hAnsi="宋体" w:cs="宋体" w:hint="eastAsia"/>
                <w:color w:val="000000"/>
                <w:szCs w:val="21"/>
              </w:rPr>
              <w:t>用寿命更长久，更牢固，更安全</w:t>
            </w:r>
          </w:p>
        </w:tc>
        <w:tc>
          <w:tcPr>
            <w:tcW w:w="1010" w:type="dxa"/>
            <w:tcBorders>
              <w:tl2br w:val="nil"/>
              <w:tr2bl w:val="nil"/>
            </w:tcBorders>
            <w:shd w:val="clear" w:color="auto" w:fill="FFFFFF" w:themeFill="background1"/>
            <w:vAlign w:val="center"/>
          </w:tcPr>
          <w:p w14:paraId="0F8B5F8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70DB668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1316" w:type="dxa"/>
            <w:tcBorders>
              <w:tl2br w:val="nil"/>
              <w:tr2bl w:val="nil"/>
            </w:tcBorders>
            <w:shd w:val="clear" w:color="auto" w:fill="FFFFFF" w:themeFill="background1"/>
            <w:vAlign w:val="center"/>
          </w:tcPr>
          <w:p w14:paraId="2BFA10C8"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11099.52</w:t>
            </w:r>
          </w:p>
        </w:tc>
      </w:tr>
      <w:tr w:rsidR="00FE16B2" w14:paraId="7C6A6C2B" w14:textId="77777777">
        <w:trPr>
          <w:trHeight w:val="558"/>
        </w:trPr>
        <w:tc>
          <w:tcPr>
            <w:tcW w:w="12757" w:type="dxa"/>
            <w:gridSpan w:val="5"/>
            <w:tcBorders>
              <w:tl2br w:val="nil"/>
              <w:tr2bl w:val="nil"/>
            </w:tcBorders>
            <w:shd w:val="clear" w:color="auto" w:fill="FFFFFF" w:themeFill="background1"/>
            <w:vAlign w:val="center"/>
          </w:tcPr>
          <w:p w14:paraId="6720D4E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1.2配套传输</w:t>
            </w:r>
          </w:p>
        </w:tc>
        <w:tc>
          <w:tcPr>
            <w:tcW w:w="1316" w:type="dxa"/>
            <w:tcBorders>
              <w:tl2br w:val="nil"/>
              <w:tr2bl w:val="nil"/>
            </w:tcBorders>
            <w:shd w:val="clear" w:color="auto" w:fill="FFFFFF" w:themeFill="background1"/>
            <w:vAlign w:val="center"/>
          </w:tcPr>
          <w:p w14:paraId="71950194"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3815C1F5" w14:textId="77777777">
        <w:trPr>
          <w:trHeight w:val="558"/>
        </w:trPr>
        <w:tc>
          <w:tcPr>
            <w:tcW w:w="1116" w:type="dxa"/>
            <w:tcBorders>
              <w:tl2br w:val="nil"/>
              <w:tr2bl w:val="nil"/>
            </w:tcBorders>
            <w:shd w:val="clear" w:color="auto" w:fill="FFFFFF" w:themeFill="background1"/>
            <w:vAlign w:val="center"/>
          </w:tcPr>
          <w:p w14:paraId="19C4B2E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1.2.1</w:t>
            </w:r>
          </w:p>
        </w:tc>
        <w:tc>
          <w:tcPr>
            <w:tcW w:w="1374" w:type="dxa"/>
            <w:tcBorders>
              <w:tl2br w:val="nil"/>
              <w:tr2bl w:val="nil"/>
            </w:tcBorders>
            <w:shd w:val="clear" w:color="auto" w:fill="FFFFFF" w:themeFill="background1"/>
            <w:vAlign w:val="center"/>
          </w:tcPr>
          <w:p w14:paraId="2A10C09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w:t>
            </w:r>
          </w:p>
        </w:tc>
        <w:tc>
          <w:tcPr>
            <w:tcW w:w="8201" w:type="dxa"/>
            <w:tcBorders>
              <w:tl2br w:val="nil"/>
              <w:tr2bl w:val="nil"/>
            </w:tcBorders>
            <w:shd w:val="clear" w:color="auto" w:fill="FFFFFF" w:themeFill="background1"/>
            <w:vAlign w:val="center"/>
          </w:tcPr>
          <w:p w14:paraId="5FB9CEF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山区套管埋式敷设</w:t>
            </w:r>
          </w:p>
          <w:p w14:paraId="7646306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·光纤芯数：12芯</w:t>
            </w:r>
          </w:p>
          <w:p w14:paraId="7DBBA24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·护套颜色：黑色 </w:t>
            </w:r>
          </w:p>
          <w:p w14:paraId="224C725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·护套材料：聚乙烯</w:t>
            </w:r>
          </w:p>
          <w:p w14:paraId="69CBBF5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·光缆参考外径：9.2mm±0.5</w:t>
            </w:r>
          </w:p>
          <w:p w14:paraId="48781B8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·包层直径：125±1.0μm</w:t>
            </w:r>
          </w:p>
          <w:p w14:paraId="42C43F3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·模场直径：（8.6-9.5）±0.6μm</w:t>
            </w:r>
          </w:p>
          <w:p w14:paraId="7DB9030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·动态/静态弯曲半径：20D/10D(光缆外径)</w:t>
            </w:r>
          </w:p>
          <w:p w14:paraId="3DB627A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·短期/长期拉伸力：1500N/600N</w:t>
            </w:r>
          </w:p>
          <w:p w14:paraId="101BA16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·短期/长期压扁力（N/100m）：1000/300N</w:t>
            </w:r>
          </w:p>
          <w:p w14:paraId="0F0C030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·使用温度：-40℃-60℃</w:t>
            </w:r>
          </w:p>
          <w:p w14:paraId="5ADCDAC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·光缆衰减：1310波长≤0.36dB/km，1550波长≤0.22dB/km</w:t>
            </w:r>
          </w:p>
          <w:p w14:paraId="65C1660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·截止波长：≤1260nm</w:t>
            </w:r>
          </w:p>
        </w:tc>
        <w:tc>
          <w:tcPr>
            <w:tcW w:w="1010" w:type="dxa"/>
            <w:tcBorders>
              <w:tl2br w:val="nil"/>
              <w:tr2bl w:val="nil"/>
            </w:tcBorders>
            <w:shd w:val="clear" w:color="auto" w:fill="FFFFFF" w:themeFill="background1"/>
            <w:vAlign w:val="center"/>
          </w:tcPr>
          <w:p w14:paraId="4773BF5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3E8000D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12185.00</w:t>
            </w:r>
          </w:p>
        </w:tc>
        <w:tc>
          <w:tcPr>
            <w:tcW w:w="1316" w:type="dxa"/>
            <w:tcBorders>
              <w:tl2br w:val="nil"/>
              <w:tr2bl w:val="nil"/>
            </w:tcBorders>
            <w:shd w:val="clear" w:color="auto" w:fill="FFFFFF" w:themeFill="background1"/>
            <w:vAlign w:val="center"/>
          </w:tcPr>
          <w:p w14:paraId="4FACED3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50337.4535</w:t>
            </w:r>
          </w:p>
        </w:tc>
      </w:tr>
      <w:tr w:rsidR="00FE16B2" w14:paraId="7DA5B4E2" w14:textId="77777777">
        <w:trPr>
          <w:trHeight w:val="927"/>
        </w:trPr>
        <w:tc>
          <w:tcPr>
            <w:tcW w:w="1116" w:type="dxa"/>
            <w:tcBorders>
              <w:tl2br w:val="nil"/>
              <w:tr2bl w:val="nil"/>
            </w:tcBorders>
            <w:shd w:val="clear" w:color="auto" w:fill="FFFFFF" w:themeFill="background1"/>
            <w:vAlign w:val="center"/>
          </w:tcPr>
          <w:p w14:paraId="35BE9F7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1.2.2</w:t>
            </w:r>
          </w:p>
        </w:tc>
        <w:tc>
          <w:tcPr>
            <w:tcW w:w="1374" w:type="dxa"/>
            <w:tcBorders>
              <w:tl2br w:val="nil"/>
              <w:tr2bl w:val="nil"/>
            </w:tcBorders>
            <w:shd w:val="clear" w:color="auto" w:fill="FFFFFF" w:themeFill="background1"/>
            <w:vAlign w:val="center"/>
          </w:tcPr>
          <w:p w14:paraId="6CF821F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挖沟槽土方</w:t>
            </w:r>
          </w:p>
        </w:tc>
        <w:tc>
          <w:tcPr>
            <w:tcW w:w="8201" w:type="dxa"/>
            <w:tcBorders>
              <w:tl2br w:val="nil"/>
              <w:tr2bl w:val="nil"/>
            </w:tcBorders>
            <w:shd w:val="clear" w:color="auto" w:fill="FFFFFF" w:themeFill="background1"/>
            <w:vAlign w:val="center"/>
          </w:tcPr>
          <w:p w14:paraId="063C187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人工开挖光电缆沟，光缆、</w:t>
            </w:r>
            <w:proofErr w:type="gramStart"/>
            <w:r>
              <w:rPr>
                <w:rFonts w:ascii="宋体" w:eastAsia="宋体" w:hAnsi="宋体" w:cs="宋体" w:hint="eastAsia"/>
                <w:color w:val="000000"/>
                <w:szCs w:val="21"/>
              </w:rPr>
              <w:t>电缆共沟</w:t>
            </w:r>
            <w:proofErr w:type="gramEnd"/>
            <w:r>
              <w:rPr>
                <w:rFonts w:ascii="宋体" w:eastAsia="宋体" w:hAnsi="宋体" w:cs="宋体" w:hint="eastAsia"/>
                <w:color w:val="000000"/>
                <w:szCs w:val="21"/>
              </w:rPr>
              <w:t>600mm*500mm，光缆、</w:t>
            </w:r>
            <w:proofErr w:type="gramStart"/>
            <w:r>
              <w:rPr>
                <w:rFonts w:ascii="宋体" w:eastAsia="宋体" w:hAnsi="宋体" w:cs="宋体" w:hint="eastAsia"/>
                <w:color w:val="000000"/>
                <w:szCs w:val="21"/>
              </w:rPr>
              <w:t>电缆分沟开挖</w:t>
            </w:r>
            <w:proofErr w:type="gramEnd"/>
            <w:r>
              <w:rPr>
                <w:rFonts w:ascii="宋体" w:eastAsia="宋体" w:hAnsi="宋体" w:cs="宋体" w:hint="eastAsia"/>
                <w:color w:val="000000"/>
                <w:szCs w:val="21"/>
              </w:rPr>
              <w:t>400mm*500mm</w:t>
            </w:r>
          </w:p>
        </w:tc>
        <w:tc>
          <w:tcPr>
            <w:tcW w:w="1010" w:type="dxa"/>
            <w:tcBorders>
              <w:tl2br w:val="nil"/>
              <w:tr2bl w:val="nil"/>
            </w:tcBorders>
            <w:shd w:val="clear" w:color="auto" w:fill="FFFFFF" w:themeFill="background1"/>
            <w:vAlign w:val="center"/>
          </w:tcPr>
          <w:p w14:paraId="4A8339F6"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m³</w:t>
            </w:r>
          </w:p>
        </w:tc>
        <w:tc>
          <w:tcPr>
            <w:tcW w:w="1056" w:type="dxa"/>
            <w:tcBorders>
              <w:tl2br w:val="nil"/>
              <w:tr2bl w:val="nil"/>
            </w:tcBorders>
            <w:shd w:val="clear" w:color="auto" w:fill="FFFFFF" w:themeFill="background1"/>
            <w:vAlign w:val="center"/>
          </w:tcPr>
          <w:p w14:paraId="27537D1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294.74</w:t>
            </w:r>
          </w:p>
        </w:tc>
        <w:tc>
          <w:tcPr>
            <w:tcW w:w="1316" w:type="dxa"/>
            <w:tcBorders>
              <w:tl2br w:val="nil"/>
              <w:tr2bl w:val="nil"/>
            </w:tcBorders>
            <w:shd w:val="clear" w:color="auto" w:fill="FFFFFF" w:themeFill="background1"/>
            <w:vAlign w:val="center"/>
          </w:tcPr>
          <w:p w14:paraId="48F1C1D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30362.90637</w:t>
            </w:r>
          </w:p>
        </w:tc>
      </w:tr>
      <w:tr w:rsidR="00FE16B2" w14:paraId="51B59C6E" w14:textId="77777777">
        <w:trPr>
          <w:trHeight w:val="927"/>
        </w:trPr>
        <w:tc>
          <w:tcPr>
            <w:tcW w:w="1116" w:type="dxa"/>
            <w:tcBorders>
              <w:tl2br w:val="nil"/>
              <w:tr2bl w:val="nil"/>
            </w:tcBorders>
            <w:shd w:val="clear" w:color="auto" w:fill="FFFFFF" w:themeFill="background1"/>
            <w:vAlign w:val="center"/>
          </w:tcPr>
          <w:p w14:paraId="59193E4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1.2.3</w:t>
            </w:r>
          </w:p>
        </w:tc>
        <w:tc>
          <w:tcPr>
            <w:tcW w:w="1374" w:type="dxa"/>
            <w:tcBorders>
              <w:tl2br w:val="nil"/>
              <w:tr2bl w:val="nil"/>
            </w:tcBorders>
            <w:shd w:val="clear" w:color="auto" w:fill="FFFFFF" w:themeFill="background1"/>
            <w:vAlign w:val="center"/>
          </w:tcPr>
          <w:p w14:paraId="3876431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挖沟槽土方</w:t>
            </w:r>
          </w:p>
        </w:tc>
        <w:tc>
          <w:tcPr>
            <w:tcW w:w="8201" w:type="dxa"/>
            <w:tcBorders>
              <w:tl2br w:val="nil"/>
              <w:tr2bl w:val="nil"/>
            </w:tcBorders>
            <w:shd w:val="clear" w:color="auto" w:fill="FFFFFF" w:themeFill="background1"/>
            <w:vAlign w:val="center"/>
          </w:tcPr>
          <w:p w14:paraId="2BF7BBE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机械开挖光电缆沟，光缆、</w:t>
            </w:r>
            <w:proofErr w:type="gramStart"/>
            <w:r>
              <w:rPr>
                <w:rFonts w:ascii="宋体" w:eastAsia="宋体" w:hAnsi="宋体" w:cs="宋体" w:hint="eastAsia"/>
                <w:color w:val="000000"/>
                <w:szCs w:val="21"/>
              </w:rPr>
              <w:t>电缆共沟</w:t>
            </w:r>
            <w:proofErr w:type="gramEnd"/>
            <w:r>
              <w:rPr>
                <w:rFonts w:ascii="宋体" w:eastAsia="宋体" w:hAnsi="宋体" w:cs="宋体" w:hint="eastAsia"/>
                <w:color w:val="000000"/>
                <w:szCs w:val="21"/>
              </w:rPr>
              <w:t>600mm*500mm，光缆、</w:t>
            </w:r>
            <w:proofErr w:type="gramStart"/>
            <w:r>
              <w:rPr>
                <w:rFonts w:ascii="宋体" w:eastAsia="宋体" w:hAnsi="宋体" w:cs="宋体" w:hint="eastAsia"/>
                <w:color w:val="000000"/>
                <w:szCs w:val="21"/>
              </w:rPr>
              <w:t>电缆分沟开挖</w:t>
            </w:r>
            <w:proofErr w:type="gramEnd"/>
            <w:r>
              <w:rPr>
                <w:rFonts w:ascii="宋体" w:eastAsia="宋体" w:hAnsi="宋体" w:cs="宋体" w:hint="eastAsia"/>
                <w:color w:val="000000"/>
                <w:szCs w:val="21"/>
              </w:rPr>
              <w:t>400mm*500mm</w:t>
            </w:r>
          </w:p>
        </w:tc>
        <w:tc>
          <w:tcPr>
            <w:tcW w:w="1010" w:type="dxa"/>
            <w:tcBorders>
              <w:tl2br w:val="nil"/>
              <w:tr2bl w:val="nil"/>
            </w:tcBorders>
            <w:shd w:val="clear" w:color="auto" w:fill="FFFFFF" w:themeFill="background1"/>
            <w:vAlign w:val="center"/>
          </w:tcPr>
          <w:p w14:paraId="59EFF61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m³</w:t>
            </w:r>
          </w:p>
        </w:tc>
        <w:tc>
          <w:tcPr>
            <w:tcW w:w="1056" w:type="dxa"/>
            <w:tcBorders>
              <w:tl2br w:val="nil"/>
              <w:tr2bl w:val="nil"/>
            </w:tcBorders>
            <w:shd w:val="clear" w:color="auto" w:fill="FFFFFF" w:themeFill="background1"/>
            <w:vAlign w:val="center"/>
          </w:tcPr>
          <w:p w14:paraId="65BFB4A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3315.87</w:t>
            </w:r>
          </w:p>
        </w:tc>
        <w:tc>
          <w:tcPr>
            <w:tcW w:w="1316" w:type="dxa"/>
            <w:tcBorders>
              <w:tl2br w:val="nil"/>
              <w:tr2bl w:val="nil"/>
            </w:tcBorders>
            <w:shd w:val="clear" w:color="auto" w:fill="FFFFFF" w:themeFill="background1"/>
            <w:vAlign w:val="center"/>
          </w:tcPr>
          <w:p w14:paraId="068259A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75466.5485</w:t>
            </w:r>
          </w:p>
        </w:tc>
      </w:tr>
      <w:tr w:rsidR="00FE16B2" w14:paraId="5898FD5F" w14:textId="77777777">
        <w:trPr>
          <w:trHeight w:val="558"/>
        </w:trPr>
        <w:tc>
          <w:tcPr>
            <w:tcW w:w="1116" w:type="dxa"/>
            <w:tcBorders>
              <w:tl2br w:val="nil"/>
              <w:tr2bl w:val="nil"/>
            </w:tcBorders>
            <w:shd w:val="clear" w:color="auto" w:fill="FFFFFF" w:themeFill="background1"/>
            <w:vAlign w:val="center"/>
          </w:tcPr>
          <w:p w14:paraId="3F3EF61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1.2.4</w:t>
            </w:r>
          </w:p>
        </w:tc>
        <w:tc>
          <w:tcPr>
            <w:tcW w:w="1374" w:type="dxa"/>
            <w:tcBorders>
              <w:tl2br w:val="nil"/>
              <w:tr2bl w:val="nil"/>
            </w:tcBorders>
            <w:shd w:val="clear" w:color="auto" w:fill="FFFFFF" w:themeFill="background1"/>
            <w:vAlign w:val="center"/>
          </w:tcPr>
          <w:p w14:paraId="6D747B5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回填方</w:t>
            </w:r>
          </w:p>
        </w:tc>
        <w:tc>
          <w:tcPr>
            <w:tcW w:w="8201" w:type="dxa"/>
            <w:tcBorders>
              <w:tl2br w:val="nil"/>
              <w:tr2bl w:val="nil"/>
            </w:tcBorders>
            <w:shd w:val="clear" w:color="auto" w:fill="FFFFFF" w:themeFill="background1"/>
            <w:vAlign w:val="center"/>
          </w:tcPr>
          <w:p w14:paraId="28ABC8E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人工光缆、电缆敷设后回填</w:t>
            </w:r>
          </w:p>
        </w:tc>
        <w:tc>
          <w:tcPr>
            <w:tcW w:w="1010" w:type="dxa"/>
            <w:tcBorders>
              <w:tl2br w:val="nil"/>
              <w:tr2bl w:val="nil"/>
            </w:tcBorders>
            <w:shd w:val="clear" w:color="auto" w:fill="FFFFFF" w:themeFill="background1"/>
            <w:vAlign w:val="center"/>
          </w:tcPr>
          <w:p w14:paraId="61468D0C"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m³</w:t>
            </w:r>
          </w:p>
        </w:tc>
        <w:tc>
          <w:tcPr>
            <w:tcW w:w="1056" w:type="dxa"/>
            <w:tcBorders>
              <w:tl2br w:val="nil"/>
              <w:tr2bl w:val="nil"/>
            </w:tcBorders>
            <w:shd w:val="clear" w:color="auto" w:fill="FFFFFF" w:themeFill="background1"/>
            <w:vAlign w:val="center"/>
          </w:tcPr>
          <w:p w14:paraId="6A9DE45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294.74</w:t>
            </w:r>
          </w:p>
        </w:tc>
        <w:tc>
          <w:tcPr>
            <w:tcW w:w="1316" w:type="dxa"/>
            <w:tcBorders>
              <w:tl2br w:val="nil"/>
              <w:tr2bl w:val="nil"/>
            </w:tcBorders>
            <w:shd w:val="clear" w:color="auto" w:fill="FFFFFF" w:themeFill="background1"/>
            <w:vAlign w:val="center"/>
          </w:tcPr>
          <w:p w14:paraId="464ED04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20072.73717</w:t>
            </w:r>
          </w:p>
        </w:tc>
      </w:tr>
      <w:tr w:rsidR="00FE16B2" w14:paraId="75A5DC4F" w14:textId="77777777">
        <w:trPr>
          <w:trHeight w:val="558"/>
        </w:trPr>
        <w:tc>
          <w:tcPr>
            <w:tcW w:w="1116" w:type="dxa"/>
            <w:tcBorders>
              <w:tl2br w:val="nil"/>
              <w:tr2bl w:val="nil"/>
            </w:tcBorders>
            <w:shd w:val="clear" w:color="auto" w:fill="FFFFFF" w:themeFill="background1"/>
            <w:vAlign w:val="center"/>
          </w:tcPr>
          <w:p w14:paraId="003D0D9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1.2.5</w:t>
            </w:r>
          </w:p>
        </w:tc>
        <w:tc>
          <w:tcPr>
            <w:tcW w:w="1374" w:type="dxa"/>
            <w:tcBorders>
              <w:tl2br w:val="nil"/>
              <w:tr2bl w:val="nil"/>
            </w:tcBorders>
            <w:shd w:val="clear" w:color="auto" w:fill="FFFFFF" w:themeFill="background1"/>
            <w:vAlign w:val="center"/>
          </w:tcPr>
          <w:p w14:paraId="413F18C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回填方</w:t>
            </w:r>
          </w:p>
        </w:tc>
        <w:tc>
          <w:tcPr>
            <w:tcW w:w="8201" w:type="dxa"/>
            <w:tcBorders>
              <w:tl2br w:val="nil"/>
              <w:tr2bl w:val="nil"/>
            </w:tcBorders>
            <w:shd w:val="clear" w:color="auto" w:fill="FFFFFF" w:themeFill="background1"/>
            <w:vAlign w:val="center"/>
          </w:tcPr>
          <w:p w14:paraId="2CA713C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机械光缆、电缆敷设后回填</w:t>
            </w:r>
          </w:p>
        </w:tc>
        <w:tc>
          <w:tcPr>
            <w:tcW w:w="1010" w:type="dxa"/>
            <w:tcBorders>
              <w:tl2br w:val="nil"/>
              <w:tr2bl w:val="nil"/>
            </w:tcBorders>
            <w:shd w:val="clear" w:color="auto" w:fill="FFFFFF" w:themeFill="background1"/>
            <w:vAlign w:val="center"/>
          </w:tcPr>
          <w:p w14:paraId="20AE1D46"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m³</w:t>
            </w:r>
          </w:p>
        </w:tc>
        <w:tc>
          <w:tcPr>
            <w:tcW w:w="1056" w:type="dxa"/>
            <w:tcBorders>
              <w:tl2br w:val="nil"/>
              <w:tr2bl w:val="nil"/>
            </w:tcBorders>
            <w:shd w:val="clear" w:color="auto" w:fill="FFFFFF" w:themeFill="background1"/>
            <w:vAlign w:val="center"/>
          </w:tcPr>
          <w:p w14:paraId="52A5BC7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3315.87</w:t>
            </w:r>
          </w:p>
        </w:tc>
        <w:tc>
          <w:tcPr>
            <w:tcW w:w="1316" w:type="dxa"/>
            <w:tcBorders>
              <w:tl2br w:val="nil"/>
              <w:tr2bl w:val="nil"/>
            </w:tcBorders>
            <w:shd w:val="clear" w:color="auto" w:fill="FFFFFF" w:themeFill="background1"/>
            <w:vAlign w:val="center"/>
          </w:tcPr>
          <w:p w14:paraId="3B3B868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24179.65563</w:t>
            </w:r>
          </w:p>
        </w:tc>
      </w:tr>
      <w:tr w:rsidR="00FE16B2" w14:paraId="398F3416" w14:textId="77777777">
        <w:trPr>
          <w:trHeight w:val="621"/>
        </w:trPr>
        <w:tc>
          <w:tcPr>
            <w:tcW w:w="1116" w:type="dxa"/>
            <w:tcBorders>
              <w:tl2br w:val="nil"/>
              <w:tr2bl w:val="nil"/>
            </w:tcBorders>
            <w:shd w:val="clear" w:color="auto" w:fill="FFFFFF" w:themeFill="background1"/>
            <w:vAlign w:val="center"/>
          </w:tcPr>
          <w:p w14:paraId="7701C40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1.2.6</w:t>
            </w:r>
          </w:p>
        </w:tc>
        <w:tc>
          <w:tcPr>
            <w:tcW w:w="1374" w:type="dxa"/>
            <w:tcBorders>
              <w:tl2br w:val="nil"/>
              <w:tr2bl w:val="nil"/>
            </w:tcBorders>
            <w:shd w:val="clear" w:color="auto" w:fill="FFFFFF" w:themeFill="background1"/>
            <w:vAlign w:val="center"/>
          </w:tcPr>
          <w:p w14:paraId="19CA07C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人工敷设</w:t>
            </w:r>
            <w:proofErr w:type="gramStart"/>
            <w:r>
              <w:rPr>
                <w:rFonts w:ascii="宋体" w:eastAsia="宋体" w:hAnsi="宋体" w:cs="宋体" w:hint="eastAsia"/>
                <w:color w:val="000000"/>
                <w:kern w:val="0"/>
                <w:szCs w:val="21"/>
                <w:lang w:bidi="ar"/>
              </w:rPr>
              <w:t>塑料子管</w:t>
            </w:r>
            <w:proofErr w:type="gramEnd"/>
          </w:p>
        </w:tc>
        <w:tc>
          <w:tcPr>
            <w:tcW w:w="8201" w:type="dxa"/>
            <w:tcBorders>
              <w:tl2br w:val="nil"/>
              <w:tr2bl w:val="nil"/>
            </w:tcBorders>
            <w:shd w:val="clear" w:color="auto" w:fill="FFFFFF" w:themeFill="background1"/>
            <w:vAlign w:val="center"/>
          </w:tcPr>
          <w:p w14:paraId="769A136B"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szCs w:val="21"/>
              </w:rPr>
              <w:t>硅芯管</w:t>
            </w:r>
            <w:proofErr w:type="gramEnd"/>
            <w:r>
              <w:rPr>
                <w:rFonts w:ascii="宋体" w:eastAsia="宋体" w:hAnsi="宋体" w:cs="宋体" w:hint="eastAsia"/>
                <w:color w:val="000000"/>
                <w:szCs w:val="21"/>
              </w:rPr>
              <w:t>-HDPE-外径40mm／内径33mm</w:t>
            </w:r>
          </w:p>
        </w:tc>
        <w:tc>
          <w:tcPr>
            <w:tcW w:w="1010" w:type="dxa"/>
            <w:tcBorders>
              <w:tl2br w:val="nil"/>
              <w:tr2bl w:val="nil"/>
            </w:tcBorders>
            <w:shd w:val="clear" w:color="auto" w:fill="FFFFFF" w:themeFill="background1"/>
            <w:vAlign w:val="center"/>
          </w:tcPr>
          <w:p w14:paraId="0FE7E8C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4EDB074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12185.00</w:t>
            </w:r>
          </w:p>
        </w:tc>
        <w:tc>
          <w:tcPr>
            <w:tcW w:w="1316" w:type="dxa"/>
            <w:tcBorders>
              <w:tl2br w:val="nil"/>
              <w:tr2bl w:val="nil"/>
            </w:tcBorders>
            <w:shd w:val="clear" w:color="auto" w:fill="FFFFFF" w:themeFill="background1"/>
            <w:vAlign w:val="center"/>
          </w:tcPr>
          <w:p w14:paraId="43B2B32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120331.749</w:t>
            </w:r>
          </w:p>
        </w:tc>
      </w:tr>
      <w:tr w:rsidR="00FE16B2" w14:paraId="24C5B18A" w14:textId="77777777">
        <w:trPr>
          <w:trHeight w:val="558"/>
        </w:trPr>
        <w:tc>
          <w:tcPr>
            <w:tcW w:w="1116" w:type="dxa"/>
            <w:tcBorders>
              <w:tl2br w:val="nil"/>
              <w:tr2bl w:val="nil"/>
            </w:tcBorders>
            <w:shd w:val="clear" w:color="auto" w:fill="FFFFFF" w:themeFill="background1"/>
            <w:vAlign w:val="center"/>
          </w:tcPr>
          <w:p w14:paraId="45CDF8D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1.2.7</w:t>
            </w:r>
          </w:p>
        </w:tc>
        <w:tc>
          <w:tcPr>
            <w:tcW w:w="1374" w:type="dxa"/>
            <w:tcBorders>
              <w:tl2br w:val="nil"/>
              <w:tr2bl w:val="nil"/>
            </w:tcBorders>
            <w:shd w:val="clear" w:color="auto" w:fill="FFFFFF" w:themeFill="background1"/>
            <w:vAlign w:val="center"/>
          </w:tcPr>
          <w:p w14:paraId="09CF7F6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直埋标石</w:t>
            </w:r>
          </w:p>
        </w:tc>
        <w:tc>
          <w:tcPr>
            <w:tcW w:w="8201" w:type="dxa"/>
            <w:tcBorders>
              <w:tl2br w:val="nil"/>
              <w:tr2bl w:val="nil"/>
            </w:tcBorders>
            <w:shd w:val="clear" w:color="auto" w:fill="FFFFFF" w:themeFill="background1"/>
            <w:vAlign w:val="center"/>
          </w:tcPr>
          <w:p w14:paraId="7857A0E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光缆、电缆直埋敷设标石。</w:t>
            </w:r>
          </w:p>
          <w:p w14:paraId="54C5B6B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1200mm*130mm*130mm</w:t>
            </w:r>
          </w:p>
        </w:tc>
        <w:tc>
          <w:tcPr>
            <w:tcW w:w="1010" w:type="dxa"/>
            <w:tcBorders>
              <w:tl2br w:val="nil"/>
              <w:tr2bl w:val="nil"/>
            </w:tcBorders>
            <w:shd w:val="clear" w:color="auto" w:fill="FFFFFF" w:themeFill="background1"/>
            <w:vAlign w:val="center"/>
          </w:tcPr>
          <w:p w14:paraId="40000FE8"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个</w:t>
            </w:r>
            <w:proofErr w:type="gramEnd"/>
          </w:p>
        </w:tc>
        <w:tc>
          <w:tcPr>
            <w:tcW w:w="1056" w:type="dxa"/>
            <w:tcBorders>
              <w:tl2br w:val="nil"/>
              <w:tr2bl w:val="nil"/>
            </w:tcBorders>
            <w:shd w:val="clear" w:color="auto" w:fill="FFFFFF" w:themeFill="background1"/>
            <w:vAlign w:val="center"/>
          </w:tcPr>
          <w:p w14:paraId="5D6F074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300</w:t>
            </w:r>
          </w:p>
        </w:tc>
        <w:tc>
          <w:tcPr>
            <w:tcW w:w="1316" w:type="dxa"/>
            <w:tcBorders>
              <w:tl2br w:val="nil"/>
              <w:tr2bl w:val="nil"/>
            </w:tcBorders>
            <w:shd w:val="clear" w:color="auto" w:fill="FFFFFF" w:themeFill="background1"/>
            <w:vAlign w:val="center"/>
          </w:tcPr>
          <w:p w14:paraId="077814E1"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93100.17</w:t>
            </w:r>
          </w:p>
        </w:tc>
      </w:tr>
      <w:tr w:rsidR="00FE16B2" w14:paraId="609F7688" w14:textId="77777777">
        <w:trPr>
          <w:trHeight w:val="558"/>
        </w:trPr>
        <w:tc>
          <w:tcPr>
            <w:tcW w:w="1116" w:type="dxa"/>
            <w:tcBorders>
              <w:tl2br w:val="nil"/>
              <w:tr2bl w:val="nil"/>
            </w:tcBorders>
            <w:shd w:val="clear" w:color="auto" w:fill="FFFFFF" w:themeFill="background1"/>
            <w:vAlign w:val="center"/>
          </w:tcPr>
          <w:p w14:paraId="4F38BEA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1.2.8</w:t>
            </w:r>
          </w:p>
        </w:tc>
        <w:tc>
          <w:tcPr>
            <w:tcW w:w="1374" w:type="dxa"/>
            <w:tcBorders>
              <w:tl2br w:val="nil"/>
              <w:tr2bl w:val="nil"/>
            </w:tcBorders>
            <w:shd w:val="clear" w:color="auto" w:fill="FFFFFF" w:themeFill="background1"/>
            <w:vAlign w:val="center"/>
          </w:tcPr>
          <w:p w14:paraId="4EF68CA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光缆成端接头</w:t>
            </w:r>
          </w:p>
        </w:tc>
        <w:tc>
          <w:tcPr>
            <w:tcW w:w="8201" w:type="dxa"/>
            <w:tcBorders>
              <w:tl2br w:val="nil"/>
              <w:tr2bl w:val="nil"/>
            </w:tcBorders>
            <w:shd w:val="clear" w:color="auto" w:fill="FFFFFF" w:themeFill="background1"/>
            <w:vAlign w:val="center"/>
          </w:tcPr>
          <w:p w14:paraId="637F55F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光缆成端接头 束状</w:t>
            </w:r>
          </w:p>
        </w:tc>
        <w:tc>
          <w:tcPr>
            <w:tcW w:w="1010" w:type="dxa"/>
            <w:tcBorders>
              <w:tl2br w:val="nil"/>
              <w:tr2bl w:val="nil"/>
            </w:tcBorders>
            <w:shd w:val="clear" w:color="auto" w:fill="FFFFFF" w:themeFill="background1"/>
            <w:vAlign w:val="center"/>
          </w:tcPr>
          <w:p w14:paraId="2711900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芯</w:t>
            </w:r>
          </w:p>
        </w:tc>
        <w:tc>
          <w:tcPr>
            <w:tcW w:w="1056" w:type="dxa"/>
            <w:tcBorders>
              <w:tl2br w:val="nil"/>
              <w:tr2bl w:val="nil"/>
            </w:tcBorders>
            <w:shd w:val="clear" w:color="auto" w:fill="FFFFFF" w:themeFill="background1"/>
            <w:vAlign w:val="center"/>
          </w:tcPr>
          <w:p w14:paraId="67CFA90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240</w:t>
            </w:r>
          </w:p>
        </w:tc>
        <w:tc>
          <w:tcPr>
            <w:tcW w:w="1316" w:type="dxa"/>
            <w:tcBorders>
              <w:tl2br w:val="nil"/>
              <w:tr2bl w:val="nil"/>
            </w:tcBorders>
            <w:shd w:val="clear" w:color="auto" w:fill="FFFFFF" w:themeFill="background1"/>
            <w:vAlign w:val="center"/>
          </w:tcPr>
          <w:p w14:paraId="24941968"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13456.704</w:t>
            </w:r>
          </w:p>
        </w:tc>
      </w:tr>
      <w:tr w:rsidR="00FE16B2" w14:paraId="27F021E8" w14:textId="77777777">
        <w:trPr>
          <w:trHeight w:val="558"/>
        </w:trPr>
        <w:tc>
          <w:tcPr>
            <w:tcW w:w="1116" w:type="dxa"/>
            <w:tcBorders>
              <w:tl2br w:val="nil"/>
              <w:tr2bl w:val="nil"/>
            </w:tcBorders>
            <w:shd w:val="clear" w:color="auto" w:fill="FFFFFF" w:themeFill="background1"/>
            <w:vAlign w:val="center"/>
          </w:tcPr>
          <w:p w14:paraId="609331B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1.2.9</w:t>
            </w:r>
          </w:p>
        </w:tc>
        <w:tc>
          <w:tcPr>
            <w:tcW w:w="1374" w:type="dxa"/>
            <w:tcBorders>
              <w:tl2br w:val="nil"/>
              <w:tr2bl w:val="nil"/>
            </w:tcBorders>
            <w:shd w:val="clear" w:color="auto" w:fill="FFFFFF" w:themeFill="background1"/>
            <w:vAlign w:val="center"/>
          </w:tcPr>
          <w:p w14:paraId="09E84D4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光缆中继段测试</w:t>
            </w:r>
          </w:p>
        </w:tc>
        <w:tc>
          <w:tcPr>
            <w:tcW w:w="8201" w:type="dxa"/>
            <w:tcBorders>
              <w:tl2br w:val="nil"/>
              <w:tr2bl w:val="nil"/>
            </w:tcBorders>
            <w:shd w:val="clear" w:color="auto" w:fill="FFFFFF" w:themeFill="background1"/>
            <w:vAlign w:val="center"/>
          </w:tcPr>
          <w:p w14:paraId="2FE9249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光缆中继段测试</w:t>
            </w:r>
          </w:p>
        </w:tc>
        <w:tc>
          <w:tcPr>
            <w:tcW w:w="1010" w:type="dxa"/>
            <w:tcBorders>
              <w:tl2br w:val="nil"/>
              <w:tr2bl w:val="nil"/>
            </w:tcBorders>
            <w:shd w:val="clear" w:color="auto" w:fill="FFFFFF" w:themeFill="background1"/>
            <w:vAlign w:val="center"/>
          </w:tcPr>
          <w:p w14:paraId="1E2D642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中继段</w:t>
            </w:r>
          </w:p>
        </w:tc>
        <w:tc>
          <w:tcPr>
            <w:tcW w:w="1056" w:type="dxa"/>
            <w:tcBorders>
              <w:tl2br w:val="nil"/>
              <w:tr2bl w:val="nil"/>
            </w:tcBorders>
            <w:shd w:val="clear" w:color="auto" w:fill="FFFFFF" w:themeFill="background1"/>
            <w:vAlign w:val="center"/>
          </w:tcPr>
          <w:p w14:paraId="4E675DC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6E860EBC"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75089.664</w:t>
            </w:r>
          </w:p>
        </w:tc>
      </w:tr>
      <w:tr w:rsidR="00FE16B2" w14:paraId="79884C81" w14:textId="77777777">
        <w:trPr>
          <w:trHeight w:val="558"/>
        </w:trPr>
        <w:tc>
          <w:tcPr>
            <w:tcW w:w="1116" w:type="dxa"/>
            <w:tcBorders>
              <w:tl2br w:val="nil"/>
              <w:tr2bl w:val="nil"/>
            </w:tcBorders>
            <w:shd w:val="clear" w:color="auto" w:fill="FFFFFF" w:themeFill="background1"/>
            <w:vAlign w:val="center"/>
          </w:tcPr>
          <w:p w14:paraId="4251926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1.2.10</w:t>
            </w:r>
          </w:p>
        </w:tc>
        <w:tc>
          <w:tcPr>
            <w:tcW w:w="1374" w:type="dxa"/>
            <w:tcBorders>
              <w:tl2br w:val="nil"/>
              <w:tr2bl w:val="nil"/>
            </w:tcBorders>
            <w:shd w:val="clear" w:color="auto" w:fill="FFFFFF" w:themeFill="background1"/>
            <w:vAlign w:val="center"/>
          </w:tcPr>
          <w:p w14:paraId="4E6B54E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光缆终端盒</w:t>
            </w:r>
          </w:p>
        </w:tc>
        <w:tc>
          <w:tcPr>
            <w:tcW w:w="8201" w:type="dxa"/>
            <w:tcBorders>
              <w:tl2br w:val="nil"/>
              <w:tr2bl w:val="nil"/>
            </w:tcBorders>
            <w:shd w:val="clear" w:color="auto" w:fill="FFFFFF" w:themeFill="background1"/>
            <w:vAlign w:val="center"/>
          </w:tcPr>
          <w:p w14:paraId="06A63FE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光缆终端盒</w:t>
            </w:r>
          </w:p>
        </w:tc>
        <w:tc>
          <w:tcPr>
            <w:tcW w:w="1010" w:type="dxa"/>
            <w:tcBorders>
              <w:tl2br w:val="nil"/>
              <w:tr2bl w:val="nil"/>
            </w:tcBorders>
            <w:shd w:val="clear" w:color="auto" w:fill="FFFFFF" w:themeFill="background1"/>
            <w:vAlign w:val="center"/>
          </w:tcPr>
          <w:p w14:paraId="32EE23B0"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个</w:t>
            </w:r>
            <w:proofErr w:type="gramEnd"/>
          </w:p>
        </w:tc>
        <w:tc>
          <w:tcPr>
            <w:tcW w:w="1056" w:type="dxa"/>
            <w:tcBorders>
              <w:tl2br w:val="nil"/>
              <w:tr2bl w:val="nil"/>
            </w:tcBorders>
            <w:shd w:val="clear" w:color="auto" w:fill="FFFFFF" w:themeFill="background1"/>
            <w:vAlign w:val="center"/>
          </w:tcPr>
          <w:p w14:paraId="74DBD53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308F038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4047.17</w:t>
            </w:r>
          </w:p>
        </w:tc>
      </w:tr>
      <w:tr w:rsidR="00FE16B2" w14:paraId="362EE5DE" w14:textId="77777777">
        <w:trPr>
          <w:trHeight w:val="558"/>
        </w:trPr>
        <w:tc>
          <w:tcPr>
            <w:tcW w:w="1116" w:type="dxa"/>
            <w:tcBorders>
              <w:tl2br w:val="nil"/>
              <w:tr2bl w:val="nil"/>
            </w:tcBorders>
            <w:shd w:val="clear" w:color="auto" w:fill="FFFFFF" w:themeFill="background1"/>
            <w:vAlign w:val="center"/>
          </w:tcPr>
          <w:p w14:paraId="7CEBDC9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1.2.11</w:t>
            </w:r>
          </w:p>
        </w:tc>
        <w:tc>
          <w:tcPr>
            <w:tcW w:w="1374" w:type="dxa"/>
            <w:tcBorders>
              <w:tl2br w:val="nil"/>
              <w:tr2bl w:val="nil"/>
            </w:tcBorders>
            <w:shd w:val="clear" w:color="auto" w:fill="FFFFFF" w:themeFill="background1"/>
            <w:vAlign w:val="center"/>
          </w:tcPr>
          <w:p w14:paraId="7F7B2E4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跳线、插头</w:t>
            </w:r>
          </w:p>
        </w:tc>
        <w:tc>
          <w:tcPr>
            <w:tcW w:w="8201" w:type="dxa"/>
            <w:tcBorders>
              <w:tl2br w:val="nil"/>
              <w:tr2bl w:val="nil"/>
            </w:tcBorders>
            <w:shd w:val="clear" w:color="auto" w:fill="FFFFFF" w:themeFill="background1"/>
            <w:vAlign w:val="center"/>
          </w:tcPr>
          <w:p w14:paraId="33AC33E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束状尾</w:t>
            </w:r>
            <w:proofErr w:type="gramStart"/>
            <w:r>
              <w:rPr>
                <w:rFonts w:ascii="宋体" w:eastAsia="宋体" w:hAnsi="宋体" w:cs="宋体" w:hint="eastAsia"/>
                <w:color w:val="000000"/>
                <w:szCs w:val="21"/>
              </w:rPr>
              <w:t>纤</w:t>
            </w:r>
            <w:proofErr w:type="gramEnd"/>
            <w:r>
              <w:rPr>
                <w:rFonts w:ascii="宋体" w:eastAsia="宋体" w:hAnsi="宋体" w:cs="宋体" w:hint="eastAsia"/>
                <w:color w:val="000000"/>
                <w:szCs w:val="21"/>
              </w:rPr>
              <w:t>，束状尾</w:t>
            </w:r>
            <w:proofErr w:type="gramStart"/>
            <w:r>
              <w:rPr>
                <w:rFonts w:ascii="宋体" w:eastAsia="宋体" w:hAnsi="宋体" w:cs="宋体" w:hint="eastAsia"/>
                <w:color w:val="000000"/>
                <w:szCs w:val="21"/>
              </w:rPr>
              <w:t>纤</w:t>
            </w:r>
            <w:proofErr w:type="gramEnd"/>
            <w:r>
              <w:rPr>
                <w:rFonts w:ascii="宋体" w:eastAsia="宋体" w:hAnsi="宋体" w:cs="宋体" w:hint="eastAsia"/>
                <w:color w:val="000000"/>
                <w:szCs w:val="21"/>
              </w:rPr>
              <w:t>-SC-SC 15米</w:t>
            </w:r>
          </w:p>
        </w:tc>
        <w:tc>
          <w:tcPr>
            <w:tcW w:w="1010" w:type="dxa"/>
            <w:tcBorders>
              <w:tl2br w:val="nil"/>
              <w:tr2bl w:val="nil"/>
            </w:tcBorders>
            <w:shd w:val="clear" w:color="auto" w:fill="FFFFFF" w:themeFill="background1"/>
            <w:vAlign w:val="center"/>
          </w:tcPr>
          <w:p w14:paraId="704F654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条</w:t>
            </w:r>
          </w:p>
        </w:tc>
        <w:tc>
          <w:tcPr>
            <w:tcW w:w="1056" w:type="dxa"/>
            <w:tcBorders>
              <w:tl2br w:val="nil"/>
              <w:tr2bl w:val="nil"/>
            </w:tcBorders>
            <w:shd w:val="clear" w:color="auto" w:fill="FFFFFF" w:themeFill="background1"/>
            <w:vAlign w:val="center"/>
          </w:tcPr>
          <w:p w14:paraId="30EE330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3D27AD4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820.334</w:t>
            </w:r>
          </w:p>
        </w:tc>
      </w:tr>
      <w:tr w:rsidR="00FE16B2" w14:paraId="3FF38135" w14:textId="77777777">
        <w:trPr>
          <w:trHeight w:val="621"/>
        </w:trPr>
        <w:tc>
          <w:tcPr>
            <w:tcW w:w="1116" w:type="dxa"/>
            <w:tcBorders>
              <w:tl2br w:val="nil"/>
              <w:tr2bl w:val="nil"/>
            </w:tcBorders>
            <w:shd w:val="clear" w:color="auto" w:fill="FFFFFF" w:themeFill="background1"/>
            <w:vAlign w:val="center"/>
          </w:tcPr>
          <w:p w14:paraId="4035392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1.2.12</w:t>
            </w:r>
          </w:p>
        </w:tc>
        <w:tc>
          <w:tcPr>
            <w:tcW w:w="1374" w:type="dxa"/>
            <w:tcBorders>
              <w:tl2br w:val="nil"/>
              <w:tr2bl w:val="nil"/>
            </w:tcBorders>
            <w:shd w:val="clear" w:color="auto" w:fill="FFFFFF" w:themeFill="background1"/>
            <w:vAlign w:val="center"/>
          </w:tcPr>
          <w:p w14:paraId="54DEA69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放、</w:t>
            </w:r>
            <w:proofErr w:type="gramStart"/>
            <w:r>
              <w:rPr>
                <w:rFonts w:ascii="宋体" w:eastAsia="宋体" w:hAnsi="宋体" w:cs="宋体" w:hint="eastAsia"/>
                <w:color w:val="000000"/>
                <w:kern w:val="0"/>
                <w:szCs w:val="21"/>
                <w:lang w:bidi="ar"/>
              </w:rPr>
              <w:t>绑软光纤</w:t>
            </w:r>
            <w:proofErr w:type="gramEnd"/>
            <w:r>
              <w:rPr>
                <w:rFonts w:ascii="宋体" w:eastAsia="宋体" w:hAnsi="宋体" w:cs="宋体" w:hint="eastAsia"/>
                <w:color w:val="000000"/>
                <w:kern w:val="0"/>
                <w:szCs w:val="21"/>
                <w:lang w:bidi="ar"/>
              </w:rPr>
              <w:t xml:space="preserve"> 中间站跳</w:t>
            </w:r>
            <w:proofErr w:type="gramStart"/>
            <w:r>
              <w:rPr>
                <w:rFonts w:ascii="宋体" w:eastAsia="宋体" w:hAnsi="宋体" w:cs="宋体" w:hint="eastAsia"/>
                <w:color w:val="000000"/>
                <w:kern w:val="0"/>
                <w:szCs w:val="21"/>
                <w:lang w:bidi="ar"/>
              </w:rPr>
              <w:t>纤</w:t>
            </w:r>
            <w:proofErr w:type="gramEnd"/>
          </w:p>
        </w:tc>
        <w:tc>
          <w:tcPr>
            <w:tcW w:w="8201" w:type="dxa"/>
            <w:tcBorders>
              <w:tl2br w:val="nil"/>
              <w:tr2bl w:val="nil"/>
            </w:tcBorders>
            <w:shd w:val="clear" w:color="auto" w:fill="FFFFFF" w:themeFill="background1"/>
            <w:vAlign w:val="center"/>
          </w:tcPr>
          <w:p w14:paraId="7CAAFB9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束状尾</w:t>
            </w:r>
            <w:proofErr w:type="gramStart"/>
            <w:r>
              <w:rPr>
                <w:rFonts w:ascii="宋体" w:eastAsia="宋体" w:hAnsi="宋体" w:cs="宋体" w:hint="eastAsia"/>
                <w:color w:val="000000"/>
                <w:szCs w:val="21"/>
              </w:rPr>
              <w:t>纤</w:t>
            </w:r>
            <w:proofErr w:type="gramEnd"/>
            <w:r>
              <w:rPr>
                <w:rFonts w:ascii="宋体" w:eastAsia="宋体" w:hAnsi="宋体" w:cs="宋体" w:hint="eastAsia"/>
                <w:color w:val="000000"/>
                <w:szCs w:val="21"/>
              </w:rPr>
              <w:t>，束状尾</w:t>
            </w:r>
            <w:proofErr w:type="gramStart"/>
            <w:r>
              <w:rPr>
                <w:rFonts w:ascii="宋体" w:eastAsia="宋体" w:hAnsi="宋体" w:cs="宋体" w:hint="eastAsia"/>
                <w:color w:val="000000"/>
                <w:szCs w:val="21"/>
              </w:rPr>
              <w:t>纤</w:t>
            </w:r>
            <w:proofErr w:type="gramEnd"/>
            <w:r>
              <w:rPr>
                <w:rFonts w:ascii="宋体" w:eastAsia="宋体" w:hAnsi="宋体" w:cs="宋体" w:hint="eastAsia"/>
                <w:color w:val="000000"/>
                <w:szCs w:val="21"/>
              </w:rPr>
              <w:t>-SC/UPC-12芯-1.5米</w:t>
            </w:r>
          </w:p>
        </w:tc>
        <w:tc>
          <w:tcPr>
            <w:tcW w:w="1010" w:type="dxa"/>
            <w:tcBorders>
              <w:tl2br w:val="nil"/>
              <w:tr2bl w:val="nil"/>
            </w:tcBorders>
            <w:shd w:val="clear" w:color="auto" w:fill="FFFFFF" w:themeFill="background1"/>
            <w:vAlign w:val="center"/>
          </w:tcPr>
          <w:p w14:paraId="4683149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条</w:t>
            </w:r>
          </w:p>
        </w:tc>
        <w:tc>
          <w:tcPr>
            <w:tcW w:w="1056" w:type="dxa"/>
            <w:tcBorders>
              <w:tl2br w:val="nil"/>
              <w:tr2bl w:val="nil"/>
            </w:tcBorders>
            <w:shd w:val="clear" w:color="auto" w:fill="FFFFFF" w:themeFill="background1"/>
            <w:vAlign w:val="center"/>
          </w:tcPr>
          <w:p w14:paraId="2DBACAF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72083559"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817.936</w:t>
            </w:r>
          </w:p>
        </w:tc>
      </w:tr>
      <w:tr w:rsidR="00FE16B2" w14:paraId="4DAE46BE" w14:textId="77777777">
        <w:trPr>
          <w:trHeight w:val="558"/>
        </w:trPr>
        <w:tc>
          <w:tcPr>
            <w:tcW w:w="12757" w:type="dxa"/>
            <w:gridSpan w:val="5"/>
            <w:tcBorders>
              <w:tl2br w:val="nil"/>
              <w:tr2bl w:val="nil"/>
            </w:tcBorders>
            <w:shd w:val="clear" w:color="auto" w:fill="FFFFFF" w:themeFill="background1"/>
            <w:vAlign w:val="center"/>
          </w:tcPr>
          <w:p w14:paraId="7BB09B0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1.3配套电源</w:t>
            </w:r>
          </w:p>
        </w:tc>
        <w:tc>
          <w:tcPr>
            <w:tcW w:w="1316" w:type="dxa"/>
            <w:tcBorders>
              <w:tl2br w:val="nil"/>
              <w:tr2bl w:val="nil"/>
            </w:tcBorders>
            <w:shd w:val="clear" w:color="auto" w:fill="FFFFFF" w:themeFill="background1"/>
            <w:vAlign w:val="center"/>
          </w:tcPr>
          <w:p w14:paraId="413948E5"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56459E53" w14:textId="77777777">
        <w:trPr>
          <w:trHeight w:val="927"/>
        </w:trPr>
        <w:tc>
          <w:tcPr>
            <w:tcW w:w="1116" w:type="dxa"/>
            <w:tcBorders>
              <w:tl2br w:val="nil"/>
              <w:tr2bl w:val="nil"/>
            </w:tcBorders>
            <w:shd w:val="clear" w:color="auto" w:fill="FFFFFF" w:themeFill="background1"/>
            <w:vAlign w:val="center"/>
          </w:tcPr>
          <w:p w14:paraId="31DCC0C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1.3.1</w:t>
            </w:r>
          </w:p>
        </w:tc>
        <w:tc>
          <w:tcPr>
            <w:tcW w:w="1374" w:type="dxa"/>
            <w:tcBorders>
              <w:tl2br w:val="nil"/>
              <w:tr2bl w:val="nil"/>
            </w:tcBorders>
            <w:shd w:val="clear" w:color="auto" w:fill="FFFFFF" w:themeFill="background1"/>
            <w:vAlign w:val="center"/>
          </w:tcPr>
          <w:p w14:paraId="7CDCD01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布放电力电缆(</w:t>
            </w:r>
            <w:proofErr w:type="gramStart"/>
            <w:r>
              <w:rPr>
                <w:rFonts w:ascii="宋体" w:eastAsia="宋体" w:hAnsi="宋体" w:cs="宋体" w:hint="eastAsia"/>
                <w:color w:val="000000"/>
                <w:kern w:val="0"/>
                <w:szCs w:val="21"/>
                <w:lang w:bidi="ar"/>
              </w:rPr>
              <w:t>单芯相线</w:t>
            </w:r>
            <w:proofErr w:type="gramEnd"/>
            <w:r>
              <w:rPr>
                <w:rFonts w:ascii="宋体" w:eastAsia="宋体" w:hAnsi="宋体" w:cs="宋体" w:hint="eastAsia"/>
                <w:color w:val="000000"/>
                <w:kern w:val="0"/>
                <w:szCs w:val="21"/>
                <w:lang w:bidi="ar"/>
              </w:rPr>
              <w:t>截面积) 16mm2以下</w:t>
            </w:r>
          </w:p>
        </w:tc>
        <w:tc>
          <w:tcPr>
            <w:tcW w:w="8201" w:type="dxa"/>
            <w:tcBorders>
              <w:tl2br w:val="nil"/>
              <w:tr2bl w:val="nil"/>
            </w:tcBorders>
            <w:shd w:val="clear" w:color="auto" w:fill="FFFFFF" w:themeFill="background1"/>
            <w:vAlign w:val="center"/>
          </w:tcPr>
          <w:p w14:paraId="3E27B98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电力电缆-YJV22-0.6/1KV-2×6mm²</w:t>
            </w:r>
          </w:p>
          <w:p w14:paraId="150457B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·内绝缘厚度：≥0.7mm</w:t>
            </w:r>
          </w:p>
          <w:p w14:paraId="62A5D6C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·外护套厚度：≥1.6mm</w:t>
            </w:r>
          </w:p>
          <w:p w14:paraId="0F2C8AB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·外护套参考直径：14.2±0.5</w:t>
            </w:r>
          </w:p>
          <w:p w14:paraId="3AD1ADA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·线缆工作温度：≤90℃</w:t>
            </w:r>
          </w:p>
          <w:p w14:paraId="1900859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·线缆敷设温度：不低于0℃</w:t>
            </w:r>
          </w:p>
          <w:p w14:paraId="4412A19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·20℃时导体直流电阻最大值：3.08Ω/km</w:t>
            </w:r>
          </w:p>
          <w:p w14:paraId="19CEEC1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·交联热延伸试验：载荷下最大伸长率：≤175%</w:t>
            </w:r>
          </w:p>
          <w:p w14:paraId="3244D37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 xml:space="preserve">·交联热延伸试验：冷却后最大永久伸长率：≤15%  </w:t>
            </w:r>
          </w:p>
          <w:p w14:paraId="1571B8F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·绝缘老化前-抗张强度：≥12.5N/mm²</w:t>
            </w:r>
          </w:p>
          <w:p w14:paraId="46D2178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·绝缘老化前-断裂伸长率：≥200%</w:t>
            </w:r>
          </w:p>
          <w:p w14:paraId="04DC6AB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·护套老化前-抗张强度：≥12.5N/mm²</w:t>
            </w:r>
          </w:p>
          <w:p w14:paraId="16F5859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·护套老化前-断裂伸长率：≥150%</w:t>
            </w:r>
          </w:p>
          <w:p w14:paraId="6413507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·绝缘材质：交联聚乙烯绝缘（XLPE)</w:t>
            </w:r>
          </w:p>
          <w:p w14:paraId="5402D82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·护套材质：聚氯乙烯（PVC）</w:t>
            </w:r>
          </w:p>
          <w:p w14:paraId="0C2BDBE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·适用额定电压：0.6/1KV</w:t>
            </w:r>
          </w:p>
        </w:tc>
        <w:tc>
          <w:tcPr>
            <w:tcW w:w="1010" w:type="dxa"/>
            <w:tcBorders>
              <w:tl2br w:val="nil"/>
              <w:tr2bl w:val="nil"/>
            </w:tcBorders>
            <w:shd w:val="clear" w:color="auto" w:fill="FFFFFF" w:themeFill="background1"/>
            <w:vAlign w:val="center"/>
          </w:tcPr>
          <w:p w14:paraId="099F6D6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4433FAE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7352.00</w:t>
            </w:r>
          </w:p>
        </w:tc>
        <w:tc>
          <w:tcPr>
            <w:tcW w:w="1316" w:type="dxa"/>
            <w:tcBorders>
              <w:tl2br w:val="nil"/>
              <w:tr2bl w:val="nil"/>
            </w:tcBorders>
            <w:shd w:val="clear" w:color="auto" w:fill="FFFFFF" w:themeFill="background1"/>
            <w:vAlign w:val="center"/>
          </w:tcPr>
          <w:p w14:paraId="192C5F0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115637.4024</w:t>
            </w:r>
          </w:p>
        </w:tc>
      </w:tr>
      <w:tr w:rsidR="00FE16B2" w14:paraId="77DBB6FC" w14:textId="77777777">
        <w:trPr>
          <w:trHeight w:val="621"/>
        </w:trPr>
        <w:tc>
          <w:tcPr>
            <w:tcW w:w="1116" w:type="dxa"/>
            <w:tcBorders>
              <w:tl2br w:val="nil"/>
              <w:tr2bl w:val="nil"/>
            </w:tcBorders>
            <w:shd w:val="clear" w:color="auto" w:fill="FFFFFF" w:themeFill="background1"/>
            <w:vAlign w:val="center"/>
          </w:tcPr>
          <w:p w14:paraId="47D7C4B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1.3.2</w:t>
            </w:r>
          </w:p>
        </w:tc>
        <w:tc>
          <w:tcPr>
            <w:tcW w:w="1374" w:type="dxa"/>
            <w:tcBorders>
              <w:tl2br w:val="nil"/>
              <w:tr2bl w:val="nil"/>
            </w:tcBorders>
            <w:shd w:val="clear" w:color="auto" w:fill="FFFFFF" w:themeFill="background1"/>
            <w:vAlign w:val="center"/>
          </w:tcPr>
          <w:p w14:paraId="3BA3B11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布放电力电缆(</w:t>
            </w:r>
            <w:proofErr w:type="gramStart"/>
            <w:r>
              <w:rPr>
                <w:rFonts w:ascii="宋体" w:eastAsia="宋体" w:hAnsi="宋体" w:cs="宋体" w:hint="eastAsia"/>
                <w:color w:val="000000"/>
                <w:kern w:val="0"/>
                <w:szCs w:val="21"/>
                <w:lang w:bidi="ar"/>
              </w:rPr>
              <w:t>单芯相线</w:t>
            </w:r>
            <w:proofErr w:type="gramEnd"/>
            <w:r>
              <w:rPr>
                <w:rFonts w:ascii="宋体" w:eastAsia="宋体" w:hAnsi="宋体" w:cs="宋体" w:hint="eastAsia"/>
                <w:color w:val="000000"/>
                <w:kern w:val="0"/>
                <w:szCs w:val="21"/>
                <w:lang w:bidi="ar"/>
              </w:rPr>
              <w:lastRenderedPageBreak/>
              <w:t>截面积) 16mm2以下</w:t>
            </w:r>
          </w:p>
        </w:tc>
        <w:tc>
          <w:tcPr>
            <w:tcW w:w="8201" w:type="dxa"/>
            <w:tcBorders>
              <w:tl2br w:val="nil"/>
              <w:tr2bl w:val="nil"/>
            </w:tcBorders>
            <w:shd w:val="clear" w:color="auto" w:fill="FFFFFF" w:themeFill="background1"/>
            <w:vAlign w:val="center"/>
          </w:tcPr>
          <w:p w14:paraId="11CED50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lastRenderedPageBreak/>
              <w:t>电力电缆-YJV22-0.6/1KV-2×4mm²</w:t>
            </w:r>
          </w:p>
          <w:p w14:paraId="46CEE3B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·内绝缘厚度：≥0.7mm</w:t>
            </w:r>
          </w:p>
          <w:p w14:paraId="0A03384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·外护套厚度：≥1.5mm</w:t>
            </w:r>
          </w:p>
          <w:p w14:paraId="3892D03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lastRenderedPageBreak/>
              <w:t>·外护套参考直径：13.0±0.5</w:t>
            </w:r>
          </w:p>
          <w:p w14:paraId="734B82D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·线缆工作温度：≤90℃</w:t>
            </w:r>
          </w:p>
          <w:p w14:paraId="32E71AF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·线缆敷设温度：不低于0℃</w:t>
            </w:r>
          </w:p>
          <w:p w14:paraId="6701693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·20℃时导体直流电阻最大值：4.61Ω/km</w:t>
            </w:r>
          </w:p>
          <w:p w14:paraId="3C2F334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·交联热延伸试验：载荷下最大伸长率：≤175%</w:t>
            </w:r>
          </w:p>
          <w:p w14:paraId="79CE4C9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 xml:space="preserve">·交联热延伸试验：冷却后最大永久伸长率：≤15%  </w:t>
            </w:r>
          </w:p>
          <w:p w14:paraId="7A5DCA2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·绝缘老化前-抗张强度：≥12.5N/mm²</w:t>
            </w:r>
          </w:p>
          <w:p w14:paraId="7B20E6B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·绝缘老化前-断裂伸长率：≥200%</w:t>
            </w:r>
          </w:p>
          <w:p w14:paraId="3841309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·护套老化前-抗张强度：≥12.5N/mm²</w:t>
            </w:r>
          </w:p>
          <w:p w14:paraId="37F1C66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·护套老化前-断裂伸长率：≥150%</w:t>
            </w:r>
          </w:p>
          <w:p w14:paraId="51563EE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·绝缘材质：交联聚乙烯绝缘（XLPE)</w:t>
            </w:r>
          </w:p>
          <w:p w14:paraId="74B9098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·护套材质：聚氯乙烯（PVC）</w:t>
            </w:r>
          </w:p>
          <w:p w14:paraId="79B03EE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·适用额定电压：0.6/1KV</w:t>
            </w:r>
          </w:p>
        </w:tc>
        <w:tc>
          <w:tcPr>
            <w:tcW w:w="1010" w:type="dxa"/>
            <w:tcBorders>
              <w:tl2br w:val="nil"/>
              <w:tr2bl w:val="nil"/>
            </w:tcBorders>
            <w:shd w:val="clear" w:color="auto" w:fill="FFFFFF" w:themeFill="background1"/>
            <w:vAlign w:val="center"/>
          </w:tcPr>
          <w:p w14:paraId="796B596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m</w:t>
            </w:r>
          </w:p>
        </w:tc>
        <w:tc>
          <w:tcPr>
            <w:tcW w:w="1056" w:type="dxa"/>
            <w:tcBorders>
              <w:tl2br w:val="nil"/>
              <w:tr2bl w:val="nil"/>
            </w:tcBorders>
            <w:shd w:val="clear" w:color="auto" w:fill="FFFFFF" w:themeFill="background1"/>
            <w:vAlign w:val="center"/>
          </w:tcPr>
          <w:p w14:paraId="2652752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2800.00</w:t>
            </w:r>
          </w:p>
        </w:tc>
        <w:tc>
          <w:tcPr>
            <w:tcW w:w="1316" w:type="dxa"/>
            <w:tcBorders>
              <w:tl2br w:val="nil"/>
              <w:tr2bl w:val="nil"/>
            </w:tcBorders>
            <w:shd w:val="clear" w:color="auto" w:fill="FFFFFF" w:themeFill="background1"/>
            <w:vAlign w:val="center"/>
          </w:tcPr>
          <w:p w14:paraId="446528D1"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35220.08</w:t>
            </w:r>
          </w:p>
        </w:tc>
      </w:tr>
      <w:tr w:rsidR="00FE16B2" w14:paraId="53EFB62E" w14:textId="77777777">
        <w:trPr>
          <w:trHeight w:val="927"/>
        </w:trPr>
        <w:tc>
          <w:tcPr>
            <w:tcW w:w="1116" w:type="dxa"/>
            <w:tcBorders>
              <w:tl2br w:val="nil"/>
              <w:tr2bl w:val="nil"/>
            </w:tcBorders>
            <w:shd w:val="clear" w:color="auto" w:fill="FFFFFF" w:themeFill="background1"/>
            <w:vAlign w:val="center"/>
          </w:tcPr>
          <w:p w14:paraId="4307D25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1.3.3</w:t>
            </w:r>
          </w:p>
        </w:tc>
        <w:tc>
          <w:tcPr>
            <w:tcW w:w="1374" w:type="dxa"/>
            <w:tcBorders>
              <w:tl2br w:val="nil"/>
              <w:tr2bl w:val="nil"/>
            </w:tcBorders>
            <w:shd w:val="clear" w:color="auto" w:fill="FFFFFF" w:themeFill="background1"/>
            <w:vAlign w:val="center"/>
          </w:tcPr>
          <w:p w14:paraId="1E1C2F2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布放电力电缆(</w:t>
            </w:r>
            <w:proofErr w:type="gramStart"/>
            <w:r>
              <w:rPr>
                <w:rFonts w:ascii="宋体" w:eastAsia="宋体" w:hAnsi="宋体" w:cs="宋体" w:hint="eastAsia"/>
                <w:color w:val="000000"/>
                <w:kern w:val="0"/>
                <w:szCs w:val="21"/>
                <w:lang w:bidi="ar"/>
              </w:rPr>
              <w:t>单芯相线</w:t>
            </w:r>
            <w:proofErr w:type="gramEnd"/>
            <w:r>
              <w:rPr>
                <w:rFonts w:ascii="宋体" w:eastAsia="宋体" w:hAnsi="宋体" w:cs="宋体" w:hint="eastAsia"/>
                <w:color w:val="000000"/>
                <w:kern w:val="0"/>
                <w:szCs w:val="21"/>
                <w:lang w:bidi="ar"/>
              </w:rPr>
              <w:t>截面积) 16mm2以下</w:t>
            </w:r>
          </w:p>
        </w:tc>
        <w:tc>
          <w:tcPr>
            <w:tcW w:w="8201" w:type="dxa"/>
            <w:tcBorders>
              <w:tl2br w:val="nil"/>
              <w:tr2bl w:val="nil"/>
            </w:tcBorders>
            <w:shd w:val="clear" w:color="auto" w:fill="FFFFFF" w:themeFill="background1"/>
            <w:vAlign w:val="center"/>
          </w:tcPr>
          <w:p w14:paraId="3A49370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 xml:space="preserve">电力电缆-YJV22-0.6/1KV-2×2.5mm² </w:t>
            </w:r>
          </w:p>
          <w:p w14:paraId="25D0847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·内绝缘厚度：≥0.7mm</w:t>
            </w:r>
          </w:p>
          <w:p w14:paraId="4B76DEA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·外护套厚度：≥1.5mm</w:t>
            </w:r>
          </w:p>
          <w:p w14:paraId="2A47F46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·外护套参考直径：13.0±0.5</w:t>
            </w:r>
          </w:p>
          <w:p w14:paraId="2577B71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·线缆工作温度：≤90℃</w:t>
            </w:r>
          </w:p>
          <w:p w14:paraId="7CB78C2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·线缆敷设温度：不低于0℃</w:t>
            </w:r>
          </w:p>
          <w:p w14:paraId="288880B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·20℃时导体直流电阻最大值：7.41Ω/km</w:t>
            </w:r>
          </w:p>
          <w:p w14:paraId="17BFEB7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·交联热延伸试验：载荷下最大伸长率：≤175%</w:t>
            </w:r>
          </w:p>
          <w:p w14:paraId="38B80F8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 xml:space="preserve">·交联热延伸试验：冷却后最大永久伸长率：≤15%  </w:t>
            </w:r>
          </w:p>
          <w:p w14:paraId="0838F18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·绝缘老化前-抗张强度：≥12.5N/mm²</w:t>
            </w:r>
          </w:p>
          <w:p w14:paraId="0B96C46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·绝缘老化前-断裂伸长率：≥200%</w:t>
            </w:r>
          </w:p>
          <w:p w14:paraId="31FA512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·护套老化前-抗张强度：≥12.5N/mm²</w:t>
            </w:r>
          </w:p>
          <w:p w14:paraId="6B0830E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·护套老化前-断裂伸长率：≥150%</w:t>
            </w:r>
          </w:p>
          <w:p w14:paraId="3449627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·绝缘材质：交联聚乙烯绝缘（XLPE)</w:t>
            </w:r>
          </w:p>
          <w:p w14:paraId="7E543B6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·护套材质：聚氯乙烯（PVC）</w:t>
            </w:r>
          </w:p>
          <w:p w14:paraId="007726F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·适用额定电压：0.6/1KV</w:t>
            </w:r>
          </w:p>
        </w:tc>
        <w:tc>
          <w:tcPr>
            <w:tcW w:w="1010" w:type="dxa"/>
            <w:tcBorders>
              <w:tl2br w:val="nil"/>
              <w:tr2bl w:val="nil"/>
            </w:tcBorders>
            <w:shd w:val="clear" w:color="auto" w:fill="FFFFFF" w:themeFill="background1"/>
            <w:vAlign w:val="center"/>
          </w:tcPr>
          <w:p w14:paraId="761EE86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1AC6E8B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939.00</w:t>
            </w:r>
          </w:p>
        </w:tc>
        <w:tc>
          <w:tcPr>
            <w:tcW w:w="1316" w:type="dxa"/>
            <w:tcBorders>
              <w:tl2br w:val="nil"/>
              <w:tr2bl w:val="nil"/>
            </w:tcBorders>
            <w:shd w:val="clear" w:color="auto" w:fill="FFFFFF" w:themeFill="background1"/>
            <w:vAlign w:val="center"/>
          </w:tcPr>
          <w:p w14:paraId="5BD9F74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9549.3483</w:t>
            </w:r>
          </w:p>
        </w:tc>
      </w:tr>
      <w:tr w:rsidR="00FE16B2" w14:paraId="0410A15B" w14:textId="77777777">
        <w:trPr>
          <w:trHeight w:val="621"/>
        </w:trPr>
        <w:tc>
          <w:tcPr>
            <w:tcW w:w="1116" w:type="dxa"/>
            <w:tcBorders>
              <w:tl2br w:val="nil"/>
              <w:tr2bl w:val="nil"/>
            </w:tcBorders>
            <w:shd w:val="clear" w:color="auto" w:fill="FFFFFF" w:themeFill="background1"/>
            <w:vAlign w:val="center"/>
          </w:tcPr>
          <w:p w14:paraId="2E2CF1A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1.3.4</w:t>
            </w:r>
          </w:p>
        </w:tc>
        <w:tc>
          <w:tcPr>
            <w:tcW w:w="1374" w:type="dxa"/>
            <w:tcBorders>
              <w:tl2br w:val="nil"/>
              <w:tr2bl w:val="nil"/>
            </w:tcBorders>
            <w:shd w:val="clear" w:color="auto" w:fill="FFFFFF" w:themeFill="background1"/>
            <w:vAlign w:val="center"/>
          </w:tcPr>
          <w:p w14:paraId="0D407A6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人工敷设</w:t>
            </w:r>
            <w:proofErr w:type="gramStart"/>
            <w:r>
              <w:rPr>
                <w:rFonts w:ascii="宋体" w:eastAsia="宋体" w:hAnsi="宋体" w:cs="宋体" w:hint="eastAsia"/>
                <w:color w:val="000000"/>
                <w:kern w:val="0"/>
                <w:szCs w:val="21"/>
                <w:lang w:bidi="ar"/>
              </w:rPr>
              <w:t>塑料子管</w:t>
            </w:r>
            <w:proofErr w:type="gramEnd"/>
          </w:p>
        </w:tc>
        <w:tc>
          <w:tcPr>
            <w:tcW w:w="8201" w:type="dxa"/>
            <w:tcBorders>
              <w:tl2br w:val="nil"/>
              <w:tr2bl w:val="nil"/>
            </w:tcBorders>
            <w:shd w:val="clear" w:color="auto" w:fill="FFFFFF" w:themeFill="background1"/>
            <w:vAlign w:val="center"/>
          </w:tcPr>
          <w:p w14:paraId="7DA575BF"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szCs w:val="21"/>
              </w:rPr>
              <w:t>硅芯管</w:t>
            </w:r>
            <w:proofErr w:type="gramEnd"/>
            <w:r>
              <w:rPr>
                <w:rFonts w:ascii="宋体" w:eastAsia="宋体" w:hAnsi="宋体" w:cs="宋体" w:hint="eastAsia"/>
                <w:color w:val="000000"/>
                <w:szCs w:val="21"/>
              </w:rPr>
              <w:t>-HDPE-外径40mm／内径33mm</w:t>
            </w:r>
          </w:p>
        </w:tc>
        <w:tc>
          <w:tcPr>
            <w:tcW w:w="1010" w:type="dxa"/>
            <w:tcBorders>
              <w:tl2br w:val="nil"/>
              <w:tr2bl w:val="nil"/>
            </w:tcBorders>
            <w:shd w:val="clear" w:color="auto" w:fill="FFFFFF" w:themeFill="background1"/>
            <w:vAlign w:val="center"/>
          </w:tcPr>
          <w:p w14:paraId="4FA30B8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3CFE570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11091.00</w:t>
            </w:r>
          </w:p>
        </w:tc>
        <w:tc>
          <w:tcPr>
            <w:tcW w:w="1316" w:type="dxa"/>
            <w:tcBorders>
              <w:tl2br w:val="nil"/>
              <w:tr2bl w:val="nil"/>
            </w:tcBorders>
            <w:shd w:val="clear" w:color="auto" w:fill="FFFFFF" w:themeFill="background1"/>
            <w:vAlign w:val="center"/>
          </w:tcPr>
          <w:p w14:paraId="045D22E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109528.0614</w:t>
            </w:r>
          </w:p>
        </w:tc>
      </w:tr>
      <w:tr w:rsidR="00FE16B2" w14:paraId="70168466" w14:textId="77777777">
        <w:trPr>
          <w:trHeight w:val="558"/>
        </w:trPr>
        <w:tc>
          <w:tcPr>
            <w:tcW w:w="1116" w:type="dxa"/>
            <w:tcBorders>
              <w:tl2br w:val="nil"/>
              <w:tr2bl w:val="nil"/>
            </w:tcBorders>
            <w:shd w:val="clear" w:color="auto" w:fill="FFFFFF" w:themeFill="background1"/>
            <w:vAlign w:val="center"/>
          </w:tcPr>
          <w:p w14:paraId="0D0AE4B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1.3.5</w:t>
            </w:r>
          </w:p>
        </w:tc>
        <w:tc>
          <w:tcPr>
            <w:tcW w:w="1374" w:type="dxa"/>
            <w:tcBorders>
              <w:tl2br w:val="nil"/>
              <w:tr2bl w:val="nil"/>
            </w:tcBorders>
            <w:shd w:val="clear" w:color="auto" w:fill="FFFFFF" w:themeFill="background1"/>
            <w:vAlign w:val="center"/>
          </w:tcPr>
          <w:p w14:paraId="75F442D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市电</w:t>
            </w:r>
            <w:proofErr w:type="gramStart"/>
            <w:r>
              <w:rPr>
                <w:rFonts w:ascii="宋体" w:eastAsia="宋体" w:hAnsi="宋体" w:cs="宋体" w:hint="eastAsia"/>
                <w:color w:val="000000"/>
                <w:kern w:val="0"/>
                <w:szCs w:val="21"/>
                <w:lang w:bidi="ar"/>
              </w:rPr>
              <w:t>接入开通费</w:t>
            </w:r>
            <w:proofErr w:type="gramEnd"/>
          </w:p>
        </w:tc>
        <w:tc>
          <w:tcPr>
            <w:tcW w:w="8201" w:type="dxa"/>
            <w:tcBorders>
              <w:tl2br w:val="nil"/>
              <w:tr2bl w:val="nil"/>
            </w:tcBorders>
            <w:shd w:val="clear" w:color="auto" w:fill="FFFFFF" w:themeFill="background1"/>
            <w:vAlign w:val="center"/>
          </w:tcPr>
          <w:p w14:paraId="36B4816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南方电网电表开通申请</w:t>
            </w:r>
          </w:p>
        </w:tc>
        <w:tc>
          <w:tcPr>
            <w:tcW w:w="1010" w:type="dxa"/>
            <w:tcBorders>
              <w:tl2br w:val="nil"/>
              <w:tr2bl w:val="nil"/>
            </w:tcBorders>
            <w:shd w:val="clear" w:color="auto" w:fill="FFFFFF" w:themeFill="background1"/>
            <w:vAlign w:val="center"/>
          </w:tcPr>
          <w:p w14:paraId="45D523D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1CCD87C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13DF143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17250.994</w:t>
            </w:r>
          </w:p>
        </w:tc>
      </w:tr>
      <w:tr w:rsidR="00FE16B2" w14:paraId="426E3F9E" w14:textId="77777777">
        <w:trPr>
          <w:trHeight w:val="558"/>
        </w:trPr>
        <w:tc>
          <w:tcPr>
            <w:tcW w:w="12757" w:type="dxa"/>
            <w:gridSpan w:val="5"/>
            <w:tcBorders>
              <w:tl2br w:val="nil"/>
              <w:tr2bl w:val="nil"/>
            </w:tcBorders>
            <w:shd w:val="clear" w:color="auto" w:fill="FFFFFF" w:themeFill="background1"/>
            <w:vAlign w:val="center"/>
          </w:tcPr>
          <w:p w14:paraId="2AE22CC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2.科研通信站</w:t>
            </w:r>
          </w:p>
        </w:tc>
        <w:tc>
          <w:tcPr>
            <w:tcW w:w="1316" w:type="dxa"/>
            <w:tcBorders>
              <w:tl2br w:val="nil"/>
              <w:tr2bl w:val="nil"/>
            </w:tcBorders>
            <w:shd w:val="clear" w:color="auto" w:fill="FFFFFF" w:themeFill="background1"/>
            <w:vAlign w:val="center"/>
          </w:tcPr>
          <w:p w14:paraId="41DC7B2D"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69667B0E" w14:textId="77777777">
        <w:trPr>
          <w:trHeight w:val="558"/>
        </w:trPr>
        <w:tc>
          <w:tcPr>
            <w:tcW w:w="12757" w:type="dxa"/>
            <w:gridSpan w:val="5"/>
            <w:tcBorders>
              <w:tl2br w:val="nil"/>
              <w:tr2bl w:val="nil"/>
            </w:tcBorders>
            <w:shd w:val="clear" w:color="auto" w:fill="FFFFFF" w:themeFill="background1"/>
            <w:vAlign w:val="center"/>
          </w:tcPr>
          <w:p w14:paraId="1A8B7B2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2.1科研通信站设备</w:t>
            </w:r>
          </w:p>
        </w:tc>
        <w:tc>
          <w:tcPr>
            <w:tcW w:w="1316" w:type="dxa"/>
            <w:tcBorders>
              <w:tl2br w:val="nil"/>
              <w:tr2bl w:val="nil"/>
            </w:tcBorders>
            <w:shd w:val="clear" w:color="auto" w:fill="FFFFFF" w:themeFill="background1"/>
            <w:vAlign w:val="center"/>
          </w:tcPr>
          <w:p w14:paraId="74011A9A"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61C3C70F" w14:textId="77777777">
        <w:trPr>
          <w:trHeight w:val="558"/>
        </w:trPr>
        <w:tc>
          <w:tcPr>
            <w:tcW w:w="1116" w:type="dxa"/>
            <w:tcBorders>
              <w:tl2br w:val="nil"/>
              <w:tr2bl w:val="nil"/>
            </w:tcBorders>
            <w:shd w:val="clear" w:color="auto" w:fill="FFFFFF" w:themeFill="background1"/>
            <w:vAlign w:val="center"/>
          </w:tcPr>
          <w:p w14:paraId="1B8BC4B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w:t>
            </w:r>
          </w:p>
        </w:tc>
        <w:tc>
          <w:tcPr>
            <w:tcW w:w="1374" w:type="dxa"/>
            <w:tcBorders>
              <w:tl2br w:val="nil"/>
              <w:tr2bl w:val="nil"/>
            </w:tcBorders>
            <w:shd w:val="clear" w:color="auto" w:fill="FFFFFF" w:themeFill="background1"/>
            <w:vAlign w:val="center"/>
          </w:tcPr>
          <w:p w14:paraId="5C0596C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工程定位复测费</w:t>
            </w:r>
          </w:p>
        </w:tc>
        <w:tc>
          <w:tcPr>
            <w:tcW w:w="8201" w:type="dxa"/>
            <w:tcBorders>
              <w:tl2br w:val="nil"/>
              <w:tr2bl w:val="nil"/>
            </w:tcBorders>
            <w:shd w:val="clear" w:color="auto" w:fill="FFFFFF" w:themeFill="background1"/>
            <w:vAlign w:val="center"/>
          </w:tcPr>
          <w:p w14:paraId="5D75963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光(电)缆工程施工测量</w:t>
            </w:r>
          </w:p>
        </w:tc>
        <w:tc>
          <w:tcPr>
            <w:tcW w:w="1010" w:type="dxa"/>
            <w:tcBorders>
              <w:tl2br w:val="nil"/>
              <w:tr2bl w:val="nil"/>
            </w:tcBorders>
            <w:shd w:val="clear" w:color="auto" w:fill="FFFFFF" w:themeFill="background1"/>
            <w:vAlign w:val="center"/>
          </w:tcPr>
          <w:p w14:paraId="0310EB5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3B20376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5DFA2E01"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99.6478</w:t>
            </w:r>
          </w:p>
        </w:tc>
      </w:tr>
      <w:tr w:rsidR="00FE16B2" w14:paraId="2E4B7793" w14:textId="77777777">
        <w:trPr>
          <w:trHeight w:val="558"/>
        </w:trPr>
        <w:tc>
          <w:tcPr>
            <w:tcW w:w="1116" w:type="dxa"/>
            <w:tcBorders>
              <w:tl2br w:val="nil"/>
              <w:tr2bl w:val="nil"/>
            </w:tcBorders>
            <w:shd w:val="clear" w:color="auto" w:fill="FFFFFF" w:themeFill="background1"/>
            <w:vAlign w:val="center"/>
          </w:tcPr>
          <w:p w14:paraId="2EB87D7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2.1.2</w:t>
            </w:r>
          </w:p>
        </w:tc>
        <w:tc>
          <w:tcPr>
            <w:tcW w:w="1374" w:type="dxa"/>
            <w:tcBorders>
              <w:tl2br w:val="nil"/>
              <w:tr2bl w:val="nil"/>
            </w:tcBorders>
            <w:shd w:val="clear" w:color="auto" w:fill="FFFFFF" w:themeFill="background1"/>
            <w:vAlign w:val="center"/>
          </w:tcPr>
          <w:p w14:paraId="76B2111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信号铁塔</w:t>
            </w:r>
          </w:p>
        </w:tc>
        <w:tc>
          <w:tcPr>
            <w:tcW w:w="8201" w:type="dxa"/>
            <w:tcBorders>
              <w:tl2br w:val="nil"/>
              <w:tr2bl w:val="nil"/>
            </w:tcBorders>
            <w:shd w:val="clear" w:color="auto" w:fill="FFFFFF" w:themeFill="background1"/>
            <w:vAlign w:val="center"/>
          </w:tcPr>
          <w:p w14:paraId="2846E83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通信拉线铁塔，高度≥18米</w:t>
            </w:r>
          </w:p>
        </w:tc>
        <w:tc>
          <w:tcPr>
            <w:tcW w:w="1010" w:type="dxa"/>
            <w:tcBorders>
              <w:tl2br w:val="nil"/>
              <w:tr2bl w:val="nil"/>
            </w:tcBorders>
            <w:shd w:val="clear" w:color="auto" w:fill="FFFFFF" w:themeFill="background1"/>
            <w:vAlign w:val="center"/>
          </w:tcPr>
          <w:p w14:paraId="4348454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座</w:t>
            </w:r>
          </w:p>
        </w:tc>
        <w:tc>
          <w:tcPr>
            <w:tcW w:w="1056" w:type="dxa"/>
            <w:tcBorders>
              <w:tl2br w:val="nil"/>
              <w:tr2bl w:val="nil"/>
            </w:tcBorders>
            <w:shd w:val="clear" w:color="auto" w:fill="FFFFFF" w:themeFill="background1"/>
            <w:vAlign w:val="center"/>
          </w:tcPr>
          <w:p w14:paraId="469580F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70815FF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32598.412</w:t>
            </w:r>
          </w:p>
        </w:tc>
      </w:tr>
      <w:tr w:rsidR="00FE16B2" w14:paraId="06EA1BC7" w14:textId="77777777">
        <w:trPr>
          <w:trHeight w:val="2289"/>
        </w:trPr>
        <w:tc>
          <w:tcPr>
            <w:tcW w:w="1116" w:type="dxa"/>
            <w:tcBorders>
              <w:tl2br w:val="nil"/>
              <w:tr2bl w:val="nil"/>
            </w:tcBorders>
            <w:shd w:val="clear" w:color="auto" w:fill="FFFFFF" w:themeFill="background1"/>
            <w:vAlign w:val="center"/>
          </w:tcPr>
          <w:p w14:paraId="20370B2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2.1.3</w:t>
            </w:r>
          </w:p>
        </w:tc>
        <w:tc>
          <w:tcPr>
            <w:tcW w:w="1374" w:type="dxa"/>
            <w:tcBorders>
              <w:tl2br w:val="nil"/>
              <w:tr2bl w:val="nil"/>
            </w:tcBorders>
            <w:shd w:val="clear" w:color="auto" w:fill="FFFFFF" w:themeFill="background1"/>
            <w:vAlign w:val="center"/>
          </w:tcPr>
          <w:p w14:paraId="7AB3E5A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现浇基础</w:t>
            </w:r>
          </w:p>
        </w:tc>
        <w:tc>
          <w:tcPr>
            <w:tcW w:w="8201" w:type="dxa"/>
            <w:tcBorders>
              <w:tl2br w:val="nil"/>
              <w:tr2bl w:val="nil"/>
            </w:tcBorders>
            <w:shd w:val="clear" w:color="auto" w:fill="FFFFFF" w:themeFill="background1"/>
            <w:vAlign w:val="center"/>
          </w:tcPr>
          <w:p w14:paraId="627F307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1、人工开挖基础土方1100mm*1100mm*700mm,，就近堆放；</w:t>
            </w:r>
          </w:p>
          <w:p w14:paraId="4473CAA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2、12米拉线</w:t>
            </w:r>
            <w:proofErr w:type="gramStart"/>
            <w:r>
              <w:rPr>
                <w:rFonts w:ascii="宋体" w:eastAsia="宋体" w:hAnsi="宋体" w:cs="宋体" w:hint="eastAsia"/>
                <w:color w:val="000000"/>
                <w:kern w:val="0"/>
                <w:szCs w:val="21"/>
                <w:lang w:bidi="ar"/>
              </w:rPr>
              <w:t>塔基础</w:t>
            </w:r>
            <w:proofErr w:type="gramEnd"/>
            <w:r>
              <w:rPr>
                <w:rFonts w:ascii="宋体" w:eastAsia="宋体" w:hAnsi="宋体" w:cs="宋体" w:hint="eastAsia"/>
                <w:color w:val="000000"/>
                <w:kern w:val="0"/>
                <w:szCs w:val="21"/>
                <w:lang w:bidi="ar"/>
              </w:rPr>
              <w:t>为现浇钢筋混凝土板结构形式，混凝土等级为C30混凝土；</w:t>
            </w:r>
          </w:p>
          <w:p w14:paraId="29325F0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3、C15水泥垫层1000*1000*100mm</w:t>
            </w:r>
          </w:p>
          <w:p w14:paraId="0C7575A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4、设备平台表面采用C20厚1:2水泥砂浆抹平磨光；</w:t>
            </w:r>
          </w:p>
          <w:p w14:paraId="112E574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w:t>
            </w:r>
            <w:proofErr w:type="gramStart"/>
            <w:r>
              <w:rPr>
                <w:rFonts w:ascii="宋体" w:eastAsia="宋体" w:hAnsi="宋体" w:cs="宋体" w:hint="eastAsia"/>
                <w:color w:val="000000"/>
                <w:kern w:val="0"/>
                <w:szCs w:val="21"/>
                <w:lang w:bidi="ar"/>
              </w:rPr>
              <w:t>素土压实系数</w:t>
            </w:r>
            <w:proofErr w:type="gramEnd"/>
            <w:r>
              <w:rPr>
                <w:rFonts w:ascii="宋体" w:eastAsia="宋体" w:hAnsi="宋体" w:cs="宋体" w:hint="eastAsia"/>
                <w:color w:val="000000"/>
                <w:kern w:val="0"/>
                <w:szCs w:val="21"/>
                <w:lang w:bidi="ar"/>
              </w:rPr>
              <w:t>应不小于0.93</w:t>
            </w:r>
          </w:p>
          <w:p w14:paraId="39D7756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6、铁塔现浇基础  C30混凝土基础800mm*800mm*1500mm</w:t>
            </w:r>
          </w:p>
        </w:tc>
        <w:tc>
          <w:tcPr>
            <w:tcW w:w="1010" w:type="dxa"/>
            <w:tcBorders>
              <w:tl2br w:val="nil"/>
              <w:tr2bl w:val="nil"/>
            </w:tcBorders>
            <w:shd w:val="clear" w:color="auto" w:fill="FFFFFF" w:themeFill="background1"/>
            <w:vAlign w:val="center"/>
          </w:tcPr>
          <w:p w14:paraId="19BF706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座</w:t>
            </w:r>
          </w:p>
        </w:tc>
        <w:tc>
          <w:tcPr>
            <w:tcW w:w="1056" w:type="dxa"/>
            <w:tcBorders>
              <w:tl2br w:val="nil"/>
              <w:tr2bl w:val="nil"/>
            </w:tcBorders>
            <w:shd w:val="clear" w:color="auto" w:fill="FFFFFF" w:themeFill="background1"/>
            <w:vAlign w:val="center"/>
          </w:tcPr>
          <w:p w14:paraId="604892B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5B3121CA"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36928.4806</w:t>
            </w:r>
          </w:p>
        </w:tc>
      </w:tr>
      <w:tr w:rsidR="00FE16B2" w14:paraId="24FC078C" w14:textId="77777777">
        <w:trPr>
          <w:trHeight w:val="558"/>
        </w:trPr>
        <w:tc>
          <w:tcPr>
            <w:tcW w:w="1116" w:type="dxa"/>
            <w:tcBorders>
              <w:tl2br w:val="nil"/>
              <w:tr2bl w:val="nil"/>
            </w:tcBorders>
            <w:shd w:val="clear" w:color="auto" w:fill="FFFFFF" w:themeFill="background1"/>
            <w:vAlign w:val="center"/>
          </w:tcPr>
          <w:p w14:paraId="5E38492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2.1.4</w:t>
            </w:r>
          </w:p>
        </w:tc>
        <w:tc>
          <w:tcPr>
            <w:tcW w:w="1374" w:type="dxa"/>
            <w:tcBorders>
              <w:tl2br w:val="nil"/>
              <w:tr2bl w:val="nil"/>
            </w:tcBorders>
            <w:shd w:val="clear" w:color="auto" w:fill="FFFFFF" w:themeFill="background1"/>
            <w:vAlign w:val="center"/>
          </w:tcPr>
          <w:p w14:paraId="305B4F4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回填基础方</w:t>
            </w:r>
          </w:p>
        </w:tc>
        <w:tc>
          <w:tcPr>
            <w:tcW w:w="8201" w:type="dxa"/>
            <w:tcBorders>
              <w:tl2br w:val="nil"/>
              <w:tr2bl w:val="nil"/>
            </w:tcBorders>
            <w:shd w:val="clear" w:color="auto" w:fill="FFFFFF" w:themeFill="background1"/>
            <w:vAlign w:val="center"/>
          </w:tcPr>
          <w:p w14:paraId="39FD6F7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人工回填沟槽 杂砂石</w:t>
            </w:r>
          </w:p>
        </w:tc>
        <w:tc>
          <w:tcPr>
            <w:tcW w:w="1010" w:type="dxa"/>
            <w:tcBorders>
              <w:tl2br w:val="nil"/>
              <w:tr2bl w:val="nil"/>
            </w:tcBorders>
            <w:shd w:val="clear" w:color="auto" w:fill="FFFFFF" w:themeFill="background1"/>
            <w:vAlign w:val="center"/>
          </w:tcPr>
          <w:p w14:paraId="4AAB3C0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m³</w:t>
            </w:r>
          </w:p>
        </w:tc>
        <w:tc>
          <w:tcPr>
            <w:tcW w:w="1056" w:type="dxa"/>
            <w:tcBorders>
              <w:tl2br w:val="nil"/>
              <w:tr2bl w:val="nil"/>
            </w:tcBorders>
            <w:shd w:val="clear" w:color="auto" w:fill="FFFFFF" w:themeFill="background1"/>
            <w:vAlign w:val="center"/>
          </w:tcPr>
          <w:p w14:paraId="262A605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2.00</w:t>
            </w:r>
          </w:p>
        </w:tc>
        <w:tc>
          <w:tcPr>
            <w:tcW w:w="1316" w:type="dxa"/>
            <w:tcBorders>
              <w:tl2br w:val="nil"/>
              <w:tr2bl w:val="nil"/>
            </w:tcBorders>
            <w:shd w:val="clear" w:color="auto" w:fill="FFFFFF" w:themeFill="background1"/>
            <w:vAlign w:val="center"/>
          </w:tcPr>
          <w:p w14:paraId="42BE98E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136.2064</w:t>
            </w:r>
          </w:p>
        </w:tc>
      </w:tr>
      <w:tr w:rsidR="00FE16B2" w14:paraId="1127CE3F" w14:textId="77777777">
        <w:trPr>
          <w:trHeight w:val="558"/>
        </w:trPr>
        <w:tc>
          <w:tcPr>
            <w:tcW w:w="1116" w:type="dxa"/>
            <w:tcBorders>
              <w:tl2br w:val="nil"/>
              <w:tr2bl w:val="nil"/>
            </w:tcBorders>
            <w:shd w:val="clear" w:color="auto" w:fill="FFFFFF" w:themeFill="background1"/>
            <w:vAlign w:val="center"/>
          </w:tcPr>
          <w:p w14:paraId="73BA397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2.1.5</w:t>
            </w:r>
          </w:p>
        </w:tc>
        <w:tc>
          <w:tcPr>
            <w:tcW w:w="1374" w:type="dxa"/>
            <w:tcBorders>
              <w:tl2br w:val="nil"/>
              <w:tr2bl w:val="nil"/>
            </w:tcBorders>
            <w:shd w:val="clear" w:color="auto" w:fill="FFFFFF" w:themeFill="background1"/>
            <w:vAlign w:val="center"/>
          </w:tcPr>
          <w:p w14:paraId="4A3C29A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避雷针</w:t>
            </w:r>
          </w:p>
        </w:tc>
        <w:tc>
          <w:tcPr>
            <w:tcW w:w="8201" w:type="dxa"/>
            <w:tcBorders>
              <w:tl2br w:val="nil"/>
              <w:tr2bl w:val="nil"/>
            </w:tcBorders>
            <w:shd w:val="clear" w:color="auto" w:fill="FFFFFF" w:themeFill="background1"/>
            <w:vAlign w:val="center"/>
          </w:tcPr>
          <w:p w14:paraId="0116E32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通信拉线铁塔避雷针</w:t>
            </w:r>
          </w:p>
        </w:tc>
        <w:tc>
          <w:tcPr>
            <w:tcW w:w="1010" w:type="dxa"/>
            <w:tcBorders>
              <w:tl2br w:val="nil"/>
              <w:tr2bl w:val="nil"/>
            </w:tcBorders>
            <w:shd w:val="clear" w:color="auto" w:fill="FFFFFF" w:themeFill="background1"/>
            <w:vAlign w:val="center"/>
          </w:tcPr>
          <w:p w14:paraId="66162AA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根</w:t>
            </w:r>
          </w:p>
        </w:tc>
        <w:tc>
          <w:tcPr>
            <w:tcW w:w="1056" w:type="dxa"/>
            <w:tcBorders>
              <w:tl2br w:val="nil"/>
              <w:tr2bl w:val="nil"/>
            </w:tcBorders>
            <w:shd w:val="clear" w:color="auto" w:fill="FFFFFF" w:themeFill="background1"/>
            <w:vAlign w:val="center"/>
          </w:tcPr>
          <w:p w14:paraId="7B7066A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221EC2E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987.9324</w:t>
            </w:r>
          </w:p>
        </w:tc>
      </w:tr>
      <w:tr w:rsidR="00FE16B2" w14:paraId="0DCBB2C6" w14:textId="77777777">
        <w:trPr>
          <w:trHeight w:val="621"/>
        </w:trPr>
        <w:tc>
          <w:tcPr>
            <w:tcW w:w="1116" w:type="dxa"/>
            <w:tcBorders>
              <w:tl2br w:val="nil"/>
              <w:tr2bl w:val="nil"/>
            </w:tcBorders>
            <w:shd w:val="clear" w:color="auto" w:fill="FFFFFF" w:themeFill="background1"/>
            <w:vAlign w:val="center"/>
          </w:tcPr>
          <w:p w14:paraId="3F1FEE7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2.1.6</w:t>
            </w:r>
          </w:p>
        </w:tc>
        <w:tc>
          <w:tcPr>
            <w:tcW w:w="1374" w:type="dxa"/>
            <w:tcBorders>
              <w:tl2br w:val="nil"/>
              <w:tr2bl w:val="nil"/>
            </w:tcBorders>
            <w:shd w:val="clear" w:color="auto" w:fill="FFFFFF" w:themeFill="background1"/>
            <w:vAlign w:val="center"/>
          </w:tcPr>
          <w:p w14:paraId="470B880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接地母线</w:t>
            </w:r>
          </w:p>
        </w:tc>
        <w:tc>
          <w:tcPr>
            <w:tcW w:w="8201" w:type="dxa"/>
            <w:tcBorders>
              <w:tl2br w:val="nil"/>
              <w:tr2bl w:val="nil"/>
            </w:tcBorders>
            <w:shd w:val="clear" w:color="auto" w:fill="FFFFFF" w:themeFill="background1"/>
            <w:vAlign w:val="center"/>
          </w:tcPr>
          <w:p w14:paraId="206E044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水平接地采用采用4*40热镀锌扁钢，垂直接地体为50*50*5热镀锌角钢</w:t>
            </w:r>
          </w:p>
        </w:tc>
        <w:tc>
          <w:tcPr>
            <w:tcW w:w="1010" w:type="dxa"/>
            <w:tcBorders>
              <w:tl2br w:val="nil"/>
              <w:tr2bl w:val="nil"/>
            </w:tcBorders>
            <w:shd w:val="clear" w:color="auto" w:fill="FFFFFF" w:themeFill="background1"/>
            <w:vAlign w:val="center"/>
          </w:tcPr>
          <w:p w14:paraId="37A6F72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1B655BF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24.00</w:t>
            </w:r>
          </w:p>
        </w:tc>
        <w:tc>
          <w:tcPr>
            <w:tcW w:w="1316" w:type="dxa"/>
            <w:tcBorders>
              <w:tl2br w:val="nil"/>
              <w:tr2bl w:val="nil"/>
            </w:tcBorders>
            <w:shd w:val="clear" w:color="auto" w:fill="FFFFFF" w:themeFill="background1"/>
            <w:vAlign w:val="center"/>
          </w:tcPr>
          <w:p w14:paraId="1A857AF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814.0992</w:t>
            </w:r>
          </w:p>
        </w:tc>
      </w:tr>
      <w:tr w:rsidR="00FE16B2" w14:paraId="1F0DBAAB" w14:textId="77777777">
        <w:trPr>
          <w:trHeight w:val="558"/>
        </w:trPr>
        <w:tc>
          <w:tcPr>
            <w:tcW w:w="1116" w:type="dxa"/>
            <w:tcBorders>
              <w:tl2br w:val="nil"/>
              <w:tr2bl w:val="nil"/>
            </w:tcBorders>
            <w:shd w:val="clear" w:color="auto" w:fill="FFFFFF" w:themeFill="background1"/>
            <w:vAlign w:val="center"/>
          </w:tcPr>
          <w:p w14:paraId="5A96034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2.1.7</w:t>
            </w:r>
          </w:p>
        </w:tc>
        <w:tc>
          <w:tcPr>
            <w:tcW w:w="1374" w:type="dxa"/>
            <w:tcBorders>
              <w:tl2br w:val="nil"/>
              <w:tr2bl w:val="nil"/>
            </w:tcBorders>
            <w:shd w:val="clear" w:color="auto" w:fill="FFFFFF" w:themeFill="background1"/>
            <w:vAlign w:val="center"/>
          </w:tcPr>
          <w:p w14:paraId="4807F70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接地极</w:t>
            </w:r>
          </w:p>
        </w:tc>
        <w:tc>
          <w:tcPr>
            <w:tcW w:w="8201" w:type="dxa"/>
            <w:tcBorders>
              <w:tl2br w:val="nil"/>
              <w:tr2bl w:val="nil"/>
            </w:tcBorders>
            <w:shd w:val="clear" w:color="auto" w:fill="FFFFFF" w:themeFill="background1"/>
            <w:vAlign w:val="center"/>
          </w:tcPr>
          <w:p w14:paraId="749DCC7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接地极</w:t>
            </w:r>
          </w:p>
        </w:tc>
        <w:tc>
          <w:tcPr>
            <w:tcW w:w="1010" w:type="dxa"/>
            <w:tcBorders>
              <w:tl2br w:val="nil"/>
              <w:tr2bl w:val="nil"/>
            </w:tcBorders>
            <w:shd w:val="clear" w:color="auto" w:fill="FFFFFF" w:themeFill="background1"/>
            <w:vAlign w:val="center"/>
          </w:tcPr>
          <w:p w14:paraId="64BAFA0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根</w:t>
            </w:r>
          </w:p>
        </w:tc>
        <w:tc>
          <w:tcPr>
            <w:tcW w:w="1056" w:type="dxa"/>
            <w:tcBorders>
              <w:tl2br w:val="nil"/>
              <w:tr2bl w:val="nil"/>
            </w:tcBorders>
            <w:shd w:val="clear" w:color="auto" w:fill="FFFFFF" w:themeFill="background1"/>
            <w:vAlign w:val="center"/>
          </w:tcPr>
          <w:p w14:paraId="7415D87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w:t>
            </w:r>
          </w:p>
        </w:tc>
        <w:tc>
          <w:tcPr>
            <w:tcW w:w="1316" w:type="dxa"/>
            <w:tcBorders>
              <w:tl2br w:val="nil"/>
              <w:tr2bl w:val="nil"/>
            </w:tcBorders>
            <w:shd w:val="clear" w:color="auto" w:fill="FFFFFF" w:themeFill="background1"/>
            <w:vAlign w:val="center"/>
          </w:tcPr>
          <w:p w14:paraId="051F5BB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2058.3996</w:t>
            </w:r>
          </w:p>
        </w:tc>
      </w:tr>
      <w:tr w:rsidR="00FE16B2" w14:paraId="78FC716A" w14:textId="77777777">
        <w:trPr>
          <w:trHeight w:val="927"/>
        </w:trPr>
        <w:tc>
          <w:tcPr>
            <w:tcW w:w="1116" w:type="dxa"/>
            <w:tcBorders>
              <w:tl2br w:val="nil"/>
              <w:tr2bl w:val="nil"/>
            </w:tcBorders>
            <w:shd w:val="clear" w:color="auto" w:fill="FFFFFF" w:themeFill="background1"/>
            <w:vAlign w:val="center"/>
          </w:tcPr>
          <w:p w14:paraId="6CBF076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2.1.8</w:t>
            </w:r>
          </w:p>
        </w:tc>
        <w:tc>
          <w:tcPr>
            <w:tcW w:w="1374" w:type="dxa"/>
            <w:tcBorders>
              <w:tl2br w:val="nil"/>
              <w:tr2bl w:val="nil"/>
            </w:tcBorders>
            <w:shd w:val="clear" w:color="auto" w:fill="FFFFFF" w:themeFill="background1"/>
            <w:vAlign w:val="center"/>
          </w:tcPr>
          <w:p w14:paraId="778B55E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接地装置</w:t>
            </w:r>
          </w:p>
        </w:tc>
        <w:tc>
          <w:tcPr>
            <w:tcW w:w="8201" w:type="dxa"/>
            <w:tcBorders>
              <w:tl2br w:val="nil"/>
              <w:tr2bl w:val="nil"/>
            </w:tcBorders>
            <w:shd w:val="clear" w:color="auto" w:fill="FFFFFF" w:themeFill="background1"/>
            <w:vAlign w:val="center"/>
          </w:tcPr>
          <w:p w14:paraId="376C53C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通信拉线铁塔接地装置</w:t>
            </w:r>
          </w:p>
        </w:tc>
        <w:tc>
          <w:tcPr>
            <w:tcW w:w="1010" w:type="dxa"/>
            <w:tcBorders>
              <w:tl2br w:val="nil"/>
              <w:tr2bl w:val="nil"/>
            </w:tcBorders>
            <w:shd w:val="clear" w:color="auto" w:fill="FFFFFF" w:themeFill="background1"/>
            <w:vAlign w:val="center"/>
          </w:tcPr>
          <w:p w14:paraId="51D66AF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kern w:val="0"/>
                <w:szCs w:val="21"/>
                <w:lang w:bidi="ar"/>
              </w:rPr>
              <w:t>系统</w:t>
            </w:r>
          </w:p>
        </w:tc>
        <w:tc>
          <w:tcPr>
            <w:tcW w:w="1056" w:type="dxa"/>
            <w:tcBorders>
              <w:tl2br w:val="nil"/>
              <w:tr2bl w:val="nil"/>
            </w:tcBorders>
            <w:shd w:val="clear" w:color="auto" w:fill="FFFFFF" w:themeFill="background1"/>
            <w:vAlign w:val="center"/>
          </w:tcPr>
          <w:p w14:paraId="29D304C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1F6B788D"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1826.4694</w:t>
            </w:r>
          </w:p>
        </w:tc>
      </w:tr>
      <w:tr w:rsidR="00FE16B2" w14:paraId="71F22626" w14:textId="77777777">
        <w:trPr>
          <w:trHeight w:val="1843"/>
        </w:trPr>
        <w:tc>
          <w:tcPr>
            <w:tcW w:w="1116" w:type="dxa"/>
            <w:tcBorders>
              <w:tl2br w:val="nil"/>
              <w:tr2bl w:val="nil"/>
            </w:tcBorders>
            <w:shd w:val="clear" w:color="auto" w:fill="FFFFFF" w:themeFill="background1"/>
            <w:vAlign w:val="center"/>
          </w:tcPr>
          <w:p w14:paraId="0797F88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2.1.9</w:t>
            </w:r>
          </w:p>
        </w:tc>
        <w:tc>
          <w:tcPr>
            <w:tcW w:w="1374" w:type="dxa"/>
            <w:tcBorders>
              <w:tl2br w:val="nil"/>
              <w:tr2bl w:val="nil"/>
            </w:tcBorders>
            <w:shd w:val="clear" w:color="auto" w:fill="FFFFFF" w:themeFill="background1"/>
            <w:vAlign w:val="center"/>
          </w:tcPr>
          <w:p w14:paraId="6C271B9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弄岗科研通信站搬运费</w:t>
            </w:r>
          </w:p>
        </w:tc>
        <w:tc>
          <w:tcPr>
            <w:tcW w:w="8201" w:type="dxa"/>
            <w:tcBorders>
              <w:tl2br w:val="nil"/>
              <w:tr2bl w:val="nil"/>
            </w:tcBorders>
            <w:shd w:val="clear" w:color="auto" w:fill="FFFFFF" w:themeFill="background1"/>
            <w:vAlign w:val="center"/>
          </w:tcPr>
          <w:p w14:paraId="335ACFB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全部材料重约1.98吨（12米科研通信站铁塔0.98t+水泥沙浆1立方），设备及器材搬运费（县城至山脚30公里（汽车运输），山脚到山顶2公里（人力运输））</w:t>
            </w:r>
            <w:r>
              <w:rPr>
                <w:rFonts w:ascii="宋体" w:eastAsia="宋体" w:hAnsi="宋体" w:cs="宋体" w:hint="eastAsia"/>
                <w:color w:val="000000"/>
                <w:kern w:val="0"/>
                <w:szCs w:val="21"/>
                <w:lang w:bidi="ar"/>
              </w:rPr>
              <w:br/>
              <w:t>1立方水泥以1.3t计算</w:t>
            </w:r>
            <w:r>
              <w:rPr>
                <w:rFonts w:ascii="宋体" w:eastAsia="宋体" w:hAnsi="宋体" w:cs="宋体" w:hint="eastAsia"/>
                <w:color w:val="000000"/>
                <w:kern w:val="0"/>
                <w:szCs w:val="21"/>
                <w:lang w:bidi="ar"/>
              </w:rPr>
              <w:br/>
              <w:t>弄岗科研通信站海拔高度308米，山脚下村庄海拔高度155米</w:t>
            </w:r>
          </w:p>
        </w:tc>
        <w:tc>
          <w:tcPr>
            <w:tcW w:w="1010" w:type="dxa"/>
            <w:tcBorders>
              <w:tl2br w:val="nil"/>
              <w:tr2bl w:val="nil"/>
            </w:tcBorders>
            <w:shd w:val="clear" w:color="auto" w:fill="FFFFFF" w:themeFill="background1"/>
            <w:vAlign w:val="center"/>
          </w:tcPr>
          <w:p w14:paraId="3DE07BF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6800D20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028636D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6318.6101</w:t>
            </w:r>
          </w:p>
        </w:tc>
      </w:tr>
      <w:tr w:rsidR="00FE16B2" w14:paraId="75CC2850" w14:textId="77777777">
        <w:trPr>
          <w:trHeight w:val="1843"/>
        </w:trPr>
        <w:tc>
          <w:tcPr>
            <w:tcW w:w="1116" w:type="dxa"/>
            <w:tcBorders>
              <w:tl2br w:val="nil"/>
              <w:tr2bl w:val="nil"/>
            </w:tcBorders>
            <w:shd w:val="clear" w:color="auto" w:fill="FFFFFF" w:themeFill="background1"/>
            <w:vAlign w:val="center"/>
          </w:tcPr>
          <w:p w14:paraId="71AE766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2.1.10</w:t>
            </w:r>
          </w:p>
        </w:tc>
        <w:tc>
          <w:tcPr>
            <w:tcW w:w="1374" w:type="dxa"/>
            <w:tcBorders>
              <w:tl2br w:val="nil"/>
              <w:tr2bl w:val="nil"/>
            </w:tcBorders>
            <w:shd w:val="clear" w:color="auto" w:fill="FFFFFF" w:themeFill="background1"/>
            <w:vAlign w:val="center"/>
          </w:tcPr>
          <w:p w14:paraId="4D01C5F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陇</w:t>
            </w:r>
            <w:proofErr w:type="gramStart"/>
            <w:r>
              <w:rPr>
                <w:rFonts w:ascii="宋体" w:eastAsia="宋体" w:hAnsi="宋体" w:cs="宋体" w:hint="eastAsia"/>
                <w:color w:val="000000"/>
                <w:kern w:val="0"/>
                <w:szCs w:val="21"/>
                <w:lang w:bidi="ar"/>
              </w:rPr>
              <w:t>山科研</w:t>
            </w:r>
            <w:proofErr w:type="gramEnd"/>
            <w:r>
              <w:rPr>
                <w:rFonts w:ascii="宋体" w:eastAsia="宋体" w:hAnsi="宋体" w:cs="宋体" w:hint="eastAsia"/>
                <w:color w:val="000000"/>
                <w:kern w:val="0"/>
                <w:szCs w:val="21"/>
                <w:lang w:bidi="ar"/>
              </w:rPr>
              <w:t>通信站搬运费</w:t>
            </w:r>
          </w:p>
        </w:tc>
        <w:tc>
          <w:tcPr>
            <w:tcW w:w="8201" w:type="dxa"/>
            <w:tcBorders>
              <w:tl2br w:val="nil"/>
              <w:tr2bl w:val="nil"/>
            </w:tcBorders>
            <w:shd w:val="clear" w:color="auto" w:fill="FFFFFF" w:themeFill="background1"/>
            <w:vAlign w:val="center"/>
          </w:tcPr>
          <w:p w14:paraId="58140EC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全部材料重约1.98吨（12米科研通信站铁塔0.98t+水泥沙浆1立方），设备及器材搬运费（县城至山脚30公里（汽车运输），山脚到山顶3公里（人力运输））</w:t>
            </w:r>
            <w:r>
              <w:rPr>
                <w:rFonts w:ascii="宋体" w:eastAsia="宋体" w:hAnsi="宋体" w:cs="宋体" w:hint="eastAsia"/>
                <w:color w:val="000000"/>
                <w:kern w:val="0"/>
                <w:szCs w:val="21"/>
                <w:lang w:bidi="ar"/>
              </w:rPr>
              <w:br/>
              <w:t>1立方水泥以1.3t计算</w:t>
            </w:r>
            <w:r>
              <w:rPr>
                <w:rFonts w:ascii="宋体" w:eastAsia="宋体" w:hAnsi="宋体" w:cs="宋体" w:hint="eastAsia"/>
                <w:color w:val="000000"/>
                <w:kern w:val="0"/>
                <w:szCs w:val="21"/>
                <w:lang w:bidi="ar"/>
              </w:rPr>
              <w:br/>
              <w:t>陇</w:t>
            </w:r>
            <w:proofErr w:type="gramStart"/>
            <w:r>
              <w:rPr>
                <w:rFonts w:ascii="宋体" w:eastAsia="宋体" w:hAnsi="宋体" w:cs="宋体" w:hint="eastAsia"/>
                <w:color w:val="000000"/>
                <w:kern w:val="0"/>
                <w:szCs w:val="21"/>
                <w:lang w:bidi="ar"/>
              </w:rPr>
              <w:t>山科研</w:t>
            </w:r>
            <w:proofErr w:type="gramEnd"/>
            <w:r>
              <w:rPr>
                <w:rFonts w:ascii="宋体" w:eastAsia="宋体" w:hAnsi="宋体" w:cs="宋体" w:hint="eastAsia"/>
                <w:color w:val="000000"/>
                <w:kern w:val="0"/>
                <w:szCs w:val="21"/>
                <w:lang w:bidi="ar"/>
              </w:rPr>
              <w:t>通信站海拔高度358米，山脚下村庄海拔高度155米</w:t>
            </w:r>
          </w:p>
        </w:tc>
        <w:tc>
          <w:tcPr>
            <w:tcW w:w="1010" w:type="dxa"/>
            <w:tcBorders>
              <w:tl2br w:val="nil"/>
              <w:tr2bl w:val="nil"/>
            </w:tcBorders>
            <w:shd w:val="clear" w:color="auto" w:fill="FFFFFF" w:themeFill="background1"/>
            <w:vAlign w:val="center"/>
          </w:tcPr>
          <w:p w14:paraId="14890DF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68EA873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0853115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7947.953</w:t>
            </w:r>
          </w:p>
        </w:tc>
      </w:tr>
      <w:tr w:rsidR="00FE16B2" w14:paraId="581F20C6" w14:textId="77777777">
        <w:trPr>
          <w:trHeight w:val="3370"/>
        </w:trPr>
        <w:tc>
          <w:tcPr>
            <w:tcW w:w="1116" w:type="dxa"/>
            <w:tcBorders>
              <w:tl2br w:val="nil"/>
              <w:tr2bl w:val="nil"/>
            </w:tcBorders>
            <w:shd w:val="clear" w:color="auto" w:fill="FFFFFF" w:themeFill="background1"/>
            <w:vAlign w:val="center"/>
          </w:tcPr>
          <w:p w14:paraId="343387B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2.1.11</w:t>
            </w:r>
          </w:p>
        </w:tc>
        <w:tc>
          <w:tcPr>
            <w:tcW w:w="1374" w:type="dxa"/>
            <w:tcBorders>
              <w:tl2br w:val="nil"/>
              <w:tr2bl w:val="nil"/>
            </w:tcBorders>
            <w:shd w:val="clear" w:color="auto" w:fill="FFFFFF" w:themeFill="background1"/>
            <w:vAlign w:val="center"/>
          </w:tcPr>
          <w:p w14:paraId="37EB2F1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电子交流稳压器</w:t>
            </w:r>
          </w:p>
        </w:tc>
        <w:tc>
          <w:tcPr>
            <w:tcW w:w="8201" w:type="dxa"/>
            <w:tcBorders>
              <w:tl2br w:val="nil"/>
              <w:tr2bl w:val="nil"/>
            </w:tcBorders>
            <w:shd w:val="clear" w:color="auto" w:fill="FFFFFF" w:themeFill="background1"/>
            <w:vAlign w:val="center"/>
          </w:tcPr>
          <w:p w14:paraId="547B09A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功率：1500Va</w:t>
            </w:r>
          </w:p>
          <w:p w14:paraId="0F2E4C9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相数：单相</w:t>
            </w:r>
          </w:p>
          <w:p w14:paraId="7E3E3A6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输入电压：100V-270V</w:t>
            </w:r>
          </w:p>
          <w:p w14:paraId="3452E4D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输出电压：220V±8%</w:t>
            </w:r>
          </w:p>
          <w:p w14:paraId="6B23110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延时输出：6S(短延时)、180S(长延时)</w:t>
            </w:r>
          </w:p>
          <w:p w14:paraId="3B52425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过压保护值：246±4V</w:t>
            </w:r>
          </w:p>
          <w:p w14:paraId="5DC6FD8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欠压保护值：184±4V</w:t>
            </w:r>
          </w:p>
          <w:p w14:paraId="35FA328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过</w:t>
            </w:r>
            <w:proofErr w:type="gramStart"/>
            <w:r>
              <w:rPr>
                <w:rFonts w:ascii="宋体" w:eastAsia="宋体" w:hAnsi="宋体" w:cs="宋体" w:hint="eastAsia"/>
                <w:color w:val="000000"/>
                <w:kern w:val="0"/>
                <w:szCs w:val="21"/>
                <w:lang w:bidi="ar"/>
              </w:rPr>
              <w:t>温保护值</w:t>
            </w:r>
            <w:proofErr w:type="gramEnd"/>
            <w:r>
              <w:rPr>
                <w:rFonts w:ascii="宋体" w:eastAsia="宋体" w:hAnsi="宋体" w:cs="宋体" w:hint="eastAsia"/>
                <w:color w:val="000000"/>
                <w:kern w:val="0"/>
                <w:szCs w:val="21"/>
                <w:lang w:bidi="ar"/>
              </w:rPr>
              <w:t>：85°C±5°C</w:t>
            </w:r>
          </w:p>
          <w:p w14:paraId="5A70A41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过载保护值：120%(额定电流)</w:t>
            </w:r>
          </w:p>
          <w:p w14:paraId="2E5380F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频率：50/60Hz</w:t>
            </w:r>
          </w:p>
          <w:p w14:paraId="5487343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相对湿度：&lt;90%</w:t>
            </w:r>
          </w:p>
          <w:p w14:paraId="61EAC31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使用温度：-10°C~+45°C</w:t>
            </w:r>
          </w:p>
          <w:p w14:paraId="064B7AD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波形失真：无附加波形失真</w:t>
            </w:r>
          </w:p>
          <w:p w14:paraId="18B52F8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效率：&gt;92%</w:t>
            </w:r>
          </w:p>
          <w:p w14:paraId="79ED0D3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响应时间：&lt;10ms</w:t>
            </w:r>
          </w:p>
        </w:tc>
        <w:tc>
          <w:tcPr>
            <w:tcW w:w="1010" w:type="dxa"/>
            <w:tcBorders>
              <w:tl2br w:val="nil"/>
              <w:tr2bl w:val="nil"/>
            </w:tcBorders>
            <w:shd w:val="clear" w:color="auto" w:fill="FFFFFF" w:themeFill="background1"/>
            <w:vAlign w:val="center"/>
          </w:tcPr>
          <w:p w14:paraId="162088D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792D766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6023CA9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1383.8204</w:t>
            </w:r>
          </w:p>
        </w:tc>
      </w:tr>
      <w:tr w:rsidR="00FE16B2" w14:paraId="7CD5CA70" w14:textId="77777777">
        <w:trPr>
          <w:trHeight w:val="1232"/>
        </w:trPr>
        <w:tc>
          <w:tcPr>
            <w:tcW w:w="1116" w:type="dxa"/>
            <w:tcBorders>
              <w:tl2br w:val="nil"/>
              <w:tr2bl w:val="nil"/>
            </w:tcBorders>
            <w:shd w:val="clear" w:color="auto" w:fill="FFFFFF" w:themeFill="background1"/>
            <w:vAlign w:val="center"/>
          </w:tcPr>
          <w:p w14:paraId="3D392EB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2.1.12</w:t>
            </w:r>
          </w:p>
        </w:tc>
        <w:tc>
          <w:tcPr>
            <w:tcW w:w="1374" w:type="dxa"/>
            <w:tcBorders>
              <w:tl2br w:val="nil"/>
              <w:tr2bl w:val="nil"/>
            </w:tcBorders>
            <w:shd w:val="clear" w:color="auto" w:fill="FFFFFF" w:themeFill="background1"/>
            <w:vAlign w:val="center"/>
          </w:tcPr>
          <w:p w14:paraId="55C0D8D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室外一体化机柜水泥平台</w:t>
            </w:r>
          </w:p>
        </w:tc>
        <w:tc>
          <w:tcPr>
            <w:tcW w:w="8201" w:type="dxa"/>
            <w:tcBorders>
              <w:tl2br w:val="nil"/>
              <w:tr2bl w:val="nil"/>
            </w:tcBorders>
            <w:shd w:val="clear" w:color="auto" w:fill="FFFFFF" w:themeFill="background1"/>
            <w:vAlign w:val="center"/>
          </w:tcPr>
          <w:p w14:paraId="624BDE8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室外一体化机柜水泥平台1100mm*1400mm*200mm</w:t>
            </w:r>
          </w:p>
          <w:p w14:paraId="13A5289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C15水泥垫层1100mm*1400mm*100mm</w:t>
            </w:r>
          </w:p>
          <w:p w14:paraId="4212847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设备平台表面采用C20厚1:2水泥砂浆抹平磨光</w:t>
            </w:r>
          </w:p>
          <w:p w14:paraId="5B6FB240"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素土压实系数</w:t>
            </w:r>
            <w:proofErr w:type="gramEnd"/>
            <w:r>
              <w:rPr>
                <w:rFonts w:ascii="宋体" w:eastAsia="宋体" w:hAnsi="宋体" w:cs="宋体" w:hint="eastAsia"/>
                <w:color w:val="000000"/>
                <w:kern w:val="0"/>
                <w:szCs w:val="21"/>
                <w:lang w:bidi="ar"/>
              </w:rPr>
              <w:t>应不小于0.93</w:t>
            </w:r>
          </w:p>
        </w:tc>
        <w:tc>
          <w:tcPr>
            <w:tcW w:w="1010" w:type="dxa"/>
            <w:tcBorders>
              <w:tl2br w:val="nil"/>
              <w:tr2bl w:val="nil"/>
            </w:tcBorders>
            <w:shd w:val="clear" w:color="auto" w:fill="FFFFFF" w:themeFill="background1"/>
            <w:vAlign w:val="center"/>
          </w:tcPr>
          <w:p w14:paraId="67161AD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m³</w:t>
            </w:r>
          </w:p>
        </w:tc>
        <w:tc>
          <w:tcPr>
            <w:tcW w:w="1056" w:type="dxa"/>
            <w:tcBorders>
              <w:tl2br w:val="nil"/>
              <w:tr2bl w:val="nil"/>
            </w:tcBorders>
            <w:shd w:val="clear" w:color="auto" w:fill="FFFFFF" w:themeFill="background1"/>
            <w:vAlign w:val="center"/>
          </w:tcPr>
          <w:p w14:paraId="5611736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0.31</w:t>
            </w:r>
          </w:p>
        </w:tc>
        <w:tc>
          <w:tcPr>
            <w:tcW w:w="1316" w:type="dxa"/>
            <w:tcBorders>
              <w:tl2br w:val="nil"/>
              <w:tr2bl w:val="nil"/>
            </w:tcBorders>
            <w:shd w:val="clear" w:color="auto" w:fill="FFFFFF" w:themeFill="background1"/>
            <w:vAlign w:val="center"/>
          </w:tcPr>
          <w:p w14:paraId="76858F4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265.231226</w:t>
            </w:r>
          </w:p>
        </w:tc>
      </w:tr>
      <w:tr w:rsidR="00FE16B2" w14:paraId="34148F95" w14:textId="77777777">
        <w:trPr>
          <w:trHeight w:val="1843"/>
        </w:trPr>
        <w:tc>
          <w:tcPr>
            <w:tcW w:w="1116" w:type="dxa"/>
            <w:tcBorders>
              <w:tl2br w:val="nil"/>
              <w:tr2bl w:val="nil"/>
            </w:tcBorders>
            <w:shd w:val="clear" w:color="auto" w:fill="FFFFFF" w:themeFill="background1"/>
            <w:vAlign w:val="center"/>
          </w:tcPr>
          <w:p w14:paraId="30C4277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2.1.13</w:t>
            </w:r>
          </w:p>
        </w:tc>
        <w:tc>
          <w:tcPr>
            <w:tcW w:w="1374" w:type="dxa"/>
            <w:tcBorders>
              <w:tl2br w:val="nil"/>
              <w:tr2bl w:val="nil"/>
            </w:tcBorders>
            <w:shd w:val="clear" w:color="auto" w:fill="FFFFFF" w:themeFill="background1"/>
            <w:vAlign w:val="center"/>
          </w:tcPr>
          <w:p w14:paraId="702A048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室外一体化机柜</w:t>
            </w:r>
          </w:p>
        </w:tc>
        <w:tc>
          <w:tcPr>
            <w:tcW w:w="8201" w:type="dxa"/>
            <w:tcBorders>
              <w:tl2br w:val="nil"/>
              <w:tr2bl w:val="nil"/>
            </w:tcBorders>
            <w:shd w:val="clear" w:color="auto" w:fill="FFFFFF" w:themeFill="background1"/>
            <w:vAlign w:val="center"/>
          </w:tcPr>
          <w:p w14:paraId="16FC66C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通信基站用室外一体化机柜，规格为800mm* 800mm*1800mm,整体重量80KG， 柜体x1、柜门x1、19英寸支架x1、托架x2对(4个，承重50KG)、照明灯x1、接地排x1</w:t>
            </w:r>
          </w:p>
          <w:p w14:paraId="6C00329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通信与位置服务模块安装导轨及天线安装架x1、1500W机柜内嵌式空调</w:t>
            </w:r>
          </w:p>
        </w:tc>
        <w:tc>
          <w:tcPr>
            <w:tcW w:w="1010" w:type="dxa"/>
            <w:tcBorders>
              <w:tl2br w:val="nil"/>
              <w:tr2bl w:val="nil"/>
            </w:tcBorders>
            <w:shd w:val="clear" w:color="auto" w:fill="FFFFFF" w:themeFill="background1"/>
            <w:vAlign w:val="center"/>
          </w:tcPr>
          <w:p w14:paraId="5EA2AC1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21AFEBE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74F9F40D"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14777.64</w:t>
            </w:r>
          </w:p>
        </w:tc>
      </w:tr>
      <w:tr w:rsidR="00FE16B2" w14:paraId="281A4F7C" w14:textId="77777777">
        <w:trPr>
          <w:trHeight w:val="558"/>
        </w:trPr>
        <w:tc>
          <w:tcPr>
            <w:tcW w:w="1116" w:type="dxa"/>
            <w:tcBorders>
              <w:tl2br w:val="nil"/>
              <w:tr2bl w:val="nil"/>
            </w:tcBorders>
            <w:shd w:val="clear" w:color="auto" w:fill="FFFFFF" w:themeFill="background1"/>
            <w:vAlign w:val="center"/>
          </w:tcPr>
          <w:p w14:paraId="13D5208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2.1.14</w:t>
            </w:r>
          </w:p>
        </w:tc>
        <w:tc>
          <w:tcPr>
            <w:tcW w:w="1374" w:type="dxa"/>
            <w:tcBorders>
              <w:tl2br w:val="nil"/>
              <w:tr2bl w:val="nil"/>
            </w:tcBorders>
            <w:shd w:val="clear" w:color="auto" w:fill="FFFFFF" w:themeFill="background1"/>
            <w:vAlign w:val="center"/>
          </w:tcPr>
          <w:p w14:paraId="724D5C8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室外走线架</w:t>
            </w:r>
          </w:p>
        </w:tc>
        <w:tc>
          <w:tcPr>
            <w:tcW w:w="8201" w:type="dxa"/>
            <w:tcBorders>
              <w:tl2br w:val="nil"/>
              <w:tr2bl w:val="nil"/>
            </w:tcBorders>
            <w:shd w:val="clear" w:color="auto" w:fill="FFFFFF" w:themeFill="background1"/>
            <w:vAlign w:val="center"/>
          </w:tcPr>
          <w:p w14:paraId="1CE40C4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室外角钢镀锌走线架，40mm*4mm*400mm热镀</w:t>
            </w:r>
          </w:p>
        </w:tc>
        <w:tc>
          <w:tcPr>
            <w:tcW w:w="1010" w:type="dxa"/>
            <w:tcBorders>
              <w:tl2br w:val="nil"/>
              <w:tr2bl w:val="nil"/>
            </w:tcBorders>
            <w:shd w:val="clear" w:color="auto" w:fill="FFFFFF" w:themeFill="background1"/>
            <w:vAlign w:val="center"/>
          </w:tcPr>
          <w:p w14:paraId="73B6BF4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44D5D4D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20.00</w:t>
            </w:r>
          </w:p>
        </w:tc>
        <w:tc>
          <w:tcPr>
            <w:tcW w:w="1316" w:type="dxa"/>
            <w:tcBorders>
              <w:tl2br w:val="nil"/>
              <w:tr2bl w:val="nil"/>
            </w:tcBorders>
            <w:shd w:val="clear" w:color="auto" w:fill="FFFFFF" w:themeFill="background1"/>
            <w:vAlign w:val="center"/>
          </w:tcPr>
          <w:p w14:paraId="5A52733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1099.592</w:t>
            </w:r>
          </w:p>
        </w:tc>
      </w:tr>
      <w:tr w:rsidR="00FE16B2" w14:paraId="0356CAFC" w14:textId="77777777">
        <w:trPr>
          <w:trHeight w:val="927"/>
        </w:trPr>
        <w:tc>
          <w:tcPr>
            <w:tcW w:w="1116" w:type="dxa"/>
            <w:tcBorders>
              <w:tl2br w:val="nil"/>
              <w:tr2bl w:val="nil"/>
            </w:tcBorders>
            <w:shd w:val="clear" w:color="auto" w:fill="FFFFFF" w:themeFill="background1"/>
            <w:vAlign w:val="center"/>
          </w:tcPr>
          <w:p w14:paraId="1468075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2.1.15</w:t>
            </w:r>
          </w:p>
        </w:tc>
        <w:tc>
          <w:tcPr>
            <w:tcW w:w="1374" w:type="dxa"/>
            <w:tcBorders>
              <w:tl2br w:val="nil"/>
              <w:tr2bl w:val="nil"/>
            </w:tcBorders>
            <w:shd w:val="clear" w:color="auto" w:fill="FFFFFF" w:themeFill="background1"/>
            <w:vAlign w:val="center"/>
          </w:tcPr>
          <w:p w14:paraId="75EF40E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监控模块</w:t>
            </w:r>
          </w:p>
        </w:tc>
        <w:tc>
          <w:tcPr>
            <w:tcW w:w="8201" w:type="dxa"/>
            <w:tcBorders>
              <w:tl2br w:val="nil"/>
              <w:tr2bl w:val="nil"/>
            </w:tcBorders>
            <w:shd w:val="clear" w:color="auto" w:fill="FFFFFF" w:themeFill="background1"/>
            <w:vAlign w:val="center"/>
          </w:tcPr>
          <w:p w14:paraId="769A51C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配合动力环境监控系统使用，可在开关电源监控模块内实现监控交流电电流、电压、直流电设备负载情况、以及可调测断电后备电时</w:t>
            </w:r>
            <w:proofErr w:type="gramStart"/>
            <w:r>
              <w:rPr>
                <w:rFonts w:ascii="宋体" w:eastAsia="宋体" w:hAnsi="宋体" w:cs="宋体" w:hint="eastAsia"/>
                <w:color w:val="000000"/>
                <w:kern w:val="0"/>
                <w:szCs w:val="21"/>
                <w:lang w:bidi="ar"/>
              </w:rPr>
              <w:t>长功能</w:t>
            </w:r>
            <w:proofErr w:type="gramEnd"/>
          </w:p>
        </w:tc>
        <w:tc>
          <w:tcPr>
            <w:tcW w:w="1010" w:type="dxa"/>
            <w:tcBorders>
              <w:tl2br w:val="nil"/>
              <w:tr2bl w:val="nil"/>
            </w:tcBorders>
            <w:shd w:val="clear" w:color="auto" w:fill="FFFFFF" w:themeFill="background1"/>
            <w:vAlign w:val="center"/>
          </w:tcPr>
          <w:p w14:paraId="19415555"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个</w:t>
            </w:r>
            <w:proofErr w:type="gramEnd"/>
          </w:p>
        </w:tc>
        <w:tc>
          <w:tcPr>
            <w:tcW w:w="1056" w:type="dxa"/>
            <w:tcBorders>
              <w:tl2br w:val="nil"/>
              <w:tr2bl w:val="nil"/>
            </w:tcBorders>
            <w:shd w:val="clear" w:color="auto" w:fill="FFFFFF" w:themeFill="background1"/>
            <w:vAlign w:val="center"/>
          </w:tcPr>
          <w:p w14:paraId="7A735D5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36D0CD0A"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1690.6336</w:t>
            </w:r>
          </w:p>
        </w:tc>
      </w:tr>
      <w:tr w:rsidR="00FE16B2" w14:paraId="36633C06" w14:textId="77777777">
        <w:trPr>
          <w:trHeight w:val="1115"/>
        </w:trPr>
        <w:tc>
          <w:tcPr>
            <w:tcW w:w="1116" w:type="dxa"/>
            <w:tcBorders>
              <w:tl2br w:val="nil"/>
              <w:tr2bl w:val="nil"/>
            </w:tcBorders>
            <w:shd w:val="clear" w:color="auto" w:fill="FFFFFF" w:themeFill="background1"/>
            <w:vAlign w:val="center"/>
          </w:tcPr>
          <w:p w14:paraId="33B5CA9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2.1.16</w:t>
            </w:r>
          </w:p>
        </w:tc>
        <w:tc>
          <w:tcPr>
            <w:tcW w:w="1374" w:type="dxa"/>
            <w:tcBorders>
              <w:tl2br w:val="nil"/>
              <w:tr2bl w:val="nil"/>
            </w:tcBorders>
            <w:shd w:val="clear" w:color="auto" w:fill="FFFFFF" w:themeFill="background1"/>
            <w:vAlign w:val="center"/>
          </w:tcPr>
          <w:p w14:paraId="6028C5C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开关电源安装、调试</w:t>
            </w:r>
          </w:p>
        </w:tc>
        <w:tc>
          <w:tcPr>
            <w:tcW w:w="8201" w:type="dxa"/>
            <w:tcBorders>
              <w:tl2br w:val="nil"/>
              <w:tr2bl w:val="nil"/>
            </w:tcBorders>
            <w:shd w:val="clear" w:color="auto" w:fill="FFFFFF" w:themeFill="background1"/>
            <w:vAlign w:val="center"/>
          </w:tcPr>
          <w:p w14:paraId="17398BB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48V/300A/300A嵌入式开关电源</w:t>
            </w:r>
            <w:r>
              <w:rPr>
                <w:rFonts w:ascii="宋体" w:eastAsia="宋体" w:hAnsi="宋体" w:cs="宋体" w:hint="eastAsia"/>
                <w:color w:val="000000"/>
                <w:kern w:val="0"/>
                <w:szCs w:val="21"/>
                <w:lang w:bidi="ar"/>
              </w:rPr>
              <w:br/>
              <w:t>1.交流配电</w:t>
            </w:r>
            <w:r>
              <w:rPr>
                <w:rFonts w:ascii="宋体" w:eastAsia="宋体" w:hAnsi="宋体" w:cs="宋体" w:hint="eastAsia"/>
                <w:color w:val="000000"/>
                <w:kern w:val="0"/>
                <w:szCs w:val="21"/>
                <w:lang w:bidi="ar"/>
              </w:rPr>
              <w:br/>
              <w:t>交流输入 三相380V/63A/3P，1路</w:t>
            </w:r>
            <w:r>
              <w:rPr>
                <w:rFonts w:ascii="宋体" w:eastAsia="宋体" w:hAnsi="宋体" w:cs="宋体" w:hint="eastAsia"/>
                <w:color w:val="000000"/>
                <w:kern w:val="0"/>
                <w:szCs w:val="21"/>
                <w:lang w:bidi="ar"/>
              </w:rPr>
              <w:br/>
              <w:t>交流输出 单相220V/10A断路器，1路</w:t>
            </w:r>
            <w:r>
              <w:rPr>
                <w:rFonts w:ascii="宋体" w:eastAsia="宋体" w:hAnsi="宋体" w:cs="宋体" w:hint="eastAsia"/>
                <w:color w:val="000000"/>
                <w:kern w:val="0"/>
                <w:szCs w:val="21"/>
                <w:lang w:bidi="ar"/>
              </w:rPr>
              <w:br/>
              <w:t>2.直流配电</w:t>
            </w:r>
            <w:r>
              <w:rPr>
                <w:rFonts w:ascii="宋体" w:eastAsia="宋体" w:hAnsi="宋体" w:cs="宋体" w:hint="eastAsia"/>
                <w:color w:val="000000"/>
                <w:kern w:val="0"/>
                <w:szCs w:val="21"/>
                <w:lang w:bidi="ar"/>
              </w:rPr>
              <w:br/>
              <w:t>电池熔断器160A，2路</w:t>
            </w:r>
            <w:r>
              <w:rPr>
                <w:rFonts w:ascii="宋体" w:eastAsia="宋体" w:hAnsi="宋体" w:cs="宋体" w:hint="eastAsia"/>
                <w:color w:val="000000"/>
                <w:kern w:val="0"/>
                <w:szCs w:val="21"/>
                <w:lang w:bidi="ar"/>
              </w:rPr>
              <w:br/>
              <w:t>输出分路 一次下电 熔断器100A x4 ，63Ax2，32Ax2，16Ax2</w:t>
            </w:r>
            <w:r>
              <w:rPr>
                <w:rFonts w:ascii="宋体" w:eastAsia="宋体" w:hAnsi="宋体" w:cs="宋体" w:hint="eastAsia"/>
                <w:color w:val="000000"/>
                <w:kern w:val="0"/>
                <w:szCs w:val="21"/>
                <w:lang w:bidi="ar"/>
              </w:rPr>
              <w:br/>
              <w:t>二次下电 熔断器32Ax2，16Ax2，10Ax2</w:t>
            </w:r>
            <w:r>
              <w:rPr>
                <w:rFonts w:ascii="宋体" w:eastAsia="宋体" w:hAnsi="宋体" w:cs="宋体" w:hint="eastAsia"/>
                <w:color w:val="000000"/>
                <w:kern w:val="0"/>
                <w:szCs w:val="21"/>
                <w:lang w:bidi="ar"/>
              </w:rPr>
              <w:br/>
              <w:t>3.整流器DZY-48/50H</w:t>
            </w:r>
            <w:r>
              <w:rPr>
                <w:rFonts w:ascii="宋体" w:eastAsia="宋体" w:hAnsi="宋体" w:cs="宋体" w:hint="eastAsia"/>
                <w:color w:val="000000"/>
                <w:kern w:val="0"/>
                <w:szCs w:val="21"/>
                <w:lang w:bidi="ar"/>
              </w:rPr>
              <w:br/>
              <w:t>交流输入电压 单相90V~300V</w:t>
            </w:r>
            <w:r>
              <w:rPr>
                <w:rFonts w:ascii="宋体" w:eastAsia="宋体" w:hAnsi="宋体" w:cs="宋体" w:hint="eastAsia"/>
                <w:color w:val="000000"/>
                <w:kern w:val="0"/>
                <w:szCs w:val="21"/>
                <w:lang w:bidi="ar"/>
              </w:rPr>
              <w:br/>
              <w:t>交流输入频率 50Hz+10%</w:t>
            </w:r>
            <w:r>
              <w:rPr>
                <w:rFonts w:ascii="宋体" w:eastAsia="宋体" w:hAnsi="宋体" w:cs="宋体" w:hint="eastAsia"/>
                <w:color w:val="000000"/>
                <w:kern w:val="0"/>
                <w:szCs w:val="21"/>
                <w:lang w:bidi="ar"/>
              </w:rPr>
              <w:br/>
              <w:t>直流输出电压/电流 48V/50A</w:t>
            </w:r>
            <w:r>
              <w:rPr>
                <w:rFonts w:ascii="宋体" w:eastAsia="宋体" w:hAnsi="宋体" w:cs="宋体" w:hint="eastAsia"/>
                <w:color w:val="000000"/>
                <w:kern w:val="0"/>
                <w:szCs w:val="21"/>
                <w:lang w:bidi="ar"/>
              </w:rPr>
              <w:br/>
              <w:t>效率 93%</w:t>
            </w:r>
            <w:r>
              <w:rPr>
                <w:rFonts w:ascii="宋体" w:eastAsia="宋体" w:hAnsi="宋体" w:cs="宋体" w:hint="eastAsia"/>
                <w:color w:val="000000"/>
                <w:kern w:val="0"/>
                <w:szCs w:val="21"/>
                <w:lang w:bidi="ar"/>
              </w:rPr>
              <w:br/>
              <w:t>4.系统参数</w:t>
            </w:r>
            <w:r>
              <w:rPr>
                <w:rFonts w:ascii="宋体" w:eastAsia="宋体" w:hAnsi="宋体" w:cs="宋体" w:hint="eastAsia"/>
                <w:color w:val="000000"/>
                <w:kern w:val="0"/>
                <w:szCs w:val="21"/>
                <w:lang w:bidi="ar"/>
              </w:rPr>
              <w:br/>
              <w:t>稳压工作范围 -43V~-58V</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稳压精度 &lt;±0.6%</w:t>
            </w:r>
            <w:r>
              <w:rPr>
                <w:rFonts w:ascii="宋体" w:eastAsia="宋体" w:hAnsi="宋体" w:cs="宋体" w:hint="eastAsia"/>
                <w:color w:val="000000"/>
                <w:kern w:val="0"/>
                <w:szCs w:val="21"/>
                <w:lang w:bidi="ar"/>
              </w:rPr>
              <w:br/>
            </w:r>
            <w:proofErr w:type="gramStart"/>
            <w:r>
              <w:rPr>
                <w:rFonts w:ascii="宋体" w:eastAsia="宋体" w:hAnsi="宋体" w:cs="宋体" w:hint="eastAsia"/>
                <w:color w:val="000000"/>
                <w:kern w:val="0"/>
                <w:szCs w:val="21"/>
                <w:lang w:bidi="ar"/>
              </w:rPr>
              <w:t>均流误差</w:t>
            </w:r>
            <w:proofErr w:type="gramEnd"/>
            <w:r>
              <w:rPr>
                <w:rFonts w:ascii="宋体" w:eastAsia="宋体" w:hAnsi="宋体" w:cs="宋体" w:hint="eastAsia"/>
                <w:color w:val="000000"/>
                <w:kern w:val="0"/>
                <w:szCs w:val="21"/>
                <w:lang w:bidi="ar"/>
              </w:rPr>
              <w:t xml:space="preserve"> &lt;±3%</w:t>
            </w:r>
            <w:r>
              <w:rPr>
                <w:rFonts w:ascii="宋体" w:eastAsia="宋体" w:hAnsi="宋体" w:cs="宋体" w:hint="eastAsia"/>
                <w:color w:val="000000"/>
                <w:kern w:val="0"/>
                <w:szCs w:val="21"/>
                <w:lang w:bidi="ar"/>
              </w:rPr>
              <w:br/>
              <w:t>5.控制器DKD31</w:t>
            </w:r>
            <w:r>
              <w:rPr>
                <w:rFonts w:ascii="宋体" w:eastAsia="宋体" w:hAnsi="宋体" w:cs="宋体" w:hint="eastAsia"/>
                <w:color w:val="000000"/>
                <w:kern w:val="0"/>
                <w:szCs w:val="21"/>
                <w:lang w:bidi="ar"/>
              </w:rPr>
              <w:br/>
              <w:t>工作电压 直流39V~60V</w:t>
            </w:r>
            <w:r>
              <w:rPr>
                <w:rFonts w:ascii="宋体" w:eastAsia="宋体" w:hAnsi="宋体" w:cs="宋体" w:hint="eastAsia"/>
                <w:color w:val="000000"/>
                <w:kern w:val="0"/>
                <w:szCs w:val="21"/>
                <w:lang w:bidi="ar"/>
              </w:rPr>
              <w:br/>
              <w:t>主要功能 参数设置、电池维护</w:t>
            </w:r>
            <w:r>
              <w:rPr>
                <w:rFonts w:ascii="宋体" w:eastAsia="宋体" w:hAnsi="宋体" w:cs="宋体" w:hint="eastAsia"/>
                <w:color w:val="000000"/>
                <w:kern w:val="0"/>
                <w:szCs w:val="21"/>
                <w:lang w:bidi="ar"/>
              </w:rPr>
              <w:br/>
              <w:t>DUMB-48/</w:t>
            </w:r>
            <w:r>
              <w:rPr>
                <w:rFonts w:ascii="宋体" w:eastAsia="宋体" w:hAnsi="宋体" w:cs="宋体" w:hint="eastAsia"/>
                <w:color w:val="000000"/>
                <w:kern w:val="0"/>
                <w:szCs w:val="21"/>
                <w:lang w:bidi="ar"/>
              </w:rPr>
              <w:br/>
              <w:t>故障记录、三遥功能、汉字液晶显示</w:t>
            </w:r>
          </w:p>
        </w:tc>
        <w:tc>
          <w:tcPr>
            <w:tcW w:w="1010" w:type="dxa"/>
            <w:tcBorders>
              <w:tl2br w:val="nil"/>
              <w:tr2bl w:val="nil"/>
            </w:tcBorders>
            <w:shd w:val="clear" w:color="auto" w:fill="FFFFFF" w:themeFill="background1"/>
            <w:vAlign w:val="center"/>
          </w:tcPr>
          <w:p w14:paraId="15B0B19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台</w:t>
            </w:r>
          </w:p>
        </w:tc>
        <w:tc>
          <w:tcPr>
            <w:tcW w:w="1056" w:type="dxa"/>
            <w:tcBorders>
              <w:tl2br w:val="nil"/>
              <w:tr2bl w:val="nil"/>
            </w:tcBorders>
            <w:shd w:val="clear" w:color="auto" w:fill="FFFFFF" w:themeFill="background1"/>
            <w:vAlign w:val="center"/>
          </w:tcPr>
          <w:p w14:paraId="3699886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3B11D69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13781.9</w:t>
            </w:r>
          </w:p>
        </w:tc>
      </w:tr>
      <w:tr w:rsidR="00FE16B2" w14:paraId="456A98DE" w14:textId="77777777">
        <w:trPr>
          <w:trHeight w:val="1232"/>
        </w:trPr>
        <w:tc>
          <w:tcPr>
            <w:tcW w:w="1116" w:type="dxa"/>
            <w:tcBorders>
              <w:tl2br w:val="nil"/>
              <w:tr2bl w:val="nil"/>
            </w:tcBorders>
            <w:shd w:val="clear" w:color="auto" w:fill="FFFFFF" w:themeFill="background1"/>
            <w:vAlign w:val="center"/>
          </w:tcPr>
          <w:p w14:paraId="180276B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2.1.17</w:t>
            </w:r>
          </w:p>
        </w:tc>
        <w:tc>
          <w:tcPr>
            <w:tcW w:w="1374" w:type="dxa"/>
            <w:tcBorders>
              <w:tl2br w:val="nil"/>
              <w:tr2bl w:val="nil"/>
            </w:tcBorders>
            <w:shd w:val="clear" w:color="auto" w:fill="FFFFFF" w:themeFill="background1"/>
            <w:vAlign w:val="center"/>
          </w:tcPr>
          <w:p w14:paraId="31921238"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动环监控</w:t>
            </w:r>
            <w:proofErr w:type="gramEnd"/>
          </w:p>
        </w:tc>
        <w:tc>
          <w:tcPr>
            <w:tcW w:w="8201" w:type="dxa"/>
            <w:tcBorders>
              <w:tl2br w:val="nil"/>
              <w:tr2bl w:val="nil"/>
            </w:tcBorders>
            <w:shd w:val="clear" w:color="auto" w:fill="FFFFFF" w:themeFill="background1"/>
            <w:vAlign w:val="center"/>
          </w:tcPr>
          <w:p w14:paraId="4BD1B4DA"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动环监控</w:t>
            </w:r>
            <w:proofErr w:type="gramEnd"/>
            <w:r>
              <w:rPr>
                <w:rFonts w:ascii="宋体" w:eastAsia="宋体" w:hAnsi="宋体" w:cs="宋体" w:hint="eastAsia"/>
                <w:color w:val="000000"/>
                <w:kern w:val="0"/>
                <w:szCs w:val="21"/>
                <w:lang w:bidi="ar"/>
              </w:rPr>
              <w:t>-主设备-</w:t>
            </w:r>
            <w:proofErr w:type="gramStart"/>
            <w:r>
              <w:rPr>
                <w:rFonts w:ascii="宋体" w:eastAsia="宋体" w:hAnsi="宋体" w:cs="宋体" w:hint="eastAsia"/>
                <w:color w:val="000000"/>
                <w:kern w:val="0"/>
                <w:szCs w:val="21"/>
                <w:lang w:bidi="ar"/>
              </w:rPr>
              <w:t>室外单柜成套设备</w:t>
            </w:r>
            <w:proofErr w:type="gramEnd"/>
            <w:r>
              <w:rPr>
                <w:rFonts w:ascii="宋体" w:eastAsia="宋体" w:hAnsi="宋体" w:cs="宋体" w:hint="eastAsia"/>
                <w:color w:val="000000"/>
                <w:kern w:val="0"/>
                <w:szCs w:val="21"/>
                <w:lang w:bidi="ar"/>
              </w:rPr>
              <w:t>,12V@0.5A输出；1路USB；1路Micro SD卡槽；1个IP网口；1个Reset按钮；1个扩展槽。工作电源：DC40V-288V/AC220V供电。</w:t>
            </w:r>
          </w:p>
        </w:tc>
        <w:tc>
          <w:tcPr>
            <w:tcW w:w="1010" w:type="dxa"/>
            <w:tcBorders>
              <w:tl2br w:val="nil"/>
              <w:tr2bl w:val="nil"/>
            </w:tcBorders>
            <w:shd w:val="clear" w:color="auto" w:fill="FFFFFF" w:themeFill="background1"/>
            <w:vAlign w:val="center"/>
          </w:tcPr>
          <w:p w14:paraId="4713E61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616FB4F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157F0835"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9391.5</w:t>
            </w:r>
          </w:p>
        </w:tc>
      </w:tr>
      <w:tr w:rsidR="00FE16B2" w14:paraId="441F7BB2" w14:textId="77777777">
        <w:trPr>
          <w:trHeight w:val="558"/>
        </w:trPr>
        <w:tc>
          <w:tcPr>
            <w:tcW w:w="1116" w:type="dxa"/>
            <w:tcBorders>
              <w:tl2br w:val="nil"/>
              <w:tr2bl w:val="nil"/>
            </w:tcBorders>
            <w:shd w:val="clear" w:color="auto" w:fill="FFFFFF" w:themeFill="background1"/>
            <w:vAlign w:val="center"/>
          </w:tcPr>
          <w:p w14:paraId="25775EA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2.1.18</w:t>
            </w:r>
          </w:p>
        </w:tc>
        <w:tc>
          <w:tcPr>
            <w:tcW w:w="1374" w:type="dxa"/>
            <w:tcBorders>
              <w:tl2br w:val="nil"/>
              <w:tr2bl w:val="nil"/>
            </w:tcBorders>
            <w:shd w:val="clear" w:color="auto" w:fill="FFFFFF" w:themeFill="background1"/>
            <w:vAlign w:val="center"/>
          </w:tcPr>
          <w:p w14:paraId="6F771CF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蓄电池电池</w:t>
            </w:r>
          </w:p>
        </w:tc>
        <w:tc>
          <w:tcPr>
            <w:tcW w:w="8201" w:type="dxa"/>
            <w:tcBorders>
              <w:tl2br w:val="nil"/>
              <w:tr2bl w:val="nil"/>
            </w:tcBorders>
            <w:shd w:val="clear" w:color="auto" w:fill="FFFFFF" w:themeFill="background1"/>
            <w:vAlign w:val="center"/>
          </w:tcPr>
          <w:p w14:paraId="479FD41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100Ah磷酸铁锂电池</w:t>
            </w:r>
          </w:p>
        </w:tc>
        <w:tc>
          <w:tcPr>
            <w:tcW w:w="1010" w:type="dxa"/>
            <w:tcBorders>
              <w:tl2br w:val="nil"/>
              <w:tr2bl w:val="nil"/>
            </w:tcBorders>
            <w:shd w:val="clear" w:color="auto" w:fill="FFFFFF" w:themeFill="background1"/>
            <w:vAlign w:val="center"/>
          </w:tcPr>
          <w:p w14:paraId="5998BA4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532FA8B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6668234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13557.3</w:t>
            </w:r>
          </w:p>
        </w:tc>
      </w:tr>
      <w:tr w:rsidR="00FE16B2" w14:paraId="5FF2D5FC" w14:textId="77777777">
        <w:trPr>
          <w:trHeight w:val="1843"/>
        </w:trPr>
        <w:tc>
          <w:tcPr>
            <w:tcW w:w="1116" w:type="dxa"/>
            <w:tcBorders>
              <w:tl2br w:val="nil"/>
              <w:tr2bl w:val="nil"/>
            </w:tcBorders>
            <w:shd w:val="clear" w:color="auto" w:fill="FFFFFF" w:themeFill="background1"/>
            <w:vAlign w:val="center"/>
          </w:tcPr>
          <w:p w14:paraId="06D9280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2.1.19</w:t>
            </w:r>
          </w:p>
        </w:tc>
        <w:tc>
          <w:tcPr>
            <w:tcW w:w="1374" w:type="dxa"/>
            <w:tcBorders>
              <w:tl2br w:val="nil"/>
              <w:tr2bl w:val="nil"/>
            </w:tcBorders>
            <w:shd w:val="clear" w:color="auto" w:fill="FFFFFF" w:themeFill="background1"/>
            <w:vAlign w:val="center"/>
          </w:tcPr>
          <w:p w14:paraId="53E0FED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交流配电箱</w:t>
            </w:r>
          </w:p>
        </w:tc>
        <w:tc>
          <w:tcPr>
            <w:tcW w:w="8201" w:type="dxa"/>
            <w:tcBorders>
              <w:tl2br w:val="nil"/>
              <w:tr2bl w:val="nil"/>
            </w:tcBorders>
            <w:shd w:val="clear" w:color="auto" w:fill="FFFFFF" w:themeFill="background1"/>
            <w:vAlign w:val="center"/>
          </w:tcPr>
          <w:p w14:paraId="799C57D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落地380V/100A</w:t>
            </w:r>
            <w:r>
              <w:rPr>
                <w:rFonts w:ascii="宋体" w:eastAsia="宋体" w:hAnsi="宋体" w:cs="宋体" w:hint="eastAsia"/>
                <w:color w:val="000000"/>
                <w:kern w:val="0"/>
                <w:szCs w:val="21"/>
                <w:lang w:bidi="ar"/>
              </w:rPr>
              <w:br/>
              <w:t>参考尺寸（500*200*600mm宽*深*高），室外防水型，输入回路：配置2个100A/3P塑壳断路器，输出回路：4个63A/3P微型断路器、4个32A/3P微型断路器,II</w:t>
            </w:r>
            <w:proofErr w:type="gramStart"/>
            <w:r>
              <w:rPr>
                <w:rFonts w:ascii="宋体" w:eastAsia="宋体" w:hAnsi="宋体" w:cs="宋体" w:hint="eastAsia"/>
                <w:color w:val="000000"/>
                <w:kern w:val="0"/>
                <w:szCs w:val="21"/>
                <w:lang w:bidi="ar"/>
              </w:rPr>
              <w:t>级浪涌</w:t>
            </w:r>
            <w:proofErr w:type="gramEnd"/>
            <w:r>
              <w:rPr>
                <w:rFonts w:ascii="宋体" w:eastAsia="宋体" w:hAnsi="宋体" w:cs="宋体" w:hint="eastAsia"/>
                <w:color w:val="000000"/>
                <w:kern w:val="0"/>
                <w:szCs w:val="21"/>
                <w:lang w:bidi="ar"/>
              </w:rPr>
              <w:t>保护器（</w:t>
            </w:r>
            <w:proofErr w:type="spellStart"/>
            <w:r>
              <w:rPr>
                <w:rFonts w:ascii="宋体" w:eastAsia="宋体" w:hAnsi="宋体" w:cs="宋体" w:hint="eastAsia"/>
                <w:color w:val="000000"/>
                <w:kern w:val="0"/>
                <w:szCs w:val="21"/>
                <w:lang w:bidi="ar"/>
              </w:rPr>
              <w:t>Iimp</w:t>
            </w:r>
            <w:proofErr w:type="spellEnd"/>
            <w:r>
              <w:rPr>
                <w:rFonts w:ascii="宋体" w:eastAsia="宋体" w:hAnsi="宋体" w:cs="宋体" w:hint="eastAsia"/>
                <w:color w:val="000000"/>
                <w:kern w:val="0"/>
                <w:szCs w:val="21"/>
                <w:lang w:bidi="ar"/>
              </w:rPr>
              <w:t>≥40kA，3P+N，配套保护器），</w:t>
            </w:r>
            <w:proofErr w:type="gramStart"/>
            <w:r>
              <w:rPr>
                <w:rFonts w:ascii="宋体" w:eastAsia="宋体" w:hAnsi="宋体" w:cs="宋体" w:hint="eastAsia"/>
                <w:color w:val="000000"/>
                <w:kern w:val="0"/>
                <w:szCs w:val="21"/>
                <w:lang w:bidi="ar"/>
              </w:rPr>
              <w:t>含独立</w:t>
            </w:r>
            <w:proofErr w:type="gramEnd"/>
            <w:r>
              <w:rPr>
                <w:rFonts w:ascii="宋体" w:eastAsia="宋体" w:hAnsi="宋体" w:cs="宋体" w:hint="eastAsia"/>
                <w:color w:val="000000"/>
                <w:kern w:val="0"/>
                <w:szCs w:val="21"/>
                <w:lang w:bidi="ar"/>
              </w:rPr>
              <w:t>零线排、接地排)；</w:t>
            </w:r>
          </w:p>
        </w:tc>
        <w:tc>
          <w:tcPr>
            <w:tcW w:w="1010" w:type="dxa"/>
            <w:tcBorders>
              <w:tl2br w:val="nil"/>
              <w:tr2bl w:val="nil"/>
            </w:tcBorders>
            <w:shd w:val="clear" w:color="auto" w:fill="FFFFFF" w:themeFill="background1"/>
            <w:vAlign w:val="center"/>
          </w:tcPr>
          <w:p w14:paraId="7DE2AA9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7BB8759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6E842E58"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10679.54</w:t>
            </w:r>
          </w:p>
        </w:tc>
      </w:tr>
      <w:tr w:rsidR="00FE16B2" w14:paraId="707FB84B" w14:textId="77777777">
        <w:trPr>
          <w:trHeight w:val="1843"/>
        </w:trPr>
        <w:tc>
          <w:tcPr>
            <w:tcW w:w="1116" w:type="dxa"/>
            <w:tcBorders>
              <w:tl2br w:val="nil"/>
              <w:tr2bl w:val="nil"/>
            </w:tcBorders>
            <w:shd w:val="clear" w:color="auto" w:fill="FFFFFF" w:themeFill="background1"/>
            <w:vAlign w:val="center"/>
          </w:tcPr>
          <w:p w14:paraId="020813A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2.1.20</w:t>
            </w:r>
          </w:p>
        </w:tc>
        <w:tc>
          <w:tcPr>
            <w:tcW w:w="1374" w:type="dxa"/>
            <w:tcBorders>
              <w:tl2br w:val="nil"/>
              <w:tr2bl w:val="nil"/>
            </w:tcBorders>
            <w:shd w:val="clear" w:color="auto" w:fill="FFFFFF" w:themeFill="background1"/>
            <w:vAlign w:val="center"/>
          </w:tcPr>
          <w:p w14:paraId="0AE748E9"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kern w:val="0"/>
                <w:sz w:val="20"/>
                <w:szCs w:val="20"/>
                <w:lang w:bidi="ar"/>
              </w:rPr>
              <w:t>卫星全球定位系统天线（GPS）</w:t>
            </w:r>
          </w:p>
        </w:tc>
        <w:tc>
          <w:tcPr>
            <w:tcW w:w="8201" w:type="dxa"/>
            <w:tcBorders>
              <w:tl2br w:val="nil"/>
              <w:tr2bl w:val="nil"/>
            </w:tcBorders>
            <w:shd w:val="clear" w:color="auto" w:fill="FFFFFF" w:themeFill="background1"/>
            <w:vAlign w:val="center"/>
          </w:tcPr>
          <w:p w14:paraId="65E4D88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接收频率‌：GPS接收器的接收频率通常为1575.42MHz（L1信号）。</w:t>
            </w:r>
            <w:r>
              <w:rPr>
                <w:rFonts w:ascii="宋体" w:eastAsia="宋体" w:hAnsi="宋体" w:cs="宋体" w:hint="eastAsia"/>
                <w:color w:val="000000"/>
                <w:kern w:val="0"/>
                <w:sz w:val="20"/>
                <w:szCs w:val="20"/>
                <w:lang w:bidi="ar"/>
              </w:rPr>
              <w:br/>
              <w:t>接收灵敏度‌：捕获灵敏度为-160dBW，跟踪灵敏度为-163dBW。</w:t>
            </w:r>
            <w:r>
              <w:rPr>
                <w:rFonts w:ascii="宋体" w:eastAsia="宋体" w:hAnsi="宋体" w:cs="宋体" w:hint="eastAsia"/>
                <w:color w:val="000000"/>
                <w:kern w:val="0"/>
                <w:sz w:val="20"/>
                <w:szCs w:val="20"/>
                <w:lang w:bidi="ar"/>
              </w:rPr>
              <w:br/>
              <w:t>跟踪卫星数量‌：正常状态下可同时跟踪8～12颗GPS卫星；装置冷启动时不小于4颗卫星；装置热启动时不小于1颗卫星‌。</w:t>
            </w:r>
            <w:r>
              <w:rPr>
                <w:rFonts w:ascii="宋体" w:eastAsia="宋体" w:hAnsi="宋体" w:cs="宋体" w:hint="eastAsia"/>
                <w:color w:val="000000"/>
                <w:kern w:val="0"/>
                <w:sz w:val="20"/>
                <w:szCs w:val="20"/>
                <w:lang w:bidi="ar"/>
              </w:rPr>
              <w:br/>
              <w:t>捕获时间‌：装置冷启动时小于5分钟；装置热启动时小于1分钟‌。</w:t>
            </w:r>
            <w:r>
              <w:rPr>
                <w:rFonts w:ascii="宋体" w:eastAsia="宋体" w:hAnsi="宋体" w:cs="宋体" w:hint="eastAsia"/>
                <w:color w:val="000000"/>
                <w:kern w:val="0"/>
                <w:sz w:val="20"/>
                <w:szCs w:val="20"/>
                <w:lang w:bidi="ar"/>
              </w:rPr>
              <w:br/>
              <w:t>电池寿命‌：内部电池为锂电池，寿命不低于25000小时。                                 同步数字网络设备安装、调试GPS接收机</w:t>
            </w:r>
          </w:p>
        </w:tc>
        <w:tc>
          <w:tcPr>
            <w:tcW w:w="1010" w:type="dxa"/>
            <w:tcBorders>
              <w:tl2br w:val="nil"/>
              <w:tr2bl w:val="nil"/>
            </w:tcBorders>
            <w:shd w:val="clear" w:color="auto" w:fill="FFFFFF" w:themeFill="background1"/>
            <w:vAlign w:val="center"/>
          </w:tcPr>
          <w:p w14:paraId="17549C1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副</w:t>
            </w:r>
          </w:p>
        </w:tc>
        <w:tc>
          <w:tcPr>
            <w:tcW w:w="1056" w:type="dxa"/>
            <w:tcBorders>
              <w:tl2br w:val="nil"/>
              <w:tr2bl w:val="nil"/>
            </w:tcBorders>
            <w:shd w:val="clear" w:color="auto" w:fill="FFFFFF" w:themeFill="background1"/>
            <w:vAlign w:val="center"/>
          </w:tcPr>
          <w:p w14:paraId="23F5DB9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w:t>
            </w:r>
          </w:p>
        </w:tc>
        <w:tc>
          <w:tcPr>
            <w:tcW w:w="1316" w:type="dxa"/>
            <w:tcBorders>
              <w:tl2br w:val="nil"/>
              <w:tr2bl w:val="nil"/>
            </w:tcBorders>
            <w:shd w:val="clear" w:color="auto" w:fill="FFFFFF" w:themeFill="background1"/>
            <w:vAlign w:val="center"/>
          </w:tcPr>
          <w:p w14:paraId="29F67F55"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7849.98</w:t>
            </w:r>
          </w:p>
        </w:tc>
      </w:tr>
      <w:tr w:rsidR="00FE16B2" w14:paraId="12E3C671" w14:textId="77777777">
        <w:trPr>
          <w:trHeight w:val="1843"/>
        </w:trPr>
        <w:tc>
          <w:tcPr>
            <w:tcW w:w="1116" w:type="dxa"/>
            <w:tcBorders>
              <w:tl2br w:val="nil"/>
              <w:tr2bl w:val="nil"/>
            </w:tcBorders>
            <w:shd w:val="clear" w:color="auto" w:fill="FFFFFF" w:themeFill="background1"/>
            <w:vAlign w:val="center"/>
          </w:tcPr>
          <w:p w14:paraId="6ECDFBF8"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lastRenderedPageBreak/>
              <w:t>2.1.21</w:t>
            </w:r>
          </w:p>
        </w:tc>
        <w:tc>
          <w:tcPr>
            <w:tcW w:w="1374" w:type="dxa"/>
            <w:tcBorders>
              <w:tl2br w:val="nil"/>
              <w:tr2bl w:val="nil"/>
            </w:tcBorders>
            <w:shd w:val="clear" w:color="auto" w:fill="FFFFFF" w:themeFill="background1"/>
            <w:vAlign w:val="center"/>
          </w:tcPr>
          <w:p w14:paraId="6F485A7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天线调试</w:t>
            </w:r>
          </w:p>
        </w:tc>
        <w:tc>
          <w:tcPr>
            <w:tcW w:w="8201" w:type="dxa"/>
            <w:tcBorders>
              <w:tl2br w:val="nil"/>
              <w:tr2bl w:val="nil"/>
            </w:tcBorders>
            <w:shd w:val="clear" w:color="auto" w:fill="FFFFFF" w:themeFill="background1"/>
            <w:vAlign w:val="center"/>
          </w:tcPr>
          <w:p w14:paraId="45C4884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安装天线，根据覆盖目标调整相应方位角以及下倾角调测完成；调试天线水平姿态符合标准后可实现对该特定区域进行覆盖，保证信号覆盖；调试完毕做DT测试。每个基站3个扇区天线：800M双极化定向天线（4端口，非电调）。通信天线、馈线系统安装 全向天线系统拉线塔上（6副）。             基站天线、馈线系统调试（6副）。</w:t>
            </w:r>
          </w:p>
        </w:tc>
        <w:tc>
          <w:tcPr>
            <w:tcW w:w="1010" w:type="dxa"/>
            <w:tcBorders>
              <w:tl2br w:val="nil"/>
              <w:tr2bl w:val="nil"/>
            </w:tcBorders>
            <w:shd w:val="clear" w:color="auto" w:fill="FFFFFF" w:themeFill="background1"/>
            <w:vAlign w:val="center"/>
          </w:tcPr>
          <w:p w14:paraId="1FAD43B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站</w:t>
            </w:r>
          </w:p>
        </w:tc>
        <w:tc>
          <w:tcPr>
            <w:tcW w:w="1056" w:type="dxa"/>
            <w:tcBorders>
              <w:tl2br w:val="nil"/>
              <w:tr2bl w:val="nil"/>
            </w:tcBorders>
            <w:shd w:val="clear" w:color="auto" w:fill="FFFFFF" w:themeFill="background1"/>
            <w:vAlign w:val="center"/>
          </w:tcPr>
          <w:p w14:paraId="550CA71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w:t>
            </w:r>
          </w:p>
        </w:tc>
        <w:tc>
          <w:tcPr>
            <w:tcW w:w="1316" w:type="dxa"/>
            <w:tcBorders>
              <w:tl2br w:val="nil"/>
              <w:tr2bl w:val="nil"/>
            </w:tcBorders>
            <w:shd w:val="clear" w:color="auto" w:fill="FFFFFF" w:themeFill="background1"/>
            <w:vAlign w:val="center"/>
          </w:tcPr>
          <w:p w14:paraId="6172F9BE"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54107.709</w:t>
            </w:r>
          </w:p>
        </w:tc>
      </w:tr>
      <w:tr w:rsidR="00FE16B2" w14:paraId="745ABC35" w14:textId="77777777">
        <w:trPr>
          <w:trHeight w:val="1843"/>
        </w:trPr>
        <w:tc>
          <w:tcPr>
            <w:tcW w:w="1116" w:type="dxa"/>
            <w:tcBorders>
              <w:tl2br w:val="nil"/>
              <w:tr2bl w:val="nil"/>
            </w:tcBorders>
            <w:shd w:val="clear" w:color="auto" w:fill="FFFFFF" w:themeFill="background1"/>
            <w:vAlign w:val="center"/>
          </w:tcPr>
          <w:p w14:paraId="47409D6A"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2.1.22</w:t>
            </w:r>
          </w:p>
        </w:tc>
        <w:tc>
          <w:tcPr>
            <w:tcW w:w="1374" w:type="dxa"/>
            <w:tcBorders>
              <w:tl2br w:val="nil"/>
              <w:tr2bl w:val="nil"/>
            </w:tcBorders>
            <w:shd w:val="clear" w:color="auto" w:fill="FFFFFF" w:themeFill="background1"/>
            <w:vAlign w:val="center"/>
          </w:tcPr>
          <w:p w14:paraId="14E3C679"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基站设备</w:t>
            </w:r>
          </w:p>
        </w:tc>
        <w:tc>
          <w:tcPr>
            <w:tcW w:w="8201" w:type="dxa"/>
            <w:tcBorders>
              <w:tl2br w:val="nil"/>
              <w:tr2bl w:val="nil"/>
            </w:tcBorders>
            <w:shd w:val="clear" w:color="auto" w:fill="FFFFFF" w:themeFill="background1"/>
            <w:vAlign w:val="center"/>
          </w:tcPr>
          <w:p w14:paraId="0141D71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 xml:space="preserve">具备1个独立机框，内部板块具备基带板、主控板、电源板、风扇板等。基带板主要实现基带信号处理功能，可以支持载波的基带处理相关功能；主控板为其他单板提供信令处理和资源管理功能。                                                                  BBU设备，含光模块-SFP+-1310NM-10GE-10KM-LC，将基带信号转换成无线信号并进行发射。                                                                          </w:t>
            </w:r>
          </w:p>
        </w:tc>
        <w:tc>
          <w:tcPr>
            <w:tcW w:w="1010" w:type="dxa"/>
            <w:tcBorders>
              <w:tl2br w:val="nil"/>
              <w:tr2bl w:val="nil"/>
            </w:tcBorders>
            <w:shd w:val="clear" w:color="auto" w:fill="FFFFFF" w:themeFill="background1"/>
            <w:vAlign w:val="center"/>
          </w:tcPr>
          <w:p w14:paraId="55E4691D"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架（套）</w:t>
            </w:r>
          </w:p>
        </w:tc>
        <w:tc>
          <w:tcPr>
            <w:tcW w:w="1056" w:type="dxa"/>
            <w:tcBorders>
              <w:tl2br w:val="nil"/>
              <w:tr2bl w:val="nil"/>
            </w:tcBorders>
            <w:shd w:val="clear" w:color="auto" w:fill="FFFFFF" w:themeFill="background1"/>
            <w:vAlign w:val="center"/>
          </w:tcPr>
          <w:p w14:paraId="36A1516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w:t>
            </w:r>
          </w:p>
        </w:tc>
        <w:tc>
          <w:tcPr>
            <w:tcW w:w="1316" w:type="dxa"/>
            <w:tcBorders>
              <w:tl2br w:val="nil"/>
              <w:tr2bl w:val="nil"/>
            </w:tcBorders>
            <w:shd w:val="clear" w:color="auto" w:fill="FFFFFF" w:themeFill="background1"/>
            <w:vAlign w:val="center"/>
          </w:tcPr>
          <w:p w14:paraId="65BBE55B"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40093.9932</w:t>
            </w:r>
          </w:p>
        </w:tc>
      </w:tr>
      <w:tr w:rsidR="00FE16B2" w14:paraId="7322B27D" w14:textId="77777777">
        <w:trPr>
          <w:trHeight w:val="1843"/>
        </w:trPr>
        <w:tc>
          <w:tcPr>
            <w:tcW w:w="1116" w:type="dxa"/>
            <w:tcBorders>
              <w:tl2br w:val="nil"/>
              <w:tr2bl w:val="nil"/>
            </w:tcBorders>
            <w:shd w:val="clear" w:color="auto" w:fill="FFFFFF" w:themeFill="background1"/>
            <w:vAlign w:val="center"/>
          </w:tcPr>
          <w:p w14:paraId="57F32986"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2.1.23</w:t>
            </w:r>
          </w:p>
        </w:tc>
        <w:tc>
          <w:tcPr>
            <w:tcW w:w="1374" w:type="dxa"/>
            <w:tcBorders>
              <w:tl2br w:val="nil"/>
              <w:tr2bl w:val="nil"/>
            </w:tcBorders>
            <w:shd w:val="clear" w:color="auto" w:fill="FFFFFF" w:themeFill="background1"/>
            <w:vAlign w:val="center"/>
          </w:tcPr>
          <w:p w14:paraId="268CE5A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前端射频设备RRU</w:t>
            </w:r>
          </w:p>
        </w:tc>
        <w:tc>
          <w:tcPr>
            <w:tcW w:w="8201" w:type="dxa"/>
            <w:tcBorders>
              <w:tl2br w:val="nil"/>
              <w:tr2bl w:val="nil"/>
            </w:tcBorders>
            <w:shd w:val="clear" w:color="auto" w:fill="FFFFFF" w:themeFill="background1"/>
            <w:vAlign w:val="center"/>
          </w:tcPr>
          <w:p w14:paraId="065307B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将基带信号转换成无线信号并进行发射</w:t>
            </w:r>
          </w:p>
        </w:tc>
        <w:tc>
          <w:tcPr>
            <w:tcW w:w="1010" w:type="dxa"/>
            <w:tcBorders>
              <w:tl2br w:val="nil"/>
              <w:tr2bl w:val="nil"/>
            </w:tcBorders>
            <w:shd w:val="clear" w:color="auto" w:fill="FFFFFF" w:themeFill="background1"/>
            <w:vAlign w:val="center"/>
          </w:tcPr>
          <w:p w14:paraId="3A5AEAD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台</w:t>
            </w:r>
          </w:p>
        </w:tc>
        <w:tc>
          <w:tcPr>
            <w:tcW w:w="1056" w:type="dxa"/>
            <w:tcBorders>
              <w:tl2br w:val="nil"/>
              <w:tr2bl w:val="nil"/>
            </w:tcBorders>
            <w:shd w:val="clear" w:color="auto" w:fill="FFFFFF" w:themeFill="background1"/>
            <w:vAlign w:val="center"/>
          </w:tcPr>
          <w:p w14:paraId="4CF0164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6</w:t>
            </w:r>
          </w:p>
        </w:tc>
        <w:tc>
          <w:tcPr>
            <w:tcW w:w="1316" w:type="dxa"/>
            <w:tcBorders>
              <w:tl2br w:val="nil"/>
              <w:tr2bl w:val="nil"/>
            </w:tcBorders>
            <w:shd w:val="clear" w:color="auto" w:fill="FFFFFF" w:themeFill="background1"/>
            <w:vAlign w:val="center"/>
          </w:tcPr>
          <w:p w14:paraId="31931894"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142030.6842</w:t>
            </w:r>
          </w:p>
        </w:tc>
      </w:tr>
      <w:tr w:rsidR="00FE16B2" w14:paraId="24B267E4" w14:textId="77777777">
        <w:trPr>
          <w:trHeight w:val="1843"/>
        </w:trPr>
        <w:tc>
          <w:tcPr>
            <w:tcW w:w="1116" w:type="dxa"/>
            <w:tcBorders>
              <w:tl2br w:val="nil"/>
              <w:tr2bl w:val="nil"/>
            </w:tcBorders>
            <w:shd w:val="clear" w:color="auto" w:fill="FFFFFF" w:themeFill="background1"/>
            <w:vAlign w:val="center"/>
          </w:tcPr>
          <w:p w14:paraId="1526659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2.1.24</w:t>
            </w:r>
          </w:p>
        </w:tc>
        <w:tc>
          <w:tcPr>
            <w:tcW w:w="1374" w:type="dxa"/>
            <w:tcBorders>
              <w:tl2br w:val="nil"/>
              <w:tr2bl w:val="nil"/>
            </w:tcBorders>
            <w:shd w:val="clear" w:color="auto" w:fill="FFFFFF" w:themeFill="background1"/>
            <w:vAlign w:val="center"/>
          </w:tcPr>
          <w:p w14:paraId="7D1509C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布放电力电缆(</w:t>
            </w:r>
            <w:proofErr w:type="gramStart"/>
            <w:r>
              <w:rPr>
                <w:rFonts w:ascii="宋体" w:eastAsia="宋体" w:hAnsi="宋体" w:cs="宋体" w:hint="eastAsia"/>
                <w:color w:val="000000"/>
                <w:kern w:val="0"/>
                <w:sz w:val="20"/>
                <w:szCs w:val="20"/>
                <w:lang w:bidi="ar"/>
              </w:rPr>
              <w:t>单芯相线</w:t>
            </w:r>
            <w:proofErr w:type="gramEnd"/>
            <w:r>
              <w:rPr>
                <w:rFonts w:ascii="宋体" w:eastAsia="宋体" w:hAnsi="宋体" w:cs="宋体" w:hint="eastAsia"/>
                <w:color w:val="000000"/>
                <w:kern w:val="0"/>
                <w:sz w:val="20"/>
                <w:szCs w:val="20"/>
                <w:lang w:bidi="ar"/>
              </w:rPr>
              <w:t>截面积) 16mm²以下</w:t>
            </w:r>
          </w:p>
        </w:tc>
        <w:tc>
          <w:tcPr>
            <w:tcW w:w="8201" w:type="dxa"/>
            <w:tcBorders>
              <w:tl2br w:val="nil"/>
              <w:tr2bl w:val="nil"/>
            </w:tcBorders>
            <w:shd w:val="clear" w:color="auto" w:fill="FFFFFF" w:themeFill="background1"/>
            <w:vAlign w:val="center"/>
          </w:tcPr>
          <w:p w14:paraId="2B251E0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 xml:space="preserve">RRU设备--开关电源，每个RRU设备配20米，铜芯电力电缆-YJV22-0.6/1KV-2×10mm²   </w:t>
            </w:r>
          </w:p>
        </w:tc>
        <w:tc>
          <w:tcPr>
            <w:tcW w:w="1010" w:type="dxa"/>
            <w:tcBorders>
              <w:tl2br w:val="nil"/>
              <w:tr2bl w:val="nil"/>
            </w:tcBorders>
            <w:shd w:val="clear" w:color="auto" w:fill="FFFFFF" w:themeFill="background1"/>
            <w:vAlign w:val="center"/>
          </w:tcPr>
          <w:p w14:paraId="49FD49B5"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m</w:t>
            </w:r>
          </w:p>
        </w:tc>
        <w:tc>
          <w:tcPr>
            <w:tcW w:w="1056" w:type="dxa"/>
            <w:tcBorders>
              <w:tl2br w:val="nil"/>
              <w:tr2bl w:val="nil"/>
            </w:tcBorders>
            <w:shd w:val="clear" w:color="auto" w:fill="FFFFFF" w:themeFill="background1"/>
            <w:vAlign w:val="center"/>
          </w:tcPr>
          <w:p w14:paraId="15017ED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60</w:t>
            </w:r>
          </w:p>
        </w:tc>
        <w:tc>
          <w:tcPr>
            <w:tcW w:w="1316" w:type="dxa"/>
            <w:tcBorders>
              <w:tl2br w:val="nil"/>
              <w:tr2bl w:val="nil"/>
            </w:tcBorders>
            <w:shd w:val="clear" w:color="auto" w:fill="FFFFFF" w:themeFill="background1"/>
            <w:vAlign w:val="center"/>
          </w:tcPr>
          <w:p w14:paraId="756AFE80"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1311.924</w:t>
            </w:r>
          </w:p>
        </w:tc>
      </w:tr>
      <w:tr w:rsidR="00FE16B2" w14:paraId="06607910" w14:textId="77777777">
        <w:trPr>
          <w:trHeight w:val="1843"/>
        </w:trPr>
        <w:tc>
          <w:tcPr>
            <w:tcW w:w="1116" w:type="dxa"/>
            <w:tcBorders>
              <w:tl2br w:val="nil"/>
              <w:tr2bl w:val="nil"/>
            </w:tcBorders>
            <w:shd w:val="clear" w:color="auto" w:fill="FFFFFF" w:themeFill="background1"/>
            <w:vAlign w:val="center"/>
          </w:tcPr>
          <w:p w14:paraId="6B48652D"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2.1.25</w:t>
            </w:r>
          </w:p>
        </w:tc>
        <w:tc>
          <w:tcPr>
            <w:tcW w:w="1374" w:type="dxa"/>
            <w:tcBorders>
              <w:tl2br w:val="nil"/>
              <w:tr2bl w:val="nil"/>
            </w:tcBorders>
            <w:shd w:val="clear" w:color="auto" w:fill="FFFFFF" w:themeFill="background1"/>
            <w:vAlign w:val="center"/>
          </w:tcPr>
          <w:p w14:paraId="535E56E6"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馈线</w:t>
            </w:r>
          </w:p>
        </w:tc>
        <w:tc>
          <w:tcPr>
            <w:tcW w:w="8201" w:type="dxa"/>
            <w:tcBorders>
              <w:tl2br w:val="nil"/>
              <w:tr2bl w:val="nil"/>
            </w:tcBorders>
            <w:shd w:val="clear" w:color="auto" w:fill="FFFFFF" w:themeFill="background1"/>
            <w:vAlign w:val="center"/>
          </w:tcPr>
          <w:p w14:paraId="6538909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采用1/2规格的馈线，有效传输天线信号，将发射机发出的信号功率以最小的损耗传送到发射天线的输入端，1/2普通馈线，5米/条，每个RRU4条。 馈线安装 椭圆形波导 地面铁塔 ≤10m</w:t>
            </w:r>
          </w:p>
        </w:tc>
        <w:tc>
          <w:tcPr>
            <w:tcW w:w="1010" w:type="dxa"/>
            <w:tcBorders>
              <w:tl2br w:val="nil"/>
              <w:tr2bl w:val="nil"/>
            </w:tcBorders>
            <w:shd w:val="clear" w:color="auto" w:fill="FFFFFF" w:themeFill="background1"/>
            <w:vAlign w:val="center"/>
          </w:tcPr>
          <w:p w14:paraId="460FE54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条</w:t>
            </w:r>
          </w:p>
        </w:tc>
        <w:tc>
          <w:tcPr>
            <w:tcW w:w="1056" w:type="dxa"/>
            <w:tcBorders>
              <w:tl2br w:val="nil"/>
              <w:tr2bl w:val="nil"/>
            </w:tcBorders>
            <w:shd w:val="clear" w:color="auto" w:fill="FFFFFF" w:themeFill="background1"/>
            <w:vAlign w:val="center"/>
          </w:tcPr>
          <w:p w14:paraId="6ADC526C"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24</w:t>
            </w:r>
          </w:p>
        </w:tc>
        <w:tc>
          <w:tcPr>
            <w:tcW w:w="1316" w:type="dxa"/>
            <w:tcBorders>
              <w:tl2br w:val="nil"/>
              <w:tr2bl w:val="nil"/>
            </w:tcBorders>
            <w:shd w:val="clear" w:color="auto" w:fill="FFFFFF" w:themeFill="background1"/>
            <w:vAlign w:val="center"/>
          </w:tcPr>
          <w:p w14:paraId="2152F3D2"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21588.54</w:t>
            </w:r>
          </w:p>
        </w:tc>
      </w:tr>
      <w:tr w:rsidR="00FE16B2" w14:paraId="0A68D107" w14:textId="77777777">
        <w:trPr>
          <w:trHeight w:val="1843"/>
        </w:trPr>
        <w:tc>
          <w:tcPr>
            <w:tcW w:w="1116" w:type="dxa"/>
            <w:tcBorders>
              <w:tl2br w:val="nil"/>
              <w:tr2bl w:val="nil"/>
            </w:tcBorders>
            <w:shd w:val="clear" w:color="auto" w:fill="FFFFFF" w:themeFill="background1"/>
            <w:vAlign w:val="center"/>
          </w:tcPr>
          <w:p w14:paraId="3E11100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lastRenderedPageBreak/>
              <w:t>2.1.26</w:t>
            </w:r>
          </w:p>
        </w:tc>
        <w:tc>
          <w:tcPr>
            <w:tcW w:w="1374" w:type="dxa"/>
            <w:tcBorders>
              <w:tl2br w:val="nil"/>
              <w:tr2bl w:val="nil"/>
            </w:tcBorders>
            <w:shd w:val="clear" w:color="auto" w:fill="FFFFFF" w:themeFill="background1"/>
            <w:vAlign w:val="center"/>
          </w:tcPr>
          <w:p w14:paraId="2FA01B95" w14:textId="77777777" w:rsidR="00FE16B2" w:rsidRDefault="00000000">
            <w:pPr>
              <w:widowControl/>
              <w:jc w:val="center"/>
              <w:textAlignment w:val="center"/>
              <w:rPr>
                <w:rFonts w:ascii="宋体" w:eastAsia="宋体" w:hAnsi="宋体" w:cs="宋体" w:hint="eastAsia"/>
                <w:color w:val="000000"/>
                <w:kern w:val="0"/>
                <w:szCs w:val="21"/>
                <w:lang w:bidi="ar"/>
              </w:rPr>
            </w:pPr>
            <w:proofErr w:type="spellStart"/>
            <w:r>
              <w:rPr>
                <w:rFonts w:ascii="宋体" w:eastAsia="宋体" w:hAnsi="宋体" w:cs="宋体" w:hint="eastAsia"/>
                <w:color w:val="000000"/>
                <w:kern w:val="0"/>
                <w:sz w:val="20"/>
                <w:szCs w:val="20"/>
                <w:lang w:bidi="ar"/>
              </w:rPr>
              <w:t>lisence</w:t>
            </w:r>
            <w:proofErr w:type="spellEnd"/>
            <w:r>
              <w:rPr>
                <w:rFonts w:ascii="宋体" w:eastAsia="宋体" w:hAnsi="宋体" w:cs="宋体" w:hint="eastAsia"/>
                <w:color w:val="000000"/>
                <w:kern w:val="0"/>
                <w:sz w:val="20"/>
                <w:szCs w:val="20"/>
                <w:lang w:bidi="ar"/>
              </w:rPr>
              <w:t>向主设备厂家采购设备入网许可证</w:t>
            </w:r>
          </w:p>
        </w:tc>
        <w:tc>
          <w:tcPr>
            <w:tcW w:w="8201" w:type="dxa"/>
            <w:tcBorders>
              <w:tl2br w:val="nil"/>
              <w:tr2bl w:val="nil"/>
            </w:tcBorders>
            <w:shd w:val="clear" w:color="auto" w:fill="FFFFFF" w:themeFill="background1"/>
            <w:vAlign w:val="center"/>
          </w:tcPr>
          <w:p w14:paraId="2C4EEA76" w14:textId="77777777" w:rsidR="00FE16B2" w:rsidRDefault="00000000">
            <w:pPr>
              <w:widowControl/>
              <w:jc w:val="left"/>
              <w:textAlignment w:val="center"/>
              <w:rPr>
                <w:rFonts w:ascii="宋体" w:eastAsia="宋体" w:hAnsi="宋体" w:cs="宋体" w:hint="eastAsia"/>
                <w:color w:val="000000"/>
                <w:kern w:val="0"/>
                <w:szCs w:val="21"/>
                <w:lang w:bidi="ar"/>
              </w:rPr>
            </w:pPr>
            <w:proofErr w:type="spellStart"/>
            <w:r>
              <w:rPr>
                <w:rFonts w:ascii="宋体" w:eastAsia="宋体" w:hAnsi="宋体" w:cs="宋体" w:hint="eastAsia"/>
                <w:color w:val="000000"/>
                <w:kern w:val="0"/>
                <w:sz w:val="20"/>
                <w:szCs w:val="20"/>
                <w:lang w:bidi="ar"/>
              </w:rPr>
              <w:t>lisence</w:t>
            </w:r>
            <w:proofErr w:type="spellEnd"/>
            <w:r>
              <w:rPr>
                <w:rFonts w:ascii="宋体" w:eastAsia="宋体" w:hAnsi="宋体" w:cs="宋体" w:hint="eastAsia"/>
                <w:color w:val="000000"/>
                <w:kern w:val="0"/>
                <w:sz w:val="20"/>
                <w:szCs w:val="20"/>
                <w:lang w:bidi="ar"/>
              </w:rPr>
              <w:t>向主设备厂家采购设备入网许可证</w:t>
            </w:r>
          </w:p>
        </w:tc>
        <w:tc>
          <w:tcPr>
            <w:tcW w:w="1010" w:type="dxa"/>
            <w:tcBorders>
              <w:tl2br w:val="nil"/>
              <w:tr2bl w:val="nil"/>
            </w:tcBorders>
            <w:shd w:val="clear" w:color="auto" w:fill="FFFFFF" w:themeFill="background1"/>
            <w:vAlign w:val="center"/>
          </w:tcPr>
          <w:p w14:paraId="6A8587B5"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套</w:t>
            </w:r>
          </w:p>
        </w:tc>
        <w:tc>
          <w:tcPr>
            <w:tcW w:w="1056" w:type="dxa"/>
            <w:tcBorders>
              <w:tl2br w:val="nil"/>
              <w:tr2bl w:val="nil"/>
            </w:tcBorders>
            <w:shd w:val="clear" w:color="auto" w:fill="FFFFFF" w:themeFill="background1"/>
            <w:vAlign w:val="center"/>
          </w:tcPr>
          <w:p w14:paraId="1FB4189A"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6</w:t>
            </w:r>
          </w:p>
        </w:tc>
        <w:tc>
          <w:tcPr>
            <w:tcW w:w="1316" w:type="dxa"/>
            <w:tcBorders>
              <w:tl2br w:val="nil"/>
              <w:tr2bl w:val="nil"/>
            </w:tcBorders>
            <w:shd w:val="clear" w:color="auto" w:fill="FFFFFF" w:themeFill="background1"/>
            <w:vAlign w:val="center"/>
          </w:tcPr>
          <w:p w14:paraId="5B208A5C"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56439.7422</w:t>
            </w:r>
          </w:p>
        </w:tc>
      </w:tr>
      <w:tr w:rsidR="00FE16B2" w14:paraId="7F1314C4" w14:textId="77777777">
        <w:trPr>
          <w:trHeight w:val="1843"/>
        </w:trPr>
        <w:tc>
          <w:tcPr>
            <w:tcW w:w="1116" w:type="dxa"/>
            <w:tcBorders>
              <w:tl2br w:val="nil"/>
              <w:tr2bl w:val="nil"/>
            </w:tcBorders>
            <w:shd w:val="clear" w:color="auto" w:fill="FFFFFF" w:themeFill="background1"/>
            <w:vAlign w:val="center"/>
          </w:tcPr>
          <w:p w14:paraId="7227B8B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2.1.27</w:t>
            </w:r>
          </w:p>
        </w:tc>
        <w:tc>
          <w:tcPr>
            <w:tcW w:w="1374" w:type="dxa"/>
            <w:tcBorders>
              <w:tl2br w:val="nil"/>
              <w:tr2bl w:val="nil"/>
            </w:tcBorders>
            <w:shd w:val="clear" w:color="auto" w:fill="FFFFFF" w:themeFill="background1"/>
            <w:vAlign w:val="center"/>
          </w:tcPr>
          <w:p w14:paraId="78E5D64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基站系统调测</w:t>
            </w:r>
          </w:p>
        </w:tc>
        <w:tc>
          <w:tcPr>
            <w:tcW w:w="8201" w:type="dxa"/>
            <w:tcBorders>
              <w:tl2br w:val="nil"/>
              <w:tr2bl w:val="nil"/>
            </w:tcBorders>
            <w:shd w:val="clear" w:color="auto" w:fill="FFFFFF" w:themeFill="background1"/>
            <w:vAlign w:val="center"/>
          </w:tcPr>
          <w:p w14:paraId="245B9DE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br/>
              <w:t>基站系统调试 6个“扇.载”以下</w:t>
            </w:r>
          </w:p>
        </w:tc>
        <w:tc>
          <w:tcPr>
            <w:tcW w:w="1010" w:type="dxa"/>
            <w:tcBorders>
              <w:tl2br w:val="nil"/>
              <w:tr2bl w:val="nil"/>
            </w:tcBorders>
            <w:shd w:val="clear" w:color="auto" w:fill="FFFFFF" w:themeFill="background1"/>
            <w:vAlign w:val="center"/>
          </w:tcPr>
          <w:p w14:paraId="69C52425"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扇·载/站</w:t>
            </w:r>
          </w:p>
        </w:tc>
        <w:tc>
          <w:tcPr>
            <w:tcW w:w="1056" w:type="dxa"/>
            <w:tcBorders>
              <w:tl2br w:val="nil"/>
              <w:tr2bl w:val="nil"/>
            </w:tcBorders>
            <w:shd w:val="clear" w:color="auto" w:fill="FFFFFF" w:themeFill="background1"/>
            <w:vAlign w:val="center"/>
          </w:tcPr>
          <w:p w14:paraId="4B0883F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w:t>
            </w:r>
          </w:p>
        </w:tc>
        <w:tc>
          <w:tcPr>
            <w:tcW w:w="1316" w:type="dxa"/>
            <w:tcBorders>
              <w:tl2br w:val="nil"/>
              <w:tr2bl w:val="nil"/>
            </w:tcBorders>
            <w:shd w:val="clear" w:color="auto" w:fill="FFFFFF" w:themeFill="background1"/>
            <w:vAlign w:val="center"/>
          </w:tcPr>
          <w:p w14:paraId="20BC9E56"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35623.4018</w:t>
            </w:r>
          </w:p>
        </w:tc>
      </w:tr>
      <w:tr w:rsidR="00FE16B2" w14:paraId="35575C27" w14:textId="77777777">
        <w:trPr>
          <w:trHeight w:val="558"/>
        </w:trPr>
        <w:tc>
          <w:tcPr>
            <w:tcW w:w="12757" w:type="dxa"/>
            <w:gridSpan w:val="5"/>
            <w:tcBorders>
              <w:tl2br w:val="nil"/>
              <w:tr2bl w:val="nil"/>
            </w:tcBorders>
            <w:shd w:val="clear" w:color="auto" w:fill="FFFFFF" w:themeFill="background1"/>
            <w:vAlign w:val="center"/>
          </w:tcPr>
          <w:p w14:paraId="1A10A701"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2.2科研通信配套传输</w:t>
            </w:r>
          </w:p>
        </w:tc>
        <w:tc>
          <w:tcPr>
            <w:tcW w:w="1316" w:type="dxa"/>
            <w:tcBorders>
              <w:tl2br w:val="nil"/>
              <w:tr2bl w:val="nil"/>
            </w:tcBorders>
            <w:shd w:val="clear" w:color="auto" w:fill="FFFFFF" w:themeFill="background1"/>
            <w:vAlign w:val="center"/>
          </w:tcPr>
          <w:p w14:paraId="0BE3985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61EECBED" w14:textId="77777777">
        <w:trPr>
          <w:trHeight w:val="558"/>
        </w:trPr>
        <w:tc>
          <w:tcPr>
            <w:tcW w:w="1116" w:type="dxa"/>
            <w:tcBorders>
              <w:tl2br w:val="nil"/>
              <w:tr2bl w:val="nil"/>
            </w:tcBorders>
            <w:shd w:val="clear" w:color="auto" w:fill="FFFFFF" w:themeFill="background1"/>
            <w:vAlign w:val="center"/>
          </w:tcPr>
          <w:p w14:paraId="7377204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2.2.1</w:t>
            </w:r>
          </w:p>
        </w:tc>
        <w:tc>
          <w:tcPr>
            <w:tcW w:w="1374" w:type="dxa"/>
            <w:tcBorders>
              <w:tl2br w:val="nil"/>
              <w:tr2bl w:val="nil"/>
            </w:tcBorders>
            <w:shd w:val="clear" w:color="auto" w:fill="FFFFFF" w:themeFill="background1"/>
            <w:vAlign w:val="center"/>
          </w:tcPr>
          <w:p w14:paraId="3C1D408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w:t>
            </w:r>
          </w:p>
        </w:tc>
        <w:tc>
          <w:tcPr>
            <w:tcW w:w="8201" w:type="dxa"/>
            <w:tcBorders>
              <w:tl2br w:val="nil"/>
              <w:tr2bl w:val="nil"/>
            </w:tcBorders>
            <w:shd w:val="clear" w:color="auto" w:fill="FFFFFF" w:themeFill="background1"/>
            <w:vAlign w:val="center"/>
          </w:tcPr>
          <w:p w14:paraId="4940FF2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山区敷设埋式光缆 12芯 10000米山区套管埋式敷设</w:t>
            </w:r>
          </w:p>
          <w:p w14:paraId="5D89C7B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·光纤芯数：12芯</w:t>
            </w:r>
          </w:p>
          <w:p w14:paraId="09BFD96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·护套颜色：黑色 </w:t>
            </w:r>
          </w:p>
          <w:p w14:paraId="20040C0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·护套材料：聚乙烯</w:t>
            </w:r>
          </w:p>
          <w:p w14:paraId="564F1B1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·光缆参考外径：9.2mm±0.5</w:t>
            </w:r>
          </w:p>
          <w:p w14:paraId="33CE854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·包层直径：125±1.0μm</w:t>
            </w:r>
          </w:p>
          <w:p w14:paraId="14DB419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·模场直径：（8.6-9.5）±0.6μm</w:t>
            </w:r>
          </w:p>
          <w:p w14:paraId="3A7121E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·动态/静态弯曲半径：20D/10D(光缆外径)</w:t>
            </w:r>
          </w:p>
          <w:p w14:paraId="212EEDD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·短期/长期拉伸力：1500N/600N</w:t>
            </w:r>
          </w:p>
          <w:p w14:paraId="2067372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·短期/长期压扁力（N/100m）：1000/300N</w:t>
            </w:r>
          </w:p>
          <w:p w14:paraId="32BBE28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·使用温度：-40℃-60℃</w:t>
            </w:r>
          </w:p>
          <w:p w14:paraId="6CED5B0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·光缆衰减：1310波长≤0.36dB/km，1550波长≤0.22dB/km</w:t>
            </w:r>
          </w:p>
          <w:p w14:paraId="68CB336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·截止波长：≤1260nm</w:t>
            </w:r>
          </w:p>
        </w:tc>
        <w:tc>
          <w:tcPr>
            <w:tcW w:w="1010" w:type="dxa"/>
            <w:tcBorders>
              <w:tl2br w:val="nil"/>
              <w:tr2bl w:val="nil"/>
            </w:tcBorders>
            <w:shd w:val="clear" w:color="auto" w:fill="FFFFFF" w:themeFill="background1"/>
            <w:vAlign w:val="center"/>
          </w:tcPr>
          <w:p w14:paraId="567EDD7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5C03E8A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10000</w:t>
            </w:r>
          </w:p>
        </w:tc>
        <w:tc>
          <w:tcPr>
            <w:tcW w:w="1316" w:type="dxa"/>
            <w:tcBorders>
              <w:tl2br w:val="nil"/>
              <w:tr2bl w:val="nil"/>
            </w:tcBorders>
            <w:shd w:val="clear" w:color="auto" w:fill="FFFFFF" w:themeFill="background1"/>
            <w:vAlign w:val="center"/>
          </w:tcPr>
          <w:p w14:paraId="1D019CF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41311</w:t>
            </w:r>
          </w:p>
        </w:tc>
      </w:tr>
      <w:tr w:rsidR="00FE16B2" w14:paraId="6082584E" w14:textId="77777777">
        <w:trPr>
          <w:trHeight w:val="927"/>
        </w:trPr>
        <w:tc>
          <w:tcPr>
            <w:tcW w:w="1116" w:type="dxa"/>
            <w:tcBorders>
              <w:tl2br w:val="nil"/>
              <w:tr2bl w:val="nil"/>
            </w:tcBorders>
            <w:shd w:val="clear" w:color="auto" w:fill="FFFFFF" w:themeFill="background1"/>
            <w:vAlign w:val="center"/>
          </w:tcPr>
          <w:p w14:paraId="21121F0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2.2.2</w:t>
            </w:r>
          </w:p>
        </w:tc>
        <w:tc>
          <w:tcPr>
            <w:tcW w:w="1374" w:type="dxa"/>
            <w:tcBorders>
              <w:tl2br w:val="nil"/>
              <w:tr2bl w:val="nil"/>
            </w:tcBorders>
            <w:shd w:val="clear" w:color="auto" w:fill="FFFFFF" w:themeFill="background1"/>
            <w:vAlign w:val="center"/>
          </w:tcPr>
          <w:p w14:paraId="4F3D713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挖沟槽土方</w:t>
            </w:r>
          </w:p>
        </w:tc>
        <w:tc>
          <w:tcPr>
            <w:tcW w:w="8201" w:type="dxa"/>
            <w:tcBorders>
              <w:tl2br w:val="nil"/>
              <w:tr2bl w:val="nil"/>
            </w:tcBorders>
            <w:shd w:val="clear" w:color="auto" w:fill="FFFFFF" w:themeFill="background1"/>
            <w:vAlign w:val="center"/>
          </w:tcPr>
          <w:p w14:paraId="032E0A4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人工开挖光电缆沟，光缆、</w:t>
            </w:r>
            <w:proofErr w:type="gramStart"/>
            <w:r>
              <w:rPr>
                <w:rFonts w:ascii="宋体" w:eastAsia="宋体" w:hAnsi="宋体" w:cs="宋体" w:hint="eastAsia"/>
                <w:color w:val="000000"/>
                <w:kern w:val="0"/>
                <w:szCs w:val="21"/>
                <w:lang w:bidi="ar"/>
              </w:rPr>
              <w:t>电缆共沟</w:t>
            </w:r>
            <w:proofErr w:type="gramEnd"/>
            <w:r>
              <w:rPr>
                <w:rFonts w:ascii="宋体" w:eastAsia="宋体" w:hAnsi="宋体" w:cs="宋体" w:hint="eastAsia"/>
                <w:color w:val="000000"/>
                <w:kern w:val="0"/>
                <w:szCs w:val="21"/>
                <w:lang w:bidi="ar"/>
              </w:rPr>
              <w:t>600mm*500mm共10951米，光缆、</w:t>
            </w:r>
            <w:proofErr w:type="gramStart"/>
            <w:r>
              <w:rPr>
                <w:rFonts w:ascii="宋体" w:eastAsia="宋体" w:hAnsi="宋体" w:cs="宋体" w:hint="eastAsia"/>
                <w:color w:val="000000"/>
                <w:kern w:val="0"/>
                <w:szCs w:val="21"/>
                <w:lang w:bidi="ar"/>
              </w:rPr>
              <w:t>电缆分沟开挖</w:t>
            </w:r>
            <w:proofErr w:type="gramEnd"/>
            <w:r>
              <w:rPr>
                <w:rFonts w:ascii="宋体" w:eastAsia="宋体" w:hAnsi="宋体" w:cs="宋体" w:hint="eastAsia"/>
                <w:color w:val="000000"/>
                <w:kern w:val="0"/>
                <w:szCs w:val="21"/>
                <w:lang w:bidi="ar"/>
              </w:rPr>
              <w:t>400mm*500mm共1995米</w:t>
            </w:r>
          </w:p>
        </w:tc>
        <w:tc>
          <w:tcPr>
            <w:tcW w:w="1010" w:type="dxa"/>
            <w:tcBorders>
              <w:tl2br w:val="nil"/>
              <w:tr2bl w:val="nil"/>
            </w:tcBorders>
            <w:shd w:val="clear" w:color="auto" w:fill="FFFFFF" w:themeFill="background1"/>
            <w:vAlign w:val="center"/>
          </w:tcPr>
          <w:p w14:paraId="184C11F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m³</w:t>
            </w:r>
          </w:p>
        </w:tc>
        <w:tc>
          <w:tcPr>
            <w:tcW w:w="1056" w:type="dxa"/>
            <w:tcBorders>
              <w:tl2br w:val="nil"/>
              <w:tr2bl w:val="nil"/>
            </w:tcBorders>
            <w:shd w:val="clear" w:color="auto" w:fill="FFFFFF" w:themeFill="background1"/>
            <w:vAlign w:val="center"/>
          </w:tcPr>
          <w:p w14:paraId="395A0CF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736.86</w:t>
            </w:r>
          </w:p>
        </w:tc>
        <w:tc>
          <w:tcPr>
            <w:tcW w:w="1316" w:type="dxa"/>
            <w:tcBorders>
              <w:tl2br w:val="nil"/>
              <w:tr2bl w:val="nil"/>
            </w:tcBorders>
            <w:shd w:val="clear" w:color="auto" w:fill="FFFFFF" w:themeFill="background1"/>
            <w:vAlign w:val="center"/>
          </w:tcPr>
          <w:p w14:paraId="4EB0679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75908.29607</w:t>
            </w:r>
          </w:p>
        </w:tc>
      </w:tr>
      <w:tr w:rsidR="00FE16B2" w14:paraId="3C06310F" w14:textId="77777777">
        <w:trPr>
          <w:trHeight w:val="927"/>
        </w:trPr>
        <w:tc>
          <w:tcPr>
            <w:tcW w:w="1116" w:type="dxa"/>
            <w:tcBorders>
              <w:tl2br w:val="nil"/>
              <w:tr2bl w:val="nil"/>
            </w:tcBorders>
            <w:shd w:val="clear" w:color="auto" w:fill="FFFFFF" w:themeFill="background1"/>
            <w:vAlign w:val="center"/>
          </w:tcPr>
          <w:p w14:paraId="0382836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2.2.3</w:t>
            </w:r>
          </w:p>
        </w:tc>
        <w:tc>
          <w:tcPr>
            <w:tcW w:w="1374" w:type="dxa"/>
            <w:tcBorders>
              <w:tl2br w:val="nil"/>
              <w:tr2bl w:val="nil"/>
            </w:tcBorders>
            <w:shd w:val="clear" w:color="auto" w:fill="FFFFFF" w:themeFill="background1"/>
            <w:vAlign w:val="center"/>
          </w:tcPr>
          <w:p w14:paraId="40F6C7F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挖沟槽土方</w:t>
            </w:r>
          </w:p>
        </w:tc>
        <w:tc>
          <w:tcPr>
            <w:tcW w:w="8201" w:type="dxa"/>
            <w:tcBorders>
              <w:tl2br w:val="nil"/>
              <w:tr2bl w:val="nil"/>
            </w:tcBorders>
            <w:shd w:val="clear" w:color="auto" w:fill="FFFFFF" w:themeFill="background1"/>
            <w:vAlign w:val="center"/>
          </w:tcPr>
          <w:p w14:paraId="5661997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机械开挖光电缆沟，光缆、</w:t>
            </w:r>
            <w:proofErr w:type="gramStart"/>
            <w:r>
              <w:rPr>
                <w:rFonts w:ascii="宋体" w:eastAsia="宋体" w:hAnsi="宋体" w:cs="宋体" w:hint="eastAsia"/>
                <w:color w:val="000000"/>
                <w:kern w:val="0"/>
                <w:szCs w:val="21"/>
                <w:lang w:bidi="ar"/>
              </w:rPr>
              <w:t>电缆共沟</w:t>
            </w:r>
            <w:proofErr w:type="gramEnd"/>
            <w:r>
              <w:rPr>
                <w:rFonts w:ascii="宋体" w:eastAsia="宋体" w:hAnsi="宋体" w:cs="宋体" w:hint="eastAsia"/>
                <w:color w:val="000000"/>
                <w:kern w:val="0"/>
                <w:szCs w:val="21"/>
                <w:lang w:bidi="ar"/>
              </w:rPr>
              <w:t>600mm*500mm共10951米，光缆、</w:t>
            </w:r>
            <w:proofErr w:type="gramStart"/>
            <w:r>
              <w:rPr>
                <w:rFonts w:ascii="宋体" w:eastAsia="宋体" w:hAnsi="宋体" w:cs="宋体" w:hint="eastAsia"/>
                <w:color w:val="000000"/>
                <w:kern w:val="0"/>
                <w:szCs w:val="21"/>
                <w:lang w:bidi="ar"/>
              </w:rPr>
              <w:t>电缆分沟开挖</w:t>
            </w:r>
            <w:proofErr w:type="gramEnd"/>
            <w:r>
              <w:rPr>
                <w:rFonts w:ascii="宋体" w:eastAsia="宋体" w:hAnsi="宋体" w:cs="宋体" w:hint="eastAsia"/>
                <w:color w:val="000000"/>
                <w:kern w:val="0"/>
                <w:szCs w:val="21"/>
                <w:lang w:bidi="ar"/>
              </w:rPr>
              <w:t>400mm*500mm共1995米</w:t>
            </w:r>
          </w:p>
        </w:tc>
        <w:tc>
          <w:tcPr>
            <w:tcW w:w="1010" w:type="dxa"/>
            <w:tcBorders>
              <w:tl2br w:val="nil"/>
              <w:tr2bl w:val="nil"/>
            </w:tcBorders>
            <w:shd w:val="clear" w:color="auto" w:fill="FFFFFF" w:themeFill="background1"/>
            <w:vAlign w:val="center"/>
          </w:tcPr>
          <w:p w14:paraId="7948F1B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m³</w:t>
            </w:r>
          </w:p>
        </w:tc>
        <w:tc>
          <w:tcPr>
            <w:tcW w:w="1056" w:type="dxa"/>
            <w:tcBorders>
              <w:tl2br w:val="nil"/>
              <w:tr2bl w:val="nil"/>
            </w:tcBorders>
            <w:shd w:val="clear" w:color="auto" w:fill="FFFFFF" w:themeFill="background1"/>
            <w:vAlign w:val="center"/>
          </w:tcPr>
          <w:p w14:paraId="7E6E265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2947.44</w:t>
            </w:r>
          </w:p>
        </w:tc>
        <w:tc>
          <w:tcPr>
            <w:tcW w:w="1316" w:type="dxa"/>
            <w:tcBorders>
              <w:tl2br w:val="nil"/>
              <w:tr2bl w:val="nil"/>
            </w:tcBorders>
            <w:shd w:val="clear" w:color="auto" w:fill="FFFFFF" w:themeFill="background1"/>
            <w:vAlign w:val="center"/>
          </w:tcPr>
          <w:p w14:paraId="62C1B33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67081.37645</w:t>
            </w:r>
          </w:p>
        </w:tc>
      </w:tr>
      <w:tr w:rsidR="00FE16B2" w14:paraId="09FAC532" w14:textId="77777777">
        <w:trPr>
          <w:trHeight w:val="558"/>
        </w:trPr>
        <w:tc>
          <w:tcPr>
            <w:tcW w:w="1116" w:type="dxa"/>
            <w:tcBorders>
              <w:tl2br w:val="nil"/>
              <w:tr2bl w:val="nil"/>
            </w:tcBorders>
            <w:shd w:val="clear" w:color="auto" w:fill="FFFFFF" w:themeFill="background1"/>
            <w:vAlign w:val="center"/>
          </w:tcPr>
          <w:p w14:paraId="5494D6A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2.2.4</w:t>
            </w:r>
          </w:p>
        </w:tc>
        <w:tc>
          <w:tcPr>
            <w:tcW w:w="1374" w:type="dxa"/>
            <w:tcBorders>
              <w:tl2br w:val="nil"/>
              <w:tr2bl w:val="nil"/>
            </w:tcBorders>
            <w:shd w:val="clear" w:color="auto" w:fill="FFFFFF" w:themeFill="background1"/>
            <w:vAlign w:val="center"/>
          </w:tcPr>
          <w:p w14:paraId="6CFAB19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回填方</w:t>
            </w:r>
          </w:p>
        </w:tc>
        <w:tc>
          <w:tcPr>
            <w:tcW w:w="8201" w:type="dxa"/>
            <w:tcBorders>
              <w:tl2br w:val="nil"/>
              <w:tr2bl w:val="nil"/>
            </w:tcBorders>
            <w:shd w:val="clear" w:color="auto" w:fill="FFFFFF" w:themeFill="background1"/>
            <w:vAlign w:val="center"/>
          </w:tcPr>
          <w:p w14:paraId="687B8BD3" w14:textId="77777777" w:rsidR="00FE16B2" w:rsidRDefault="00000000">
            <w:pPr>
              <w:widowControl/>
              <w:jc w:val="left"/>
              <w:textAlignment w:val="center"/>
              <w:rPr>
                <w:rFonts w:ascii="宋体" w:eastAsia="宋体" w:hAnsi="宋体" w:cs="宋体" w:hint="eastAsia"/>
                <w:color w:val="000000"/>
                <w:szCs w:val="21"/>
              </w:rPr>
            </w:pPr>
            <w:r>
              <w:rPr>
                <w:rFonts w:hint="eastAsia"/>
              </w:rPr>
              <w:t>人工光缆、电缆敷设后回填</w:t>
            </w:r>
          </w:p>
        </w:tc>
        <w:tc>
          <w:tcPr>
            <w:tcW w:w="1010" w:type="dxa"/>
            <w:tcBorders>
              <w:tl2br w:val="nil"/>
              <w:tr2bl w:val="nil"/>
            </w:tcBorders>
            <w:shd w:val="clear" w:color="auto" w:fill="FFFFFF" w:themeFill="background1"/>
            <w:vAlign w:val="center"/>
          </w:tcPr>
          <w:p w14:paraId="66B010A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m³</w:t>
            </w:r>
          </w:p>
        </w:tc>
        <w:tc>
          <w:tcPr>
            <w:tcW w:w="1056" w:type="dxa"/>
            <w:tcBorders>
              <w:tl2br w:val="nil"/>
              <w:tr2bl w:val="nil"/>
            </w:tcBorders>
            <w:shd w:val="clear" w:color="auto" w:fill="FFFFFF" w:themeFill="background1"/>
            <w:vAlign w:val="center"/>
          </w:tcPr>
          <w:p w14:paraId="0B7C42F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1056.06</w:t>
            </w:r>
          </w:p>
        </w:tc>
        <w:tc>
          <w:tcPr>
            <w:tcW w:w="1316" w:type="dxa"/>
            <w:tcBorders>
              <w:tl2br w:val="nil"/>
              <w:tr2bl w:val="nil"/>
            </w:tcBorders>
            <w:shd w:val="clear" w:color="auto" w:fill="FFFFFF" w:themeFill="background1"/>
            <w:vAlign w:val="center"/>
          </w:tcPr>
          <w:p w14:paraId="3922E011"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71921.06539</w:t>
            </w:r>
          </w:p>
        </w:tc>
      </w:tr>
      <w:tr w:rsidR="00FE16B2" w14:paraId="0832E852" w14:textId="77777777">
        <w:trPr>
          <w:trHeight w:val="558"/>
        </w:trPr>
        <w:tc>
          <w:tcPr>
            <w:tcW w:w="1116" w:type="dxa"/>
            <w:tcBorders>
              <w:tl2br w:val="nil"/>
              <w:tr2bl w:val="nil"/>
            </w:tcBorders>
            <w:shd w:val="clear" w:color="auto" w:fill="FFFFFF" w:themeFill="background1"/>
            <w:vAlign w:val="center"/>
          </w:tcPr>
          <w:p w14:paraId="746BBA8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2.2.5</w:t>
            </w:r>
          </w:p>
        </w:tc>
        <w:tc>
          <w:tcPr>
            <w:tcW w:w="1374" w:type="dxa"/>
            <w:tcBorders>
              <w:tl2br w:val="nil"/>
              <w:tr2bl w:val="nil"/>
            </w:tcBorders>
            <w:shd w:val="clear" w:color="auto" w:fill="FFFFFF" w:themeFill="background1"/>
            <w:vAlign w:val="center"/>
          </w:tcPr>
          <w:p w14:paraId="63E06D3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回填方</w:t>
            </w:r>
          </w:p>
        </w:tc>
        <w:tc>
          <w:tcPr>
            <w:tcW w:w="8201" w:type="dxa"/>
            <w:tcBorders>
              <w:tl2br w:val="nil"/>
              <w:tr2bl w:val="nil"/>
            </w:tcBorders>
            <w:shd w:val="clear" w:color="auto" w:fill="FFFFFF" w:themeFill="background1"/>
            <w:vAlign w:val="center"/>
          </w:tcPr>
          <w:p w14:paraId="33CAC79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机械光缆、电缆敷设后回填</w:t>
            </w:r>
          </w:p>
        </w:tc>
        <w:tc>
          <w:tcPr>
            <w:tcW w:w="1010" w:type="dxa"/>
            <w:tcBorders>
              <w:tl2br w:val="nil"/>
              <w:tr2bl w:val="nil"/>
            </w:tcBorders>
            <w:shd w:val="clear" w:color="auto" w:fill="FFFFFF" w:themeFill="background1"/>
            <w:vAlign w:val="center"/>
          </w:tcPr>
          <w:p w14:paraId="055812A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m³</w:t>
            </w:r>
          </w:p>
        </w:tc>
        <w:tc>
          <w:tcPr>
            <w:tcW w:w="1056" w:type="dxa"/>
            <w:tcBorders>
              <w:tl2br w:val="nil"/>
              <w:tr2bl w:val="nil"/>
            </w:tcBorders>
            <w:shd w:val="clear" w:color="auto" w:fill="FFFFFF" w:themeFill="background1"/>
            <w:vAlign w:val="center"/>
          </w:tcPr>
          <w:p w14:paraId="1ED02A8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2947.44</w:t>
            </w:r>
          </w:p>
        </w:tc>
        <w:tc>
          <w:tcPr>
            <w:tcW w:w="1316" w:type="dxa"/>
            <w:tcBorders>
              <w:tl2br w:val="nil"/>
              <w:tr2bl w:val="nil"/>
            </w:tcBorders>
            <w:shd w:val="clear" w:color="auto" w:fill="FFFFFF" w:themeFill="background1"/>
            <w:vAlign w:val="center"/>
          </w:tcPr>
          <w:p w14:paraId="32FBFD58"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21493.02722</w:t>
            </w:r>
          </w:p>
        </w:tc>
      </w:tr>
      <w:tr w:rsidR="00FE16B2" w14:paraId="40F96827" w14:textId="77777777">
        <w:trPr>
          <w:trHeight w:val="621"/>
        </w:trPr>
        <w:tc>
          <w:tcPr>
            <w:tcW w:w="1116" w:type="dxa"/>
            <w:tcBorders>
              <w:tl2br w:val="nil"/>
              <w:tr2bl w:val="nil"/>
            </w:tcBorders>
            <w:shd w:val="clear" w:color="auto" w:fill="FFFFFF" w:themeFill="background1"/>
            <w:vAlign w:val="center"/>
          </w:tcPr>
          <w:p w14:paraId="240752F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2.2.6</w:t>
            </w:r>
          </w:p>
        </w:tc>
        <w:tc>
          <w:tcPr>
            <w:tcW w:w="1374" w:type="dxa"/>
            <w:tcBorders>
              <w:tl2br w:val="nil"/>
              <w:tr2bl w:val="nil"/>
            </w:tcBorders>
            <w:shd w:val="clear" w:color="auto" w:fill="FFFFFF" w:themeFill="background1"/>
            <w:vAlign w:val="center"/>
          </w:tcPr>
          <w:p w14:paraId="48071BB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人工敷设</w:t>
            </w:r>
            <w:proofErr w:type="gramStart"/>
            <w:r>
              <w:rPr>
                <w:rFonts w:ascii="宋体" w:eastAsia="宋体" w:hAnsi="宋体" w:cs="宋体" w:hint="eastAsia"/>
                <w:color w:val="000000"/>
                <w:kern w:val="0"/>
                <w:szCs w:val="21"/>
                <w:lang w:bidi="ar"/>
              </w:rPr>
              <w:t>塑料子管</w:t>
            </w:r>
            <w:proofErr w:type="gramEnd"/>
          </w:p>
        </w:tc>
        <w:tc>
          <w:tcPr>
            <w:tcW w:w="8201" w:type="dxa"/>
            <w:tcBorders>
              <w:tl2br w:val="nil"/>
              <w:tr2bl w:val="nil"/>
            </w:tcBorders>
            <w:shd w:val="clear" w:color="auto" w:fill="FFFFFF" w:themeFill="background1"/>
            <w:vAlign w:val="center"/>
          </w:tcPr>
          <w:p w14:paraId="53BED541"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硅芯管</w:t>
            </w:r>
            <w:proofErr w:type="gramEnd"/>
            <w:r>
              <w:rPr>
                <w:rFonts w:ascii="宋体" w:eastAsia="宋体" w:hAnsi="宋体" w:cs="宋体" w:hint="eastAsia"/>
                <w:color w:val="000000"/>
                <w:kern w:val="0"/>
                <w:szCs w:val="21"/>
                <w:lang w:bidi="ar"/>
              </w:rPr>
              <w:t>-HDPE-外径40mm／内径33mm</w:t>
            </w:r>
          </w:p>
        </w:tc>
        <w:tc>
          <w:tcPr>
            <w:tcW w:w="1010" w:type="dxa"/>
            <w:tcBorders>
              <w:tl2br w:val="nil"/>
              <w:tr2bl w:val="nil"/>
            </w:tcBorders>
            <w:shd w:val="clear" w:color="auto" w:fill="FFFFFF" w:themeFill="background1"/>
            <w:vAlign w:val="center"/>
          </w:tcPr>
          <w:p w14:paraId="5B080B0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5E9C2BB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10000.00</w:t>
            </w:r>
          </w:p>
        </w:tc>
        <w:tc>
          <w:tcPr>
            <w:tcW w:w="1316" w:type="dxa"/>
            <w:tcBorders>
              <w:tl2br w:val="nil"/>
              <w:tr2bl w:val="nil"/>
            </w:tcBorders>
            <w:shd w:val="clear" w:color="auto" w:fill="FFFFFF" w:themeFill="background1"/>
            <w:vAlign w:val="center"/>
          </w:tcPr>
          <w:p w14:paraId="2846D8D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103332</w:t>
            </w:r>
          </w:p>
        </w:tc>
      </w:tr>
      <w:tr w:rsidR="00FE16B2" w14:paraId="357B960A" w14:textId="77777777">
        <w:trPr>
          <w:trHeight w:val="558"/>
        </w:trPr>
        <w:tc>
          <w:tcPr>
            <w:tcW w:w="1116" w:type="dxa"/>
            <w:tcBorders>
              <w:tl2br w:val="nil"/>
              <w:tr2bl w:val="nil"/>
            </w:tcBorders>
            <w:shd w:val="clear" w:color="auto" w:fill="FFFFFF" w:themeFill="background1"/>
            <w:vAlign w:val="center"/>
          </w:tcPr>
          <w:p w14:paraId="3B1D74E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2.2.7</w:t>
            </w:r>
          </w:p>
        </w:tc>
        <w:tc>
          <w:tcPr>
            <w:tcW w:w="1374" w:type="dxa"/>
            <w:tcBorders>
              <w:tl2br w:val="nil"/>
              <w:tr2bl w:val="nil"/>
            </w:tcBorders>
            <w:shd w:val="clear" w:color="auto" w:fill="FFFFFF" w:themeFill="background1"/>
            <w:vAlign w:val="center"/>
          </w:tcPr>
          <w:p w14:paraId="741AF93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直埋标石</w:t>
            </w:r>
          </w:p>
        </w:tc>
        <w:tc>
          <w:tcPr>
            <w:tcW w:w="8201" w:type="dxa"/>
            <w:tcBorders>
              <w:tl2br w:val="nil"/>
              <w:tr2bl w:val="nil"/>
            </w:tcBorders>
            <w:shd w:val="clear" w:color="auto" w:fill="FFFFFF" w:themeFill="background1"/>
            <w:vAlign w:val="center"/>
          </w:tcPr>
          <w:p w14:paraId="49D6B1E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光缆、电缆直埋敷设标石。</w:t>
            </w:r>
          </w:p>
          <w:p w14:paraId="4C72DFE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1200mm*130mm*130mm</w:t>
            </w:r>
          </w:p>
        </w:tc>
        <w:tc>
          <w:tcPr>
            <w:tcW w:w="1010" w:type="dxa"/>
            <w:tcBorders>
              <w:tl2br w:val="nil"/>
              <w:tr2bl w:val="nil"/>
            </w:tcBorders>
            <w:shd w:val="clear" w:color="auto" w:fill="FFFFFF" w:themeFill="background1"/>
            <w:vAlign w:val="center"/>
          </w:tcPr>
          <w:p w14:paraId="6E05631B"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个</w:t>
            </w:r>
            <w:proofErr w:type="gramEnd"/>
          </w:p>
        </w:tc>
        <w:tc>
          <w:tcPr>
            <w:tcW w:w="1056" w:type="dxa"/>
            <w:tcBorders>
              <w:tl2br w:val="nil"/>
              <w:tr2bl w:val="nil"/>
            </w:tcBorders>
            <w:shd w:val="clear" w:color="auto" w:fill="FFFFFF" w:themeFill="background1"/>
            <w:vAlign w:val="center"/>
          </w:tcPr>
          <w:p w14:paraId="5FB8051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200</w:t>
            </w:r>
          </w:p>
        </w:tc>
        <w:tc>
          <w:tcPr>
            <w:tcW w:w="1316" w:type="dxa"/>
            <w:tcBorders>
              <w:tl2br w:val="nil"/>
              <w:tr2bl w:val="nil"/>
            </w:tcBorders>
            <w:shd w:val="clear" w:color="auto" w:fill="FFFFFF" w:themeFill="background1"/>
            <w:vAlign w:val="center"/>
          </w:tcPr>
          <w:p w14:paraId="31A8D83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62066.78</w:t>
            </w:r>
          </w:p>
        </w:tc>
      </w:tr>
      <w:tr w:rsidR="00FE16B2" w14:paraId="3F89D840" w14:textId="77777777">
        <w:trPr>
          <w:trHeight w:val="558"/>
        </w:trPr>
        <w:tc>
          <w:tcPr>
            <w:tcW w:w="1116" w:type="dxa"/>
            <w:tcBorders>
              <w:tl2br w:val="nil"/>
              <w:tr2bl w:val="nil"/>
            </w:tcBorders>
            <w:shd w:val="clear" w:color="auto" w:fill="FFFFFF" w:themeFill="background1"/>
            <w:vAlign w:val="center"/>
          </w:tcPr>
          <w:p w14:paraId="6137D23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2.2.8</w:t>
            </w:r>
          </w:p>
        </w:tc>
        <w:tc>
          <w:tcPr>
            <w:tcW w:w="1374" w:type="dxa"/>
            <w:tcBorders>
              <w:tl2br w:val="nil"/>
              <w:tr2bl w:val="nil"/>
            </w:tcBorders>
            <w:shd w:val="clear" w:color="auto" w:fill="FFFFFF" w:themeFill="background1"/>
            <w:vAlign w:val="center"/>
          </w:tcPr>
          <w:p w14:paraId="3588D7A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光缆成端接头</w:t>
            </w:r>
          </w:p>
        </w:tc>
        <w:tc>
          <w:tcPr>
            <w:tcW w:w="8201" w:type="dxa"/>
            <w:tcBorders>
              <w:tl2br w:val="nil"/>
              <w:tr2bl w:val="nil"/>
            </w:tcBorders>
            <w:shd w:val="clear" w:color="auto" w:fill="FFFFFF" w:themeFill="background1"/>
            <w:vAlign w:val="center"/>
          </w:tcPr>
          <w:p w14:paraId="5DC71B8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光缆成端接头 束状</w:t>
            </w:r>
          </w:p>
        </w:tc>
        <w:tc>
          <w:tcPr>
            <w:tcW w:w="1010" w:type="dxa"/>
            <w:tcBorders>
              <w:tl2br w:val="nil"/>
              <w:tr2bl w:val="nil"/>
            </w:tcBorders>
            <w:shd w:val="clear" w:color="auto" w:fill="FFFFFF" w:themeFill="background1"/>
            <w:vAlign w:val="center"/>
          </w:tcPr>
          <w:p w14:paraId="3A780AC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芯</w:t>
            </w:r>
          </w:p>
        </w:tc>
        <w:tc>
          <w:tcPr>
            <w:tcW w:w="1056" w:type="dxa"/>
            <w:tcBorders>
              <w:tl2br w:val="nil"/>
              <w:tr2bl w:val="nil"/>
            </w:tcBorders>
            <w:shd w:val="clear" w:color="auto" w:fill="FFFFFF" w:themeFill="background1"/>
            <w:vAlign w:val="center"/>
          </w:tcPr>
          <w:p w14:paraId="2A4203A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48</w:t>
            </w:r>
          </w:p>
        </w:tc>
        <w:tc>
          <w:tcPr>
            <w:tcW w:w="1316" w:type="dxa"/>
            <w:tcBorders>
              <w:tl2br w:val="nil"/>
              <w:tr2bl w:val="nil"/>
            </w:tcBorders>
            <w:shd w:val="clear" w:color="auto" w:fill="FFFFFF" w:themeFill="background1"/>
            <w:vAlign w:val="center"/>
          </w:tcPr>
          <w:p w14:paraId="4193009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2691.3408</w:t>
            </w:r>
          </w:p>
        </w:tc>
      </w:tr>
      <w:tr w:rsidR="00FE16B2" w14:paraId="7A6E7A75" w14:textId="77777777">
        <w:trPr>
          <w:trHeight w:val="558"/>
        </w:trPr>
        <w:tc>
          <w:tcPr>
            <w:tcW w:w="1116" w:type="dxa"/>
            <w:tcBorders>
              <w:tl2br w:val="nil"/>
              <w:tr2bl w:val="nil"/>
            </w:tcBorders>
            <w:shd w:val="clear" w:color="auto" w:fill="FFFFFF" w:themeFill="background1"/>
            <w:vAlign w:val="center"/>
          </w:tcPr>
          <w:p w14:paraId="2639E8B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2.2.9</w:t>
            </w:r>
          </w:p>
        </w:tc>
        <w:tc>
          <w:tcPr>
            <w:tcW w:w="1374" w:type="dxa"/>
            <w:tcBorders>
              <w:tl2br w:val="nil"/>
              <w:tr2bl w:val="nil"/>
            </w:tcBorders>
            <w:shd w:val="clear" w:color="auto" w:fill="FFFFFF" w:themeFill="background1"/>
            <w:vAlign w:val="center"/>
          </w:tcPr>
          <w:p w14:paraId="16A189A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光缆接续</w:t>
            </w:r>
          </w:p>
        </w:tc>
        <w:tc>
          <w:tcPr>
            <w:tcW w:w="8201" w:type="dxa"/>
            <w:tcBorders>
              <w:tl2br w:val="nil"/>
              <w:tr2bl w:val="nil"/>
            </w:tcBorders>
            <w:shd w:val="clear" w:color="auto" w:fill="FFFFFF" w:themeFill="background1"/>
            <w:vAlign w:val="center"/>
          </w:tcPr>
          <w:p w14:paraId="4E2B797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光缆接续</w:t>
            </w:r>
          </w:p>
        </w:tc>
        <w:tc>
          <w:tcPr>
            <w:tcW w:w="1010" w:type="dxa"/>
            <w:tcBorders>
              <w:tl2br w:val="nil"/>
              <w:tr2bl w:val="nil"/>
            </w:tcBorders>
            <w:shd w:val="clear" w:color="auto" w:fill="FFFFFF" w:themeFill="background1"/>
            <w:vAlign w:val="center"/>
          </w:tcPr>
          <w:p w14:paraId="74E0300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头</w:t>
            </w:r>
          </w:p>
        </w:tc>
        <w:tc>
          <w:tcPr>
            <w:tcW w:w="1056" w:type="dxa"/>
            <w:tcBorders>
              <w:tl2br w:val="nil"/>
              <w:tr2bl w:val="nil"/>
            </w:tcBorders>
            <w:shd w:val="clear" w:color="auto" w:fill="FFFFFF" w:themeFill="background1"/>
            <w:vAlign w:val="center"/>
          </w:tcPr>
          <w:p w14:paraId="579FA6A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22C854E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2691.3408</w:t>
            </w:r>
          </w:p>
        </w:tc>
      </w:tr>
      <w:tr w:rsidR="00FE16B2" w14:paraId="68390990" w14:textId="77777777">
        <w:trPr>
          <w:trHeight w:val="558"/>
        </w:trPr>
        <w:tc>
          <w:tcPr>
            <w:tcW w:w="1116" w:type="dxa"/>
            <w:tcBorders>
              <w:tl2br w:val="nil"/>
              <w:tr2bl w:val="nil"/>
            </w:tcBorders>
            <w:shd w:val="clear" w:color="auto" w:fill="FFFFFF" w:themeFill="background1"/>
            <w:vAlign w:val="center"/>
          </w:tcPr>
          <w:p w14:paraId="7B5CD87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2.2.10</w:t>
            </w:r>
          </w:p>
        </w:tc>
        <w:tc>
          <w:tcPr>
            <w:tcW w:w="1374" w:type="dxa"/>
            <w:tcBorders>
              <w:tl2br w:val="nil"/>
              <w:tr2bl w:val="nil"/>
            </w:tcBorders>
            <w:shd w:val="clear" w:color="auto" w:fill="FFFFFF" w:themeFill="background1"/>
            <w:vAlign w:val="center"/>
          </w:tcPr>
          <w:p w14:paraId="33E8E76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光缆中继段测试</w:t>
            </w:r>
          </w:p>
        </w:tc>
        <w:tc>
          <w:tcPr>
            <w:tcW w:w="8201" w:type="dxa"/>
            <w:tcBorders>
              <w:tl2br w:val="nil"/>
              <w:tr2bl w:val="nil"/>
            </w:tcBorders>
            <w:shd w:val="clear" w:color="auto" w:fill="FFFFFF" w:themeFill="background1"/>
            <w:vAlign w:val="center"/>
          </w:tcPr>
          <w:p w14:paraId="09015D3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光缆中继段测试</w:t>
            </w:r>
          </w:p>
        </w:tc>
        <w:tc>
          <w:tcPr>
            <w:tcW w:w="1010" w:type="dxa"/>
            <w:tcBorders>
              <w:tl2br w:val="nil"/>
              <w:tr2bl w:val="nil"/>
            </w:tcBorders>
            <w:shd w:val="clear" w:color="auto" w:fill="FFFFFF" w:themeFill="background1"/>
            <w:vAlign w:val="center"/>
          </w:tcPr>
          <w:p w14:paraId="1461CCD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中继段</w:t>
            </w:r>
          </w:p>
        </w:tc>
        <w:tc>
          <w:tcPr>
            <w:tcW w:w="1056" w:type="dxa"/>
            <w:tcBorders>
              <w:tl2br w:val="nil"/>
              <w:tr2bl w:val="nil"/>
            </w:tcBorders>
            <w:shd w:val="clear" w:color="auto" w:fill="FFFFFF" w:themeFill="background1"/>
            <w:vAlign w:val="center"/>
          </w:tcPr>
          <w:p w14:paraId="06FB2C7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6CE6AAF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7508.9664</w:t>
            </w:r>
          </w:p>
        </w:tc>
      </w:tr>
      <w:tr w:rsidR="00FE16B2" w14:paraId="5469A25B" w14:textId="77777777">
        <w:trPr>
          <w:trHeight w:val="558"/>
        </w:trPr>
        <w:tc>
          <w:tcPr>
            <w:tcW w:w="1116" w:type="dxa"/>
            <w:tcBorders>
              <w:tl2br w:val="nil"/>
              <w:tr2bl w:val="nil"/>
            </w:tcBorders>
            <w:shd w:val="clear" w:color="auto" w:fill="FFFFFF" w:themeFill="background1"/>
            <w:vAlign w:val="center"/>
          </w:tcPr>
          <w:p w14:paraId="6F30B8B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2.2.11</w:t>
            </w:r>
          </w:p>
        </w:tc>
        <w:tc>
          <w:tcPr>
            <w:tcW w:w="1374" w:type="dxa"/>
            <w:tcBorders>
              <w:tl2br w:val="nil"/>
              <w:tr2bl w:val="nil"/>
            </w:tcBorders>
            <w:shd w:val="clear" w:color="auto" w:fill="FFFFFF" w:themeFill="background1"/>
            <w:vAlign w:val="center"/>
          </w:tcPr>
          <w:p w14:paraId="3B2A674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光缆终端盒</w:t>
            </w:r>
          </w:p>
        </w:tc>
        <w:tc>
          <w:tcPr>
            <w:tcW w:w="8201" w:type="dxa"/>
            <w:tcBorders>
              <w:tl2br w:val="nil"/>
              <w:tr2bl w:val="nil"/>
            </w:tcBorders>
            <w:shd w:val="clear" w:color="auto" w:fill="FFFFFF" w:themeFill="background1"/>
            <w:vAlign w:val="center"/>
          </w:tcPr>
          <w:p w14:paraId="64C89D6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光缆终端盒</w:t>
            </w:r>
          </w:p>
        </w:tc>
        <w:tc>
          <w:tcPr>
            <w:tcW w:w="1010" w:type="dxa"/>
            <w:tcBorders>
              <w:tl2br w:val="nil"/>
              <w:tr2bl w:val="nil"/>
            </w:tcBorders>
            <w:shd w:val="clear" w:color="auto" w:fill="FFFFFF" w:themeFill="background1"/>
            <w:vAlign w:val="center"/>
          </w:tcPr>
          <w:p w14:paraId="7F4B625D"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个</w:t>
            </w:r>
            <w:proofErr w:type="gramEnd"/>
          </w:p>
        </w:tc>
        <w:tc>
          <w:tcPr>
            <w:tcW w:w="1056" w:type="dxa"/>
            <w:tcBorders>
              <w:tl2br w:val="nil"/>
              <w:tr2bl w:val="nil"/>
            </w:tcBorders>
            <w:shd w:val="clear" w:color="auto" w:fill="FFFFFF" w:themeFill="background1"/>
            <w:vAlign w:val="center"/>
          </w:tcPr>
          <w:p w14:paraId="0A0983D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2A13CB4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404.717</w:t>
            </w:r>
          </w:p>
        </w:tc>
      </w:tr>
      <w:tr w:rsidR="00FE16B2" w14:paraId="59338DFB" w14:textId="77777777">
        <w:trPr>
          <w:trHeight w:val="558"/>
        </w:trPr>
        <w:tc>
          <w:tcPr>
            <w:tcW w:w="1116" w:type="dxa"/>
            <w:tcBorders>
              <w:tl2br w:val="nil"/>
              <w:tr2bl w:val="nil"/>
            </w:tcBorders>
            <w:shd w:val="clear" w:color="auto" w:fill="FFFFFF" w:themeFill="background1"/>
            <w:vAlign w:val="center"/>
          </w:tcPr>
          <w:p w14:paraId="73864EC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2.2.12</w:t>
            </w:r>
          </w:p>
        </w:tc>
        <w:tc>
          <w:tcPr>
            <w:tcW w:w="1374" w:type="dxa"/>
            <w:tcBorders>
              <w:tl2br w:val="nil"/>
              <w:tr2bl w:val="nil"/>
            </w:tcBorders>
            <w:shd w:val="clear" w:color="auto" w:fill="FFFFFF" w:themeFill="background1"/>
            <w:vAlign w:val="center"/>
          </w:tcPr>
          <w:p w14:paraId="028A153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跳线、插头</w:t>
            </w:r>
          </w:p>
        </w:tc>
        <w:tc>
          <w:tcPr>
            <w:tcW w:w="8201" w:type="dxa"/>
            <w:tcBorders>
              <w:tl2br w:val="nil"/>
              <w:tr2bl w:val="nil"/>
            </w:tcBorders>
            <w:shd w:val="clear" w:color="auto" w:fill="FFFFFF" w:themeFill="background1"/>
            <w:vAlign w:val="center"/>
          </w:tcPr>
          <w:p w14:paraId="065BE96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12芯束状尾</w:t>
            </w:r>
            <w:proofErr w:type="gramStart"/>
            <w:r>
              <w:rPr>
                <w:rFonts w:ascii="宋体" w:eastAsia="宋体" w:hAnsi="宋体" w:cs="宋体" w:hint="eastAsia"/>
                <w:color w:val="000000"/>
                <w:kern w:val="0"/>
                <w:szCs w:val="21"/>
                <w:lang w:bidi="ar"/>
              </w:rPr>
              <w:t>纤</w:t>
            </w:r>
            <w:proofErr w:type="gramEnd"/>
            <w:r>
              <w:rPr>
                <w:rFonts w:ascii="宋体" w:eastAsia="宋体" w:hAnsi="宋体" w:cs="宋体" w:hint="eastAsia"/>
                <w:color w:val="000000"/>
                <w:kern w:val="0"/>
                <w:szCs w:val="21"/>
                <w:lang w:bidi="ar"/>
              </w:rPr>
              <w:t>，束状尾</w:t>
            </w:r>
            <w:proofErr w:type="gramStart"/>
            <w:r>
              <w:rPr>
                <w:rFonts w:ascii="宋体" w:eastAsia="宋体" w:hAnsi="宋体" w:cs="宋体" w:hint="eastAsia"/>
                <w:color w:val="000000"/>
                <w:kern w:val="0"/>
                <w:szCs w:val="21"/>
                <w:lang w:bidi="ar"/>
              </w:rPr>
              <w:t>纤</w:t>
            </w:r>
            <w:proofErr w:type="gramEnd"/>
            <w:r>
              <w:rPr>
                <w:rFonts w:ascii="宋体" w:eastAsia="宋体" w:hAnsi="宋体" w:cs="宋体" w:hint="eastAsia"/>
                <w:color w:val="000000"/>
                <w:kern w:val="0"/>
                <w:szCs w:val="21"/>
                <w:lang w:bidi="ar"/>
              </w:rPr>
              <w:t>-SC-SC 15米</w:t>
            </w:r>
          </w:p>
        </w:tc>
        <w:tc>
          <w:tcPr>
            <w:tcW w:w="1010" w:type="dxa"/>
            <w:tcBorders>
              <w:tl2br w:val="nil"/>
              <w:tr2bl w:val="nil"/>
            </w:tcBorders>
            <w:shd w:val="clear" w:color="auto" w:fill="FFFFFF" w:themeFill="background1"/>
            <w:vAlign w:val="center"/>
          </w:tcPr>
          <w:p w14:paraId="0F1687F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条</w:t>
            </w:r>
          </w:p>
        </w:tc>
        <w:tc>
          <w:tcPr>
            <w:tcW w:w="1056" w:type="dxa"/>
            <w:tcBorders>
              <w:tl2br w:val="nil"/>
              <w:tr2bl w:val="nil"/>
            </w:tcBorders>
            <w:shd w:val="clear" w:color="auto" w:fill="FFFFFF" w:themeFill="background1"/>
            <w:vAlign w:val="center"/>
          </w:tcPr>
          <w:p w14:paraId="6E69D96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6DC5D2C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82.0334</w:t>
            </w:r>
          </w:p>
        </w:tc>
      </w:tr>
      <w:tr w:rsidR="00FE16B2" w14:paraId="231FB13D" w14:textId="77777777">
        <w:trPr>
          <w:trHeight w:val="621"/>
        </w:trPr>
        <w:tc>
          <w:tcPr>
            <w:tcW w:w="1116" w:type="dxa"/>
            <w:tcBorders>
              <w:tl2br w:val="nil"/>
              <w:tr2bl w:val="nil"/>
            </w:tcBorders>
            <w:shd w:val="clear" w:color="auto" w:fill="FFFFFF" w:themeFill="background1"/>
            <w:vAlign w:val="center"/>
          </w:tcPr>
          <w:p w14:paraId="29DABBD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2.2.13</w:t>
            </w:r>
          </w:p>
        </w:tc>
        <w:tc>
          <w:tcPr>
            <w:tcW w:w="1374" w:type="dxa"/>
            <w:tcBorders>
              <w:tl2br w:val="nil"/>
              <w:tr2bl w:val="nil"/>
            </w:tcBorders>
            <w:shd w:val="clear" w:color="auto" w:fill="FFFFFF" w:themeFill="background1"/>
            <w:vAlign w:val="center"/>
          </w:tcPr>
          <w:p w14:paraId="4765D36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放、</w:t>
            </w:r>
            <w:proofErr w:type="gramStart"/>
            <w:r>
              <w:rPr>
                <w:rFonts w:ascii="宋体" w:eastAsia="宋体" w:hAnsi="宋体" w:cs="宋体" w:hint="eastAsia"/>
                <w:color w:val="000000"/>
                <w:kern w:val="0"/>
                <w:szCs w:val="21"/>
                <w:lang w:bidi="ar"/>
              </w:rPr>
              <w:t>绑软光纤</w:t>
            </w:r>
            <w:proofErr w:type="gramEnd"/>
            <w:r>
              <w:rPr>
                <w:rFonts w:ascii="宋体" w:eastAsia="宋体" w:hAnsi="宋体" w:cs="宋体" w:hint="eastAsia"/>
                <w:color w:val="000000"/>
                <w:kern w:val="0"/>
                <w:szCs w:val="21"/>
                <w:lang w:bidi="ar"/>
              </w:rPr>
              <w:t xml:space="preserve"> 中间站跳</w:t>
            </w:r>
            <w:proofErr w:type="gramStart"/>
            <w:r>
              <w:rPr>
                <w:rFonts w:ascii="宋体" w:eastAsia="宋体" w:hAnsi="宋体" w:cs="宋体" w:hint="eastAsia"/>
                <w:color w:val="000000"/>
                <w:kern w:val="0"/>
                <w:szCs w:val="21"/>
                <w:lang w:bidi="ar"/>
              </w:rPr>
              <w:t>纤</w:t>
            </w:r>
            <w:proofErr w:type="gramEnd"/>
          </w:p>
        </w:tc>
        <w:tc>
          <w:tcPr>
            <w:tcW w:w="8201" w:type="dxa"/>
            <w:tcBorders>
              <w:tl2br w:val="nil"/>
              <w:tr2bl w:val="nil"/>
            </w:tcBorders>
            <w:shd w:val="clear" w:color="auto" w:fill="FFFFFF" w:themeFill="background1"/>
            <w:vAlign w:val="center"/>
          </w:tcPr>
          <w:p w14:paraId="286C8A5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12芯束状尾</w:t>
            </w:r>
            <w:proofErr w:type="gramStart"/>
            <w:r>
              <w:rPr>
                <w:rFonts w:ascii="宋体" w:eastAsia="宋体" w:hAnsi="宋体" w:cs="宋体" w:hint="eastAsia"/>
                <w:color w:val="000000"/>
                <w:kern w:val="0"/>
                <w:szCs w:val="21"/>
                <w:lang w:bidi="ar"/>
              </w:rPr>
              <w:t>纤</w:t>
            </w:r>
            <w:proofErr w:type="gramEnd"/>
            <w:r>
              <w:rPr>
                <w:rFonts w:ascii="宋体" w:eastAsia="宋体" w:hAnsi="宋体" w:cs="宋体" w:hint="eastAsia"/>
                <w:color w:val="000000"/>
                <w:kern w:val="0"/>
                <w:szCs w:val="21"/>
                <w:lang w:bidi="ar"/>
              </w:rPr>
              <w:t>，束状尾</w:t>
            </w:r>
            <w:proofErr w:type="gramStart"/>
            <w:r>
              <w:rPr>
                <w:rFonts w:ascii="宋体" w:eastAsia="宋体" w:hAnsi="宋体" w:cs="宋体" w:hint="eastAsia"/>
                <w:color w:val="000000"/>
                <w:kern w:val="0"/>
                <w:szCs w:val="21"/>
                <w:lang w:bidi="ar"/>
              </w:rPr>
              <w:t>纤</w:t>
            </w:r>
            <w:proofErr w:type="gramEnd"/>
            <w:r>
              <w:rPr>
                <w:rFonts w:ascii="宋体" w:eastAsia="宋体" w:hAnsi="宋体" w:cs="宋体" w:hint="eastAsia"/>
                <w:color w:val="000000"/>
                <w:kern w:val="0"/>
                <w:szCs w:val="21"/>
                <w:lang w:bidi="ar"/>
              </w:rPr>
              <w:t>-SC/UPC-12芯-1.5米</w:t>
            </w:r>
          </w:p>
        </w:tc>
        <w:tc>
          <w:tcPr>
            <w:tcW w:w="1010" w:type="dxa"/>
            <w:tcBorders>
              <w:tl2br w:val="nil"/>
              <w:tr2bl w:val="nil"/>
            </w:tcBorders>
            <w:shd w:val="clear" w:color="auto" w:fill="FFFFFF" w:themeFill="background1"/>
            <w:vAlign w:val="center"/>
          </w:tcPr>
          <w:p w14:paraId="6702DBC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条</w:t>
            </w:r>
          </w:p>
        </w:tc>
        <w:tc>
          <w:tcPr>
            <w:tcW w:w="1056" w:type="dxa"/>
            <w:tcBorders>
              <w:tl2br w:val="nil"/>
              <w:tr2bl w:val="nil"/>
            </w:tcBorders>
            <w:shd w:val="clear" w:color="auto" w:fill="FFFFFF" w:themeFill="background1"/>
            <w:vAlign w:val="center"/>
          </w:tcPr>
          <w:p w14:paraId="73B559E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0F469DC8"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81.7936</w:t>
            </w:r>
          </w:p>
        </w:tc>
      </w:tr>
      <w:tr w:rsidR="00FE16B2" w14:paraId="02D40AB9" w14:textId="77777777">
        <w:trPr>
          <w:trHeight w:val="558"/>
        </w:trPr>
        <w:tc>
          <w:tcPr>
            <w:tcW w:w="12757" w:type="dxa"/>
            <w:gridSpan w:val="5"/>
            <w:tcBorders>
              <w:tl2br w:val="nil"/>
              <w:tr2bl w:val="nil"/>
            </w:tcBorders>
            <w:shd w:val="clear" w:color="auto" w:fill="FFFFFF" w:themeFill="background1"/>
            <w:vAlign w:val="center"/>
          </w:tcPr>
          <w:p w14:paraId="11DF31C0"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2.3配套电源</w:t>
            </w:r>
          </w:p>
        </w:tc>
        <w:tc>
          <w:tcPr>
            <w:tcW w:w="1316" w:type="dxa"/>
            <w:tcBorders>
              <w:tl2br w:val="nil"/>
              <w:tr2bl w:val="nil"/>
            </w:tcBorders>
            <w:shd w:val="clear" w:color="auto" w:fill="FFFFFF" w:themeFill="background1"/>
            <w:vAlign w:val="center"/>
          </w:tcPr>
          <w:p w14:paraId="3A845C41"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34380DBF" w14:textId="77777777">
        <w:trPr>
          <w:trHeight w:val="927"/>
        </w:trPr>
        <w:tc>
          <w:tcPr>
            <w:tcW w:w="1116" w:type="dxa"/>
            <w:tcBorders>
              <w:tl2br w:val="nil"/>
              <w:tr2bl w:val="nil"/>
            </w:tcBorders>
            <w:shd w:val="clear" w:color="auto" w:fill="FFFFFF" w:themeFill="background1"/>
            <w:vAlign w:val="center"/>
          </w:tcPr>
          <w:p w14:paraId="1BAC1E4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2.3.1</w:t>
            </w:r>
          </w:p>
        </w:tc>
        <w:tc>
          <w:tcPr>
            <w:tcW w:w="1374" w:type="dxa"/>
            <w:tcBorders>
              <w:tl2br w:val="nil"/>
              <w:tr2bl w:val="nil"/>
            </w:tcBorders>
            <w:shd w:val="clear" w:color="auto" w:fill="FFFFFF" w:themeFill="background1"/>
            <w:vAlign w:val="center"/>
          </w:tcPr>
          <w:p w14:paraId="3512065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布放电力电缆(</w:t>
            </w:r>
            <w:proofErr w:type="gramStart"/>
            <w:r>
              <w:rPr>
                <w:rFonts w:ascii="宋体" w:eastAsia="宋体" w:hAnsi="宋体" w:cs="宋体" w:hint="eastAsia"/>
                <w:color w:val="000000"/>
                <w:kern w:val="0"/>
                <w:szCs w:val="21"/>
                <w:lang w:bidi="ar"/>
              </w:rPr>
              <w:t>单芯相线</w:t>
            </w:r>
            <w:proofErr w:type="gramEnd"/>
            <w:r>
              <w:rPr>
                <w:rFonts w:ascii="宋体" w:eastAsia="宋体" w:hAnsi="宋体" w:cs="宋体" w:hint="eastAsia"/>
                <w:color w:val="000000"/>
                <w:kern w:val="0"/>
                <w:szCs w:val="21"/>
                <w:lang w:bidi="ar"/>
              </w:rPr>
              <w:t>截面积) 16mm2以下</w:t>
            </w:r>
          </w:p>
        </w:tc>
        <w:tc>
          <w:tcPr>
            <w:tcW w:w="8201" w:type="dxa"/>
            <w:tcBorders>
              <w:tl2br w:val="nil"/>
              <w:tr2bl w:val="nil"/>
            </w:tcBorders>
            <w:shd w:val="clear" w:color="auto" w:fill="FFFFFF" w:themeFill="background1"/>
            <w:vAlign w:val="center"/>
          </w:tcPr>
          <w:p w14:paraId="0F8A678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 xml:space="preserve">电力电缆-YJV22-0.6/1KV-4×25mm2  </w:t>
            </w:r>
          </w:p>
        </w:tc>
        <w:tc>
          <w:tcPr>
            <w:tcW w:w="1010" w:type="dxa"/>
            <w:tcBorders>
              <w:tl2br w:val="nil"/>
              <w:tr2bl w:val="nil"/>
            </w:tcBorders>
            <w:shd w:val="clear" w:color="auto" w:fill="FFFFFF" w:themeFill="background1"/>
            <w:vAlign w:val="center"/>
          </w:tcPr>
          <w:p w14:paraId="4BB2DF7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2834ADC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9000.00</w:t>
            </w:r>
          </w:p>
        </w:tc>
        <w:tc>
          <w:tcPr>
            <w:tcW w:w="1316" w:type="dxa"/>
            <w:tcBorders>
              <w:tl2br w:val="nil"/>
              <w:tr2bl w:val="nil"/>
            </w:tcBorders>
            <w:shd w:val="clear" w:color="auto" w:fill="FFFFFF" w:themeFill="background1"/>
            <w:vAlign w:val="center"/>
          </w:tcPr>
          <w:p w14:paraId="07FA9BC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706810.5</w:t>
            </w:r>
          </w:p>
        </w:tc>
      </w:tr>
      <w:tr w:rsidR="00FE16B2" w14:paraId="385CE85F" w14:textId="77777777">
        <w:trPr>
          <w:trHeight w:val="621"/>
        </w:trPr>
        <w:tc>
          <w:tcPr>
            <w:tcW w:w="1116" w:type="dxa"/>
            <w:tcBorders>
              <w:tl2br w:val="nil"/>
              <w:tr2bl w:val="nil"/>
            </w:tcBorders>
            <w:shd w:val="clear" w:color="auto" w:fill="FFFFFF" w:themeFill="background1"/>
            <w:vAlign w:val="center"/>
          </w:tcPr>
          <w:p w14:paraId="65741F0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2.3.2</w:t>
            </w:r>
          </w:p>
        </w:tc>
        <w:tc>
          <w:tcPr>
            <w:tcW w:w="1374" w:type="dxa"/>
            <w:tcBorders>
              <w:tl2br w:val="nil"/>
              <w:tr2bl w:val="nil"/>
            </w:tcBorders>
            <w:shd w:val="clear" w:color="auto" w:fill="FFFFFF" w:themeFill="background1"/>
            <w:vAlign w:val="center"/>
          </w:tcPr>
          <w:p w14:paraId="32D7CDD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人工敷设</w:t>
            </w:r>
            <w:proofErr w:type="gramStart"/>
            <w:r>
              <w:rPr>
                <w:rFonts w:ascii="宋体" w:eastAsia="宋体" w:hAnsi="宋体" w:cs="宋体" w:hint="eastAsia"/>
                <w:color w:val="000000"/>
                <w:kern w:val="0"/>
                <w:szCs w:val="21"/>
                <w:lang w:bidi="ar"/>
              </w:rPr>
              <w:t>塑料子管</w:t>
            </w:r>
            <w:proofErr w:type="gramEnd"/>
          </w:p>
        </w:tc>
        <w:tc>
          <w:tcPr>
            <w:tcW w:w="8201" w:type="dxa"/>
            <w:tcBorders>
              <w:tl2br w:val="nil"/>
              <w:tr2bl w:val="nil"/>
            </w:tcBorders>
            <w:shd w:val="clear" w:color="auto" w:fill="FFFFFF" w:themeFill="background1"/>
            <w:vAlign w:val="center"/>
          </w:tcPr>
          <w:p w14:paraId="1C00EA68"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硅芯管</w:t>
            </w:r>
            <w:proofErr w:type="gramEnd"/>
            <w:r>
              <w:rPr>
                <w:rFonts w:ascii="宋体" w:eastAsia="宋体" w:hAnsi="宋体" w:cs="宋体" w:hint="eastAsia"/>
                <w:color w:val="000000"/>
                <w:kern w:val="0"/>
                <w:szCs w:val="21"/>
                <w:lang w:bidi="ar"/>
              </w:rPr>
              <w:t>-HDPE-外径40mm／内径33mm</w:t>
            </w:r>
          </w:p>
        </w:tc>
        <w:tc>
          <w:tcPr>
            <w:tcW w:w="1010" w:type="dxa"/>
            <w:tcBorders>
              <w:tl2br w:val="nil"/>
              <w:tr2bl w:val="nil"/>
            </w:tcBorders>
            <w:shd w:val="clear" w:color="auto" w:fill="FFFFFF" w:themeFill="background1"/>
            <w:vAlign w:val="center"/>
          </w:tcPr>
          <w:p w14:paraId="6A2D52D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m</w:t>
            </w:r>
          </w:p>
        </w:tc>
        <w:tc>
          <w:tcPr>
            <w:tcW w:w="1056" w:type="dxa"/>
            <w:tcBorders>
              <w:tl2br w:val="nil"/>
              <w:tr2bl w:val="nil"/>
            </w:tcBorders>
            <w:shd w:val="clear" w:color="auto" w:fill="FFFFFF" w:themeFill="background1"/>
            <w:vAlign w:val="center"/>
          </w:tcPr>
          <w:p w14:paraId="67CF479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9000.00</w:t>
            </w:r>
          </w:p>
        </w:tc>
        <w:tc>
          <w:tcPr>
            <w:tcW w:w="1316" w:type="dxa"/>
            <w:tcBorders>
              <w:tl2br w:val="nil"/>
              <w:tr2bl w:val="nil"/>
            </w:tcBorders>
            <w:shd w:val="clear" w:color="auto" w:fill="FFFFFF" w:themeFill="background1"/>
            <w:vAlign w:val="center"/>
          </w:tcPr>
          <w:p w14:paraId="15FA24A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92998.8</w:t>
            </w:r>
          </w:p>
        </w:tc>
      </w:tr>
      <w:tr w:rsidR="00FE16B2" w14:paraId="3C18EC87" w14:textId="77777777">
        <w:trPr>
          <w:trHeight w:val="558"/>
        </w:trPr>
        <w:tc>
          <w:tcPr>
            <w:tcW w:w="1116" w:type="dxa"/>
            <w:tcBorders>
              <w:tl2br w:val="nil"/>
              <w:tr2bl w:val="nil"/>
            </w:tcBorders>
            <w:shd w:val="clear" w:color="auto" w:fill="FFFFFF" w:themeFill="background1"/>
            <w:vAlign w:val="center"/>
          </w:tcPr>
          <w:p w14:paraId="5F4B45D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2.3.3</w:t>
            </w:r>
          </w:p>
        </w:tc>
        <w:tc>
          <w:tcPr>
            <w:tcW w:w="1374" w:type="dxa"/>
            <w:tcBorders>
              <w:tl2br w:val="nil"/>
              <w:tr2bl w:val="nil"/>
            </w:tcBorders>
            <w:shd w:val="clear" w:color="auto" w:fill="FFFFFF" w:themeFill="background1"/>
            <w:vAlign w:val="center"/>
          </w:tcPr>
          <w:p w14:paraId="65C37EA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市电</w:t>
            </w:r>
            <w:proofErr w:type="gramStart"/>
            <w:r>
              <w:rPr>
                <w:rFonts w:ascii="宋体" w:eastAsia="宋体" w:hAnsi="宋体" w:cs="宋体" w:hint="eastAsia"/>
                <w:color w:val="000000"/>
                <w:kern w:val="0"/>
                <w:szCs w:val="21"/>
                <w:lang w:bidi="ar"/>
              </w:rPr>
              <w:t>接入开通费</w:t>
            </w:r>
            <w:proofErr w:type="gramEnd"/>
          </w:p>
        </w:tc>
        <w:tc>
          <w:tcPr>
            <w:tcW w:w="8201" w:type="dxa"/>
            <w:tcBorders>
              <w:tl2br w:val="nil"/>
              <w:tr2bl w:val="nil"/>
            </w:tcBorders>
            <w:shd w:val="clear" w:color="auto" w:fill="FFFFFF" w:themeFill="background1"/>
            <w:vAlign w:val="center"/>
          </w:tcPr>
          <w:p w14:paraId="17DED14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南方电网电表开通申请</w:t>
            </w:r>
          </w:p>
        </w:tc>
        <w:tc>
          <w:tcPr>
            <w:tcW w:w="1010" w:type="dxa"/>
            <w:tcBorders>
              <w:tl2br w:val="nil"/>
              <w:tr2bl w:val="nil"/>
            </w:tcBorders>
            <w:shd w:val="clear" w:color="auto" w:fill="FFFFFF" w:themeFill="background1"/>
            <w:vAlign w:val="center"/>
          </w:tcPr>
          <w:p w14:paraId="5A0FF10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309F728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6FF8EFE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1725.0994</w:t>
            </w:r>
          </w:p>
        </w:tc>
      </w:tr>
      <w:tr w:rsidR="00FE16B2" w14:paraId="60197AF1" w14:textId="77777777">
        <w:trPr>
          <w:trHeight w:val="558"/>
        </w:trPr>
        <w:tc>
          <w:tcPr>
            <w:tcW w:w="12757" w:type="dxa"/>
            <w:gridSpan w:val="5"/>
            <w:tcBorders>
              <w:tl2br w:val="nil"/>
              <w:tr2bl w:val="nil"/>
            </w:tcBorders>
            <w:shd w:val="clear" w:color="auto" w:fill="FFFFFF" w:themeFill="background1"/>
            <w:vAlign w:val="center"/>
          </w:tcPr>
          <w:p w14:paraId="2336CF1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3.无人机巡检系统</w:t>
            </w:r>
          </w:p>
        </w:tc>
        <w:tc>
          <w:tcPr>
            <w:tcW w:w="1316" w:type="dxa"/>
            <w:vMerge w:val="restart"/>
            <w:tcBorders>
              <w:tl2br w:val="nil"/>
              <w:tr2bl w:val="nil"/>
            </w:tcBorders>
            <w:shd w:val="clear" w:color="auto" w:fill="FFFFFF" w:themeFill="background1"/>
            <w:vAlign w:val="center"/>
          </w:tcPr>
          <w:p w14:paraId="08B342E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4A87087A" w14:textId="77777777">
        <w:trPr>
          <w:trHeight w:val="558"/>
        </w:trPr>
        <w:tc>
          <w:tcPr>
            <w:tcW w:w="12757" w:type="dxa"/>
            <w:gridSpan w:val="5"/>
            <w:tcBorders>
              <w:tl2br w:val="nil"/>
              <w:tr2bl w:val="nil"/>
            </w:tcBorders>
            <w:shd w:val="clear" w:color="auto" w:fill="FFFFFF" w:themeFill="background1"/>
            <w:vAlign w:val="center"/>
          </w:tcPr>
          <w:p w14:paraId="4C8E5B2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3.1、无人机巡检系统</w:t>
            </w:r>
          </w:p>
        </w:tc>
        <w:tc>
          <w:tcPr>
            <w:tcW w:w="1316" w:type="dxa"/>
            <w:vMerge/>
            <w:tcBorders>
              <w:tl2br w:val="nil"/>
              <w:tr2bl w:val="nil"/>
            </w:tcBorders>
            <w:shd w:val="clear" w:color="auto" w:fill="FFFFFF" w:themeFill="background1"/>
            <w:vAlign w:val="center"/>
          </w:tcPr>
          <w:p w14:paraId="0C4B945A"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33F3D72D" w14:textId="77777777">
        <w:trPr>
          <w:trHeight w:val="2454"/>
        </w:trPr>
        <w:tc>
          <w:tcPr>
            <w:tcW w:w="1116" w:type="dxa"/>
            <w:tcBorders>
              <w:tl2br w:val="nil"/>
              <w:tr2bl w:val="nil"/>
            </w:tcBorders>
            <w:shd w:val="clear" w:color="auto" w:fill="FFFFFF" w:themeFill="background1"/>
            <w:vAlign w:val="center"/>
          </w:tcPr>
          <w:p w14:paraId="395D0A9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3.1.1</w:t>
            </w:r>
          </w:p>
        </w:tc>
        <w:tc>
          <w:tcPr>
            <w:tcW w:w="1374" w:type="dxa"/>
            <w:tcBorders>
              <w:tl2br w:val="nil"/>
              <w:tr2bl w:val="nil"/>
            </w:tcBorders>
            <w:shd w:val="clear" w:color="auto" w:fill="FFFFFF" w:themeFill="background1"/>
            <w:vAlign w:val="center"/>
          </w:tcPr>
          <w:p w14:paraId="416CD7C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无人值守机场</w:t>
            </w:r>
          </w:p>
        </w:tc>
        <w:tc>
          <w:tcPr>
            <w:tcW w:w="8201" w:type="dxa"/>
            <w:tcBorders>
              <w:tl2br w:val="nil"/>
              <w:tr2bl w:val="nil"/>
            </w:tcBorders>
            <w:shd w:val="clear" w:color="auto" w:fill="FFFFFF" w:themeFill="background1"/>
            <w:vAlign w:val="center"/>
          </w:tcPr>
          <w:p w14:paraId="079F476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舱盖闭合：长 650 毫米，宽650 毫米，高620毫米</w:t>
            </w:r>
            <w:r>
              <w:rPr>
                <w:rFonts w:ascii="宋体" w:eastAsia="宋体" w:hAnsi="宋体" w:cs="宋体" w:hint="eastAsia"/>
                <w:color w:val="000000"/>
                <w:kern w:val="0"/>
                <w:szCs w:val="21"/>
                <w:lang w:bidi="ar"/>
              </w:rPr>
              <w:br/>
              <w:t xml:space="preserve">输入电压：100 </w:t>
            </w:r>
            <w:proofErr w:type="gramStart"/>
            <w:r>
              <w:rPr>
                <w:rFonts w:ascii="宋体" w:eastAsia="宋体" w:hAnsi="宋体" w:cs="宋体" w:hint="eastAsia"/>
                <w:color w:val="000000"/>
                <w:kern w:val="0"/>
                <w:szCs w:val="21"/>
                <w:lang w:bidi="ar"/>
              </w:rPr>
              <w:t>伏至</w:t>
            </w:r>
            <w:proofErr w:type="gramEnd"/>
            <w:r>
              <w:rPr>
                <w:rFonts w:ascii="宋体" w:eastAsia="宋体" w:hAnsi="宋体" w:cs="宋体" w:hint="eastAsia"/>
                <w:color w:val="000000"/>
                <w:kern w:val="0"/>
                <w:szCs w:val="21"/>
                <w:lang w:bidi="ar"/>
              </w:rPr>
              <w:t xml:space="preserve"> 240 伏（交流电）</w:t>
            </w:r>
            <w:r>
              <w:rPr>
                <w:rFonts w:ascii="宋体" w:eastAsia="宋体" w:hAnsi="宋体" w:cs="宋体" w:hint="eastAsia"/>
                <w:color w:val="000000"/>
                <w:kern w:val="0"/>
                <w:szCs w:val="21"/>
                <w:lang w:bidi="ar"/>
              </w:rPr>
              <w:br/>
              <w:t>工作环境温度：-25°C 至 45°C</w:t>
            </w:r>
            <w:r>
              <w:rPr>
                <w:rFonts w:ascii="宋体" w:eastAsia="宋体" w:hAnsi="宋体" w:cs="宋体" w:hint="eastAsia"/>
                <w:color w:val="000000"/>
                <w:kern w:val="0"/>
                <w:szCs w:val="21"/>
                <w:lang w:bidi="ar"/>
              </w:rPr>
              <w:br/>
              <w:t>防护等级：IP55</w:t>
            </w:r>
            <w:r>
              <w:rPr>
                <w:rFonts w:ascii="宋体" w:eastAsia="宋体" w:hAnsi="宋体" w:cs="宋体" w:hint="eastAsia"/>
                <w:color w:val="000000"/>
                <w:kern w:val="0"/>
                <w:szCs w:val="21"/>
                <w:lang w:bidi="ar"/>
              </w:rPr>
              <w:br/>
              <w:t>可收纳无人机数量：1 台</w:t>
            </w:r>
            <w:r>
              <w:rPr>
                <w:rFonts w:ascii="宋体" w:eastAsia="宋体" w:hAnsi="宋体" w:cs="宋体" w:hint="eastAsia"/>
                <w:color w:val="000000"/>
                <w:kern w:val="0"/>
                <w:szCs w:val="21"/>
                <w:lang w:bidi="ar"/>
              </w:rPr>
              <w:br/>
              <w:t>最大允许降落风速：12米/秒</w:t>
            </w:r>
            <w:r>
              <w:rPr>
                <w:rFonts w:ascii="宋体" w:eastAsia="宋体" w:hAnsi="宋体" w:cs="宋体" w:hint="eastAsia"/>
                <w:color w:val="000000"/>
                <w:kern w:val="0"/>
                <w:szCs w:val="21"/>
                <w:lang w:bidi="ar"/>
              </w:rPr>
              <w:br/>
              <w:t>最大运行海拔高度：大于等于4000 米，</w:t>
            </w:r>
            <w:proofErr w:type="gramStart"/>
            <w:r>
              <w:rPr>
                <w:rFonts w:ascii="宋体" w:eastAsia="宋体" w:hAnsi="宋体" w:cs="宋体" w:hint="eastAsia"/>
                <w:color w:val="000000"/>
                <w:kern w:val="0"/>
                <w:szCs w:val="21"/>
                <w:lang w:bidi="ar"/>
              </w:rPr>
              <w:t>含机场</w:t>
            </w:r>
            <w:proofErr w:type="gramEnd"/>
            <w:r>
              <w:rPr>
                <w:rFonts w:ascii="宋体" w:eastAsia="宋体" w:hAnsi="宋体" w:cs="宋体" w:hint="eastAsia"/>
                <w:color w:val="000000"/>
                <w:kern w:val="0"/>
                <w:szCs w:val="21"/>
                <w:lang w:bidi="ar"/>
              </w:rPr>
              <w:t>维护（按2年计取）</w:t>
            </w:r>
          </w:p>
        </w:tc>
        <w:tc>
          <w:tcPr>
            <w:tcW w:w="1010" w:type="dxa"/>
            <w:tcBorders>
              <w:tl2br w:val="nil"/>
              <w:tr2bl w:val="nil"/>
            </w:tcBorders>
            <w:shd w:val="clear" w:color="auto" w:fill="FFFFFF" w:themeFill="background1"/>
            <w:vAlign w:val="center"/>
          </w:tcPr>
          <w:p w14:paraId="0483579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架</w:t>
            </w:r>
          </w:p>
        </w:tc>
        <w:tc>
          <w:tcPr>
            <w:tcW w:w="1056" w:type="dxa"/>
            <w:tcBorders>
              <w:tl2br w:val="nil"/>
              <w:tr2bl w:val="nil"/>
            </w:tcBorders>
            <w:shd w:val="clear" w:color="auto" w:fill="FFFFFF" w:themeFill="background1"/>
            <w:vAlign w:val="center"/>
          </w:tcPr>
          <w:p w14:paraId="3DC5256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4F380A66"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144522.64</w:t>
            </w:r>
          </w:p>
        </w:tc>
      </w:tr>
      <w:tr w:rsidR="00FE16B2" w14:paraId="6F6C1A43" w14:textId="77777777">
        <w:trPr>
          <w:trHeight w:val="90"/>
        </w:trPr>
        <w:tc>
          <w:tcPr>
            <w:tcW w:w="1116" w:type="dxa"/>
            <w:tcBorders>
              <w:tl2br w:val="nil"/>
              <w:tr2bl w:val="nil"/>
            </w:tcBorders>
            <w:shd w:val="clear" w:color="auto" w:fill="FFFFFF" w:themeFill="background1"/>
            <w:vAlign w:val="center"/>
          </w:tcPr>
          <w:p w14:paraId="2C92B74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3.1.2</w:t>
            </w:r>
          </w:p>
        </w:tc>
        <w:tc>
          <w:tcPr>
            <w:tcW w:w="1374" w:type="dxa"/>
            <w:tcBorders>
              <w:tl2br w:val="nil"/>
              <w:tr2bl w:val="nil"/>
            </w:tcBorders>
            <w:shd w:val="clear" w:color="auto" w:fill="FFFFFF" w:themeFill="background1"/>
            <w:vAlign w:val="center"/>
          </w:tcPr>
          <w:p w14:paraId="138F230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无人机</w:t>
            </w:r>
          </w:p>
        </w:tc>
        <w:tc>
          <w:tcPr>
            <w:tcW w:w="8201" w:type="dxa"/>
            <w:tcBorders>
              <w:tl2br w:val="nil"/>
              <w:tr2bl w:val="nil"/>
            </w:tcBorders>
            <w:shd w:val="clear" w:color="auto" w:fill="FFFFFF" w:themeFill="background1"/>
            <w:vAlign w:val="center"/>
          </w:tcPr>
          <w:p w14:paraId="753E6D8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最大上升速度：6 米/秒（普通挡）</w:t>
            </w:r>
            <w:r>
              <w:rPr>
                <w:rFonts w:ascii="宋体" w:eastAsia="宋体" w:hAnsi="宋体" w:cs="宋体" w:hint="eastAsia"/>
                <w:color w:val="000000"/>
                <w:kern w:val="0"/>
                <w:szCs w:val="21"/>
                <w:lang w:bidi="ar"/>
              </w:rPr>
              <w:br/>
              <w:t>8 米/秒（运动挡）</w:t>
            </w:r>
            <w:r>
              <w:rPr>
                <w:rFonts w:ascii="宋体" w:eastAsia="宋体" w:hAnsi="宋体" w:cs="宋体" w:hint="eastAsia"/>
                <w:color w:val="000000"/>
                <w:kern w:val="0"/>
                <w:szCs w:val="21"/>
                <w:lang w:bidi="ar"/>
              </w:rPr>
              <w:br/>
              <w:t>最大下降速度：6 米/秒（普通挡）</w:t>
            </w:r>
            <w:r>
              <w:rPr>
                <w:rFonts w:ascii="宋体" w:eastAsia="宋体" w:hAnsi="宋体" w:cs="宋体" w:hint="eastAsia"/>
                <w:color w:val="000000"/>
                <w:kern w:val="0"/>
                <w:szCs w:val="21"/>
                <w:lang w:bidi="ar"/>
              </w:rPr>
              <w:br/>
              <w:t>6 米/秒（运动挡）</w:t>
            </w:r>
            <w:r>
              <w:rPr>
                <w:rFonts w:ascii="宋体" w:eastAsia="宋体" w:hAnsi="宋体" w:cs="宋体" w:hint="eastAsia"/>
                <w:color w:val="000000"/>
                <w:kern w:val="0"/>
                <w:szCs w:val="21"/>
                <w:lang w:bidi="ar"/>
              </w:rPr>
              <w:br/>
              <w:t>最大水平飞行速度（海平面附近无风）：普通挡，开启避障：前飞 15 米/秒，后飞 12 米/秒，侧飞 10 米/秒</w:t>
            </w:r>
            <w:r>
              <w:rPr>
                <w:rFonts w:ascii="宋体" w:eastAsia="宋体" w:hAnsi="宋体" w:cs="宋体" w:hint="eastAsia"/>
                <w:color w:val="000000"/>
                <w:kern w:val="0"/>
                <w:szCs w:val="21"/>
                <w:lang w:bidi="ar"/>
              </w:rPr>
              <w:br/>
              <w:t>运动挡：前飞 21 米/秒，后飞 18 米/秒，侧飞 16 米/秒</w:t>
            </w:r>
            <w:r>
              <w:rPr>
                <w:rFonts w:ascii="宋体" w:eastAsia="宋体" w:hAnsi="宋体" w:cs="宋体" w:hint="eastAsia"/>
                <w:color w:val="000000"/>
                <w:kern w:val="0"/>
                <w:szCs w:val="21"/>
                <w:lang w:bidi="ar"/>
              </w:rPr>
              <w:br/>
              <w:t>最大抗风速度：作业阶段抗风能力：12 米/秒</w:t>
            </w:r>
            <w:r>
              <w:rPr>
                <w:rFonts w:ascii="宋体" w:eastAsia="宋体" w:hAnsi="宋体" w:cs="宋体" w:hint="eastAsia"/>
                <w:color w:val="000000"/>
                <w:kern w:val="0"/>
                <w:szCs w:val="21"/>
                <w:lang w:bidi="ar"/>
              </w:rPr>
              <w:br/>
              <w:t>起降阶段抗风能力：8 米/秒</w:t>
            </w:r>
            <w:r>
              <w:rPr>
                <w:rFonts w:ascii="宋体" w:eastAsia="宋体" w:hAnsi="宋体" w:cs="宋体" w:hint="eastAsia"/>
                <w:color w:val="000000"/>
                <w:kern w:val="0"/>
                <w:szCs w:val="21"/>
                <w:lang w:bidi="ar"/>
              </w:rPr>
              <w:br/>
              <w:t>最大起飞海拔高度：4000 米</w:t>
            </w:r>
            <w:r>
              <w:rPr>
                <w:rFonts w:ascii="宋体" w:eastAsia="宋体" w:hAnsi="宋体" w:cs="宋体" w:hint="eastAsia"/>
                <w:color w:val="000000"/>
                <w:kern w:val="0"/>
                <w:szCs w:val="21"/>
                <w:lang w:bidi="ar"/>
              </w:rPr>
              <w:br/>
              <w:t>最长飞行时间：大于等于50分钟</w:t>
            </w:r>
            <w:r>
              <w:rPr>
                <w:rFonts w:ascii="宋体" w:eastAsia="宋体" w:hAnsi="宋体" w:cs="宋体" w:hint="eastAsia"/>
                <w:color w:val="000000"/>
                <w:kern w:val="0"/>
                <w:szCs w:val="21"/>
                <w:lang w:bidi="ar"/>
              </w:rPr>
              <w:br/>
              <w:t xml:space="preserve">最大作业半径：大于等于10 </w:t>
            </w:r>
            <w:proofErr w:type="gramStart"/>
            <w:r>
              <w:rPr>
                <w:rFonts w:ascii="宋体" w:eastAsia="宋体" w:hAnsi="宋体" w:cs="宋体" w:hint="eastAsia"/>
                <w:color w:val="000000"/>
                <w:kern w:val="0"/>
                <w:szCs w:val="21"/>
                <w:lang w:bidi="ar"/>
              </w:rPr>
              <w:t>公里</w:t>
            </w:r>
            <w:proofErr w:type="gramEnd"/>
            <w:r>
              <w:rPr>
                <w:rFonts w:ascii="宋体" w:eastAsia="宋体" w:hAnsi="宋体" w:cs="宋体" w:hint="eastAsia"/>
                <w:color w:val="000000"/>
                <w:kern w:val="0"/>
                <w:szCs w:val="21"/>
                <w:lang w:bidi="ar"/>
              </w:rPr>
              <w:br/>
              <w:t>广角相机</w:t>
            </w:r>
            <w:r>
              <w:rPr>
                <w:rFonts w:ascii="宋体" w:eastAsia="宋体" w:hAnsi="宋体" w:cs="宋体" w:hint="eastAsia"/>
                <w:color w:val="000000"/>
                <w:kern w:val="0"/>
                <w:szCs w:val="21"/>
                <w:lang w:bidi="ar"/>
              </w:rPr>
              <w:br/>
              <w:t>影像传感器：1/1.32 英寸 CMOS，有效像素 4800 万</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长焦相机</w:t>
            </w:r>
            <w:r>
              <w:rPr>
                <w:rFonts w:ascii="宋体" w:eastAsia="宋体" w:hAnsi="宋体" w:cs="宋体" w:hint="eastAsia"/>
                <w:color w:val="000000"/>
                <w:kern w:val="0"/>
                <w:szCs w:val="21"/>
                <w:lang w:bidi="ar"/>
              </w:rPr>
              <w:br/>
              <w:t>影像传感器：1/2 英寸 CMOS，有效像素 1200 万</w:t>
            </w:r>
            <w:r>
              <w:rPr>
                <w:rFonts w:ascii="宋体" w:eastAsia="宋体" w:hAnsi="宋体" w:cs="宋体" w:hint="eastAsia"/>
                <w:color w:val="000000"/>
                <w:kern w:val="0"/>
                <w:szCs w:val="21"/>
                <w:lang w:bidi="ar"/>
              </w:rPr>
              <w:br/>
              <w:t>镜头</w:t>
            </w:r>
            <w:r>
              <w:rPr>
                <w:rFonts w:ascii="宋体" w:eastAsia="宋体" w:hAnsi="宋体" w:cs="宋体" w:hint="eastAsia"/>
                <w:color w:val="000000"/>
                <w:kern w:val="0"/>
                <w:szCs w:val="21"/>
                <w:lang w:bidi="ar"/>
              </w:rPr>
              <w:br/>
              <w:t>视角：15°</w:t>
            </w:r>
            <w:r>
              <w:rPr>
                <w:rFonts w:ascii="宋体" w:eastAsia="宋体" w:hAnsi="宋体" w:cs="宋体" w:hint="eastAsia"/>
                <w:color w:val="000000"/>
                <w:kern w:val="0"/>
                <w:szCs w:val="21"/>
                <w:lang w:bidi="ar"/>
              </w:rPr>
              <w:br/>
              <w:t>等效焦距：162 mm</w:t>
            </w:r>
            <w:r>
              <w:rPr>
                <w:rFonts w:ascii="宋体" w:eastAsia="宋体" w:hAnsi="宋体" w:cs="宋体" w:hint="eastAsia"/>
                <w:color w:val="000000"/>
                <w:kern w:val="0"/>
                <w:szCs w:val="21"/>
                <w:lang w:bidi="ar"/>
              </w:rPr>
              <w:br/>
              <w:t>光圈：f/4.4</w:t>
            </w:r>
            <w:r>
              <w:rPr>
                <w:rFonts w:ascii="宋体" w:eastAsia="宋体" w:hAnsi="宋体" w:cs="宋体" w:hint="eastAsia"/>
                <w:color w:val="000000"/>
                <w:kern w:val="0"/>
                <w:szCs w:val="21"/>
                <w:lang w:bidi="ar"/>
              </w:rPr>
              <w:br/>
              <w:t>对焦点：3 米至无穷远</w:t>
            </w:r>
            <w:r>
              <w:rPr>
                <w:rFonts w:ascii="宋体" w:eastAsia="宋体" w:hAnsi="宋体" w:cs="宋体" w:hint="eastAsia"/>
                <w:color w:val="000000"/>
                <w:kern w:val="0"/>
                <w:szCs w:val="21"/>
                <w:lang w:bidi="ar"/>
              </w:rPr>
              <w:br/>
              <w:t xml:space="preserve">数字变焦：8 </w:t>
            </w:r>
            <w:proofErr w:type="gramStart"/>
            <w:r>
              <w:rPr>
                <w:rFonts w:ascii="宋体" w:eastAsia="宋体" w:hAnsi="宋体" w:cs="宋体" w:hint="eastAsia"/>
                <w:color w:val="000000"/>
                <w:kern w:val="0"/>
                <w:szCs w:val="21"/>
                <w:lang w:bidi="ar"/>
              </w:rPr>
              <w:t>倍</w:t>
            </w:r>
            <w:proofErr w:type="gramEnd"/>
            <w:r>
              <w:rPr>
                <w:rFonts w:ascii="宋体" w:eastAsia="宋体" w:hAnsi="宋体" w:cs="宋体" w:hint="eastAsia"/>
                <w:color w:val="000000"/>
                <w:kern w:val="0"/>
                <w:szCs w:val="21"/>
                <w:lang w:bidi="ar"/>
              </w:rPr>
              <w:t>（混合变焦112倍）</w:t>
            </w:r>
            <w:r>
              <w:rPr>
                <w:rFonts w:ascii="宋体" w:eastAsia="宋体" w:hAnsi="宋体" w:cs="宋体" w:hint="eastAsia"/>
                <w:color w:val="000000"/>
                <w:kern w:val="0"/>
                <w:szCs w:val="21"/>
                <w:lang w:bidi="ar"/>
              </w:rPr>
              <w:br/>
              <w:t>红外相机</w:t>
            </w:r>
            <w:r>
              <w:rPr>
                <w:rFonts w:ascii="宋体" w:eastAsia="宋体" w:hAnsi="宋体" w:cs="宋体" w:hint="eastAsia"/>
                <w:color w:val="000000"/>
                <w:kern w:val="0"/>
                <w:szCs w:val="21"/>
                <w:lang w:bidi="ar"/>
              </w:rPr>
              <w:br/>
              <w:t>热成像传感器类型：非制冷氧化钒（</w:t>
            </w:r>
            <w:proofErr w:type="spellStart"/>
            <w:r>
              <w:rPr>
                <w:rFonts w:ascii="宋体" w:eastAsia="宋体" w:hAnsi="宋体" w:cs="宋体" w:hint="eastAsia"/>
                <w:color w:val="000000"/>
                <w:kern w:val="0"/>
                <w:szCs w:val="21"/>
                <w:lang w:bidi="ar"/>
              </w:rPr>
              <w:t>VOx</w:t>
            </w:r>
            <w:proofErr w:type="spellEnd"/>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br/>
              <w:t>分辨率1280 x 1024。</w:t>
            </w:r>
            <w:proofErr w:type="gramStart"/>
            <w:r>
              <w:rPr>
                <w:rFonts w:ascii="宋体" w:eastAsia="宋体" w:hAnsi="宋体" w:cs="宋体" w:hint="eastAsia"/>
                <w:color w:val="000000"/>
                <w:kern w:val="0"/>
                <w:szCs w:val="21"/>
                <w:lang w:bidi="ar"/>
              </w:rPr>
              <w:t>含飞机</w:t>
            </w:r>
            <w:proofErr w:type="gramEnd"/>
            <w:r>
              <w:rPr>
                <w:rFonts w:ascii="宋体" w:eastAsia="宋体" w:hAnsi="宋体" w:cs="宋体" w:hint="eastAsia"/>
                <w:color w:val="000000"/>
                <w:kern w:val="0"/>
                <w:szCs w:val="21"/>
                <w:lang w:bidi="ar"/>
              </w:rPr>
              <w:t>维护费等（按2年计取）</w:t>
            </w:r>
            <w:r>
              <w:rPr>
                <w:rFonts w:ascii="宋体" w:eastAsia="宋体" w:hAnsi="宋体" w:cs="宋体" w:hint="eastAsia"/>
                <w:color w:val="000000"/>
                <w:kern w:val="0"/>
                <w:szCs w:val="21"/>
                <w:lang w:bidi="ar"/>
              </w:rPr>
              <w:br/>
              <w:t>适用于本项目无人值守机场</w:t>
            </w:r>
          </w:p>
        </w:tc>
        <w:tc>
          <w:tcPr>
            <w:tcW w:w="1010" w:type="dxa"/>
            <w:tcBorders>
              <w:tl2br w:val="nil"/>
              <w:tr2bl w:val="nil"/>
            </w:tcBorders>
            <w:shd w:val="clear" w:color="auto" w:fill="FFFFFF" w:themeFill="background1"/>
            <w:vAlign w:val="center"/>
          </w:tcPr>
          <w:p w14:paraId="76FD76B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台</w:t>
            </w:r>
          </w:p>
        </w:tc>
        <w:tc>
          <w:tcPr>
            <w:tcW w:w="1056" w:type="dxa"/>
            <w:tcBorders>
              <w:tl2br w:val="nil"/>
              <w:tr2bl w:val="nil"/>
            </w:tcBorders>
            <w:shd w:val="clear" w:color="auto" w:fill="FFFFFF" w:themeFill="background1"/>
            <w:vAlign w:val="center"/>
          </w:tcPr>
          <w:p w14:paraId="74BF2E4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655E583D"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130660.52</w:t>
            </w:r>
          </w:p>
        </w:tc>
      </w:tr>
      <w:tr w:rsidR="00FE16B2" w14:paraId="683B4367" w14:textId="77777777">
        <w:trPr>
          <w:trHeight w:val="1232"/>
        </w:trPr>
        <w:tc>
          <w:tcPr>
            <w:tcW w:w="1116" w:type="dxa"/>
            <w:tcBorders>
              <w:tl2br w:val="nil"/>
              <w:tr2bl w:val="nil"/>
            </w:tcBorders>
            <w:shd w:val="clear" w:color="auto" w:fill="FFFFFF" w:themeFill="background1"/>
            <w:vAlign w:val="center"/>
          </w:tcPr>
          <w:p w14:paraId="2138711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3.1.3</w:t>
            </w:r>
          </w:p>
        </w:tc>
        <w:tc>
          <w:tcPr>
            <w:tcW w:w="1374" w:type="dxa"/>
            <w:tcBorders>
              <w:tl2br w:val="nil"/>
              <w:tr2bl w:val="nil"/>
            </w:tcBorders>
            <w:shd w:val="clear" w:color="auto" w:fill="FFFFFF" w:themeFill="background1"/>
            <w:vAlign w:val="center"/>
          </w:tcPr>
          <w:p w14:paraId="0D56E61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智能飞行电池</w:t>
            </w:r>
          </w:p>
        </w:tc>
        <w:tc>
          <w:tcPr>
            <w:tcW w:w="8201" w:type="dxa"/>
            <w:tcBorders>
              <w:tl2br w:val="nil"/>
              <w:tr2bl w:val="nil"/>
            </w:tcBorders>
            <w:shd w:val="clear" w:color="auto" w:fill="FFFFFF" w:themeFill="background1"/>
            <w:vAlign w:val="center"/>
          </w:tcPr>
          <w:p w14:paraId="59C66B7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容量： ≥6768mAh</w:t>
            </w:r>
          </w:p>
          <w:p w14:paraId="2C16271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电压：22.14伏</w:t>
            </w:r>
          </w:p>
          <w:p w14:paraId="68E5D22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能量：149.9瓦时</w:t>
            </w:r>
          </w:p>
          <w:p w14:paraId="53BB07B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适用于本项目无人机，1台无人机1年2块。</w:t>
            </w:r>
          </w:p>
        </w:tc>
        <w:tc>
          <w:tcPr>
            <w:tcW w:w="1010" w:type="dxa"/>
            <w:tcBorders>
              <w:tl2br w:val="nil"/>
              <w:tr2bl w:val="nil"/>
            </w:tcBorders>
            <w:shd w:val="clear" w:color="auto" w:fill="FFFFFF" w:themeFill="background1"/>
            <w:vAlign w:val="center"/>
          </w:tcPr>
          <w:p w14:paraId="4924D00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244C70E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2393629F"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6200</w:t>
            </w:r>
          </w:p>
        </w:tc>
      </w:tr>
      <w:tr w:rsidR="00FE16B2" w14:paraId="3D77BF58" w14:textId="77777777">
        <w:trPr>
          <w:trHeight w:val="621"/>
        </w:trPr>
        <w:tc>
          <w:tcPr>
            <w:tcW w:w="1116" w:type="dxa"/>
            <w:tcBorders>
              <w:tl2br w:val="nil"/>
              <w:tr2bl w:val="nil"/>
            </w:tcBorders>
            <w:shd w:val="clear" w:color="auto" w:fill="FFFFFF" w:themeFill="background1"/>
            <w:vAlign w:val="center"/>
          </w:tcPr>
          <w:p w14:paraId="4495B7D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3.1.4</w:t>
            </w:r>
          </w:p>
        </w:tc>
        <w:tc>
          <w:tcPr>
            <w:tcW w:w="1374" w:type="dxa"/>
            <w:tcBorders>
              <w:tl2br w:val="nil"/>
              <w:tr2bl w:val="nil"/>
            </w:tcBorders>
            <w:shd w:val="clear" w:color="auto" w:fill="FFFFFF" w:themeFill="background1"/>
            <w:vAlign w:val="center"/>
          </w:tcPr>
          <w:p w14:paraId="3EBB4CE9"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图传模块</w:t>
            </w:r>
            <w:proofErr w:type="gramEnd"/>
          </w:p>
        </w:tc>
        <w:tc>
          <w:tcPr>
            <w:tcW w:w="8201" w:type="dxa"/>
            <w:tcBorders>
              <w:tl2br w:val="nil"/>
              <w:tr2bl w:val="nil"/>
            </w:tcBorders>
            <w:shd w:val="clear" w:color="auto" w:fill="FFFFFF" w:themeFill="background1"/>
            <w:vAlign w:val="center"/>
          </w:tcPr>
          <w:p w14:paraId="3282664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可让无人机设备接入 4G 网络，实现联网、</w:t>
            </w:r>
            <w:proofErr w:type="gramStart"/>
            <w:r>
              <w:rPr>
                <w:rFonts w:ascii="宋体" w:eastAsia="宋体" w:hAnsi="宋体" w:cs="宋体" w:hint="eastAsia"/>
                <w:color w:val="000000"/>
                <w:kern w:val="0"/>
                <w:szCs w:val="21"/>
                <w:lang w:bidi="ar"/>
              </w:rPr>
              <w:t>增强图传等</w:t>
            </w:r>
            <w:proofErr w:type="gramEnd"/>
            <w:r>
              <w:rPr>
                <w:rFonts w:ascii="宋体" w:eastAsia="宋体" w:hAnsi="宋体" w:cs="宋体" w:hint="eastAsia"/>
                <w:color w:val="000000"/>
                <w:kern w:val="0"/>
                <w:szCs w:val="21"/>
                <w:lang w:bidi="ar"/>
              </w:rPr>
              <w:t>多项功能。</w:t>
            </w:r>
          </w:p>
        </w:tc>
        <w:tc>
          <w:tcPr>
            <w:tcW w:w="1010" w:type="dxa"/>
            <w:tcBorders>
              <w:tl2br w:val="nil"/>
              <w:tr2bl w:val="nil"/>
            </w:tcBorders>
            <w:shd w:val="clear" w:color="auto" w:fill="FFFFFF" w:themeFill="background1"/>
            <w:vAlign w:val="center"/>
          </w:tcPr>
          <w:p w14:paraId="4F999CC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531FB3D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02421DA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1980</w:t>
            </w:r>
          </w:p>
        </w:tc>
      </w:tr>
      <w:tr w:rsidR="00FE16B2" w14:paraId="013994E0" w14:textId="77777777">
        <w:trPr>
          <w:trHeight w:val="621"/>
        </w:trPr>
        <w:tc>
          <w:tcPr>
            <w:tcW w:w="1116" w:type="dxa"/>
            <w:tcBorders>
              <w:tl2br w:val="nil"/>
              <w:tr2bl w:val="nil"/>
            </w:tcBorders>
            <w:shd w:val="clear" w:color="auto" w:fill="FFFFFF" w:themeFill="background1"/>
            <w:vAlign w:val="center"/>
          </w:tcPr>
          <w:p w14:paraId="35F4779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3.1.5</w:t>
            </w:r>
          </w:p>
        </w:tc>
        <w:tc>
          <w:tcPr>
            <w:tcW w:w="1374" w:type="dxa"/>
            <w:tcBorders>
              <w:tl2br w:val="nil"/>
              <w:tr2bl w:val="nil"/>
            </w:tcBorders>
            <w:shd w:val="clear" w:color="auto" w:fill="FFFFFF" w:themeFill="background1"/>
            <w:vAlign w:val="center"/>
          </w:tcPr>
          <w:p w14:paraId="7E9D173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外围设备安装、调试</w:t>
            </w:r>
          </w:p>
        </w:tc>
        <w:tc>
          <w:tcPr>
            <w:tcW w:w="8201" w:type="dxa"/>
            <w:tcBorders>
              <w:tl2br w:val="nil"/>
              <w:tr2bl w:val="nil"/>
            </w:tcBorders>
            <w:shd w:val="clear" w:color="auto" w:fill="FFFFFF" w:themeFill="background1"/>
            <w:vAlign w:val="center"/>
          </w:tcPr>
          <w:p w14:paraId="6B91D6F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无人机系统安装调试</w:t>
            </w:r>
          </w:p>
        </w:tc>
        <w:tc>
          <w:tcPr>
            <w:tcW w:w="1010" w:type="dxa"/>
            <w:tcBorders>
              <w:tl2br w:val="nil"/>
              <w:tr2bl w:val="nil"/>
            </w:tcBorders>
            <w:shd w:val="clear" w:color="auto" w:fill="FFFFFF" w:themeFill="background1"/>
            <w:vAlign w:val="center"/>
          </w:tcPr>
          <w:p w14:paraId="54F02D4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1D05C02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00A97D5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4974.84</w:t>
            </w:r>
          </w:p>
        </w:tc>
      </w:tr>
      <w:tr w:rsidR="00FE16B2" w14:paraId="1A67328F" w14:textId="77777777">
        <w:trPr>
          <w:trHeight w:val="1843"/>
        </w:trPr>
        <w:tc>
          <w:tcPr>
            <w:tcW w:w="1116" w:type="dxa"/>
            <w:tcBorders>
              <w:tl2br w:val="nil"/>
              <w:tr2bl w:val="nil"/>
            </w:tcBorders>
            <w:shd w:val="clear" w:color="auto" w:fill="FFFFFF" w:themeFill="background1"/>
            <w:vAlign w:val="center"/>
          </w:tcPr>
          <w:p w14:paraId="1910FFF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3.1.6</w:t>
            </w:r>
          </w:p>
        </w:tc>
        <w:tc>
          <w:tcPr>
            <w:tcW w:w="1374" w:type="dxa"/>
            <w:tcBorders>
              <w:tl2br w:val="nil"/>
              <w:tr2bl w:val="nil"/>
            </w:tcBorders>
            <w:shd w:val="clear" w:color="auto" w:fill="FFFFFF" w:themeFill="background1"/>
            <w:vAlign w:val="center"/>
          </w:tcPr>
          <w:p w14:paraId="3C375FC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无人值守生态智能巡检系统</w:t>
            </w:r>
          </w:p>
        </w:tc>
        <w:tc>
          <w:tcPr>
            <w:tcW w:w="8201" w:type="dxa"/>
            <w:tcBorders>
              <w:tl2br w:val="nil"/>
              <w:tr2bl w:val="nil"/>
            </w:tcBorders>
            <w:shd w:val="clear" w:color="auto" w:fill="FFFFFF" w:themeFill="background1"/>
            <w:vAlign w:val="center"/>
          </w:tcPr>
          <w:p w14:paraId="33615E3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需求发布中心：包括需求申请、需求登记、任务审批、需求通知、需求管理、需求跟踪和地图操作等；</w:t>
            </w:r>
            <w:r>
              <w:rPr>
                <w:rFonts w:ascii="宋体" w:eastAsia="宋体" w:hAnsi="宋体" w:cs="宋体" w:hint="eastAsia"/>
                <w:color w:val="000000"/>
                <w:kern w:val="0"/>
                <w:szCs w:val="21"/>
                <w:lang w:bidi="ar"/>
              </w:rPr>
              <w:br/>
              <w:t>飞行调度中心：包括任务提醒、设备接入、任务跟踪和成果上传等；</w:t>
            </w:r>
            <w:r>
              <w:rPr>
                <w:rFonts w:ascii="宋体" w:eastAsia="宋体" w:hAnsi="宋体" w:cs="宋体" w:hint="eastAsia"/>
                <w:color w:val="000000"/>
                <w:kern w:val="0"/>
                <w:szCs w:val="21"/>
                <w:lang w:bidi="ar"/>
              </w:rPr>
              <w:br/>
              <w:t>数据管理中心：包括任务数据管理、成果数据分析和数据共享对接等；</w:t>
            </w:r>
          </w:p>
          <w:p w14:paraId="396775B0" w14:textId="77777777" w:rsidR="00FE16B2" w:rsidRDefault="00000000">
            <w:pPr>
              <w:widowControl/>
              <w:jc w:val="left"/>
              <w:textAlignment w:val="center"/>
              <w:rPr>
                <w:rFonts w:ascii="宋体" w:eastAsia="宋体" w:hAnsi="宋体" w:cs="宋体" w:hint="eastAsia"/>
                <w:b/>
                <w:bCs/>
                <w:color w:val="000000"/>
                <w:kern w:val="0"/>
                <w:szCs w:val="21"/>
                <w:lang w:bidi="ar"/>
              </w:rPr>
            </w:pPr>
            <w:r>
              <w:rPr>
                <w:rFonts w:ascii="宋体" w:eastAsia="宋体" w:hAnsi="宋体" w:cs="宋体" w:hint="eastAsia"/>
                <w:b/>
                <w:bCs/>
                <w:color w:val="000000"/>
                <w:kern w:val="0"/>
                <w:szCs w:val="21"/>
                <w:lang w:bidi="ar"/>
              </w:rPr>
              <w:t>详见定制开发工作量表1</w:t>
            </w:r>
          </w:p>
        </w:tc>
        <w:tc>
          <w:tcPr>
            <w:tcW w:w="1010" w:type="dxa"/>
            <w:tcBorders>
              <w:tl2br w:val="nil"/>
              <w:tr2bl w:val="nil"/>
            </w:tcBorders>
            <w:shd w:val="clear" w:color="auto" w:fill="FFFFFF" w:themeFill="background1"/>
            <w:vAlign w:val="center"/>
          </w:tcPr>
          <w:p w14:paraId="511AAC6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07544EC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485FB31D"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50313.91</w:t>
            </w:r>
          </w:p>
        </w:tc>
      </w:tr>
      <w:tr w:rsidR="00FE16B2" w14:paraId="1D03D807" w14:textId="77777777">
        <w:trPr>
          <w:trHeight w:val="558"/>
        </w:trPr>
        <w:tc>
          <w:tcPr>
            <w:tcW w:w="12757" w:type="dxa"/>
            <w:gridSpan w:val="5"/>
            <w:tcBorders>
              <w:tl2br w:val="nil"/>
              <w:tr2bl w:val="nil"/>
            </w:tcBorders>
            <w:shd w:val="clear" w:color="auto" w:fill="FFFFFF" w:themeFill="background1"/>
            <w:vAlign w:val="center"/>
          </w:tcPr>
          <w:p w14:paraId="040B5552"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4.监测系统平台扩容</w:t>
            </w:r>
          </w:p>
        </w:tc>
        <w:tc>
          <w:tcPr>
            <w:tcW w:w="1316" w:type="dxa"/>
            <w:vMerge w:val="restart"/>
            <w:tcBorders>
              <w:tl2br w:val="nil"/>
              <w:tr2bl w:val="nil"/>
            </w:tcBorders>
            <w:shd w:val="clear" w:color="auto" w:fill="FFFFFF" w:themeFill="background1"/>
            <w:vAlign w:val="center"/>
          </w:tcPr>
          <w:p w14:paraId="41D4D53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2D055491" w14:textId="77777777">
        <w:trPr>
          <w:trHeight w:val="558"/>
        </w:trPr>
        <w:tc>
          <w:tcPr>
            <w:tcW w:w="12757" w:type="dxa"/>
            <w:gridSpan w:val="5"/>
            <w:tcBorders>
              <w:tl2br w:val="nil"/>
              <w:tr2bl w:val="nil"/>
            </w:tcBorders>
            <w:shd w:val="clear" w:color="auto" w:fill="FFFFFF" w:themeFill="background1"/>
            <w:vAlign w:val="center"/>
          </w:tcPr>
          <w:p w14:paraId="3783377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4.1、监测系统平台扩容</w:t>
            </w:r>
          </w:p>
        </w:tc>
        <w:tc>
          <w:tcPr>
            <w:tcW w:w="1316" w:type="dxa"/>
            <w:vMerge/>
            <w:tcBorders>
              <w:tl2br w:val="nil"/>
              <w:tr2bl w:val="nil"/>
            </w:tcBorders>
            <w:shd w:val="clear" w:color="auto" w:fill="FFFFFF" w:themeFill="background1"/>
            <w:vAlign w:val="center"/>
          </w:tcPr>
          <w:p w14:paraId="3FF4CA65"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1CF7C372" w14:textId="77777777">
        <w:trPr>
          <w:trHeight w:val="1232"/>
        </w:trPr>
        <w:tc>
          <w:tcPr>
            <w:tcW w:w="1116" w:type="dxa"/>
            <w:tcBorders>
              <w:tl2br w:val="nil"/>
              <w:tr2bl w:val="nil"/>
            </w:tcBorders>
            <w:shd w:val="clear" w:color="auto" w:fill="FFFFFF" w:themeFill="background1"/>
            <w:vAlign w:val="center"/>
          </w:tcPr>
          <w:p w14:paraId="408A0A4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4.1.1</w:t>
            </w:r>
          </w:p>
        </w:tc>
        <w:tc>
          <w:tcPr>
            <w:tcW w:w="1374" w:type="dxa"/>
            <w:tcBorders>
              <w:tl2br w:val="nil"/>
              <w:tr2bl w:val="nil"/>
            </w:tcBorders>
            <w:shd w:val="clear" w:color="auto" w:fill="FFFFFF" w:themeFill="background1"/>
            <w:vAlign w:val="center"/>
          </w:tcPr>
          <w:p w14:paraId="0AB92A3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千兆接入交换机</w:t>
            </w:r>
          </w:p>
        </w:tc>
        <w:tc>
          <w:tcPr>
            <w:tcW w:w="8201" w:type="dxa"/>
            <w:tcBorders>
              <w:tl2br w:val="nil"/>
              <w:tr2bl w:val="nil"/>
            </w:tcBorders>
            <w:shd w:val="clear" w:color="auto" w:fill="FFFFFF" w:themeFill="background1"/>
            <w:vAlign w:val="center"/>
          </w:tcPr>
          <w:p w14:paraId="7C94A94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三层千兆交换机（24千兆电（包含8千兆COMBO）+4</w:t>
            </w:r>
            <w:proofErr w:type="gramStart"/>
            <w:r>
              <w:rPr>
                <w:rFonts w:ascii="宋体" w:eastAsia="宋体" w:hAnsi="宋体" w:cs="宋体" w:hint="eastAsia"/>
                <w:color w:val="000000"/>
                <w:kern w:val="0"/>
                <w:szCs w:val="21"/>
                <w:lang w:bidi="ar"/>
              </w:rPr>
              <w:t>万兆</w:t>
            </w:r>
            <w:proofErr w:type="gramEnd"/>
            <w:r>
              <w:rPr>
                <w:rFonts w:ascii="宋体" w:eastAsia="宋体" w:hAnsi="宋体" w:cs="宋体" w:hint="eastAsia"/>
                <w:color w:val="000000"/>
                <w:kern w:val="0"/>
                <w:szCs w:val="21"/>
                <w:lang w:bidi="ar"/>
              </w:rPr>
              <w:t>光）</w:t>
            </w:r>
            <w:r>
              <w:rPr>
                <w:rFonts w:ascii="宋体" w:eastAsia="宋体" w:hAnsi="宋体" w:cs="宋体" w:hint="eastAsia"/>
                <w:color w:val="000000"/>
                <w:kern w:val="0"/>
                <w:szCs w:val="21"/>
                <w:lang w:bidi="ar"/>
              </w:rPr>
              <w:br/>
              <w:t>支持丰富、灵活的端口扩展板卡，包括8 端口万兆光扩展板卡，2端口40G 扩展板卡，实现高密端口扩展能力，满足大型网络汇聚或中小网络核心部署需求，以及对于光电混合组网的配置需求。</w:t>
            </w:r>
            <w:r>
              <w:rPr>
                <w:rFonts w:ascii="宋体" w:eastAsia="宋体" w:hAnsi="宋体" w:cs="宋体" w:hint="eastAsia"/>
                <w:color w:val="000000"/>
                <w:kern w:val="0"/>
                <w:szCs w:val="21"/>
                <w:lang w:bidi="ar"/>
              </w:rPr>
              <w:br/>
              <w:t>实现基于硬件的IPv4/IPv6双</w:t>
            </w:r>
            <w:proofErr w:type="gramStart"/>
            <w:r>
              <w:rPr>
                <w:rFonts w:ascii="宋体" w:eastAsia="宋体" w:hAnsi="宋体" w:cs="宋体" w:hint="eastAsia"/>
                <w:color w:val="000000"/>
                <w:kern w:val="0"/>
                <w:szCs w:val="21"/>
                <w:lang w:bidi="ar"/>
              </w:rPr>
              <w:t>栈</w:t>
            </w:r>
            <w:proofErr w:type="gramEnd"/>
            <w:r>
              <w:rPr>
                <w:rFonts w:ascii="宋体" w:eastAsia="宋体" w:hAnsi="宋体" w:cs="宋体" w:hint="eastAsia"/>
                <w:color w:val="000000"/>
                <w:kern w:val="0"/>
                <w:szCs w:val="21"/>
                <w:lang w:bidi="ar"/>
              </w:rPr>
              <w:t>平台，丰富的IPv4和IPv6</w:t>
            </w:r>
            <w:proofErr w:type="gramStart"/>
            <w:r>
              <w:rPr>
                <w:rFonts w:ascii="宋体" w:eastAsia="宋体" w:hAnsi="宋体" w:cs="宋体" w:hint="eastAsia"/>
                <w:color w:val="000000"/>
                <w:kern w:val="0"/>
                <w:szCs w:val="21"/>
                <w:lang w:bidi="ar"/>
              </w:rPr>
              <w:t>三</w:t>
            </w:r>
            <w:proofErr w:type="gramEnd"/>
            <w:r>
              <w:rPr>
                <w:rFonts w:ascii="宋体" w:eastAsia="宋体" w:hAnsi="宋体" w:cs="宋体" w:hint="eastAsia"/>
                <w:color w:val="000000"/>
                <w:kern w:val="0"/>
                <w:szCs w:val="21"/>
                <w:lang w:bidi="ar"/>
              </w:rPr>
              <w:t>层路由协议、组播技术以及策略路由机制，为用户提供完善的IPv4/IPv6解决方案。</w:t>
            </w:r>
            <w:r>
              <w:rPr>
                <w:rFonts w:ascii="宋体" w:eastAsia="宋体" w:hAnsi="宋体" w:cs="宋体" w:hint="eastAsia"/>
                <w:color w:val="000000"/>
                <w:kern w:val="0"/>
                <w:szCs w:val="21"/>
                <w:lang w:bidi="ar"/>
              </w:rPr>
              <w:br/>
              <w:t>支持虚拟化技术，就是把多台物理设备互相连接起来，使其虚拟为一台逻辑设备，用户可以将这多台设备看成一台单一设备进行管理和使用。</w:t>
            </w:r>
            <w:r>
              <w:rPr>
                <w:rFonts w:ascii="宋体" w:eastAsia="宋体" w:hAnsi="宋体" w:cs="宋体" w:hint="eastAsia"/>
                <w:color w:val="000000"/>
                <w:kern w:val="0"/>
                <w:szCs w:val="21"/>
                <w:lang w:bidi="ar"/>
              </w:rPr>
              <w:br/>
              <w:t>支持集中式MAC地址认证、802.1x认证、PORTAL认证，支持用户账号、IP、MAC、VLAN、端口等用户标识元素的动态或静态绑定，同时实现用户策略（VLAN、QoS、ACL）的动态下发；</w:t>
            </w:r>
            <w:r>
              <w:rPr>
                <w:rFonts w:ascii="宋体" w:eastAsia="宋体" w:hAnsi="宋体" w:cs="宋体" w:hint="eastAsia"/>
                <w:color w:val="000000"/>
                <w:kern w:val="0"/>
                <w:szCs w:val="21"/>
                <w:lang w:bidi="ar"/>
              </w:rPr>
              <w:br/>
              <w:t>提供增强的ACL控制逻辑，支持超大容量的入端口和出端口ACL，并且支持基于VLAN的ACL下发，在简化用户配置过程的同时，避免了ACL资源的浪费。</w:t>
            </w:r>
            <w:r>
              <w:rPr>
                <w:rFonts w:ascii="宋体" w:eastAsia="宋体" w:hAnsi="宋体" w:cs="宋体" w:hint="eastAsia"/>
                <w:color w:val="000000"/>
                <w:kern w:val="0"/>
                <w:szCs w:val="21"/>
                <w:lang w:bidi="ar"/>
              </w:rPr>
              <w:br/>
              <w:t>具备</w:t>
            </w:r>
            <w:proofErr w:type="gramStart"/>
            <w:r>
              <w:rPr>
                <w:rFonts w:ascii="宋体" w:eastAsia="宋体" w:hAnsi="宋体" w:cs="宋体" w:hint="eastAsia"/>
                <w:color w:val="000000"/>
                <w:kern w:val="0"/>
                <w:szCs w:val="21"/>
                <w:lang w:bidi="ar"/>
              </w:rPr>
              <w:t>设备级</w:t>
            </w:r>
            <w:proofErr w:type="gramEnd"/>
            <w:r>
              <w:rPr>
                <w:rFonts w:ascii="宋体" w:eastAsia="宋体" w:hAnsi="宋体" w:cs="宋体" w:hint="eastAsia"/>
                <w:color w:val="000000"/>
                <w:kern w:val="0"/>
                <w:szCs w:val="21"/>
                <w:lang w:bidi="ar"/>
              </w:rPr>
              <w:t>和链路级的多重可靠性保护。</w:t>
            </w:r>
            <w:r>
              <w:rPr>
                <w:rFonts w:ascii="宋体" w:eastAsia="宋体" w:hAnsi="宋体" w:cs="宋体" w:hint="eastAsia"/>
                <w:color w:val="000000"/>
                <w:kern w:val="0"/>
                <w:szCs w:val="21"/>
                <w:lang w:bidi="ar"/>
              </w:rPr>
              <w:br/>
              <w:t>支持可插拔交、</w:t>
            </w:r>
            <w:proofErr w:type="gramStart"/>
            <w:r>
              <w:rPr>
                <w:rFonts w:ascii="宋体" w:eastAsia="宋体" w:hAnsi="宋体" w:cs="宋体" w:hint="eastAsia"/>
                <w:color w:val="000000"/>
                <w:kern w:val="0"/>
                <w:szCs w:val="21"/>
                <w:lang w:bidi="ar"/>
              </w:rPr>
              <w:t>直双电源</w:t>
            </w:r>
            <w:proofErr w:type="gramEnd"/>
            <w:r>
              <w:rPr>
                <w:rFonts w:ascii="宋体" w:eastAsia="宋体" w:hAnsi="宋体" w:cs="宋体" w:hint="eastAsia"/>
                <w:color w:val="000000"/>
                <w:kern w:val="0"/>
                <w:szCs w:val="21"/>
                <w:lang w:bidi="ar"/>
              </w:rPr>
              <w:t>模块、以及可插拔双风扇可靠性设计，可以根据实际环境的需要灵活配置交流或直流电源模块，此外整机还支持电源和风扇的故障检测及告警，可以根据温度的变化自动调节风扇的转速，这些设计使设备具备了更高的可靠性。</w:t>
            </w:r>
            <w:r>
              <w:rPr>
                <w:rFonts w:ascii="宋体" w:eastAsia="宋体" w:hAnsi="宋体" w:cs="宋体" w:hint="eastAsia"/>
                <w:color w:val="000000"/>
                <w:kern w:val="0"/>
                <w:szCs w:val="21"/>
                <w:lang w:bidi="ar"/>
              </w:rPr>
              <w:br/>
              <w:t>支持L2（Layer 2）~L4（Layer 4）包过滤功能，提供</w:t>
            </w:r>
            <w:proofErr w:type="gramStart"/>
            <w:r>
              <w:rPr>
                <w:rFonts w:ascii="宋体" w:eastAsia="宋体" w:hAnsi="宋体" w:cs="宋体" w:hint="eastAsia"/>
                <w:color w:val="000000"/>
                <w:kern w:val="0"/>
                <w:szCs w:val="21"/>
                <w:lang w:bidi="ar"/>
              </w:rPr>
              <w:t>基于源</w:t>
            </w:r>
            <w:proofErr w:type="gramEnd"/>
            <w:r>
              <w:rPr>
                <w:rFonts w:ascii="宋体" w:eastAsia="宋体" w:hAnsi="宋体" w:cs="宋体" w:hint="eastAsia"/>
                <w:color w:val="000000"/>
                <w:kern w:val="0"/>
                <w:szCs w:val="21"/>
                <w:lang w:bidi="ar"/>
              </w:rPr>
              <w:t>MAC地址、目的MAC地址、源IP地址、目的IP地址、TCP/UDP端口号、协议类型、VLAN的流分类。提供灵活的队列调度算法，可以同时基于端口和队列进行设置，支持SP（Strict Priority）、WRR（Weighted Round Robin）、SP+WRR三种模式。</w:t>
            </w:r>
            <w:r>
              <w:rPr>
                <w:rFonts w:ascii="宋体" w:eastAsia="宋体" w:hAnsi="宋体" w:cs="宋体" w:hint="eastAsia"/>
                <w:color w:val="000000"/>
                <w:kern w:val="0"/>
                <w:szCs w:val="21"/>
                <w:lang w:bidi="ar"/>
              </w:rPr>
              <w:br/>
              <w:t>支持 M-LAG 跨设备链路聚合技术，通过将两台物理设备在转发层面虚拟成一台设备来实现跨设备链路聚合，保持控制层面互相独立，提升至</w:t>
            </w:r>
            <w:proofErr w:type="gramStart"/>
            <w:r>
              <w:rPr>
                <w:rFonts w:ascii="宋体" w:eastAsia="宋体" w:hAnsi="宋体" w:cs="宋体" w:hint="eastAsia"/>
                <w:color w:val="000000"/>
                <w:kern w:val="0"/>
                <w:szCs w:val="21"/>
                <w:lang w:bidi="ar"/>
              </w:rPr>
              <w:t>设备级</w:t>
            </w:r>
            <w:proofErr w:type="gramEnd"/>
            <w:r>
              <w:rPr>
                <w:rFonts w:ascii="宋体" w:eastAsia="宋体" w:hAnsi="宋体" w:cs="宋体" w:hint="eastAsia"/>
                <w:color w:val="000000"/>
                <w:kern w:val="0"/>
                <w:szCs w:val="21"/>
                <w:lang w:bidi="ar"/>
              </w:rPr>
              <w:t>可靠性</w:t>
            </w:r>
            <w:r>
              <w:rPr>
                <w:rFonts w:ascii="宋体" w:eastAsia="宋体" w:hAnsi="宋体" w:cs="宋体" w:hint="eastAsia"/>
                <w:color w:val="000000"/>
                <w:kern w:val="0"/>
                <w:szCs w:val="21"/>
                <w:lang w:bidi="ar"/>
              </w:rPr>
              <w:br/>
              <w:t>端口：24个10/100/1000Base-T自适应以太网端口，8个复用的千兆 SFP端口，4个万兆SFP+口，1个console口，1个manage口</w:t>
            </w:r>
            <w:r>
              <w:rPr>
                <w:rFonts w:ascii="宋体" w:eastAsia="宋体" w:hAnsi="宋体" w:cs="宋体" w:hint="eastAsia"/>
                <w:color w:val="000000"/>
                <w:kern w:val="0"/>
                <w:szCs w:val="21"/>
                <w:lang w:bidi="ar"/>
              </w:rPr>
              <w:br/>
              <w:t>重量：≤6.7kg</w:t>
            </w:r>
            <w:r>
              <w:rPr>
                <w:rFonts w:ascii="宋体" w:eastAsia="宋体" w:hAnsi="宋体" w:cs="宋体" w:hint="eastAsia"/>
                <w:color w:val="000000"/>
                <w:kern w:val="0"/>
                <w:szCs w:val="21"/>
                <w:lang w:bidi="ar"/>
              </w:rPr>
              <w:br/>
              <w:t>工作温度：0℃～45℃</w:t>
            </w:r>
            <w:r>
              <w:rPr>
                <w:rFonts w:ascii="宋体" w:eastAsia="宋体" w:hAnsi="宋体" w:cs="宋体" w:hint="eastAsia"/>
                <w:color w:val="000000"/>
                <w:kern w:val="0"/>
                <w:szCs w:val="21"/>
                <w:lang w:bidi="ar"/>
              </w:rPr>
              <w:br/>
              <w:t>工作湿度：5%～95%（非凝结）</w:t>
            </w:r>
            <w:r>
              <w:rPr>
                <w:rFonts w:ascii="宋体" w:eastAsia="宋体" w:hAnsi="宋体" w:cs="宋体" w:hint="eastAsia"/>
                <w:color w:val="000000"/>
                <w:kern w:val="0"/>
                <w:szCs w:val="21"/>
                <w:lang w:bidi="ar"/>
              </w:rPr>
              <w:br/>
              <w:t>供电方式：AC：100V～240V AC，50/60Hz  DC： -36V～-72V DC</w:t>
            </w:r>
            <w:r>
              <w:rPr>
                <w:rFonts w:ascii="宋体" w:eastAsia="宋体" w:hAnsi="宋体" w:cs="宋体" w:hint="eastAsia"/>
                <w:color w:val="000000"/>
                <w:kern w:val="0"/>
                <w:szCs w:val="21"/>
                <w:lang w:bidi="ar"/>
              </w:rPr>
              <w:br/>
              <w:t>安装方式：机架式（1U高，19英寸宽）</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整机功耗：功率(满负荷)</w:t>
            </w:r>
            <w:r>
              <w:rPr>
                <w:rFonts w:ascii="宋体" w:eastAsia="宋体" w:hAnsi="宋体" w:cs="宋体" w:hint="eastAsia"/>
                <w:color w:val="000000"/>
                <w:kern w:val="0"/>
                <w:szCs w:val="21"/>
                <w:lang w:bidi="ar"/>
              </w:rPr>
              <w:br/>
              <w:t>Single AC：87W</w:t>
            </w:r>
            <w:r>
              <w:rPr>
                <w:rFonts w:ascii="宋体" w:eastAsia="宋体" w:hAnsi="宋体" w:cs="宋体" w:hint="eastAsia"/>
                <w:color w:val="000000"/>
                <w:kern w:val="0"/>
                <w:szCs w:val="21"/>
                <w:lang w:bidi="ar"/>
              </w:rPr>
              <w:br/>
              <w:t>Single DC：88W</w:t>
            </w:r>
            <w:r>
              <w:rPr>
                <w:rFonts w:ascii="宋体" w:eastAsia="宋体" w:hAnsi="宋体" w:cs="宋体" w:hint="eastAsia"/>
                <w:color w:val="000000"/>
                <w:kern w:val="0"/>
                <w:szCs w:val="21"/>
                <w:lang w:bidi="ar"/>
              </w:rPr>
              <w:br/>
              <w:t>Dual AC：91W</w:t>
            </w:r>
            <w:r>
              <w:rPr>
                <w:rFonts w:ascii="宋体" w:eastAsia="宋体" w:hAnsi="宋体" w:cs="宋体" w:hint="eastAsia"/>
                <w:color w:val="000000"/>
                <w:kern w:val="0"/>
                <w:szCs w:val="21"/>
                <w:lang w:bidi="ar"/>
              </w:rPr>
              <w:br/>
              <w:t>Dual DC：95W</w:t>
            </w:r>
            <w:r>
              <w:rPr>
                <w:rFonts w:ascii="宋体" w:eastAsia="宋体" w:hAnsi="宋体" w:cs="宋体" w:hint="eastAsia"/>
                <w:color w:val="000000"/>
                <w:kern w:val="0"/>
                <w:szCs w:val="21"/>
                <w:lang w:bidi="ar"/>
              </w:rPr>
              <w:br/>
              <w:t>流量控制：支持 IEEE 802.3x 流控（全双工）</w:t>
            </w:r>
            <w:r>
              <w:rPr>
                <w:rFonts w:ascii="宋体" w:eastAsia="宋体" w:hAnsi="宋体" w:cs="宋体" w:hint="eastAsia"/>
                <w:color w:val="000000"/>
                <w:kern w:val="0"/>
                <w:szCs w:val="21"/>
                <w:lang w:bidi="ar"/>
              </w:rPr>
              <w:br/>
              <w:t>支持基于PPS的风暴抑制</w:t>
            </w:r>
            <w:r>
              <w:rPr>
                <w:rFonts w:ascii="宋体" w:eastAsia="宋体" w:hAnsi="宋体" w:cs="宋体" w:hint="eastAsia"/>
                <w:color w:val="000000"/>
                <w:kern w:val="0"/>
                <w:szCs w:val="21"/>
                <w:lang w:bidi="ar"/>
              </w:rPr>
              <w:br/>
              <w:t>支持基于bps的风暴抑制</w:t>
            </w:r>
            <w:r>
              <w:rPr>
                <w:rFonts w:ascii="宋体" w:eastAsia="宋体" w:hAnsi="宋体" w:cs="宋体" w:hint="eastAsia"/>
                <w:color w:val="000000"/>
                <w:kern w:val="0"/>
                <w:szCs w:val="21"/>
                <w:lang w:bidi="ar"/>
              </w:rPr>
              <w:br/>
              <w:t>链路聚合：支持GE/10GE端口聚合</w:t>
            </w:r>
            <w:r>
              <w:rPr>
                <w:rFonts w:ascii="宋体" w:eastAsia="宋体" w:hAnsi="宋体" w:cs="宋体" w:hint="eastAsia"/>
                <w:color w:val="000000"/>
                <w:kern w:val="0"/>
                <w:szCs w:val="21"/>
                <w:lang w:bidi="ar"/>
              </w:rPr>
              <w:br/>
              <w:t>支持静态/动态聚合</w:t>
            </w:r>
            <w:r>
              <w:rPr>
                <w:rFonts w:ascii="宋体" w:eastAsia="宋体" w:hAnsi="宋体" w:cs="宋体" w:hint="eastAsia"/>
                <w:color w:val="000000"/>
                <w:kern w:val="0"/>
                <w:szCs w:val="21"/>
                <w:lang w:bidi="ar"/>
              </w:rPr>
              <w:br/>
              <w:t>支持跨设备聚合</w:t>
            </w:r>
            <w:r>
              <w:rPr>
                <w:rFonts w:ascii="宋体" w:eastAsia="宋体" w:hAnsi="宋体" w:cs="宋体" w:hint="eastAsia"/>
                <w:color w:val="000000"/>
                <w:kern w:val="0"/>
                <w:szCs w:val="21"/>
                <w:lang w:bidi="ar"/>
              </w:rPr>
              <w:br/>
              <w:t>端口镜像：支持本地和远程端口镜像</w:t>
            </w:r>
            <w:r>
              <w:rPr>
                <w:rFonts w:ascii="宋体" w:eastAsia="宋体" w:hAnsi="宋体" w:cs="宋体" w:hint="eastAsia"/>
                <w:color w:val="000000"/>
                <w:kern w:val="0"/>
                <w:szCs w:val="21"/>
                <w:lang w:bidi="ar"/>
              </w:rPr>
              <w:br/>
              <w:t>支持N:4端口镜像</w:t>
            </w:r>
            <w:r>
              <w:rPr>
                <w:rFonts w:ascii="宋体" w:eastAsia="宋体" w:hAnsi="宋体" w:cs="宋体" w:hint="eastAsia"/>
                <w:color w:val="000000"/>
                <w:kern w:val="0"/>
                <w:szCs w:val="21"/>
                <w:lang w:bidi="ar"/>
              </w:rPr>
              <w:br/>
              <w:t>支持流镜像</w:t>
            </w:r>
            <w:r>
              <w:rPr>
                <w:rFonts w:ascii="宋体" w:eastAsia="宋体" w:hAnsi="宋体" w:cs="宋体" w:hint="eastAsia"/>
                <w:color w:val="000000"/>
                <w:kern w:val="0"/>
                <w:szCs w:val="21"/>
                <w:lang w:bidi="ar"/>
              </w:rPr>
              <w:br/>
              <w:t>QoS：支持Diff-Serv QoS</w:t>
            </w:r>
            <w:r>
              <w:rPr>
                <w:rFonts w:ascii="宋体" w:eastAsia="宋体" w:hAnsi="宋体" w:cs="宋体" w:hint="eastAsia"/>
                <w:color w:val="000000"/>
                <w:kern w:val="0"/>
                <w:szCs w:val="21"/>
                <w:lang w:bidi="ar"/>
              </w:rPr>
              <w:br/>
              <w:t>支持802.1p/DSCP 优先级映射</w:t>
            </w:r>
            <w:r>
              <w:rPr>
                <w:rFonts w:ascii="宋体" w:eastAsia="宋体" w:hAnsi="宋体" w:cs="宋体" w:hint="eastAsia"/>
                <w:color w:val="000000"/>
                <w:kern w:val="0"/>
                <w:szCs w:val="21"/>
                <w:lang w:bidi="ar"/>
              </w:rPr>
              <w:br/>
              <w:t>支持队列调度机制（SP、WRR、SP+WRR）</w:t>
            </w:r>
            <w:r>
              <w:rPr>
                <w:rFonts w:ascii="宋体" w:eastAsia="宋体" w:hAnsi="宋体" w:cs="宋体" w:hint="eastAsia"/>
                <w:color w:val="000000"/>
                <w:kern w:val="0"/>
                <w:szCs w:val="21"/>
                <w:lang w:bidi="ar"/>
              </w:rPr>
              <w:br/>
              <w:t>支持优先级标记Mark/Remark</w:t>
            </w:r>
            <w:r>
              <w:rPr>
                <w:rFonts w:ascii="宋体" w:eastAsia="宋体" w:hAnsi="宋体" w:cs="宋体" w:hint="eastAsia"/>
                <w:color w:val="000000"/>
                <w:kern w:val="0"/>
                <w:szCs w:val="21"/>
                <w:lang w:bidi="ar"/>
              </w:rPr>
              <w:br/>
              <w:t>支持基于流的包过滤</w:t>
            </w:r>
            <w:r>
              <w:rPr>
                <w:rFonts w:ascii="宋体" w:eastAsia="宋体" w:hAnsi="宋体" w:cs="宋体" w:hint="eastAsia"/>
                <w:color w:val="000000"/>
                <w:kern w:val="0"/>
                <w:szCs w:val="21"/>
                <w:lang w:bidi="ar"/>
              </w:rPr>
              <w:br/>
              <w:t>支持基于流的流量统计</w:t>
            </w:r>
            <w:r>
              <w:rPr>
                <w:rFonts w:ascii="宋体" w:eastAsia="宋体" w:hAnsi="宋体" w:cs="宋体" w:hint="eastAsia"/>
                <w:color w:val="000000"/>
                <w:kern w:val="0"/>
                <w:szCs w:val="21"/>
                <w:lang w:bidi="ar"/>
              </w:rPr>
              <w:br/>
              <w:t>支持基于流的重定向</w:t>
            </w:r>
            <w:r>
              <w:rPr>
                <w:rFonts w:ascii="宋体" w:eastAsia="宋体" w:hAnsi="宋体" w:cs="宋体" w:hint="eastAsia"/>
                <w:color w:val="000000"/>
                <w:kern w:val="0"/>
                <w:szCs w:val="21"/>
                <w:lang w:bidi="ar"/>
              </w:rPr>
              <w:br/>
              <w:t>支持基于流的限速</w:t>
            </w:r>
            <w:r>
              <w:rPr>
                <w:rFonts w:ascii="宋体" w:eastAsia="宋体" w:hAnsi="宋体" w:cs="宋体" w:hint="eastAsia"/>
                <w:color w:val="000000"/>
                <w:kern w:val="0"/>
                <w:szCs w:val="21"/>
                <w:lang w:bidi="ar"/>
              </w:rPr>
              <w:br/>
              <w:t>VLAN：支持基于端口的VLAN；支持基于MAC的VLAN；支持</w:t>
            </w:r>
            <w:proofErr w:type="gramStart"/>
            <w:r>
              <w:rPr>
                <w:rFonts w:ascii="宋体" w:eastAsia="宋体" w:hAnsi="宋体" w:cs="宋体" w:hint="eastAsia"/>
                <w:color w:val="000000"/>
                <w:kern w:val="0"/>
                <w:szCs w:val="21"/>
                <w:lang w:bidi="ar"/>
              </w:rPr>
              <w:t>基于协议</w:t>
            </w:r>
            <w:proofErr w:type="gramEnd"/>
            <w:r>
              <w:rPr>
                <w:rFonts w:ascii="宋体" w:eastAsia="宋体" w:hAnsi="宋体" w:cs="宋体" w:hint="eastAsia"/>
                <w:color w:val="000000"/>
                <w:kern w:val="0"/>
                <w:szCs w:val="21"/>
                <w:lang w:bidi="ar"/>
              </w:rPr>
              <w:t>的VLAN；支持</w:t>
            </w:r>
            <w:proofErr w:type="spellStart"/>
            <w:r>
              <w:rPr>
                <w:rFonts w:ascii="宋体" w:eastAsia="宋体" w:hAnsi="宋体" w:cs="宋体" w:hint="eastAsia"/>
                <w:color w:val="000000"/>
                <w:kern w:val="0"/>
                <w:szCs w:val="21"/>
                <w:lang w:bidi="ar"/>
              </w:rPr>
              <w:t>QinQ</w:t>
            </w:r>
            <w:proofErr w:type="spellEnd"/>
            <w:r>
              <w:rPr>
                <w:rFonts w:ascii="宋体" w:eastAsia="宋体" w:hAnsi="宋体" w:cs="宋体" w:hint="eastAsia"/>
                <w:color w:val="000000"/>
                <w:kern w:val="0"/>
                <w:szCs w:val="21"/>
                <w:lang w:bidi="ar"/>
              </w:rPr>
              <w:t>；支持MVRP</w:t>
            </w:r>
            <w:r>
              <w:rPr>
                <w:rFonts w:ascii="宋体" w:eastAsia="宋体" w:hAnsi="宋体" w:cs="宋体" w:hint="eastAsia"/>
                <w:color w:val="000000"/>
                <w:kern w:val="0"/>
                <w:szCs w:val="21"/>
                <w:lang w:bidi="ar"/>
              </w:rPr>
              <w:br/>
              <w:t>STP：支持 STP/RSTP/MSTP</w:t>
            </w:r>
            <w:r>
              <w:rPr>
                <w:rFonts w:ascii="宋体" w:eastAsia="宋体" w:hAnsi="宋体" w:cs="宋体" w:hint="eastAsia"/>
                <w:color w:val="000000"/>
                <w:kern w:val="0"/>
                <w:szCs w:val="21"/>
                <w:lang w:bidi="ar"/>
              </w:rPr>
              <w:br/>
              <w:t>环网协议：支持RRPP快速环网保护协议</w:t>
            </w:r>
            <w:r>
              <w:rPr>
                <w:rFonts w:ascii="宋体" w:eastAsia="宋体" w:hAnsi="宋体" w:cs="宋体" w:hint="eastAsia"/>
                <w:color w:val="000000"/>
                <w:kern w:val="0"/>
                <w:szCs w:val="21"/>
                <w:lang w:bidi="ar"/>
              </w:rPr>
              <w:br/>
              <w:t>支持G.8032以太网环网协议ERPS</w:t>
            </w:r>
            <w:r>
              <w:rPr>
                <w:rFonts w:ascii="宋体" w:eastAsia="宋体" w:hAnsi="宋体" w:cs="宋体" w:hint="eastAsia"/>
                <w:color w:val="000000"/>
                <w:kern w:val="0"/>
                <w:szCs w:val="21"/>
                <w:lang w:bidi="ar"/>
              </w:rPr>
              <w:br/>
              <w:t>安全特性：用户分级管理和口令保护</w:t>
            </w:r>
            <w:r>
              <w:rPr>
                <w:rFonts w:ascii="宋体" w:eastAsia="宋体" w:hAnsi="宋体" w:cs="宋体" w:hint="eastAsia"/>
                <w:color w:val="000000"/>
                <w:kern w:val="0"/>
                <w:szCs w:val="21"/>
                <w:lang w:bidi="ar"/>
              </w:rPr>
              <w:br/>
              <w:t>支持Guest VLAN</w:t>
            </w:r>
            <w:r>
              <w:rPr>
                <w:rFonts w:ascii="宋体" w:eastAsia="宋体" w:hAnsi="宋体" w:cs="宋体" w:hint="eastAsia"/>
                <w:color w:val="000000"/>
                <w:kern w:val="0"/>
                <w:szCs w:val="21"/>
                <w:lang w:bidi="ar"/>
              </w:rPr>
              <w:br/>
              <w:t>支持IEEE 802.1X认证/集中MAC地址认证</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支持AAA&amp;RADIUS认证</w:t>
            </w:r>
            <w:r>
              <w:rPr>
                <w:rFonts w:ascii="宋体" w:eastAsia="宋体" w:hAnsi="宋体" w:cs="宋体" w:hint="eastAsia"/>
                <w:color w:val="000000"/>
                <w:kern w:val="0"/>
                <w:szCs w:val="21"/>
                <w:lang w:bidi="ar"/>
              </w:rPr>
              <w:br/>
              <w:t>支持MAC地址学习数目限制</w:t>
            </w:r>
            <w:r>
              <w:rPr>
                <w:rFonts w:ascii="宋体" w:eastAsia="宋体" w:hAnsi="宋体" w:cs="宋体" w:hint="eastAsia"/>
                <w:color w:val="000000"/>
                <w:kern w:val="0"/>
                <w:szCs w:val="21"/>
                <w:lang w:bidi="ar"/>
              </w:rPr>
              <w:br/>
              <w:t>支持MAC地址黑洞</w:t>
            </w:r>
            <w:r>
              <w:rPr>
                <w:rFonts w:ascii="宋体" w:eastAsia="宋体" w:hAnsi="宋体" w:cs="宋体" w:hint="eastAsia"/>
                <w:color w:val="000000"/>
                <w:kern w:val="0"/>
                <w:szCs w:val="21"/>
                <w:lang w:bidi="ar"/>
              </w:rPr>
              <w:br/>
              <w:t>支持端口隔离</w:t>
            </w:r>
            <w:r>
              <w:rPr>
                <w:rFonts w:ascii="宋体" w:eastAsia="宋体" w:hAnsi="宋体" w:cs="宋体" w:hint="eastAsia"/>
                <w:color w:val="000000"/>
                <w:kern w:val="0"/>
                <w:szCs w:val="21"/>
                <w:lang w:bidi="ar"/>
              </w:rPr>
              <w:br/>
              <w:t>支持ARP报文限速功能</w:t>
            </w:r>
            <w:r>
              <w:rPr>
                <w:rFonts w:ascii="宋体" w:eastAsia="宋体" w:hAnsi="宋体" w:cs="宋体" w:hint="eastAsia"/>
                <w:color w:val="000000"/>
                <w:kern w:val="0"/>
                <w:szCs w:val="21"/>
                <w:lang w:bidi="ar"/>
              </w:rPr>
              <w:br/>
              <w:t>支持IP源地址保护</w:t>
            </w:r>
            <w:r>
              <w:rPr>
                <w:rFonts w:ascii="宋体" w:eastAsia="宋体" w:hAnsi="宋体" w:cs="宋体" w:hint="eastAsia"/>
                <w:color w:val="000000"/>
                <w:kern w:val="0"/>
                <w:szCs w:val="21"/>
                <w:lang w:bidi="ar"/>
              </w:rPr>
              <w:br/>
              <w:t>支持ARP入侵检测功能</w:t>
            </w:r>
            <w:r>
              <w:rPr>
                <w:rFonts w:ascii="宋体" w:eastAsia="宋体" w:hAnsi="宋体" w:cs="宋体" w:hint="eastAsia"/>
                <w:color w:val="000000"/>
                <w:kern w:val="0"/>
                <w:szCs w:val="21"/>
                <w:lang w:bidi="ar"/>
              </w:rPr>
              <w:br/>
              <w:t>支持防Dos攻击</w:t>
            </w:r>
            <w:r>
              <w:rPr>
                <w:rFonts w:ascii="宋体" w:eastAsia="宋体" w:hAnsi="宋体" w:cs="宋体" w:hint="eastAsia"/>
                <w:color w:val="000000"/>
                <w:kern w:val="0"/>
                <w:szCs w:val="21"/>
                <w:lang w:bidi="ar"/>
              </w:rPr>
              <w:br/>
              <w:t>支持SAVI源地址有效性验证</w:t>
            </w:r>
            <w:r>
              <w:rPr>
                <w:rFonts w:ascii="宋体" w:eastAsia="宋体" w:hAnsi="宋体" w:cs="宋体" w:hint="eastAsia"/>
                <w:color w:val="000000"/>
                <w:kern w:val="0"/>
                <w:szCs w:val="21"/>
                <w:lang w:bidi="ar"/>
              </w:rPr>
              <w:br/>
              <w:t>支持广播报文抑制</w:t>
            </w:r>
            <w:r>
              <w:rPr>
                <w:rFonts w:ascii="宋体" w:eastAsia="宋体" w:hAnsi="宋体" w:cs="宋体" w:hint="eastAsia"/>
                <w:color w:val="000000"/>
                <w:kern w:val="0"/>
                <w:szCs w:val="21"/>
                <w:lang w:bidi="ar"/>
              </w:rPr>
              <w:br/>
              <w:t>支持主</w:t>
            </w:r>
            <w:proofErr w:type="gramStart"/>
            <w:r>
              <w:rPr>
                <w:rFonts w:ascii="宋体" w:eastAsia="宋体" w:hAnsi="宋体" w:cs="宋体" w:hint="eastAsia"/>
                <w:color w:val="000000"/>
                <w:kern w:val="0"/>
                <w:szCs w:val="21"/>
                <w:lang w:bidi="ar"/>
              </w:rPr>
              <w:t>备数据</w:t>
            </w:r>
            <w:proofErr w:type="gramEnd"/>
            <w:r>
              <w:rPr>
                <w:rFonts w:ascii="宋体" w:eastAsia="宋体" w:hAnsi="宋体" w:cs="宋体" w:hint="eastAsia"/>
                <w:color w:val="000000"/>
                <w:kern w:val="0"/>
                <w:szCs w:val="21"/>
                <w:lang w:bidi="ar"/>
              </w:rPr>
              <w:t>备份机制</w:t>
            </w:r>
            <w:r>
              <w:rPr>
                <w:rFonts w:ascii="宋体" w:eastAsia="宋体" w:hAnsi="宋体" w:cs="宋体" w:hint="eastAsia"/>
                <w:color w:val="000000"/>
                <w:kern w:val="0"/>
                <w:szCs w:val="21"/>
                <w:lang w:bidi="ar"/>
              </w:rPr>
              <w:br/>
              <w:t>支持SSH 2.0，为用户登录提供安全加密通道</w:t>
            </w:r>
            <w:r>
              <w:rPr>
                <w:rFonts w:ascii="宋体" w:eastAsia="宋体" w:hAnsi="宋体" w:cs="宋体" w:hint="eastAsia"/>
                <w:color w:val="000000"/>
                <w:kern w:val="0"/>
                <w:szCs w:val="21"/>
                <w:lang w:bidi="ar"/>
              </w:rPr>
              <w:br/>
              <w:t>支持SSL，保障数据传输安全</w:t>
            </w:r>
            <w:r>
              <w:rPr>
                <w:rFonts w:ascii="宋体" w:eastAsia="宋体" w:hAnsi="宋体" w:cs="宋体" w:hint="eastAsia"/>
                <w:color w:val="000000"/>
                <w:kern w:val="0"/>
                <w:szCs w:val="21"/>
                <w:lang w:bidi="ar"/>
              </w:rPr>
              <w:br/>
              <w:t>支持IP＋端口的绑定、IP+MAC的绑定、端口＋MAC的绑定、IP+MAC+端口的绑定功能</w:t>
            </w:r>
            <w:r>
              <w:rPr>
                <w:rFonts w:ascii="宋体" w:eastAsia="宋体" w:hAnsi="宋体" w:cs="宋体" w:hint="eastAsia"/>
                <w:color w:val="000000"/>
                <w:kern w:val="0"/>
                <w:szCs w:val="21"/>
                <w:lang w:bidi="ar"/>
              </w:rPr>
              <w:br/>
              <w:t>管理维护：支持命令行接口（CLI），Telnet，Console口进行配置</w:t>
            </w:r>
            <w:r>
              <w:rPr>
                <w:rFonts w:ascii="宋体" w:eastAsia="宋体" w:hAnsi="宋体" w:cs="宋体" w:hint="eastAsia"/>
                <w:color w:val="000000"/>
                <w:kern w:val="0"/>
                <w:szCs w:val="21"/>
                <w:lang w:bidi="ar"/>
              </w:rPr>
              <w:br/>
              <w:t xml:space="preserve">支持console , mini </w:t>
            </w:r>
            <w:proofErr w:type="spellStart"/>
            <w:r>
              <w:rPr>
                <w:rFonts w:ascii="宋体" w:eastAsia="宋体" w:hAnsi="宋体" w:cs="宋体" w:hint="eastAsia"/>
                <w:color w:val="000000"/>
                <w:kern w:val="0"/>
                <w:szCs w:val="21"/>
                <w:lang w:bidi="ar"/>
              </w:rPr>
              <w:t>usb</w:t>
            </w:r>
            <w:proofErr w:type="spellEnd"/>
            <w:r>
              <w:rPr>
                <w:rFonts w:ascii="宋体" w:eastAsia="宋体" w:hAnsi="宋体" w:cs="宋体" w:hint="eastAsia"/>
                <w:color w:val="000000"/>
                <w:kern w:val="0"/>
                <w:szCs w:val="21"/>
                <w:lang w:bidi="ar"/>
              </w:rPr>
              <w:t xml:space="preserve"> console, </w:t>
            </w:r>
            <w:proofErr w:type="spellStart"/>
            <w:r>
              <w:rPr>
                <w:rFonts w:ascii="宋体" w:eastAsia="宋体" w:hAnsi="宋体" w:cs="宋体" w:hint="eastAsia"/>
                <w:color w:val="000000"/>
                <w:kern w:val="0"/>
                <w:szCs w:val="21"/>
                <w:lang w:bidi="ar"/>
              </w:rPr>
              <w:t>usb</w:t>
            </w:r>
            <w:proofErr w:type="spellEnd"/>
            <w:r>
              <w:rPr>
                <w:rFonts w:ascii="宋体" w:eastAsia="宋体" w:hAnsi="宋体" w:cs="宋体" w:hint="eastAsia"/>
                <w:color w:val="000000"/>
                <w:kern w:val="0"/>
                <w:szCs w:val="21"/>
                <w:lang w:bidi="ar"/>
              </w:rPr>
              <w:t>口</w:t>
            </w:r>
            <w:r>
              <w:rPr>
                <w:rFonts w:ascii="宋体" w:eastAsia="宋体" w:hAnsi="宋体" w:cs="宋体" w:hint="eastAsia"/>
                <w:color w:val="000000"/>
                <w:kern w:val="0"/>
                <w:szCs w:val="21"/>
                <w:lang w:bidi="ar"/>
              </w:rPr>
              <w:br/>
              <w:t>支持FTP、TFTP、</w:t>
            </w:r>
            <w:proofErr w:type="spellStart"/>
            <w:r>
              <w:rPr>
                <w:rFonts w:ascii="宋体" w:eastAsia="宋体" w:hAnsi="宋体" w:cs="宋体" w:hint="eastAsia"/>
                <w:color w:val="000000"/>
                <w:kern w:val="0"/>
                <w:szCs w:val="21"/>
                <w:lang w:bidi="ar"/>
              </w:rPr>
              <w:t>Xmodem</w:t>
            </w:r>
            <w:proofErr w:type="spellEnd"/>
            <w:r>
              <w:rPr>
                <w:rFonts w:ascii="宋体" w:eastAsia="宋体" w:hAnsi="宋体" w:cs="宋体" w:hint="eastAsia"/>
                <w:color w:val="000000"/>
                <w:kern w:val="0"/>
                <w:szCs w:val="21"/>
                <w:lang w:bidi="ar"/>
              </w:rPr>
              <w:t>、SFTP文件上下载管理</w:t>
            </w:r>
            <w:r>
              <w:rPr>
                <w:rFonts w:ascii="宋体" w:eastAsia="宋体" w:hAnsi="宋体" w:cs="宋体" w:hint="eastAsia"/>
                <w:color w:val="000000"/>
                <w:kern w:val="0"/>
                <w:szCs w:val="21"/>
                <w:lang w:bidi="ar"/>
              </w:rPr>
              <w:br/>
              <w:t>支持SNMP V1/V2c/V3</w:t>
            </w:r>
            <w:r>
              <w:rPr>
                <w:rFonts w:ascii="宋体" w:eastAsia="宋体" w:hAnsi="宋体" w:cs="宋体" w:hint="eastAsia"/>
                <w:color w:val="000000"/>
                <w:kern w:val="0"/>
                <w:szCs w:val="21"/>
                <w:lang w:bidi="ar"/>
              </w:rPr>
              <w:br/>
              <w:t>支持RMON</w:t>
            </w:r>
            <w:r>
              <w:rPr>
                <w:rFonts w:ascii="宋体" w:eastAsia="宋体" w:hAnsi="宋体" w:cs="宋体" w:hint="eastAsia"/>
                <w:color w:val="000000"/>
                <w:kern w:val="0"/>
                <w:szCs w:val="21"/>
                <w:lang w:bidi="ar"/>
              </w:rPr>
              <w:br/>
              <w:t>支持NTP时钟支持系统工作日志</w:t>
            </w:r>
            <w:r>
              <w:rPr>
                <w:rFonts w:ascii="宋体" w:eastAsia="宋体" w:hAnsi="宋体" w:cs="宋体" w:hint="eastAsia"/>
                <w:color w:val="000000"/>
                <w:kern w:val="0"/>
                <w:szCs w:val="21"/>
                <w:lang w:bidi="ar"/>
              </w:rPr>
              <w:br/>
              <w:t>IPV4路由：支持ARP Proxy、DHCP Relay、DHCP Server、静态路由、RIPv1/v2、OSPF、IS-IS、BGPv4</w:t>
            </w:r>
            <w:r>
              <w:rPr>
                <w:rFonts w:ascii="宋体" w:eastAsia="宋体" w:hAnsi="宋体" w:cs="宋体" w:hint="eastAsia"/>
                <w:color w:val="000000"/>
                <w:kern w:val="0"/>
                <w:szCs w:val="21"/>
                <w:lang w:bidi="ar"/>
              </w:rPr>
              <w:br/>
              <w:t>支持等价路由、策略路由、路由策略</w:t>
            </w:r>
            <w:r>
              <w:rPr>
                <w:rFonts w:ascii="宋体" w:eastAsia="宋体" w:hAnsi="宋体" w:cs="宋体" w:hint="eastAsia"/>
                <w:color w:val="000000"/>
                <w:kern w:val="0"/>
                <w:szCs w:val="21"/>
                <w:lang w:bidi="ar"/>
              </w:rPr>
              <w:br/>
              <w:t>IPV6路由：支持IPv4和IPv6双协议</w:t>
            </w:r>
            <w:proofErr w:type="gramStart"/>
            <w:r>
              <w:rPr>
                <w:rFonts w:ascii="宋体" w:eastAsia="宋体" w:hAnsi="宋体" w:cs="宋体" w:hint="eastAsia"/>
                <w:color w:val="000000"/>
                <w:kern w:val="0"/>
                <w:szCs w:val="21"/>
                <w:lang w:bidi="ar"/>
              </w:rPr>
              <w:t>栈</w:t>
            </w:r>
            <w:proofErr w:type="gramEnd"/>
            <w:r>
              <w:rPr>
                <w:rFonts w:ascii="宋体" w:eastAsia="宋体" w:hAnsi="宋体" w:cs="宋体" w:hint="eastAsia"/>
                <w:color w:val="000000"/>
                <w:kern w:val="0"/>
                <w:szCs w:val="21"/>
                <w:lang w:bidi="ar"/>
              </w:rPr>
              <w:t xml:space="preserve"> 支持IPv6静态路由、</w:t>
            </w:r>
            <w:proofErr w:type="spellStart"/>
            <w:r>
              <w:rPr>
                <w:rFonts w:ascii="宋体" w:eastAsia="宋体" w:hAnsi="宋体" w:cs="宋体" w:hint="eastAsia"/>
                <w:color w:val="000000"/>
                <w:kern w:val="0"/>
                <w:szCs w:val="21"/>
                <w:lang w:bidi="ar"/>
              </w:rPr>
              <w:t>RIPng</w:t>
            </w:r>
            <w:proofErr w:type="spellEnd"/>
            <w:r>
              <w:rPr>
                <w:rFonts w:ascii="宋体" w:eastAsia="宋体" w:hAnsi="宋体" w:cs="宋体" w:hint="eastAsia"/>
                <w:color w:val="000000"/>
                <w:kern w:val="0"/>
                <w:szCs w:val="21"/>
                <w:lang w:bidi="ar"/>
              </w:rPr>
              <w:t>、OSPFv3、BGP4+、IS-ISv6</w:t>
            </w:r>
            <w:r>
              <w:rPr>
                <w:rFonts w:ascii="宋体" w:eastAsia="宋体" w:hAnsi="宋体" w:cs="宋体" w:hint="eastAsia"/>
                <w:color w:val="000000"/>
                <w:kern w:val="0"/>
                <w:szCs w:val="21"/>
                <w:lang w:bidi="ar"/>
              </w:rPr>
              <w:br/>
              <w:t>支持ND、Pingv6、Telnetv6、FTPv6、TFTPv6、ICMPv6</w:t>
            </w:r>
            <w:r>
              <w:rPr>
                <w:rFonts w:ascii="宋体" w:eastAsia="宋体" w:hAnsi="宋体" w:cs="宋体" w:hint="eastAsia"/>
                <w:color w:val="000000"/>
                <w:kern w:val="0"/>
                <w:szCs w:val="21"/>
                <w:lang w:bidi="ar"/>
              </w:rPr>
              <w:br/>
              <w:t>ACL：支持L2～L4包过滤功能</w:t>
            </w:r>
            <w:r>
              <w:rPr>
                <w:rFonts w:ascii="宋体" w:eastAsia="宋体" w:hAnsi="宋体" w:cs="宋体" w:hint="eastAsia"/>
                <w:color w:val="000000"/>
                <w:kern w:val="0"/>
                <w:szCs w:val="21"/>
                <w:lang w:bidi="ar"/>
              </w:rPr>
              <w:br/>
              <w:t>支持</w:t>
            </w:r>
            <w:proofErr w:type="gramStart"/>
            <w:r>
              <w:rPr>
                <w:rFonts w:ascii="宋体" w:eastAsia="宋体" w:hAnsi="宋体" w:cs="宋体" w:hint="eastAsia"/>
                <w:color w:val="000000"/>
                <w:kern w:val="0"/>
                <w:szCs w:val="21"/>
                <w:lang w:bidi="ar"/>
              </w:rPr>
              <w:t>基于源</w:t>
            </w:r>
            <w:proofErr w:type="gramEnd"/>
            <w:r>
              <w:rPr>
                <w:rFonts w:ascii="宋体" w:eastAsia="宋体" w:hAnsi="宋体" w:cs="宋体" w:hint="eastAsia"/>
                <w:color w:val="000000"/>
                <w:kern w:val="0"/>
                <w:szCs w:val="21"/>
                <w:lang w:bidi="ar"/>
              </w:rPr>
              <w:t>MAC地址、目的MAC地址、源IP地址、目的IP地址、IP协议类型、TCP/UDP 端口、TCP/UDP端口范围、VLAN等定义ACL。</w:t>
            </w:r>
            <w:r>
              <w:rPr>
                <w:rFonts w:ascii="宋体" w:eastAsia="宋体" w:hAnsi="宋体" w:cs="宋体" w:hint="eastAsia"/>
                <w:color w:val="000000"/>
                <w:kern w:val="0"/>
                <w:szCs w:val="21"/>
                <w:lang w:bidi="ar"/>
              </w:rPr>
              <w:br/>
              <w:t>支持基于时间段（Time Range）的ACL</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支持基于端口、VLAN下发ACL</w:t>
            </w:r>
            <w:r>
              <w:rPr>
                <w:rFonts w:ascii="宋体" w:eastAsia="宋体" w:hAnsi="宋体" w:cs="宋体" w:hint="eastAsia"/>
                <w:color w:val="000000"/>
                <w:kern w:val="0"/>
                <w:szCs w:val="21"/>
                <w:lang w:bidi="ar"/>
              </w:rPr>
              <w:br/>
              <w:t>虚拟化：支持IRF2智能弹性架构</w:t>
            </w:r>
            <w:r>
              <w:rPr>
                <w:rFonts w:ascii="宋体" w:eastAsia="宋体" w:hAnsi="宋体" w:cs="宋体" w:hint="eastAsia"/>
                <w:color w:val="000000"/>
                <w:kern w:val="0"/>
                <w:szCs w:val="21"/>
                <w:lang w:bidi="ar"/>
              </w:rPr>
              <w:br/>
              <w:t>支持分布式设备管理，分布式链路聚合，分布式弹性路由</w:t>
            </w:r>
            <w:r>
              <w:rPr>
                <w:rFonts w:ascii="宋体" w:eastAsia="宋体" w:hAnsi="宋体" w:cs="宋体" w:hint="eastAsia"/>
                <w:color w:val="000000"/>
                <w:kern w:val="0"/>
                <w:szCs w:val="21"/>
                <w:lang w:bidi="ar"/>
              </w:rPr>
              <w:br/>
              <w:t>支持通过标准以太网接口等方式进行堆叠</w:t>
            </w:r>
            <w:r>
              <w:rPr>
                <w:rFonts w:ascii="宋体" w:eastAsia="宋体" w:hAnsi="宋体" w:cs="宋体" w:hint="eastAsia"/>
                <w:color w:val="000000"/>
                <w:kern w:val="0"/>
                <w:szCs w:val="21"/>
                <w:lang w:bidi="ar"/>
              </w:rPr>
              <w:br/>
              <w:t>支持本地堆叠和远程堆叠</w:t>
            </w:r>
            <w:r>
              <w:rPr>
                <w:rFonts w:ascii="宋体" w:eastAsia="宋体" w:hAnsi="宋体" w:cs="宋体" w:hint="eastAsia"/>
                <w:color w:val="000000"/>
                <w:kern w:val="0"/>
                <w:szCs w:val="21"/>
                <w:lang w:bidi="ar"/>
              </w:rPr>
              <w:br/>
              <w:t>NTP：支持NTP时钟支持系统工作日志</w:t>
            </w:r>
            <w:r>
              <w:rPr>
                <w:rFonts w:ascii="宋体" w:eastAsia="宋体" w:hAnsi="宋体" w:cs="宋体" w:hint="eastAsia"/>
                <w:color w:val="000000"/>
                <w:kern w:val="0"/>
                <w:szCs w:val="21"/>
                <w:lang w:bidi="ar"/>
              </w:rPr>
              <w:br/>
              <w:t>交换容量：756Gbps/7.56Tbps</w:t>
            </w:r>
            <w:r>
              <w:rPr>
                <w:rFonts w:ascii="宋体" w:eastAsia="宋体" w:hAnsi="宋体" w:cs="宋体" w:hint="eastAsia"/>
                <w:color w:val="000000"/>
                <w:kern w:val="0"/>
                <w:szCs w:val="21"/>
                <w:lang w:bidi="ar"/>
              </w:rPr>
              <w:br/>
              <w:t>包转发率：222Mpps/396Mpps</w:t>
            </w:r>
            <w:r>
              <w:rPr>
                <w:rFonts w:ascii="宋体" w:eastAsia="宋体" w:hAnsi="宋体" w:cs="宋体" w:hint="eastAsia"/>
                <w:color w:val="000000"/>
                <w:kern w:val="0"/>
                <w:szCs w:val="21"/>
                <w:lang w:bidi="ar"/>
              </w:rPr>
              <w:br/>
              <w:t>VLAN容量：4K</w:t>
            </w:r>
          </w:p>
        </w:tc>
        <w:tc>
          <w:tcPr>
            <w:tcW w:w="1010" w:type="dxa"/>
            <w:tcBorders>
              <w:tl2br w:val="nil"/>
              <w:tr2bl w:val="nil"/>
            </w:tcBorders>
            <w:shd w:val="clear" w:color="auto" w:fill="FFFFFF" w:themeFill="background1"/>
            <w:vAlign w:val="center"/>
          </w:tcPr>
          <w:p w14:paraId="6E2F4FA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台</w:t>
            </w:r>
          </w:p>
        </w:tc>
        <w:tc>
          <w:tcPr>
            <w:tcW w:w="1056" w:type="dxa"/>
            <w:tcBorders>
              <w:tl2br w:val="nil"/>
              <w:tr2bl w:val="nil"/>
            </w:tcBorders>
            <w:shd w:val="clear" w:color="auto" w:fill="FFFFFF" w:themeFill="background1"/>
            <w:vAlign w:val="center"/>
          </w:tcPr>
          <w:p w14:paraId="280F968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790DAEC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10586.82</w:t>
            </w:r>
          </w:p>
        </w:tc>
      </w:tr>
      <w:tr w:rsidR="00FE16B2" w14:paraId="5B9F1BC3" w14:textId="77777777">
        <w:trPr>
          <w:trHeight w:val="558"/>
        </w:trPr>
        <w:tc>
          <w:tcPr>
            <w:tcW w:w="12757" w:type="dxa"/>
            <w:gridSpan w:val="5"/>
            <w:tcBorders>
              <w:tl2br w:val="nil"/>
              <w:tr2bl w:val="nil"/>
            </w:tcBorders>
            <w:shd w:val="clear" w:color="auto" w:fill="FFFFFF" w:themeFill="background1"/>
            <w:vAlign w:val="center"/>
          </w:tcPr>
          <w:p w14:paraId="68119F4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5.信息化管护系统软件</w:t>
            </w:r>
          </w:p>
        </w:tc>
        <w:tc>
          <w:tcPr>
            <w:tcW w:w="1316" w:type="dxa"/>
            <w:vMerge w:val="restart"/>
            <w:tcBorders>
              <w:tl2br w:val="nil"/>
              <w:tr2bl w:val="nil"/>
            </w:tcBorders>
            <w:shd w:val="clear" w:color="auto" w:fill="FFFFFF" w:themeFill="background1"/>
            <w:vAlign w:val="center"/>
          </w:tcPr>
          <w:p w14:paraId="0718C08A"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74DE53D5" w14:textId="77777777">
        <w:trPr>
          <w:trHeight w:val="558"/>
        </w:trPr>
        <w:tc>
          <w:tcPr>
            <w:tcW w:w="12757" w:type="dxa"/>
            <w:gridSpan w:val="5"/>
            <w:tcBorders>
              <w:tl2br w:val="nil"/>
              <w:tr2bl w:val="nil"/>
            </w:tcBorders>
            <w:shd w:val="clear" w:color="auto" w:fill="FFFFFF" w:themeFill="background1"/>
            <w:vAlign w:val="center"/>
          </w:tcPr>
          <w:p w14:paraId="01F8F96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5.1国产化产品购置</w:t>
            </w:r>
          </w:p>
        </w:tc>
        <w:tc>
          <w:tcPr>
            <w:tcW w:w="1316" w:type="dxa"/>
            <w:vMerge/>
            <w:tcBorders>
              <w:tl2br w:val="nil"/>
              <w:tr2bl w:val="nil"/>
            </w:tcBorders>
            <w:shd w:val="clear" w:color="auto" w:fill="FFFFFF" w:themeFill="background1"/>
            <w:vAlign w:val="center"/>
          </w:tcPr>
          <w:p w14:paraId="4785D8E3"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138B8336" w14:textId="77777777">
        <w:trPr>
          <w:trHeight w:val="927"/>
        </w:trPr>
        <w:tc>
          <w:tcPr>
            <w:tcW w:w="1116" w:type="dxa"/>
            <w:tcBorders>
              <w:tl2br w:val="nil"/>
              <w:tr2bl w:val="nil"/>
            </w:tcBorders>
            <w:shd w:val="clear" w:color="auto" w:fill="FFFFFF" w:themeFill="background1"/>
            <w:vAlign w:val="center"/>
          </w:tcPr>
          <w:p w14:paraId="1042FB48"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 w:val="20"/>
                <w:szCs w:val="20"/>
                <w:lang w:bidi="ar"/>
              </w:rPr>
              <w:t>5.1.1</w:t>
            </w:r>
          </w:p>
        </w:tc>
        <w:tc>
          <w:tcPr>
            <w:tcW w:w="1374" w:type="dxa"/>
            <w:tcBorders>
              <w:tl2br w:val="nil"/>
              <w:tr2bl w:val="nil"/>
            </w:tcBorders>
            <w:shd w:val="clear" w:color="auto" w:fill="FFFFFF" w:themeFill="background1"/>
            <w:vAlign w:val="center"/>
          </w:tcPr>
          <w:p w14:paraId="74AEB80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在线预览平台</w:t>
            </w:r>
          </w:p>
        </w:tc>
        <w:tc>
          <w:tcPr>
            <w:tcW w:w="8201" w:type="dxa"/>
            <w:tcBorders>
              <w:tl2br w:val="nil"/>
              <w:tr2bl w:val="nil"/>
            </w:tcBorders>
            <w:shd w:val="clear" w:color="auto" w:fill="FFFFFF" w:themeFill="background1"/>
            <w:vAlign w:val="center"/>
          </w:tcPr>
          <w:p w14:paraId="6DD680D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在国产化环境中，实现文件在线预览服务。支持Office文档、PDF、压缩文件、OFD等20多种常用格式文档转换为高度兼容的H5网页,实现快捷查阅,提升工作效率支持移动阅读，针对移动设备特别优化，支持内容自适应，支持文档缩略图；转换效率高达1M/S，可支持多个文档同时转换，支持高并发访问。</w:t>
            </w:r>
          </w:p>
        </w:tc>
        <w:tc>
          <w:tcPr>
            <w:tcW w:w="1010" w:type="dxa"/>
            <w:tcBorders>
              <w:tl2br w:val="nil"/>
              <w:tr2bl w:val="nil"/>
            </w:tcBorders>
            <w:shd w:val="clear" w:color="auto" w:fill="FFFFFF" w:themeFill="background1"/>
            <w:vAlign w:val="center"/>
          </w:tcPr>
          <w:p w14:paraId="591A919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 w:val="20"/>
                <w:szCs w:val="20"/>
                <w:lang w:bidi="ar"/>
              </w:rPr>
              <w:t>套</w:t>
            </w:r>
          </w:p>
        </w:tc>
        <w:tc>
          <w:tcPr>
            <w:tcW w:w="1056" w:type="dxa"/>
            <w:tcBorders>
              <w:tl2br w:val="nil"/>
              <w:tr2bl w:val="nil"/>
            </w:tcBorders>
            <w:shd w:val="clear" w:color="auto" w:fill="FFFFFF" w:themeFill="background1"/>
            <w:vAlign w:val="center"/>
          </w:tcPr>
          <w:p w14:paraId="6B50896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 w:val="20"/>
                <w:szCs w:val="20"/>
                <w:lang w:bidi="ar"/>
              </w:rPr>
              <w:t>1</w:t>
            </w:r>
          </w:p>
        </w:tc>
        <w:tc>
          <w:tcPr>
            <w:tcW w:w="1316" w:type="dxa"/>
            <w:tcBorders>
              <w:tl2br w:val="nil"/>
              <w:tr2bl w:val="nil"/>
            </w:tcBorders>
            <w:shd w:val="clear" w:color="auto" w:fill="FFFFFF" w:themeFill="background1"/>
            <w:vAlign w:val="center"/>
          </w:tcPr>
          <w:p w14:paraId="0BB400B3"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50629.93</w:t>
            </w:r>
          </w:p>
        </w:tc>
      </w:tr>
      <w:tr w:rsidR="00FE16B2" w14:paraId="05B24C60" w14:textId="77777777">
        <w:trPr>
          <w:trHeight w:val="927"/>
        </w:trPr>
        <w:tc>
          <w:tcPr>
            <w:tcW w:w="1116" w:type="dxa"/>
            <w:tcBorders>
              <w:tl2br w:val="nil"/>
              <w:tr2bl w:val="nil"/>
            </w:tcBorders>
            <w:shd w:val="clear" w:color="auto" w:fill="FFFFFF" w:themeFill="background1"/>
            <w:vAlign w:val="center"/>
          </w:tcPr>
          <w:p w14:paraId="6A355A39"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5.1.2</w:t>
            </w:r>
          </w:p>
        </w:tc>
        <w:tc>
          <w:tcPr>
            <w:tcW w:w="1374" w:type="dxa"/>
            <w:tcBorders>
              <w:tl2br w:val="nil"/>
              <w:tr2bl w:val="nil"/>
            </w:tcBorders>
            <w:shd w:val="clear" w:color="auto" w:fill="FFFFFF" w:themeFill="background1"/>
            <w:vAlign w:val="center"/>
          </w:tcPr>
          <w:p w14:paraId="1BD331F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构建保护区全域实景三维模型</w:t>
            </w:r>
          </w:p>
        </w:tc>
        <w:tc>
          <w:tcPr>
            <w:tcW w:w="8201" w:type="dxa"/>
            <w:tcBorders>
              <w:tl2br w:val="nil"/>
              <w:tr2bl w:val="nil"/>
            </w:tcBorders>
            <w:shd w:val="clear" w:color="auto" w:fill="FFFFFF" w:themeFill="background1"/>
            <w:vAlign w:val="center"/>
          </w:tcPr>
          <w:p w14:paraId="1030DB3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弄岗保护区总面积为105</w:t>
            </w:r>
            <w:r>
              <w:rPr>
                <w:rFonts w:ascii="宋体" w:eastAsia="宋体" w:hAnsi="宋体" w:cs="宋体" w:hint="eastAsia"/>
                <w:color w:val="000000"/>
                <w:kern w:val="0"/>
                <w:sz w:val="24"/>
                <w:szCs w:val="24"/>
                <w:lang w:bidi="ar"/>
              </w:rPr>
              <w:t>km²</w:t>
            </w:r>
            <w:r>
              <w:rPr>
                <w:rFonts w:ascii="宋体" w:eastAsia="宋体" w:hAnsi="宋体" w:cs="宋体" w:hint="eastAsia"/>
                <w:color w:val="000000"/>
                <w:kern w:val="0"/>
                <w:szCs w:val="21"/>
                <w:lang w:bidi="ar"/>
              </w:rPr>
              <w:t>，分为三个陇呼、弄岗和陇山三个片区.全域优于15cm分辨率，涵盖空域申请、外业处理、内业处理、数据切片入库。</w:t>
            </w:r>
          </w:p>
        </w:tc>
        <w:tc>
          <w:tcPr>
            <w:tcW w:w="1010" w:type="dxa"/>
            <w:tcBorders>
              <w:tl2br w:val="nil"/>
              <w:tr2bl w:val="nil"/>
            </w:tcBorders>
            <w:shd w:val="clear" w:color="auto" w:fill="FFFFFF" w:themeFill="background1"/>
            <w:vAlign w:val="center"/>
          </w:tcPr>
          <w:p w14:paraId="3D5600C7"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元/km²</w:t>
            </w:r>
          </w:p>
        </w:tc>
        <w:tc>
          <w:tcPr>
            <w:tcW w:w="1056" w:type="dxa"/>
            <w:tcBorders>
              <w:tl2br w:val="nil"/>
              <w:tr2bl w:val="nil"/>
            </w:tcBorders>
            <w:shd w:val="clear" w:color="auto" w:fill="FFFFFF" w:themeFill="background1"/>
            <w:vAlign w:val="center"/>
          </w:tcPr>
          <w:p w14:paraId="2768B68D"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105</w:t>
            </w:r>
          </w:p>
        </w:tc>
        <w:tc>
          <w:tcPr>
            <w:tcW w:w="1316" w:type="dxa"/>
            <w:tcBorders>
              <w:tl2br w:val="nil"/>
              <w:tr2bl w:val="nil"/>
            </w:tcBorders>
            <w:shd w:val="clear" w:color="auto" w:fill="FFFFFF" w:themeFill="background1"/>
            <w:vAlign w:val="center"/>
          </w:tcPr>
          <w:p w14:paraId="772FF40B"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525000</w:t>
            </w:r>
          </w:p>
        </w:tc>
      </w:tr>
      <w:tr w:rsidR="00FE16B2" w14:paraId="284E9C7A" w14:textId="77777777">
        <w:trPr>
          <w:trHeight w:val="558"/>
        </w:trPr>
        <w:tc>
          <w:tcPr>
            <w:tcW w:w="12757" w:type="dxa"/>
            <w:gridSpan w:val="5"/>
            <w:tcBorders>
              <w:tl2br w:val="nil"/>
              <w:tr2bl w:val="nil"/>
            </w:tcBorders>
            <w:shd w:val="clear" w:color="auto" w:fill="FFFFFF" w:themeFill="background1"/>
            <w:vAlign w:val="center"/>
          </w:tcPr>
          <w:p w14:paraId="2428B473"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5.2定制化软件开发</w:t>
            </w:r>
          </w:p>
        </w:tc>
        <w:tc>
          <w:tcPr>
            <w:tcW w:w="1316" w:type="dxa"/>
            <w:tcBorders>
              <w:tl2br w:val="nil"/>
              <w:tr2bl w:val="nil"/>
            </w:tcBorders>
            <w:shd w:val="clear" w:color="auto" w:fill="FFFFFF" w:themeFill="background1"/>
            <w:vAlign w:val="center"/>
          </w:tcPr>
          <w:p w14:paraId="489F74BF"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69EC0F4D" w14:textId="77777777">
        <w:trPr>
          <w:trHeight w:val="1232"/>
        </w:trPr>
        <w:tc>
          <w:tcPr>
            <w:tcW w:w="1116" w:type="dxa"/>
            <w:tcBorders>
              <w:tl2br w:val="nil"/>
              <w:tr2bl w:val="nil"/>
            </w:tcBorders>
            <w:shd w:val="clear" w:color="auto" w:fill="FFFFFF" w:themeFill="background1"/>
            <w:vAlign w:val="center"/>
          </w:tcPr>
          <w:p w14:paraId="6AD5CD0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5.2.1</w:t>
            </w:r>
          </w:p>
        </w:tc>
        <w:tc>
          <w:tcPr>
            <w:tcW w:w="1374" w:type="dxa"/>
            <w:tcBorders>
              <w:tl2br w:val="nil"/>
              <w:tr2bl w:val="nil"/>
            </w:tcBorders>
            <w:shd w:val="clear" w:color="auto" w:fill="FFFFFF" w:themeFill="background1"/>
            <w:vAlign w:val="center"/>
          </w:tcPr>
          <w:p w14:paraId="2727AE8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弄岗国家级自然保护区信息化综合管护系统平台定制化软件开发</w:t>
            </w:r>
          </w:p>
        </w:tc>
        <w:tc>
          <w:tcPr>
            <w:tcW w:w="8201" w:type="dxa"/>
            <w:tcBorders>
              <w:tl2br w:val="nil"/>
              <w:tr2bl w:val="nil"/>
            </w:tcBorders>
            <w:shd w:val="clear" w:color="auto" w:fill="FFFFFF" w:themeFill="background1"/>
            <w:vAlign w:val="center"/>
          </w:tcPr>
          <w:p w14:paraId="385E7BC8" w14:textId="77777777" w:rsidR="00FE16B2"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包含数</w:t>
            </w:r>
            <w:r>
              <w:rPr>
                <w:rFonts w:ascii="宋体" w:eastAsia="宋体" w:hAnsi="宋体" w:cs="宋体" w:hint="eastAsia"/>
                <w:color w:val="000000"/>
                <w:kern w:val="0"/>
                <w:szCs w:val="21"/>
                <w:lang w:bidi="ar"/>
              </w:rPr>
              <w:t>据中心、综合管理平台、巡护管理平台、灾害防控平台、科研监测平台、科普宣教平台的定制</w:t>
            </w:r>
            <w:proofErr w:type="gramStart"/>
            <w:r>
              <w:rPr>
                <w:rFonts w:ascii="宋体" w:eastAsia="宋体" w:hAnsi="宋体" w:cs="宋体" w:hint="eastAsia"/>
                <w:color w:val="000000"/>
                <w:kern w:val="0"/>
                <w:szCs w:val="21"/>
                <w:lang w:bidi="ar"/>
              </w:rPr>
              <w:t>化开发</w:t>
            </w:r>
            <w:proofErr w:type="gramEnd"/>
            <w:r>
              <w:rPr>
                <w:rFonts w:ascii="宋体" w:eastAsia="宋体" w:hAnsi="宋体" w:cs="宋体" w:hint="eastAsia"/>
                <w:color w:val="000000"/>
                <w:kern w:val="0"/>
                <w:szCs w:val="21"/>
                <w:lang w:bidi="ar"/>
              </w:rPr>
              <w:t>工作，</w:t>
            </w:r>
            <w:r>
              <w:rPr>
                <w:rFonts w:ascii="宋体" w:eastAsia="宋体" w:hAnsi="宋体" w:cs="宋体" w:hint="eastAsia"/>
                <w:b/>
                <w:bCs/>
                <w:color w:val="000000"/>
                <w:kern w:val="0"/>
                <w:szCs w:val="21"/>
                <w:lang w:bidi="ar"/>
              </w:rPr>
              <w:t>详见定制开发工作量表2。</w:t>
            </w:r>
          </w:p>
        </w:tc>
        <w:tc>
          <w:tcPr>
            <w:tcW w:w="1010" w:type="dxa"/>
            <w:tcBorders>
              <w:tl2br w:val="nil"/>
              <w:tr2bl w:val="nil"/>
            </w:tcBorders>
            <w:shd w:val="clear" w:color="auto" w:fill="FFFFFF" w:themeFill="background1"/>
            <w:vAlign w:val="center"/>
          </w:tcPr>
          <w:p w14:paraId="1BBF773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1B4DE88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16DE5192"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2345323.97</w:t>
            </w:r>
          </w:p>
        </w:tc>
      </w:tr>
      <w:tr w:rsidR="00FE16B2" w14:paraId="179E087D" w14:textId="77777777">
        <w:trPr>
          <w:trHeight w:val="558"/>
        </w:trPr>
        <w:tc>
          <w:tcPr>
            <w:tcW w:w="12757" w:type="dxa"/>
            <w:gridSpan w:val="5"/>
            <w:tcBorders>
              <w:tl2br w:val="nil"/>
              <w:tr2bl w:val="nil"/>
            </w:tcBorders>
            <w:shd w:val="clear" w:color="auto" w:fill="FFFFFF" w:themeFill="background1"/>
            <w:vAlign w:val="center"/>
          </w:tcPr>
          <w:p w14:paraId="2013DED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6.视频会议系统</w:t>
            </w:r>
          </w:p>
        </w:tc>
        <w:tc>
          <w:tcPr>
            <w:tcW w:w="1316" w:type="dxa"/>
            <w:vMerge w:val="restart"/>
            <w:tcBorders>
              <w:tl2br w:val="nil"/>
              <w:tr2bl w:val="nil"/>
            </w:tcBorders>
            <w:shd w:val="clear" w:color="auto" w:fill="FFFFFF" w:themeFill="background1"/>
            <w:vAlign w:val="center"/>
          </w:tcPr>
          <w:p w14:paraId="35584D66"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35988A8F" w14:textId="77777777">
        <w:trPr>
          <w:trHeight w:val="558"/>
        </w:trPr>
        <w:tc>
          <w:tcPr>
            <w:tcW w:w="12757" w:type="dxa"/>
            <w:gridSpan w:val="5"/>
            <w:tcBorders>
              <w:tl2br w:val="nil"/>
              <w:tr2bl w:val="nil"/>
            </w:tcBorders>
            <w:shd w:val="clear" w:color="auto" w:fill="FFFFFF" w:themeFill="background1"/>
            <w:vAlign w:val="center"/>
          </w:tcPr>
          <w:p w14:paraId="24B8735C"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6.1、视频会议系统</w:t>
            </w:r>
          </w:p>
        </w:tc>
        <w:tc>
          <w:tcPr>
            <w:tcW w:w="1316" w:type="dxa"/>
            <w:vMerge/>
            <w:tcBorders>
              <w:tl2br w:val="nil"/>
              <w:tr2bl w:val="nil"/>
            </w:tcBorders>
            <w:shd w:val="clear" w:color="auto" w:fill="FFFFFF" w:themeFill="background1"/>
            <w:vAlign w:val="center"/>
          </w:tcPr>
          <w:p w14:paraId="532E62FE"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7DB86A78" w14:textId="77777777">
        <w:trPr>
          <w:trHeight w:val="2264"/>
        </w:trPr>
        <w:tc>
          <w:tcPr>
            <w:tcW w:w="1116" w:type="dxa"/>
            <w:tcBorders>
              <w:tl2br w:val="nil"/>
              <w:tr2bl w:val="nil"/>
            </w:tcBorders>
            <w:shd w:val="clear" w:color="auto" w:fill="FFFFFF" w:themeFill="background1"/>
            <w:vAlign w:val="center"/>
          </w:tcPr>
          <w:p w14:paraId="3808531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6.1.1</w:t>
            </w:r>
          </w:p>
        </w:tc>
        <w:tc>
          <w:tcPr>
            <w:tcW w:w="1374" w:type="dxa"/>
            <w:tcBorders>
              <w:tl2br w:val="nil"/>
              <w:tr2bl w:val="nil"/>
            </w:tcBorders>
            <w:shd w:val="clear" w:color="auto" w:fill="FFFFFF" w:themeFill="background1"/>
            <w:vAlign w:val="center"/>
          </w:tcPr>
          <w:p w14:paraId="3268433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视频会议设备</w:t>
            </w:r>
          </w:p>
        </w:tc>
        <w:tc>
          <w:tcPr>
            <w:tcW w:w="8201" w:type="dxa"/>
            <w:tcBorders>
              <w:tl2br w:val="nil"/>
              <w:tr2bl w:val="nil"/>
            </w:tcBorders>
            <w:shd w:val="clear" w:color="auto" w:fill="FFFFFF" w:themeFill="background1"/>
            <w:vAlign w:val="center"/>
          </w:tcPr>
          <w:p w14:paraId="64E8699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1、视频会议终端 * 1+无线</w:t>
            </w:r>
            <w:proofErr w:type="gramStart"/>
            <w:r>
              <w:rPr>
                <w:rFonts w:ascii="宋体" w:eastAsia="宋体" w:hAnsi="宋体" w:cs="宋体" w:hint="eastAsia"/>
                <w:color w:val="000000"/>
                <w:kern w:val="0"/>
                <w:szCs w:val="21"/>
                <w:lang w:bidi="ar"/>
              </w:rPr>
              <w:t>传屏器</w:t>
            </w:r>
            <w:proofErr w:type="gramEnd"/>
            <w:r>
              <w:rPr>
                <w:rFonts w:ascii="宋体" w:eastAsia="宋体" w:hAnsi="宋体" w:cs="宋体" w:hint="eastAsia"/>
                <w:color w:val="000000"/>
                <w:kern w:val="0"/>
                <w:szCs w:val="21"/>
                <w:lang w:bidi="ar"/>
              </w:rPr>
              <w:t>* 1+4K12倍光学变焦高清摄像机*1+ 麦克风 *2</w:t>
            </w:r>
          </w:p>
          <w:p w14:paraId="43282F1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2、4路视频输入、2路视频输出</w:t>
            </w:r>
          </w:p>
          <w:p w14:paraId="77A409C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3、支持H.264SVC/H.265SVC编解码、支持有线及</w:t>
            </w:r>
            <w:proofErr w:type="spellStart"/>
            <w:r>
              <w:rPr>
                <w:rFonts w:ascii="宋体" w:eastAsia="宋体" w:hAnsi="宋体" w:cs="宋体" w:hint="eastAsia"/>
                <w:color w:val="000000"/>
                <w:kern w:val="0"/>
                <w:szCs w:val="21"/>
                <w:lang w:bidi="ar"/>
              </w:rPr>
              <w:t>Wifi</w:t>
            </w:r>
            <w:proofErr w:type="spellEnd"/>
            <w:r>
              <w:rPr>
                <w:rFonts w:ascii="宋体" w:eastAsia="宋体" w:hAnsi="宋体" w:cs="宋体" w:hint="eastAsia"/>
                <w:color w:val="000000"/>
                <w:kern w:val="0"/>
                <w:szCs w:val="21"/>
                <w:lang w:bidi="ar"/>
              </w:rPr>
              <w:t>网络、输出最高支持3840x2160p30</w:t>
            </w:r>
          </w:p>
          <w:p w14:paraId="6B190C5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4、硬件含</w:t>
            </w:r>
            <w:proofErr w:type="gramStart"/>
            <w:r>
              <w:rPr>
                <w:rFonts w:ascii="宋体" w:eastAsia="宋体" w:hAnsi="宋体" w:cs="宋体" w:hint="eastAsia"/>
                <w:color w:val="000000"/>
                <w:kern w:val="0"/>
                <w:szCs w:val="21"/>
                <w:lang w:bidi="ar"/>
              </w:rPr>
              <w:t>3年维保服务</w:t>
            </w:r>
            <w:proofErr w:type="gramEnd"/>
          </w:p>
          <w:p w14:paraId="3AFC0E3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5、支持接入本地部署</w:t>
            </w:r>
            <w:proofErr w:type="gramStart"/>
            <w:r>
              <w:rPr>
                <w:rFonts w:ascii="宋体" w:eastAsia="宋体" w:hAnsi="宋体" w:cs="宋体" w:hint="eastAsia"/>
                <w:color w:val="000000"/>
                <w:kern w:val="0"/>
                <w:szCs w:val="21"/>
                <w:lang w:bidi="ar"/>
              </w:rPr>
              <w:t>云服务及公有云</w:t>
            </w:r>
            <w:proofErr w:type="gramEnd"/>
            <w:r>
              <w:rPr>
                <w:rFonts w:ascii="宋体" w:eastAsia="宋体" w:hAnsi="宋体" w:cs="宋体" w:hint="eastAsia"/>
                <w:color w:val="000000"/>
                <w:kern w:val="0"/>
                <w:szCs w:val="21"/>
                <w:lang w:bidi="ar"/>
              </w:rPr>
              <w:t>服务</w:t>
            </w:r>
          </w:p>
          <w:p w14:paraId="72BB6538" w14:textId="77777777" w:rsidR="00FE16B2" w:rsidRDefault="00000000">
            <w:pPr>
              <w:widowControl/>
              <w:jc w:val="left"/>
              <w:textAlignment w:val="center"/>
              <w:rPr>
                <w:rFonts w:ascii="宋体" w:eastAsia="宋体" w:hAnsi="宋体" w:cs="宋体" w:hint="eastAsia"/>
                <w:color w:val="000000"/>
                <w:kern w:val="0"/>
                <w:szCs w:val="21"/>
                <w:highlight w:val="yellow"/>
                <w:lang w:bidi="ar"/>
              </w:rPr>
            </w:pPr>
            <w:r>
              <w:rPr>
                <w:rFonts w:ascii="宋体" w:eastAsia="宋体" w:hAnsi="宋体" w:cs="宋体" w:hint="eastAsia"/>
                <w:color w:val="000000"/>
                <w:kern w:val="0"/>
                <w:szCs w:val="21"/>
                <w:lang w:bidi="ar"/>
              </w:rPr>
              <w:t>6、如</w:t>
            </w:r>
            <w:proofErr w:type="gramStart"/>
            <w:r>
              <w:rPr>
                <w:rFonts w:ascii="宋体" w:eastAsia="宋体" w:hAnsi="宋体" w:cs="宋体" w:hint="eastAsia"/>
                <w:color w:val="000000"/>
                <w:kern w:val="0"/>
                <w:szCs w:val="21"/>
                <w:lang w:bidi="ar"/>
              </w:rPr>
              <w:t>公有云</w:t>
            </w:r>
            <w:proofErr w:type="gramEnd"/>
            <w:r>
              <w:rPr>
                <w:rFonts w:ascii="宋体" w:eastAsia="宋体" w:hAnsi="宋体" w:cs="宋体" w:hint="eastAsia"/>
                <w:color w:val="000000"/>
                <w:kern w:val="0"/>
                <w:szCs w:val="21"/>
                <w:lang w:bidi="ar"/>
              </w:rPr>
              <w:t>使用，含3年端口服务费，后续每年续费开通</w:t>
            </w:r>
          </w:p>
        </w:tc>
        <w:tc>
          <w:tcPr>
            <w:tcW w:w="1010" w:type="dxa"/>
            <w:tcBorders>
              <w:tl2br w:val="nil"/>
              <w:tr2bl w:val="nil"/>
            </w:tcBorders>
            <w:shd w:val="clear" w:color="auto" w:fill="FFFFFF" w:themeFill="background1"/>
            <w:vAlign w:val="center"/>
          </w:tcPr>
          <w:p w14:paraId="1A27097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66A3A28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2E9DFB24"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50380.83</w:t>
            </w:r>
          </w:p>
        </w:tc>
      </w:tr>
      <w:tr w:rsidR="00FE16B2" w14:paraId="4B048825" w14:textId="77777777">
        <w:trPr>
          <w:trHeight w:val="2669"/>
        </w:trPr>
        <w:tc>
          <w:tcPr>
            <w:tcW w:w="1116" w:type="dxa"/>
            <w:tcBorders>
              <w:tl2br w:val="nil"/>
              <w:tr2bl w:val="nil"/>
            </w:tcBorders>
            <w:shd w:val="clear" w:color="auto" w:fill="FFFFFF" w:themeFill="background1"/>
            <w:vAlign w:val="center"/>
          </w:tcPr>
          <w:p w14:paraId="26D967FE"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6.1.2</w:t>
            </w:r>
          </w:p>
        </w:tc>
        <w:tc>
          <w:tcPr>
            <w:tcW w:w="1374" w:type="dxa"/>
            <w:tcBorders>
              <w:tl2br w:val="nil"/>
              <w:tr2bl w:val="nil"/>
            </w:tcBorders>
            <w:shd w:val="clear" w:color="auto" w:fill="FFFFFF" w:themeFill="background1"/>
            <w:vAlign w:val="center"/>
          </w:tcPr>
          <w:p w14:paraId="7D77526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二级单位会议室</w:t>
            </w:r>
            <w:proofErr w:type="gramStart"/>
            <w:r>
              <w:rPr>
                <w:rFonts w:ascii="宋体" w:eastAsia="宋体" w:hAnsi="宋体" w:cs="宋体" w:hint="eastAsia"/>
                <w:color w:val="000000"/>
                <w:kern w:val="0"/>
                <w:szCs w:val="21"/>
                <w:lang w:bidi="ar"/>
              </w:rPr>
              <w:t>一</w:t>
            </w:r>
            <w:proofErr w:type="gramEnd"/>
            <w:r>
              <w:rPr>
                <w:rFonts w:ascii="宋体" w:eastAsia="宋体" w:hAnsi="宋体" w:cs="宋体" w:hint="eastAsia"/>
                <w:color w:val="000000"/>
                <w:kern w:val="0"/>
                <w:szCs w:val="21"/>
                <w:lang w:bidi="ar"/>
              </w:rPr>
              <w:t>体式终端</w:t>
            </w:r>
          </w:p>
        </w:tc>
        <w:tc>
          <w:tcPr>
            <w:tcW w:w="8201" w:type="dxa"/>
            <w:tcBorders>
              <w:tl2br w:val="nil"/>
              <w:tr2bl w:val="nil"/>
            </w:tcBorders>
            <w:shd w:val="clear" w:color="auto" w:fill="FFFFFF" w:themeFill="background1"/>
            <w:vAlign w:val="center"/>
          </w:tcPr>
          <w:p w14:paraId="65A18FD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1、整套包含终端主机、智能双模遥控器、电源适配器、电源线、网线、HDMI线、扩展全向麦克风、电视固定支架</w:t>
            </w:r>
          </w:p>
          <w:p w14:paraId="0218E5B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2、内置4K智能取景镜头和1路HDMI输入、2路HDMI视频输出</w:t>
            </w:r>
          </w:p>
          <w:p w14:paraId="1032059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3、支持H.264SVC/H.265SVC编解码、支持有线及</w:t>
            </w:r>
            <w:proofErr w:type="spellStart"/>
            <w:r>
              <w:rPr>
                <w:rFonts w:ascii="宋体" w:eastAsia="宋体" w:hAnsi="宋体" w:cs="宋体" w:hint="eastAsia"/>
                <w:color w:val="000000"/>
                <w:kern w:val="0"/>
                <w:szCs w:val="21"/>
                <w:lang w:bidi="ar"/>
              </w:rPr>
              <w:t>Wifi</w:t>
            </w:r>
            <w:proofErr w:type="spellEnd"/>
            <w:r>
              <w:rPr>
                <w:rFonts w:ascii="宋体" w:eastAsia="宋体" w:hAnsi="宋体" w:cs="宋体" w:hint="eastAsia"/>
                <w:color w:val="000000"/>
                <w:kern w:val="0"/>
                <w:szCs w:val="21"/>
                <w:lang w:bidi="ar"/>
              </w:rPr>
              <w:t>网络，输出最高支持3840x2160p25</w:t>
            </w:r>
          </w:p>
          <w:p w14:paraId="6A0E00D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4、硬件含</w:t>
            </w:r>
            <w:proofErr w:type="gramStart"/>
            <w:r>
              <w:rPr>
                <w:rFonts w:ascii="宋体" w:eastAsia="宋体" w:hAnsi="宋体" w:cs="宋体" w:hint="eastAsia"/>
                <w:color w:val="000000"/>
                <w:kern w:val="0"/>
                <w:szCs w:val="21"/>
                <w:lang w:bidi="ar"/>
              </w:rPr>
              <w:t>3年维保服务</w:t>
            </w:r>
            <w:proofErr w:type="gramEnd"/>
          </w:p>
          <w:p w14:paraId="36445BA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5、支持接入广西大数据局桂融会视频平台，接入后端口永久免费。</w:t>
            </w:r>
          </w:p>
          <w:p w14:paraId="777C098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6、如</w:t>
            </w:r>
            <w:proofErr w:type="gramStart"/>
            <w:r>
              <w:rPr>
                <w:rFonts w:ascii="宋体" w:eastAsia="宋体" w:hAnsi="宋体" w:cs="宋体" w:hint="eastAsia"/>
                <w:color w:val="000000"/>
                <w:kern w:val="0"/>
                <w:szCs w:val="21"/>
                <w:lang w:bidi="ar"/>
              </w:rPr>
              <w:t>公有云</w:t>
            </w:r>
            <w:proofErr w:type="gramEnd"/>
            <w:r>
              <w:rPr>
                <w:rFonts w:ascii="宋体" w:eastAsia="宋体" w:hAnsi="宋体" w:cs="宋体" w:hint="eastAsia"/>
                <w:color w:val="000000"/>
                <w:kern w:val="0"/>
                <w:szCs w:val="21"/>
                <w:lang w:bidi="ar"/>
              </w:rPr>
              <w:t>使用，含1年端口服务费，后续每年续费开通</w:t>
            </w:r>
          </w:p>
        </w:tc>
        <w:tc>
          <w:tcPr>
            <w:tcW w:w="1010" w:type="dxa"/>
            <w:tcBorders>
              <w:tl2br w:val="nil"/>
              <w:tr2bl w:val="nil"/>
            </w:tcBorders>
            <w:shd w:val="clear" w:color="auto" w:fill="FFFFFF" w:themeFill="background1"/>
            <w:vAlign w:val="center"/>
          </w:tcPr>
          <w:p w14:paraId="6C874CC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1D9A2194"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w:t>
            </w:r>
          </w:p>
        </w:tc>
        <w:tc>
          <w:tcPr>
            <w:tcW w:w="1316" w:type="dxa"/>
            <w:tcBorders>
              <w:tl2br w:val="nil"/>
              <w:tr2bl w:val="nil"/>
            </w:tcBorders>
            <w:shd w:val="clear" w:color="auto" w:fill="FFFFFF" w:themeFill="background1"/>
            <w:vAlign w:val="center"/>
          </w:tcPr>
          <w:p w14:paraId="3D06DACC"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167123.04</w:t>
            </w:r>
          </w:p>
        </w:tc>
      </w:tr>
      <w:tr w:rsidR="00FE16B2" w14:paraId="7FBD8EDD" w14:textId="77777777">
        <w:trPr>
          <w:trHeight w:val="621"/>
        </w:trPr>
        <w:tc>
          <w:tcPr>
            <w:tcW w:w="1116" w:type="dxa"/>
            <w:tcBorders>
              <w:tl2br w:val="nil"/>
              <w:tr2bl w:val="nil"/>
            </w:tcBorders>
            <w:shd w:val="clear" w:color="auto" w:fill="FFFFFF" w:themeFill="background1"/>
            <w:vAlign w:val="center"/>
          </w:tcPr>
          <w:p w14:paraId="07E7CA9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6.1.3</w:t>
            </w:r>
          </w:p>
        </w:tc>
        <w:tc>
          <w:tcPr>
            <w:tcW w:w="1374" w:type="dxa"/>
            <w:tcBorders>
              <w:tl2br w:val="nil"/>
              <w:tr2bl w:val="nil"/>
            </w:tcBorders>
            <w:shd w:val="clear" w:color="auto" w:fill="FFFFFF" w:themeFill="background1"/>
            <w:vAlign w:val="center"/>
          </w:tcPr>
          <w:p w14:paraId="6253997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会议电视设备安装、调试</w:t>
            </w:r>
          </w:p>
        </w:tc>
        <w:tc>
          <w:tcPr>
            <w:tcW w:w="8201" w:type="dxa"/>
            <w:tcBorders>
              <w:tl2br w:val="nil"/>
              <w:tr2bl w:val="nil"/>
            </w:tcBorders>
            <w:shd w:val="clear" w:color="auto" w:fill="FFFFFF" w:themeFill="background1"/>
            <w:vAlign w:val="center"/>
          </w:tcPr>
          <w:p w14:paraId="3C33FE5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会议电视设备安装、调试</w:t>
            </w:r>
          </w:p>
        </w:tc>
        <w:tc>
          <w:tcPr>
            <w:tcW w:w="1010" w:type="dxa"/>
            <w:tcBorders>
              <w:tl2br w:val="nil"/>
              <w:tr2bl w:val="nil"/>
            </w:tcBorders>
            <w:shd w:val="clear" w:color="auto" w:fill="FFFFFF" w:themeFill="background1"/>
            <w:vAlign w:val="center"/>
          </w:tcPr>
          <w:p w14:paraId="31B136B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768C953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0A447808"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2792.9895</w:t>
            </w:r>
          </w:p>
        </w:tc>
      </w:tr>
      <w:tr w:rsidR="00FE16B2" w14:paraId="77FDEFDC" w14:textId="77777777">
        <w:trPr>
          <w:trHeight w:val="558"/>
        </w:trPr>
        <w:tc>
          <w:tcPr>
            <w:tcW w:w="12757" w:type="dxa"/>
            <w:gridSpan w:val="5"/>
            <w:tcBorders>
              <w:tl2br w:val="nil"/>
              <w:tr2bl w:val="nil"/>
            </w:tcBorders>
            <w:shd w:val="clear" w:color="auto" w:fill="FFFFFF" w:themeFill="background1"/>
            <w:vAlign w:val="center"/>
          </w:tcPr>
          <w:p w14:paraId="261EAAD3"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7.智能巡护系统</w:t>
            </w:r>
          </w:p>
        </w:tc>
        <w:tc>
          <w:tcPr>
            <w:tcW w:w="1316" w:type="dxa"/>
            <w:vMerge w:val="restart"/>
            <w:tcBorders>
              <w:tl2br w:val="nil"/>
              <w:tr2bl w:val="nil"/>
            </w:tcBorders>
            <w:shd w:val="clear" w:color="auto" w:fill="FFFFFF" w:themeFill="background1"/>
            <w:vAlign w:val="center"/>
          </w:tcPr>
          <w:p w14:paraId="018C21E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31C25C7D" w14:textId="77777777">
        <w:trPr>
          <w:trHeight w:val="558"/>
        </w:trPr>
        <w:tc>
          <w:tcPr>
            <w:tcW w:w="12757" w:type="dxa"/>
            <w:gridSpan w:val="5"/>
            <w:tcBorders>
              <w:tl2br w:val="nil"/>
              <w:tr2bl w:val="nil"/>
            </w:tcBorders>
            <w:shd w:val="clear" w:color="auto" w:fill="FFFFFF" w:themeFill="background1"/>
            <w:vAlign w:val="center"/>
          </w:tcPr>
          <w:p w14:paraId="63E7D3A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7.1、智能巡护系统</w:t>
            </w:r>
          </w:p>
        </w:tc>
        <w:tc>
          <w:tcPr>
            <w:tcW w:w="1316" w:type="dxa"/>
            <w:vMerge/>
            <w:tcBorders>
              <w:tl2br w:val="nil"/>
              <w:tr2bl w:val="nil"/>
            </w:tcBorders>
            <w:shd w:val="clear" w:color="auto" w:fill="FFFFFF" w:themeFill="background1"/>
            <w:vAlign w:val="center"/>
          </w:tcPr>
          <w:p w14:paraId="4FB0192B"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016A9409" w14:textId="77777777">
        <w:trPr>
          <w:trHeight w:val="2419"/>
        </w:trPr>
        <w:tc>
          <w:tcPr>
            <w:tcW w:w="1116" w:type="dxa"/>
            <w:tcBorders>
              <w:tl2br w:val="nil"/>
              <w:tr2bl w:val="nil"/>
            </w:tcBorders>
            <w:shd w:val="clear" w:color="auto" w:fill="FFFFFF" w:themeFill="background1"/>
            <w:vAlign w:val="center"/>
          </w:tcPr>
          <w:p w14:paraId="0863076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7.1.1</w:t>
            </w:r>
          </w:p>
        </w:tc>
        <w:tc>
          <w:tcPr>
            <w:tcW w:w="1374" w:type="dxa"/>
            <w:tcBorders>
              <w:tl2br w:val="nil"/>
              <w:tr2bl w:val="nil"/>
            </w:tcBorders>
            <w:shd w:val="clear" w:color="auto" w:fill="FFFFFF" w:themeFill="background1"/>
            <w:vAlign w:val="center"/>
          </w:tcPr>
          <w:p w14:paraId="5A1F7B5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移动智能展示终端</w:t>
            </w:r>
          </w:p>
        </w:tc>
        <w:tc>
          <w:tcPr>
            <w:tcW w:w="8201" w:type="dxa"/>
            <w:tcBorders>
              <w:tl2br w:val="nil"/>
              <w:tr2bl w:val="nil"/>
            </w:tcBorders>
            <w:shd w:val="clear" w:color="auto" w:fill="FFFFFF" w:themeFill="background1"/>
            <w:vAlign w:val="center"/>
          </w:tcPr>
          <w:p w14:paraId="04CAB32A" w14:textId="77777777" w:rsidR="00FE16B2" w:rsidRDefault="00000000">
            <w:pPr>
              <w:widowControl/>
              <w:numPr>
                <w:ilvl w:val="0"/>
                <w:numId w:val="3"/>
              </w:numPr>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硬件配置满足及不低于11英寸触屏,分辨率≥2K、12G 内存、512GB存储、WIFI、中文操作系统、8 核 CPU、含手写笔;</w:t>
            </w:r>
            <w:r>
              <w:rPr>
                <w:rFonts w:ascii="宋体" w:eastAsia="宋体" w:hAnsi="宋体" w:cs="宋体" w:hint="eastAsia"/>
                <w:color w:val="000000"/>
                <w:kern w:val="0"/>
                <w:szCs w:val="21"/>
                <w:lang w:bidi="ar"/>
              </w:rPr>
              <w:br/>
              <w:t>2.功能要求:通过移动智能巡护终端、移动智能展示终端及移动工作站相互协同,并通过后端平台数据支持，满足支持</w:t>
            </w:r>
            <w:proofErr w:type="gramStart"/>
            <w:r>
              <w:rPr>
                <w:rFonts w:ascii="宋体" w:eastAsia="宋体" w:hAnsi="宋体" w:cs="宋体" w:hint="eastAsia"/>
                <w:color w:val="000000"/>
                <w:kern w:val="0"/>
                <w:szCs w:val="21"/>
                <w:lang w:bidi="ar"/>
              </w:rPr>
              <w:t>巡护路线</w:t>
            </w:r>
            <w:proofErr w:type="gramEnd"/>
            <w:r>
              <w:rPr>
                <w:rFonts w:ascii="宋体" w:eastAsia="宋体" w:hAnsi="宋体" w:cs="宋体" w:hint="eastAsia"/>
                <w:color w:val="000000"/>
                <w:kern w:val="0"/>
                <w:szCs w:val="21"/>
                <w:lang w:bidi="ar"/>
              </w:rPr>
              <w:t>管理及任务分配、事件上报及处理、巡护信息管理、巡护绩效分析、数据传输、数据管理轨迹管理、量测工具、查找导航、法律法规宣导、一键求救、电子罗盘及系统设置等使用功能。</w:t>
            </w:r>
          </w:p>
        </w:tc>
        <w:tc>
          <w:tcPr>
            <w:tcW w:w="1010" w:type="dxa"/>
            <w:tcBorders>
              <w:tl2br w:val="nil"/>
              <w:tr2bl w:val="nil"/>
            </w:tcBorders>
            <w:shd w:val="clear" w:color="auto" w:fill="FFFFFF" w:themeFill="background1"/>
            <w:vAlign w:val="center"/>
          </w:tcPr>
          <w:p w14:paraId="6F47F27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362E103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w:t>
            </w:r>
          </w:p>
        </w:tc>
        <w:tc>
          <w:tcPr>
            <w:tcW w:w="1316" w:type="dxa"/>
            <w:tcBorders>
              <w:tl2br w:val="nil"/>
              <w:tr2bl w:val="nil"/>
            </w:tcBorders>
            <w:shd w:val="clear" w:color="auto" w:fill="FFFFFF" w:themeFill="background1"/>
            <w:vAlign w:val="center"/>
          </w:tcPr>
          <w:p w14:paraId="20308BA9"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21000</w:t>
            </w:r>
          </w:p>
        </w:tc>
      </w:tr>
      <w:tr w:rsidR="00FE16B2" w14:paraId="4FFC52D1" w14:textId="77777777">
        <w:trPr>
          <w:trHeight w:val="558"/>
        </w:trPr>
        <w:tc>
          <w:tcPr>
            <w:tcW w:w="12757" w:type="dxa"/>
            <w:gridSpan w:val="5"/>
            <w:tcBorders>
              <w:tl2br w:val="nil"/>
              <w:tr2bl w:val="nil"/>
            </w:tcBorders>
            <w:shd w:val="clear" w:color="auto" w:fill="FFFFFF" w:themeFill="background1"/>
            <w:vAlign w:val="center"/>
          </w:tcPr>
          <w:p w14:paraId="70BDD53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8.商用密码建设</w:t>
            </w:r>
          </w:p>
        </w:tc>
        <w:tc>
          <w:tcPr>
            <w:tcW w:w="1316" w:type="dxa"/>
            <w:vMerge w:val="restart"/>
            <w:tcBorders>
              <w:tl2br w:val="nil"/>
              <w:tr2bl w:val="nil"/>
            </w:tcBorders>
            <w:shd w:val="clear" w:color="auto" w:fill="FFFFFF" w:themeFill="background1"/>
            <w:vAlign w:val="center"/>
          </w:tcPr>
          <w:p w14:paraId="3DAA794D"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77146770" w14:textId="77777777">
        <w:trPr>
          <w:trHeight w:val="558"/>
        </w:trPr>
        <w:tc>
          <w:tcPr>
            <w:tcW w:w="12757" w:type="dxa"/>
            <w:gridSpan w:val="5"/>
            <w:tcBorders>
              <w:tl2br w:val="nil"/>
              <w:tr2bl w:val="nil"/>
            </w:tcBorders>
            <w:shd w:val="clear" w:color="auto" w:fill="FFFFFF" w:themeFill="background1"/>
            <w:vAlign w:val="center"/>
          </w:tcPr>
          <w:p w14:paraId="1E01FF9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8.1、网络安全设备</w:t>
            </w:r>
          </w:p>
        </w:tc>
        <w:tc>
          <w:tcPr>
            <w:tcW w:w="1316" w:type="dxa"/>
            <w:vMerge/>
            <w:tcBorders>
              <w:tl2br w:val="nil"/>
              <w:tr2bl w:val="nil"/>
            </w:tcBorders>
            <w:shd w:val="clear" w:color="auto" w:fill="FFFFFF" w:themeFill="background1"/>
            <w:vAlign w:val="center"/>
          </w:tcPr>
          <w:p w14:paraId="4DB6C0EF"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04CFF596" w14:textId="77777777">
        <w:trPr>
          <w:trHeight w:val="2358"/>
        </w:trPr>
        <w:tc>
          <w:tcPr>
            <w:tcW w:w="1116" w:type="dxa"/>
            <w:tcBorders>
              <w:tl2br w:val="nil"/>
              <w:tr2bl w:val="nil"/>
            </w:tcBorders>
            <w:shd w:val="clear" w:color="auto" w:fill="FFFFFF" w:themeFill="background1"/>
            <w:vAlign w:val="center"/>
          </w:tcPr>
          <w:p w14:paraId="64D132F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8.1.1</w:t>
            </w:r>
          </w:p>
        </w:tc>
        <w:tc>
          <w:tcPr>
            <w:tcW w:w="1374" w:type="dxa"/>
            <w:tcBorders>
              <w:tl2br w:val="nil"/>
              <w:tr2bl w:val="nil"/>
            </w:tcBorders>
            <w:shd w:val="clear" w:color="auto" w:fill="FFFFFF" w:themeFill="background1"/>
            <w:vAlign w:val="center"/>
          </w:tcPr>
          <w:p w14:paraId="489E052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安全设备</w:t>
            </w:r>
          </w:p>
        </w:tc>
        <w:tc>
          <w:tcPr>
            <w:tcW w:w="8201" w:type="dxa"/>
            <w:tcBorders>
              <w:tl2br w:val="nil"/>
              <w:tr2bl w:val="nil"/>
            </w:tcBorders>
            <w:shd w:val="clear" w:color="auto" w:fill="FFFFFF" w:themeFill="background1"/>
            <w:vAlign w:val="center"/>
          </w:tcPr>
          <w:p w14:paraId="7137881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1.网络层吞吐量10G，并发连接≥180万，每秒新建连接数10万；</w:t>
            </w:r>
          </w:p>
          <w:p w14:paraId="7A6C068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2.标准1U机箱（机架），冗余电源；</w:t>
            </w:r>
          </w:p>
          <w:p w14:paraId="1D429FB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w:t>
            </w:r>
            <w:proofErr w:type="gramStart"/>
            <w:r>
              <w:rPr>
                <w:rFonts w:ascii="宋体" w:eastAsia="宋体" w:hAnsi="宋体" w:cs="宋体" w:hint="eastAsia"/>
                <w:color w:val="000000"/>
                <w:kern w:val="0"/>
                <w:szCs w:val="21"/>
                <w:lang w:bidi="ar"/>
              </w:rPr>
              <w:t>板载8个千兆电口</w:t>
            </w:r>
            <w:proofErr w:type="gramEnd"/>
            <w:r>
              <w:rPr>
                <w:rFonts w:ascii="宋体" w:eastAsia="宋体" w:hAnsi="宋体" w:cs="宋体" w:hint="eastAsia"/>
                <w:color w:val="000000"/>
                <w:kern w:val="0"/>
                <w:szCs w:val="21"/>
                <w:lang w:bidi="ar"/>
              </w:rPr>
              <w:t>，2个</w:t>
            </w:r>
            <w:proofErr w:type="gramStart"/>
            <w:r>
              <w:rPr>
                <w:rFonts w:ascii="宋体" w:eastAsia="宋体" w:hAnsi="宋体" w:cs="宋体" w:hint="eastAsia"/>
                <w:color w:val="000000"/>
                <w:kern w:val="0"/>
                <w:szCs w:val="21"/>
                <w:lang w:bidi="ar"/>
              </w:rPr>
              <w:t>千兆光口</w:t>
            </w:r>
            <w:proofErr w:type="gramEnd"/>
            <w:r>
              <w:rPr>
                <w:rFonts w:ascii="宋体" w:eastAsia="宋体" w:hAnsi="宋体" w:cs="宋体" w:hint="eastAsia"/>
                <w:color w:val="000000"/>
                <w:kern w:val="0"/>
                <w:szCs w:val="21"/>
                <w:lang w:bidi="ar"/>
              </w:rPr>
              <w:t>，2个万兆光口，2个扩展插槽，1个Console口，2个USB接口，无液晶屏；</w:t>
            </w:r>
          </w:p>
          <w:p w14:paraId="1FF5038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4.默认含25个</w:t>
            </w:r>
            <w:proofErr w:type="spellStart"/>
            <w:r>
              <w:rPr>
                <w:rFonts w:ascii="宋体" w:eastAsia="宋体" w:hAnsi="宋体" w:cs="宋体" w:hint="eastAsia"/>
                <w:color w:val="000000"/>
                <w:kern w:val="0"/>
                <w:szCs w:val="21"/>
                <w:lang w:bidi="ar"/>
              </w:rPr>
              <w:t>IPsecVPN</w:t>
            </w:r>
            <w:proofErr w:type="spellEnd"/>
            <w:proofErr w:type="gramStart"/>
            <w:r>
              <w:rPr>
                <w:rFonts w:ascii="宋体" w:eastAsia="宋体" w:hAnsi="宋体" w:cs="宋体" w:hint="eastAsia"/>
                <w:color w:val="000000"/>
                <w:kern w:val="0"/>
                <w:szCs w:val="21"/>
                <w:lang w:bidi="ar"/>
              </w:rPr>
              <w:t>标配并发</w:t>
            </w:r>
            <w:proofErr w:type="gramEnd"/>
            <w:r>
              <w:rPr>
                <w:rFonts w:ascii="宋体" w:eastAsia="宋体" w:hAnsi="宋体" w:cs="宋体" w:hint="eastAsia"/>
                <w:color w:val="000000"/>
                <w:kern w:val="0"/>
                <w:szCs w:val="21"/>
                <w:lang w:bidi="ar"/>
              </w:rPr>
              <w:t>隧道数，最大并发隧道数3000个(需额外购买)；</w:t>
            </w:r>
          </w:p>
          <w:p w14:paraId="1594E45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5.默认含25个SSLVPN</w:t>
            </w:r>
            <w:proofErr w:type="gramStart"/>
            <w:r>
              <w:rPr>
                <w:rFonts w:ascii="宋体" w:eastAsia="宋体" w:hAnsi="宋体" w:cs="宋体" w:hint="eastAsia"/>
                <w:color w:val="000000"/>
                <w:kern w:val="0"/>
                <w:szCs w:val="21"/>
                <w:lang w:bidi="ar"/>
              </w:rPr>
              <w:t>标配并发</w:t>
            </w:r>
            <w:proofErr w:type="gramEnd"/>
            <w:r>
              <w:rPr>
                <w:rFonts w:ascii="宋体" w:eastAsia="宋体" w:hAnsi="宋体" w:cs="宋体" w:hint="eastAsia"/>
                <w:color w:val="000000"/>
                <w:kern w:val="0"/>
                <w:szCs w:val="21"/>
                <w:lang w:bidi="ar"/>
              </w:rPr>
              <w:t>用户数，最大并发用户数800个(需额外购买)；</w:t>
            </w:r>
          </w:p>
          <w:p w14:paraId="0C082A4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6.含三年</w:t>
            </w:r>
            <w:proofErr w:type="gramStart"/>
            <w:r>
              <w:rPr>
                <w:rFonts w:ascii="宋体" w:eastAsia="宋体" w:hAnsi="宋体" w:cs="宋体" w:hint="eastAsia"/>
                <w:color w:val="000000"/>
                <w:kern w:val="0"/>
                <w:szCs w:val="21"/>
                <w:lang w:bidi="ar"/>
              </w:rPr>
              <w:t>硬件维保服务</w:t>
            </w:r>
            <w:proofErr w:type="gramEnd"/>
            <w:r>
              <w:rPr>
                <w:rFonts w:ascii="宋体" w:eastAsia="宋体" w:hAnsi="宋体" w:cs="宋体" w:hint="eastAsia"/>
                <w:color w:val="000000"/>
                <w:kern w:val="0"/>
                <w:szCs w:val="21"/>
                <w:lang w:bidi="ar"/>
              </w:rPr>
              <w:t>。3年安全组合升级订阅服务包（威胁情报数据订阅服务、应用识别库、URL分类特征库、病毒防护特征库、入侵防御特征库升级服务）</w:t>
            </w:r>
          </w:p>
        </w:tc>
        <w:tc>
          <w:tcPr>
            <w:tcW w:w="1010" w:type="dxa"/>
            <w:tcBorders>
              <w:tl2br w:val="nil"/>
              <w:tr2bl w:val="nil"/>
            </w:tcBorders>
            <w:shd w:val="clear" w:color="auto" w:fill="FFFFFF" w:themeFill="background1"/>
            <w:vAlign w:val="center"/>
          </w:tcPr>
          <w:p w14:paraId="304AD5B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41F6755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2701A2D1"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60251.92</w:t>
            </w:r>
          </w:p>
        </w:tc>
      </w:tr>
      <w:tr w:rsidR="00FE16B2" w14:paraId="1AE6CCA2" w14:textId="77777777">
        <w:trPr>
          <w:trHeight w:val="558"/>
        </w:trPr>
        <w:tc>
          <w:tcPr>
            <w:tcW w:w="12757" w:type="dxa"/>
            <w:gridSpan w:val="5"/>
            <w:tcBorders>
              <w:tl2br w:val="nil"/>
              <w:tr2bl w:val="nil"/>
            </w:tcBorders>
            <w:shd w:val="clear" w:color="auto" w:fill="FFFFFF" w:themeFill="background1"/>
            <w:vAlign w:val="center"/>
          </w:tcPr>
          <w:p w14:paraId="390D1DC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8.2、商用密码建设</w:t>
            </w:r>
          </w:p>
        </w:tc>
        <w:tc>
          <w:tcPr>
            <w:tcW w:w="1316" w:type="dxa"/>
            <w:tcBorders>
              <w:tl2br w:val="nil"/>
              <w:tr2bl w:val="nil"/>
            </w:tcBorders>
            <w:shd w:val="clear" w:color="auto" w:fill="FFFFFF" w:themeFill="background1"/>
            <w:vAlign w:val="center"/>
          </w:tcPr>
          <w:p w14:paraId="473D6F62"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407B9AE7" w14:textId="77777777">
        <w:trPr>
          <w:trHeight w:val="1232"/>
        </w:trPr>
        <w:tc>
          <w:tcPr>
            <w:tcW w:w="1116" w:type="dxa"/>
            <w:tcBorders>
              <w:tl2br w:val="nil"/>
              <w:tr2bl w:val="nil"/>
            </w:tcBorders>
            <w:shd w:val="clear" w:color="auto" w:fill="FFFFFF" w:themeFill="background1"/>
            <w:vAlign w:val="center"/>
          </w:tcPr>
          <w:p w14:paraId="2345280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8.2.1</w:t>
            </w:r>
          </w:p>
        </w:tc>
        <w:tc>
          <w:tcPr>
            <w:tcW w:w="1374" w:type="dxa"/>
            <w:tcBorders>
              <w:tl2br w:val="nil"/>
              <w:tr2bl w:val="nil"/>
            </w:tcBorders>
            <w:shd w:val="clear" w:color="auto" w:fill="FFFFFF" w:themeFill="background1"/>
            <w:vAlign w:val="center"/>
          </w:tcPr>
          <w:p w14:paraId="2F1CC7AB"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数字证书（个人）</w:t>
            </w:r>
          </w:p>
        </w:tc>
        <w:tc>
          <w:tcPr>
            <w:tcW w:w="8201" w:type="dxa"/>
            <w:tcBorders>
              <w:tl2br w:val="nil"/>
              <w:tr2bl w:val="nil"/>
            </w:tcBorders>
            <w:shd w:val="clear" w:color="auto" w:fill="FFFFFF" w:themeFill="background1"/>
            <w:vAlign w:val="center"/>
          </w:tcPr>
          <w:p w14:paraId="7E24B70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1、证书包含SM2算法；</w:t>
            </w:r>
            <w:r>
              <w:rPr>
                <w:rFonts w:ascii="宋体" w:eastAsia="宋体" w:hAnsi="宋体" w:cs="宋体" w:hint="eastAsia"/>
                <w:color w:val="000000"/>
                <w:kern w:val="0"/>
                <w:szCs w:val="21"/>
                <w:lang w:bidi="ar"/>
              </w:rPr>
              <w:br/>
              <w:t>2、证书格式标准遵循ITU X.509 Version3标准；</w:t>
            </w:r>
            <w:r>
              <w:rPr>
                <w:rFonts w:ascii="宋体" w:eastAsia="宋体" w:hAnsi="宋体" w:cs="宋体" w:hint="eastAsia"/>
                <w:color w:val="000000"/>
                <w:kern w:val="0"/>
                <w:szCs w:val="21"/>
                <w:lang w:bidi="ar"/>
              </w:rPr>
              <w:br/>
              <w:t>3、具备存放介质</w:t>
            </w:r>
            <w:proofErr w:type="spellStart"/>
            <w:r>
              <w:rPr>
                <w:rFonts w:ascii="宋体" w:eastAsia="宋体" w:hAnsi="宋体" w:cs="宋体" w:hint="eastAsia"/>
                <w:color w:val="000000"/>
                <w:kern w:val="0"/>
                <w:szCs w:val="21"/>
                <w:lang w:bidi="ar"/>
              </w:rPr>
              <w:t>USBKey</w:t>
            </w:r>
            <w:proofErr w:type="spellEnd"/>
            <w:r>
              <w:rPr>
                <w:rFonts w:ascii="宋体" w:eastAsia="宋体" w:hAnsi="宋体" w:cs="宋体" w:hint="eastAsia"/>
                <w:color w:val="000000"/>
                <w:kern w:val="0"/>
                <w:szCs w:val="21"/>
                <w:lang w:bidi="ar"/>
              </w:rPr>
              <w:t>等设备的能力；</w:t>
            </w:r>
            <w:r>
              <w:rPr>
                <w:rFonts w:ascii="宋体" w:eastAsia="宋体" w:hAnsi="宋体" w:cs="宋体" w:hint="eastAsia"/>
                <w:color w:val="000000"/>
                <w:kern w:val="0"/>
                <w:szCs w:val="21"/>
                <w:lang w:bidi="ar"/>
              </w:rPr>
              <w:br/>
              <w:t>4、能自定义证书扩展域管理；</w:t>
            </w:r>
          </w:p>
        </w:tc>
        <w:tc>
          <w:tcPr>
            <w:tcW w:w="1010" w:type="dxa"/>
            <w:tcBorders>
              <w:tl2br w:val="nil"/>
              <w:tr2bl w:val="nil"/>
            </w:tcBorders>
            <w:shd w:val="clear" w:color="auto" w:fill="FFFFFF" w:themeFill="background1"/>
            <w:vAlign w:val="center"/>
          </w:tcPr>
          <w:p w14:paraId="618E3B1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287DE05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316" w:type="dxa"/>
            <w:tcBorders>
              <w:tl2br w:val="nil"/>
              <w:tr2bl w:val="nil"/>
            </w:tcBorders>
            <w:shd w:val="clear" w:color="auto" w:fill="FFFFFF" w:themeFill="background1"/>
            <w:vAlign w:val="center"/>
          </w:tcPr>
          <w:p w14:paraId="0014FEB2"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14598.6</w:t>
            </w:r>
          </w:p>
        </w:tc>
      </w:tr>
      <w:tr w:rsidR="00FE16B2" w14:paraId="1FDE28DE" w14:textId="77777777">
        <w:trPr>
          <w:trHeight w:val="927"/>
        </w:trPr>
        <w:tc>
          <w:tcPr>
            <w:tcW w:w="1116" w:type="dxa"/>
            <w:tcBorders>
              <w:tl2br w:val="nil"/>
              <w:tr2bl w:val="nil"/>
            </w:tcBorders>
            <w:shd w:val="clear" w:color="auto" w:fill="FFFFFF" w:themeFill="background1"/>
            <w:vAlign w:val="center"/>
          </w:tcPr>
          <w:p w14:paraId="60F2582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8.2.2</w:t>
            </w:r>
          </w:p>
        </w:tc>
        <w:tc>
          <w:tcPr>
            <w:tcW w:w="1374" w:type="dxa"/>
            <w:tcBorders>
              <w:tl2br w:val="nil"/>
              <w:tr2bl w:val="nil"/>
            </w:tcBorders>
            <w:shd w:val="clear" w:color="auto" w:fill="FFFFFF" w:themeFill="background1"/>
            <w:vAlign w:val="center"/>
          </w:tcPr>
          <w:p w14:paraId="4C2C952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数字证书（设备）</w:t>
            </w:r>
          </w:p>
        </w:tc>
        <w:tc>
          <w:tcPr>
            <w:tcW w:w="8201" w:type="dxa"/>
            <w:tcBorders>
              <w:tl2br w:val="nil"/>
              <w:tr2bl w:val="nil"/>
            </w:tcBorders>
            <w:shd w:val="clear" w:color="auto" w:fill="FFFFFF" w:themeFill="background1"/>
            <w:vAlign w:val="center"/>
          </w:tcPr>
          <w:p w14:paraId="6563C45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1、证书包含SM2算法；</w:t>
            </w:r>
            <w:r>
              <w:rPr>
                <w:rFonts w:ascii="宋体" w:eastAsia="宋体" w:hAnsi="宋体" w:cs="宋体" w:hint="eastAsia"/>
                <w:color w:val="000000"/>
                <w:kern w:val="0"/>
                <w:szCs w:val="21"/>
                <w:lang w:bidi="ar"/>
              </w:rPr>
              <w:br/>
              <w:t>2、证书格式标准遵循ITU X.509 Version3标准；</w:t>
            </w:r>
            <w:r>
              <w:rPr>
                <w:rFonts w:ascii="宋体" w:eastAsia="宋体" w:hAnsi="宋体" w:cs="宋体" w:hint="eastAsia"/>
                <w:color w:val="000000"/>
                <w:kern w:val="0"/>
                <w:szCs w:val="21"/>
                <w:lang w:bidi="ar"/>
              </w:rPr>
              <w:br/>
              <w:t>3、能自定义证书扩展域管理；</w:t>
            </w:r>
          </w:p>
        </w:tc>
        <w:tc>
          <w:tcPr>
            <w:tcW w:w="1010" w:type="dxa"/>
            <w:tcBorders>
              <w:tl2br w:val="nil"/>
              <w:tr2bl w:val="nil"/>
            </w:tcBorders>
            <w:shd w:val="clear" w:color="auto" w:fill="FFFFFF" w:themeFill="background1"/>
            <w:vAlign w:val="center"/>
          </w:tcPr>
          <w:p w14:paraId="3F7084D7"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5AA5054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07C807C1"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4259.86</w:t>
            </w:r>
          </w:p>
        </w:tc>
      </w:tr>
      <w:tr w:rsidR="00FE16B2" w14:paraId="4265BB90" w14:textId="77777777">
        <w:trPr>
          <w:trHeight w:val="1232"/>
        </w:trPr>
        <w:tc>
          <w:tcPr>
            <w:tcW w:w="1116" w:type="dxa"/>
            <w:tcBorders>
              <w:tl2br w:val="nil"/>
              <w:tr2bl w:val="nil"/>
            </w:tcBorders>
            <w:shd w:val="clear" w:color="auto" w:fill="FFFFFF" w:themeFill="background1"/>
            <w:vAlign w:val="center"/>
          </w:tcPr>
          <w:p w14:paraId="28D2978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8.2.3</w:t>
            </w:r>
          </w:p>
        </w:tc>
        <w:tc>
          <w:tcPr>
            <w:tcW w:w="1374" w:type="dxa"/>
            <w:tcBorders>
              <w:tl2br w:val="nil"/>
              <w:tr2bl w:val="nil"/>
            </w:tcBorders>
            <w:shd w:val="clear" w:color="auto" w:fill="FFFFFF" w:themeFill="background1"/>
            <w:vAlign w:val="center"/>
          </w:tcPr>
          <w:p w14:paraId="320AF4F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站点证书（SM2）</w:t>
            </w:r>
          </w:p>
        </w:tc>
        <w:tc>
          <w:tcPr>
            <w:tcW w:w="8201" w:type="dxa"/>
            <w:tcBorders>
              <w:tl2br w:val="nil"/>
              <w:tr2bl w:val="nil"/>
            </w:tcBorders>
            <w:shd w:val="clear" w:color="auto" w:fill="FFFFFF" w:themeFill="background1"/>
            <w:vAlign w:val="center"/>
          </w:tcPr>
          <w:p w14:paraId="6963D3E2"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1、可验证网站所有单位的真实身份的标准型SSL证书；</w:t>
            </w:r>
            <w:r>
              <w:rPr>
                <w:rFonts w:ascii="宋体" w:eastAsia="宋体" w:hAnsi="宋体" w:cs="宋体" w:hint="eastAsia"/>
                <w:color w:val="000000"/>
                <w:kern w:val="0"/>
                <w:szCs w:val="21"/>
                <w:lang w:bidi="ar"/>
              </w:rPr>
              <w:br/>
              <w:t>2、通过证书颁发机构审查网站企业身份；</w:t>
            </w:r>
            <w:r>
              <w:rPr>
                <w:rFonts w:ascii="宋体" w:eastAsia="宋体" w:hAnsi="宋体" w:cs="宋体" w:hint="eastAsia"/>
                <w:color w:val="000000"/>
                <w:kern w:val="0"/>
                <w:szCs w:val="21"/>
                <w:lang w:bidi="ar"/>
              </w:rPr>
              <w:br/>
              <w:t>3、SM2 SSL证书支持360、奇安信</w:t>
            </w:r>
            <w:proofErr w:type="gramStart"/>
            <w:r>
              <w:rPr>
                <w:rFonts w:ascii="宋体" w:eastAsia="宋体" w:hAnsi="宋体" w:cs="宋体" w:hint="eastAsia"/>
                <w:color w:val="000000"/>
                <w:kern w:val="0"/>
                <w:szCs w:val="21"/>
                <w:lang w:bidi="ar"/>
              </w:rPr>
              <w:t>等国密浏览器</w:t>
            </w:r>
            <w:proofErr w:type="gramEnd"/>
            <w:r>
              <w:rPr>
                <w:rFonts w:ascii="宋体" w:eastAsia="宋体" w:hAnsi="宋体" w:cs="宋体" w:hint="eastAsia"/>
                <w:color w:val="000000"/>
                <w:kern w:val="0"/>
                <w:szCs w:val="21"/>
                <w:lang w:bidi="ar"/>
              </w:rPr>
              <w:t>；</w:t>
            </w:r>
          </w:p>
        </w:tc>
        <w:tc>
          <w:tcPr>
            <w:tcW w:w="1010" w:type="dxa"/>
            <w:tcBorders>
              <w:tl2br w:val="nil"/>
              <w:tr2bl w:val="nil"/>
            </w:tcBorders>
            <w:shd w:val="clear" w:color="auto" w:fill="FFFFFF" w:themeFill="background1"/>
            <w:vAlign w:val="center"/>
          </w:tcPr>
          <w:p w14:paraId="35C47B7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tcBorders>
              <w:tl2br w:val="nil"/>
              <w:tr2bl w:val="nil"/>
            </w:tcBorders>
            <w:shd w:val="clear" w:color="auto" w:fill="FFFFFF" w:themeFill="background1"/>
            <w:vAlign w:val="center"/>
          </w:tcPr>
          <w:p w14:paraId="4DC243F3"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30B59D71"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8629.93</w:t>
            </w:r>
          </w:p>
        </w:tc>
      </w:tr>
      <w:tr w:rsidR="00FE16B2" w14:paraId="4DD07606" w14:textId="77777777">
        <w:trPr>
          <w:trHeight w:val="90"/>
        </w:trPr>
        <w:tc>
          <w:tcPr>
            <w:tcW w:w="1116" w:type="dxa"/>
            <w:tcBorders>
              <w:tl2br w:val="nil"/>
              <w:tr2bl w:val="nil"/>
            </w:tcBorders>
            <w:shd w:val="clear" w:color="auto" w:fill="FFFFFF" w:themeFill="background1"/>
            <w:vAlign w:val="center"/>
          </w:tcPr>
          <w:p w14:paraId="53D9500A"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8.2.4</w:t>
            </w:r>
          </w:p>
        </w:tc>
        <w:tc>
          <w:tcPr>
            <w:tcW w:w="1374" w:type="dxa"/>
            <w:tcBorders>
              <w:tl2br w:val="nil"/>
              <w:tr2bl w:val="nil"/>
            </w:tcBorders>
            <w:shd w:val="clear" w:color="auto" w:fill="FFFFFF" w:themeFill="background1"/>
            <w:vAlign w:val="center"/>
          </w:tcPr>
          <w:p w14:paraId="52E0697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IPSec/SSL VPN综合安全网关</w:t>
            </w:r>
          </w:p>
        </w:tc>
        <w:tc>
          <w:tcPr>
            <w:tcW w:w="8201" w:type="dxa"/>
            <w:tcBorders>
              <w:tl2br w:val="nil"/>
              <w:tr2bl w:val="nil"/>
            </w:tcBorders>
            <w:shd w:val="clear" w:color="auto" w:fill="FFFFFF" w:themeFill="background1"/>
            <w:vAlign w:val="center"/>
          </w:tcPr>
          <w:p w14:paraId="063B18A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标准2U工控机硬件平台， </w:t>
            </w:r>
            <w:proofErr w:type="gramStart"/>
            <w:r>
              <w:rPr>
                <w:rFonts w:ascii="宋体" w:eastAsia="宋体" w:hAnsi="宋体" w:cs="宋体" w:hint="eastAsia"/>
                <w:color w:val="000000"/>
                <w:kern w:val="0"/>
                <w:szCs w:val="21"/>
                <w:lang w:bidi="ar"/>
              </w:rPr>
              <w:t>千兆电口</w:t>
            </w:r>
            <w:proofErr w:type="gramEnd"/>
            <w:r>
              <w:rPr>
                <w:rFonts w:ascii="宋体" w:eastAsia="宋体" w:hAnsi="宋体" w:cs="宋体" w:hint="eastAsia"/>
                <w:color w:val="000000"/>
                <w:kern w:val="0"/>
                <w:szCs w:val="21"/>
                <w:lang w:bidi="ar"/>
              </w:rPr>
              <w:t>不少于6个，</w:t>
            </w:r>
            <w:proofErr w:type="gramStart"/>
            <w:r>
              <w:rPr>
                <w:rFonts w:ascii="宋体" w:eastAsia="宋体" w:hAnsi="宋体" w:cs="宋体" w:hint="eastAsia"/>
                <w:color w:val="000000"/>
                <w:kern w:val="0"/>
                <w:szCs w:val="21"/>
                <w:lang w:bidi="ar"/>
              </w:rPr>
              <w:t>冗余双</w:t>
            </w:r>
            <w:proofErr w:type="gramEnd"/>
            <w:r>
              <w:rPr>
                <w:rFonts w:ascii="宋体" w:eastAsia="宋体" w:hAnsi="宋体" w:cs="宋体" w:hint="eastAsia"/>
                <w:color w:val="000000"/>
                <w:kern w:val="0"/>
                <w:szCs w:val="21"/>
                <w:lang w:bidi="ar"/>
              </w:rPr>
              <w:t xml:space="preserve">电源； </w:t>
            </w:r>
            <w:proofErr w:type="gramStart"/>
            <w:r>
              <w:rPr>
                <w:rFonts w:ascii="宋体" w:eastAsia="宋体" w:hAnsi="宋体" w:cs="宋体" w:hint="eastAsia"/>
                <w:color w:val="000000"/>
                <w:kern w:val="0"/>
                <w:szCs w:val="21"/>
                <w:lang w:bidi="ar"/>
              </w:rPr>
              <w:t>国密</w:t>
            </w:r>
            <w:proofErr w:type="gramEnd"/>
            <w:r>
              <w:rPr>
                <w:rFonts w:ascii="宋体" w:eastAsia="宋体" w:hAnsi="宋体" w:cs="宋体" w:hint="eastAsia"/>
                <w:color w:val="000000"/>
                <w:kern w:val="0"/>
                <w:szCs w:val="21"/>
                <w:lang w:bidi="ar"/>
              </w:rPr>
              <w:t>SSL VPN性能：SSL加密带宽1 Gbps，最大并发用户数3000，含客户端拨号授权50个；</w:t>
            </w:r>
            <w:proofErr w:type="gramStart"/>
            <w:r>
              <w:rPr>
                <w:rFonts w:ascii="宋体" w:eastAsia="宋体" w:hAnsi="宋体" w:cs="宋体" w:hint="eastAsia"/>
                <w:color w:val="000000"/>
                <w:kern w:val="0"/>
                <w:szCs w:val="21"/>
                <w:lang w:bidi="ar"/>
              </w:rPr>
              <w:t>国密</w:t>
            </w:r>
            <w:proofErr w:type="gramEnd"/>
            <w:r>
              <w:rPr>
                <w:rFonts w:ascii="宋体" w:eastAsia="宋体" w:hAnsi="宋体" w:cs="宋体" w:hint="eastAsia"/>
                <w:color w:val="000000"/>
                <w:kern w:val="0"/>
                <w:szCs w:val="21"/>
                <w:lang w:bidi="ar"/>
              </w:rPr>
              <w:t>IPSec VPN性能：IP加密带宽：1 Gbps，IP并发隧道数1000。</w:t>
            </w:r>
            <w:r>
              <w:rPr>
                <w:rFonts w:ascii="宋体" w:eastAsia="宋体" w:hAnsi="宋体" w:cs="宋体" w:hint="eastAsia"/>
                <w:color w:val="000000"/>
                <w:kern w:val="0"/>
                <w:szCs w:val="21"/>
                <w:lang w:bidi="ar"/>
              </w:rPr>
              <w:br/>
              <w:t>1、</w:t>
            </w:r>
            <w:proofErr w:type="gramStart"/>
            <w:r>
              <w:rPr>
                <w:rFonts w:ascii="宋体" w:eastAsia="宋体" w:hAnsi="宋体" w:cs="宋体" w:hint="eastAsia"/>
                <w:color w:val="000000"/>
                <w:kern w:val="0"/>
                <w:szCs w:val="21"/>
                <w:lang w:bidi="ar"/>
              </w:rPr>
              <w:t>支持国密</w:t>
            </w:r>
            <w:proofErr w:type="gramEnd"/>
            <w:r>
              <w:rPr>
                <w:rFonts w:ascii="宋体" w:eastAsia="宋体" w:hAnsi="宋体" w:cs="宋体" w:hint="eastAsia"/>
                <w:color w:val="000000"/>
                <w:kern w:val="0"/>
                <w:szCs w:val="21"/>
                <w:lang w:bidi="ar"/>
              </w:rPr>
              <w:t>SSLv1.1和TLCP协议，满足《GB/T 38636-2020 信息安全技术 传输层密码协议》；</w:t>
            </w:r>
            <w:r>
              <w:rPr>
                <w:rFonts w:ascii="宋体" w:eastAsia="宋体" w:hAnsi="宋体" w:cs="宋体" w:hint="eastAsia"/>
                <w:color w:val="000000"/>
                <w:kern w:val="0"/>
                <w:szCs w:val="21"/>
                <w:lang w:bidi="ar"/>
              </w:rPr>
              <w:br/>
              <w:t>2、支持访问控制、单点登录、对接三方OTP身份认证；</w:t>
            </w:r>
            <w:r>
              <w:rPr>
                <w:rFonts w:ascii="宋体" w:eastAsia="宋体" w:hAnsi="宋体" w:cs="宋体" w:hint="eastAsia"/>
                <w:color w:val="000000"/>
                <w:kern w:val="0"/>
                <w:szCs w:val="21"/>
                <w:lang w:bidi="ar"/>
              </w:rPr>
              <w:br/>
              <w:t>3、支持基于用户群组角色和应用分权访问控制；</w:t>
            </w:r>
            <w:r>
              <w:rPr>
                <w:rFonts w:ascii="宋体" w:eastAsia="宋体" w:hAnsi="宋体" w:cs="宋体" w:hint="eastAsia"/>
                <w:color w:val="000000"/>
                <w:kern w:val="0"/>
                <w:szCs w:val="21"/>
                <w:lang w:bidi="ar"/>
              </w:rPr>
              <w:br/>
              <w:t>4、国密双证书双向HTTPS应用交付，同一个端口RSA与SM2同时自适应；</w:t>
            </w:r>
            <w:r>
              <w:rPr>
                <w:rFonts w:ascii="宋体" w:eastAsia="宋体" w:hAnsi="宋体" w:cs="宋体" w:hint="eastAsia"/>
                <w:color w:val="000000"/>
                <w:kern w:val="0"/>
                <w:szCs w:val="21"/>
                <w:lang w:bidi="ar"/>
              </w:rPr>
              <w:br/>
              <w:t>5、IPSec</w:t>
            </w:r>
            <w:proofErr w:type="gramStart"/>
            <w:r>
              <w:rPr>
                <w:rFonts w:ascii="宋体" w:eastAsia="宋体" w:hAnsi="宋体" w:cs="宋体" w:hint="eastAsia"/>
                <w:color w:val="000000"/>
                <w:kern w:val="0"/>
                <w:szCs w:val="21"/>
                <w:lang w:bidi="ar"/>
              </w:rPr>
              <w:t>支持国密</w:t>
            </w:r>
            <w:proofErr w:type="gramEnd"/>
            <w:r>
              <w:rPr>
                <w:rFonts w:ascii="宋体" w:eastAsia="宋体" w:hAnsi="宋体" w:cs="宋体" w:hint="eastAsia"/>
                <w:color w:val="000000"/>
                <w:kern w:val="0"/>
                <w:szCs w:val="21"/>
                <w:lang w:bidi="ar"/>
              </w:rPr>
              <w:t>IKEv1双证书认证模式</w:t>
            </w:r>
            <w:proofErr w:type="gramStart"/>
            <w:r>
              <w:rPr>
                <w:rFonts w:ascii="宋体" w:eastAsia="宋体" w:hAnsi="宋体" w:cs="宋体" w:hint="eastAsia"/>
                <w:color w:val="000000"/>
                <w:kern w:val="0"/>
                <w:szCs w:val="21"/>
                <w:lang w:bidi="ar"/>
              </w:rPr>
              <w:t>支持国密</w:t>
            </w:r>
            <w:proofErr w:type="gramEnd"/>
            <w:r>
              <w:rPr>
                <w:rFonts w:ascii="宋体" w:eastAsia="宋体" w:hAnsi="宋体" w:cs="宋体" w:hint="eastAsia"/>
                <w:color w:val="000000"/>
                <w:kern w:val="0"/>
                <w:szCs w:val="21"/>
                <w:lang w:bidi="ar"/>
              </w:rPr>
              <w:t>IKEv2 PSK认证模式；</w:t>
            </w:r>
            <w:r>
              <w:rPr>
                <w:rFonts w:ascii="宋体" w:eastAsia="宋体" w:hAnsi="宋体" w:cs="宋体" w:hint="eastAsia"/>
                <w:color w:val="000000"/>
                <w:kern w:val="0"/>
                <w:szCs w:val="21"/>
                <w:lang w:bidi="ar"/>
              </w:rPr>
              <w:br/>
              <w:t>6、支持明文ESP封包模式；</w:t>
            </w:r>
            <w:r>
              <w:rPr>
                <w:rFonts w:ascii="宋体" w:eastAsia="宋体" w:hAnsi="宋体" w:cs="宋体" w:hint="eastAsia"/>
                <w:color w:val="000000"/>
                <w:kern w:val="0"/>
                <w:szCs w:val="21"/>
                <w:lang w:bidi="ar"/>
              </w:rPr>
              <w:br/>
              <w:t>7、支持透明网桥加密模式，主机无需更改网络拓扑或路由信息；</w:t>
            </w:r>
            <w:r>
              <w:rPr>
                <w:rFonts w:ascii="宋体" w:eastAsia="宋体" w:hAnsi="宋体" w:cs="宋体" w:hint="eastAsia"/>
                <w:color w:val="000000"/>
                <w:kern w:val="0"/>
                <w:szCs w:val="21"/>
                <w:lang w:bidi="ar"/>
              </w:rPr>
              <w:br/>
              <w:t>8、支持主备、主</w:t>
            </w:r>
            <w:proofErr w:type="gramStart"/>
            <w:r>
              <w:rPr>
                <w:rFonts w:ascii="宋体" w:eastAsia="宋体" w:hAnsi="宋体" w:cs="宋体" w:hint="eastAsia"/>
                <w:color w:val="000000"/>
                <w:kern w:val="0"/>
                <w:szCs w:val="21"/>
                <w:lang w:bidi="ar"/>
              </w:rPr>
              <w:t>主双活高可用</w:t>
            </w:r>
            <w:proofErr w:type="gramEnd"/>
            <w:r>
              <w:rPr>
                <w:rFonts w:ascii="宋体" w:eastAsia="宋体" w:hAnsi="宋体" w:cs="宋体" w:hint="eastAsia"/>
                <w:color w:val="000000"/>
                <w:kern w:val="0"/>
                <w:szCs w:val="21"/>
                <w:lang w:bidi="ar"/>
              </w:rPr>
              <w:t>支持SNMP；</w:t>
            </w:r>
            <w:r>
              <w:rPr>
                <w:rFonts w:ascii="宋体" w:eastAsia="宋体" w:hAnsi="宋体" w:cs="宋体" w:hint="eastAsia"/>
                <w:color w:val="000000"/>
                <w:kern w:val="0"/>
                <w:szCs w:val="21"/>
                <w:lang w:bidi="ar"/>
              </w:rPr>
              <w:br/>
              <w:t>9、设备支持串联和</w:t>
            </w:r>
            <w:proofErr w:type="gramStart"/>
            <w:r>
              <w:rPr>
                <w:rFonts w:ascii="宋体" w:eastAsia="宋体" w:hAnsi="宋体" w:cs="宋体" w:hint="eastAsia"/>
                <w:color w:val="000000"/>
                <w:kern w:val="0"/>
                <w:szCs w:val="21"/>
                <w:lang w:bidi="ar"/>
              </w:rPr>
              <w:t>旁挂模式</w:t>
            </w:r>
            <w:proofErr w:type="gramEnd"/>
            <w:r>
              <w:rPr>
                <w:rFonts w:ascii="宋体" w:eastAsia="宋体" w:hAnsi="宋体" w:cs="宋体" w:hint="eastAsia"/>
                <w:color w:val="000000"/>
                <w:kern w:val="0"/>
                <w:szCs w:val="21"/>
                <w:lang w:bidi="ar"/>
              </w:rPr>
              <w:t>部署；</w:t>
            </w:r>
            <w:r>
              <w:rPr>
                <w:rFonts w:ascii="宋体" w:eastAsia="宋体" w:hAnsi="宋体" w:cs="宋体" w:hint="eastAsia"/>
                <w:color w:val="000000"/>
                <w:kern w:val="0"/>
                <w:szCs w:val="21"/>
                <w:lang w:bidi="ar"/>
              </w:rPr>
              <w:br/>
              <w:t>10、</w:t>
            </w:r>
            <w:proofErr w:type="gramStart"/>
            <w:r>
              <w:rPr>
                <w:rFonts w:ascii="宋体" w:eastAsia="宋体" w:hAnsi="宋体" w:cs="宋体" w:hint="eastAsia"/>
                <w:color w:val="000000"/>
                <w:kern w:val="0"/>
                <w:szCs w:val="21"/>
                <w:lang w:bidi="ar"/>
              </w:rPr>
              <w:t>支持国密浏览器</w:t>
            </w:r>
            <w:proofErr w:type="gramEnd"/>
            <w:r>
              <w:rPr>
                <w:rFonts w:ascii="宋体" w:eastAsia="宋体" w:hAnsi="宋体" w:cs="宋体" w:hint="eastAsia"/>
                <w:color w:val="000000"/>
                <w:kern w:val="0"/>
                <w:szCs w:val="21"/>
                <w:lang w:bidi="ar"/>
              </w:rPr>
              <w:t>+UKEY管理员三权分立管理。</w:t>
            </w:r>
          </w:p>
        </w:tc>
        <w:tc>
          <w:tcPr>
            <w:tcW w:w="1010" w:type="dxa"/>
            <w:tcBorders>
              <w:tl2br w:val="nil"/>
              <w:tr2bl w:val="nil"/>
            </w:tcBorders>
            <w:shd w:val="clear" w:color="auto" w:fill="FFFFFF" w:themeFill="background1"/>
            <w:vAlign w:val="center"/>
          </w:tcPr>
          <w:p w14:paraId="242CB1E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61B0D2F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579A197B"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80823.56</w:t>
            </w:r>
          </w:p>
        </w:tc>
      </w:tr>
      <w:tr w:rsidR="00FE16B2" w14:paraId="22ECF533" w14:textId="77777777">
        <w:trPr>
          <w:trHeight w:val="6110"/>
        </w:trPr>
        <w:tc>
          <w:tcPr>
            <w:tcW w:w="1116" w:type="dxa"/>
            <w:tcBorders>
              <w:tl2br w:val="nil"/>
              <w:tr2bl w:val="nil"/>
            </w:tcBorders>
            <w:shd w:val="clear" w:color="auto" w:fill="FFFFFF" w:themeFill="background1"/>
            <w:vAlign w:val="center"/>
          </w:tcPr>
          <w:p w14:paraId="514CA51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8.2.5</w:t>
            </w:r>
          </w:p>
        </w:tc>
        <w:tc>
          <w:tcPr>
            <w:tcW w:w="1374" w:type="dxa"/>
            <w:tcBorders>
              <w:tl2br w:val="nil"/>
              <w:tr2bl w:val="nil"/>
            </w:tcBorders>
            <w:shd w:val="clear" w:color="auto" w:fill="FFFFFF" w:themeFill="background1"/>
            <w:vAlign w:val="center"/>
          </w:tcPr>
          <w:p w14:paraId="04652B56"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国密门禁</w:t>
            </w:r>
            <w:proofErr w:type="gramEnd"/>
            <w:r>
              <w:rPr>
                <w:rFonts w:ascii="宋体" w:eastAsia="宋体" w:hAnsi="宋体" w:cs="宋体" w:hint="eastAsia"/>
                <w:color w:val="000000"/>
                <w:kern w:val="0"/>
                <w:szCs w:val="21"/>
                <w:lang w:bidi="ar"/>
              </w:rPr>
              <w:t>管理系统</w:t>
            </w:r>
          </w:p>
        </w:tc>
        <w:tc>
          <w:tcPr>
            <w:tcW w:w="8201" w:type="dxa"/>
            <w:tcBorders>
              <w:tl2br w:val="nil"/>
              <w:tr2bl w:val="nil"/>
            </w:tcBorders>
            <w:shd w:val="clear" w:color="auto" w:fill="FFFFFF" w:themeFill="background1"/>
            <w:vAlign w:val="center"/>
          </w:tcPr>
          <w:p w14:paraId="383C3186" w14:textId="77777777" w:rsidR="00FE16B2" w:rsidRDefault="00000000">
            <w:pPr>
              <w:widowControl/>
              <w:numPr>
                <w:ilvl w:val="0"/>
                <w:numId w:val="4"/>
              </w:numPr>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符合</w:t>
            </w:r>
            <w:proofErr w:type="gramStart"/>
            <w:r>
              <w:rPr>
                <w:rFonts w:ascii="宋体" w:eastAsia="宋体" w:hAnsi="宋体" w:cs="宋体" w:hint="eastAsia"/>
                <w:color w:val="000000"/>
                <w:kern w:val="0"/>
                <w:szCs w:val="21"/>
                <w:lang w:bidi="ar"/>
              </w:rPr>
              <w:t>密评要求的整体国密</w:t>
            </w:r>
            <w:proofErr w:type="gramEnd"/>
            <w:r>
              <w:rPr>
                <w:rFonts w:ascii="宋体" w:eastAsia="宋体" w:hAnsi="宋体" w:cs="宋体" w:hint="eastAsia"/>
                <w:color w:val="000000"/>
                <w:kern w:val="0"/>
                <w:szCs w:val="21"/>
                <w:lang w:bidi="ar"/>
              </w:rPr>
              <w:t>门禁一体化硬件网关，1U标准机架式，专用硬件平台和安全操作系统。</w:t>
            </w:r>
            <w:r>
              <w:rPr>
                <w:rFonts w:ascii="宋体" w:eastAsia="宋体" w:hAnsi="宋体" w:cs="宋体" w:hint="eastAsia"/>
                <w:color w:val="000000"/>
                <w:kern w:val="0"/>
                <w:szCs w:val="21"/>
                <w:lang w:bidi="ar"/>
              </w:rPr>
              <w:br/>
              <w:t>2、</w:t>
            </w:r>
            <w:proofErr w:type="gramStart"/>
            <w:r>
              <w:rPr>
                <w:rFonts w:ascii="宋体" w:eastAsia="宋体" w:hAnsi="宋体" w:cs="宋体" w:hint="eastAsia"/>
                <w:color w:val="000000"/>
                <w:kern w:val="0"/>
                <w:szCs w:val="21"/>
                <w:lang w:bidi="ar"/>
              </w:rPr>
              <w:t>配置国密</w:t>
            </w:r>
            <w:proofErr w:type="gramEnd"/>
            <w:r>
              <w:rPr>
                <w:rFonts w:ascii="宋体" w:eastAsia="宋体" w:hAnsi="宋体" w:cs="宋体" w:hint="eastAsia"/>
                <w:color w:val="000000"/>
                <w:kern w:val="0"/>
                <w:szCs w:val="21"/>
                <w:lang w:bidi="ar"/>
              </w:rPr>
              <w:t>二级及以上加密卡，</w:t>
            </w:r>
            <w:proofErr w:type="gramStart"/>
            <w:r>
              <w:rPr>
                <w:rFonts w:ascii="宋体" w:eastAsia="宋体" w:hAnsi="宋体" w:cs="宋体" w:hint="eastAsia"/>
                <w:color w:val="000000"/>
                <w:kern w:val="0"/>
                <w:szCs w:val="21"/>
                <w:lang w:bidi="ar"/>
              </w:rPr>
              <w:t>具有国密</w:t>
            </w:r>
            <w:proofErr w:type="gramEnd"/>
            <w:r>
              <w:rPr>
                <w:rFonts w:ascii="宋体" w:eastAsia="宋体" w:hAnsi="宋体" w:cs="宋体" w:hint="eastAsia"/>
                <w:color w:val="000000"/>
                <w:kern w:val="0"/>
                <w:szCs w:val="21"/>
                <w:lang w:bidi="ar"/>
              </w:rPr>
              <w:t>二级及以上密码模块认证证书，提供密码</w:t>
            </w:r>
            <w:proofErr w:type="gramStart"/>
            <w:r>
              <w:rPr>
                <w:rFonts w:ascii="宋体" w:eastAsia="宋体" w:hAnsi="宋体" w:cs="宋体" w:hint="eastAsia"/>
                <w:color w:val="000000"/>
                <w:kern w:val="0"/>
                <w:szCs w:val="21"/>
                <w:lang w:bidi="ar"/>
              </w:rPr>
              <w:t>模块国密</w:t>
            </w:r>
            <w:proofErr w:type="gramEnd"/>
            <w:r>
              <w:rPr>
                <w:rFonts w:ascii="宋体" w:eastAsia="宋体" w:hAnsi="宋体" w:cs="宋体" w:hint="eastAsia"/>
                <w:color w:val="000000"/>
                <w:kern w:val="0"/>
                <w:szCs w:val="21"/>
                <w:lang w:bidi="ar"/>
              </w:rPr>
              <w:t>产品认证证书。</w:t>
            </w:r>
            <w:r>
              <w:rPr>
                <w:rFonts w:ascii="宋体" w:eastAsia="宋体" w:hAnsi="宋体" w:cs="宋体" w:hint="eastAsia"/>
                <w:color w:val="000000"/>
                <w:kern w:val="0"/>
                <w:szCs w:val="21"/>
                <w:lang w:bidi="ar"/>
              </w:rPr>
              <w:br/>
              <w:t>3、即插即用，无需与密码机或签名验签服务器联调。</w:t>
            </w:r>
            <w:r>
              <w:rPr>
                <w:rFonts w:ascii="宋体" w:eastAsia="宋体" w:hAnsi="宋体" w:cs="宋体" w:hint="eastAsia"/>
                <w:color w:val="000000"/>
                <w:kern w:val="0"/>
                <w:szCs w:val="21"/>
                <w:lang w:bidi="ar"/>
              </w:rPr>
              <w:br/>
              <w:t>功能参数：</w:t>
            </w:r>
            <w:r>
              <w:rPr>
                <w:rFonts w:ascii="宋体" w:eastAsia="宋体" w:hAnsi="宋体" w:cs="宋体" w:hint="eastAsia"/>
                <w:color w:val="000000"/>
                <w:kern w:val="0"/>
                <w:szCs w:val="21"/>
                <w:lang w:bidi="ar"/>
              </w:rPr>
              <w:br/>
              <w:t>1、系统功能至少具备基础信息管理、消费业务管理、门禁业务管理、考勤业务管理、巡更业务管理、访客管理、报表与查询等功能。（提供加盖投标人公章的产品页面截图）</w:t>
            </w:r>
            <w:r>
              <w:rPr>
                <w:rFonts w:ascii="宋体" w:eastAsia="宋体" w:hAnsi="宋体" w:cs="宋体" w:hint="eastAsia"/>
                <w:color w:val="000000"/>
                <w:kern w:val="0"/>
                <w:szCs w:val="21"/>
                <w:lang w:bidi="ar"/>
              </w:rPr>
              <w:br/>
              <w:t>2、支持数据导入、导入查询功能，在有大量的部门数据、人员数据时，可以通过数据导入添加部门及人员。（提供加盖投标人公章的产品页面截图）</w:t>
            </w:r>
            <w:r>
              <w:rPr>
                <w:rFonts w:ascii="宋体" w:eastAsia="宋体" w:hAnsi="宋体" w:cs="宋体" w:hint="eastAsia"/>
                <w:color w:val="000000"/>
                <w:kern w:val="0"/>
                <w:szCs w:val="21"/>
                <w:lang w:bidi="ar"/>
              </w:rPr>
              <w:br/>
              <w:t>3、支持对门禁进出记录完整性保护，可通过页面直接查看完整性记录情况。门禁完整性的设计采用的SM2算法，提供产品的进出记录完整性保护实现的代码片段。</w:t>
            </w:r>
            <w:r>
              <w:rPr>
                <w:rFonts w:ascii="宋体" w:eastAsia="宋体" w:hAnsi="宋体" w:cs="宋体" w:hint="eastAsia"/>
                <w:color w:val="000000"/>
                <w:kern w:val="0"/>
                <w:szCs w:val="21"/>
                <w:lang w:bidi="ar"/>
              </w:rPr>
              <w:br/>
              <w:t>4、报表功能：按自定义时间</w:t>
            </w:r>
            <w:proofErr w:type="gramStart"/>
            <w:r>
              <w:rPr>
                <w:rFonts w:ascii="宋体" w:eastAsia="宋体" w:hAnsi="宋体" w:cs="宋体" w:hint="eastAsia"/>
                <w:color w:val="000000"/>
                <w:kern w:val="0"/>
                <w:szCs w:val="21"/>
                <w:lang w:bidi="ar"/>
              </w:rPr>
              <w:t>加按可以</w:t>
            </w:r>
            <w:proofErr w:type="gramEnd"/>
            <w:r>
              <w:rPr>
                <w:rFonts w:ascii="宋体" w:eastAsia="宋体" w:hAnsi="宋体" w:cs="宋体" w:hint="eastAsia"/>
                <w:color w:val="000000"/>
                <w:kern w:val="0"/>
                <w:szCs w:val="21"/>
                <w:lang w:bidi="ar"/>
              </w:rPr>
              <w:t>按员工姓名，门，部门、工号等查询通行，拒绝明细表，未关门员工表。可以查询员工详细报表。</w:t>
            </w:r>
            <w:r>
              <w:rPr>
                <w:rFonts w:ascii="宋体" w:eastAsia="宋体" w:hAnsi="宋体" w:cs="宋体" w:hint="eastAsia"/>
                <w:color w:val="000000"/>
                <w:kern w:val="0"/>
                <w:szCs w:val="21"/>
                <w:lang w:bidi="ar"/>
              </w:rPr>
              <w:br/>
              <w:t>5、支持巡更任务的管理能力，巡更任务管理用来管理在线巡更的巡更人员、巡更事件、巡更任务等。</w:t>
            </w:r>
            <w:r>
              <w:rPr>
                <w:rFonts w:ascii="宋体" w:eastAsia="宋体" w:hAnsi="宋体" w:cs="宋体" w:hint="eastAsia"/>
                <w:color w:val="000000"/>
                <w:kern w:val="0"/>
                <w:szCs w:val="21"/>
                <w:lang w:bidi="ar"/>
              </w:rPr>
              <w:br/>
              <w:t>6、授权管理，支持可进行分时段、分级别、分区域管理，权限组管理用来管理访问组、门组、时间段和假日设置，支持</w:t>
            </w:r>
            <w:proofErr w:type="gramStart"/>
            <w:r>
              <w:rPr>
                <w:rFonts w:ascii="宋体" w:eastAsia="宋体" w:hAnsi="宋体" w:cs="宋体" w:hint="eastAsia"/>
                <w:color w:val="000000"/>
                <w:kern w:val="0"/>
                <w:szCs w:val="21"/>
                <w:lang w:bidi="ar"/>
              </w:rPr>
              <w:t>授权仅卡方式</w:t>
            </w:r>
            <w:proofErr w:type="gramEnd"/>
            <w:r>
              <w:rPr>
                <w:rFonts w:ascii="宋体" w:eastAsia="宋体" w:hAnsi="宋体" w:cs="宋体" w:hint="eastAsia"/>
                <w:color w:val="000000"/>
                <w:kern w:val="0"/>
                <w:szCs w:val="21"/>
                <w:lang w:bidi="ar"/>
              </w:rPr>
              <w:t>开门、卡+密码方式开门等。</w:t>
            </w:r>
            <w:r>
              <w:rPr>
                <w:rFonts w:ascii="宋体" w:eastAsia="宋体" w:hAnsi="宋体" w:cs="宋体" w:hint="eastAsia"/>
                <w:color w:val="000000"/>
                <w:kern w:val="0"/>
                <w:szCs w:val="21"/>
                <w:lang w:bidi="ar"/>
              </w:rPr>
              <w:br/>
              <w:t>含出入口按钮 ，门禁控制器等材料</w:t>
            </w:r>
          </w:p>
        </w:tc>
        <w:tc>
          <w:tcPr>
            <w:tcW w:w="1010" w:type="dxa"/>
            <w:tcBorders>
              <w:tl2br w:val="nil"/>
              <w:tr2bl w:val="nil"/>
            </w:tcBorders>
            <w:shd w:val="clear" w:color="auto" w:fill="FFFFFF" w:themeFill="background1"/>
            <w:vAlign w:val="center"/>
          </w:tcPr>
          <w:p w14:paraId="7844ACC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tcBorders>
              <w:tl2br w:val="nil"/>
              <w:tr2bl w:val="nil"/>
            </w:tcBorders>
            <w:shd w:val="clear" w:color="auto" w:fill="FFFFFF" w:themeFill="background1"/>
            <w:vAlign w:val="center"/>
          </w:tcPr>
          <w:p w14:paraId="7DA4687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27487CEA"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 w:val="20"/>
                <w:szCs w:val="20"/>
                <w:lang w:bidi="ar"/>
              </w:rPr>
              <w:t>85586.24</w:t>
            </w:r>
          </w:p>
        </w:tc>
      </w:tr>
      <w:tr w:rsidR="00FE16B2" w14:paraId="7DF3B173" w14:textId="77777777">
        <w:trPr>
          <w:trHeight w:val="558"/>
        </w:trPr>
        <w:tc>
          <w:tcPr>
            <w:tcW w:w="12757" w:type="dxa"/>
            <w:gridSpan w:val="5"/>
            <w:tcBorders>
              <w:tl2br w:val="nil"/>
              <w:tr2bl w:val="nil"/>
            </w:tcBorders>
            <w:shd w:val="clear" w:color="auto" w:fill="FFFFFF" w:themeFill="background1"/>
            <w:vAlign w:val="center"/>
          </w:tcPr>
          <w:p w14:paraId="7787775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9.工程建设其他费用</w:t>
            </w:r>
          </w:p>
        </w:tc>
        <w:tc>
          <w:tcPr>
            <w:tcW w:w="1316" w:type="dxa"/>
            <w:vMerge w:val="restart"/>
            <w:tcBorders>
              <w:tl2br w:val="nil"/>
              <w:tr2bl w:val="nil"/>
            </w:tcBorders>
            <w:shd w:val="clear" w:color="auto" w:fill="FFFFFF" w:themeFill="background1"/>
            <w:vAlign w:val="center"/>
          </w:tcPr>
          <w:p w14:paraId="22FA78A9"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37CDFFFC" w14:textId="77777777">
        <w:trPr>
          <w:trHeight w:val="558"/>
        </w:trPr>
        <w:tc>
          <w:tcPr>
            <w:tcW w:w="12757" w:type="dxa"/>
            <w:gridSpan w:val="5"/>
            <w:tcBorders>
              <w:tl2br w:val="nil"/>
              <w:tr2bl w:val="nil"/>
            </w:tcBorders>
            <w:shd w:val="clear" w:color="auto" w:fill="FFFFFF" w:themeFill="background1"/>
            <w:vAlign w:val="center"/>
          </w:tcPr>
          <w:p w14:paraId="08EB829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9.1网络安全等级保护测评费</w:t>
            </w:r>
          </w:p>
        </w:tc>
        <w:tc>
          <w:tcPr>
            <w:tcW w:w="1316" w:type="dxa"/>
            <w:vMerge/>
            <w:tcBorders>
              <w:tl2br w:val="nil"/>
              <w:tr2bl w:val="nil"/>
            </w:tcBorders>
            <w:shd w:val="clear" w:color="auto" w:fill="FFFFFF" w:themeFill="background1"/>
            <w:vAlign w:val="center"/>
          </w:tcPr>
          <w:p w14:paraId="4DFE81FF"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09C9FA5B" w14:textId="77777777">
        <w:trPr>
          <w:trHeight w:val="621"/>
        </w:trPr>
        <w:tc>
          <w:tcPr>
            <w:tcW w:w="1116" w:type="dxa"/>
            <w:tcBorders>
              <w:tl2br w:val="nil"/>
              <w:tr2bl w:val="nil"/>
            </w:tcBorders>
            <w:shd w:val="clear" w:color="auto" w:fill="FFFFFF" w:themeFill="background1"/>
            <w:vAlign w:val="center"/>
          </w:tcPr>
          <w:p w14:paraId="74E2330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9.1.1</w:t>
            </w:r>
          </w:p>
        </w:tc>
        <w:tc>
          <w:tcPr>
            <w:tcW w:w="1374" w:type="dxa"/>
            <w:tcBorders>
              <w:tl2br w:val="nil"/>
              <w:tr2bl w:val="nil"/>
            </w:tcBorders>
            <w:shd w:val="clear" w:color="auto" w:fill="FFFFFF" w:themeFill="background1"/>
            <w:vAlign w:val="center"/>
          </w:tcPr>
          <w:p w14:paraId="24CD3EA9"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网络安全等级保护测评费</w:t>
            </w:r>
          </w:p>
        </w:tc>
        <w:tc>
          <w:tcPr>
            <w:tcW w:w="8201" w:type="dxa"/>
            <w:tcBorders>
              <w:tl2br w:val="nil"/>
              <w:tr2bl w:val="nil"/>
            </w:tcBorders>
            <w:shd w:val="clear" w:color="auto" w:fill="FFFFFF" w:themeFill="background1"/>
            <w:vAlign w:val="center"/>
          </w:tcPr>
          <w:p w14:paraId="70E99110"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网络安全等级保护测评费，根据</w:t>
            </w:r>
            <w:proofErr w:type="gramStart"/>
            <w:r>
              <w:rPr>
                <w:rFonts w:ascii="宋体" w:eastAsia="宋体" w:hAnsi="宋体" w:cs="宋体" w:hint="eastAsia"/>
                <w:color w:val="000000"/>
                <w:kern w:val="0"/>
                <w:szCs w:val="21"/>
                <w:lang w:bidi="ar"/>
              </w:rPr>
              <w:t>桂财建〔2023〕</w:t>
            </w:r>
            <w:proofErr w:type="gramEnd"/>
            <w:r>
              <w:rPr>
                <w:rFonts w:ascii="宋体" w:eastAsia="宋体" w:hAnsi="宋体" w:cs="宋体" w:hint="eastAsia"/>
                <w:color w:val="000000"/>
                <w:kern w:val="0"/>
                <w:szCs w:val="21"/>
                <w:lang w:bidi="ar"/>
              </w:rPr>
              <w:t>102号文计费</w:t>
            </w:r>
          </w:p>
        </w:tc>
        <w:tc>
          <w:tcPr>
            <w:tcW w:w="1010" w:type="dxa"/>
            <w:tcBorders>
              <w:tl2br w:val="nil"/>
              <w:tr2bl w:val="nil"/>
            </w:tcBorders>
            <w:shd w:val="clear" w:color="auto" w:fill="FFFFFF" w:themeFill="background1"/>
            <w:vAlign w:val="center"/>
          </w:tcPr>
          <w:p w14:paraId="4B6F1171"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7EFCF4F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494F7F0D"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60000</w:t>
            </w:r>
          </w:p>
        </w:tc>
      </w:tr>
      <w:tr w:rsidR="00FE16B2" w14:paraId="58E4869C" w14:textId="77777777">
        <w:trPr>
          <w:trHeight w:val="558"/>
        </w:trPr>
        <w:tc>
          <w:tcPr>
            <w:tcW w:w="12757" w:type="dxa"/>
            <w:gridSpan w:val="5"/>
            <w:tcBorders>
              <w:tl2br w:val="nil"/>
              <w:tr2bl w:val="nil"/>
            </w:tcBorders>
            <w:shd w:val="clear" w:color="auto" w:fill="FFFFFF" w:themeFill="background1"/>
            <w:vAlign w:val="center"/>
          </w:tcPr>
          <w:p w14:paraId="2496265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9.2</w:t>
            </w:r>
            <w:proofErr w:type="gramStart"/>
            <w:r>
              <w:rPr>
                <w:rFonts w:ascii="宋体" w:eastAsia="宋体" w:hAnsi="宋体" w:cs="宋体" w:hint="eastAsia"/>
                <w:color w:val="000000"/>
                <w:kern w:val="0"/>
                <w:szCs w:val="21"/>
                <w:lang w:bidi="ar"/>
              </w:rPr>
              <w:t>密改评估</w:t>
            </w:r>
            <w:proofErr w:type="gramEnd"/>
            <w:r>
              <w:rPr>
                <w:rFonts w:ascii="宋体" w:eastAsia="宋体" w:hAnsi="宋体" w:cs="宋体" w:hint="eastAsia"/>
                <w:color w:val="000000"/>
                <w:kern w:val="0"/>
                <w:szCs w:val="21"/>
                <w:lang w:bidi="ar"/>
              </w:rPr>
              <w:t>费</w:t>
            </w:r>
          </w:p>
        </w:tc>
        <w:tc>
          <w:tcPr>
            <w:tcW w:w="1316" w:type="dxa"/>
            <w:tcBorders>
              <w:tl2br w:val="nil"/>
              <w:tr2bl w:val="nil"/>
            </w:tcBorders>
            <w:shd w:val="clear" w:color="auto" w:fill="FFFFFF" w:themeFill="background1"/>
            <w:vAlign w:val="center"/>
          </w:tcPr>
          <w:p w14:paraId="2F4A8531"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493E4DC8" w14:textId="77777777">
        <w:trPr>
          <w:trHeight w:val="621"/>
        </w:trPr>
        <w:tc>
          <w:tcPr>
            <w:tcW w:w="1116" w:type="dxa"/>
            <w:tcBorders>
              <w:tl2br w:val="nil"/>
              <w:tr2bl w:val="nil"/>
            </w:tcBorders>
            <w:shd w:val="clear" w:color="auto" w:fill="FFFFFF" w:themeFill="background1"/>
            <w:vAlign w:val="center"/>
          </w:tcPr>
          <w:p w14:paraId="520CF86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9.2.1</w:t>
            </w:r>
          </w:p>
        </w:tc>
        <w:tc>
          <w:tcPr>
            <w:tcW w:w="1374" w:type="dxa"/>
            <w:tcBorders>
              <w:tl2br w:val="nil"/>
              <w:tr2bl w:val="nil"/>
            </w:tcBorders>
            <w:shd w:val="clear" w:color="auto" w:fill="FFFFFF" w:themeFill="background1"/>
            <w:vAlign w:val="center"/>
          </w:tcPr>
          <w:p w14:paraId="56A21FD8" w14:textId="77777777" w:rsidR="00FE16B2" w:rsidRDefault="00000000">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密改评估</w:t>
            </w:r>
            <w:proofErr w:type="gramEnd"/>
            <w:r>
              <w:rPr>
                <w:rFonts w:ascii="宋体" w:eastAsia="宋体" w:hAnsi="宋体" w:cs="宋体" w:hint="eastAsia"/>
                <w:color w:val="000000"/>
                <w:kern w:val="0"/>
                <w:szCs w:val="21"/>
                <w:lang w:bidi="ar"/>
              </w:rPr>
              <w:t>费</w:t>
            </w:r>
          </w:p>
        </w:tc>
        <w:tc>
          <w:tcPr>
            <w:tcW w:w="8201" w:type="dxa"/>
            <w:tcBorders>
              <w:tl2br w:val="nil"/>
              <w:tr2bl w:val="nil"/>
            </w:tcBorders>
            <w:shd w:val="clear" w:color="auto" w:fill="FFFFFF" w:themeFill="background1"/>
            <w:vAlign w:val="center"/>
          </w:tcPr>
          <w:p w14:paraId="24AC838D"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br/>
            </w:r>
            <w:proofErr w:type="gramStart"/>
            <w:r>
              <w:rPr>
                <w:rFonts w:ascii="宋体" w:eastAsia="宋体" w:hAnsi="宋体" w:cs="宋体" w:hint="eastAsia"/>
                <w:color w:val="000000"/>
                <w:kern w:val="0"/>
                <w:szCs w:val="21"/>
                <w:lang w:bidi="ar"/>
              </w:rPr>
              <w:t>密改评估</w:t>
            </w:r>
            <w:proofErr w:type="gramEnd"/>
            <w:r>
              <w:rPr>
                <w:rFonts w:ascii="宋体" w:eastAsia="宋体" w:hAnsi="宋体" w:cs="宋体" w:hint="eastAsia"/>
                <w:color w:val="000000"/>
                <w:kern w:val="0"/>
                <w:szCs w:val="21"/>
                <w:lang w:bidi="ar"/>
              </w:rPr>
              <w:t>费，根据</w:t>
            </w:r>
            <w:proofErr w:type="gramStart"/>
            <w:r>
              <w:rPr>
                <w:rFonts w:ascii="宋体" w:eastAsia="宋体" w:hAnsi="宋体" w:cs="宋体" w:hint="eastAsia"/>
                <w:color w:val="000000"/>
                <w:kern w:val="0"/>
                <w:szCs w:val="21"/>
                <w:lang w:bidi="ar"/>
              </w:rPr>
              <w:t>桂财建〔2023〕</w:t>
            </w:r>
            <w:proofErr w:type="gramEnd"/>
            <w:r>
              <w:rPr>
                <w:rFonts w:ascii="宋体" w:eastAsia="宋体" w:hAnsi="宋体" w:cs="宋体" w:hint="eastAsia"/>
                <w:color w:val="000000"/>
                <w:kern w:val="0"/>
                <w:szCs w:val="21"/>
                <w:lang w:bidi="ar"/>
              </w:rPr>
              <w:t>102号文计费</w:t>
            </w:r>
          </w:p>
        </w:tc>
        <w:tc>
          <w:tcPr>
            <w:tcW w:w="1010" w:type="dxa"/>
            <w:tcBorders>
              <w:tl2br w:val="nil"/>
              <w:tr2bl w:val="nil"/>
            </w:tcBorders>
            <w:shd w:val="clear" w:color="auto" w:fill="FFFFFF" w:themeFill="background1"/>
            <w:vAlign w:val="center"/>
          </w:tcPr>
          <w:p w14:paraId="093F892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657D30DF"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0EC8D273"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50000</w:t>
            </w:r>
          </w:p>
        </w:tc>
      </w:tr>
      <w:tr w:rsidR="00FE16B2" w14:paraId="255FF981" w14:textId="77777777">
        <w:trPr>
          <w:trHeight w:val="558"/>
        </w:trPr>
        <w:tc>
          <w:tcPr>
            <w:tcW w:w="12757" w:type="dxa"/>
            <w:gridSpan w:val="5"/>
            <w:tcBorders>
              <w:tl2br w:val="nil"/>
              <w:tr2bl w:val="nil"/>
            </w:tcBorders>
            <w:shd w:val="clear" w:color="auto" w:fill="FFFFFF" w:themeFill="background1"/>
            <w:vAlign w:val="center"/>
          </w:tcPr>
          <w:p w14:paraId="763AE0D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10.智慧管护系统运行维护</w:t>
            </w:r>
          </w:p>
        </w:tc>
        <w:tc>
          <w:tcPr>
            <w:tcW w:w="1316" w:type="dxa"/>
            <w:vMerge w:val="restart"/>
            <w:tcBorders>
              <w:tl2br w:val="nil"/>
              <w:tr2bl w:val="nil"/>
            </w:tcBorders>
            <w:shd w:val="clear" w:color="auto" w:fill="FFFFFF" w:themeFill="background1"/>
            <w:vAlign w:val="center"/>
          </w:tcPr>
          <w:p w14:paraId="4BD0D3F3"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color w:val="000000"/>
                <w:kern w:val="0"/>
                <w:szCs w:val="21"/>
                <w:lang w:bidi="ar"/>
              </w:rPr>
              <w:t>分项预算合计（元）</w:t>
            </w:r>
          </w:p>
        </w:tc>
      </w:tr>
      <w:tr w:rsidR="00FE16B2" w14:paraId="2BB26A32" w14:textId="77777777">
        <w:trPr>
          <w:trHeight w:val="558"/>
        </w:trPr>
        <w:tc>
          <w:tcPr>
            <w:tcW w:w="12757" w:type="dxa"/>
            <w:gridSpan w:val="5"/>
            <w:tcBorders>
              <w:tl2br w:val="nil"/>
              <w:tr2bl w:val="nil"/>
            </w:tcBorders>
            <w:shd w:val="clear" w:color="auto" w:fill="FFFFFF" w:themeFill="background1"/>
            <w:vAlign w:val="center"/>
          </w:tcPr>
          <w:p w14:paraId="6DF396B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10.1保护区运维服务</w:t>
            </w:r>
          </w:p>
        </w:tc>
        <w:tc>
          <w:tcPr>
            <w:tcW w:w="1316" w:type="dxa"/>
            <w:vMerge/>
            <w:tcBorders>
              <w:tl2br w:val="nil"/>
              <w:tr2bl w:val="nil"/>
            </w:tcBorders>
            <w:shd w:val="clear" w:color="auto" w:fill="FFFFFF" w:themeFill="background1"/>
            <w:vAlign w:val="center"/>
          </w:tcPr>
          <w:p w14:paraId="34EAB870" w14:textId="77777777" w:rsidR="00FE16B2" w:rsidRDefault="00FE16B2">
            <w:pPr>
              <w:widowControl/>
              <w:jc w:val="center"/>
              <w:textAlignment w:val="center"/>
              <w:rPr>
                <w:rFonts w:ascii="宋体" w:eastAsia="宋体" w:hAnsi="宋体" w:cs="宋体" w:hint="eastAsia"/>
                <w:color w:val="000000"/>
                <w:kern w:val="0"/>
                <w:szCs w:val="21"/>
                <w:lang w:bidi="ar"/>
              </w:rPr>
            </w:pPr>
          </w:p>
        </w:tc>
      </w:tr>
      <w:tr w:rsidR="00FE16B2" w14:paraId="012B799E" w14:textId="77777777">
        <w:trPr>
          <w:trHeight w:val="568"/>
        </w:trPr>
        <w:tc>
          <w:tcPr>
            <w:tcW w:w="1116" w:type="dxa"/>
            <w:tcBorders>
              <w:tl2br w:val="nil"/>
              <w:tr2bl w:val="nil"/>
            </w:tcBorders>
            <w:shd w:val="clear" w:color="auto" w:fill="FFFFFF" w:themeFill="background1"/>
            <w:vAlign w:val="center"/>
          </w:tcPr>
          <w:p w14:paraId="76A0BAE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10.1.1</w:t>
            </w:r>
          </w:p>
        </w:tc>
        <w:tc>
          <w:tcPr>
            <w:tcW w:w="1374" w:type="dxa"/>
            <w:tcBorders>
              <w:tl2br w:val="nil"/>
              <w:tr2bl w:val="nil"/>
            </w:tcBorders>
            <w:shd w:val="clear" w:color="auto" w:fill="FFFFFF" w:themeFill="background1"/>
            <w:vAlign w:val="center"/>
          </w:tcPr>
          <w:p w14:paraId="0F2F3FB5"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保护区运维服务</w:t>
            </w:r>
          </w:p>
        </w:tc>
        <w:tc>
          <w:tcPr>
            <w:tcW w:w="8201" w:type="dxa"/>
            <w:tcBorders>
              <w:tl2br w:val="nil"/>
              <w:tr2bl w:val="nil"/>
            </w:tcBorders>
            <w:shd w:val="clear" w:color="auto" w:fill="FFFFFF" w:themeFill="background1"/>
            <w:vAlign w:val="center"/>
          </w:tcPr>
          <w:p w14:paraId="22ABCC1C"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保护区运维服务</w:t>
            </w:r>
          </w:p>
        </w:tc>
        <w:tc>
          <w:tcPr>
            <w:tcW w:w="1010" w:type="dxa"/>
            <w:tcBorders>
              <w:tl2br w:val="nil"/>
              <w:tr2bl w:val="nil"/>
            </w:tcBorders>
            <w:shd w:val="clear" w:color="auto" w:fill="FFFFFF" w:themeFill="background1"/>
            <w:vAlign w:val="center"/>
          </w:tcPr>
          <w:p w14:paraId="33C22158"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年</w:t>
            </w:r>
          </w:p>
        </w:tc>
        <w:tc>
          <w:tcPr>
            <w:tcW w:w="1056" w:type="dxa"/>
            <w:tcBorders>
              <w:tl2br w:val="nil"/>
              <w:tr2bl w:val="nil"/>
            </w:tcBorders>
            <w:shd w:val="clear" w:color="auto" w:fill="FFFFFF" w:themeFill="background1"/>
            <w:vAlign w:val="center"/>
          </w:tcPr>
          <w:p w14:paraId="3985F846" w14:textId="77777777" w:rsidR="00FE16B2"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16" w:type="dxa"/>
            <w:tcBorders>
              <w:tl2br w:val="nil"/>
              <w:tr2bl w:val="nil"/>
            </w:tcBorders>
            <w:shd w:val="clear" w:color="auto" w:fill="FFFFFF" w:themeFill="background1"/>
            <w:vAlign w:val="center"/>
          </w:tcPr>
          <w:p w14:paraId="63925DF5"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345600</w:t>
            </w:r>
          </w:p>
        </w:tc>
      </w:tr>
      <w:tr w:rsidR="00FE16B2" w14:paraId="5DA39E67" w14:textId="77777777">
        <w:trPr>
          <w:trHeight w:val="568"/>
        </w:trPr>
        <w:tc>
          <w:tcPr>
            <w:tcW w:w="12757" w:type="dxa"/>
            <w:gridSpan w:val="5"/>
            <w:tcBorders>
              <w:tl2br w:val="nil"/>
              <w:tr2bl w:val="nil"/>
            </w:tcBorders>
            <w:shd w:val="clear" w:color="auto" w:fill="FFFFFF" w:themeFill="background1"/>
            <w:vAlign w:val="center"/>
          </w:tcPr>
          <w:p w14:paraId="7BE54E4E" w14:textId="77777777" w:rsidR="00FE16B2"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11.其他费用</w:t>
            </w:r>
          </w:p>
        </w:tc>
        <w:tc>
          <w:tcPr>
            <w:tcW w:w="1316" w:type="dxa"/>
            <w:tcBorders>
              <w:tl2br w:val="nil"/>
              <w:tr2bl w:val="nil"/>
            </w:tcBorders>
            <w:shd w:val="clear" w:color="auto" w:fill="FFFFFF" w:themeFill="background1"/>
            <w:vAlign w:val="center"/>
          </w:tcPr>
          <w:p w14:paraId="26F9F11D" w14:textId="77777777" w:rsidR="00FE16B2" w:rsidRDefault="00FE16B2">
            <w:pPr>
              <w:widowControl/>
              <w:jc w:val="center"/>
              <w:textAlignment w:val="center"/>
              <w:rPr>
                <w:rFonts w:ascii="宋体" w:eastAsia="宋体" w:hAnsi="宋体" w:cs="宋体" w:hint="eastAsia"/>
                <w:color w:val="000000"/>
                <w:kern w:val="0"/>
                <w:sz w:val="20"/>
                <w:szCs w:val="20"/>
                <w:lang w:bidi="ar"/>
              </w:rPr>
            </w:pPr>
          </w:p>
        </w:tc>
      </w:tr>
      <w:tr w:rsidR="00FE16B2" w14:paraId="1D7C4A1E" w14:textId="77777777">
        <w:trPr>
          <w:trHeight w:val="568"/>
        </w:trPr>
        <w:tc>
          <w:tcPr>
            <w:tcW w:w="1116" w:type="dxa"/>
            <w:tcBorders>
              <w:tl2br w:val="nil"/>
              <w:tr2bl w:val="nil"/>
            </w:tcBorders>
            <w:shd w:val="clear" w:color="auto" w:fill="FFFFFF" w:themeFill="background1"/>
            <w:vAlign w:val="center"/>
          </w:tcPr>
          <w:p w14:paraId="6900D07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11.1</w:t>
            </w:r>
          </w:p>
        </w:tc>
        <w:tc>
          <w:tcPr>
            <w:tcW w:w="1374" w:type="dxa"/>
            <w:tcBorders>
              <w:tl2br w:val="nil"/>
              <w:tr2bl w:val="nil"/>
            </w:tcBorders>
            <w:shd w:val="clear" w:color="auto" w:fill="FFFFFF" w:themeFill="background1"/>
            <w:vAlign w:val="center"/>
          </w:tcPr>
          <w:p w14:paraId="5F49AF5B" w14:textId="77777777" w:rsidR="00FE16B2"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前端视频监测点</w:t>
            </w:r>
          </w:p>
        </w:tc>
        <w:tc>
          <w:tcPr>
            <w:tcW w:w="8201" w:type="dxa"/>
            <w:tcBorders>
              <w:tl2br w:val="nil"/>
              <w:tr2bl w:val="nil"/>
            </w:tcBorders>
            <w:shd w:val="clear" w:color="auto" w:fill="FFFFFF" w:themeFill="background1"/>
            <w:vAlign w:val="center"/>
          </w:tcPr>
          <w:p w14:paraId="28D91F4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（项目措施费及</w:t>
            </w:r>
            <w:proofErr w:type="gramStart"/>
            <w:r>
              <w:rPr>
                <w:rFonts w:ascii="宋体" w:eastAsia="宋体" w:hAnsi="宋体" w:cs="宋体" w:hint="eastAsia"/>
                <w:color w:val="000000"/>
                <w:kern w:val="0"/>
                <w:szCs w:val="21"/>
                <w:lang w:bidi="ar"/>
              </w:rPr>
              <w:t>规</w:t>
            </w:r>
            <w:proofErr w:type="gramEnd"/>
            <w:r>
              <w:rPr>
                <w:rFonts w:ascii="宋体" w:eastAsia="宋体" w:hAnsi="宋体" w:cs="宋体" w:hint="eastAsia"/>
                <w:color w:val="000000"/>
                <w:kern w:val="0"/>
                <w:szCs w:val="21"/>
                <w:lang w:bidi="ar"/>
              </w:rPr>
              <w:t>费）</w:t>
            </w:r>
          </w:p>
        </w:tc>
        <w:tc>
          <w:tcPr>
            <w:tcW w:w="1010" w:type="dxa"/>
            <w:tcBorders>
              <w:tl2br w:val="nil"/>
              <w:tr2bl w:val="nil"/>
            </w:tcBorders>
            <w:shd w:val="clear" w:color="auto" w:fill="FFFFFF" w:themeFill="background1"/>
            <w:vAlign w:val="center"/>
          </w:tcPr>
          <w:p w14:paraId="2C9101B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51FBA20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3D8474A9"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130871.30 </w:t>
            </w:r>
          </w:p>
        </w:tc>
      </w:tr>
      <w:tr w:rsidR="00FE16B2" w14:paraId="01632FA3" w14:textId="77777777">
        <w:trPr>
          <w:trHeight w:val="568"/>
        </w:trPr>
        <w:tc>
          <w:tcPr>
            <w:tcW w:w="1116" w:type="dxa"/>
            <w:tcBorders>
              <w:tl2br w:val="nil"/>
              <w:tr2bl w:val="nil"/>
            </w:tcBorders>
            <w:shd w:val="clear" w:color="auto" w:fill="FFFFFF" w:themeFill="background1"/>
            <w:vAlign w:val="center"/>
          </w:tcPr>
          <w:p w14:paraId="443428C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11.2</w:t>
            </w:r>
          </w:p>
        </w:tc>
        <w:tc>
          <w:tcPr>
            <w:tcW w:w="1374" w:type="dxa"/>
            <w:tcBorders>
              <w:tl2br w:val="nil"/>
              <w:tr2bl w:val="nil"/>
            </w:tcBorders>
            <w:shd w:val="clear" w:color="auto" w:fill="FFFFFF" w:themeFill="background1"/>
            <w:vAlign w:val="center"/>
          </w:tcPr>
          <w:p w14:paraId="200C555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科研通信站</w:t>
            </w:r>
          </w:p>
        </w:tc>
        <w:tc>
          <w:tcPr>
            <w:tcW w:w="8201" w:type="dxa"/>
            <w:tcBorders>
              <w:tl2br w:val="nil"/>
              <w:tr2bl w:val="nil"/>
            </w:tcBorders>
            <w:shd w:val="clear" w:color="auto" w:fill="FFFFFF" w:themeFill="background1"/>
            <w:vAlign w:val="center"/>
          </w:tcPr>
          <w:p w14:paraId="1433EE8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（项目措施费及</w:t>
            </w:r>
            <w:proofErr w:type="gramStart"/>
            <w:r>
              <w:rPr>
                <w:rFonts w:ascii="宋体" w:eastAsia="宋体" w:hAnsi="宋体" w:cs="宋体" w:hint="eastAsia"/>
                <w:color w:val="000000"/>
                <w:kern w:val="0"/>
                <w:szCs w:val="21"/>
                <w:lang w:bidi="ar"/>
              </w:rPr>
              <w:t>规</w:t>
            </w:r>
            <w:proofErr w:type="gramEnd"/>
            <w:r>
              <w:rPr>
                <w:rFonts w:ascii="宋体" w:eastAsia="宋体" w:hAnsi="宋体" w:cs="宋体" w:hint="eastAsia"/>
                <w:color w:val="000000"/>
                <w:kern w:val="0"/>
                <w:szCs w:val="21"/>
                <w:lang w:bidi="ar"/>
              </w:rPr>
              <w:t>费）</w:t>
            </w:r>
          </w:p>
        </w:tc>
        <w:tc>
          <w:tcPr>
            <w:tcW w:w="1010" w:type="dxa"/>
            <w:tcBorders>
              <w:tl2br w:val="nil"/>
              <w:tr2bl w:val="nil"/>
            </w:tcBorders>
            <w:shd w:val="clear" w:color="auto" w:fill="FFFFFF" w:themeFill="background1"/>
            <w:vAlign w:val="center"/>
          </w:tcPr>
          <w:p w14:paraId="2751D8A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09F0657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6670686E"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150133.87 </w:t>
            </w:r>
          </w:p>
        </w:tc>
      </w:tr>
      <w:tr w:rsidR="00FE16B2" w14:paraId="07775D62" w14:textId="77777777">
        <w:trPr>
          <w:trHeight w:val="568"/>
        </w:trPr>
        <w:tc>
          <w:tcPr>
            <w:tcW w:w="1116" w:type="dxa"/>
            <w:tcBorders>
              <w:tl2br w:val="nil"/>
              <w:tr2bl w:val="nil"/>
            </w:tcBorders>
            <w:shd w:val="clear" w:color="auto" w:fill="FFFFFF" w:themeFill="background1"/>
            <w:vAlign w:val="center"/>
          </w:tcPr>
          <w:p w14:paraId="5527345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11.3</w:t>
            </w:r>
          </w:p>
        </w:tc>
        <w:tc>
          <w:tcPr>
            <w:tcW w:w="1374" w:type="dxa"/>
            <w:tcBorders>
              <w:tl2br w:val="nil"/>
              <w:tr2bl w:val="nil"/>
            </w:tcBorders>
            <w:shd w:val="clear" w:color="auto" w:fill="FFFFFF" w:themeFill="background1"/>
            <w:vAlign w:val="center"/>
          </w:tcPr>
          <w:p w14:paraId="5C10BDC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无人机巡检系统</w:t>
            </w:r>
          </w:p>
        </w:tc>
        <w:tc>
          <w:tcPr>
            <w:tcW w:w="8201" w:type="dxa"/>
            <w:tcBorders>
              <w:tl2br w:val="nil"/>
              <w:tr2bl w:val="nil"/>
            </w:tcBorders>
            <w:shd w:val="clear" w:color="auto" w:fill="FFFFFF" w:themeFill="background1"/>
            <w:vAlign w:val="center"/>
          </w:tcPr>
          <w:p w14:paraId="094E945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（项目措施费及</w:t>
            </w:r>
            <w:proofErr w:type="gramStart"/>
            <w:r>
              <w:rPr>
                <w:rFonts w:ascii="宋体" w:eastAsia="宋体" w:hAnsi="宋体" w:cs="宋体" w:hint="eastAsia"/>
                <w:color w:val="000000"/>
                <w:kern w:val="0"/>
                <w:szCs w:val="21"/>
                <w:lang w:bidi="ar"/>
              </w:rPr>
              <w:t>规</w:t>
            </w:r>
            <w:proofErr w:type="gramEnd"/>
            <w:r>
              <w:rPr>
                <w:rFonts w:ascii="宋体" w:eastAsia="宋体" w:hAnsi="宋体" w:cs="宋体" w:hint="eastAsia"/>
                <w:color w:val="000000"/>
                <w:kern w:val="0"/>
                <w:szCs w:val="21"/>
                <w:lang w:bidi="ar"/>
              </w:rPr>
              <w:t>费）</w:t>
            </w:r>
          </w:p>
        </w:tc>
        <w:tc>
          <w:tcPr>
            <w:tcW w:w="1010" w:type="dxa"/>
            <w:tcBorders>
              <w:tl2br w:val="nil"/>
              <w:tr2bl w:val="nil"/>
            </w:tcBorders>
            <w:shd w:val="clear" w:color="auto" w:fill="FFFFFF" w:themeFill="background1"/>
            <w:vAlign w:val="center"/>
          </w:tcPr>
          <w:p w14:paraId="269D241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757E94C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141F150D"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2146.33 </w:t>
            </w:r>
          </w:p>
        </w:tc>
      </w:tr>
      <w:tr w:rsidR="00FE16B2" w14:paraId="5451B2E7" w14:textId="77777777">
        <w:trPr>
          <w:trHeight w:val="568"/>
        </w:trPr>
        <w:tc>
          <w:tcPr>
            <w:tcW w:w="1116" w:type="dxa"/>
            <w:tcBorders>
              <w:tl2br w:val="nil"/>
              <w:tr2bl w:val="nil"/>
            </w:tcBorders>
            <w:shd w:val="clear" w:color="auto" w:fill="FFFFFF" w:themeFill="background1"/>
            <w:vAlign w:val="center"/>
          </w:tcPr>
          <w:p w14:paraId="09461AE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11.4</w:t>
            </w:r>
          </w:p>
        </w:tc>
        <w:tc>
          <w:tcPr>
            <w:tcW w:w="1374" w:type="dxa"/>
            <w:tcBorders>
              <w:tl2br w:val="nil"/>
              <w:tr2bl w:val="nil"/>
            </w:tcBorders>
            <w:shd w:val="clear" w:color="auto" w:fill="FFFFFF" w:themeFill="background1"/>
            <w:vAlign w:val="center"/>
          </w:tcPr>
          <w:p w14:paraId="61838A8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监测系统平台扩容</w:t>
            </w:r>
          </w:p>
        </w:tc>
        <w:tc>
          <w:tcPr>
            <w:tcW w:w="8201" w:type="dxa"/>
            <w:tcBorders>
              <w:tl2br w:val="nil"/>
              <w:tr2bl w:val="nil"/>
            </w:tcBorders>
            <w:shd w:val="clear" w:color="auto" w:fill="FFFFFF" w:themeFill="background1"/>
            <w:vAlign w:val="center"/>
          </w:tcPr>
          <w:p w14:paraId="0E67339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（项目措施费及</w:t>
            </w:r>
            <w:proofErr w:type="gramStart"/>
            <w:r>
              <w:rPr>
                <w:rFonts w:ascii="宋体" w:eastAsia="宋体" w:hAnsi="宋体" w:cs="宋体" w:hint="eastAsia"/>
                <w:color w:val="000000"/>
                <w:kern w:val="0"/>
                <w:szCs w:val="21"/>
                <w:lang w:bidi="ar"/>
              </w:rPr>
              <w:t>规</w:t>
            </w:r>
            <w:proofErr w:type="gramEnd"/>
            <w:r>
              <w:rPr>
                <w:rFonts w:ascii="宋体" w:eastAsia="宋体" w:hAnsi="宋体" w:cs="宋体" w:hint="eastAsia"/>
                <w:color w:val="000000"/>
                <w:kern w:val="0"/>
                <w:szCs w:val="21"/>
                <w:lang w:bidi="ar"/>
              </w:rPr>
              <w:t>费）</w:t>
            </w:r>
          </w:p>
        </w:tc>
        <w:tc>
          <w:tcPr>
            <w:tcW w:w="1010" w:type="dxa"/>
            <w:tcBorders>
              <w:tl2br w:val="nil"/>
              <w:tr2bl w:val="nil"/>
            </w:tcBorders>
            <w:shd w:val="clear" w:color="auto" w:fill="FFFFFF" w:themeFill="background1"/>
            <w:vAlign w:val="center"/>
          </w:tcPr>
          <w:p w14:paraId="2833F98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6CF9AF8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41CF99F2"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436.15 </w:t>
            </w:r>
          </w:p>
        </w:tc>
      </w:tr>
      <w:tr w:rsidR="00FE16B2" w14:paraId="5A6CC028" w14:textId="77777777">
        <w:trPr>
          <w:trHeight w:val="568"/>
        </w:trPr>
        <w:tc>
          <w:tcPr>
            <w:tcW w:w="1116" w:type="dxa"/>
            <w:tcBorders>
              <w:tl2br w:val="nil"/>
              <w:tr2bl w:val="nil"/>
            </w:tcBorders>
            <w:shd w:val="clear" w:color="auto" w:fill="FFFFFF" w:themeFill="background1"/>
            <w:vAlign w:val="center"/>
          </w:tcPr>
          <w:p w14:paraId="5D49278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11.5</w:t>
            </w:r>
          </w:p>
        </w:tc>
        <w:tc>
          <w:tcPr>
            <w:tcW w:w="1374" w:type="dxa"/>
            <w:tcBorders>
              <w:tl2br w:val="nil"/>
              <w:tr2bl w:val="nil"/>
            </w:tcBorders>
            <w:shd w:val="clear" w:color="auto" w:fill="FFFFFF" w:themeFill="background1"/>
            <w:vAlign w:val="center"/>
          </w:tcPr>
          <w:p w14:paraId="5A7E373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信息化管护系统软件</w:t>
            </w:r>
          </w:p>
        </w:tc>
        <w:tc>
          <w:tcPr>
            <w:tcW w:w="8201" w:type="dxa"/>
            <w:tcBorders>
              <w:tl2br w:val="nil"/>
              <w:tr2bl w:val="nil"/>
            </w:tcBorders>
            <w:shd w:val="clear" w:color="auto" w:fill="FFFFFF" w:themeFill="background1"/>
            <w:vAlign w:val="center"/>
          </w:tcPr>
          <w:p w14:paraId="371821C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（项目措施费及</w:t>
            </w:r>
            <w:proofErr w:type="gramStart"/>
            <w:r>
              <w:rPr>
                <w:rFonts w:ascii="宋体" w:eastAsia="宋体" w:hAnsi="宋体" w:cs="宋体" w:hint="eastAsia"/>
                <w:color w:val="000000"/>
                <w:kern w:val="0"/>
                <w:szCs w:val="21"/>
                <w:lang w:bidi="ar"/>
              </w:rPr>
              <w:t>规</w:t>
            </w:r>
            <w:proofErr w:type="gramEnd"/>
            <w:r>
              <w:rPr>
                <w:rFonts w:ascii="宋体" w:eastAsia="宋体" w:hAnsi="宋体" w:cs="宋体" w:hint="eastAsia"/>
                <w:color w:val="000000"/>
                <w:kern w:val="0"/>
                <w:szCs w:val="21"/>
                <w:lang w:bidi="ar"/>
              </w:rPr>
              <w:t>费）</w:t>
            </w:r>
          </w:p>
        </w:tc>
        <w:tc>
          <w:tcPr>
            <w:tcW w:w="1010" w:type="dxa"/>
            <w:tcBorders>
              <w:tl2br w:val="nil"/>
              <w:tr2bl w:val="nil"/>
            </w:tcBorders>
            <w:shd w:val="clear" w:color="auto" w:fill="FFFFFF" w:themeFill="background1"/>
            <w:vAlign w:val="center"/>
          </w:tcPr>
          <w:p w14:paraId="33D4940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7D3EB37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6978CD66"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1452.33 </w:t>
            </w:r>
          </w:p>
        </w:tc>
      </w:tr>
      <w:tr w:rsidR="00FE16B2" w14:paraId="521790F9" w14:textId="77777777">
        <w:trPr>
          <w:trHeight w:val="568"/>
        </w:trPr>
        <w:tc>
          <w:tcPr>
            <w:tcW w:w="1116" w:type="dxa"/>
            <w:tcBorders>
              <w:tl2br w:val="nil"/>
              <w:tr2bl w:val="nil"/>
            </w:tcBorders>
            <w:shd w:val="clear" w:color="auto" w:fill="FFFFFF" w:themeFill="background1"/>
            <w:vAlign w:val="center"/>
          </w:tcPr>
          <w:p w14:paraId="1914B34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11.6</w:t>
            </w:r>
          </w:p>
        </w:tc>
        <w:tc>
          <w:tcPr>
            <w:tcW w:w="1374" w:type="dxa"/>
            <w:tcBorders>
              <w:tl2br w:val="nil"/>
              <w:tr2bl w:val="nil"/>
            </w:tcBorders>
            <w:shd w:val="clear" w:color="auto" w:fill="FFFFFF" w:themeFill="background1"/>
            <w:vAlign w:val="center"/>
          </w:tcPr>
          <w:p w14:paraId="4A2E37C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视频会议系统</w:t>
            </w:r>
          </w:p>
        </w:tc>
        <w:tc>
          <w:tcPr>
            <w:tcW w:w="8201" w:type="dxa"/>
            <w:tcBorders>
              <w:tl2br w:val="nil"/>
              <w:tr2bl w:val="nil"/>
            </w:tcBorders>
            <w:shd w:val="clear" w:color="auto" w:fill="FFFFFF" w:themeFill="background1"/>
            <w:vAlign w:val="center"/>
          </w:tcPr>
          <w:p w14:paraId="6A1DD13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（项目措施费及</w:t>
            </w:r>
            <w:proofErr w:type="gramStart"/>
            <w:r>
              <w:rPr>
                <w:rFonts w:ascii="宋体" w:eastAsia="宋体" w:hAnsi="宋体" w:cs="宋体" w:hint="eastAsia"/>
                <w:color w:val="000000"/>
                <w:kern w:val="0"/>
                <w:szCs w:val="21"/>
                <w:lang w:bidi="ar"/>
              </w:rPr>
              <w:t>规</w:t>
            </w:r>
            <w:proofErr w:type="gramEnd"/>
            <w:r>
              <w:rPr>
                <w:rFonts w:ascii="宋体" w:eastAsia="宋体" w:hAnsi="宋体" w:cs="宋体" w:hint="eastAsia"/>
                <w:color w:val="000000"/>
                <w:kern w:val="0"/>
                <w:szCs w:val="21"/>
                <w:lang w:bidi="ar"/>
              </w:rPr>
              <w:t>费）</w:t>
            </w:r>
          </w:p>
        </w:tc>
        <w:tc>
          <w:tcPr>
            <w:tcW w:w="1010" w:type="dxa"/>
            <w:tcBorders>
              <w:tl2br w:val="nil"/>
              <w:tr2bl w:val="nil"/>
            </w:tcBorders>
            <w:shd w:val="clear" w:color="auto" w:fill="FFFFFF" w:themeFill="background1"/>
            <w:vAlign w:val="center"/>
          </w:tcPr>
          <w:p w14:paraId="14EFE64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5260F2B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6C4C9C5D"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1724.33 </w:t>
            </w:r>
          </w:p>
        </w:tc>
      </w:tr>
      <w:tr w:rsidR="00FE16B2" w14:paraId="325142FC" w14:textId="77777777">
        <w:trPr>
          <w:trHeight w:val="568"/>
        </w:trPr>
        <w:tc>
          <w:tcPr>
            <w:tcW w:w="1116" w:type="dxa"/>
            <w:tcBorders>
              <w:tl2br w:val="nil"/>
              <w:tr2bl w:val="nil"/>
            </w:tcBorders>
            <w:shd w:val="clear" w:color="auto" w:fill="FFFFFF" w:themeFill="background1"/>
            <w:vAlign w:val="center"/>
          </w:tcPr>
          <w:p w14:paraId="6D217D9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11.7</w:t>
            </w:r>
          </w:p>
        </w:tc>
        <w:tc>
          <w:tcPr>
            <w:tcW w:w="1374" w:type="dxa"/>
            <w:tcBorders>
              <w:tl2br w:val="nil"/>
              <w:tr2bl w:val="nil"/>
            </w:tcBorders>
            <w:shd w:val="clear" w:color="auto" w:fill="FFFFFF" w:themeFill="background1"/>
            <w:vAlign w:val="center"/>
          </w:tcPr>
          <w:p w14:paraId="38DC019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智能巡护系统</w:t>
            </w:r>
          </w:p>
        </w:tc>
        <w:tc>
          <w:tcPr>
            <w:tcW w:w="8201" w:type="dxa"/>
            <w:tcBorders>
              <w:tl2br w:val="nil"/>
              <w:tr2bl w:val="nil"/>
            </w:tcBorders>
            <w:shd w:val="clear" w:color="auto" w:fill="FFFFFF" w:themeFill="background1"/>
            <w:vAlign w:val="center"/>
          </w:tcPr>
          <w:p w14:paraId="6B35E1E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（项目措施费及</w:t>
            </w:r>
            <w:proofErr w:type="gramStart"/>
            <w:r>
              <w:rPr>
                <w:rFonts w:ascii="宋体" w:eastAsia="宋体" w:hAnsi="宋体" w:cs="宋体" w:hint="eastAsia"/>
                <w:color w:val="000000"/>
                <w:kern w:val="0"/>
                <w:szCs w:val="21"/>
                <w:lang w:bidi="ar"/>
              </w:rPr>
              <w:t>规</w:t>
            </w:r>
            <w:proofErr w:type="gramEnd"/>
            <w:r>
              <w:rPr>
                <w:rFonts w:ascii="宋体" w:eastAsia="宋体" w:hAnsi="宋体" w:cs="宋体" w:hint="eastAsia"/>
                <w:color w:val="000000"/>
                <w:kern w:val="0"/>
                <w:szCs w:val="21"/>
                <w:lang w:bidi="ar"/>
              </w:rPr>
              <w:t>费）</w:t>
            </w:r>
          </w:p>
        </w:tc>
        <w:tc>
          <w:tcPr>
            <w:tcW w:w="1010" w:type="dxa"/>
            <w:tcBorders>
              <w:tl2br w:val="nil"/>
              <w:tr2bl w:val="nil"/>
            </w:tcBorders>
            <w:shd w:val="clear" w:color="auto" w:fill="FFFFFF" w:themeFill="background1"/>
            <w:vAlign w:val="center"/>
          </w:tcPr>
          <w:p w14:paraId="0D2787C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408F92E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5F03DD65"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216.23 </w:t>
            </w:r>
          </w:p>
        </w:tc>
      </w:tr>
      <w:tr w:rsidR="00FE16B2" w14:paraId="299BB98C" w14:textId="77777777">
        <w:trPr>
          <w:trHeight w:val="568"/>
        </w:trPr>
        <w:tc>
          <w:tcPr>
            <w:tcW w:w="1116" w:type="dxa"/>
            <w:tcBorders>
              <w:tl2br w:val="nil"/>
              <w:tr2bl w:val="nil"/>
            </w:tcBorders>
            <w:shd w:val="clear" w:color="auto" w:fill="FFFFFF" w:themeFill="background1"/>
            <w:vAlign w:val="center"/>
          </w:tcPr>
          <w:p w14:paraId="7283887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11.8</w:t>
            </w:r>
          </w:p>
        </w:tc>
        <w:tc>
          <w:tcPr>
            <w:tcW w:w="1374" w:type="dxa"/>
            <w:tcBorders>
              <w:tl2br w:val="nil"/>
              <w:tr2bl w:val="nil"/>
            </w:tcBorders>
            <w:shd w:val="clear" w:color="auto" w:fill="FFFFFF" w:themeFill="background1"/>
            <w:vAlign w:val="center"/>
          </w:tcPr>
          <w:p w14:paraId="3B177C6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商用密码建设</w:t>
            </w:r>
          </w:p>
        </w:tc>
        <w:tc>
          <w:tcPr>
            <w:tcW w:w="8201" w:type="dxa"/>
            <w:tcBorders>
              <w:tl2br w:val="nil"/>
              <w:tr2bl w:val="nil"/>
            </w:tcBorders>
            <w:shd w:val="clear" w:color="auto" w:fill="FFFFFF" w:themeFill="background1"/>
            <w:vAlign w:val="center"/>
          </w:tcPr>
          <w:p w14:paraId="0F0B307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（项目措施费及</w:t>
            </w:r>
            <w:proofErr w:type="gramStart"/>
            <w:r>
              <w:rPr>
                <w:rFonts w:ascii="宋体" w:eastAsia="宋体" w:hAnsi="宋体" w:cs="宋体" w:hint="eastAsia"/>
                <w:color w:val="000000"/>
                <w:kern w:val="0"/>
                <w:szCs w:val="21"/>
                <w:lang w:bidi="ar"/>
              </w:rPr>
              <w:t>规</w:t>
            </w:r>
            <w:proofErr w:type="gramEnd"/>
            <w:r>
              <w:rPr>
                <w:rFonts w:ascii="宋体" w:eastAsia="宋体" w:hAnsi="宋体" w:cs="宋体" w:hint="eastAsia"/>
                <w:color w:val="000000"/>
                <w:kern w:val="0"/>
                <w:szCs w:val="21"/>
                <w:lang w:bidi="ar"/>
              </w:rPr>
              <w:t>费）</w:t>
            </w:r>
          </w:p>
        </w:tc>
        <w:tc>
          <w:tcPr>
            <w:tcW w:w="1010" w:type="dxa"/>
            <w:tcBorders>
              <w:tl2br w:val="nil"/>
              <w:tr2bl w:val="nil"/>
            </w:tcBorders>
            <w:shd w:val="clear" w:color="auto" w:fill="FFFFFF" w:themeFill="background1"/>
            <w:vAlign w:val="center"/>
          </w:tcPr>
          <w:p w14:paraId="3B4E100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6" w:type="dxa"/>
            <w:tcBorders>
              <w:tl2br w:val="nil"/>
              <w:tr2bl w:val="nil"/>
            </w:tcBorders>
            <w:shd w:val="clear" w:color="auto" w:fill="FFFFFF" w:themeFill="background1"/>
            <w:vAlign w:val="center"/>
          </w:tcPr>
          <w:p w14:paraId="3CCABAF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1316" w:type="dxa"/>
            <w:tcBorders>
              <w:tl2br w:val="nil"/>
              <w:tr2bl w:val="nil"/>
            </w:tcBorders>
            <w:shd w:val="clear" w:color="auto" w:fill="FFFFFF" w:themeFill="background1"/>
            <w:vAlign w:val="center"/>
          </w:tcPr>
          <w:p w14:paraId="48741D7A" w14:textId="77777777" w:rsidR="00FE16B2"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6234.57 </w:t>
            </w:r>
          </w:p>
        </w:tc>
      </w:tr>
      <w:tr w:rsidR="00FE16B2" w14:paraId="23D1A013" w14:textId="77777777">
        <w:trPr>
          <w:trHeight w:val="568"/>
        </w:trPr>
        <w:tc>
          <w:tcPr>
            <w:tcW w:w="14073" w:type="dxa"/>
            <w:gridSpan w:val="6"/>
            <w:tcBorders>
              <w:tl2br w:val="nil"/>
              <w:tr2bl w:val="nil"/>
            </w:tcBorders>
            <w:shd w:val="clear" w:color="auto" w:fill="FFFFFF" w:themeFill="background1"/>
            <w:vAlign w:val="center"/>
          </w:tcPr>
          <w:p w14:paraId="5629FCBC" w14:textId="77777777" w:rsidR="00FE16B2"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Cs w:val="21"/>
                <w:lang w:bidi="ar"/>
              </w:rPr>
              <w:t>合计：7490089.61</w:t>
            </w:r>
          </w:p>
        </w:tc>
      </w:tr>
    </w:tbl>
    <w:p w14:paraId="3BF6C255" w14:textId="77777777" w:rsidR="00FE16B2" w:rsidRDefault="00FE16B2">
      <w:pPr>
        <w:widowControl/>
        <w:jc w:val="left"/>
        <w:rPr>
          <w:rFonts w:asciiTheme="majorEastAsia" w:eastAsiaTheme="majorEastAsia" w:hAnsiTheme="majorEastAsia" w:cs="宋体" w:hint="eastAsia"/>
          <w:b/>
          <w:bCs/>
          <w:kern w:val="0"/>
          <w:sz w:val="36"/>
          <w:szCs w:val="36"/>
        </w:rPr>
      </w:pPr>
    </w:p>
    <w:p w14:paraId="048A1106" w14:textId="77777777" w:rsidR="00FE16B2" w:rsidRDefault="00FE16B2">
      <w:pPr>
        <w:widowControl/>
        <w:jc w:val="left"/>
        <w:rPr>
          <w:rFonts w:ascii="宋体" w:eastAsia="宋体" w:hAnsi="宋体" w:cs="宋体" w:hint="eastAsia"/>
          <w:b/>
          <w:bCs/>
          <w:color w:val="000000"/>
          <w:kern w:val="0"/>
          <w:sz w:val="28"/>
          <w:szCs w:val="28"/>
          <w:lang w:bidi="ar"/>
        </w:rPr>
      </w:pPr>
    </w:p>
    <w:p w14:paraId="3FBBB400" w14:textId="77777777" w:rsidR="00FE16B2" w:rsidRDefault="00000000">
      <w:pPr>
        <w:widowControl/>
        <w:jc w:val="left"/>
        <w:rPr>
          <w:rFonts w:ascii="宋体" w:eastAsia="宋体" w:hAnsi="宋体" w:cs="宋体" w:hint="eastAsia"/>
          <w:b/>
          <w:bCs/>
          <w:kern w:val="0"/>
          <w:sz w:val="28"/>
          <w:szCs w:val="28"/>
        </w:rPr>
      </w:pPr>
      <w:r>
        <w:rPr>
          <w:rFonts w:ascii="宋体" w:eastAsia="宋体" w:hAnsi="宋体" w:cs="宋体" w:hint="eastAsia"/>
          <w:b/>
          <w:bCs/>
          <w:color w:val="000000"/>
          <w:kern w:val="0"/>
          <w:sz w:val="28"/>
          <w:szCs w:val="28"/>
          <w:lang w:bidi="ar"/>
        </w:rPr>
        <w:t>无人值守生态智能巡检系统---定制开发工作量表1</w:t>
      </w:r>
      <w:r>
        <w:rPr>
          <w:rFonts w:ascii="宋体" w:eastAsia="宋体" w:hAnsi="宋体" w:cs="宋体" w:hint="eastAsia"/>
          <w:b/>
          <w:bCs/>
          <w:kern w:val="0"/>
          <w:sz w:val="28"/>
          <w:szCs w:val="28"/>
        </w:rPr>
        <w:t>：</w:t>
      </w:r>
    </w:p>
    <w:tbl>
      <w:tblPr>
        <w:tblW w:w="13840" w:type="dxa"/>
        <w:tblInd w:w="98" w:type="dxa"/>
        <w:tblLayout w:type="fixed"/>
        <w:tblLook w:val="04A0" w:firstRow="1" w:lastRow="0" w:firstColumn="1" w:lastColumn="0" w:noHBand="0" w:noVBand="1"/>
      </w:tblPr>
      <w:tblGrid>
        <w:gridCol w:w="817"/>
        <w:gridCol w:w="1500"/>
        <w:gridCol w:w="1400"/>
        <w:gridCol w:w="1729"/>
        <w:gridCol w:w="6284"/>
        <w:gridCol w:w="1055"/>
        <w:gridCol w:w="1055"/>
      </w:tblGrid>
      <w:tr w:rsidR="00FE16B2" w14:paraId="3EC89001" w14:textId="77777777">
        <w:trPr>
          <w:trHeight w:val="633"/>
        </w:trPr>
        <w:tc>
          <w:tcPr>
            <w:tcW w:w="13840" w:type="dxa"/>
            <w:gridSpan w:val="7"/>
            <w:tcBorders>
              <w:top w:val="single" w:sz="4" w:space="0" w:color="000000"/>
              <w:left w:val="single" w:sz="4" w:space="0" w:color="000000"/>
              <w:bottom w:val="nil"/>
              <w:right w:val="single" w:sz="4" w:space="0" w:color="FFFFFF"/>
            </w:tcBorders>
            <w:shd w:val="clear" w:color="auto" w:fill="FFFFFF" w:themeFill="background1"/>
            <w:noWrap/>
            <w:vAlign w:val="center"/>
          </w:tcPr>
          <w:p w14:paraId="1EF52CE8" w14:textId="77777777" w:rsidR="00FE16B2" w:rsidRDefault="00000000">
            <w:pPr>
              <w:widowControl/>
              <w:jc w:val="center"/>
              <w:textAlignment w:val="center"/>
              <w:rPr>
                <w:rFonts w:ascii="宋体" w:eastAsia="宋体" w:hAnsi="宋体" w:cs="宋体" w:hint="eastAsia"/>
                <w:color w:val="000000" w:themeColor="text1"/>
                <w:sz w:val="28"/>
                <w:szCs w:val="28"/>
              </w:rPr>
            </w:pPr>
            <w:r>
              <w:rPr>
                <w:rFonts w:ascii="宋体" w:eastAsia="宋体" w:hAnsi="宋体" w:cs="宋体" w:hint="eastAsia"/>
                <w:b/>
                <w:bCs/>
                <w:color w:val="000000" w:themeColor="text1"/>
                <w:kern w:val="0"/>
                <w:sz w:val="28"/>
                <w:szCs w:val="28"/>
                <w:lang w:bidi="ar"/>
              </w:rPr>
              <w:t>无人值守生态智能巡检系统</w:t>
            </w:r>
          </w:p>
        </w:tc>
      </w:tr>
      <w:tr w:rsidR="00FE16B2" w14:paraId="2907AB37" w14:textId="77777777">
        <w:trPr>
          <w:trHeight w:val="633"/>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495A65" w14:textId="77777777" w:rsidR="00FE16B2" w:rsidRDefault="00000000">
            <w:pPr>
              <w:widowControl/>
              <w:jc w:val="center"/>
              <w:textAlignment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kern w:val="0"/>
                <w:sz w:val="28"/>
                <w:szCs w:val="28"/>
                <w:lang w:bidi="ar"/>
              </w:rPr>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1D9AFA" w14:textId="77777777" w:rsidR="00FE16B2" w:rsidRDefault="00000000">
            <w:pPr>
              <w:widowControl/>
              <w:jc w:val="center"/>
              <w:textAlignment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kern w:val="0"/>
                <w:sz w:val="28"/>
                <w:szCs w:val="28"/>
                <w:lang w:bidi="ar"/>
              </w:rPr>
              <w:t>子系统</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CF2AD6" w14:textId="77777777" w:rsidR="00FE16B2" w:rsidRDefault="00000000">
            <w:pPr>
              <w:widowControl/>
              <w:jc w:val="center"/>
              <w:textAlignment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kern w:val="0"/>
                <w:sz w:val="28"/>
                <w:szCs w:val="28"/>
                <w:lang w:bidi="ar"/>
              </w:rPr>
              <w:t>功能项</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AB0831" w14:textId="77777777" w:rsidR="00FE16B2" w:rsidRDefault="00000000">
            <w:pPr>
              <w:widowControl/>
              <w:jc w:val="center"/>
              <w:textAlignment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kern w:val="0"/>
                <w:sz w:val="28"/>
                <w:szCs w:val="28"/>
                <w:lang w:bidi="ar"/>
              </w:rPr>
              <w:t>二级功能项</w:t>
            </w:r>
          </w:p>
        </w:tc>
        <w:tc>
          <w:tcPr>
            <w:tcW w:w="62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661F56" w14:textId="77777777" w:rsidR="00FE16B2" w:rsidRDefault="00000000">
            <w:pPr>
              <w:widowControl/>
              <w:jc w:val="left"/>
              <w:textAlignment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kern w:val="0"/>
                <w:sz w:val="28"/>
                <w:szCs w:val="28"/>
                <w:lang w:bidi="ar"/>
              </w:rPr>
              <w:t>功能描述</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CCF06C" w14:textId="77777777" w:rsidR="00FE16B2" w:rsidRDefault="00000000">
            <w:pPr>
              <w:widowControl/>
              <w:jc w:val="left"/>
              <w:textAlignment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kern w:val="0"/>
                <w:sz w:val="28"/>
                <w:szCs w:val="28"/>
                <w:lang w:bidi="ar"/>
              </w:rPr>
              <w:t>单位</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303254" w14:textId="77777777" w:rsidR="00FE16B2" w:rsidRDefault="00000000">
            <w:pPr>
              <w:widowControl/>
              <w:jc w:val="left"/>
              <w:textAlignment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kern w:val="0"/>
                <w:sz w:val="28"/>
                <w:szCs w:val="28"/>
                <w:lang w:bidi="ar"/>
              </w:rPr>
              <w:t>数量</w:t>
            </w:r>
          </w:p>
        </w:tc>
      </w:tr>
      <w:tr w:rsidR="00FE16B2" w14:paraId="41CB1077" w14:textId="77777777">
        <w:trPr>
          <w:trHeight w:val="669"/>
        </w:trPr>
        <w:tc>
          <w:tcPr>
            <w:tcW w:w="817" w:type="dxa"/>
            <w:tcBorders>
              <w:top w:val="single" w:sz="4" w:space="0" w:color="000000"/>
              <w:left w:val="single" w:sz="4" w:space="0" w:color="000000"/>
              <w:bottom w:val="single" w:sz="4" w:space="0" w:color="000000"/>
              <w:right w:val="single" w:sz="4" w:space="0" w:color="000000"/>
            </w:tcBorders>
            <w:noWrap/>
            <w:vAlign w:val="center"/>
          </w:tcPr>
          <w:p w14:paraId="264029A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0689FEB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无人值守生态智能巡检系统</w:t>
            </w:r>
          </w:p>
        </w:tc>
        <w:tc>
          <w:tcPr>
            <w:tcW w:w="1400" w:type="dxa"/>
            <w:vMerge w:val="restart"/>
            <w:tcBorders>
              <w:top w:val="single" w:sz="4" w:space="0" w:color="000000"/>
              <w:left w:val="single" w:sz="4" w:space="0" w:color="000000"/>
              <w:bottom w:val="single" w:sz="4" w:space="0" w:color="000000"/>
              <w:right w:val="single" w:sz="4" w:space="0" w:color="000000"/>
            </w:tcBorders>
            <w:noWrap/>
            <w:vAlign w:val="center"/>
          </w:tcPr>
          <w:p w14:paraId="76FDD4F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飞行登记</w:t>
            </w: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02E13A0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飞行申请</w:t>
            </w:r>
          </w:p>
        </w:tc>
        <w:tc>
          <w:tcPr>
            <w:tcW w:w="6284" w:type="dxa"/>
            <w:tcBorders>
              <w:top w:val="single" w:sz="4" w:space="0" w:color="000000"/>
              <w:left w:val="single" w:sz="4" w:space="0" w:color="000000"/>
              <w:bottom w:val="single" w:sz="4" w:space="0" w:color="000000"/>
              <w:right w:val="single" w:sz="4" w:space="0" w:color="000000"/>
            </w:tcBorders>
            <w:vAlign w:val="center"/>
          </w:tcPr>
          <w:p w14:paraId="157B7D3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管理无人机飞行任务的发布，通过平台可选定无人机，执行对应的任务</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D7EEDE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4978FE9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7027DFE0" w14:textId="77777777">
        <w:trPr>
          <w:trHeight w:val="340"/>
        </w:trPr>
        <w:tc>
          <w:tcPr>
            <w:tcW w:w="817" w:type="dxa"/>
            <w:tcBorders>
              <w:top w:val="single" w:sz="4" w:space="0" w:color="000000"/>
              <w:left w:val="single" w:sz="4" w:space="0" w:color="000000"/>
              <w:bottom w:val="single" w:sz="4" w:space="0" w:color="000000"/>
              <w:right w:val="single" w:sz="4" w:space="0" w:color="000000"/>
            </w:tcBorders>
            <w:noWrap/>
            <w:vAlign w:val="center"/>
          </w:tcPr>
          <w:p w14:paraId="26436E8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03F363CC"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2B48322C"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0BB98A2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飞行登记</w:t>
            </w:r>
          </w:p>
        </w:tc>
        <w:tc>
          <w:tcPr>
            <w:tcW w:w="6284" w:type="dxa"/>
            <w:tcBorders>
              <w:top w:val="single" w:sz="4" w:space="0" w:color="000000"/>
              <w:left w:val="single" w:sz="4" w:space="0" w:color="000000"/>
              <w:bottom w:val="single" w:sz="4" w:space="0" w:color="000000"/>
              <w:right w:val="single" w:sz="4" w:space="0" w:color="000000"/>
            </w:tcBorders>
            <w:vAlign w:val="center"/>
          </w:tcPr>
          <w:p w14:paraId="67F55DD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对整体任务进行报备和登记</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4B1E0E5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5B192ED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0227D09F" w14:textId="77777777">
        <w:trPr>
          <w:trHeight w:val="340"/>
        </w:trPr>
        <w:tc>
          <w:tcPr>
            <w:tcW w:w="817" w:type="dxa"/>
            <w:tcBorders>
              <w:top w:val="single" w:sz="4" w:space="0" w:color="000000"/>
              <w:left w:val="single" w:sz="4" w:space="0" w:color="000000"/>
              <w:bottom w:val="single" w:sz="4" w:space="0" w:color="000000"/>
              <w:right w:val="single" w:sz="4" w:space="0" w:color="000000"/>
            </w:tcBorders>
            <w:noWrap/>
            <w:vAlign w:val="center"/>
          </w:tcPr>
          <w:p w14:paraId="44C47D6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410C8B8D"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1952689B"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0983C79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任务审批</w:t>
            </w:r>
          </w:p>
        </w:tc>
        <w:tc>
          <w:tcPr>
            <w:tcW w:w="6284" w:type="dxa"/>
            <w:tcBorders>
              <w:top w:val="single" w:sz="4" w:space="0" w:color="000000"/>
              <w:left w:val="single" w:sz="4" w:space="0" w:color="000000"/>
              <w:bottom w:val="single" w:sz="4" w:space="0" w:color="000000"/>
              <w:right w:val="single" w:sz="4" w:space="0" w:color="000000"/>
            </w:tcBorders>
            <w:vAlign w:val="center"/>
          </w:tcPr>
          <w:p w14:paraId="1F8DD2E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对任务执行时间、地点、航线进行审批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1EE11EA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D6260C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4B47454D" w14:textId="77777777">
        <w:trPr>
          <w:trHeight w:val="633"/>
        </w:trPr>
        <w:tc>
          <w:tcPr>
            <w:tcW w:w="817" w:type="dxa"/>
            <w:tcBorders>
              <w:top w:val="single" w:sz="4" w:space="0" w:color="000000"/>
              <w:left w:val="single" w:sz="4" w:space="0" w:color="000000"/>
              <w:bottom w:val="single" w:sz="4" w:space="0" w:color="000000"/>
              <w:right w:val="single" w:sz="4" w:space="0" w:color="000000"/>
            </w:tcBorders>
            <w:noWrap/>
            <w:vAlign w:val="center"/>
          </w:tcPr>
          <w:p w14:paraId="4C7B0FD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281ABDA4"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24E9F899"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3EF2CC0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飞行通知</w:t>
            </w:r>
          </w:p>
        </w:tc>
        <w:tc>
          <w:tcPr>
            <w:tcW w:w="6284" w:type="dxa"/>
            <w:tcBorders>
              <w:top w:val="single" w:sz="4" w:space="0" w:color="000000"/>
              <w:left w:val="single" w:sz="4" w:space="0" w:color="000000"/>
              <w:bottom w:val="single" w:sz="4" w:space="0" w:color="000000"/>
              <w:right w:val="single" w:sz="4" w:space="0" w:color="000000"/>
            </w:tcBorders>
            <w:vAlign w:val="center"/>
          </w:tcPr>
          <w:p w14:paraId="0389856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通知执行机场和地勤管理人员，任务执行情况等</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4DCF92F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2F46D43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40F17C63" w14:textId="77777777">
        <w:trPr>
          <w:trHeight w:val="340"/>
        </w:trPr>
        <w:tc>
          <w:tcPr>
            <w:tcW w:w="817" w:type="dxa"/>
            <w:tcBorders>
              <w:top w:val="single" w:sz="4" w:space="0" w:color="000000"/>
              <w:left w:val="single" w:sz="4" w:space="0" w:color="000000"/>
              <w:bottom w:val="single" w:sz="4" w:space="0" w:color="000000"/>
              <w:right w:val="single" w:sz="4" w:space="0" w:color="000000"/>
            </w:tcBorders>
            <w:noWrap/>
            <w:vAlign w:val="center"/>
          </w:tcPr>
          <w:p w14:paraId="083A6B3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443031CA"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07F2E22F"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0BDBE9B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飞行管理</w:t>
            </w:r>
          </w:p>
        </w:tc>
        <w:tc>
          <w:tcPr>
            <w:tcW w:w="6284" w:type="dxa"/>
            <w:tcBorders>
              <w:top w:val="single" w:sz="4" w:space="0" w:color="000000"/>
              <w:left w:val="single" w:sz="4" w:space="0" w:color="000000"/>
              <w:bottom w:val="single" w:sz="4" w:space="0" w:color="000000"/>
              <w:right w:val="single" w:sz="4" w:space="0" w:color="000000"/>
            </w:tcBorders>
            <w:vAlign w:val="center"/>
          </w:tcPr>
          <w:p w14:paraId="0EA1AD4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管理整体任务执行</w:t>
            </w:r>
            <w:proofErr w:type="gramStart"/>
            <w:r>
              <w:rPr>
                <w:rFonts w:ascii="宋体" w:eastAsia="宋体" w:hAnsi="宋体" w:cs="宋体" w:hint="eastAsia"/>
                <w:color w:val="000000"/>
                <w:kern w:val="0"/>
                <w:szCs w:val="21"/>
                <w:lang w:bidi="ar"/>
              </w:rPr>
              <w:t>甘特图需求</w:t>
            </w:r>
            <w:proofErr w:type="gramEnd"/>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6B81658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5E215CC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09658F2D" w14:textId="77777777">
        <w:trPr>
          <w:trHeight w:val="633"/>
        </w:trPr>
        <w:tc>
          <w:tcPr>
            <w:tcW w:w="817" w:type="dxa"/>
            <w:tcBorders>
              <w:top w:val="single" w:sz="4" w:space="0" w:color="000000"/>
              <w:left w:val="single" w:sz="4" w:space="0" w:color="000000"/>
              <w:bottom w:val="single" w:sz="4" w:space="0" w:color="000000"/>
              <w:right w:val="single" w:sz="4" w:space="0" w:color="000000"/>
            </w:tcBorders>
            <w:noWrap/>
            <w:vAlign w:val="center"/>
          </w:tcPr>
          <w:p w14:paraId="0B3DB4F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9550B46"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2E9E7391"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0FC4542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飞行跟踪</w:t>
            </w:r>
          </w:p>
        </w:tc>
        <w:tc>
          <w:tcPr>
            <w:tcW w:w="6284" w:type="dxa"/>
            <w:tcBorders>
              <w:top w:val="single" w:sz="4" w:space="0" w:color="000000"/>
              <w:left w:val="single" w:sz="4" w:space="0" w:color="000000"/>
              <w:bottom w:val="single" w:sz="4" w:space="0" w:color="000000"/>
              <w:right w:val="single" w:sz="4" w:space="0" w:color="000000"/>
            </w:tcBorders>
            <w:vAlign w:val="center"/>
          </w:tcPr>
          <w:p w14:paraId="79DDF54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跟踪每个需求执行的百分比数据及执行的结果</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5318523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6717716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558C4781" w14:textId="77777777">
        <w:trPr>
          <w:trHeight w:val="340"/>
        </w:trPr>
        <w:tc>
          <w:tcPr>
            <w:tcW w:w="817" w:type="dxa"/>
            <w:tcBorders>
              <w:top w:val="single" w:sz="4" w:space="0" w:color="000000"/>
              <w:left w:val="single" w:sz="4" w:space="0" w:color="000000"/>
              <w:bottom w:val="single" w:sz="4" w:space="0" w:color="000000"/>
              <w:right w:val="single" w:sz="4" w:space="0" w:color="000000"/>
            </w:tcBorders>
            <w:noWrap/>
            <w:vAlign w:val="center"/>
          </w:tcPr>
          <w:p w14:paraId="18326B4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6149F933"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6DEA1023"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4779FD2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飞行地图</w:t>
            </w:r>
          </w:p>
        </w:tc>
        <w:tc>
          <w:tcPr>
            <w:tcW w:w="6284" w:type="dxa"/>
            <w:tcBorders>
              <w:top w:val="single" w:sz="4" w:space="0" w:color="000000"/>
              <w:left w:val="single" w:sz="4" w:space="0" w:color="000000"/>
              <w:bottom w:val="single" w:sz="4" w:space="0" w:color="000000"/>
              <w:right w:val="single" w:sz="4" w:space="0" w:color="000000"/>
            </w:tcBorders>
            <w:vAlign w:val="center"/>
          </w:tcPr>
          <w:p w14:paraId="2DF1DDD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地图显示所有任务执行的点位、路径等</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2D87A0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5CEB1E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26504E0B" w14:textId="77777777">
        <w:trPr>
          <w:trHeight w:val="669"/>
        </w:trPr>
        <w:tc>
          <w:tcPr>
            <w:tcW w:w="817" w:type="dxa"/>
            <w:tcBorders>
              <w:top w:val="single" w:sz="4" w:space="0" w:color="000000"/>
              <w:left w:val="single" w:sz="4" w:space="0" w:color="000000"/>
              <w:bottom w:val="single" w:sz="4" w:space="0" w:color="000000"/>
              <w:right w:val="single" w:sz="4" w:space="0" w:color="000000"/>
            </w:tcBorders>
            <w:noWrap/>
            <w:vAlign w:val="center"/>
          </w:tcPr>
          <w:p w14:paraId="01A0167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758B0E66"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14:paraId="72B4553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任务调度</w:t>
            </w: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0B36159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任务提醒</w:t>
            </w:r>
          </w:p>
        </w:tc>
        <w:tc>
          <w:tcPr>
            <w:tcW w:w="6284" w:type="dxa"/>
            <w:tcBorders>
              <w:top w:val="single" w:sz="4" w:space="0" w:color="000000"/>
              <w:left w:val="single" w:sz="4" w:space="0" w:color="000000"/>
              <w:bottom w:val="single" w:sz="4" w:space="0" w:color="000000"/>
              <w:right w:val="single" w:sz="4" w:space="0" w:color="000000"/>
            </w:tcBorders>
            <w:vAlign w:val="center"/>
          </w:tcPr>
          <w:p w14:paraId="34E7306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对任务进行计划后，主动提示任务时间，可设置任务提醒阈值</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2437A9A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0673DF75"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37A63275" w14:textId="77777777">
        <w:trPr>
          <w:trHeight w:val="669"/>
        </w:trPr>
        <w:tc>
          <w:tcPr>
            <w:tcW w:w="817" w:type="dxa"/>
            <w:tcBorders>
              <w:top w:val="single" w:sz="4" w:space="0" w:color="000000"/>
              <w:left w:val="single" w:sz="4" w:space="0" w:color="000000"/>
              <w:bottom w:val="single" w:sz="4" w:space="0" w:color="000000"/>
              <w:right w:val="single" w:sz="4" w:space="0" w:color="000000"/>
            </w:tcBorders>
            <w:noWrap/>
            <w:vAlign w:val="center"/>
          </w:tcPr>
          <w:p w14:paraId="71CEBAD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22E372F9"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0ABE8769"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4A5D8F8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任务管理</w:t>
            </w:r>
          </w:p>
        </w:tc>
        <w:tc>
          <w:tcPr>
            <w:tcW w:w="6284" w:type="dxa"/>
            <w:tcBorders>
              <w:top w:val="single" w:sz="4" w:space="0" w:color="000000"/>
              <w:left w:val="single" w:sz="4" w:space="0" w:color="000000"/>
              <w:bottom w:val="single" w:sz="4" w:space="0" w:color="000000"/>
              <w:right w:val="single" w:sz="4" w:space="0" w:color="000000"/>
            </w:tcBorders>
            <w:vAlign w:val="center"/>
          </w:tcPr>
          <w:p w14:paraId="0257F35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管理任务执行细则，可通过地图调整未执行任务的内容。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031F9E3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6F05414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0BF51BF8" w14:textId="77777777">
        <w:trPr>
          <w:trHeight w:val="669"/>
        </w:trPr>
        <w:tc>
          <w:tcPr>
            <w:tcW w:w="817" w:type="dxa"/>
            <w:tcBorders>
              <w:top w:val="single" w:sz="4" w:space="0" w:color="000000"/>
              <w:left w:val="single" w:sz="4" w:space="0" w:color="000000"/>
              <w:bottom w:val="single" w:sz="4" w:space="0" w:color="000000"/>
              <w:right w:val="single" w:sz="4" w:space="0" w:color="000000"/>
            </w:tcBorders>
            <w:noWrap/>
            <w:vAlign w:val="center"/>
          </w:tcPr>
          <w:p w14:paraId="7DEA737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265C8894"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46F0626B"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0EFC75B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任务跟踪</w:t>
            </w:r>
          </w:p>
        </w:tc>
        <w:tc>
          <w:tcPr>
            <w:tcW w:w="6284" w:type="dxa"/>
            <w:tcBorders>
              <w:top w:val="single" w:sz="4" w:space="0" w:color="000000"/>
              <w:left w:val="single" w:sz="4" w:space="0" w:color="000000"/>
              <w:bottom w:val="single" w:sz="4" w:space="0" w:color="000000"/>
              <w:right w:val="single" w:sz="4" w:space="0" w:color="000000"/>
            </w:tcBorders>
            <w:vAlign w:val="center"/>
          </w:tcPr>
          <w:p w14:paraId="063DCFD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点</w:t>
            </w:r>
            <w:proofErr w:type="gramStart"/>
            <w:r>
              <w:rPr>
                <w:rFonts w:ascii="宋体" w:eastAsia="宋体" w:hAnsi="宋体" w:cs="宋体" w:hint="eastAsia"/>
                <w:color w:val="000000"/>
                <w:kern w:val="0"/>
                <w:szCs w:val="21"/>
                <w:lang w:bidi="ar"/>
              </w:rPr>
              <w:t>选任务</w:t>
            </w:r>
            <w:proofErr w:type="gramEnd"/>
            <w:r>
              <w:rPr>
                <w:rFonts w:ascii="宋体" w:eastAsia="宋体" w:hAnsi="宋体" w:cs="宋体" w:hint="eastAsia"/>
                <w:color w:val="000000"/>
                <w:kern w:val="0"/>
                <w:szCs w:val="21"/>
                <w:lang w:bidi="ar"/>
              </w:rPr>
              <w:t>后，地图展示无人机执行画面，无人机定位信息，任务执行结果等</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0C5A5DF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01D2B84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362CE078" w14:textId="77777777">
        <w:trPr>
          <w:trHeight w:val="998"/>
        </w:trPr>
        <w:tc>
          <w:tcPr>
            <w:tcW w:w="817" w:type="dxa"/>
            <w:tcBorders>
              <w:top w:val="single" w:sz="4" w:space="0" w:color="000000"/>
              <w:left w:val="single" w:sz="4" w:space="0" w:color="000000"/>
              <w:bottom w:val="single" w:sz="4" w:space="0" w:color="000000"/>
              <w:right w:val="single" w:sz="4" w:space="0" w:color="000000"/>
            </w:tcBorders>
            <w:noWrap/>
            <w:vAlign w:val="center"/>
          </w:tcPr>
          <w:p w14:paraId="553EC33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63D35EA5"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3EE2DCC6"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203C62E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飞行直播</w:t>
            </w:r>
          </w:p>
        </w:tc>
        <w:tc>
          <w:tcPr>
            <w:tcW w:w="6284" w:type="dxa"/>
            <w:tcBorders>
              <w:top w:val="single" w:sz="4" w:space="0" w:color="000000"/>
              <w:left w:val="single" w:sz="4" w:space="0" w:color="000000"/>
              <w:bottom w:val="single" w:sz="4" w:space="0" w:color="000000"/>
              <w:right w:val="single" w:sz="4" w:space="0" w:color="000000"/>
            </w:tcBorders>
            <w:vAlign w:val="center"/>
          </w:tcPr>
          <w:p w14:paraId="47AC3DD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分组织对当前正在进行视频任务的无人机进行管理查看，实现各类型无人机与无人机管理平台互联互通，可实时查看无人机飞行画面</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5CD6B3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2496544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200658F5" w14:textId="77777777">
        <w:trPr>
          <w:trHeight w:val="340"/>
        </w:trPr>
        <w:tc>
          <w:tcPr>
            <w:tcW w:w="817" w:type="dxa"/>
            <w:tcBorders>
              <w:top w:val="single" w:sz="4" w:space="0" w:color="000000"/>
              <w:left w:val="single" w:sz="4" w:space="0" w:color="000000"/>
              <w:bottom w:val="single" w:sz="4" w:space="0" w:color="000000"/>
              <w:right w:val="single" w:sz="4" w:space="0" w:color="000000"/>
            </w:tcBorders>
            <w:noWrap/>
            <w:vAlign w:val="center"/>
          </w:tcPr>
          <w:p w14:paraId="72AC34E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37695E7"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07618EDF"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44B2AD3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成果上传</w:t>
            </w:r>
          </w:p>
        </w:tc>
        <w:tc>
          <w:tcPr>
            <w:tcW w:w="6284" w:type="dxa"/>
            <w:tcBorders>
              <w:top w:val="single" w:sz="4" w:space="0" w:color="000000"/>
              <w:left w:val="single" w:sz="4" w:space="0" w:color="000000"/>
              <w:bottom w:val="single" w:sz="4" w:space="0" w:color="000000"/>
              <w:right w:val="single" w:sz="4" w:space="0" w:color="000000"/>
            </w:tcBorders>
            <w:vAlign w:val="center"/>
          </w:tcPr>
          <w:p w14:paraId="15AC1DA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选定无人机成果，关联执行飞行任务</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06F96CA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29C9066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37552BD6" w14:textId="77777777">
        <w:trPr>
          <w:trHeight w:val="669"/>
        </w:trPr>
        <w:tc>
          <w:tcPr>
            <w:tcW w:w="817" w:type="dxa"/>
            <w:tcBorders>
              <w:top w:val="single" w:sz="4" w:space="0" w:color="000000"/>
              <w:left w:val="single" w:sz="4" w:space="0" w:color="000000"/>
              <w:bottom w:val="single" w:sz="4" w:space="0" w:color="000000"/>
              <w:right w:val="single" w:sz="4" w:space="0" w:color="000000"/>
            </w:tcBorders>
            <w:noWrap/>
            <w:vAlign w:val="center"/>
          </w:tcPr>
          <w:p w14:paraId="2E8F7EC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13</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2006978"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4DB091E"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vAlign w:val="center"/>
          </w:tcPr>
          <w:p w14:paraId="11F9ACA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无人机状态监控</w:t>
            </w:r>
          </w:p>
        </w:tc>
        <w:tc>
          <w:tcPr>
            <w:tcW w:w="6284" w:type="dxa"/>
            <w:tcBorders>
              <w:top w:val="single" w:sz="4" w:space="0" w:color="000000"/>
              <w:left w:val="single" w:sz="4" w:space="0" w:color="000000"/>
              <w:bottom w:val="single" w:sz="4" w:space="0" w:color="000000"/>
              <w:right w:val="single" w:sz="4" w:space="0" w:color="000000"/>
            </w:tcBorders>
            <w:vAlign w:val="center"/>
          </w:tcPr>
          <w:p w14:paraId="326133BF"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最大化显示某一个无人机的飞行画面，同时可查看设备状态、飞行姿态、参数和任务进度。</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560AFF4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7EEF246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3331EB8C" w14:textId="77777777">
        <w:trPr>
          <w:trHeight w:val="340"/>
        </w:trPr>
        <w:tc>
          <w:tcPr>
            <w:tcW w:w="817" w:type="dxa"/>
            <w:tcBorders>
              <w:top w:val="single" w:sz="4" w:space="0" w:color="000000"/>
              <w:left w:val="single" w:sz="4" w:space="0" w:color="000000"/>
              <w:bottom w:val="single" w:sz="4" w:space="0" w:color="000000"/>
              <w:right w:val="single" w:sz="4" w:space="0" w:color="000000"/>
            </w:tcBorders>
            <w:noWrap/>
            <w:vAlign w:val="center"/>
          </w:tcPr>
          <w:p w14:paraId="597F7A1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0A7BE442"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val="restart"/>
            <w:tcBorders>
              <w:top w:val="single" w:sz="4" w:space="0" w:color="000000"/>
              <w:left w:val="single" w:sz="4" w:space="0" w:color="000000"/>
              <w:bottom w:val="single" w:sz="4" w:space="0" w:color="000000"/>
              <w:right w:val="single" w:sz="4" w:space="0" w:color="000000"/>
            </w:tcBorders>
            <w:noWrap/>
            <w:vAlign w:val="center"/>
          </w:tcPr>
          <w:p w14:paraId="4DF05CE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数据中心</w:t>
            </w: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19296BE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任务数据管理</w:t>
            </w:r>
          </w:p>
        </w:tc>
        <w:tc>
          <w:tcPr>
            <w:tcW w:w="6284" w:type="dxa"/>
            <w:tcBorders>
              <w:top w:val="single" w:sz="4" w:space="0" w:color="000000"/>
              <w:left w:val="single" w:sz="4" w:space="0" w:color="000000"/>
              <w:bottom w:val="single" w:sz="4" w:space="0" w:color="000000"/>
              <w:right w:val="single" w:sz="4" w:space="0" w:color="000000"/>
            </w:tcBorders>
            <w:vAlign w:val="center"/>
          </w:tcPr>
          <w:p w14:paraId="651D502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展示无人机列表、任务列表以及作战记录。</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0992D8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7F747ED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2776AF79" w14:textId="77777777">
        <w:trPr>
          <w:trHeight w:val="633"/>
        </w:trPr>
        <w:tc>
          <w:tcPr>
            <w:tcW w:w="817" w:type="dxa"/>
            <w:tcBorders>
              <w:top w:val="single" w:sz="4" w:space="0" w:color="000000"/>
              <w:left w:val="single" w:sz="4" w:space="0" w:color="000000"/>
              <w:bottom w:val="single" w:sz="4" w:space="0" w:color="000000"/>
              <w:right w:val="single" w:sz="4" w:space="0" w:color="000000"/>
            </w:tcBorders>
            <w:noWrap/>
            <w:vAlign w:val="center"/>
          </w:tcPr>
          <w:p w14:paraId="1D26289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15</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BF0BED7"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3DD61399"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58BAB81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成果数据分析</w:t>
            </w:r>
          </w:p>
        </w:tc>
        <w:tc>
          <w:tcPr>
            <w:tcW w:w="6284" w:type="dxa"/>
            <w:tcBorders>
              <w:top w:val="single" w:sz="4" w:space="0" w:color="000000"/>
              <w:left w:val="single" w:sz="4" w:space="0" w:color="000000"/>
              <w:bottom w:val="single" w:sz="4" w:space="0" w:color="000000"/>
              <w:right w:val="single" w:sz="4" w:space="0" w:color="000000"/>
            </w:tcBorders>
            <w:vAlign w:val="center"/>
          </w:tcPr>
          <w:p w14:paraId="0E35063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展示无人机飞行事件各类统计图表及执行率分析</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233C979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668F6DD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292695BF" w14:textId="77777777">
        <w:trPr>
          <w:trHeight w:val="669"/>
        </w:trPr>
        <w:tc>
          <w:tcPr>
            <w:tcW w:w="817" w:type="dxa"/>
            <w:tcBorders>
              <w:top w:val="single" w:sz="4" w:space="0" w:color="000000"/>
              <w:left w:val="single" w:sz="4" w:space="0" w:color="000000"/>
              <w:bottom w:val="single" w:sz="4" w:space="0" w:color="000000"/>
              <w:right w:val="single" w:sz="4" w:space="0" w:color="000000"/>
            </w:tcBorders>
            <w:noWrap/>
            <w:vAlign w:val="center"/>
          </w:tcPr>
          <w:p w14:paraId="0F3675E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16</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3756A4B8"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11F9F359"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3CF9624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数据共享</w:t>
            </w:r>
          </w:p>
        </w:tc>
        <w:tc>
          <w:tcPr>
            <w:tcW w:w="6284" w:type="dxa"/>
            <w:tcBorders>
              <w:top w:val="single" w:sz="4" w:space="0" w:color="000000"/>
              <w:left w:val="single" w:sz="4" w:space="0" w:color="000000"/>
              <w:bottom w:val="single" w:sz="4" w:space="0" w:color="000000"/>
              <w:right w:val="single" w:sz="4" w:space="0" w:color="000000"/>
            </w:tcBorders>
            <w:vAlign w:val="center"/>
          </w:tcPr>
          <w:p w14:paraId="463BA8B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无人机数据推送的相关配置，主要</w:t>
            </w:r>
            <w:proofErr w:type="gramStart"/>
            <w:r>
              <w:rPr>
                <w:rFonts w:ascii="宋体" w:eastAsia="宋体" w:hAnsi="宋体" w:cs="宋体" w:hint="eastAsia"/>
                <w:color w:val="000000"/>
                <w:kern w:val="0"/>
                <w:szCs w:val="21"/>
                <w:lang w:bidi="ar"/>
              </w:rPr>
              <w:t>配置图传数据</w:t>
            </w:r>
            <w:proofErr w:type="gramEnd"/>
            <w:r>
              <w:rPr>
                <w:rFonts w:ascii="宋体" w:eastAsia="宋体" w:hAnsi="宋体" w:cs="宋体" w:hint="eastAsia"/>
                <w:color w:val="000000"/>
                <w:kern w:val="0"/>
                <w:szCs w:val="21"/>
                <w:lang w:bidi="ar"/>
              </w:rPr>
              <w:t>及成果数据</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79C532EC"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1D3F86E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0C81EC02" w14:textId="77777777">
        <w:trPr>
          <w:trHeight w:val="669"/>
        </w:trPr>
        <w:tc>
          <w:tcPr>
            <w:tcW w:w="817" w:type="dxa"/>
            <w:tcBorders>
              <w:top w:val="single" w:sz="4" w:space="0" w:color="000000"/>
              <w:left w:val="single" w:sz="4" w:space="0" w:color="000000"/>
              <w:bottom w:val="single" w:sz="4" w:space="0" w:color="000000"/>
              <w:right w:val="single" w:sz="4" w:space="0" w:color="000000"/>
            </w:tcBorders>
            <w:noWrap/>
            <w:vAlign w:val="center"/>
          </w:tcPr>
          <w:p w14:paraId="484B8DB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17</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15886A58"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2D6462AC"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7F2A3CD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标准接口</w:t>
            </w:r>
          </w:p>
        </w:tc>
        <w:tc>
          <w:tcPr>
            <w:tcW w:w="6284" w:type="dxa"/>
            <w:tcBorders>
              <w:top w:val="single" w:sz="4" w:space="0" w:color="000000"/>
              <w:left w:val="single" w:sz="4" w:space="0" w:color="000000"/>
              <w:bottom w:val="single" w:sz="4" w:space="0" w:color="000000"/>
              <w:right w:val="single" w:sz="4" w:space="0" w:color="000000"/>
            </w:tcBorders>
            <w:vAlign w:val="center"/>
          </w:tcPr>
          <w:p w14:paraId="126E0F6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无人机</w:t>
            </w:r>
            <w:proofErr w:type="gramStart"/>
            <w:r>
              <w:rPr>
                <w:rFonts w:ascii="宋体" w:eastAsia="宋体" w:hAnsi="宋体" w:cs="宋体" w:hint="eastAsia"/>
                <w:color w:val="000000"/>
                <w:kern w:val="0"/>
                <w:szCs w:val="21"/>
                <w:lang w:bidi="ar"/>
              </w:rPr>
              <w:t>图传推流</w:t>
            </w:r>
            <w:proofErr w:type="gramEnd"/>
            <w:r>
              <w:rPr>
                <w:rFonts w:ascii="宋体" w:eastAsia="宋体" w:hAnsi="宋体" w:cs="宋体" w:hint="eastAsia"/>
                <w:color w:val="000000"/>
                <w:kern w:val="0"/>
                <w:szCs w:val="21"/>
                <w:lang w:bidi="ar"/>
              </w:rPr>
              <w:t>地址接口、无人机状态接口、无人机成果数据接口</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2352AF5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61CDE1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6B1E4ABC" w14:textId="77777777">
        <w:trPr>
          <w:trHeight w:val="1566"/>
        </w:trPr>
        <w:tc>
          <w:tcPr>
            <w:tcW w:w="817" w:type="dxa"/>
            <w:tcBorders>
              <w:top w:val="single" w:sz="4" w:space="0" w:color="000000"/>
              <w:left w:val="single" w:sz="4" w:space="0" w:color="000000"/>
              <w:bottom w:val="single" w:sz="4" w:space="0" w:color="000000"/>
              <w:right w:val="single" w:sz="4" w:space="0" w:color="000000"/>
            </w:tcBorders>
            <w:noWrap/>
            <w:vAlign w:val="center"/>
          </w:tcPr>
          <w:p w14:paraId="6F47CAA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18</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3036AF9B"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val="restart"/>
            <w:tcBorders>
              <w:top w:val="single" w:sz="4" w:space="0" w:color="000000"/>
              <w:left w:val="single" w:sz="4" w:space="0" w:color="000000"/>
              <w:bottom w:val="single" w:sz="4" w:space="0" w:color="000000"/>
              <w:right w:val="single" w:sz="4" w:space="0" w:color="000000"/>
            </w:tcBorders>
            <w:noWrap/>
            <w:vAlign w:val="center"/>
          </w:tcPr>
          <w:p w14:paraId="3CFB8AA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基础管理</w:t>
            </w: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1903DFA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无人机管理</w:t>
            </w:r>
          </w:p>
        </w:tc>
        <w:tc>
          <w:tcPr>
            <w:tcW w:w="6284" w:type="dxa"/>
            <w:tcBorders>
              <w:top w:val="single" w:sz="4" w:space="0" w:color="000000"/>
              <w:left w:val="single" w:sz="4" w:space="0" w:color="000000"/>
              <w:bottom w:val="single" w:sz="4" w:space="0" w:color="000000"/>
              <w:right w:val="single" w:sz="4" w:space="0" w:color="000000"/>
            </w:tcBorders>
            <w:vAlign w:val="center"/>
          </w:tcPr>
          <w:p w14:paraId="44A6A94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平台按类型接入不同厂家的无人机，对无人机的基础信息（名称、参数、厂家型号、图片等）进行新增、查询、编辑、删除等管理（不同类型的无人机使用不同的参数模板），对无人机使用记录进行查询。</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48B8224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5B085E8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74FE268A" w14:textId="77777777">
        <w:trPr>
          <w:trHeight w:val="669"/>
        </w:trPr>
        <w:tc>
          <w:tcPr>
            <w:tcW w:w="817" w:type="dxa"/>
            <w:tcBorders>
              <w:top w:val="single" w:sz="4" w:space="0" w:color="000000"/>
              <w:left w:val="single" w:sz="4" w:space="0" w:color="000000"/>
              <w:bottom w:val="single" w:sz="4" w:space="0" w:color="000000"/>
              <w:right w:val="single" w:sz="4" w:space="0" w:color="000000"/>
            </w:tcBorders>
            <w:noWrap/>
            <w:vAlign w:val="center"/>
          </w:tcPr>
          <w:p w14:paraId="0426004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19</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40E4EED2"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29AAB805"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15626778"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载荷管理</w:t>
            </w:r>
          </w:p>
        </w:tc>
        <w:tc>
          <w:tcPr>
            <w:tcW w:w="6284" w:type="dxa"/>
            <w:tcBorders>
              <w:top w:val="single" w:sz="4" w:space="0" w:color="000000"/>
              <w:left w:val="single" w:sz="4" w:space="0" w:color="000000"/>
              <w:bottom w:val="single" w:sz="4" w:space="0" w:color="000000"/>
              <w:right w:val="single" w:sz="4" w:space="0" w:color="000000"/>
            </w:tcBorders>
            <w:vAlign w:val="center"/>
          </w:tcPr>
          <w:p w14:paraId="7B281D4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对无人机载荷设备进行管理，管理载荷基本信息（包括名称、规格型号、图片等）</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4CF890A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76D21861"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4940C339" w14:textId="77777777">
        <w:trPr>
          <w:trHeight w:val="998"/>
        </w:trPr>
        <w:tc>
          <w:tcPr>
            <w:tcW w:w="817" w:type="dxa"/>
            <w:tcBorders>
              <w:top w:val="single" w:sz="4" w:space="0" w:color="000000"/>
              <w:left w:val="single" w:sz="4" w:space="0" w:color="000000"/>
              <w:bottom w:val="single" w:sz="4" w:space="0" w:color="000000"/>
              <w:right w:val="single" w:sz="4" w:space="0" w:color="000000"/>
            </w:tcBorders>
            <w:noWrap/>
            <w:vAlign w:val="center"/>
          </w:tcPr>
          <w:p w14:paraId="55196C2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4B56DCEC"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5E6631E2"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1194976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机场管理</w:t>
            </w:r>
          </w:p>
        </w:tc>
        <w:tc>
          <w:tcPr>
            <w:tcW w:w="6284" w:type="dxa"/>
            <w:tcBorders>
              <w:top w:val="single" w:sz="4" w:space="0" w:color="000000"/>
              <w:left w:val="single" w:sz="4" w:space="0" w:color="000000"/>
              <w:bottom w:val="single" w:sz="4" w:space="0" w:color="000000"/>
              <w:right w:val="single" w:sz="4" w:space="0" w:color="000000"/>
            </w:tcBorders>
            <w:vAlign w:val="center"/>
          </w:tcPr>
          <w:p w14:paraId="0C80036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对无人机机场进行统一管理，接入机场名称、地址、监控等，监控查询机场状态，起飞环境；对机场和无人机进行关联配置。</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260F9C3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FE82E30"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743B1F6D" w14:textId="77777777">
        <w:trPr>
          <w:trHeight w:val="2811"/>
        </w:trPr>
        <w:tc>
          <w:tcPr>
            <w:tcW w:w="817" w:type="dxa"/>
            <w:tcBorders>
              <w:top w:val="single" w:sz="4" w:space="0" w:color="000000"/>
              <w:left w:val="single" w:sz="4" w:space="0" w:color="000000"/>
              <w:bottom w:val="single" w:sz="4" w:space="0" w:color="000000"/>
              <w:right w:val="single" w:sz="4" w:space="0" w:color="000000"/>
            </w:tcBorders>
            <w:noWrap/>
            <w:vAlign w:val="center"/>
          </w:tcPr>
          <w:p w14:paraId="548E4F1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727D79C6"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52B59F42"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1CAB8A6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保险管理</w:t>
            </w:r>
          </w:p>
        </w:tc>
        <w:tc>
          <w:tcPr>
            <w:tcW w:w="6284" w:type="dxa"/>
            <w:tcBorders>
              <w:top w:val="single" w:sz="4" w:space="0" w:color="000000"/>
              <w:left w:val="single" w:sz="4" w:space="0" w:color="000000"/>
              <w:bottom w:val="single" w:sz="4" w:space="0" w:color="000000"/>
              <w:right w:val="single" w:sz="4" w:space="0" w:color="000000"/>
            </w:tcBorders>
            <w:vAlign w:val="center"/>
          </w:tcPr>
          <w:p w14:paraId="7BE9930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对无人机和载荷购买保险的情况及设备保险情况进行统一管理，可查看保险的设备、保险的期限、保额等基本信息</w:t>
            </w:r>
            <w:r>
              <w:rPr>
                <w:rFonts w:ascii="宋体" w:eastAsia="宋体" w:hAnsi="宋体" w:cs="宋体" w:hint="eastAsia"/>
                <w:color w:val="000000"/>
                <w:kern w:val="0"/>
                <w:szCs w:val="21"/>
                <w:lang w:bidi="ar"/>
              </w:rPr>
              <w:br/>
              <w:t>可新增无人机及设备的保险详情；新增保险无人机及设备保险、包括设备编码、保险期限、保险额度等信息。</w:t>
            </w:r>
            <w:r>
              <w:rPr>
                <w:rFonts w:ascii="宋体" w:eastAsia="宋体" w:hAnsi="宋体" w:cs="宋体" w:hint="eastAsia"/>
                <w:color w:val="000000"/>
                <w:kern w:val="0"/>
                <w:szCs w:val="21"/>
                <w:lang w:bidi="ar"/>
              </w:rPr>
              <w:br/>
              <w:t>管理员用户可删除无效或错误的保险数据</w:t>
            </w:r>
            <w:r>
              <w:rPr>
                <w:rFonts w:ascii="宋体" w:eastAsia="宋体" w:hAnsi="宋体" w:cs="宋体" w:hint="eastAsia"/>
                <w:color w:val="000000"/>
                <w:kern w:val="0"/>
                <w:szCs w:val="21"/>
                <w:lang w:bidi="ar"/>
              </w:rPr>
              <w:br/>
              <w:t>用户可通过保险期限和有效性以及设备编码进行筛选查询</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4ABAEFF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009521B7"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29EA7D8F" w14:textId="77777777">
        <w:trPr>
          <w:trHeight w:val="2189"/>
        </w:trPr>
        <w:tc>
          <w:tcPr>
            <w:tcW w:w="817" w:type="dxa"/>
            <w:tcBorders>
              <w:top w:val="single" w:sz="4" w:space="0" w:color="000000"/>
              <w:left w:val="single" w:sz="4" w:space="0" w:color="000000"/>
              <w:bottom w:val="single" w:sz="4" w:space="0" w:color="000000"/>
              <w:right w:val="single" w:sz="4" w:space="0" w:color="000000"/>
            </w:tcBorders>
            <w:noWrap/>
            <w:vAlign w:val="center"/>
          </w:tcPr>
          <w:p w14:paraId="1B319069"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22</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77DDC3E"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12771709"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7DBB65F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维护管理</w:t>
            </w:r>
          </w:p>
        </w:tc>
        <w:tc>
          <w:tcPr>
            <w:tcW w:w="6284" w:type="dxa"/>
            <w:tcBorders>
              <w:top w:val="single" w:sz="4" w:space="0" w:color="000000"/>
              <w:left w:val="single" w:sz="4" w:space="0" w:color="000000"/>
              <w:bottom w:val="single" w:sz="4" w:space="0" w:color="000000"/>
              <w:right w:val="single" w:sz="4" w:space="0" w:color="000000"/>
            </w:tcBorders>
            <w:vAlign w:val="center"/>
          </w:tcPr>
          <w:p w14:paraId="1942DF2A"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日常维护记录，显示对无人机及载荷设备维护记录（包括维护时间、维护内容、维护人等信息）。</w:t>
            </w:r>
            <w:r>
              <w:rPr>
                <w:rFonts w:ascii="宋体" w:eastAsia="宋体" w:hAnsi="宋体" w:cs="宋体" w:hint="eastAsia"/>
                <w:color w:val="000000"/>
                <w:kern w:val="0"/>
                <w:szCs w:val="21"/>
                <w:lang w:bidi="ar"/>
              </w:rPr>
              <w:br/>
              <w:t>维护新增/修改，对无人机、设备（载荷）信息进行新增或修改维护记录查询，通过维护时间、维护设备、维护人等信息对维护信息进行筛选查询</w:t>
            </w:r>
            <w:r>
              <w:rPr>
                <w:rFonts w:ascii="宋体" w:eastAsia="宋体" w:hAnsi="宋体" w:cs="宋体" w:hint="eastAsia"/>
                <w:color w:val="000000"/>
                <w:kern w:val="0"/>
                <w:szCs w:val="21"/>
                <w:lang w:bidi="ar"/>
              </w:rPr>
              <w:br/>
              <w:t>记录删除，管理员对无效记录可以进行删除</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578179D"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5B2EB534"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r w:rsidR="00FE16B2" w14:paraId="5C27322F" w14:textId="77777777">
        <w:trPr>
          <w:trHeight w:val="350"/>
        </w:trPr>
        <w:tc>
          <w:tcPr>
            <w:tcW w:w="817" w:type="dxa"/>
            <w:tcBorders>
              <w:top w:val="single" w:sz="4" w:space="0" w:color="000000"/>
              <w:left w:val="single" w:sz="4" w:space="0" w:color="000000"/>
              <w:bottom w:val="single" w:sz="4" w:space="0" w:color="000000"/>
              <w:right w:val="single" w:sz="4" w:space="0" w:color="000000"/>
            </w:tcBorders>
            <w:noWrap/>
            <w:vAlign w:val="center"/>
          </w:tcPr>
          <w:p w14:paraId="23DF9F7B"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23</w:t>
            </w: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4F604EE"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400" w:type="dxa"/>
            <w:vMerge/>
            <w:tcBorders>
              <w:top w:val="single" w:sz="4" w:space="0" w:color="000000"/>
              <w:left w:val="single" w:sz="4" w:space="0" w:color="000000"/>
              <w:bottom w:val="single" w:sz="4" w:space="0" w:color="000000"/>
              <w:right w:val="single" w:sz="4" w:space="0" w:color="000000"/>
            </w:tcBorders>
            <w:noWrap/>
            <w:vAlign w:val="center"/>
          </w:tcPr>
          <w:p w14:paraId="7D27F0BB" w14:textId="77777777" w:rsidR="00FE16B2" w:rsidRDefault="00FE16B2">
            <w:pPr>
              <w:widowControl/>
              <w:jc w:val="left"/>
              <w:textAlignment w:val="center"/>
              <w:rPr>
                <w:rFonts w:ascii="宋体" w:eastAsia="宋体" w:hAnsi="宋体" w:cs="宋体" w:hint="eastAsia"/>
                <w:color w:val="000000"/>
                <w:kern w:val="0"/>
                <w:szCs w:val="21"/>
                <w:lang w:bidi="ar"/>
              </w:rPr>
            </w:pPr>
          </w:p>
        </w:tc>
        <w:tc>
          <w:tcPr>
            <w:tcW w:w="1729" w:type="dxa"/>
            <w:tcBorders>
              <w:top w:val="single" w:sz="4" w:space="0" w:color="000000"/>
              <w:left w:val="single" w:sz="4" w:space="0" w:color="000000"/>
              <w:bottom w:val="single" w:sz="4" w:space="0" w:color="000000"/>
              <w:right w:val="single" w:sz="4" w:space="0" w:color="000000"/>
            </w:tcBorders>
            <w:noWrap/>
            <w:vAlign w:val="center"/>
          </w:tcPr>
          <w:p w14:paraId="004B20B6"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日志管理</w:t>
            </w:r>
          </w:p>
        </w:tc>
        <w:tc>
          <w:tcPr>
            <w:tcW w:w="6284" w:type="dxa"/>
            <w:tcBorders>
              <w:top w:val="single" w:sz="4" w:space="0" w:color="000000"/>
              <w:left w:val="single" w:sz="4" w:space="0" w:color="000000"/>
              <w:bottom w:val="single" w:sz="4" w:space="0" w:color="000000"/>
              <w:right w:val="single" w:sz="4" w:space="0" w:color="000000"/>
            </w:tcBorders>
            <w:vAlign w:val="center"/>
          </w:tcPr>
          <w:p w14:paraId="5D329373"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记录和管理系统操作日志</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784F787E"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1BCE8092" w14:textId="77777777" w:rsidR="00FE16B2"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w:t>
            </w:r>
          </w:p>
        </w:tc>
      </w:tr>
    </w:tbl>
    <w:p w14:paraId="66BD2A69" w14:textId="77777777" w:rsidR="00FE16B2" w:rsidRDefault="00FE16B2">
      <w:pPr>
        <w:widowControl/>
        <w:jc w:val="left"/>
        <w:rPr>
          <w:rFonts w:asciiTheme="majorEastAsia" w:eastAsiaTheme="majorEastAsia" w:hAnsiTheme="majorEastAsia" w:cs="宋体" w:hint="eastAsia"/>
          <w:b/>
          <w:bCs/>
          <w:kern w:val="0"/>
          <w:sz w:val="36"/>
          <w:szCs w:val="36"/>
        </w:rPr>
      </w:pPr>
    </w:p>
    <w:p w14:paraId="0210E939" w14:textId="77777777" w:rsidR="00FE16B2" w:rsidRDefault="00000000">
      <w:pPr>
        <w:rPr>
          <w:rFonts w:ascii="宋体" w:eastAsia="宋体" w:hAnsi="宋体" w:cs="宋体" w:hint="eastAsia"/>
          <w:b/>
          <w:bCs/>
          <w:color w:val="000000"/>
          <w:kern w:val="0"/>
          <w:sz w:val="28"/>
          <w:szCs w:val="28"/>
          <w:lang w:bidi="ar"/>
        </w:rPr>
      </w:pPr>
      <w:r>
        <w:rPr>
          <w:rFonts w:ascii="宋体" w:eastAsia="宋体" w:hAnsi="宋体" w:cs="宋体" w:hint="eastAsia"/>
          <w:b/>
          <w:bCs/>
          <w:color w:val="000000"/>
          <w:kern w:val="0"/>
          <w:sz w:val="28"/>
          <w:szCs w:val="28"/>
          <w:lang w:bidi="ar"/>
        </w:rPr>
        <w:br w:type="page"/>
      </w:r>
    </w:p>
    <w:p w14:paraId="5DCFD279" w14:textId="77777777" w:rsidR="00FE16B2" w:rsidRDefault="00000000">
      <w:pPr>
        <w:widowControl/>
        <w:jc w:val="left"/>
        <w:rPr>
          <w:rFonts w:ascii="宋体" w:eastAsia="宋体" w:hAnsi="宋体" w:cs="宋体" w:hint="eastAsia"/>
          <w:b/>
          <w:bCs/>
          <w:kern w:val="0"/>
          <w:sz w:val="28"/>
          <w:szCs w:val="28"/>
        </w:rPr>
      </w:pPr>
      <w:r>
        <w:rPr>
          <w:rFonts w:ascii="宋体" w:eastAsia="宋体" w:hAnsi="宋体" w:cs="宋体" w:hint="eastAsia"/>
          <w:b/>
          <w:bCs/>
          <w:color w:val="000000"/>
          <w:kern w:val="0"/>
          <w:sz w:val="28"/>
          <w:szCs w:val="28"/>
          <w:lang w:bidi="ar"/>
        </w:rPr>
        <w:lastRenderedPageBreak/>
        <w:t>广西弄岗国家级自然保护区信息化综合管护系统平台定制化软件开发---定制开发工作量表2</w:t>
      </w:r>
      <w:r>
        <w:rPr>
          <w:rFonts w:ascii="宋体" w:eastAsia="宋体" w:hAnsi="宋体" w:cs="宋体" w:hint="eastAsia"/>
          <w:b/>
          <w:bCs/>
          <w:kern w:val="0"/>
          <w:sz w:val="28"/>
          <w:szCs w:val="28"/>
        </w:rPr>
        <w:t>：</w:t>
      </w:r>
    </w:p>
    <w:tbl>
      <w:tblPr>
        <w:tblW w:w="13820" w:type="dxa"/>
        <w:tblInd w:w="98" w:type="dxa"/>
        <w:tblLayout w:type="fixed"/>
        <w:tblLook w:val="04A0" w:firstRow="1" w:lastRow="0" w:firstColumn="1" w:lastColumn="0" w:noHBand="0" w:noVBand="1"/>
      </w:tblPr>
      <w:tblGrid>
        <w:gridCol w:w="1080"/>
        <w:gridCol w:w="2609"/>
        <w:gridCol w:w="7971"/>
        <w:gridCol w:w="1080"/>
        <w:gridCol w:w="1080"/>
      </w:tblGrid>
      <w:tr w:rsidR="00FE16B2" w14:paraId="74F04BAC" w14:textId="77777777">
        <w:trPr>
          <w:trHeight w:val="330"/>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14:paraId="08CA5097"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序号</w:t>
            </w:r>
          </w:p>
        </w:tc>
        <w:tc>
          <w:tcPr>
            <w:tcW w:w="2609" w:type="dxa"/>
            <w:vMerge w:val="restart"/>
            <w:tcBorders>
              <w:top w:val="single" w:sz="4" w:space="0" w:color="000000"/>
              <w:left w:val="single" w:sz="4" w:space="0" w:color="000000"/>
              <w:bottom w:val="single" w:sz="4" w:space="0" w:color="000000"/>
              <w:right w:val="single" w:sz="4" w:space="0" w:color="000000"/>
            </w:tcBorders>
            <w:noWrap/>
            <w:vAlign w:val="center"/>
          </w:tcPr>
          <w:p w14:paraId="54827929"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项目阶段及功能</w:t>
            </w:r>
          </w:p>
        </w:tc>
        <w:tc>
          <w:tcPr>
            <w:tcW w:w="7971" w:type="dxa"/>
            <w:vMerge w:val="restart"/>
            <w:tcBorders>
              <w:top w:val="single" w:sz="4" w:space="0" w:color="000000"/>
              <w:left w:val="single" w:sz="4" w:space="0" w:color="000000"/>
              <w:bottom w:val="single" w:sz="4" w:space="0" w:color="000000"/>
              <w:right w:val="single" w:sz="4" w:space="0" w:color="000000"/>
            </w:tcBorders>
            <w:vAlign w:val="center"/>
          </w:tcPr>
          <w:p w14:paraId="2C6EFE9A"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需求描述</w:t>
            </w:r>
          </w:p>
        </w:tc>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14:paraId="392A123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单位</w:t>
            </w:r>
          </w:p>
        </w:tc>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14:paraId="1E09B1A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数量</w:t>
            </w:r>
          </w:p>
        </w:tc>
      </w:tr>
      <w:tr w:rsidR="00FE16B2" w14:paraId="3295C869" w14:textId="77777777">
        <w:trPr>
          <w:trHeight w:val="312"/>
        </w:trPr>
        <w:tc>
          <w:tcPr>
            <w:tcW w:w="1080" w:type="dxa"/>
            <w:vMerge/>
            <w:tcBorders>
              <w:top w:val="single" w:sz="4" w:space="0" w:color="000000"/>
              <w:left w:val="single" w:sz="4" w:space="0" w:color="000000"/>
              <w:bottom w:val="single" w:sz="4" w:space="0" w:color="000000"/>
              <w:right w:val="single" w:sz="4" w:space="0" w:color="000000"/>
            </w:tcBorders>
            <w:noWrap/>
            <w:vAlign w:val="center"/>
          </w:tcPr>
          <w:p w14:paraId="4193EBB0" w14:textId="77777777" w:rsidR="00FE16B2" w:rsidRDefault="00FE16B2">
            <w:pPr>
              <w:jc w:val="center"/>
              <w:rPr>
                <w:rFonts w:ascii="新宋体" w:eastAsia="新宋体" w:hAnsi="新宋体" w:cs="新宋体" w:hint="eastAsia"/>
                <w:b/>
                <w:bCs/>
                <w:color w:val="000000"/>
                <w:szCs w:val="21"/>
              </w:rPr>
            </w:pPr>
          </w:p>
        </w:tc>
        <w:tc>
          <w:tcPr>
            <w:tcW w:w="2609" w:type="dxa"/>
            <w:vMerge/>
            <w:tcBorders>
              <w:top w:val="single" w:sz="4" w:space="0" w:color="000000"/>
              <w:left w:val="single" w:sz="4" w:space="0" w:color="000000"/>
              <w:bottom w:val="single" w:sz="4" w:space="0" w:color="000000"/>
              <w:right w:val="single" w:sz="4" w:space="0" w:color="000000"/>
            </w:tcBorders>
            <w:noWrap/>
            <w:vAlign w:val="center"/>
          </w:tcPr>
          <w:p w14:paraId="62C58F7C" w14:textId="77777777" w:rsidR="00FE16B2" w:rsidRDefault="00FE16B2">
            <w:pPr>
              <w:jc w:val="center"/>
              <w:rPr>
                <w:rFonts w:ascii="新宋体" w:eastAsia="新宋体" w:hAnsi="新宋体" w:cs="新宋体" w:hint="eastAsia"/>
                <w:b/>
                <w:bCs/>
                <w:color w:val="000000"/>
                <w:szCs w:val="21"/>
              </w:rPr>
            </w:pPr>
          </w:p>
        </w:tc>
        <w:tc>
          <w:tcPr>
            <w:tcW w:w="7971" w:type="dxa"/>
            <w:vMerge/>
            <w:tcBorders>
              <w:top w:val="single" w:sz="4" w:space="0" w:color="000000"/>
              <w:left w:val="single" w:sz="4" w:space="0" w:color="000000"/>
              <w:bottom w:val="single" w:sz="4" w:space="0" w:color="000000"/>
              <w:right w:val="single" w:sz="4" w:space="0" w:color="000000"/>
            </w:tcBorders>
            <w:vAlign w:val="center"/>
          </w:tcPr>
          <w:p w14:paraId="501E6C00" w14:textId="77777777" w:rsidR="00FE16B2" w:rsidRDefault="00FE16B2">
            <w:pPr>
              <w:jc w:val="center"/>
              <w:rPr>
                <w:rFonts w:ascii="新宋体" w:eastAsia="新宋体" w:hAnsi="新宋体" w:cs="新宋体" w:hint="eastAsia"/>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noWrap/>
            <w:vAlign w:val="center"/>
          </w:tcPr>
          <w:p w14:paraId="3A2221AE" w14:textId="77777777" w:rsidR="00FE16B2" w:rsidRDefault="00FE16B2">
            <w:pPr>
              <w:jc w:val="center"/>
              <w:rPr>
                <w:rFonts w:ascii="新宋体" w:eastAsia="新宋体" w:hAnsi="新宋体" w:cs="新宋体" w:hint="eastAsia"/>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noWrap/>
            <w:vAlign w:val="center"/>
          </w:tcPr>
          <w:p w14:paraId="4A72D658" w14:textId="77777777" w:rsidR="00FE16B2" w:rsidRDefault="00FE16B2">
            <w:pPr>
              <w:jc w:val="center"/>
              <w:rPr>
                <w:rFonts w:ascii="新宋体" w:eastAsia="新宋体" w:hAnsi="新宋体" w:cs="新宋体" w:hint="eastAsia"/>
                <w:color w:val="000000"/>
                <w:sz w:val="24"/>
                <w:szCs w:val="24"/>
              </w:rPr>
            </w:pPr>
          </w:p>
        </w:tc>
      </w:tr>
      <w:tr w:rsidR="00FE16B2" w14:paraId="69FCBCB2"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73620D6" w14:textId="77777777" w:rsidR="00FE16B2" w:rsidRDefault="00000000">
            <w:pPr>
              <w:widowControl/>
              <w:jc w:val="center"/>
              <w:textAlignment w:val="center"/>
              <w:rPr>
                <w:rFonts w:ascii="新宋体" w:eastAsia="新宋体" w:hAnsi="新宋体" w:cs="新宋体" w:hint="eastAsia"/>
                <w:b/>
                <w:bCs/>
                <w:color w:val="000000"/>
                <w:szCs w:val="21"/>
              </w:rPr>
            </w:pPr>
            <w:proofErr w:type="gramStart"/>
            <w:r>
              <w:rPr>
                <w:rFonts w:ascii="新宋体" w:eastAsia="新宋体" w:hAnsi="新宋体" w:cs="新宋体" w:hint="eastAsia"/>
                <w:b/>
                <w:bCs/>
                <w:color w:val="000000"/>
                <w:kern w:val="0"/>
                <w:szCs w:val="21"/>
                <w:lang w:bidi="ar"/>
              </w:rPr>
              <w:t>一</w:t>
            </w:r>
            <w:proofErr w:type="gramEnd"/>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2969087"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广西弄岗国家级自然保护区信息化综合管护系统项目（重）平台软件系统</w:t>
            </w:r>
          </w:p>
        </w:tc>
        <w:tc>
          <w:tcPr>
            <w:tcW w:w="7971" w:type="dxa"/>
            <w:tcBorders>
              <w:top w:val="single" w:sz="4" w:space="0" w:color="000000"/>
              <w:left w:val="single" w:sz="4" w:space="0" w:color="000000"/>
              <w:bottom w:val="single" w:sz="4" w:space="0" w:color="000000"/>
              <w:right w:val="single" w:sz="4" w:space="0" w:color="000000"/>
            </w:tcBorders>
            <w:vAlign w:val="center"/>
          </w:tcPr>
          <w:p w14:paraId="55335C4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根据2023年中国软件行业基准数据CSBMK-202310，软件开发工作量分布：需求13.28%，设计12.66%。构建41.43%，测试22.53%，实施10.10%</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E6772A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1A60AE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198CC3B"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FDFD9C6"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（一）</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9B243FD"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需求分析</w:t>
            </w:r>
          </w:p>
        </w:tc>
        <w:tc>
          <w:tcPr>
            <w:tcW w:w="7971" w:type="dxa"/>
            <w:tcBorders>
              <w:top w:val="single" w:sz="4" w:space="0" w:color="000000"/>
              <w:left w:val="single" w:sz="4" w:space="0" w:color="000000"/>
              <w:bottom w:val="single" w:sz="4" w:space="0" w:color="000000"/>
              <w:right w:val="single" w:sz="4" w:space="0" w:color="000000"/>
            </w:tcBorders>
            <w:vAlign w:val="center"/>
          </w:tcPr>
          <w:p w14:paraId="76E7308D"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对项目总体的需求范围、建设思路和建设要求进行整体的描述，分析整理项目的功能需求，技术需求、性能需求、安全需求等方面。</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E3E83C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F52ABE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19D6EB7"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DDF9FB7"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（二）</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6FF16BB"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系统设计</w:t>
            </w:r>
          </w:p>
        </w:tc>
        <w:tc>
          <w:tcPr>
            <w:tcW w:w="7971" w:type="dxa"/>
            <w:tcBorders>
              <w:top w:val="single" w:sz="4" w:space="0" w:color="000000"/>
              <w:left w:val="single" w:sz="4" w:space="0" w:color="000000"/>
              <w:bottom w:val="single" w:sz="4" w:space="0" w:color="000000"/>
              <w:right w:val="single" w:sz="4" w:space="0" w:color="000000"/>
            </w:tcBorders>
            <w:vAlign w:val="center"/>
          </w:tcPr>
          <w:p w14:paraId="6317F4C6"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根据需求分析，对功能模块详细设计、数据库详细设计</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9163EE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577D7C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8D9E6D4"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FAD4DA1"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（三）</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687E9BC"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软件开发（编码）</w:t>
            </w:r>
          </w:p>
        </w:tc>
        <w:tc>
          <w:tcPr>
            <w:tcW w:w="7971" w:type="dxa"/>
            <w:tcBorders>
              <w:top w:val="single" w:sz="4" w:space="0" w:color="000000"/>
              <w:left w:val="single" w:sz="4" w:space="0" w:color="000000"/>
              <w:bottom w:val="single" w:sz="4" w:space="0" w:color="000000"/>
              <w:right w:val="single" w:sz="4" w:space="0" w:color="000000"/>
            </w:tcBorders>
            <w:vAlign w:val="center"/>
          </w:tcPr>
          <w:p w14:paraId="571EBFBD"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根据系统设计完成相应的模块代码开发</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1AEABF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508420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5158B94"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A791626"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1253A66B"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数据中心</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E241F0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AC7265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C7CEC7C"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6986F4E"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1.1</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40F2C233"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国家森林资源管理平台前置服务接入</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C11079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45C859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93720E9"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F891E9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A67AD5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生态和林业数据</w:t>
            </w:r>
          </w:p>
        </w:tc>
        <w:tc>
          <w:tcPr>
            <w:tcW w:w="7971" w:type="dxa"/>
            <w:tcBorders>
              <w:top w:val="single" w:sz="4" w:space="0" w:color="000000"/>
              <w:left w:val="single" w:sz="4" w:space="0" w:color="000000"/>
              <w:bottom w:val="single" w:sz="4" w:space="0" w:color="000000"/>
              <w:right w:val="single" w:sz="4" w:space="0" w:color="000000"/>
            </w:tcBorders>
            <w:vAlign w:val="center"/>
          </w:tcPr>
          <w:p w14:paraId="0671FA3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获取生态也林业资源数据，确保数据一致性。</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D97C88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2F4824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C4A3A6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2F63DD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BAE7D7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数据共享与协同</w:t>
            </w:r>
          </w:p>
        </w:tc>
        <w:tc>
          <w:tcPr>
            <w:tcW w:w="7971" w:type="dxa"/>
            <w:tcBorders>
              <w:top w:val="single" w:sz="4" w:space="0" w:color="000000"/>
              <w:left w:val="single" w:sz="4" w:space="0" w:color="000000"/>
              <w:bottom w:val="single" w:sz="4" w:space="0" w:color="000000"/>
              <w:right w:val="single" w:sz="4" w:space="0" w:color="000000"/>
            </w:tcBorders>
            <w:vAlign w:val="center"/>
          </w:tcPr>
          <w:p w14:paraId="200F8EC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调用数据共享与协同接口，规范保护区管理业务。</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FE6293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BC7D53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7F8644F"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6AE4799"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1.1.3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6FD807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标准规范与安全保障</w:t>
            </w:r>
          </w:p>
        </w:tc>
        <w:tc>
          <w:tcPr>
            <w:tcW w:w="7971" w:type="dxa"/>
            <w:tcBorders>
              <w:top w:val="single" w:sz="4" w:space="0" w:color="000000"/>
              <w:left w:val="single" w:sz="4" w:space="0" w:color="000000"/>
              <w:bottom w:val="single" w:sz="4" w:space="0" w:color="000000"/>
              <w:right w:val="single" w:sz="4" w:space="0" w:color="000000"/>
            </w:tcBorders>
            <w:vAlign w:val="center"/>
          </w:tcPr>
          <w:p w14:paraId="363529F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满足国家森林资源管理平台数据交换标准规范及安全保障机制，保证数据安全性。</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096F9E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AFE470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70BE1B8"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F2D1972"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1.2</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5035EFDF"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基础数据库</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040267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8105EA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A06BF1B"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DDF1A6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1.2.1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3048AA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保护区基础信息管理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2047189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构建包括保护区的基本信息数据库（保护区建立时间、范围面积、管理机构、人员配备）。</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286DAA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A7F204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35719EC"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FDE2AD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1.2.2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91DCD7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文档媒体库</w:t>
            </w:r>
          </w:p>
        </w:tc>
        <w:tc>
          <w:tcPr>
            <w:tcW w:w="7971" w:type="dxa"/>
            <w:tcBorders>
              <w:top w:val="single" w:sz="4" w:space="0" w:color="000000"/>
              <w:left w:val="single" w:sz="4" w:space="0" w:color="000000"/>
              <w:bottom w:val="single" w:sz="4" w:space="0" w:color="000000"/>
              <w:right w:val="single" w:sz="4" w:space="0" w:color="000000"/>
            </w:tcBorders>
            <w:vAlign w:val="center"/>
          </w:tcPr>
          <w:p w14:paraId="375F84B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构建系统文档媒体库，进行文档、图片、视频等媒体文件的统一管理。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673A62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DB9935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C695912"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F8A42F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1.2.3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63885A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设备设施数据</w:t>
            </w:r>
          </w:p>
        </w:tc>
        <w:tc>
          <w:tcPr>
            <w:tcW w:w="7971" w:type="dxa"/>
            <w:tcBorders>
              <w:top w:val="single" w:sz="4" w:space="0" w:color="000000"/>
              <w:left w:val="single" w:sz="4" w:space="0" w:color="000000"/>
              <w:bottom w:val="single" w:sz="4" w:space="0" w:color="000000"/>
              <w:right w:val="single" w:sz="4" w:space="0" w:color="000000"/>
            </w:tcBorders>
            <w:vAlign w:val="center"/>
          </w:tcPr>
          <w:p w14:paraId="416B414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构建保护区内的设备设施数据库，统一展示设备设施信息。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AB4788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880487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5A7BB58"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08ADED5"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1.3</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5A935C4E"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地理信息数据库</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2490EC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7C7C39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0A10C5D"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ECAF4F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1.3.1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B25557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矢量数据</w:t>
            </w:r>
          </w:p>
        </w:tc>
        <w:tc>
          <w:tcPr>
            <w:tcW w:w="7971" w:type="dxa"/>
            <w:tcBorders>
              <w:top w:val="single" w:sz="4" w:space="0" w:color="000000"/>
              <w:left w:val="single" w:sz="4" w:space="0" w:color="000000"/>
              <w:bottom w:val="single" w:sz="4" w:space="0" w:color="000000"/>
              <w:right w:val="single" w:sz="4" w:space="0" w:color="000000"/>
            </w:tcBorders>
            <w:vAlign w:val="center"/>
          </w:tcPr>
          <w:p w14:paraId="724CA20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主要用于存储算法模型所需的空间矢量数据，矢量相关模型分析算法所需的输入、加工处理数据。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0F1B52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3C03AE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C9E6619"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D63F33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1.3.2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E75B3D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卫星遥感</w:t>
            </w:r>
          </w:p>
        </w:tc>
        <w:tc>
          <w:tcPr>
            <w:tcW w:w="7971" w:type="dxa"/>
            <w:tcBorders>
              <w:top w:val="single" w:sz="4" w:space="0" w:color="000000"/>
              <w:left w:val="single" w:sz="4" w:space="0" w:color="000000"/>
              <w:bottom w:val="single" w:sz="4" w:space="0" w:color="000000"/>
              <w:right w:val="single" w:sz="4" w:space="0" w:color="000000"/>
            </w:tcBorders>
            <w:vAlign w:val="center"/>
          </w:tcPr>
          <w:p w14:paraId="1480D71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主要用于存储算法模型所需的遥感数据，卫星遥感相关模型分析算法所需的输入、加工处理数据。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DC81F4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16436F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8D6C9C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3BF8CF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1.3.3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690EA2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保护区边界数据</w:t>
            </w:r>
          </w:p>
        </w:tc>
        <w:tc>
          <w:tcPr>
            <w:tcW w:w="7971" w:type="dxa"/>
            <w:tcBorders>
              <w:top w:val="single" w:sz="4" w:space="0" w:color="000000"/>
              <w:left w:val="single" w:sz="4" w:space="0" w:color="000000"/>
              <w:bottom w:val="single" w:sz="4" w:space="0" w:color="000000"/>
              <w:right w:val="single" w:sz="4" w:space="0" w:color="000000"/>
            </w:tcBorders>
            <w:vAlign w:val="center"/>
          </w:tcPr>
          <w:p w14:paraId="3073BA0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增加保护地边界数据、编辑保护地边界数据、删除保护地边界数据。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2B3782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A14539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4EC9EBA"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306B00F"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1.4</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329CD2BE"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生物多样性数据库</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54D8BB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AF5709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4BF92FA"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49231E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1.4.1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791D0E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生物本底数据</w:t>
            </w:r>
          </w:p>
        </w:tc>
        <w:tc>
          <w:tcPr>
            <w:tcW w:w="7971" w:type="dxa"/>
            <w:tcBorders>
              <w:top w:val="single" w:sz="4" w:space="0" w:color="000000"/>
              <w:left w:val="single" w:sz="4" w:space="0" w:color="000000"/>
              <w:bottom w:val="single" w:sz="4" w:space="0" w:color="000000"/>
              <w:right w:val="single" w:sz="4" w:space="0" w:color="000000"/>
            </w:tcBorders>
            <w:vAlign w:val="center"/>
          </w:tcPr>
          <w:p w14:paraId="7006E64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保护地存在的物种目录列表数据收集和整合。</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3BE42B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512FEA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0D091D2"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476398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1.4.2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68A503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保护地动物</w:t>
            </w:r>
          </w:p>
        </w:tc>
        <w:tc>
          <w:tcPr>
            <w:tcW w:w="7971" w:type="dxa"/>
            <w:tcBorders>
              <w:top w:val="single" w:sz="4" w:space="0" w:color="000000"/>
              <w:left w:val="single" w:sz="4" w:space="0" w:color="000000"/>
              <w:bottom w:val="single" w:sz="4" w:space="0" w:color="000000"/>
              <w:right w:val="single" w:sz="4" w:space="0" w:color="000000"/>
            </w:tcBorders>
            <w:vAlign w:val="center"/>
          </w:tcPr>
          <w:p w14:paraId="0334ACE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保护地的动物信息数据收集和整合，包括百科、图片、视频、3D模型等。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6D98F4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35A789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A7D721C"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C76E6C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1.4.3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88030B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保护地植物</w:t>
            </w:r>
          </w:p>
        </w:tc>
        <w:tc>
          <w:tcPr>
            <w:tcW w:w="7971" w:type="dxa"/>
            <w:tcBorders>
              <w:top w:val="single" w:sz="4" w:space="0" w:color="000000"/>
              <w:left w:val="single" w:sz="4" w:space="0" w:color="000000"/>
              <w:bottom w:val="single" w:sz="4" w:space="0" w:color="000000"/>
              <w:right w:val="single" w:sz="4" w:space="0" w:color="000000"/>
            </w:tcBorders>
            <w:vAlign w:val="center"/>
          </w:tcPr>
          <w:p w14:paraId="38D8CC5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保护地的植物信息数据收集和整合，包括百科、图片、视频、3D模型等。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0232D5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08F74B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D7D1A52" w14:textId="77777777">
        <w:trPr>
          <w:trHeight w:val="108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98F900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1.4.4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39495E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动植物监测数据</w:t>
            </w:r>
          </w:p>
        </w:tc>
        <w:tc>
          <w:tcPr>
            <w:tcW w:w="7971" w:type="dxa"/>
            <w:tcBorders>
              <w:top w:val="single" w:sz="4" w:space="0" w:color="000000"/>
              <w:left w:val="single" w:sz="4" w:space="0" w:color="000000"/>
              <w:bottom w:val="single" w:sz="4" w:space="0" w:color="000000"/>
              <w:right w:val="single" w:sz="4" w:space="0" w:color="000000"/>
            </w:tcBorders>
            <w:vAlign w:val="center"/>
          </w:tcPr>
          <w:p w14:paraId="3646F44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结构化数据处理：对前端数据进行结构化处理，具体包括：1、数据采集（从各类前端设备采集数据，已有的数据采集全量，新数据实时或准实时更新）。2、数据清洗（对采集的数据进行格式化处理，包括数据过滤、数据去重、数据格转、数据校验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B16980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CD2C93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3755C2D" w14:textId="77777777">
        <w:trPr>
          <w:trHeight w:val="108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367742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1.4.5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2DF2CF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生态因子数据库</w:t>
            </w:r>
          </w:p>
        </w:tc>
        <w:tc>
          <w:tcPr>
            <w:tcW w:w="7971" w:type="dxa"/>
            <w:tcBorders>
              <w:top w:val="single" w:sz="4" w:space="0" w:color="000000"/>
              <w:left w:val="single" w:sz="4" w:space="0" w:color="000000"/>
              <w:bottom w:val="single" w:sz="4" w:space="0" w:color="000000"/>
              <w:right w:val="single" w:sz="4" w:space="0" w:color="000000"/>
            </w:tcBorders>
            <w:vAlign w:val="center"/>
          </w:tcPr>
          <w:p w14:paraId="46CD002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根据结构化数据处理结果，存储并管理生态状况数据库。具体包括：1、生态组分数据库；2、生态过程数据库等子库；3、生态组分数据库包括保护地基础信息；4、非生物特征数据、生物特征数据等；5、生态过程数据库包括水文循环相关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18BE51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EE1473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AF982B2"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85DEC5D"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1.5</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6641603C"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资源管理数据库</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515BD5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E0D300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A1062C1" w14:textId="77777777">
        <w:trPr>
          <w:trHeight w:val="216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117B8F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1.5.1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61E939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灾害防控数据</w:t>
            </w:r>
          </w:p>
        </w:tc>
        <w:tc>
          <w:tcPr>
            <w:tcW w:w="7971" w:type="dxa"/>
            <w:tcBorders>
              <w:top w:val="single" w:sz="4" w:space="0" w:color="000000"/>
              <w:left w:val="single" w:sz="4" w:space="0" w:color="000000"/>
              <w:bottom w:val="single" w:sz="4" w:space="0" w:color="000000"/>
              <w:right w:val="single" w:sz="4" w:space="0" w:color="000000"/>
            </w:tcBorders>
            <w:vAlign w:val="center"/>
          </w:tcPr>
          <w:p w14:paraId="6E11283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结构化数据处理：对前端数据进行结构化处理，具体包括：1、数据采集（从各类前端设备采集数据，已有的数据采集全量，新数据实时或准实时更新）。2、数据清洗（对采集的数据进行格式化处理，包括数据过滤、数据去重、数据格转、数据校验等）。根据结构化数据处理结果，存储并管理威胁因子数据库。具体包括：1、威胁因子监测数据；2、威胁因子数据分类。3、威胁因子数据分析；4、威胁因子结果数据、后</w:t>
            </w:r>
            <w:proofErr w:type="gramStart"/>
            <w:r>
              <w:rPr>
                <w:rFonts w:ascii="新宋体" w:eastAsia="新宋体" w:hAnsi="新宋体" w:cs="新宋体" w:hint="eastAsia"/>
                <w:color w:val="000000"/>
                <w:kern w:val="0"/>
                <w:szCs w:val="21"/>
                <w:lang w:bidi="ar"/>
              </w:rPr>
              <w:t>验数据</w:t>
            </w:r>
            <w:proofErr w:type="gramEnd"/>
            <w:r>
              <w:rPr>
                <w:rFonts w:ascii="新宋体" w:eastAsia="新宋体" w:hAnsi="新宋体" w:cs="新宋体" w:hint="eastAsia"/>
                <w:color w:val="000000"/>
                <w:kern w:val="0"/>
                <w:szCs w:val="21"/>
                <w:lang w:bidi="ar"/>
              </w:rPr>
              <w:t>等。功能：增加危险因子数据、修改危险因子数据、删除危险因子数据、监测威胁因子、量化记录、威胁因子分析、预算结果数据、预警记录查看。</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34021A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E5766D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74F06B0" w14:textId="77777777">
        <w:trPr>
          <w:trHeight w:val="108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1A93F4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1.5.2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4ED9DB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资源利用数据</w:t>
            </w:r>
          </w:p>
        </w:tc>
        <w:tc>
          <w:tcPr>
            <w:tcW w:w="7971" w:type="dxa"/>
            <w:tcBorders>
              <w:top w:val="single" w:sz="4" w:space="0" w:color="000000"/>
              <w:left w:val="single" w:sz="4" w:space="0" w:color="000000"/>
              <w:bottom w:val="single" w:sz="4" w:space="0" w:color="000000"/>
              <w:right w:val="single" w:sz="4" w:space="0" w:color="000000"/>
            </w:tcBorders>
            <w:vAlign w:val="center"/>
          </w:tcPr>
          <w:p w14:paraId="0AC7AF2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以保护地监测区域植物群落野外样地调查、植物资源利用调查、植物资源利用贸易市场调查、乔木树种调查、外来入侵植物干扰调查、外来入侵植物干扰乔木/灌木/草本样地调查数据为基础，实现保护地植物名录、数量以及分布的管理与维护。</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99622F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FC8040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C6B2DE8"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DC063E1"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1.6</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08C495B2"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数据分析管理系统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8AF70F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D8D2FA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B133AF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6CCF55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1.6.1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FEC350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数据汇聚处理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43BB89D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包括数据收集、数据检查、数据审核、标准化处理、数据入库。</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CA3C25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163572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0E8FFAC"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BC9569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1.6.2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60AD94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数据清洗</w:t>
            </w:r>
          </w:p>
        </w:tc>
        <w:tc>
          <w:tcPr>
            <w:tcW w:w="7971" w:type="dxa"/>
            <w:tcBorders>
              <w:top w:val="single" w:sz="4" w:space="0" w:color="000000"/>
              <w:left w:val="single" w:sz="4" w:space="0" w:color="000000"/>
              <w:bottom w:val="single" w:sz="4" w:space="0" w:color="000000"/>
              <w:right w:val="single" w:sz="4" w:space="0" w:color="000000"/>
            </w:tcBorders>
            <w:vAlign w:val="center"/>
          </w:tcPr>
          <w:p w14:paraId="293D97F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数据融合、整合改造处理数据分析、数据修正等。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AFC84A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47AAA6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F543987"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5A54EC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1.6.3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1CC650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数据分析</w:t>
            </w:r>
          </w:p>
        </w:tc>
        <w:tc>
          <w:tcPr>
            <w:tcW w:w="7971" w:type="dxa"/>
            <w:tcBorders>
              <w:top w:val="single" w:sz="4" w:space="0" w:color="000000"/>
              <w:left w:val="single" w:sz="4" w:space="0" w:color="000000"/>
              <w:bottom w:val="single" w:sz="4" w:space="0" w:color="000000"/>
              <w:right w:val="single" w:sz="4" w:space="0" w:color="000000"/>
            </w:tcBorders>
            <w:vAlign w:val="center"/>
          </w:tcPr>
          <w:p w14:paraId="394CF95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对保护地内野生动物物种及数量、植物物种及数量、动植物资源分布情况及气象数据、空气质量数据、进行多维数据分析，生成地区、年度、月份、种类等类型的统计图表。</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905533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C5761E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EE48339"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D2FE2FB"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1.7</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1123A99A"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可视化分析决策系统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02E3A6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88484B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89887E8"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F8B0FA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4E358F3" w14:textId="77777777" w:rsidR="00FE16B2" w:rsidRDefault="00000000">
            <w:pPr>
              <w:widowControl/>
              <w:jc w:val="left"/>
              <w:textAlignment w:val="center"/>
              <w:rPr>
                <w:rFonts w:ascii="新宋体" w:eastAsia="新宋体" w:hAnsi="新宋体" w:cs="新宋体" w:hint="eastAsia"/>
                <w:color w:val="000000"/>
                <w:szCs w:val="21"/>
              </w:rPr>
            </w:pPr>
            <w:proofErr w:type="gramStart"/>
            <w:r>
              <w:rPr>
                <w:rFonts w:ascii="新宋体" w:eastAsia="新宋体" w:hAnsi="新宋体" w:cs="新宋体" w:hint="eastAsia"/>
                <w:color w:val="000000"/>
                <w:kern w:val="0"/>
                <w:szCs w:val="21"/>
                <w:lang w:bidi="ar"/>
              </w:rPr>
              <w:t>基础图层控制</w:t>
            </w:r>
            <w:proofErr w:type="gramEnd"/>
          </w:p>
        </w:tc>
        <w:tc>
          <w:tcPr>
            <w:tcW w:w="7971" w:type="dxa"/>
            <w:tcBorders>
              <w:top w:val="single" w:sz="4" w:space="0" w:color="000000"/>
              <w:left w:val="single" w:sz="4" w:space="0" w:color="000000"/>
              <w:bottom w:val="single" w:sz="4" w:space="0" w:color="000000"/>
              <w:right w:val="single" w:sz="4" w:space="0" w:color="000000"/>
            </w:tcBorders>
            <w:vAlign w:val="center"/>
          </w:tcPr>
          <w:p w14:paraId="10D8245E" w14:textId="77777777" w:rsidR="00FE16B2" w:rsidRDefault="00000000">
            <w:pPr>
              <w:widowControl/>
              <w:jc w:val="left"/>
              <w:textAlignment w:val="center"/>
              <w:rPr>
                <w:rFonts w:ascii="新宋体" w:eastAsia="新宋体" w:hAnsi="新宋体" w:cs="新宋体" w:hint="eastAsia"/>
                <w:color w:val="000000"/>
                <w:szCs w:val="21"/>
              </w:rPr>
            </w:pPr>
            <w:proofErr w:type="gramStart"/>
            <w:r>
              <w:rPr>
                <w:rFonts w:ascii="新宋体" w:eastAsia="新宋体" w:hAnsi="新宋体" w:cs="新宋体" w:hint="eastAsia"/>
                <w:color w:val="000000"/>
                <w:kern w:val="0"/>
                <w:szCs w:val="21"/>
                <w:lang w:bidi="ar"/>
              </w:rPr>
              <w:t>图层控制</w:t>
            </w:r>
            <w:proofErr w:type="gramEnd"/>
            <w:r>
              <w:rPr>
                <w:rFonts w:ascii="新宋体" w:eastAsia="新宋体" w:hAnsi="新宋体" w:cs="新宋体" w:hint="eastAsia"/>
                <w:color w:val="000000"/>
                <w:kern w:val="0"/>
                <w:szCs w:val="21"/>
                <w:lang w:bidi="ar"/>
              </w:rPr>
              <w:t>、信息总</w:t>
            </w:r>
            <w:proofErr w:type="gramStart"/>
            <w:r>
              <w:rPr>
                <w:rFonts w:ascii="新宋体" w:eastAsia="新宋体" w:hAnsi="新宋体" w:cs="新宋体" w:hint="eastAsia"/>
                <w:color w:val="000000"/>
                <w:kern w:val="0"/>
                <w:szCs w:val="21"/>
                <w:lang w:bidi="ar"/>
              </w:rPr>
              <w:t>览</w:t>
            </w:r>
            <w:proofErr w:type="gramEnd"/>
            <w:r>
              <w:rPr>
                <w:rFonts w:ascii="新宋体" w:eastAsia="新宋体" w:hAnsi="新宋体" w:cs="新宋体" w:hint="eastAsia"/>
                <w:color w:val="000000"/>
                <w:kern w:val="0"/>
                <w:szCs w:val="21"/>
                <w:lang w:bidi="ar"/>
              </w:rPr>
              <w:t>、统计报表展示、统计图展示、数据钻取、导出/一键打印等。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EF7E59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72EC71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B44FB5B"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EA2C539"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574CB9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地图定位</w:t>
            </w:r>
          </w:p>
        </w:tc>
        <w:tc>
          <w:tcPr>
            <w:tcW w:w="7971" w:type="dxa"/>
            <w:tcBorders>
              <w:top w:val="single" w:sz="4" w:space="0" w:color="000000"/>
              <w:left w:val="single" w:sz="4" w:space="0" w:color="000000"/>
              <w:bottom w:val="single" w:sz="4" w:space="0" w:color="000000"/>
              <w:right w:val="single" w:sz="4" w:space="0" w:color="000000"/>
            </w:tcBorders>
            <w:vAlign w:val="center"/>
          </w:tcPr>
          <w:p w14:paraId="3CB315F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输入经纬度信息地图自动跳转定位</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D5E110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CBFF5C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D7D31D2"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06BBC0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0186C6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长度测量</w:t>
            </w:r>
          </w:p>
        </w:tc>
        <w:tc>
          <w:tcPr>
            <w:tcW w:w="7971" w:type="dxa"/>
            <w:tcBorders>
              <w:top w:val="single" w:sz="4" w:space="0" w:color="000000"/>
              <w:left w:val="single" w:sz="4" w:space="0" w:color="000000"/>
              <w:bottom w:val="single" w:sz="4" w:space="0" w:color="000000"/>
              <w:right w:val="single" w:sz="4" w:space="0" w:color="000000"/>
            </w:tcBorders>
            <w:vAlign w:val="center"/>
          </w:tcPr>
          <w:p w14:paraId="340440F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在地图上进行两点之间的长度测量</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23CA2B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B3A0FC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A0F68CE"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6ED12E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FFB7BB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面积测量</w:t>
            </w:r>
          </w:p>
        </w:tc>
        <w:tc>
          <w:tcPr>
            <w:tcW w:w="7971" w:type="dxa"/>
            <w:tcBorders>
              <w:top w:val="single" w:sz="4" w:space="0" w:color="000000"/>
              <w:left w:val="single" w:sz="4" w:space="0" w:color="000000"/>
              <w:bottom w:val="single" w:sz="4" w:space="0" w:color="000000"/>
              <w:right w:val="single" w:sz="4" w:space="0" w:color="000000"/>
            </w:tcBorders>
            <w:vAlign w:val="center"/>
          </w:tcPr>
          <w:p w14:paraId="4DC6EE9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在地图上进行面积测量</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3BC8E3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3A7DE7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4487F9D"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C34894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683CFA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土地利用图</w:t>
            </w:r>
          </w:p>
        </w:tc>
        <w:tc>
          <w:tcPr>
            <w:tcW w:w="7971" w:type="dxa"/>
            <w:tcBorders>
              <w:top w:val="single" w:sz="4" w:space="0" w:color="000000"/>
              <w:left w:val="single" w:sz="4" w:space="0" w:color="000000"/>
              <w:bottom w:val="single" w:sz="4" w:space="0" w:color="000000"/>
              <w:right w:val="single" w:sz="4" w:space="0" w:color="000000"/>
            </w:tcBorders>
            <w:vAlign w:val="center"/>
          </w:tcPr>
          <w:p w14:paraId="79C1DF3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具有将保护地内的湖泊、林地、草地等位置分布数据在地图上进行展示，直观查看各类区域的位置、面积等数据。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D9CCE2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39E204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087F134"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C545245"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9E50FA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资源分布图</w:t>
            </w:r>
          </w:p>
        </w:tc>
        <w:tc>
          <w:tcPr>
            <w:tcW w:w="7971" w:type="dxa"/>
            <w:tcBorders>
              <w:top w:val="single" w:sz="4" w:space="0" w:color="000000"/>
              <w:left w:val="single" w:sz="4" w:space="0" w:color="000000"/>
              <w:bottom w:val="single" w:sz="4" w:space="0" w:color="000000"/>
              <w:right w:val="single" w:sz="4" w:space="0" w:color="000000"/>
            </w:tcBorders>
            <w:vAlign w:val="center"/>
          </w:tcPr>
          <w:p w14:paraId="6396A42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空间分布数据展示、案件查核数据展示、智能查询分析、变化情况查核、巡护监控数据展示、生态监控数据展示、灾害监控数据展示。</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52368D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A790A2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A64A07F"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A3D531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DA8CB0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区域边界图</w:t>
            </w:r>
          </w:p>
        </w:tc>
        <w:tc>
          <w:tcPr>
            <w:tcW w:w="7971" w:type="dxa"/>
            <w:tcBorders>
              <w:top w:val="single" w:sz="4" w:space="0" w:color="000000"/>
              <w:left w:val="single" w:sz="4" w:space="0" w:color="000000"/>
              <w:bottom w:val="single" w:sz="4" w:space="0" w:color="000000"/>
              <w:right w:val="single" w:sz="4" w:space="0" w:color="000000"/>
            </w:tcBorders>
            <w:vAlign w:val="center"/>
          </w:tcPr>
          <w:p w14:paraId="1F82B90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规划数据展示在GIS地图中展示保护地的规划区域边界，保护地核心区、试验区、缓冲区等规划区域的GIS边界数据，了解保护地生态保护红线</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501B67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DC2849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513CE90"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16DD83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E0D8D8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图斑动态监测</w:t>
            </w:r>
          </w:p>
        </w:tc>
        <w:tc>
          <w:tcPr>
            <w:tcW w:w="7971" w:type="dxa"/>
            <w:tcBorders>
              <w:top w:val="single" w:sz="4" w:space="0" w:color="000000"/>
              <w:left w:val="single" w:sz="4" w:space="0" w:color="000000"/>
              <w:bottom w:val="single" w:sz="4" w:space="0" w:color="000000"/>
              <w:right w:val="single" w:sz="4" w:space="0" w:color="000000"/>
            </w:tcBorders>
            <w:vAlign w:val="center"/>
          </w:tcPr>
          <w:p w14:paraId="68FB471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通过无人机遥感影像监测和图斑提取分析，对保护区的图斑分布、入侵物种、土地利用变化的动态变化，构建决策分析看板</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AE2148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E3AE94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F722D0A"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3E843A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1.7.9</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0773EB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智能查询分析</w:t>
            </w:r>
          </w:p>
        </w:tc>
        <w:tc>
          <w:tcPr>
            <w:tcW w:w="7971" w:type="dxa"/>
            <w:tcBorders>
              <w:top w:val="single" w:sz="4" w:space="0" w:color="000000"/>
              <w:left w:val="single" w:sz="4" w:space="0" w:color="000000"/>
              <w:bottom w:val="single" w:sz="4" w:space="0" w:color="000000"/>
              <w:right w:val="single" w:sz="4" w:space="0" w:color="000000"/>
            </w:tcBorders>
            <w:vAlign w:val="center"/>
          </w:tcPr>
          <w:p w14:paraId="69AEF55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可以查询各类自然资源所处位置，并在图上展示</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806B6C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4A029D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AD8B565"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A36D63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1.7.10</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4C4BFF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变化情况查核</w:t>
            </w:r>
          </w:p>
        </w:tc>
        <w:tc>
          <w:tcPr>
            <w:tcW w:w="7971" w:type="dxa"/>
            <w:tcBorders>
              <w:top w:val="single" w:sz="4" w:space="0" w:color="000000"/>
              <w:left w:val="single" w:sz="4" w:space="0" w:color="000000"/>
              <w:bottom w:val="single" w:sz="4" w:space="0" w:color="000000"/>
              <w:right w:val="single" w:sz="4" w:space="0" w:color="000000"/>
            </w:tcBorders>
            <w:vAlign w:val="center"/>
          </w:tcPr>
          <w:p w14:paraId="0B0450B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通过对比遥感影像，核查出影像变化情况，并告警</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F99B0A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61BFD7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1B57CEB"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6B3CFB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B355CC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巡护监控数据展示</w:t>
            </w:r>
          </w:p>
        </w:tc>
        <w:tc>
          <w:tcPr>
            <w:tcW w:w="7971" w:type="dxa"/>
            <w:tcBorders>
              <w:top w:val="single" w:sz="4" w:space="0" w:color="000000"/>
              <w:left w:val="single" w:sz="4" w:space="0" w:color="000000"/>
              <w:bottom w:val="single" w:sz="4" w:space="0" w:color="000000"/>
              <w:right w:val="single" w:sz="4" w:space="0" w:color="000000"/>
            </w:tcBorders>
            <w:vAlign w:val="center"/>
          </w:tcPr>
          <w:p w14:paraId="693607D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结合无人机机场自动直播、视频监控和巡护人员的巡护记录，展示人为活动动态变化。本大屏通过巡护地图的形式，展示工作人员在保护区巡护管理中记录的人为活动的点位信息，视频监控摄像头的布局。</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8D7244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098D1C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569A97C"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A85F5D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036563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生态监控数据展示</w:t>
            </w:r>
          </w:p>
        </w:tc>
        <w:tc>
          <w:tcPr>
            <w:tcW w:w="7971" w:type="dxa"/>
            <w:tcBorders>
              <w:top w:val="single" w:sz="4" w:space="0" w:color="000000"/>
              <w:left w:val="single" w:sz="4" w:space="0" w:color="000000"/>
              <w:bottom w:val="single" w:sz="4" w:space="0" w:color="000000"/>
              <w:right w:val="single" w:sz="4" w:space="0" w:color="000000"/>
            </w:tcBorders>
            <w:vAlign w:val="center"/>
          </w:tcPr>
          <w:p w14:paraId="3F9531C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以地图的形式展示该物种在保护区范围监测记录的信息。并汇总展示重要物种保护状况评估结果。</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9A2631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5BFAD5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7FB284E"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197F3C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D71060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灾害监控数据展示</w:t>
            </w:r>
          </w:p>
        </w:tc>
        <w:tc>
          <w:tcPr>
            <w:tcW w:w="7971" w:type="dxa"/>
            <w:tcBorders>
              <w:top w:val="single" w:sz="4" w:space="0" w:color="000000"/>
              <w:left w:val="single" w:sz="4" w:space="0" w:color="000000"/>
              <w:bottom w:val="single" w:sz="4" w:space="0" w:color="000000"/>
              <w:right w:val="single" w:sz="4" w:space="0" w:color="000000"/>
            </w:tcBorders>
            <w:vAlign w:val="center"/>
          </w:tcPr>
          <w:p w14:paraId="5401B68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展示保护区相关的自然灾害情况，通过地图点位的形式展示保护区范围内的自然灾害发生位置，以柱状图和折线图等形式的统计图表反映灾害发生的月度动态变化。</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0C42D6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10F033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071ED63"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945EB3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1.7.14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A5D5D4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生态因子数据展示</w:t>
            </w:r>
          </w:p>
        </w:tc>
        <w:tc>
          <w:tcPr>
            <w:tcW w:w="7971" w:type="dxa"/>
            <w:tcBorders>
              <w:top w:val="single" w:sz="4" w:space="0" w:color="000000"/>
              <w:left w:val="single" w:sz="4" w:space="0" w:color="000000"/>
              <w:bottom w:val="single" w:sz="4" w:space="0" w:color="000000"/>
              <w:right w:val="single" w:sz="4" w:space="0" w:color="000000"/>
            </w:tcBorders>
            <w:vAlign w:val="center"/>
          </w:tcPr>
          <w:p w14:paraId="5ACFF40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展示保护区相关的生态因子的动态变化，通过地图点位的形式展示保护区范围内的监测设备的布设位置，以柱状图和折线图等形式的统计图表反映生态因子的月度动态变化。</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6D2D50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143C89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0633CC4"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DACEE3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E3AB82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设备分布图</w:t>
            </w:r>
          </w:p>
        </w:tc>
        <w:tc>
          <w:tcPr>
            <w:tcW w:w="7971" w:type="dxa"/>
            <w:tcBorders>
              <w:top w:val="single" w:sz="4" w:space="0" w:color="000000"/>
              <w:left w:val="single" w:sz="4" w:space="0" w:color="000000"/>
              <w:bottom w:val="single" w:sz="4" w:space="0" w:color="000000"/>
              <w:right w:val="single" w:sz="4" w:space="0" w:color="000000"/>
            </w:tcBorders>
            <w:vAlign w:val="center"/>
          </w:tcPr>
          <w:p w14:paraId="3DB673C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在GIS地图中叠加监控设备分布图层，并支持按照设备分类筛选设备，控制设备在地图上的显示及隐藏。</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B85409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20B8E6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297C510"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A1F174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5CBC96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监控实时查看</w:t>
            </w:r>
          </w:p>
        </w:tc>
        <w:tc>
          <w:tcPr>
            <w:tcW w:w="7971" w:type="dxa"/>
            <w:tcBorders>
              <w:top w:val="single" w:sz="4" w:space="0" w:color="000000"/>
              <w:left w:val="single" w:sz="4" w:space="0" w:color="000000"/>
              <w:bottom w:val="single" w:sz="4" w:space="0" w:color="000000"/>
              <w:right w:val="single" w:sz="4" w:space="0" w:color="000000"/>
            </w:tcBorders>
            <w:vAlign w:val="center"/>
          </w:tcPr>
          <w:p w14:paraId="75F9E4A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展现监控设备信息，包括设备名称、设备编号、设备品牌、安装地址、安装经纬，查看摄像头设备实时画面。</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EC6E1D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ED3E8D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672FDFA"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36FCB8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2E0F12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监控历史图片查看</w:t>
            </w:r>
          </w:p>
        </w:tc>
        <w:tc>
          <w:tcPr>
            <w:tcW w:w="7971" w:type="dxa"/>
            <w:tcBorders>
              <w:top w:val="single" w:sz="4" w:space="0" w:color="000000"/>
              <w:left w:val="single" w:sz="4" w:space="0" w:color="000000"/>
              <w:bottom w:val="single" w:sz="4" w:space="0" w:color="000000"/>
              <w:right w:val="single" w:sz="4" w:space="0" w:color="000000"/>
            </w:tcBorders>
            <w:vAlign w:val="center"/>
          </w:tcPr>
          <w:p w14:paraId="6A8F8A6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点击设备分布图上的监控设备，查看历史进行拍照的数据。点击图片可以放大查看，并支持上一张、下一张快捷切换。</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FBE791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937A2F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15956EA"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4860E0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5D5E55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监控云</w:t>
            </w:r>
            <w:proofErr w:type="gramStart"/>
            <w:r>
              <w:rPr>
                <w:rFonts w:ascii="新宋体" w:eastAsia="新宋体" w:hAnsi="新宋体" w:cs="新宋体" w:hint="eastAsia"/>
                <w:color w:val="000000"/>
                <w:kern w:val="0"/>
                <w:szCs w:val="21"/>
                <w:lang w:bidi="ar"/>
              </w:rPr>
              <w:t>台控制</w:t>
            </w:r>
            <w:proofErr w:type="gramEnd"/>
          </w:p>
        </w:tc>
        <w:tc>
          <w:tcPr>
            <w:tcW w:w="7971" w:type="dxa"/>
            <w:tcBorders>
              <w:top w:val="single" w:sz="4" w:space="0" w:color="000000"/>
              <w:left w:val="single" w:sz="4" w:space="0" w:color="000000"/>
              <w:bottom w:val="single" w:sz="4" w:space="0" w:color="000000"/>
              <w:right w:val="single" w:sz="4" w:space="0" w:color="000000"/>
            </w:tcBorders>
            <w:vAlign w:val="center"/>
          </w:tcPr>
          <w:p w14:paraId="69CBDB3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在系统中能够对云台监控进行控制，调整云台监测的视距并能转动云台设备。</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CA50DE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312BFE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5A10EF7"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B681FD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1.7.19</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49AEE0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预置点设置管理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76AA315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配置和管理监控云台预置点，点击查看能够快速定位到对应预置点并支持拍照及录制视频功能。</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A34F79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D0AE28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18A7A84"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EC7DCD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1.7.20</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47100E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拍摄计划设置</w:t>
            </w:r>
          </w:p>
        </w:tc>
        <w:tc>
          <w:tcPr>
            <w:tcW w:w="7971" w:type="dxa"/>
            <w:tcBorders>
              <w:top w:val="single" w:sz="4" w:space="0" w:color="000000"/>
              <w:left w:val="single" w:sz="4" w:space="0" w:color="000000"/>
              <w:bottom w:val="single" w:sz="4" w:space="0" w:color="000000"/>
              <w:right w:val="single" w:sz="4" w:space="0" w:color="000000"/>
            </w:tcBorders>
            <w:vAlign w:val="center"/>
          </w:tcPr>
          <w:p w14:paraId="1E3C3FA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针对监控设备配置拍摄计划，系统自动按照拍摄计划进行照片或视频的自动拍摄工作。</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862200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772FE1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7839E32"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88B02B4"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1.7.21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7F38AA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遥感影像比对</w:t>
            </w:r>
          </w:p>
        </w:tc>
        <w:tc>
          <w:tcPr>
            <w:tcW w:w="7971" w:type="dxa"/>
            <w:tcBorders>
              <w:top w:val="single" w:sz="4" w:space="0" w:color="000000"/>
              <w:left w:val="single" w:sz="4" w:space="0" w:color="000000"/>
              <w:bottom w:val="single" w:sz="4" w:space="0" w:color="000000"/>
              <w:right w:val="single" w:sz="4" w:space="0" w:color="000000"/>
            </w:tcBorders>
            <w:vAlign w:val="center"/>
          </w:tcPr>
          <w:p w14:paraId="751C268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遥感影像比对，具有将同一地块在不同时期的影像图斑放在一起进行对比，可以通过观察分析不同时期图</w:t>
            </w:r>
            <w:proofErr w:type="gramStart"/>
            <w:r>
              <w:rPr>
                <w:rFonts w:ascii="新宋体" w:eastAsia="新宋体" w:hAnsi="新宋体" w:cs="新宋体" w:hint="eastAsia"/>
                <w:color w:val="000000"/>
                <w:kern w:val="0"/>
                <w:szCs w:val="21"/>
                <w:lang w:bidi="ar"/>
              </w:rPr>
              <w:t>斑变化</w:t>
            </w:r>
            <w:proofErr w:type="gramEnd"/>
            <w:r>
              <w:rPr>
                <w:rFonts w:ascii="新宋体" w:eastAsia="新宋体" w:hAnsi="新宋体" w:cs="新宋体" w:hint="eastAsia"/>
                <w:color w:val="000000"/>
                <w:kern w:val="0"/>
                <w:szCs w:val="21"/>
                <w:lang w:bidi="ar"/>
              </w:rPr>
              <w:t>为保护地规划及关键决策提供辅助</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3FDEEE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FC36EE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494CA58"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F588FB3"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1.8</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738D8DF5"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全市数据共享交换接口</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88BD83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7F31C6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516FB60"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B237DA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1.8.1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B97D71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全市数据共享交换接口</w:t>
            </w:r>
          </w:p>
        </w:tc>
        <w:tc>
          <w:tcPr>
            <w:tcW w:w="7971" w:type="dxa"/>
            <w:tcBorders>
              <w:top w:val="single" w:sz="4" w:space="0" w:color="000000"/>
              <w:left w:val="single" w:sz="4" w:space="0" w:color="000000"/>
              <w:bottom w:val="single" w:sz="4" w:space="0" w:color="000000"/>
              <w:right w:val="single" w:sz="4" w:space="0" w:color="000000"/>
            </w:tcBorders>
            <w:vAlign w:val="center"/>
          </w:tcPr>
          <w:p w14:paraId="1B23776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系统开发时要根据全区、全市数据治理要求标准提供数据共享交换接口，便于今后全市开展数据治理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AA79EE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B87D58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B24BF33"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DB66438"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1.9</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692FAA15"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自治区共享交换平台对接接口</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49CDD7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0E9F9E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2B3AC3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BC7EED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1.9.1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0230D8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自治区共享交换平台对接接口</w:t>
            </w:r>
          </w:p>
        </w:tc>
        <w:tc>
          <w:tcPr>
            <w:tcW w:w="7971" w:type="dxa"/>
            <w:tcBorders>
              <w:top w:val="single" w:sz="4" w:space="0" w:color="000000"/>
              <w:left w:val="single" w:sz="4" w:space="0" w:color="000000"/>
              <w:bottom w:val="single" w:sz="4" w:space="0" w:color="000000"/>
              <w:right w:val="single" w:sz="4" w:space="0" w:color="000000"/>
            </w:tcBorders>
            <w:vAlign w:val="center"/>
          </w:tcPr>
          <w:p w14:paraId="4BCB59F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系统开发时要根据</w:t>
            </w:r>
            <w:proofErr w:type="gramStart"/>
            <w:r>
              <w:rPr>
                <w:rFonts w:ascii="新宋体" w:eastAsia="新宋体" w:hAnsi="新宋体" w:cs="新宋体" w:hint="eastAsia"/>
                <w:color w:val="000000"/>
                <w:kern w:val="0"/>
                <w:szCs w:val="21"/>
                <w:lang w:bidi="ar"/>
              </w:rPr>
              <w:t>全区全市</w:t>
            </w:r>
            <w:proofErr w:type="gramEnd"/>
            <w:r>
              <w:rPr>
                <w:rFonts w:ascii="新宋体" w:eastAsia="新宋体" w:hAnsi="新宋体" w:cs="新宋体" w:hint="eastAsia"/>
                <w:color w:val="000000"/>
                <w:kern w:val="0"/>
                <w:szCs w:val="21"/>
                <w:lang w:bidi="ar"/>
              </w:rPr>
              <w:t>数据治理要求标准提供数据共享交换接口</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34876E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E078CD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E7589A6"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1E1863A"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2</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23E74247"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综合管理平台</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9E6642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69CF52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0A3E181"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E2E6CCA"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2.1</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76103FCC"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保护区管理信息公开</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86C5AB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FE0DDA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D396182"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A0ECE2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5089D0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保护区基础信息</w:t>
            </w:r>
          </w:p>
        </w:tc>
        <w:tc>
          <w:tcPr>
            <w:tcW w:w="7971" w:type="dxa"/>
            <w:tcBorders>
              <w:top w:val="single" w:sz="4" w:space="0" w:color="000000"/>
              <w:left w:val="single" w:sz="4" w:space="0" w:color="000000"/>
              <w:bottom w:val="single" w:sz="4" w:space="0" w:color="000000"/>
              <w:right w:val="single" w:sz="4" w:space="0" w:color="000000"/>
            </w:tcBorders>
            <w:vAlign w:val="center"/>
          </w:tcPr>
          <w:p w14:paraId="567C884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保护区组织架构设置、人员岗位设置。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285063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44CB14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12E95A4"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D5EA6F9"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2.1.2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33863C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信息公开</w:t>
            </w:r>
          </w:p>
        </w:tc>
        <w:tc>
          <w:tcPr>
            <w:tcW w:w="7971" w:type="dxa"/>
            <w:tcBorders>
              <w:top w:val="single" w:sz="4" w:space="0" w:color="000000"/>
              <w:left w:val="single" w:sz="4" w:space="0" w:color="000000"/>
              <w:bottom w:val="single" w:sz="4" w:space="0" w:color="000000"/>
              <w:right w:val="single" w:sz="4" w:space="0" w:color="000000"/>
            </w:tcBorders>
            <w:vAlign w:val="center"/>
          </w:tcPr>
          <w:p w14:paraId="455830B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公开信息管理。包括职责职能信息公开、业务科室职能信息公开、派出管理站职能信息公开、重要安排信息公开、重大事项信息公开等。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351C68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3391D8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A93CFD2"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32F8701"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2.2</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515ADD58"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综合管理系统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5EA6AB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D0CAE9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A1989C9"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3987EC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C43BFA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流程管理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0E1C482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保护区办公流程设置、配置审批流程，监控审批流程运转。审批流程支持自定义修改。针对特殊的公文进行特殊审批流程设置。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E08DBE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4E82D2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D9F4D60"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0C7C295"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A808A7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信息中心</w:t>
            </w:r>
          </w:p>
        </w:tc>
        <w:tc>
          <w:tcPr>
            <w:tcW w:w="7971" w:type="dxa"/>
            <w:tcBorders>
              <w:top w:val="single" w:sz="4" w:space="0" w:color="000000"/>
              <w:left w:val="single" w:sz="4" w:space="0" w:color="000000"/>
              <w:bottom w:val="single" w:sz="4" w:space="0" w:color="000000"/>
              <w:right w:val="single" w:sz="4" w:space="0" w:color="000000"/>
            </w:tcBorders>
            <w:vAlign w:val="center"/>
          </w:tcPr>
          <w:p w14:paraId="004C19B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保护区通知公告管理，支持查看通知公告阅读情况。</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283992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D980FB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B633690"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36827C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DCAD73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消息列表</w:t>
            </w:r>
          </w:p>
        </w:tc>
        <w:tc>
          <w:tcPr>
            <w:tcW w:w="7971" w:type="dxa"/>
            <w:tcBorders>
              <w:top w:val="single" w:sz="4" w:space="0" w:color="000000"/>
              <w:left w:val="single" w:sz="4" w:space="0" w:color="000000"/>
              <w:bottom w:val="single" w:sz="4" w:space="0" w:color="000000"/>
              <w:right w:val="single" w:sz="4" w:space="0" w:color="000000"/>
            </w:tcBorders>
            <w:vAlign w:val="center"/>
          </w:tcPr>
          <w:p w14:paraId="79AEE4E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统一消息中心管理，接收平台各应用消息，支持扩展接收第三方系统消息和新注册应用消息，包含消息标题、类型、优先级等信息，支持统计、删除操作。</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58FFA7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F884F9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D2E5802"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8312E2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1C50B3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历史消息</w:t>
            </w:r>
          </w:p>
        </w:tc>
        <w:tc>
          <w:tcPr>
            <w:tcW w:w="7971" w:type="dxa"/>
            <w:tcBorders>
              <w:top w:val="single" w:sz="4" w:space="0" w:color="000000"/>
              <w:left w:val="single" w:sz="4" w:space="0" w:color="000000"/>
              <w:bottom w:val="single" w:sz="4" w:space="0" w:color="000000"/>
              <w:right w:val="single" w:sz="4" w:space="0" w:color="000000"/>
            </w:tcBorders>
            <w:vAlign w:val="center"/>
          </w:tcPr>
          <w:p w14:paraId="2F4B8CB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管理系统历史消息，包括消息标题、类型、优先级等信息，支持统计、删除操作。</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062965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12D2D4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3AC26F0"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5F2FF79"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63F880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消息设置</w:t>
            </w:r>
          </w:p>
        </w:tc>
        <w:tc>
          <w:tcPr>
            <w:tcW w:w="7971" w:type="dxa"/>
            <w:tcBorders>
              <w:top w:val="single" w:sz="4" w:space="0" w:color="000000"/>
              <w:left w:val="single" w:sz="4" w:space="0" w:color="000000"/>
              <w:bottom w:val="single" w:sz="4" w:space="0" w:color="000000"/>
              <w:right w:val="single" w:sz="4" w:space="0" w:color="000000"/>
            </w:tcBorders>
            <w:vAlign w:val="center"/>
          </w:tcPr>
          <w:p w14:paraId="6E51F11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设置消息系统、模块及归档，包括系统信息、模块信息及归档规则设置。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89B184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0FF780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24DE2EF"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E5EBE3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3B36B7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消息分类与过滤</w:t>
            </w:r>
          </w:p>
        </w:tc>
        <w:tc>
          <w:tcPr>
            <w:tcW w:w="7971" w:type="dxa"/>
            <w:tcBorders>
              <w:top w:val="single" w:sz="4" w:space="0" w:color="000000"/>
              <w:left w:val="single" w:sz="4" w:space="0" w:color="000000"/>
              <w:bottom w:val="single" w:sz="4" w:space="0" w:color="000000"/>
              <w:right w:val="single" w:sz="4" w:space="0" w:color="000000"/>
            </w:tcBorders>
            <w:vAlign w:val="center"/>
          </w:tcPr>
          <w:p w14:paraId="152F86C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支持对消息进行分类和过滤。管理员可以根据消息的类型、重要性、紧急性等因素对消息进行分类，并设置过滤条件，只查看符合条件的消息。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B518CF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29A3E1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B254139"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107C31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1D4222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消息提醒与通知</w:t>
            </w:r>
          </w:p>
        </w:tc>
        <w:tc>
          <w:tcPr>
            <w:tcW w:w="7971" w:type="dxa"/>
            <w:tcBorders>
              <w:top w:val="single" w:sz="4" w:space="0" w:color="000000"/>
              <w:left w:val="single" w:sz="4" w:space="0" w:color="000000"/>
              <w:bottom w:val="single" w:sz="4" w:space="0" w:color="000000"/>
              <w:right w:val="single" w:sz="4" w:space="0" w:color="000000"/>
            </w:tcBorders>
            <w:vAlign w:val="center"/>
          </w:tcPr>
          <w:p w14:paraId="722EC8A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提供消息提醒和通知功能，以提醒管理员及时处理重要消息。可以通过系统弹窗、手机短信、电子邮件等方式进行提醒和通知。</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7D44EA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6DA98C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4CB84FF"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F4403A5"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F4CA5E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消息存档与备份</w:t>
            </w:r>
          </w:p>
        </w:tc>
        <w:tc>
          <w:tcPr>
            <w:tcW w:w="7971" w:type="dxa"/>
            <w:tcBorders>
              <w:top w:val="single" w:sz="4" w:space="0" w:color="000000"/>
              <w:left w:val="single" w:sz="4" w:space="0" w:color="000000"/>
              <w:bottom w:val="single" w:sz="4" w:space="0" w:color="000000"/>
              <w:right w:val="single" w:sz="4" w:space="0" w:color="000000"/>
            </w:tcBorders>
            <w:vAlign w:val="center"/>
          </w:tcPr>
          <w:p w14:paraId="0A85B4B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支持对消息进行存档和备份。管理员可以选择将消息存储在本地数据库或云端存储中，并设置备份策略，确保数据不会丢失。</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673690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490745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3E79578"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EB9F33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2.2.9</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EB56BB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消息处理与响应</w:t>
            </w:r>
          </w:p>
        </w:tc>
        <w:tc>
          <w:tcPr>
            <w:tcW w:w="7971" w:type="dxa"/>
            <w:tcBorders>
              <w:top w:val="single" w:sz="4" w:space="0" w:color="000000"/>
              <w:left w:val="single" w:sz="4" w:space="0" w:color="000000"/>
              <w:bottom w:val="single" w:sz="4" w:space="0" w:color="000000"/>
              <w:right w:val="single" w:sz="4" w:space="0" w:color="000000"/>
            </w:tcBorders>
            <w:vAlign w:val="center"/>
          </w:tcPr>
          <w:p w14:paraId="20F2FFD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对接收的消息进行处理和响应，如确认收到指令、审核数据、安排任务等。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54C935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5BD8D6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EC6F86A"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65DF4A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2.2.10</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D7ED51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日程管理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55C20FC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保护区工作人员日程安排、任务提醒及管理。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0E4FEA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C09CB3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B12B7BB"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234F41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485F52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个人管理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721B5D6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发起审批流程，审批操作，个人审批中心，审批报表统计并支持导出。</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EDABF5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8EA2ED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A753DBD" w14:textId="77777777">
        <w:trPr>
          <w:trHeight w:val="108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81F566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543771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电子报账审批</w:t>
            </w:r>
          </w:p>
        </w:tc>
        <w:tc>
          <w:tcPr>
            <w:tcW w:w="7971" w:type="dxa"/>
            <w:tcBorders>
              <w:top w:val="single" w:sz="4" w:space="0" w:color="000000"/>
              <w:left w:val="single" w:sz="4" w:space="0" w:color="000000"/>
              <w:bottom w:val="single" w:sz="4" w:space="0" w:color="000000"/>
              <w:right w:val="single" w:sz="4" w:space="0" w:color="000000"/>
            </w:tcBorders>
            <w:vAlign w:val="center"/>
          </w:tcPr>
          <w:p w14:paraId="683D02A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电子报账可以实现远程报销，帮助员工解决出差、费用等业务报销的问题，提高报销的审批效率。将报账流程电子化，从而简化报销过程，提高报销效率，还可以跟踪并监督报账申请的流程，以最后的审批和支付为准，消除了纸质报销过程中可能出现的报账纠纷。</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79C85B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AC248F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66E41BC"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ECE3C9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2.2.13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8F88C1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通讯录</w:t>
            </w:r>
          </w:p>
        </w:tc>
        <w:tc>
          <w:tcPr>
            <w:tcW w:w="7971" w:type="dxa"/>
            <w:tcBorders>
              <w:top w:val="single" w:sz="4" w:space="0" w:color="000000"/>
              <w:left w:val="single" w:sz="4" w:space="0" w:color="000000"/>
              <w:bottom w:val="single" w:sz="4" w:space="0" w:color="000000"/>
              <w:right w:val="single" w:sz="4" w:space="0" w:color="000000"/>
            </w:tcBorders>
            <w:vAlign w:val="center"/>
          </w:tcPr>
          <w:p w14:paraId="7223DAD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通讯录主要是对内部人员的基本通讯信息管理，主要功能有：组织架构内相关人员的通讯信息资料的登记、修改、浏览、打印等。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48EA39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F27016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D196544"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EDC974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2.2.14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FA51BD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内部交流</w:t>
            </w:r>
          </w:p>
        </w:tc>
        <w:tc>
          <w:tcPr>
            <w:tcW w:w="7971" w:type="dxa"/>
            <w:tcBorders>
              <w:top w:val="single" w:sz="4" w:space="0" w:color="000000"/>
              <w:left w:val="single" w:sz="4" w:space="0" w:color="000000"/>
              <w:bottom w:val="single" w:sz="4" w:space="0" w:color="000000"/>
              <w:right w:val="single" w:sz="4" w:space="0" w:color="000000"/>
            </w:tcBorders>
            <w:vAlign w:val="center"/>
          </w:tcPr>
          <w:p w14:paraId="1C291FA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沟通交流平台包括内部邮件、论坛、短信、</w:t>
            </w:r>
            <w:proofErr w:type="gramStart"/>
            <w:r>
              <w:rPr>
                <w:rFonts w:ascii="新宋体" w:eastAsia="新宋体" w:hAnsi="新宋体" w:cs="新宋体" w:hint="eastAsia"/>
                <w:color w:val="000000"/>
                <w:kern w:val="0"/>
                <w:szCs w:val="21"/>
                <w:lang w:bidi="ar"/>
              </w:rPr>
              <w:t>企业微博及</w:t>
            </w:r>
            <w:proofErr w:type="gramEnd"/>
            <w:r>
              <w:rPr>
                <w:rFonts w:ascii="新宋体" w:eastAsia="新宋体" w:hAnsi="新宋体" w:cs="新宋体" w:hint="eastAsia"/>
                <w:color w:val="000000"/>
                <w:kern w:val="0"/>
                <w:szCs w:val="21"/>
                <w:lang w:bidi="ar"/>
              </w:rPr>
              <w:t>即时通讯，</w:t>
            </w:r>
            <w:proofErr w:type="gramStart"/>
            <w:r>
              <w:rPr>
                <w:rFonts w:ascii="新宋体" w:eastAsia="新宋体" w:hAnsi="新宋体" w:cs="新宋体" w:hint="eastAsia"/>
                <w:color w:val="000000"/>
                <w:kern w:val="0"/>
                <w:szCs w:val="21"/>
                <w:lang w:bidi="ar"/>
              </w:rPr>
              <w:t>统提供</w:t>
            </w:r>
            <w:proofErr w:type="gramEnd"/>
            <w:r>
              <w:rPr>
                <w:rFonts w:ascii="新宋体" w:eastAsia="新宋体" w:hAnsi="新宋体" w:cs="新宋体" w:hint="eastAsia"/>
                <w:color w:val="000000"/>
                <w:kern w:val="0"/>
                <w:szCs w:val="21"/>
                <w:lang w:bidi="ar"/>
              </w:rPr>
              <w:t>丰富的信息提醒手段，其中短信及即时通讯与系统的各模块结合实现新信息、新流程、新任务、新催办等到达时的提醒。</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0AF433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EB3A6F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AC02B05"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24EAE21"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2.3</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4F7B0C51"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设施物资管理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E9461A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D7348E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E7DA554"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93F30A4"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2.3.1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839C48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设施分类管理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5B35CE7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设施分类信息维护，包括交通、给排水、电力、通讯、标识牌、森林防火设施、有害生物防治检疫站、生态保护基础设施、其它生态保护设施等基础设施。</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A3F115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088E31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B825A7B"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53C608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2.3.2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850132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设施管理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22FB9F9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保护区内基础设施信息管理，并设置点检维护计划，方便管理人员及时掌握基础设施建设情况.</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A26A80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8088FD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507585F"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2D60FC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2.3.3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92913B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物资信息管理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67E586E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应急物资信息、分类维护。</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B754AB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DBF756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F007DEA"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5D5DC3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2.3.4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86E5AE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物资库存管理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3CA18AA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应急物资入库，库存维护。</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C523BB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9C96A5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12812FB"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0EB67B4"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2.3.5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1F63B3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物资领用</w:t>
            </w:r>
          </w:p>
        </w:tc>
        <w:tc>
          <w:tcPr>
            <w:tcW w:w="7971" w:type="dxa"/>
            <w:tcBorders>
              <w:top w:val="single" w:sz="4" w:space="0" w:color="000000"/>
              <w:left w:val="single" w:sz="4" w:space="0" w:color="000000"/>
              <w:bottom w:val="single" w:sz="4" w:space="0" w:color="000000"/>
              <w:right w:val="single" w:sz="4" w:space="0" w:color="000000"/>
            </w:tcBorders>
            <w:vAlign w:val="center"/>
          </w:tcPr>
          <w:p w14:paraId="6E4B344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应急物资领用，领用人、领用时间、领用量，扣减库存。</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6216C9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B4F02B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B2F3FF0"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96CDB41"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2.4</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60245608"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项目申报管理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D055B3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189B69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57FEFB7"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EB495A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0DF221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项目申报</w:t>
            </w:r>
          </w:p>
        </w:tc>
        <w:tc>
          <w:tcPr>
            <w:tcW w:w="7971" w:type="dxa"/>
            <w:tcBorders>
              <w:top w:val="single" w:sz="4" w:space="0" w:color="000000"/>
              <w:left w:val="single" w:sz="4" w:space="0" w:color="000000"/>
              <w:bottom w:val="single" w:sz="4" w:space="0" w:color="000000"/>
              <w:right w:val="single" w:sz="4" w:space="0" w:color="000000"/>
            </w:tcBorders>
            <w:vAlign w:val="center"/>
          </w:tcPr>
          <w:p w14:paraId="3B2BC7E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将项目申报流程线上化，在线填报项目信息，并自动结合流程管理，进入项目评审流程。</w:t>
            </w:r>
            <w:proofErr w:type="gramStart"/>
            <w:r>
              <w:rPr>
                <w:rFonts w:ascii="新宋体" w:eastAsia="新宋体" w:hAnsi="新宋体" w:cs="新宋体" w:hint="eastAsia"/>
                <w:color w:val="000000"/>
                <w:kern w:val="0"/>
                <w:szCs w:val="21"/>
                <w:lang w:bidi="ar"/>
              </w:rPr>
              <w:t>完整管理</w:t>
            </w:r>
            <w:proofErr w:type="gramEnd"/>
            <w:r>
              <w:rPr>
                <w:rFonts w:ascii="新宋体" w:eastAsia="新宋体" w:hAnsi="新宋体" w:cs="新宋体" w:hint="eastAsia"/>
                <w:color w:val="000000"/>
                <w:kern w:val="0"/>
                <w:szCs w:val="21"/>
                <w:lang w:bidi="ar"/>
              </w:rPr>
              <w:t>项目从申报到立项的完整文档和审批历史记录。</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9A123B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5E3F6C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97C7ED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81BFFC5"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52FFC9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项目实施</w:t>
            </w:r>
          </w:p>
        </w:tc>
        <w:tc>
          <w:tcPr>
            <w:tcW w:w="7971" w:type="dxa"/>
            <w:tcBorders>
              <w:top w:val="single" w:sz="4" w:space="0" w:color="000000"/>
              <w:left w:val="single" w:sz="4" w:space="0" w:color="000000"/>
              <w:bottom w:val="single" w:sz="4" w:space="0" w:color="000000"/>
              <w:right w:val="single" w:sz="4" w:space="0" w:color="000000"/>
            </w:tcBorders>
            <w:vAlign w:val="center"/>
          </w:tcPr>
          <w:p w14:paraId="3CF8EB8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管理项目实施过程中的文档，形成项目实施过程管理和进度可视化。</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470F50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C7617D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A648DD0" w14:textId="77777777">
        <w:trPr>
          <w:trHeight w:val="135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81A2CA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F30183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项目实施合同管理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231E31D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相对方管理:建立合同相对方信息库，包括名称、税号、代码、银行账号等关键工商信息；合同相对方新建、导入、导出、变更、转黑名单的流程审批；提供相对方白名单、相对方黑名单管理；支持合同相对方数据查询和维护，对历史合作信息追溯和统计；支持合同新建时调用相对方数据，合同履约过程中记录相对方</w:t>
            </w:r>
            <w:proofErr w:type="gramStart"/>
            <w:r>
              <w:rPr>
                <w:rFonts w:ascii="新宋体" w:eastAsia="新宋体" w:hAnsi="新宋体" w:cs="新宋体" w:hint="eastAsia"/>
                <w:color w:val="000000"/>
                <w:kern w:val="0"/>
                <w:szCs w:val="21"/>
                <w:lang w:bidi="ar"/>
              </w:rPr>
              <w:t>异常履行</w:t>
            </w:r>
            <w:proofErr w:type="gramEnd"/>
            <w:r>
              <w:rPr>
                <w:rFonts w:ascii="新宋体" w:eastAsia="新宋体" w:hAnsi="新宋体" w:cs="新宋体" w:hint="eastAsia"/>
                <w:color w:val="000000"/>
                <w:kern w:val="0"/>
                <w:szCs w:val="21"/>
                <w:lang w:bidi="ar"/>
              </w:rPr>
              <w:t>情况。</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86A53E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220AB9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6DF6821" w14:textId="77777777">
        <w:trPr>
          <w:trHeight w:val="108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EA12DF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86E5A6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合同模板</w:t>
            </w:r>
          </w:p>
        </w:tc>
        <w:tc>
          <w:tcPr>
            <w:tcW w:w="7971" w:type="dxa"/>
            <w:tcBorders>
              <w:top w:val="single" w:sz="4" w:space="0" w:color="000000"/>
              <w:left w:val="single" w:sz="4" w:space="0" w:color="000000"/>
              <w:bottom w:val="single" w:sz="4" w:space="0" w:color="000000"/>
              <w:right w:val="single" w:sz="4" w:space="0" w:color="000000"/>
            </w:tcBorders>
            <w:vAlign w:val="center"/>
          </w:tcPr>
          <w:p w14:paraId="4C8F78F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支持建立统一的合同模板信息库，由单位财务或法</w:t>
            </w:r>
            <w:proofErr w:type="gramStart"/>
            <w:r>
              <w:rPr>
                <w:rFonts w:ascii="新宋体" w:eastAsia="新宋体" w:hAnsi="新宋体" w:cs="新宋体" w:hint="eastAsia"/>
                <w:color w:val="000000"/>
                <w:kern w:val="0"/>
                <w:szCs w:val="21"/>
                <w:lang w:bidi="ar"/>
              </w:rPr>
              <w:t>务</w:t>
            </w:r>
            <w:proofErr w:type="gramEnd"/>
            <w:r>
              <w:rPr>
                <w:rFonts w:ascii="新宋体" w:eastAsia="新宋体" w:hAnsi="新宋体" w:cs="新宋体" w:hint="eastAsia"/>
                <w:color w:val="000000"/>
                <w:kern w:val="0"/>
                <w:szCs w:val="21"/>
                <w:lang w:bidi="ar"/>
              </w:rPr>
              <w:t>人员负责进行维护和更新，</w:t>
            </w:r>
            <w:proofErr w:type="gramStart"/>
            <w:r>
              <w:rPr>
                <w:rFonts w:ascii="新宋体" w:eastAsia="新宋体" w:hAnsi="新宋体" w:cs="新宋体" w:hint="eastAsia"/>
                <w:color w:val="000000"/>
                <w:kern w:val="0"/>
                <w:szCs w:val="21"/>
                <w:lang w:bidi="ar"/>
              </w:rPr>
              <w:t>设定各模版</w:t>
            </w:r>
            <w:proofErr w:type="gramEnd"/>
            <w:r>
              <w:rPr>
                <w:rFonts w:ascii="新宋体" w:eastAsia="新宋体" w:hAnsi="新宋体" w:cs="新宋体" w:hint="eastAsia"/>
                <w:color w:val="000000"/>
                <w:kern w:val="0"/>
                <w:szCs w:val="21"/>
                <w:lang w:bidi="ar"/>
              </w:rPr>
              <w:t>的适用人员和业务范围，从源头上规范合同的起草样式，避免因为合同起草样式过多过杂，拖慢合同审批速度，以及潜在的合同规范风险。</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7214BA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35FA23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F2A79B7" w14:textId="77777777">
        <w:trPr>
          <w:trHeight w:val="162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3AAAAC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2.4.5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565961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新建合同</w:t>
            </w:r>
          </w:p>
        </w:tc>
        <w:tc>
          <w:tcPr>
            <w:tcW w:w="7971" w:type="dxa"/>
            <w:tcBorders>
              <w:top w:val="single" w:sz="4" w:space="0" w:color="000000"/>
              <w:left w:val="single" w:sz="4" w:space="0" w:color="000000"/>
              <w:bottom w:val="single" w:sz="4" w:space="0" w:color="000000"/>
              <w:right w:val="single" w:sz="4" w:space="0" w:color="000000"/>
            </w:tcBorders>
            <w:vAlign w:val="center"/>
          </w:tcPr>
          <w:p w14:paraId="353CB4D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由合同经办人负责起草合同，选择签约相对方，调用模板，起草正文，也可以直接上</w:t>
            </w:r>
            <w:proofErr w:type="gramStart"/>
            <w:r>
              <w:rPr>
                <w:rFonts w:ascii="新宋体" w:eastAsia="新宋体" w:hAnsi="新宋体" w:cs="新宋体" w:hint="eastAsia"/>
                <w:color w:val="000000"/>
                <w:kern w:val="0"/>
                <w:szCs w:val="21"/>
                <w:lang w:bidi="ar"/>
              </w:rPr>
              <w:t>传对方</w:t>
            </w:r>
            <w:proofErr w:type="gramEnd"/>
            <w:r>
              <w:rPr>
                <w:rFonts w:ascii="新宋体" w:eastAsia="新宋体" w:hAnsi="新宋体" w:cs="新宋体" w:hint="eastAsia"/>
                <w:color w:val="000000"/>
                <w:kern w:val="0"/>
                <w:szCs w:val="21"/>
                <w:lang w:bidi="ar"/>
              </w:rPr>
              <w:t>发来的各种格式的合同文件，根据合同审批要素，填写合同审批表，然后送审部门主管。</w:t>
            </w:r>
            <w:r>
              <w:rPr>
                <w:rFonts w:ascii="新宋体" w:eastAsia="新宋体" w:hAnsi="新宋体" w:cs="新宋体" w:hint="eastAsia"/>
                <w:color w:val="000000"/>
                <w:kern w:val="0"/>
                <w:szCs w:val="21"/>
                <w:lang w:bidi="ar"/>
              </w:rPr>
              <w:br/>
              <w:t>合同新建时可制定合同履行计划，支持制定时间节点并设置提前提醒，到达相应时间系统会根据设置自动发送提醒，确保合同立项人员提前获知，履行相关合同条款，避免因为业务多周期长而出现失期违约的情况。</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4F39CC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0D2B9B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432203B"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B8C4715"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F8FD62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我的合同</w:t>
            </w:r>
          </w:p>
        </w:tc>
        <w:tc>
          <w:tcPr>
            <w:tcW w:w="7971" w:type="dxa"/>
            <w:tcBorders>
              <w:top w:val="single" w:sz="4" w:space="0" w:color="000000"/>
              <w:left w:val="single" w:sz="4" w:space="0" w:color="000000"/>
              <w:bottom w:val="single" w:sz="4" w:space="0" w:color="000000"/>
              <w:right w:val="single" w:sz="4" w:space="0" w:color="000000"/>
            </w:tcBorders>
            <w:vAlign w:val="center"/>
          </w:tcPr>
          <w:p w14:paraId="2C179B1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支持跟踪查询个人发起的所有合同记录，支持个性化显示列设置，支持根据合同立项执行进度实时自动更新合同状态；合同开始执行后可以发起合同变更、合同终止、合同续约、合同退租、保证金退款流程审批。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0A5A40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D92CF9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E577B03" w14:textId="77777777">
        <w:trPr>
          <w:trHeight w:val="135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20B4B8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65C661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合同审批</w:t>
            </w:r>
          </w:p>
        </w:tc>
        <w:tc>
          <w:tcPr>
            <w:tcW w:w="7971" w:type="dxa"/>
            <w:tcBorders>
              <w:top w:val="single" w:sz="4" w:space="0" w:color="000000"/>
              <w:left w:val="single" w:sz="4" w:space="0" w:color="000000"/>
              <w:bottom w:val="single" w:sz="4" w:space="0" w:color="000000"/>
              <w:right w:val="single" w:sz="4" w:space="0" w:color="000000"/>
            </w:tcBorders>
            <w:vAlign w:val="center"/>
          </w:tcPr>
          <w:p w14:paraId="41C4314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合同立项需要通过流程的审核，以工作流为基础，带动合同审批流转。系统可根据申请人所在部门、合同类别、金额等要素，自动判断合同的审批路径，传递到各级部门领导以及法</w:t>
            </w:r>
            <w:proofErr w:type="gramStart"/>
            <w:r>
              <w:rPr>
                <w:rFonts w:ascii="新宋体" w:eastAsia="新宋体" w:hAnsi="新宋体" w:cs="新宋体" w:hint="eastAsia"/>
                <w:color w:val="000000"/>
                <w:kern w:val="0"/>
                <w:szCs w:val="21"/>
                <w:lang w:bidi="ar"/>
              </w:rPr>
              <w:t>务</w:t>
            </w:r>
            <w:proofErr w:type="gramEnd"/>
            <w:r>
              <w:rPr>
                <w:rFonts w:ascii="新宋体" w:eastAsia="新宋体" w:hAnsi="新宋体" w:cs="新宋体" w:hint="eastAsia"/>
                <w:color w:val="000000"/>
                <w:kern w:val="0"/>
                <w:szCs w:val="21"/>
                <w:lang w:bidi="ar"/>
              </w:rPr>
              <w:t>、财务审核并用印，实现流程审批智能化，全部过程都是可视、可控的，各环节权责清晰明确。</w:t>
            </w:r>
            <w:r>
              <w:rPr>
                <w:rFonts w:ascii="新宋体" w:eastAsia="新宋体" w:hAnsi="新宋体" w:cs="新宋体" w:hint="eastAsia"/>
                <w:color w:val="000000"/>
                <w:kern w:val="0"/>
                <w:szCs w:val="21"/>
                <w:lang w:bidi="ar"/>
              </w:rPr>
              <w:br/>
              <w:t>审批完毕的合同，即进行到合同的履行阶段，执行合同的相关条款。</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EA2625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6A40B6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518AF0B"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D170C3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83B6F1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收付款计划</w:t>
            </w:r>
          </w:p>
        </w:tc>
        <w:tc>
          <w:tcPr>
            <w:tcW w:w="7971" w:type="dxa"/>
            <w:tcBorders>
              <w:top w:val="single" w:sz="4" w:space="0" w:color="000000"/>
              <w:left w:val="single" w:sz="4" w:space="0" w:color="000000"/>
              <w:bottom w:val="single" w:sz="4" w:space="0" w:color="000000"/>
              <w:right w:val="single" w:sz="4" w:space="0" w:color="000000"/>
            </w:tcBorders>
            <w:vAlign w:val="center"/>
          </w:tcPr>
          <w:p w14:paraId="4B20D30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合同负责人在合同订立时，设置合同收/付款执行计划，系统会在执行节点前，对负责人推送计划执行提醒，在跟进项目业务较多的情况下，最大可能保证合同履约执行的及时性。</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54C134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28B4D1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00D349A"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EFFE40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2.4.9</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9DADE3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发票管理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3C8CCF3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在合同收款执行节点前，系统将推送提醒到执行人，进行开票申请和收票登记；系统同时自动生成发票台账，并关联合同的收付款业务。</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0F6FB0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E09FBC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C89188E"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5A7AA1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2.4.10</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C35D22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付款管理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17CCB13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合同执行人可以直接在合同管理平台发起付款申请流程。关联并一一对应合同收票信息，合同</w:t>
            </w:r>
            <w:proofErr w:type="gramStart"/>
            <w:r>
              <w:rPr>
                <w:rFonts w:ascii="新宋体" w:eastAsia="新宋体" w:hAnsi="新宋体" w:cs="新宋体" w:hint="eastAsia"/>
                <w:color w:val="000000"/>
                <w:kern w:val="0"/>
                <w:szCs w:val="21"/>
                <w:lang w:bidi="ar"/>
              </w:rPr>
              <w:t>周预算</w:t>
            </w:r>
            <w:proofErr w:type="gramEnd"/>
            <w:r>
              <w:rPr>
                <w:rFonts w:ascii="新宋体" w:eastAsia="新宋体" w:hAnsi="新宋体" w:cs="新宋体" w:hint="eastAsia"/>
                <w:color w:val="000000"/>
                <w:kern w:val="0"/>
                <w:szCs w:val="21"/>
                <w:lang w:bidi="ar"/>
              </w:rPr>
              <w:t>信息。合同付款申请审批通过之后，系统自动形成</w:t>
            </w:r>
            <w:proofErr w:type="gramStart"/>
            <w:r>
              <w:rPr>
                <w:rFonts w:ascii="新宋体" w:eastAsia="新宋体" w:hAnsi="新宋体" w:cs="新宋体" w:hint="eastAsia"/>
                <w:color w:val="000000"/>
                <w:kern w:val="0"/>
                <w:szCs w:val="21"/>
                <w:lang w:bidi="ar"/>
              </w:rPr>
              <w:t>应付台</w:t>
            </w:r>
            <w:proofErr w:type="gramEnd"/>
            <w:r>
              <w:rPr>
                <w:rFonts w:ascii="新宋体" w:eastAsia="新宋体" w:hAnsi="新宋体" w:cs="新宋体" w:hint="eastAsia"/>
                <w:color w:val="000000"/>
                <w:kern w:val="0"/>
                <w:szCs w:val="21"/>
                <w:lang w:bidi="ar"/>
              </w:rPr>
              <w:t>账，并可自动推送提醒到财务人员，及时进行财务付款和登记操作。</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2B8599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552977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4FCFA00"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27FCA24"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B7A96A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收款管理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78F25AC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根据合同开票记录，系统自动形成</w:t>
            </w:r>
            <w:proofErr w:type="gramStart"/>
            <w:r>
              <w:rPr>
                <w:rFonts w:ascii="新宋体" w:eastAsia="新宋体" w:hAnsi="新宋体" w:cs="新宋体" w:hint="eastAsia"/>
                <w:color w:val="000000"/>
                <w:kern w:val="0"/>
                <w:szCs w:val="21"/>
                <w:lang w:bidi="ar"/>
              </w:rPr>
              <w:t>应收台</w:t>
            </w:r>
            <w:proofErr w:type="gramEnd"/>
            <w:r>
              <w:rPr>
                <w:rFonts w:ascii="新宋体" w:eastAsia="新宋体" w:hAnsi="新宋体" w:cs="新宋体" w:hint="eastAsia"/>
                <w:color w:val="000000"/>
                <w:kern w:val="0"/>
                <w:szCs w:val="21"/>
                <w:lang w:bidi="ar"/>
              </w:rPr>
              <w:t>账。款项到账后，财务人员可以直接在合同管理平台进行收款登记，系统根据收款流程通知相关人员。</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490B95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F240C6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502246B"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80FB46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D87DA0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同台账</w:t>
            </w:r>
          </w:p>
        </w:tc>
        <w:tc>
          <w:tcPr>
            <w:tcW w:w="7971" w:type="dxa"/>
            <w:tcBorders>
              <w:top w:val="single" w:sz="4" w:space="0" w:color="000000"/>
              <w:left w:val="single" w:sz="4" w:space="0" w:color="000000"/>
              <w:bottom w:val="single" w:sz="4" w:space="0" w:color="000000"/>
              <w:right w:val="single" w:sz="4" w:space="0" w:color="000000"/>
            </w:tcBorders>
            <w:vAlign w:val="center"/>
          </w:tcPr>
          <w:p w14:paraId="0FC45B3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通过建立统一的合同台账，实时记录合同审批进展、发票信息、收/付款信息，实现对企业所有合同各项信息的统一管理、全程监控；支持个性化显示列设置。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AEC45F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545E22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8050976" w14:textId="77777777">
        <w:trPr>
          <w:trHeight w:val="108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E3C21C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2.4.13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3E94B9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数据信息导出查询报表</w:t>
            </w:r>
          </w:p>
        </w:tc>
        <w:tc>
          <w:tcPr>
            <w:tcW w:w="7971" w:type="dxa"/>
            <w:tcBorders>
              <w:top w:val="single" w:sz="4" w:space="0" w:color="000000"/>
              <w:left w:val="single" w:sz="4" w:space="0" w:color="000000"/>
              <w:bottom w:val="single" w:sz="4" w:space="0" w:color="000000"/>
              <w:right w:val="single" w:sz="4" w:space="0" w:color="000000"/>
            </w:tcBorders>
            <w:vAlign w:val="center"/>
          </w:tcPr>
          <w:p w14:paraId="780536B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可通过预定义的数据信息导出查询报表，可实现合同关键信息统计，可根据自定义的查询方案导出查询报表。根据已签订的合同履约情况生成对应周期的资金计划，</w:t>
            </w:r>
            <w:r>
              <w:rPr>
                <w:rFonts w:ascii="新宋体" w:eastAsia="新宋体" w:hAnsi="新宋体" w:cs="新宋体" w:hint="eastAsia"/>
                <w:color w:val="000000"/>
                <w:kern w:val="0"/>
                <w:szCs w:val="21"/>
                <w:lang w:bidi="ar"/>
              </w:rPr>
              <w:lastRenderedPageBreak/>
              <w:t>提供多类型的数据图表展现方式，让合同和相关财务数据可视化展现，辅助领导洞察企业经营，做到科学决策与落实溯源。</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B11156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lastRenderedPageBreak/>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96EBAE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9B59B93" w14:textId="77777777">
        <w:trPr>
          <w:trHeight w:val="108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448A9A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2.4.14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2A1C8A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配置签约方主体、部门设置</w:t>
            </w:r>
          </w:p>
        </w:tc>
        <w:tc>
          <w:tcPr>
            <w:tcW w:w="7971" w:type="dxa"/>
            <w:tcBorders>
              <w:top w:val="single" w:sz="4" w:space="0" w:color="000000"/>
              <w:left w:val="single" w:sz="4" w:space="0" w:color="000000"/>
              <w:bottom w:val="single" w:sz="4" w:space="0" w:color="000000"/>
              <w:right w:val="single" w:sz="4" w:space="0" w:color="000000"/>
            </w:tcBorders>
            <w:vAlign w:val="center"/>
          </w:tcPr>
          <w:p w14:paraId="039ABB9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配置签约方主体、部门设置；合同模板分类、项目分类；自定义设置合同编号规则；设置签章，合同签订时进行电子盖章；设置各业务节点的提醒时间、提醒方式的统一设置和部门签约成绩的统计逻辑设置标签，用于制作合同模板；合同相对方的行业、地区、类型的配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21AF69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F7369F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1F883C6"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71E24A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2.4.15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A70003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项目评价</w:t>
            </w:r>
          </w:p>
        </w:tc>
        <w:tc>
          <w:tcPr>
            <w:tcW w:w="7971" w:type="dxa"/>
            <w:tcBorders>
              <w:top w:val="single" w:sz="4" w:space="0" w:color="000000"/>
              <w:left w:val="single" w:sz="4" w:space="0" w:color="000000"/>
              <w:bottom w:val="single" w:sz="4" w:space="0" w:color="000000"/>
              <w:right w:val="single" w:sz="4" w:space="0" w:color="000000"/>
            </w:tcBorders>
            <w:vAlign w:val="center"/>
          </w:tcPr>
          <w:p w14:paraId="75C6167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项目结束后，根据项目完成情况评价项目。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B5A0D6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8C03D3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FB3A0F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5E4304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2.4.16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E1BE19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项目统计</w:t>
            </w:r>
          </w:p>
        </w:tc>
        <w:tc>
          <w:tcPr>
            <w:tcW w:w="7971" w:type="dxa"/>
            <w:tcBorders>
              <w:top w:val="single" w:sz="4" w:space="0" w:color="000000"/>
              <w:left w:val="single" w:sz="4" w:space="0" w:color="000000"/>
              <w:bottom w:val="single" w:sz="4" w:space="0" w:color="000000"/>
              <w:right w:val="single" w:sz="4" w:space="0" w:color="000000"/>
            </w:tcBorders>
            <w:vAlign w:val="center"/>
          </w:tcPr>
          <w:p w14:paraId="3EAB201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按照项目阶段统计项目情况，辅助保护区对实施项目进行整体把控。</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5FC283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5A0AA5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8510086"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9325FEC"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2.5</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3C96ABD0"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应用支撑系统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B4A248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66914D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7EB5CCC"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68E0A05"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2.5.1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223268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资源监控</w:t>
            </w:r>
          </w:p>
        </w:tc>
        <w:tc>
          <w:tcPr>
            <w:tcW w:w="7971" w:type="dxa"/>
            <w:tcBorders>
              <w:top w:val="single" w:sz="4" w:space="0" w:color="000000"/>
              <w:left w:val="single" w:sz="4" w:space="0" w:color="000000"/>
              <w:bottom w:val="single" w:sz="4" w:space="0" w:color="000000"/>
              <w:right w:val="single" w:sz="4" w:space="0" w:color="000000"/>
            </w:tcBorders>
            <w:vAlign w:val="center"/>
          </w:tcPr>
          <w:p w14:paraId="6989D22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资源监控基于客户端IP地址的归属区域或运营商，统计流量带宽、访问请求数、缓存命中率以及HTTP状态码等数据。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750C69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0E04CB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7337F37"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B53DBE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2.5.2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B28B01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门户管理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42F86DF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实现保护区内各种信息的发布与管理，将“</w:t>
            </w:r>
            <w:proofErr w:type="gramStart"/>
            <w:r>
              <w:rPr>
                <w:rFonts w:ascii="新宋体" w:eastAsia="新宋体" w:hAnsi="新宋体" w:cs="新宋体" w:hint="eastAsia"/>
                <w:color w:val="000000"/>
                <w:kern w:val="0"/>
                <w:szCs w:val="21"/>
                <w:lang w:bidi="ar"/>
              </w:rPr>
              <w:t>一</w:t>
            </w:r>
            <w:proofErr w:type="gramEnd"/>
            <w:r>
              <w:rPr>
                <w:rFonts w:ascii="新宋体" w:eastAsia="新宋体" w:hAnsi="新宋体" w:cs="新宋体" w:hint="eastAsia"/>
                <w:color w:val="000000"/>
                <w:kern w:val="0"/>
                <w:szCs w:val="21"/>
                <w:lang w:bidi="ar"/>
              </w:rPr>
              <w:t>中心五平台”提供的服务以及用户管理、系统管理等功能进行统一管理。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F9EC5F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91D618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4D1C4C4"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DA42E8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2.5.3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E99F12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权限管理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42C5EFB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根据系统设置的安全规则或者安全策略，用户可以访问而且只能访问自己被授权的菜单及数据。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E89107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B48D9A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900716A"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E764D6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2.5.4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B85073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日志管理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7973BBA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日志中记录了每个模块，每个动作，操作人，操作人IP，以及操作时间等相关信息。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7F2BF3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69FBC1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CADEECA"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10BB0E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2.5.5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88F172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服务接口</w:t>
            </w:r>
          </w:p>
        </w:tc>
        <w:tc>
          <w:tcPr>
            <w:tcW w:w="7971" w:type="dxa"/>
            <w:tcBorders>
              <w:top w:val="single" w:sz="4" w:space="0" w:color="000000"/>
              <w:left w:val="single" w:sz="4" w:space="0" w:color="000000"/>
              <w:bottom w:val="single" w:sz="4" w:space="0" w:color="000000"/>
              <w:right w:val="single" w:sz="4" w:space="0" w:color="000000"/>
            </w:tcBorders>
            <w:vAlign w:val="center"/>
          </w:tcPr>
          <w:p w14:paraId="2478806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管理服务接口定义、实现和发布，保证软件系统之间的接口问题进行有效的处理，保证接口的良好定义、合理实现、受控发布和方便管理。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DE2905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7C71CF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61CB043"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7AE9FC9"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3</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3134CB25"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巡护管理平台</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1621E3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C2DDA4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C39A88B"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5A2D095"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3.1</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6228C097"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用户管理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071403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3BA46C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F83627D"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B03A01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521195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用户信息管理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01D55AE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修改用户头像、昵称、联系方式、密码</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10BEF0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1DEE85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B66A9C9"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E662103"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3.2</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6F0D547E"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地图管理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D6F4EE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232A16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F6EC9FF"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C8C54C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3.2.1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E9DC23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卫星影像</w:t>
            </w:r>
          </w:p>
        </w:tc>
        <w:tc>
          <w:tcPr>
            <w:tcW w:w="7971" w:type="dxa"/>
            <w:tcBorders>
              <w:top w:val="single" w:sz="4" w:space="0" w:color="000000"/>
              <w:left w:val="single" w:sz="4" w:space="0" w:color="000000"/>
              <w:bottom w:val="single" w:sz="4" w:space="0" w:color="000000"/>
              <w:right w:val="single" w:sz="4" w:space="0" w:color="000000"/>
            </w:tcBorders>
            <w:vAlign w:val="center"/>
          </w:tcPr>
          <w:p w14:paraId="35319DD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包括提供最基本的卫星影像。</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B81085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02AA7A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B1C48C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848200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3.2.2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20208C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无人机正射影像</w:t>
            </w:r>
          </w:p>
        </w:tc>
        <w:tc>
          <w:tcPr>
            <w:tcW w:w="7971" w:type="dxa"/>
            <w:tcBorders>
              <w:top w:val="single" w:sz="4" w:space="0" w:color="000000"/>
              <w:left w:val="single" w:sz="4" w:space="0" w:color="000000"/>
              <w:bottom w:val="single" w:sz="4" w:space="0" w:color="000000"/>
              <w:right w:val="single" w:sz="4" w:space="0" w:color="000000"/>
            </w:tcBorders>
            <w:vAlign w:val="center"/>
          </w:tcPr>
          <w:p w14:paraId="3316CE3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支持无人机正射影像。</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CF3239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6A88C5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8451475"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72016F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3.2.3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51CD4B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影像切换</w:t>
            </w:r>
          </w:p>
        </w:tc>
        <w:tc>
          <w:tcPr>
            <w:tcW w:w="7971" w:type="dxa"/>
            <w:tcBorders>
              <w:top w:val="single" w:sz="4" w:space="0" w:color="000000"/>
              <w:left w:val="single" w:sz="4" w:space="0" w:color="000000"/>
              <w:bottom w:val="single" w:sz="4" w:space="0" w:color="000000"/>
              <w:right w:val="single" w:sz="4" w:space="0" w:color="000000"/>
            </w:tcBorders>
            <w:vAlign w:val="center"/>
          </w:tcPr>
          <w:p w14:paraId="1E19876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卫星影像和无人机正射影像切换。</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46BB40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2E78E2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6E9474E"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D2E9F61"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3.3</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20A4FBAC"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轨迹管理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457A82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1DA187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6587784"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E61260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3.3.1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FFD625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数据记录</w:t>
            </w:r>
          </w:p>
        </w:tc>
        <w:tc>
          <w:tcPr>
            <w:tcW w:w="7971" w:type="dxa"/>
            <w:tcBorders>
              <w:top w:val="single" w:sz="4" w:space="0" w:color="000000"/>
              <w:left w:val="single" w:sz="4" w:space="0" w:color="000000"/>
              <w:bottom w:val="single" w:sz="4" w:space="0" w:color="000000"/>
              <w:right w:val="single" w:sz="4" w:space="0" w:color="000000"/>
            </w:tcBorders>
            <w:vAlign w:val="center"/>
          </w:tcPr>
          <w:p w14:paraId="26B378F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按照数据管理后台端的项目管理，每个项目可以关联多个记录表单，提交数据记录。</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E34FDF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1FEC85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2727D2A"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AEDC87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3.3.2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F312C7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数据查看</w:t>
            </w:r>
          </w:p>
        </w:tc>
        <w:tc>
          <w:tcPr>
            <w:tcW w:w="7971" w:type="dxa"/>
            <w:tcBorders>
              <w:top w:val="single" w:sz="4" w:space="0" w:color="000000"/>
              <w:left w:val="single" w:sz="4" w:space="0" w:color="000000"/>
              <w:bottom w:val="single" w:sz="4" w:space="0" w:color="000000"/>
              <w:right w:val="single" w:sz="4" w:space="0" w:color="000000"/>
            </w:tcBorders>
            <w:vAlign w:val="center"/>
          </w:tcPr>
          <w:p w14:paraId="7C83AEE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在立项管理中设置的不同用户参与不同的项目监测后，用户可以查看和自己有关的监测中涉及的样点/样线。</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2D93C9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2F7408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11AF5A2"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D38881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3.3.3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CCA311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数据关联</w:t>
            </w:r>
          </w:p>
        </w:tc>
        <w:tc>
          <w:tcPr>
            <w:tcW w:w="7971" w:type="dxa"/>
            <w:tcBorders>
              <w:top w:val="single" w:sz="4" w:space="0" w:color="000000"/>
              <w:left w:val="single" w:sz="4" w:space="0" w:color="000000"/>
              <w:bottom w:val="single" w:sz="4" w:space="0" w:color="000000"/>
              <w:right w:val="single" w:sz="4" w:space="0" w:color="000000"/>
            </w:tcBorders>
            <w:vAlign w:val="center"/>
          </w:tcPr>
          <w:p w14:paraId="13CA7C4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对多个数据项进行关联。</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A0D79D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209129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5837D9A"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24E2C55"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3.4</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4C07829C"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数据管理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72A6A5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13DA8D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BCA5216"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0763E9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34BB876" w14:textId="77777777" w:rsidR="00FE16B2" w:rsidRDefault="00000000">
            <w:pPr>
              <w:widowControl/>
              <w:jc w:val="left"/>
              <w:textAlignment w:val="center"/>
              <w:rPr>
                <w:rFonts w:ascii="新宋体" w:eastAsia="新宋体" w:hAnsi="新宋体" w:cs="新宋体" w:hint="eastAsia"/>
                <w:color w:val="000000"/>
                <w:szCs w:val="21"/>
              </w:rPr>
            </w:pPr>
            <w:proofErr w:type="gramStart"/>
            <w:r>
              <w:rPr>
                <w:rFonts w:ascii="新宋体" w:eastAsia="新宋体" w:hAnsi="新宋体" w:cs="新宋体" w:hint="eastAsia"/>
                <w:color w:val="000000"/>
                <w:kern w:val="0"/>
                <w:szCs w:val="21"/>
                <w:lang w:bidi="ar"/>
              </w:rPr>
              <w:t>巡护路线</w:t>
            </w:r>
            <w:proofErr w:type="gramEnd"/>
            <w:r>
              <w:rPr>
                <w:rFonts w:ascii="新宋体" w:eastAsia="新宋体" w:hAnsi="新宋体" w:cs="新宋体" w:hint="eastAsia"/>
                <w:color w:val="000000"/>
                <w:kern w:val="0"/>
                <w:szCs w:val="21"/>
                <w:lang w:bidi="ar"/>
              </w:rPr>
              <w:t>设置</w:t>
            </w:r>
          </w:p>
        </w:tc>
        <w:tc>
          <w:tcPr>
            <w:tcW w:w="7971" w:type="dxa"/>
            <w:tcBorders>
              <w:top w:val="single" w:sz="4" w:space="0" w:color="000000"/>
              <w:left w:val="single" w:sz="4" w:space="0" w:color="000000"/>
              <w:bottom w:val="single" w:sz="4" w:space="0" w:color="000000"/>
              <w:right w:val="single" w:sz="4" w:space="0" w:color="000000"/>
            </w:tcBorders>
            <w:vAlign w:val="center"/>
          </w:tcPr>
          <w:p w14:paraId="3AF07B0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在GIS地图上绘制</w:t>
            </w:r>
            <w:proofErr w:type="gramStart"/>
            <w:r>
              <w:rPr>
                <w:rFonts w:ascii="新宋体" w:eastAsia="新宋体" w:hAnsi="新宋体" w:cs="新宋体" w:hint="eastAsia"/>
                <w:color w:val="000000"/>
                <w:kern w:val="0"/>
                <w:szCs w:val="21"/>
                <w:lang w:bidi="ar"/>
              </w:rPr>
              <w:t>巡</w:t>
            </w:r>
            <w:proofErr w:type="gramEnd"/>
            <w:r>
              <w:rPr>
                <w:rFonts w:ascii="新宋体" w:eastAsia="新宋体" w:hAnsi="新宋体" w:cs="新宋体" w:hint="eastAsia"/>
                <w:color w:val="000000"/>
                <w:kern w:val="0"/>
                <w:szCs w:val="21"/>
                <w:lang w:bidi="ar"/>
              </w:rPr>
              <w:t>护路线，对保护区生态系统及物种的变化，进行长期的监测，为保护区管理提供决策信息。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6ABC42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6920B5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D36B830"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BBC007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66AB35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巡护任务管理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766EEFD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可以查看、安排和跟踪巡护任务，实时了解任务执行情况。</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8F3DFD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EDF727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1245309"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744E06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862B16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实时定位</w:t>
            </w:r>
          </w:p>
        </w:tc>
        <w:tc>
          <w:tcPr>
            <w:tcW w:w="7971" w:type="dxa"/>
            <w:tcBorders>
              <w:top w:val="single" w:sz="4" w:space="0" w:color="000000"/>
              <w:left w:val="single" w:sz="4" w:space="0" w:color="000000"/>
              <w:bottom w:val="single" w:sz="4" w:space="0" w:color="000000"/>
              <w:right w:val="single" w:sz="4" w:space="0" w:color="000000"/>
            </w:tcBorders>
            <w:vAlign w:val="center"/>
          </w:tcPr>
          <w:p w14:paraId="6D3BB2C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在GIS地图上展示巡护人员实时位置，确保</w:t>
            </w:r>
            <w:proofErr w:type="gramStart"/>
            <w:r>
              <w:rPr>
                <w:rFonts w:ascii="新宋体" w:eastAsia="新宋体" w:hAnsi="新宋体" w:cs="新宋体" w:hint="eastAsia"/>
                <w:color w:val="000000"/>
                <w:kern w:val="0"/>
                <w:szCs w:val="21"/>
                <w:lang w:bidi="ar"/>
              </w:rPr>
              <w:t>巡护路线</w:t>
            </w:r>
            <w:proofErr w:type="gramEnd"/>
            <w:r>
              <w:rPr>
                <w:rFonts w:ascii="新宋体" w:eastAsia="新宋体" w:hAnsi="新宋体" w:cs="新宋体" w:hint="eastAsia"/>
                <w:color w:val="000000"/>
                <w:kern w:val="0"/>
                <w:szCs w:val="21"/>
                <w:lang w:bidi="ar"/>
              </w:rPr>
              <w:t>全程可控。</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6463C4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F8374C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A7FCF37"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992383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984704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历史轨迹</w:t>
            </w:r>
          </w:p>
        </w:tc>
        <w:tc>
          <w:tcPr>
            <w:tcW w:w="7971" w:type="dxa"/>
            <w:tcBorders>
              <w:top w:val="single" w:sz="4" w:space="0" w:color="000000"/>
              <w:left w:val="single" w:sz="4" w:space="0" w:color="000000"/>
              <w:bottom w:val="single" w:sz="4" w:space="0" w:color="000000"/>
              <w:right w:val="single" w:sz="4" w:space="0" w:color="000000"/>
            </w:tcBorders>
            <w:vAlign w:val="center"/>
          </w:tcPr>
          <w:p w14:paraId="78D5024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在GIS地图上展示巡护人员历史</w:t>
            </w:r>
            <w:proofErr w:type="gramStart"/>
            <w:r>
              <w:rPr>
                <w:rFonts w:ascii="新宋体" w:eastAsia="新宋体" w:hAnsi="新宋体" w:cs="新宋体" w:hint="eastAsia"/>
                <w:color w:val="000000"/>
                <w:kern w:val="0"/>
                <w:szCs w:val="21"/>
                <w:lang w:bidi="ar"/>
              </w:rPr>
              <w:t>巡</w:t>
            </w:r>
            <w:proofErr w:type="gramEnd"/>
            <w:r>
              <w:rPr>
                <w:rFonts w:ascii="新宋体" w:eastAsia="新宋体" w:hAnsi="新宋体" w:cs="新宋体" w:hint="eastAsia"/>
                <w:color w:val="000000"/>
                <w:kern w:val="0"/>
                <w:szCs w:val="21"/>
                <w:lang w:bidi="ar"/>
              </w:rPr>
              <w:t>护轨迹。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EC5428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094E0C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0F399FD" w14:textId="77777777">
        <w:trPr>
          <w:trHeight w:val="8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43D4F2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F12E47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巡护记录</w:t>
            </w:r>
          </w:p>
        </w:tc>
        <w:tc>
          <w:tcPr>
            <w:tcW w:w="7971" w:type="dxa"/>
            <w:tcBorders>
              <w:top w:val="single" w:sz="4" w:space="0" w:color="000000"/>
              <w:left w:val="single" w:sz="4" w:space="0" w:color="000000"/>
              <w:bottom w:val="single" w:sz="4" w:space="0" w:color="000000"/>
              <w:right w:val="single" w:sz="4" w:space="0" w:color="000000"/>
            </w:tcBorders>
            <w:vAlign w:val="center"/>
          </w:tcPr>
          <w:p w14:paraId="22D3536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整合巡护过程中产生的数据，形成完成的巡护记录，可以进行任务执行、事件发生、事件处置、巡护完成整条业务链的全程回顾。</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033ED7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329AD8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3504C63" w14:textId="77777777">
        <w:trPr>
          <w:trHeight w:val="7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C677FB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99B632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巡护事件热力图</w:t>
            </w:r>
          </w:p>
        </w:tc>
        <w:tc>
          <w:tcPr>
            <w:tcW w:w="7971" w:type="dxa"/>
            <w:tcBorders>
              <w:top w:val="single" w:sz="4" w:space="0" w:color="000000"/>
              <w:left w:val="single" w:sz="4" w:space="0" w:color="000000"/>
              <w:bottom w:val="single" w:sz="4" w:space="0" w:color="000000"/>
              <w:right w:val="single" w:sz="4" w:space="0" w:color="000000"/>
            </w:tcBorders>
            <w:vAlign w:val="center"/>
          </w:tcPr>
          <w:p w14:paraId="19388B1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在GIS地图上展示保护区</w:t>
            </w:r>
            <w:proofErr w:type="gramStart"/>
            <w:r>
              <w:rPr>
                <w:rFonts w:ascii="新宋体" w:eastAsia="新宋体" w:hAnsi="新宋体" w:cs="新宋体" w:hint="eastAsia"/>
                <w:color w:val="000000"/>
                <w:kern w:val="0"/>
                <w:szCs w:val="21"/>
                <w:lang w:bidi="ar"/>
              </w:rPr>
              <w:t>内事件</w:t>
            </w:r>
            <w:proofErr w:type="gramEnd"/>
            <w:r>
              <w:rPr>
                <w:rFonts w:ascii="新宋体" w:eastAsia="新宋体" w:hAnsi="新宋体" w:cs="新宋体" w:hint="eastAsia"/>
                <w:color w:val="000000"/>
                <w:kern w:val="0"/>
                <w:szCs w:val="21"/>
                <w:lang w:bidi="ar"/>
              </w:rPr>
              <w:t>发生热力图，辅助保护区管理人员针对事件频发区域进行针对性巡护任务设置和管理。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93BDD3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8A2A99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2FE13DF"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A8F3FA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48A447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巡护统计曲线</w:t>
            </w:r>
          </w:p>
        </w:tc>
        <w:tc>
          <w:tcPr>
            <w:tcW w:w="7971" w:type="dxa"/>
            <w:tcBorders>
              <w:top w:val="single" w:sz="4" w:space="0" w:color="000000"/>
              <w:left w:val="single" w:sz="4" w:space="0" w:color="000000"/>
              <w:bottom w:val="single" w:sz="4" w:space="0" w:color="000000"/>
              <w:right w:val="single" w:sz="4" w:space="0" w:color="000000"/>
            </w:tcBorders>
            <w:vAlign w:val="center"/>
          </w:tcPr>
          <w:p w14:paraId="3771255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从巡护事件、巡护频率、巡护时长、巡护里程的相关数据制作针对性的巡护统计曲线。</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AB1E5C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5C8CA1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91A3CBA"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84D365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52A89C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位置信息库</w:t>
            </w:r>
          </w:p>
        </w:tc>
        <w:tc>
          <w:tcPr>
            <w:tcW w:w="7971" w:type="dxa"/>
            <w:tcBorders>
              <w:top w:val="single" w:sz="4" w:space="0" w:color="000000"/>
              <w:left w:val="single" w:sz="4" w:space="0" w:color="000000"/>
              <w:bottom w:val="single" w:sz="4" w:space="0" w:color="000000"/>
              <w:right w:val="single" w:sz="4" w:space="0" w:color="000000"/>
            </w:tcBorders>
            <w:vAlign w:val="center"/>
          </w:tcPr>
          <w:p w14:paraId="5BF3D5B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存储位置相关的信息，包括经度、纬度、海拔、位置描述等。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45B433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C2F995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B2E7A09"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E988629"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3.4.9</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C5F9D8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照片信息库</w:t>
            </w:r>
          </w:p>
        </w:tc>
        <w:tc>
          <w:tcPr>
            <w:tcW w:w="7971" w:type="dxa"/>
            <w:tcBorders>
              <w:top w:val="single" w:sz="4" w:space="0" w:color="000000"/>
              <w:left w:val="single" w:sz="4" w:space="0" w:color="000000"/>
              <w:bottom w:val="single" w:sz="4" w:space="0" w:color="000000"/>
              <w:right w:val="single" w:sz="4" w:space="0" w:color="000000"/>
            </w:tcBorders>
            <w:vAlign w:val="center"/>
          </w:tcPr>
          <w:p w14:paraId="7B2AF43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存储上传的照片信息，包括照片ID、上传时间、照片描述等。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9E800C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471C20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C19BDFD"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10C9B2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3.4.10</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BA86EE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报告信息库</w:t>
            </w:r>
          </w:p>
        </w:tc>
        <w:tc>
          <w:tcPr>
            <w:tcW w:w="7971" w:type="dxa"/>
            <w:tcBorders>
              <w:top w:val="single" w:sz="4" w:space="0" w:color="000000"/>
              <w:left w:val="single" w:sz="4" w:space="0" w:color="000000"/>
              <w:bottom w:val="single" w:sz="4" w:space="0" w:color="000000"/>
              <w:right w:val="single" w:sz="4" w:space="0" w:color="000000"/>
            </w:tcBorders>
            <w:vAlign w:val="center"/>
          </w:tcPr>
          <w:p w14:paraId="57B337A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存储生成的报告信息，包括报告ID、报告类型、报告内容等。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16B1A8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4E54F2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62DC1DA"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29A8FA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3.4.11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E86573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语音信息库</w:t>
            </w:r>
          </w:p>
        </w:tc>
        <w:tc>
          <w:tcPr>
            <w:tcW w:w="7971" w:type="dxa"/>
            <w:tcBorders>
              <w:top w:val="single" w:sz="4" w:space="0" w:color="000000"/>
              <w:left w:val="single" w:sz="4" w:space="0" w:color="000000"/>
              <w:bottom w:val="single" w:sz="4" w:space="0" w:color="000000"/>
              <w:right w:val="single" w:sz="4" w:space="0" w:color="000000"/>
            </w:tcBorders>
            <w:vAlign w:val="center"/>
          </w:tcPr>
          <w:p w14:paraId="02CD508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存储巡护上传的语音、音频信息，包括照片ID、上传时间、绑定的巡护事件ID。</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997DAC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1B209C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8BF931A"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472A8A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3.4.12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DBBF99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事件信息库</w:t>
            </w:r>
          </w:p>
        </w:tc>
        <w:tc>
          <w:tcPr>
            <w:tcW w:w="7971" w:type="dxa"/>
            <w:tcBorders>
              <w:top w:val="single" w:sz="4" w:space="0" w:color="000000"/>
              <w:left w:val="single" w:sz="4" w:space="0" w:color="000000"/>
              <w:bottom w:val="single" w:sz="4" w:space="0" w:color="000000"/>
              <w:right w:val="single" w:sz="4" w:space="0" w:color="000000"/>
            </w:tcBorders>
            <w:vAlign w:val="center"/>
          </w:tcPr>
          <w:p w14:paraId="1F61D15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存储巡护上传的事件信息，包括照片发生地经纬度、事件发生时间、事件描述、上报人。</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6A7FFA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6063F8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AB692CE"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87B38DF"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3.5</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4A41701E"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物种图鉴</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B77161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296B55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0938374"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92AD36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3.5.1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AFC3BA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拍照上传</w:t>
            </w:r>
          </w:p>
        </w:tc>
        <w:tc>
          <w:tcPr>
            <w:tcW w:w="7971" w:type="dxa"/>
            <w:tcBorders>
              <w:top w:val="single" w:sz="4" w:space="0" w:color="000000"/>
              <w:left w:val="single" w:sz="4" w:space="0" w:color="000000"/>
              <w:bottom w:val="single" w:sz="4" w:space="0" w:color="000000"/>
              <w:right w:val="single" w:sz="4" w:space="0" w:color="000000"/>
            </w:tcBorders>
            <w:vAlign w:val="center"/>
          </w:tcPr>
          <w:p w14:paraId="698A5D5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实现日常巡护中的现场拍照进行上传</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C2B0E3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ACC743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866136B"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626BD54"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3.5.2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739FE3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查看</w:t>
            </w:r>
          </w:p>
        </w:tc>
        <w:tc>
          <w:tcPr>
            <w:tcW w:w="7971" w:type="dxa"/>
            <w:tcBorders>
              <w:top w:val="single" w:sz="4" w:space="0" w:color="000000"/>
              <w:left w:val="single" w:sz="4" w:space="0" w:color="000000"/>
              <w:bottom w:val="single" w:sz="4" w:space="0" w:color="000000"/>
              <w:right w:val="single" w:sz="4" w:space="0" w:color="000000"/>
            </w:tcBorders>
            <w:vAlign w:val="center"/>
          </w:tcPr>
          <w:p w14:paraId="46DAF88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实现对已有物种的查看</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97DE7E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E3668F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5F815CF"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F03A61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3.5.3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A08BA3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收藏</w:t>
            </w:r>
          </w:p>
        </w:tc>
        <w:tc>
          <w:tcPr>
            <w:tcW w:w="7971" w:type="dxa"/>
            <w:tcBorders>
              <w:top w:val="single" w:sz="4" w:space="0" w:color="000000"/>
              <w:left w:val="single" w:sz="4" w:space="0" w:color="000000"/>
              <w:bottom w:val="single" w:sz="4" w:space="0" w:color="000000"/>
              <w:right w:val="single" w:sz="4" w:space="0" w:color="000000"/>
            </w:tcBorders>
            <w:vAlign w:val="center"/>
          </w:tcPr>
          <w:p w14:paraId="6BDCD0B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实现对已拍照物种收藏，数据库物种收藏</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13F8BD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DE49A1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6E327E0"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9697B8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3.5.4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EB5591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物种对比</w:t>
            </w:r>
          </w:p>
        </w:tc>
        <w:tc>
          <w:tcPr>
            <w:tcW w:w="7971" w:type="dxa"/>
            <w:tcBorders>
              <w:top w:val="single" w:sz="4" w:space="0" w:color="000000"/>
              <w:left w:val="single" w:sz="4" w:space="0" w:color="000000"/>
              <w:bottom w:val="single" w:sz="4" w:space="0" w:color="000000"/>
              <w:right w:val="single" w:sz="4" w:space="0" w:color="000000"/>
            </w:tcBorders>
            <w:vAlign w:val="center"/>
          </w:tcPr>
          <w:p w14:paraId="1E26A54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实现对拍照上传的物种进行数据对比</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B9FBFA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A8762B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9597091"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37D9FF5"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3.6</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556E3CD7"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事件上报</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120DED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511DD0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7C8DD58"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7406F39"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3.6.1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DF7C3F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巡护事件发现及处置</w:t>
            </w:r>
          </w:p>
        </w:tc>
        <w:tc>
          <w:tcPr>
            <w:tcW w:w="7971" w:type="dxa"/>
            <w:tcBorders>
              <w:top w:val="single" w:sz="4" w:space="0" w:color="000000"/>
              <w:left w:val="single" w:sz="4" w:space="0" w:color="000000"/>
              <w:bottom w:val="single" w:sz="4" w:space="0" w:color="000000"/>
              <w:right w:val="single" w:sz="4" w:space="0" w:color="000000"/>
            </w:tcBorders>
            <w:vAlign w:val="center"/>
          </w:tcPr>
          <w:p w14:paraId="2526722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及时地发现和制止非法活动如偷猎、盗伐、放牧、开等，确保自然保护区边界的完整性；制止游客违反保护区的规定，保证保护区的重要地带如核心区，不受人为干扰。</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EF58F9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D927CC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11BE0B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FE03BA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3.6.2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85D68D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事件流转</w:t>
            </w:r>
          </w:p>
        </w:tc>
        <w:tc>
          <w:tcPr>
            <w:tcW w:w="7971" w:type="dxa"/>
            <w:tcBorders>
              <w:top w:val="single" w:sz="4" w:space="0" w:color="000000"/>
              <w:left w:val="single" w:sz="4" w:space="0" w:color="000000"/>
              <w:bottom w:val="single" w:sz="4" w:space="0" w:color="000000"/>
              <w:right w:val="single" w:sz="4" w:space="0" w:color="000000"/>
            </w:tcBorders>
            <w:vAlign w:val="center"/>
          </w:tcPr>
          <w:p w14:paraId="428B943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事件流推送至相关的科室进行快速处理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FC0C2F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1053DA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1F9D5A7"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5881E7A"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3.7</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5205F3EE"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帮助系统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96BC17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5EA8B9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79A006A"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886518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3.7.1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3F30E3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巡护成效统计</w:t>
            </w:r>
          </w:p>
        </w:tc>
        <w:tc>
          <w:tcPr>
            <w:tcW w:w="7971" w:type="dxa"/>
            <w:tcBorders>
              <w:top w:val="single" w:sz="4" w:space="0" w:color="000000"/>
              <w:left w:val="single" w:sz="4" w:space="0" w:color="000000"/>
              <w:bottom w:val="single" w:sz="4" w:space="0" w:color="000000"/>
              <w:right w:val="single" w:sz="4" w:space="0" w:color="000000"/>
            </w:tcBorders>
            <w:vAlign w:val="center"/>
          </w:tcPr>
          <w:p w14:paraId="2E757A8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对巡护监测中的巡护里程、巡护天数、护林员在线情况等进行查询统计，掌握资源巡护状况，及时了解巡护人员工作情况。</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BEB1E8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5FF20C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EE3DEF8"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A0E8ED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3.7.2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B8BA28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离线数据同步</w:t>
            </w:r>
          </w:p>
        </w:tc>
        <w:tc>
          <w:tcPr>
            <w:tcW w:w="7971" w:type="dxa"/>
            <w:tcBorders>
              <w:top w:val="single" w:sz="4" w:space="0" w:color="000000"/>
              <w:left w:val="single" w:sz="4" w:space="0" w:color="000000"/>
              <w:bottom w:val="single" w:sz="4" w:space="0" w:color="000000"/>
              <w:right w:val="single" w:sz="4" w:space="0" w:color="000000"/>
            </w:tcBorders>
            <w:vAlign w:val="center"/>
          </w:tcPr>
          <w:p w14:paraId="66E6101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所有的业务均可在离线状态下进行，</w:t>
            </w:r>
            <w:proofErr w:type="gramStart"/>
            <w:r>
              <w:rPr>
                <w:rFonts w:ascii="新宋体" w:eastAsia="新宋体" w:hAnsi="新宋体" w:cs="新宋体" w:hint="eastAsia"/>
                <w:color w:val="000000"/>
                <w:kern w:val="0"/>
                <w:szCs w:val="21"/>
                <w:lang w:bidi="ar"/>
              </w:rPr>
              <w:t>待网络</w:t>
            </w:r>
            <w:proofErr w:type="gramEnd"/>
            <w:r>
              <w:rPr>
                <w:rFonts w:ascii="新宋体" w:eastAsia="新宋体" w:hAnsi="新宋体" w:cs="新宋体" w:hint="eastAsia"/>
                <w:color w:val="000000"/>
                <w:kern w:val="0"/>
                <w:szCs w:val="21"/>
                <w:lang w:bidi="ar"/>
              </w:rPr>
              <w:t>恢复后进行离线数据同步。</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305466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C6AF91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0AE5576"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6EDBF97"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3.8</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39DBC21F"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巡护管理APP</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EB2F6E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2B7CFD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C4B55A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B11533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2B2BD3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用户信息管理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0E1215C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修改用户头像、昵称、联系方式、密码等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6DAB74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FB70BC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BAEEC71"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1213CB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323CF1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底图切换</w:t>
            </w:r>
          </w:p>
        </w:tc>
        <w:tc>
          <w:tcPr>
            <w:tcW w:w="7971" w:type="dxa"/>
            <w:tcBorders>
              <w:top w:val="single" w:sz="4" w:space="0" w:color="000000"/>
              <w:left w:val="single" w:sz="4" w:space="0" w:color="000000"/>
              <w:bottom w:val="single" w:sz="4" w:space="0" w:color="000000"/>
              <w:right w:val="single" w:sz="4" w:space="0" w:color="000000"/>
            </w:tcBorders>
            <w:vAlign w:val="center"/>
          </w:tcPr>
          <w:p w14:paraId="0FCB7FB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切换卫星影像图、正射影像图、实景三维影像等底图数据。系统集成保护区相关的空间数据，可以在移动应用中选择调用。当有网络时还可以下载地图，以供离线使用。</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CEE6BD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1ABECF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0732289"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0B178A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36F6594" w14:textId="77777777" w:rsidR="00FE16B2" w:rsidRDefault="00000000">
            <w:pPr>
              <w:widowControl/>
              <w:jc w:val="left"/>
              <w:textAlignment w:val="center"/>
              <w:rPr>
                <w:rFonts w:ascii="新宋体" w:eastAsia="新宋体" w:hAnsi="新宋体" w:cs="新宋体" w:hint="eastAsia"/>
                <w:color w:val="000000"/>
                <w:szCs w:val="21"/>
              </w:rPr>
            </w:pPr>
            <w:proofErr w:type="gramStart"/>
            <w:r>
              <w:rPr>
                <w:rFonts w:ascii="新宋体" w:eastAsia="新宋体" w:hAnsi="新宋体" w:cs="新宋体" w:hint="eastAsia"/>
                <w:color w:val="000000"/>
                <w:kern w:val="0"/>
                <w:szCs w:val="21"/>
                <w:lang w:bidi="ar"/>
              </w:rPr>
              <w:t>图层加载</w:t>
            </w:r>
            <w:proofErr w:type="gramEnd"/>
          </w:p>
        </w:tc>
        <w:tc>
          <w:tcPr>
            <w:tcW w:w="7971" w:type="dxa"/>
            <w:tcBorders>
              <w:top w:val="single" w:sz="4" w:space="0" w:color="000000"/>
              <w:left w:val="single" w:sz="4" w:space="0" w:color="000000"/>
              <w:bottom w:val="single" w:sz="4" w:space="0" w:color="000000"/>
              <w:right w:val="single" w:sz="4" w:space="0" w:color="000000"/>
            </w:tcBorders>
            <w:vAlign w:val="center"/>
          </w:tcPr>
          <w:p w14:paraId="4398CBC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加载栅格、</w:t>
            </w:r>
            <w:proofErr w:type="gramStart"/>
            <w:r>
              <w:rPr>
                <w:rFonts w:ascii="新宋体" w:eastAsia="新宋体" w:hAnsi="新宋体" w:cs="新宋体" w:hint="eastAsia"/>
                <w:color w:val="000000"/>
                <w:kern w:val="0"/>
                <w:szCs w:val="21"/>
                <w:lang w:bidi="ar"/>
              </w:rPr>
              <w:t>矢量图层信息</w:t>
            </w:r>
            <w:proofErr w:type="gramEnd"/>
            <w:r>
              <w:rPr>
                <w:rFonts w:ascii="新宋体" w:eastAsia="新宋体" w:hAnsi="新宋体" w:cs="新宋体" w:hint="eastAsia"/>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7CEC2D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216D19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F01FA1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C00C0B4"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3ED988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组队查看</w:t>
            </w:r>
          </w:p>
        </w:tc>
        <w:tc>
          <w:tcPr>
            <w:tcW w:w="7971" w:type="dxa"/>
            <w:tcBorders>
              <w:top w:val="single" w:sz="4" w:space="0" w:color="000000"/>
              <w:left w:val="single" w:sz="4" w:space="0" w:color="000000"/>
              <w:bottom w:val="single" w:sz="4" w:space="0" w:color="000000"/>
              <w:right w:val="single" w:sz="4" w:space="0" w:color="000000"/>
            </w:tcBorders>
            <w:vAlign w:val="center"/>
          </w:tcPr>
          <w:p w14:paraId="5D0226E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同一调查监测小队的成员可以相互看到定位。</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69C137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CA2722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3211E37" w14:textId="77777777">
        <w:trPr>
          <w:trHeight w:val="540"/>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14:paraId="29E324F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3.8.5</w:t>
            </w:r>
          </w:p>
        </w:tc>
        <w:tc>
          <w:tcPr>
            <w:tcW w:w="2609" w:type="dxa"/>
            <w:vMerge w:val="restart"/>
            <w:tcBorders>
              <w:top w:val="single" w:sz="4" w:space="0" w:color="000000"/>
              <w:left w:val="single" w:sz="4" w:space="0" w:color="000000"/>
              <w:bottom w:val="single" w:sz="4" w:space="0" w:color="000000"/>
              <w:right w:val="single" w:sz="4" w:space="0" w:color="000000"/>
            </w:tcBorders>
            <w:noWrap/>
            <w:vAlign w:val="center"/>
          </w:tcPr>
          <w:p w14:paraId="0A0EA3FA" w14:textId="77777777" w:rsidR="00FE16B2" w:rsidRDefault="00000000">
            <w:pPr>
              <w:widowControl/>
              <w:jc w:val="left"/>
              <w:textAlignment w:val="center"/>
              <w:rPr>
                <w:rFonts w:ascii="新宋体" w:eastAsia="新宋体" w:hAnsi="新宋体" w:cs="新宋体" w:hint="eastAsia"/>
                <w:color w:val="000000"/>
                <w:szCs w:val="21"/>
              </w:rPr>
            </w:pPr>
            <w:proofErr w:type="gramStart"/>
            <w:r>
              <w:rPr>
                <w:rFonts w:ascii="新宋体" w:eastAsia="新宋体" w:hAnsi="新宋体" w:cs="新宋体" w:hint="eastAsia"/>
                <w:color w:val="000000"/>
                <w:kern w:val="0"/>
                <w:szCs w:val="21"/>
                <w:lang w:bidi="ar"/>
              </w:rPr>
              <w:t>巡</w:t>
            </w:r>
            <w:proofErr w:type="gramEnd"/>
            <w:r>
              <w:rPr>
                <w:rFonts w:ascii="新宋体" w:eastAsia="新宋体" w:hAnsi="新宋体" w:cs="新宋体" w:hint="eastAsia"/>
                <w:color w:val="000000"/>
                <w:kern w:val="0"/>
                <w:szCs w:val="21"/>
                <w:lang w:bidi="ar"/>
              </w:rPr>
              <w:t>护轨迹</w:t>
            </w:r>
          </w:p>
        </w:tc>
        <w:tc>
          <w:tcPr>
            <w:tcW w:w="7971" w:type="dxa"/>
            <w:tcBorders>
              <w:top w:val="single" w:sz="4" w:space="0" w:color="000000"/>
              <w:left w:val="single" w:sz="4" w:space="0" w:color="000000"/>
              <w:bottom w:val="single" w:sz="4" w:space="0" w:color="000000"/>
              <w:right w:val="single" w:sz="4" w:space="0" w:color="000000"/>
            </w:tcBorders>
            <w:vAlign w:val="center"/>
          </w:tcPr>
          <w:p w14:paraId="6EB56BC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可以上传、存储、查询轨迹，设备轨迹一旦成功上传，可以实时查询任意时段的设备轨迹,并可以计算轨迹时长、里程等信息。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0F4E02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D48F66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40B2331"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noWrap/>
            <w:vAlign w:val="center"/>
          </w:tcPr>
          <w:p w14:paraId="6890ED2F" w14:textId="77777777" w:rsidR="00FE16B2" w:rsidRDefault="00FE16B2">
            <w:pPr>
              <w:jc w:val="center"/>
              <w:rPr>
                <w:rFonts w:ascii="新宋体" w:eastAsia="新宋体" w:hAnsi="新宋体" w:cs="新宋体" w:hint="eastAsia"/>
                <w:color w:val="000000"/>
                <w:szCs w:val="21"/>
              </w:rPr>
            </w:pPr>
          </w:p>
        </w:tc>
        <w:tc>
          <w:tcPr>
            <w:tcW w:w="2609" w:type="dxa"/>
            <w:vMerge/>
            <w:tcBorders>
              <w:top w:val="single" w:sz="4" w:space="0" w:color="000000"/>
              <w:left w:val="single" w:sz="4" w:space="0" w:color="000000"/>
              <w:bottom w:val="single" w:sz="4" w:space="0" w:color="000000"/>
              <w:right w:val="single" w:sz="4" w:space="0" w:color="000000"/>
            </w:tcBorders>
            <w:noWrap/>
            <w:vAlign w:val="center"/>
          </w:tcPr>
          <w:p w14:paraId="1AE80FAD" w14:textId="77777777" w:rsidR="00FE16B2" w:rsidRDefault="00FE16B2">
            <w:pPr>
              <w:jc w:val="left"/>
              <w:rPr>
                <w:rFonts w:ascii="新宋体" w:eastAsia="新宋体" w:hAnsi="新宋体" w:cs="新宋体" w:hint="eastAsia"/>
                <w:color w:val="000000"/>
                <w:szCs w:val="21"/>
              </w:rPr>
            </w:pPr>
          </w:p>
        </w:tc>
        <w:tc>
          <w:tcPr>
            <w:tcW w:w="7971" w:type="dxa"/>
            <w:tcBorders>
              <w:top w:val="single" w:sz="4" w:space="0" w:color="000000"/>
              <w:left w:val="single" w:sz="4" w:space="0" w:color="000000"/>
              <w:bottom w:val="single" w:sz="4" w:space="0" w:color="000000"/>
              <w:right w:val="single" w:sz="4" w:space="0" w:color="000000"/>
            </w:tcBorders>
            <w:vAlign w:val="center"/>
          </w:tcPr>
          <w:p w14:paraId="53AE0D0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提供实时监控终端位置的服务。通过接口实时查询终端位置，在监控端对设备实时监控。</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736B3B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898413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F48F444"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A51CF7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F90D8B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巡护记录</w:t>
            </w:r>
          </w:p>
        </w:tc>
        <w:tc>
          <w:tcPr>
            <w:tcW w:w="7971" w:type="dxa"/>
            <w:tcBorders>
              <w:top w:val="single" w:sz="4" w:space="0" w:color="000000"/>
              <w:left w:val="single" w:sz="4" w:space="0" w:color="000000"/>
              <w:bottom w:val="single" w:sz="4" w:space="0" w:color="000000"/>
              <w:right w:val="single" w:sz="4" w:space="0" w:color="000000"/>
            </w:tcBorders>
            <w:vAlign w:val="center"/>
          </w:tcPr>
          <w:p w14:paraId="12D64E6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按照数据管理后台端的项目管理，每个项目可以关联多个记录表单，提交数据记录。</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289A2A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5328C9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0E85BB1"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CCFCC5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ADFE8C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巡护查看</w:t>
            </w:r>
          </w:p>
        </w:tc>
        <w:tc>
          <w:tcPr>
            <w:tcW w:w="7971" w:type="dxa"/>
            <w:tcBorders>
              <w:top w:val="single" w:sz="4" w:space="0" w:color="000000"/>
              <w:left w:val="single" w:sz="4" w:space="0" w:color="000000"/>
              <w:bottom w:val="single" w:sz="4" w:space="0" w:color="000000"/>
              <w:right w:val="single" w:sz="4" w:space="0" w:color="000000"/>
            </w:tcBorders>
            <w:vAlign w:val="center"/>
          </w:tcPr>
          <w:p w14:paraId="6AF1B75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在立项管理中设置的不同用户参与不同的项目监测后，用户可以查看和自己有关的监测中涉及的样点/样线。</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61456E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556E05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9EBA0A4"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D126E1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7164B8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物种图鉴</w:t>
            </w:r>
          </w:p>
        </w:tc>
        <w:tc>
          <w:tcPr>
            <w:tcW w:w="7971" w:type="dxa"/>
            <w:tcBorders>
              <w:top w:val="single" w:sz="4" w:space="0" w:color="000000"/>
              <w:left w:val="single" w:sz="4" w:space="0" w:color="000000"/>
              <w:bottom w:val="single" w:sz="4" w:space="0" w:color="000000"/>
              <w:right w:val="single" w:sz="4" w:space="0" w:color="000000"/>
            </w:tcBorders>
            <w:vAlign w:val="center"/>
          </w:tcPr>
          <w:p w14:paraId="3D5D99A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查看、收藏、对比物种图鉴</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ADD247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0CCBFE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55C5D1C"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F7EA09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3.8.9</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7E3F27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事件上报</w:t>
            </w:r>
          </w:p>
        </w:tc>
        <w:tc>
          <w:tcPr>
            <w:tcW w:w="7971" w:type="dxa"/>
            <w:tcBorders>
              <w:top w:val="single" w:sz="4" w:space="0" w:color="000000"/>
              <w:left w:val="single" w:sz="4" w:space="0" w:color="000000"/>
              <w:bottom w:val="single" w:sz="4" w:space="0" w:color="000000"/>
              <w:right w:val="single" w:sz="4" w:space="0" w:color="000000"/>
            </w:tcBorders>
            <w:vAlign w:val="center"/>
          </w:tcPr>
          <w:p w14:paraId="4ED878E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配置不同的事件上报流，将记录的重点事件及时上报至管理局，按照事件流推送至相关的科室进行快速处理。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1A2CA9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D432E8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C6A95C8"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36CEF3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3.8.10</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522B88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帮助系统</w:t>
            </w:r>
          </w:p>
        </w:tc>
        <w:tc>
          <w:tcPr>
            <w:tcW w:w="7971" w:type="dxa"/>
            <w:tcBorders>
              <w:top w:val="single" w:sz="4" w:space="0" w:color="000000"/>
              <w:left w:val="single" w:sz="4" w:space="0" w:color="000000"/>
              <w:bottom w:val="single" w:sz="4" w:space="0" w:color="000000"/>
              <w:right w:val="single" w:sz="4" w:space="0" w:color="000000"/>
            </w:tcBorders>
            <w:vAlign w:val="center"/>
          </w:tcPr>
          <w:p w14:paraId="700CC8F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汇总呈现不同用户的统计数据信息。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58663A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FA8DE7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73BD2E5"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000CF8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3.8.11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A265EE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其他设置</w:t>
            </w:r>
          </w:p>
        </w:tc>
        <w:tc>
          <w:tcPr>
            <w:tcW w:w="7971" w:type="dxa"/>
            <w:tcBorders>
              <w:top w:val="single" w:sz="4" w:space="0" w:color="000000"/>
              <w:left w:val="single" w:sz="4" w:space="0" w:color="000000"/>
              <w:bottom w:val="single" w:sz="4" w:space="0" w:color="000000"/>
              <w:right w:val="single" w:sz="4" w:space="0" w:color="000000"/>
            </w:tcBorders>
            <w:vAlign w:val="center"/>
          </w:tcPr>
          <w:p w14:paraId="5D12F33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其他一些必要的辅助功能</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B09937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96C350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1039F93"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D16643F"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4</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3F10A28C"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灾害防控平台</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C38B0A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5DD975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C974F17"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30DA25E"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4.1</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7D1AD36D"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灾害事件管理系统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92DF04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2680BB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2EED11D"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3C201B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4C9AE7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灾害事件管理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4835E56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对保护区中火灾、病虫害、山体滑坡等灾害事件信息管理。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6AEEE7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FFF5F1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2B3985D"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ED9196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9AF81E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灾害事件类型管理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3D16F7F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根据不同的事件类型，自定义上传灾害发生填报的信息表。系统自动根据信息</w:t>
            </w:r>
            <w:proofErr w:type="gramStart"/>
            <w:r>
              <w:rPr>
                <w:rFonts w:ascii="新宋体" w:eastAsia="新宋体" w:hAnsi="新宋体" w:cs="新宋体" w:hint="eastAsia"/>
                <w:color w:val="000000"/>
                <w:kern w:val="0"/>
                <w:szCs w:val="21"/>
                <w:lang w:bidi="ar"/>
              </w:rPr>
              <w:t>表完成</w:t>
            </w:r>
            <w:proofErr w:type="gramEnd"/>
            <w:r>
              <w:rPr>
                <w:rFonts w:ascii="新宋体" w:eastAsia="新宋体" w:hAnsi="新宋体" w:cs="新宋体" w:hint="eastAsia"/>
                <w:color w:val="000000"/>
                <w:kern w:val="0"/>
                <w:szCs w:val="21"/>
                <w:lang w:bidi="ar"/>
              </w:rPr>
              <w:t>信息收集表单设置。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534C84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4F33E8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BBD29D6"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EE90C4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4.1.3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D88566F" w14:textId="77777777" w:rsidR="00FE16B2" w:rsidRDefault="00FE16B2">
            <w:pPr>
              <w:jc w:val="left"/>
              <w:rPr>
                <w:rFonts w:ascii="新宋体" w:eastAsia="新宋体" w:hAnsi="新宋体" w:cs="新宋体" w:hint="eastAsia"/>
                <w:color w:val="000000"/>
                <w:szCs w:val="21"/>
              </w:rPr>
            </w:pPr>
          </w:p>
        </w:tc>
        <w:tc>
          <w:tcPr>
            <w:tcW w:w="7971" w:type="dxa"/>
            <w:tcBorders>
              <w:top w:val="single" w:sz="4" w:space="0" w:color="000000"/>
              <w:left w:val="single" w:sz="4" w:space="0" w:color="000000"/>
              <w:bottom w:val="single" w:sz="4" w:space="0" w:color="000000"/>
              <w:right w:val="single" w:sz="4" w:space="0" w:color="000000"/>
            </w:tcBorders>
            <w:vAlign w:val="center"/>
          </w:tcPr>
          <w:p w14:paraId="0268AFFA" w14:textId="77777777" w:rsidR="00FE16B2" w:rsidRDefault="00FE16B2">
            <w:pPr>
              <w:jc w:val="left"/>
              <w:rPr>
                <w:rFonts w:ascii="新宋体" w:eastAsia="新宋体" w:hAnsi="新宋体" w:cs="新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533C08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D6D78B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BA47248"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2FAE32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4.1.4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DE825D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灾害事件处置记录</w:t>
            </w:r>
          </w:p>
        </w:tc>
        <w:tc>
          <w:tcPr>
            <w:tcW w:w="7971" w:type="dxa"/>
            <w:tcBorders>
              <w:top w:val="single" w:sz="4" w:space="0" w:color="000000"/>
              <w:left w:val="single" w:sz="4" w:space="0" w:color="000000"/>
              <w:bottom w:val="single" w:sz="4" w:space="0" w:color="000000"/>
              <w:right w:val="single" w:sz="4" w:space="0" w:color="000000"/>
            </w:tcBorders>
            <w:vAlign w:val="center"/>
          </w:tcPr>
          <w:p w14:paraId="7E0022B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对保护区中火灾、病虫害、山体滑坡等灾害事件的发现、核查、治理、记录的过程管理。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6418CA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BBD63A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20DA358"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EC0F69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4.1.5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BC1E9A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灾害事件情况</w:t>
            </w:r>
          </w:p>
        </w:tc>
        <w:tc>
          <w:tcPr>
            <w:tcW w:w="7971" w:type="dxa"/>
            <w:tcBorders>
              <w:top w:val="single" w:sz="4" w:space="0" w:color="000000"/>
              <w:left w:val="single" w:sz="4" w:space="0" w:color="000000"/>
              <w:bottom w:val="single" w:sz="4" w:space="0" w:color="000000"/>
              <w:right w:val="single" w:sz="4" w:space="0" w:color="000000"/>
            </w:tcBorders>
            <w:vAlign w:val="center"/>
          </w:tcPr>
          <w:p w14:paraId="492DBF3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对不同类型的灾害事件进行统计分析，并与自然保护区</w:t>
            </w:r>
            <w:proofErr w:type="gramStart"/>
            <w:r>
              <w:rPr>
                <w:rFonts w:ascii="新宋体" w:eastAsia="新宋体" w:hAnsi="新宋体" w:cs="新宋体" w:hint="eastAsia"/>
                <w:color w:val="000000"/>
                <w:kern w:val="0"/>
                <w:szCs w:val="21"/>
                <w:lang w:bidi="ar"/>
              </w:rPr>
              <w:t>空间数据图层进行</w:t>
            </w:r>
            <w:proofErr w:type="gramEnd"/>
            <w:r>
              <w:rPr>
                <w:rFonts w:ascii="新宋体" w:eastAsia="新宋体" w:hAnsi="新宋体" w:cs="新宋体" w:hint="eastAsia"/>
                <w:color w:val="000000"/>
                <w:kern w:val="0"/>
                <w:szCs w:val="21"/>
                <w:lang w:bidi="ar"/>
              </w:rPr>
              <w:t>叠加分析，直观展示自然灾害事件的发生区域。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B0CFA5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BEBD9C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6E85B3F"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04045D4"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4.1.6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CC3AE3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灾害事件查核</w:t>
            </w:r>
          </w:p>
        </w:tc>
        <w:tc>
          <w:tcPr>
            <w:tcW w:w="7971" w:type="dxa"/>
            <w:tcBorders>
              <w:top w:val="single" w:sz="4" w:space="0" w:color="000000"/>
              <w:left w:val="single" w:sz="4" w:space="0" w:color="000000"/>
              <w:bottom w:val="single" w:sz="4" w:space="0" w:color="000000"/>
              <w:right w:val="single" w:sz="4" w:space="0" w:color="000000"/>
            </w:tcBorders>
            <w:vAlign w:val="center"/>
          </w:tcPr>
          <w:p w14:paraId="79FEF91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支持灾害事件处置后的原因查核。</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5A6353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454DE7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C815373"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B0140B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4.1.7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A1BF17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灾害事件统计</w:t>
            </w:r>
          </w:p>
        </w:tc>
        <w:tc>
          <w:tcPr>
            <w:tcW w:w="7971" w:type="dxa"/>
            <w:tcBorders>
              <w:top w:val="single" w:sz="4" w:space="0" w:color="000000"/>
              <w:left w:val="single" w:sz="4" w:space="0" w:color="000000"/>
              <w:bottom w:val="single" w:sz="4" w:space="0" w:color="000000"/>
              <w:right w:val="single" w:sz="4" w:space="0" w:color="000000"/>
            </w:tcBorders>
            <w:vAlign w:val="center"/>
          </w:tcPr>
          <w:p w14:paraId="0D0A2A6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对不同类型的灾害事件进行统计分析，灾害发生频率，灾害事件集中区域、灾害事件处理时长、灾害事件发生趋势对比等。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A0AA88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5EF684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C5B59DA"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86B37D1"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4.2</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44495359"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人为破坏管理系统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C0F521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2CC8D7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85FCA7E"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79301A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4.2.1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DB40F9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人为破坏发现</w:t>
            </w:r>
          </w:p>
        </w:tc>
        <w:tc>
          <w:tcPr>
            <w:tcW w:w="7971" w:type="dxa"/>
            <w:tcBorders>
              <w:top w:val="single" w:sz="4" w:space="0" w:color="000000"/>
              <w:left w:val="single" w:sz="4" w:space="0" w:color="000000"/>
              <w:bottom w:val="single" w:sz="4" w:space="0" w:color="000000"/>
              <w:right w:val="single" w:sz="4" w:space="0" w:color="000000"/>
            </w:tcBorders>
            <w:vAlign w:val="center"/>
          </w:tcPr>
          <w:p w14:paraId="3FC78B4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记录人为破坏时间，包括发生的时间、地点、破坏情况。</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536A75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CBF77B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14B9AEF"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DE8341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4.2.2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0233AE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人为破坏处置</w:t>
            </w:r>
          </w:p>
        </w:tc>
        <w:tc>
          <w:tcPr>
            <w:tcW w:w="7971" w:type="dxa"/>
            <w:tcBorders>
              <w:top w:val="single" w:sz="4" w:space="0" w:color="000000"/>
              <w:left w:val="single" w:sz="4" w:space="0" w:color="000000"/>
              <w:bottom w:val="single" w:sz="4" w:space="0" w:color="000000"/>
              <w:right w:val="single" w:sz="4" w:space="0" w:color="000000"/>
            </w:tcBorders>
            <w:vAlign w:val="center"/>
          </w:tcPr>
          <w:p w14:paraId="6297CD7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处置人为破坏事件，记录处置流程和结果。</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4B3343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9E7EBB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50A97C5"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C83A48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4.2.3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14BC9D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人为破坏治理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338B7EF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记录人为破坏治理方式、治理结果。</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991E01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C4E5B1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E46DCB5"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26D1C7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4.2.4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EE8AD2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人为破坏记录</w:t>
            </w:r>
          </w:p>
        </w:tc>
        <w:tc>
          <w:tcPr>
            <w:tcW w:w="7971" w:type="dxa"/>
            <w:tcBorders>
              <w:top w:val="single" w:sz="4" w:space="0" w:color="000000"/>
              <w:left w:val="single" w:sz="4" w:space="0" w:color="000000"/>
              <w:bottom w:val="single" w:sz="4" w:space="0" w:color="000000"/>
              <w:right w:val="single" w:sz="4" w:space="0" w:color="000000"/>
            </w:tcBorders>
            <w:vAlign w:val="center"/>
          </w:tcPr>
          <w:p w14:paraId="4F48BC4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形成人为破坏数据档案，支持人为破坏记录查阅。</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46B4E8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3B0520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2B2353C"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F8DFE9F"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4.3</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756DDEC5"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人类活动监控系统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308109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770852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880821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9B144D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4.3.1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0AAEAA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车辆监测</w:t>
            </w:r>
          </w:p>
        </w:tc>
        <w:tc>
          <w:tcPr>
            <w:tcW w:w="7971" w:type="dxa"/>
            <w:tcBorders>
              <w:top w:val="single" w:sz="4" w:space="0" w:color="000000"/>
              <w:left w:val="single" w:sz="4" w:space="0" w:color="000000"/>
              <w:bottom w:val="single" w:sz="4" w:space="0" w:color="000000"/>
              <w:right w:val="single" w:sz="4" w:space="0" w:color="000000"/>
            </w:tcBorders>
            <w:vAlign w:val="center"/>
          </w:tcPr>
          <w:p w14:paraId="17F9273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捕获非法闯入车辆、判断监测到的车辆车型。</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C62504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2AFACA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2F1D102"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50AFE4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4.3.2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1C9A86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车辆图像</w:t>
            </w:r>
          </w:p>
        </w:tc>
        <w:tc>
          <w:tcPr>
            <w:tcW w:w="7971" w:type="dxa"/>
            <w:tcBorders>
              <w:top w:val="single" w:sz="4" w:space="0" w:color="000000"/>
              <w:left w:val="single" w:sz="4" w:space="0" w:color="000000"/>
              <w:bottom w:val="single" w:sz="4" w:space="0" w:color="000000"/>
              <w:right w:val="single" w:sz="4" w:space="0" w:color="000000"/>
            </w:tcBorders>
            <w:vAlign w:val="center"/>
          </w:tcPr>
          <w:p w14:paraId="504F7E7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存储抓拍到的车辆图像，并查看历史监测数据。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4B39AC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944E42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418F06C"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1EC2AF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4.3.3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C384B1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车辆牌照识别</w:t>
            </w:r>
          </w:p>
        </w:tc>
        <w:tc>
          <w:tcPr>
            <w:tcW w:w="7971" w:type="dxa"/>
            <w:tcBorders>
              <w:top w:val="single" w:sz="4" w:space="0" w:color="000000"/>
              <w:left w:val="single" w:sz="4" w:space="0" w:color="000000"/>
              <w:bottom w:val="single" w:sz="4" w:space="0" w:color="000000"/>
              <w:right w:val="single" w:sz="4" w:space="0" w:color="000000"/>
            </w:tcBorders>
            <w:vAlign w:val="center"/>
          </w:tcPr>
          <w:p w14:paraId="36A4E47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抓拍到的车辆车牌识别并记录。</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EDE0E9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7E26A6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AD8A498"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BCC3480"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5</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14070777"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科研监测平台</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CB6288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33DF47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F7A6EE0"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42F1E82"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5.1</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1EB2190D"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数据管理系统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177C79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B2FAFD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5EB63E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6FC6D0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CF0783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组织架构管理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7040D6C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部门信息谷管理。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27C99B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121BA0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61D65BD"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263B9C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6DBB8F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人员信息管理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26545A7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人员信息，修改用户头像、昵称、联系方式、密码等管理。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D20371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7ED4FD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253AF57"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0D4F40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4A3823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角色管理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4FC8777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管理子角色。</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89BDC2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E58DE4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8C1764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F7A985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D320AA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物种名录</w:t>
            </w:r>
          </w:p>
        </w:tc>
        <w:tc>
          <w:tcPr>
            <w:tcW w:w="7971" w:type="dxa"/>
            <w:tcBorders>
              <w:top w:val="single" w:sz="4" w:space="0" w:color="000000"/>
              <w:left w:val="single" w:sz="4" w:space="0" w:color="000000"/>
              <w:bottom w:val="single" w:sz="4" w:space="0" w:color="000000"/>
              <w:right w:val="single" w:sz="4" w:space="0" w:color="000000"/>
            </w:tcBorders>
            <w:vAlign w:val="center"/>
          </w:tcPr>
          <w:p w14:paraId="63CEACF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录入物种和物种详情，呈现本底物种数据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ACE377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433228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A09DB3C"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0E27F3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C36640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图鉴管理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2DA72EB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物种的分名录呈现，汇总物种描述、物种图片、声音等信息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1B8E13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CA53C5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56430A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72C6BA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E2AE43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栅格管理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1E82308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卫星图、无人机航拍图的录入与展示</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38C926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2D80C7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7FC4DD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FAAC884"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5DB279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地图标记管理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738BFD63" w14:textId="77777777" w:rsidR="00FE16B2" w:rsidRDefault="00000000">
            <w:pPr>
              <w:widowControl/>
              <w:jc w:val="left"/>
              <w:textAlignment w:val="center"/>
              <w:rPr>
                <w:rFonts w:ascii="新宋体" w:eastAsia="新宋体" w:hAnsi="新宋体" w:cs="新宋体" w:hint="eastAsia"/>
                <w:color w:val="000000"/>
                <w:szCs w:val="21"/>
              </w:rPr>
            </w:pPr>
            <w:proofErr w:type="gramStart"/>
            <w:r>
              <w:rPr>
                <w:rFonts w:ascii="新宋体" w:eastAsia="新宋体" w:hAnsi="新宋体" w:cs="新宋体" w:hint="eastAsia"/>
                <w:color w:val="000000"/>
                <w:kern w:val="0"/>
                <w:szCs w:val="21"/>
                <w:lang w:bidi="ar"/>
              </w:rPr>
              <w:t>矢量图层的</w:t>
            </w:r>
            <w:proofErr w:type="gramEnd"/>
            <w:r>
              <w:rPr>
                <w:rFonts w:ascii="新宋体" w:eastAsia="新宋体" w:hAnsi="新宋体" w:cs="新宋体" w:hint="eastAsia"/>
                <w:color w:val="000000"/>
                <w:kern w:val="0"/>
                <w:szCs w:val="21"/>
                <w:lang w:bidi="ar"/>
              </w:rPr>
              <w:t>录入与展示</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C84BE4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B8427E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147B3A2"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542370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846A55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虚拟实境管理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59410C1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全景图的录入</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F7984E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3EC74B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C8DC010"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6C3051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5.1.9</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2A67EB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专题</w:t>
            </w:r>
            <w:proofErr w:type="gramStart"/>
            <w:r>
              <w:rPr>
                <w:rFonts w:ascii="新宋体" w:eastAsia="新宋体" w:hAnsi="新宋体" w:cs="新宋体" w:hint="eastAsia"/>
                <w:color w:val="000000"/>
                <w:kern w:val="0"/>
                <w:szCs w:val="21"/>
                <w:lang w:bidi="ar"/>
              </w:rPr>
              <w:t>图管理</w:t>
            </w:r>
            <w:proofErr w:type="gramEnd"/>
          </w:p>
        </w:tc>
        <w:tc>
          <w:tcPr>
            <w:tcW w:w="7971" w:type="dxa"/>
            <w:tcBorders>
              <w:top w:val="single" w:sz="4" w:space="0" w:color="000000"/>
              <w:left w:val="single" w:sz="4" w:space="0" w:color="000000"/>
              <w:bottom w:val="single" w:sz="4" w:space="0" w:color="000000"/>
              <w:right w:val="single" w:sz="4" w:space="0" w:color="000000"/>
            </w:tcBorders>
            <w:vAlign w:val="center"/>
          </w:tcPr>
          <w:p w14:paraId="785855D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收集保护地各类数据资料，包括地形图、水系图、卫星图片、功能区划图、物种分布图、植被分布图</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FE1589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3108A1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2507C77"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50DF265"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5.1.10</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318B23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文献管理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657A5B5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录入文献数据，论文、报告等文献的管理；实现文献搜索查询功能实现文献展示和查询功能</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20F3DF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DC965B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5D97919"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4C3D0A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7284E0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2046B86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项目基本信息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41C973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7E2E0D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861E3C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3075C6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C705DE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成员管理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0DCECD7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录入项目成员与成员分组</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1AC622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D3F81C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BA377AE"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E6BAC7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3C36DE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调查范围与计划管理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0B5B09C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管理</w:t>
            </w:r>
            <w:proofErr w:type="gramStart"/>
            <w:r>
              <w:rPr>
                <w:rFonts w:ascii="新宋体" w:eastAsia="新宋体" w:hAnsi="新宋体" w:cs="新宋体" w:hint="eastAsia"/>
                <w:color w:val="000000"/>
                <w:kern w:val="0"/>
                <w:szCs w:val="21"/>
                <w:lang w:bidi="ar"/>
              </w:rPr>
              <w:t>样点样线以及</w:t>
            </w:r>
            <w:proofErr w:type="gramEnd"/>
            <w:r>
              <w:rPr>
                <w:rFonts w:ascii="新宋体" w:eastAsia="新宋体" w:hAnsi="新宋体" w:cs="新宋体" w:hint="eastAsia"/>
                <w:color w:val="000000"/>
                <w:kern w:val="0"/>
                <w:szCs w:val="21"/>
                <w:lang w:bidi="ar"/>
              </w:rPr>
              <w:t>项目日程等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E923A1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ACB12F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67C90C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93321E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9A896F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表单管理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53B5AD0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纸质表单的电子化；表单记录查看导出等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BBC7B4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8D31FE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3EF9E52"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3CA04C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826C0E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项目报告管理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11C4347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项目报告的录入与展示</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F1E8AE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1C4BF6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366DDF7"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A9989B5"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F44970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轨迹管理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4562E32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调查人员轨迹查看（需与app配合使用）</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DB203F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14E498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9182BF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C5E092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E90D38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群落体系</w:t>
            </w:r>
          </w:p>
        </w:tc>
        <w:tc>
          <w:tcPr>
            <w:tcW w:w="7971" w:type="dxa"/>
            <w:tcBorders>
              <w:top w:val="single" w:sz="4" w:space="0" w:color="000000"/>
              <w:left w:val="single" w:sz="4" w:space="0" w:color="000000"/>
              <w:bottom w:val="single" w:sz="4" w:space="0" w:color="000000"/>
              <w:right w:val="single" w:sz="4" w:space="0" w:color="000000"/>
            </w:tcBorders>
            <w:vAlign w:val="center"/>
          </w:tcPr>
          <w:p w14:paraId="1510107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建立植被群丛、群系和植被亚型、植被类型之间树状的分类结构</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454ECC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90BE9E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43656F8"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F5A6FC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5.1.18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B7FEE9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群丛构成</w:t>
            </w:r>
          </w:p>
        </w:tc>
        <w:tc>
          <w:tcPr>
            <w:tcW w:w="7971" w:type="dxa"/>
            <w:tcBorders>
              <w:top w:val="single" w:sz="4" w:space="0" w:color="000000"/>
              <w:left w:val="single" w:sz="4" w:space="0" w:color="000000"/>
              <w:bottom w:val="single" w:sz="4" w:space="0" w:color="000000"/>
              <w:right w:val="single" w:sz="4" w:space="0" w:color="000000"/>
            </w:tcBorders>
            <w:vAlign w:val="center"/>
          </w:tcPr>
          <w:p w14:paraId="05F16FC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建立植被群丛的物种组成结构</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A59D30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300793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92CC85F"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3B33FD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5.1.19</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EA4DA1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植被描述</w:t>
            </w:r>
          </w:p>
        </w:tc>
        <w:tc>
          <w:tcPr>
            <w:tcW w:w="7971" w:type="dxa"/>
            <w:tcBorders>
              <w:top w:val="single" w:sz="4" w:space="0" w:color="000000"/>
              <w:left w:val="single" w:sz="4" w:space="0" w:color="000000"/>
              <w:bottom w:val="single" w:sz="4" w:space="0" w:color="000000"/>
              <w:right w:val="single" w:sz="4" w:space="0" w:color="000000"/>
            </w:tcBorders>
            <w:vAlign w:val="center"/>
          </w:tcPr>
          <w:p w14:paraId="5550A7F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添加植被群丛、群系的特征概述</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24853E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BC755A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357522E"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60FB80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5.1.20</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414DF3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物种保护现状评估</w:t>
            </w:r>
          </w:p>
        </w:tc>
        <w:tc>
          <w:tcPr>
            <w:tcW w:w="7971" w:type="dxa"/>
            <w:tcBorders>
              <w:top w:val="single" w:sz="4" w:space="0" w:color="000000"/>
              <w:left w:val="single" w:sz="4" w:space="0" w:color="000000"/>
              <w:bottom w:val="single" w:sz="4" w:space="0" w:color="000000"/>
              <w:right w:val="single" w:sz="4" w:space="0" w:color="000000"/>
            </w:tcBorders>
            <w:vAlign w:val="center"/>
          </w:tcPr>
          <w:p w14:paraId="7FC4B4B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查看物种现状，对保护地范围的物种进行保护现状和濒危等级评估</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855F25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43E412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6C9DD48"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7F8B20F"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5.1.21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AD3D35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综合评价</w:t>
            </w:r>
          </w:p>
        </w:tc>
        <w:tc>
          <w:tcPr>
            <w:tcW w:w="7971" w:type="dxa"/>
            <w:tcBorders>
              <w:top w:val="single" w:sz="4" w:space="0" w:color="000000"/>
              <w:left w:val="single" w:sz="4" w:space="0" w:color="000000"/>
              <w:bottom w:val="single" w:sz="4" w:space="0" w:color="000000"/>
              <w:right w:val="single" w:sz="4" w:space="0" w:color="000000"/>
            </w:tcBorders>
            <w:vAlign w:val="center"/>
          </w:tcPr>
          <w:p w14:paraId="4B5EE3F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针对自然地理、旅游资源等主要依赖于历史文献、和专家评价的科研监测调查内容，建立综合评价模块</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25BE87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AF1515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8850206"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93ADE02"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5.2</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7263DE2C"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科研监测平台APP</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C4F29F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4096C1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B337046"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1ABA58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0FAF85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矢量</w:t>
            </w:r>
          </w:p>
        </w:tc>
        <w:tc>
          <w:tcPr>
            <w:tcW w:w="7971" w:type="dxa"/>
            <w:tcBorders>
              <w:top w:val="single" w:sz="4" w:space="0" w:color="000000"/>
              <w:left w:val="single" w:sz="4" w:space="0" w:color="000000"/>
              <w:bottom w:val="single" w:sz="4" w:space="0" w:color="000000"/>
              <w:right w:val="single" w:sz="4" w:space="0" w:color="000000"/>
            </w:tcBorders>
            <w:vAlign w:val="center"/>
          </w:tcPr>
          <w:p w14:paraId="47165E4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加载保护区功能区划等矢量</w:t>
            </w:r>
            <w:proofErr w:type="gramStart"/>
            <w:r>
              <w:rPr>
                <w:rFonts w:ascii="新宋体" w:eastAsia="新宋体" w:hAnsi="新宋体" w:cs="新宋体" w:hint="eastAsia"/>
                <w:color w:val="000000"/>
                <w:kern w:val="0"/>
                <w:szCs w:val="21"/>
                <w:lang w:bidi="ar"/>
              </w:rPr>
              <w:t>图层信息</w:t>
            </w:r>
            <w:proofErr w:type="gramEnd"/>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02B8B8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193B92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894515A"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F671C7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1BC2F4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栅格影像</w:t>
            </w:r>
          </w:p>
        </w:tc>
        <w:tc>
          <w:tcPr>
            <w:tcW w:w="7971" w:type="dxa"/>
            <w:tcBorders>
              <w:top w:val="single" w:sz="4" w:space="0" w:color="000000"/>
              <w:left w:val="single" w:sz="4" w:space="0" w:color="000000"/>
              <w:bottom w:val="single" w:sz="4" w:space="0" w:color="000000"/>
              <w:right w:val="single" w:sz="4" w:space="0" w:color="000000"/>
            </w:tcBorders>
            <w:vAlign w:val="center"/>
          </w:tcPr>
          <w:p w14:paraId="1B6F01E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加载无人机影像、卫星影像等</w:t>
            </w:r>
            <w:proofErr w:type="gramStart"/>
            <w:r>
              <w:rPr>
                <w:rFonts w:ascii="新宋体" w:eastAsia="新宋体" w:hAnsi="新宋体" w:cs="新宋体" w:hint="eastAsia"/>
                <w:color w:val="000000"/>
                <w:kern w:val="0"/>
                <w:szCs w:val="21"/>
                <w:lang w:bidi="ar"/>
              </w:rPr>
              <w:t>栅格图层</w:t>
            </w:r>
            <w:proofErr w:type="gramEnd"/>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CA9A4F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32B20C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7589ED0"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D0196E1"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105FD86" w14:textId="77777777" w:rsidR="00FE16B2" w:rsidRDefault="00000000">
            <w:pPr>
              <w:widowControl/>
              <w:jc w:val="left"/>
              <w:textAlignment w:val="center"/>
              <w:rPr>
                <w:rFonts w:ascii="新宋体" w:eastAsia="新宋体" w:hAnsi="新宋体" w:cs="新宋体" w:hint="eastAsia"/>
                <w:color w:val="000000"/>
                <w:szCs w:val="21"/>
              </w:rPr>
            </w:pPr>
            <w:proofErr w:type="gramStart"/>
            <w:r>
              <w:rPr>
                <w:rFonts w:ascii="新宋体" w:eastAsia="新宋体" w:hAnsi="新宋体" w:cs="新宋体" w:hint="eastAsia"/>
                <w:color w:val="000000"/>
                <w:kern w:val="0"/>
                <w:szCs w:val="21"/>
                <w:lang w:bidi="ar"/>
              </w:rPr>
              <w:t>样点样线</w:t>
            </w:r>
            <w:proofErr w:type="gramEnd"/>
          </w:p>
        </w:tc>
        <w:tc>
          <w:tcPr>
            <w:tcW w:w="7971" w:type="dxa"/>
            <w:tcBorders>
              <w:top w:val="single" w:sz="4" w:space="0" w:color="000000"/>
              <w:left w:val="single" w:sz="4" w:space="0" w:color="000000"/>
              <w:bottom w:val="single" w:sz="4" w:space="0" w:color="000000"/>
              <w:right w:val="single" w:sz="4" w:space="0" w:color="000000"/>
            </w:tcBorders>
            <w:vAlign w:val="center"/>
          </w:tcPr>
          <w:p w14:paraId="5DDBB19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在立项管理中设置的不同用户参与不同的项目监测后，用户可以查看和自己有关的监测中涉及的样点/样线。</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0395C6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39BB41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9D0B94C"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DD15DD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409D77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设备</w:t>
            </w:r>
          </w:p>
        </w:tc>
        <w:tc>
          <w:tcPr>
            <w:tcW w:w="7971" w:type="dxa"/>
            <w:tcBorders>
              <w:top w:val="single" w:sz="4" w:space="0" w:color="000000"/>
              <w:left w:val="single" w:sz="4" w:space="0" w:color="000000"/>
              <w:bottom w:val="single" w:sz="4" w:space="0" w:color="000000"/>
              <w:right w:val="single" w:sz="4" w:space="0" w:color="000000"/>
            </w:tcBorders>
            <w:vAlign w:val="center"/>
          </w:tcPr>
          <w:p w14:paraId="189D0D8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加载红外相机等设备</w:t>
            </w:r>
            <w:proofErr w:type="gramStart"/>
            <w:r>
              <w:rPr>
                <w:rFonts w:ascii="新宋体" w:eastAsia="新宋体" w:hAnsi="新宋体" w:cs="新宋体" w:hint="eastAsia"/>
                <w:color w:val="000000"/>
                <w:kern w:val="0"/>
                <w:szCs w:val="21"/>
                <w:lang w:bidi="ar"/>
              </w:rPr>
              <w:t>布设图层</w:t>
            </w:r>
            <w:proofErr w:type="gramEnd"/>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C1D17E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32B28F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1F7CFD0"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7615959"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CAD82C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社区</w:t>
            </w:r>
          </w:p>
        </w:tc>
        <w:tc>
          <w:tcPr>
            <w:tcW w:w="7971" w:type="dxa"/>
            <w:tcBorders>
              <w:top w:val="single" w:sz="4" w:space="0" w:color="000000"/>
              <w:left w:val="single" w:sz="4" w:space="0" w:color="000000"/>
              <w:bottom w:val="single" w:sz="4" w:space="0" w:color="000000"/>
              <w:right w:val="single" w:sz="4" w:space="0" w:color="000000"/>
            </w:tcBorders>
            <w:vAlign w:val="center"/>
          </w:tcPr>
          <w:p w14:paraId="077EBECC"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加载周边</w:t>
            </w:r>
            <w:proofErr w:type="gramStart"/>
            <w:r>
              <w:rPr>
                <w:rFonts w:ascii="新宋体" w:eastAsia="新宋体" w:hAnsi="新宋体" w:cs="新宋体" w:hint="eastAsia"/>
                <w:color w:val="000000"/>
                <w:kern w:val="0"/>
                <w:szCs w:val="21"/>
                <w:lang w:bidi="ar"/>
              </w:rPr>
              <w:t>社区图层</w:t>
            </w:r>
            <w:proofErr w:type="gramEnd"/>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46A5BE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F552EF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4EC8DB0"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AEC31B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23CC49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组队查看</w:t>
            </w:r>
          </w:p>
        </w:tc>
        <w:tc>
          <w:tcPr>
            <w:tcW w:w="7971" w:type="dxa"/>
            <w:tcBorders>
              <w:top w:val="single" w:sz="4" w:space="0" w:color="000000"/>
              <w:left w:val="single" w:sz="4" w:space="0" w:color="000000"/>
              <w:bottom w:val="single" w:sz="4" w:space="0" w:color="000000"/>
              <w:right w:val="single" w:sz="4" w:space="0" w:color="000000"/>
            </w:tcBorders>
            <w:vAlign w:val="center"/>
          </w:tcPr>
          <w:p w14:paraId="404F107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同一调查监测小队的成员可以相互看到定位，提供实时监控终端位置的服务。开发者可通过接口实时查询终端位置，在监控端对设备实时监控。</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437EB9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054EBF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42AFA34" w14:textId="77777777">
        <w:trPr>
          <w:trHeight w:val="81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2046C8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EC578B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轨迹记录</w:t>
            </w:r>
          </w:p>
        </w:tc>
        <w:tc>
          <w:tcPr>
            <w:tcW w:w="7971" w:type="dxa"/>
            <w:tcBorders>
              <w:top w:val="single" w:sz="4" w:space="0" w:color="000000"/>
              <w:left w:val="single" w:sz="4" w:space="0" w:color="000000"/>
              <w:bottom w:val="single" w:sz="4" w:space="0" w:color="000000"/>
              <w:right w:val="single" w:sz="4" w:space="0" w:color="000000"/>
            </w:tcBorders>
            <w:vAlign w:val="center"/>
          </w:tcPr>
          <w:p w14:paraId="68B4414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可以上传、存储、查询轨迹，设备轨迹一旦成功上传，可以实时查询任意时段的设备轨迹,并可以计算轨迹时长、里程等信息。提供实时监控终端位置的服务。通过接口实时查询终端位置，在监控端对设备实时监控。</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638D08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CA4AA6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7DB6E55"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FCD783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88A330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红外相机</w:t>
            </w:r>
          </w:p>
        </w:tc>
        <w:tc>
          <w:tcPr>
            <w:tcW w:w="7971" w:type="dxa"/>
            <w:tcBorders>
              <w:top w:val="single" w:sz="4" w:space="0" w:color="000000"/>
              <w:left w:val="single" w:sz="4" w:space="0" w:color="000000"/>
              <w:bottom w:val="single" w:sz="4" w:space="0" w:color="000000"/>
              <w:right w:val="single" w:sz="4" w:space="0" w:color="000000"/>
            </w:tcBorders>
            <w:vAlign w:val="center"/>
          </w:tcPr>
          <w:p w14:paraId="78D41A8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支持红外相机设备的录入，完成红外相机的野外部署和生境监测。</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C09E94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3484DB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CFB4806"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824737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5.2.9</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96E8C1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数据记录</w:t>
            </w:r>
          </w:p>
        </w:tc>
        <w:tc>
          <w:tcPr>
            <w:tcW w:w="7971" w:type="dxa"/>
            <w:tcBorders>
              <w:top w:val="single" w:sz="4" w:space="0" w:color="000000"/>
              <w:left w:val="single" w:sz="4" w:space="0" w:color="000000"/>
              <w:bottom w:val="single" w:sz="4" w:space="0" w:color="000000"/>
              <w:right w:val="single" w:sz="4" w:space="0" w:color="000000"/>
            </w:tcBorders>
            <w:vAlign w:val="center"/>
          </w:tcPr>
          <w:p w14:paraId="41017C3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按照数据管理后台端的项目管理，每个项目可以关联多个记录表单，提交数据记录</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10626D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40DB59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9648547"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F0711E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5.2.10</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D46B15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数据查看</w:t>
            </w:r>
          </w:p>
        </w:tc>
        <w:tc>
          <w:tcPr>
            <w:tcW w:w="7971" w:type="dxa"/>
            <w:tcBorders>
              <w:top w:val="single" w:sz="4" w:space="0" w:color="000000"/>
              <w:left w:val="single" w:sz="4" w:space="0" w:color="000000"/>
              <w:bottom w:val="single" w:sz="4" w:space="0" w:color="000000"/>
              <w:right w:val="single" w:sz="4" w:space="0" w:color="000000"/>
            </w:tcBorders>
            <w:vAlign w:val="center"/>
          </w:tcPr>
          <w:p w14:paraId="2C0E628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在立项管理中设置的不同用户参与不同的项目监测后，用户可以查看和自己有关的监测中涉及的样点/样线。</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EE580B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5870F59"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BBF39E9"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059B443"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C651C0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物种速记</w:t>
            </w:r>
          </w:p>
        </w:tc>
        <w:tc>
          <w:tcPr>
            <w:tcW w:w="7971" w:type="dxa"/>
            <w:tcBorders>
              <w:top w:val="single" w:sz="4" w:space="0" w:color="000000"/>
              <w:left w:val="single" w:sz="4" w:space="0" w:color="000000"/>
              <w:bottom w:val="single" w:sz="4" w:space="0" w:color="000000"/>
              <w:right w:val="single" w:sz="4" w:space="0" w:color="000000"/>
            </w:tcBorders>
            <w:vAlign w:val="center"/>
          </w:tcPr>
          <w:p w14:paraId="2DF1CA8F"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根据预设的物种记录表单，可以快速完成物种记录。</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FF48D6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3E10D1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A14386B"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21D9FB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5.2.12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58459D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事件上报</w:t>
            </w:r>
          </w:p>
        </w:tc>
        <w:tc>
          <w:tcPr>
            <w:tcW w:w="7971" w:type="dxa"/>
            <w:tcBorders>
              <w:top w:val="single" w:sz="4" w:space="0" w:color="000000"/>
              <w:left w:val="single" w:sz="4" w:space="0" w:color="000000"/>
              <w:bottom w:val="single" w:sz="4" w:space="0" w:color="000000"/>
              <w:right w:val="single" w:sz="4" w:space="0" w:color="000000"/>
            </w:tcBorders>
            <w:vAlign w:val="center"/>
          </w:tcPr>
          <w:p w14:paraId="71774F6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当发现新物种、亟需处置的威胁或者需要其他人员配合的内容时，采用事件上报，推送至相关人员进行事项处理。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92E8C4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9C8092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553432F"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4C54880"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5.3</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3F7B11FE"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生态因子监测系统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F6E1FA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EC1367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713D5F9"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6450E5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5.3.1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244A05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环境因子监测</w:t>
            </w:r>
          </w:p>
        </w:tc>
        <w:tc>
          <w:tcPr>
            <w:tcW w:w="7971" w:type="dxa"/>
            <w:tcBorders>
              <w:top w:val="single" w:sz="4" w:space="0" w:color="000000"/>
              <w:left w:val="single" w:sz="4" w:space="0" w:color="000000"/>
              <w:bottom w:val="single" w:sz="4" w:space="0" w:color="000000"/>
              <w:right w:val="single" w:sz="4" w:space="0" w:color="000000"/>
            </w:tcBorders>
            <w:vAlign w:val="center"/>
          </w:tcPr>
          <w:p w14:paraId="1DC6DC1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接入土壤、空气、日照、气象、环境质量等生态因子的设备，并对监测数据进行管理。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0F5BBE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E35F56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AED492D"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F04605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5.3.2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5F19E6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设备实时数据</w:t>
            </w:r>
          </w:p>
        </w:tc>
        <w:tc>
          <w:tcPr>
            <w:tcW w:w="7971" w:type="dxa"/>
            <w:tcBorders>
              <w:top w:val="single" w:sz="4" w:space="0" w:color="000000"/>
              <w:left w:val="single" w:sz="4" w:space="0" w:color="000000"/>
              <w:bottom w:val="single" w:sz="4" w:space="0" w:color="000000"/>
              <w:right w:val="single" w:sz="4" w:space="0" w:color="000000"/>
            </w:tcBorders>
            <w:vAlign w:val="center"/>
          </w:tcPr>
          <w:p w14:paraId="7156044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设备实时数据：设备实时数据展示，包括气象、温度、湿度、土壤温度、土壤湿度、风速、降雨量、辐射、PM2.5、PM10等因子数据。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BEEAFC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ED9F73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A2B3A8A"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C1D2189"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5.3.3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49C44A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数据单</w:t>
            </w:r>
            <w:proofErr w:type="gramStart"/>
            <w:r>
              <w:rPr>
                <w:rFonts w:ascii="新宋体" w:eastAsia="新宋体" w:hAnsi="新宋体" w:cs="新宋体" w:hint="eastAsia"/>
                <w:color w:val="000000"/>
                <w:kern w:val="0"/>
                <w:szCs w:val="21"/>
                <w:lang w:bidi="ar"/>
              </w:rPr>
              <w:t>图模式</w:t>
            </w:r>
            <w:proofErr w:type="gramEnd"/>
          </w:p>
        </w:tc>
        <w:tc>
          <w:tcPr>
            <w:tcW w:w="7971" w:type="dxa"/>
            <w:tcBorders>
              <w:top w:val="single" w:sz="4" w:space="0" w:color="000000"/>
              <w:left w:val="single" w:sz="4" w:space="0" w:color="000000"/>
              <w:bottom w:val="single" w:sz="4" w:space="0" w:color="000000"/>
              <w:right w:val="single" w:sz="4" w:space="0" w:color="000000"/>
            </w:tcBorders>
            <w:vAlign w:val="center"/>
          </w:tcPr>
          <w:p w14:paraId="2A03C51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将环境监测到的气象、温度、湿度、土壤温度、土壤湿度、风速、降雨量、辐射，按时间段进行整合展示在一张统计曲线对比。</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DACE33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C948E7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9F76101"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7716D8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5.3.4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58423D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数据多</w:t>
            </w:r>
            <w:proofErr w:type="gramStart"/>
            <w:r>
              <w:rPr>
                <w:rFonts w:ascii="新宋体" w:eastAsia="新宋体" w:hAnsi="新宋体" w:cs="新宋体" w:hint="eastAsia"/>
                <w:color w:val="000000"/>
                <w:kern w:val="0"/>
                <w:szCs w:val="21"/>
                <w:lang w:bidi="ar"/>
              </w:rPr>
              <w:t>图模式</w:t>
            </w:r>
            <w:proofErr w:type="gramEnd"/>
          </w:p>
        </w:tc>
        <w:tc>
          <w:tcPr>
            <w:tcW w:w="7971" w:type="dxa"/>
            <w:tcBorders>
              <w:top w:val="single" w:sz="4" w:space="0" w:color="000000"/>
              <w:left w:val="single" w:sz="4" w:space="0" w:color="000000"/>
              <w:bottom w:val="single" w:sz="4" w:space="0" w:color="000000"/>
              <w:right w:val="single" w:sz="4" w:space="0" w:color="000000"/>
            </w:tcBorders>
            <w:vAlign w:val="center"/>
          </w:tcPr>
          <w:p w14:paraId="095EFD3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将环境监测到的气象、温度、湿度、土壤温度、土壤湿度、风速、降雨量、辐射，按时间段进行分块展示在一张统计曲线对比。</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C24FD3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213502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C2535FB"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25145F8"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5.3.5</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2F6166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昼夜温差趋势分析</w:t>
            </w:r>
          </w:p>
        </w:tc>
        <w:tc>
          <w:tcPr>
            <w:tcW w:w="7971" w:type="dxa"/>
            <w:tcBorders>
              <w:top w:val="single" w:sz="4" w:space="0" w:color="000000"/>
              <w:left w:val="single" w:sz="4" w:space="0" w:color="000000"/>
              <w:bottom w:val="single" w:sz="4" w:space="0" w:color="000000"/>
              <w:right w:val="single" w:sz="4" w:space="0" w:color="000000"/>
            </w:tcBorders>
            <w:vAlign w:val="center"/>
          </w:tcPr>
          <w:p w14:paraId="65C763E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通过折线图、柱状图、散点图等图表形式，直观展示昼夜温差的变化趋势和规律。</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D50B57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C4F601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1157D96"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A94B4CE"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5.3.6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5E8F56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昼夜温差对比分析</w:t>
            </w:r>
          </w:p>
        </w:tc>
        <w:tc>
          <w:tcPr>
            <w:tcW w:w="7971" w:type="dxa"/>
            <w:tcBorders>
              <w:top w:val="single" w:sz="4" w:space="0" w:color="000000"/>
              <w:left w:val="single" w:sz="4" w:space="0" w:color="000000"/>
              <w:bottom w:val="single" w:sz="4" w:space="0" w:color="000000"/>
              <w:right w:val="single" w:sz="4" w:space="0" w:color="000000"/>
            </w:tcBorders>
            <w:vAlign w:val="center"/>
          </w:tcPr>
          <w:p w14:paraId="651BAE4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绘制昼夜温差的空间分布图，展示不同地区昼夜温差的差异。在地图上标注不同地区昼夜温差的数值和变化趋势，便于空间分布分析。</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1FA0AF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084C8B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4161593"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07F9A3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5.3.6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A4B143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监测</w:t>
            </w:r>
            <w:proofErr w:type="gramStart"/>
            <w:r>
              <w:rPr>
                <w:rFonts w:ascii="新宋体" w:eastAsia="新宋体" w:hAnsi="新宋体" w:cs="新宋体" w:hint="eastAsia"/>
                <w:color w:val="000000"/>
                <w:kern w:val="0"/>
                <w:szCs w:val="21"/>
                <w:lang w:bidi="ar"/>
              </w:rPr>
              <w:t>数据台</w:t>
            </w:r>
            <w:proofErr w:type="gramEnd"/>
            <w:r>
              <w:rPr>
                <w:rFonts w:ascii="新宋体" w:eastAsia="新宋体" w:hAnsi="新宋体" w:cs="新宋体" w:hint="eastAsia"/>
                <w:color w:val="000000"/>
                <w:kern w:val="0"/>
                <w:szCs w:val="21"/>
                <w:lang w:bidi="ar"/>
              </w:rPr>
              <w:t>账</w:t>
            </w:r>
          </w:p>
        </w:tc>
        <w:tc>
          <w:tcPr>
            <w:tcW w:w="7971" w:type="dxa"/>
            <w:tcBorders>
              <w:top w:val="single" w:sz="4" w:space="0" w:color="000000"/>
              <w:left w:val="single" w:sz="4" w:space="0" w:color="000000"/>
              <w:bottom w:val="single" w:sz="4" w:space="0" w:color="000000"/>
              <w:right w:val="single" w:sz="4" w:space="0" w:color="000000"/>
            </w:tcBorders>
            <w:vAlign w:val="center"/>
          </w:tcPr>
          <w:p w14:paraId="3D52F6E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根据生态因子监测类型，形成监测</w:t>
            </w:r>
            <w:proofErr w:type="gramStart"/>
            <w:r>
              <w:rPr>
                <w:rFonts w:ascii="新宋体" w:eastAsia="新宋体" w:hAnsi="新宋体" w:cs="新宋体" w:hint="eastAsia"/>
                <w:color w:val="000000"/>
                <w:kern w:val="0"/>
                <w:szCs w:val="21"/>
                <w:lang w:bidi="ar"/>
              </w:rPr>
              <w:t>数据台</w:t>
            </w:r>
            <w:proofErr w:type="gramEnd"/>
            <w:r>
              <w:rPr>
                <w:rFonts w:ascii="新宋体" w:eastAsia="新宋体" w:hAnsi="新宋体" w:cs="新宋体" w:hint="eastAsia"/>
                <w:color w:val="000000"/>
                <w:kern w:val="0"/>
                <w:szCs w:val="21"/>
                <w:lang w:bidi="ar"/>
              </w:rPr>
              <w:t>账，并支持台账在线查看。</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2D6672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640840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5A4460B"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E468D1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5.3.7</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3A0237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监测数据归档</w:t>
            </w:r>
          </w:p>
        </w:tc>
        <w:tc>
          <w:tcPr>
            <w:tcW w:w="7971" w:type="dxa"/>
            <w:tcBorders>
              <w:top w:val="single" w:sz="4" w:space="0" w:color="000000"/>
              <w:left w:val="single" w:sz="4" w:space="0" w:color="000000"/>
              <w:bottom w:val="single" w:sz="4" w:space="0" w:color="000000"/>
              <w:right w:val="single" w:sz="4" w:space="0" w:color="000000"/>
            </w:tcBorders>
            <w:vAlign w:val="center"/>
          </w:tcPr>
          <w:p w14:paraId="517C8FC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监测数据归档，归档后的监测数据支持档案调阅。</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2A4841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C6BFBB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561480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A1FCE12"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5.3.8</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131334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监测数据报表</w:t>
            </w:r>
          </w:p>
        </w:tc>
        <w:tc>
          <w:tcPr>
            <w:tcW w:w="7971" w:type="dxa"/>
            <w:tcBorders>
              <w:top w:val="single" w:sz="4" w:space="0" w:color="000000"/>
              <w:left w:val="single" w:sz="4" w:space="0" w:color="000000"/>
              <w:bottom w:val="single" w:sz="4" w:space="0" w:color="000000"/>
              <w:right w:val="single" w:sz="4" w:space="0" w:color="000000"/>
            </w:tcBorders>
            <w:vAlign w:val="center"/>
          </w:tcPr>
          <w:p w14:paraId="5787E64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根据生态因子监测类型，形成监测数据报表，进行报表导出。</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3993AD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871EB6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C8A3E02"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0142A00"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5.4</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609C2175"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科研活动管理系统</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0BC6F1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7FE297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EC17C4F"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E79A2E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5.4.1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2B6B390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科研活动管理</w:t>
            </w:r>
          </w:p>
        </w:tc>
        <w:tc>
          <w:tcPr>
            <w:tcW w:w="7971" w:type="dxa"/>
            <w:tcBorders>
              <w:top w:val="single" w:sz="4" w:space="0" w:color="000000"/>
              <w:left w:val="single" w:sz="4" w:space="0" w:color="000000"/>
              <w:bottom w:val="single" w:sz="4" w:space="0" w:color="000000"/>
              <w:right w:val="single" w:sz="4" w:space="0" w:color="000000"/>
            </w:tcBorders>
            <w:vAlign w:val="center"/>
          </w:tcPr>
          <w:p w14:paraId="4B77BBD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实现对广西弄岗国家级自然保护区的科研活动实施信息的管理，包括科研活动名称、科研活动实施进度、科研（实施）单位等。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B6D784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1AC017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B423D61"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FCADE7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5.4.2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4C5F13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活动完成后评估</w:t>
            </w:r>
          </w:p>
        </w:tc>
        <w:tc>
          <w:tcPr>
            <w:tcW w:w="7971" w:type="dxa"/>
            <w:tcBorders>
              <w:top w:val="single" w:sz="4" w:space="0" w:color="000000"/>
              <w:left w:val="single" w:sz="4" w:space="0" w:color="000000"/>
              <w:bottom w:val="single" w:sz="4" w:space="0" w:color="000000"/>
              <w:right w:val="single" w:sz="4" w:space="0" w:color="000000"/>
            </w:tcBorders>
            <w:vAlign w:val="center"/>
          </w:tcPr>
          <w:p w14:paraId="38C3D7B2"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针对完成的活动根据活动过程及成果进行活动评估，记录活动评估信息并进行管理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C36A62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790DB8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196901D"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73997B0"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5.4.3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77D38E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科考数据档案</w:t>
            </w:r>
          </w:p>
        </w:tc>
        <w:tc>
          <w:tcPr>
            <w:tcW w:w="7971" w:type="dxa"/>
            <w:tcBorders>
              <w:top w:val="single" w:sz="4" w:space="0" w:color="000000"/>
              <w:left w:val="single" w:sz="4" w:space="0" w:color="000000"/>
              <w:bottom w:val="single" w:sz="4" w:space="0" w:color="000000"/>
              <w:right w:val="single" w:sz="4" w:space="0" w:color="000000"/>
            </w:tcBorders>
            <w:vAlign w:val="center"/>
          </w:tcPr>
          <w:p w14:paraId="19FC69B5"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实现对广西弄岗国家级自然保护区的科研活动成果信息的管理，包括科研成果、科研数据、著作权等。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370075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BD766F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41E3F9A"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82375C9"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6</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636A8446"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科普宣教平台</w:t>
            </w:r>
          </w:p>
        </w:tc>
        <w:tc>
          <w:tcPr>
            <w:tcW w:w="7971" w:type="dxa"/>
            <w:tcBorders>
              <w:top w:val="single" w:sz="4" w:space="0" w:color="000000"/>
              <w:left w:val="single" w:sz="4" w:space="0" w:color="000000"/>
              <w:bottom w:val="single" w:sz="4" w:space="0" w:color="000000"/>
              <w:right w:val="single" w:sz="4" w:space="0" w:color="000000"/>
            </w:tcBorders>
            <w:vAlign w:val="center"/>
          </w:tcPr>
          <w:p w14:paraId="08614C9F" w14:textId="77777777" w:rsidR="00FE16B2" w:rsidRDefault="00FE16B2">
            <w:pPr>
              <w:jc w:val="left"/>
              <w:rPr>
                <w:rFonts w:ascii="新宋体" w:eastAsia="新宋体" w:hAnsi="新宋体" w:cs="新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7C5256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139091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6034EBE0"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77AA9AD"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6.1</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57CC0FB2"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概况信息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A8302E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F14134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42D52DC"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949E317"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6.1.1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299C6B7"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保护区概况</w:t>
            </w:r>
          </w:p>
        </w:tc>
        <w:tc>
          <w:tcPr>
            <w:tcW w:w="7971" w:type="dxa"/>
            <w:tcBorders>
              <w:top w:val="single" w:sz="4" w:space="0" w:color="000000"/>
              <w:left w:val="single" w:sz="4" w:space="0" w:color="000000"/>
              <w:bottom w:val="single" w:sz="4" w:space="0" w:color="000000"/>
              <w:right w:val="single" w:sz="4" w:space="0" w:color="000000"/>
            </w:tcBorders>
            <w:vAlign w:val="center"/>
          </w:tcPr>
          <w:p w14:paraId="706940C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维护保护区信息，管理保护区宣传视频及图片，维护保护区简介。</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0E629F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8E5D51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81FE761"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9D0AAE5"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6.1.2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0538FF6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政策法规</w:t>
            </w:r>
          </w:p>
        </w:tc>
        <w:tc>
          <w:tcPr>
            <w:tcW w:w="7971" w:type="dxa"/>
            <w:tcBorders>
              <w:top w:val="single" w:sz="4" w:space="0" w:color="000000"/>
              <w:left w:val="single" w:sz="4" w:space="0" w:color="000000"/>
              <w:bottom w:val="single" w:sz="4" w:space="0" w:color="000000"/>
              <w:right w:val="single" w:sz="4" w:space="0" w:color="000000"/>
            </w:tcBorders>
            <w:vAlign w:val="center"/>
          </w:tcPr>
          <w:p w14:paraId="76AA5DE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管理自然保护区法律法规信息及保护区管理规定文件。</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0E0E75F"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F18DE9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E1F8019"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AFC2CBC"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6.1.3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74D007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保护成效</w:t>
            </w:r>
          </w:p>
        </w:tc>
        <w:tc>
          <w:tcPr>
            <w:tcW w:w="7971" w:type="dxa"/>
            <w:tcBorders>
              <w:top w:val="single" w:sz="4" w:space="0" w:color="000000"/>
              <w:left w:val="single" w:sz="4" w:space="0" w:color="000000"/>
              <w:bottom w:val="single" w:sz="4" w:space="0" w:color="000000"/>
              <w:right w:val="single" w:sz="4" w:space="0" w:color="000000"/>
            </w:tcBorders>
            <w:vAlign w:val="center"/>
          </w:tcPr>
          <w:p w14:paraId="70188D3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宣传保护区建管成效。</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8EEF7C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2A3B9E7"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57D9C69E"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9822D3A"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6.2</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120DFB5D"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新闻动态</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D70EAD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FEDFB9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0B8F640"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8A5716A"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lastRenderedPageBreak/>
              <w:t>6.2.1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5DFCDD6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新闻动态</w:t>
            </w:r>
          </w:p>
        </w:tc>
        <w:tc>
          <w:tcPr>
            <w:tcW w:w="7971" w:type="dxa"/>
            <w:tcBorders>
              <w:top w:val="single" w:sz="4" w:space="0" w:color="000000"/>
              <w:left w:val="single" w:sz="4" w:space="0" w:color="000000"/>
              <w:bottom w:val="single" w:sz="4" w:space="0" w:color="000000"/>
              <w:right w:val="single" w:sz="4" w:space="0" w:color="000000"/>
            </w:tcBorders>
            <w:vAlign w:val="center"/>
          </w:tcPr>
          <w:p w14:paraId="48C78A58"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通过新闻动态，展示广西弄岗国家级自然保护区的信息动态，包括最新资讯、专题栏目、规划计划、联系我们等动态信息。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A13337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DA9A8A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EC68C8B"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2CBC353"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6.3</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1E112B55"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公众参与</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3B8301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C1A0F3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3FE3A0D"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20A88FD"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6.3.1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936193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宣教预约</w:t>
            </w:r>
          </w:p>
        </w:tc>
        <w:tc>
          <w:tcPr>
            <w:tcW w:w="7971" w:type="dxa"/>
            <w:tcBorders>
              <w:top w:val="single" w:sz="4" w:space="0" w:color="000000"/>
              <w:left w:val="single" w:sz="4" w:space="0" w:color="000000"/>
              <w:bottom w:val="single" w:sz="4" w:space="0" w:color="000000"/>
              <w:right w:val="single" w:sz="4" w:space="0" w:color="000000"/>
            </w:tcBorders>
            <w:vAlign w:val="center"/>
          </w:tcPr>
          <w:p w14:paraId="6B73365D"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保护区宣教活动展示，线上预约保护区组织的宣教活动并对预约人员进行管理。</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DF97BA1"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708B46B"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CF6F5EB"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B05BBA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6.3.2</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45FC8840"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主题活动</w:t>
            </w:r>
          </w:p>
        </w:tc>
        <w:tc>
          <w:tcPr>
            <w:tcW w:w="7971" w:type="dxa"/>
            <w:tcBorders>
              <w:top w:val="single" w:sz="4" w:space="0" w:color="000000"/>
              <w:left w:val="single" w:sz="4" w:space="0" w:color="000000"/>
              <w:bottom w:val="single" w:sz="4" w:space="0" w:color="000000"/>
              <w:right w:val="single" w:sz="4" w:space="0" w:color="000000"/>
            </w:tcBorders>
            <w:vAlign w:val="center"/>
          </w:tcPr>
          <w:p w14:paraId="0403DAE4"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保护区主体活动管理，维护活动信息。</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2F115E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5E2E85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0DBD2852"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944FC54"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6.3.3</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691190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线上随手拍</w:t>
            </w:r>
          </w:p>
        </w:tc>
        <w:tc>
          <w:tcPr>
            <w:tcW w:w="7971" w:type="dxa"/>
            <w:tcBorders>
              <w:top w:val="single" w:sz="4" w:space="0" w:color="000000"/>
              <w:left w:val="single" w:sz="4" w:space="0" w:color="000000"/>
              <w:bottom w:val="single" w:sz="4" w:space="0" w:color="000000"/>
              <w:right w:val="single" w:sz="4" w:space="0" w:color="000000"/>
            </w:tcBorders>
            <w:vAlign w:val="center"/>
          </w:tcPr>
          <w:p w14:paraId="577AEF33"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在参与宣教活动时让参与活动人员针对活动上传随手拍数据。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2374B7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E563F0A"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34C8A046"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CC0826B"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6.3.4</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70581849"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意见反馈</w:t>
            </w:r>
          </w:p>
        </w:tc>
        <w:tc>
          <w:tcPr>
            <w:tcW w:w="7971" w:type="dxa"/>
            <w:tcBorders>
              <w:top w:val="single" w:sz="4" w:space="0" w:color="000000"/>
              <w:left w:val="single" w:sz="4" w:space="0" w:color="000000"/>
              <w:bottom w:val="single" w:sz="4" w:space="0" w:color="000000"/>
              <w:right w:val="single" w:sz="4" w:space="0" w:color="000000"/>
            </w:tcBorders>
            <w:vAlign w:val="center"/>
          </w:tcPr>
          <w:p w14:paraId="7EA8AB6A"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参与宣教活动后，公众可以填写意见反馈。管理意见反馈数据。</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7C50E4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DC25F23"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26FEB693" w14:textId="77777777">
        <w:trPr>
          <w:trHeight w:val="57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FB9801D"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6.4</w:t>
            </w:r>
          </w:p>
        </w:tc>
        <w:tc>
          <w:tcPr>
            <w:tcW w:w="10580" w:type="dxa"/>
            <w:gridSpan w:val="2"/>
            <w:tcBorders>
              <w:top w:val="single" w:sz="4" w:space="0" w:color="000000"/>
              <w:left w:val="single" w:sz="4" w:space="0" w:color="000000"/>
              <w:bottom w:val="single" w:sz="4" w:space="0" w:color="000000"/>
              <w:right w:val="single" w:sz="4" w:space="0" w:color="000000"/>
            </w:tcBorders>
            <w:noWrap/>
            <w:vAlign w:val="center"/>
          </w:tcPr>
          <w:p w14:paraId="5A74947A"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线上导</w:t>
            </w:r>
            <w:proofErr w:type="gramStart"/>
            <w:r>
              <w:rPr>
                <w:rFonts w:ascii="新宋体" w:eastAsia="新宋体" w:hAnsi="新宋体" w:cs="新宋体" w:hint="eastAsia"/>
                <w:b/>
                <w:bCs/>
                <w:color w:val="000000"/>
                <w:kern w:val="0"/>
                <w:szCs w:val="21"/>
                <w:lang w:bidi="ar"/>
              </w:rPr>
              <w:t>览</w:t>
            </w:r>
            <w:proofErr w:type="gramEnd"/>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570F22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9066FE0"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18EBBDD"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4AEE2D9"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6.4.1</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4415036"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线上导</w:t>
            </w:r>
            <w:proofErr w:type="gramStart"/>
            <w:r>
              <w:rPr>
                <w:rFonts w:ascii="新宋体" w:eastAsia="新宋体" w:hAnsi="新宋体" w:cs="新宋体" w:hint="eastAsia"/>
                <w:color w:val="000000"/>
                <w:kern w:val="0"/>
                <w:szCs w:val="21"/>
                <w:lang w:bidi="ar"/>
              </w:rPr>
              <w:t>览</w:t>
            </w:r>
            <w:proofErr w:type="gramEnd"/>
            <w:r>
              <w:rPr>
                <w:rFonts w:ascii="新宋体" w:eastAsia="新宋体" w:hAnsi="新宋体" w:cs="新宋体" w:hint="eastAsia"/>
                <w:color w:val="000000"/>
                <w:kern w:val="0"/>
                <w:szCs w:val="21"/>
                <w:lang w:bidi="ar"/>
              </w:rPr>
              <w:t>点内容编辑</w:t>
            </w:r>
          </w:p>
        </w:tc>
        <w:tc>
          <w:tcPr>
            <w:tcW w:w="7971" w:type="dxa"/>
            <w:tcBorders>
              <w:top w:val="single" w:sz="4" w:space="0" w:color="000000"/>
              <w:left w:val="single" w:sz="4" w:space="0" w:color="000000"/>
              <w:bottom w:val="single" w:sz="4" w:space="0" w:color="000000"/>
              <w:right w:val="single" w:sz="4" w:space="0" w:color="000000"/>
            </w:tcBorders>
            <w:vAlign w:val="center"/>
          </w:tcPr>
          <w:p w14:paraId="28AEF5F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线上导</w:t>
            </w:r>
            <w:proofErr w:type="gramStart"/>
            <w:r>
              <w:rPr>
                <w:rFonts w:ascii="新宋体" w:eastAsia="新宋体" w:hAnsi="新宋体" w:cs="新宋体" w:hint="eastAsia"/>
                <w:color w:val="000000"/>
                <w:kern w:val="0"/>
                <w:szCs w:val="21"/>
                <w:lang w:bidi="ar"/>
              </w:rPr>
              <w:t>览</w:t>
            </w:r>
            <w:proofErr w:type="gramEnd"/>
            <w:r>
              <w:rPr>
                <w:rFonts w:ascii="新宋体" w:eastAsia="新宋体" w:hAnsi="新宋体" w:cs="新宋体" w:hint="eastAsia"/>
                <w:color w:val="000000"/>
                <w:kern w:val="0"/>
                <w:szCs w:val="21"/>
                <w:lang w:bidi="ar"/>
              </w:rPr>
              <w:t>点内容编辑，直接打通</w:t>
            </w:r>
            <w:proofErr w:type="gramStart"/>
            <w:r>
              <w:rPr>
                <w:rFonts w:ascii="新宋体" w:eastAsia="新宋体" w:hAnsi="新宋体" w:cs="新宋体" w:hint="eastAsia"/>
                <w:color w:val="000000"/>
                <w:kern w:val="0"/>
                <w:szCs w:val="21"/>
                <w:lang w:bidi="ar"/>
              </w:rPr>
              <w:t>微信公众号</w:t>
            </w:r>
            <w:proofErr w:type="gramEnd"/>
            <w:r>
              <w:rPr>
                <w:rFonts w:ascii="新宋体" w:eastAsia="新宋体" w:hAnsi="新宋体" w:cs="新宋体" w:hint="eastAsia"/>
                <w:color w:val="000000"/>
                <w:kern w:val="0"/>
                <w:szCs w:val="21"/>
                <w:lang w:bidi="ar"/>
              </w:rPr>
              <w:t>，提供线上导</w:t>
            </w:r>
            <w:proofErr w:type="gramStart"/>
            <w:r>
              <w:rPr>
                <w:rFonts w:ascii="新宋体" w:eastAsia="新宋体" w:hAnsi="新宋体" w:cs="新宋体" w:hint="eastAsia"/>
                <w:color w:val="000000"/>
                <w:kern w:val="0"/>
                <w:szCs w:val="21"/>
                <w:lang w:bidi="ar"/>
              </w:rPr>
              <w:t>览</w:t>
            </w:r>
            <w:proofErr w:type="gramEnd"/>
            <w:r>
              <w:rPr>
                <w:rFonts w:ascii="新宋体" w:eastAsia="新宋体" w:hAnsi="新宋体" w:cs="新宋体" w:hint="eastAsia"/>
                <w:color w:val="000000"/>
                <w:kern w:val="0"/>
                <w:szCs w:val="21"/>
                <w:lang w:bidi="ar"/>
              </w:rPr>
              <w:t>服务</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B1FEAF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285C976"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7185FADC" w14:textId="77777777">
        <w:trPr>
          <w:trHeight w:val="540"/>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14:paraId="2BC9DAD6" w14:textId="77777777" w:rsidR="00FE16B2" w:rsidRDefault="00000000">
            <w:pPr>
              <w:widowControl/>
              <w:jc w:val="center"/>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6.4.2</w:t>
            </w:r>
          </w:p>
        </w:tc>
        <w:tc>
          <w:tcPr>
            <w:tcW w:w="2609" w:type="dxa"/>
            <w:vMerge w:val="restart"/>
            <w:tcBorders>
              <w:top w:val="single" w:sz="4" w:space="0" w:color="000000"/>
              <w:left w:val="single" w:sz="4" w:space="0" w:color="000000"/>
              <w:bottom w:val="single" w:sz="4" w:space="0" w:color="000000"/>
              <w:right w:val="single" w:sz="4" w:space="0" w:color="000000"/>
            </w:tcBorders>
            <w:noWrap/>
            <w:vAlign w:val="center"/>
          </w:tcPr>
          <w:p w14:paraId="79DD1D81"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虚拟体验馆</w:t>
            </w:r>
          </w:p>
        </w:tc>
        <w:tc>
          <w:tcPr>
            <w:tcW w:w="7971" w:type="dxa"/>
            <w:tcBorders>
              <w:top w:val="single" w:sz="4" w:space="0" w:color="000000"/>
              <w:left w:val="single" w:sz="4" w:space="0" w:color="000000"/>
              <w:bottom w:val="single" w:sz="4" w:space="0" w:color="000000"/>
              <w:right w:val="single" w:sz="4" w:space="0" w:color="000000"/>
            </w:tcBorders>
            <w:vAlign w:val="center"/>
          </w:tcPr>
          <w:p w14:paraId="32C1CEEE"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选取典型生态系统和生物物种，设计参与场景体验活动，如生态徒步、植物识别、动物观察等。</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02C5E0C"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5120C72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D4C177B"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noWrap/>
            <w:vAlign w:val="center"/>
          </w:tcPr>
          <w:p w14:paraId="3BF5D13E" w14:textId="77777777" w:rsidR="00FE16B2" w:rsidRDefault="00FE16B2">
            <w:pPr>
              <w:jc w:val="center"/>
              <w:rPr>
                <w:rFonts w:ascii="新宋体" w:eastAsia="新宋体" w:hAnsi="新宋体" w:cs="新宋体" w:hint="eastAsia"/>
                <w:color w:val="000000"/>
                <w:szCs w:val="21"/>
              </w:rPr>
            </w:pPr>
          </w:p>
        </w:tc>
        <w:tc>
          <w:tcPr>
            <w:tcW w:w="2609" w:type="dxa"/>
            <w:vMerge/>
            <w:tcBorders>
              <w:top w:val="single" w:sz="4" w:space="0" w:color="000000"/>
              <w:left w:val="single" w:sz="4" w:space="0" w:color="000000"/>
              <w:bottom w:val="single" w:sz="4" w:space="0" w:color="000000"/>
              <w:right w:val="single" w:sz="4" w:space="0" w:color="000000"/>
            </w:tcBorders>
            <w:noWrap/>
            <w:vAlign w:val="center"/>
          </w:tcPr>
          <w:p w14:paraId="60691329" w14:textId="77777777" w:rsidR="00FE16B2" w:rsidRDefault="00FE16B2">
            <w:pPr>
              <w:jc w:val="left"/>
              <w:rPr>
                <w:rFonts w:ascii="新宋体" w:eastAsia="新宋体" w:hAnsi="新宋体" w:cs="新宋体" w:hint="eastAsia"/>
                <w:color w:val="000000"/>
                <w:szCs w:val="21"/>
              </w:rPr>
            </w:pPr>
          </w:p>
        </w:tc>
        <w:tc>
          <w:tcPr>
            <w:tcW w:w="7971" w:type="dxa"/>
            <w:tcBorders>
              <w:top w:val="single" w:sz="4" w:space="0" w:color="000000"/>
              <w:left w:val="single" w:sz="4" w:space="0" w:color="000000"/>
              <w:bottom w:val="single" w:sz="4" w:space="0" w:color="000000"/>
              <w:right w:val="single" w:sz="4" w:space="0" w:color="000000"/>
            </w:tcBorders>
            <w:vAlign w:val="center"/>
          </w:tcPr>
          <w:p w14:paraId="3A10EB5B" w14:textId="77777777" w:rsidR="00FE16B2" w:rsidRDefault="00000000">
            <w:pPr>
              <w:widowControl/>
              <w:jc w:val="left"/>
              <w:textAlignment w:val="center"/>
              <w:rPr>
                <w:rFonts w:ascii="新宋体" w:eastAsia="新宋体" w:hAnsi="新宋体" w:cs="新宋体" w:hint="eastAsia"/>
                <w:color w:val="000000"/>
                <w:szCs w:val="21"/>
              </w:rPr>
            </w:pPr>
            <w:r>
              <w:rPr>
                <w:rFonts w:ascii="新宋体" w:eastAsia="新宋体" w:hAnsi="新宋体" w:cs="新宋体" w:hint="eastAsia"/>
                <w:color w:val="000000"/>
                <w:kern w:val="0"/>
                <w:szCs w:val="21"/>
                <w:lang w:bidi="ar"/>
              </w:rPr>
              <w:t>利用虚拟现实（VR）和增强现实（AR）技术，模拟自然环境和生态系统，提供沉浸式体验。</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621C545"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899BF48"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1D8B5955" w14:textId="77777777">
        <w:trPr>
          <w:trHeight w:val="30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B2D99DB"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(四）</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1F744E09"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系统测试</w:t>
            </w:r>
          </w:p>
        </w:tc>
        <w:tc>
          <w:tcPr>
            <w:tcW w:w="7971" w:type="dxa"/>
            <w:tcBorders>
              <w:top w:val="single" w:sz="4" w:space="0" w:color="000000"/>
              <w:left w:val="single" w:sz="4" w:space="0" w:color="000000"/>
              <w:bottom w:val="single" w:sz="4" w:space="0" w:color="000000"/>
              <w:right w:val="single" w:sz="4" w:space="0" w:color="000000"/>
            </w:tcBorders>
            <w:vAlign w:val="center"/>
          </w:tcPr>
          <w:p w14:paraId="4BE28344"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系统各个功能模块测试</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BD292EE"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85B9C62"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r w:rsidR="00FE16B2" w14:paraId="455F9A44" w14:textId="77777777">
        <w:trPr>
          <w:trHeight w:val="540"/>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5EEE3C8" w14:textId="77777777" w:rsidR="00FE16B2" w:rsidRDefault="00000000">
            <w:pPr>
              <w:widowControl/>
              <w:jc w:val="center"/>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（五）</w:t>
            </w:r>
          </w:p>
        </w:tc>
        <w:tc>
          <w:tcPr>
            <w:tcW w:w="2609" w:type="dxa"/>
            <w:tcBorders>
              <w:top w:val="single" w:sz="4" w:space="0" w:color="000000"/>
              <w:left w:val="single" w:sz="4" w:space="0" w:color="000000"/>
              <w:bottom w:val="single" w:sz="4" w:space="0" w:color="000000"/>
              <w:right w:val="single" w:sz="4" w:space="0" w:color="000000"/>
            </w:tcBorders>
            <w:noWrap/>
            <w:vAlign w:val="center"/>
          </w:tcPr>
          <w:p w14:paraId="38A5113A"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实施部署</w:t>
            </w:r>
          </w:p>
        </w:tc>
        <w:tc>
          <w:tcPr>
            <w:tcW w:w="7971" w:type="dxa"/>
            <w:tcBorders>
              <w:top w:val="single" w:sz="4" w:space="0" w:color="000000"/>
              <w:left w:val="single" w:sz="4" w:space="0" w:color="000000"/>
              <w:bottom w:val="single" w:sz="4" w:space="0" w:color="000000"/>
              <w:right w:val="single" w:sz="4" w:space="0" w:color="000000"/>
            </w:tcBorders>
            <w:vAlign w:val="center"/>
          </w:tcPr>
          <w:p w14:paraId="2F929FEF" w14:textId="77777777" w:rsidR="00FE16B2" w:rsidRDefault="00000000">
            <w:pPr>
              <w:widowControl/>
              <w:jc w:val="left"/>
              <w:textAlignment w:val="center"/>
              <w:rPr>
                <w:rFonts w:ascii="新宋体" w:eastAsia="新宋体" w:hAnsi="新宋体" w:cs="新宋体" w:hint="eastAsia"/>
                <w:b/>
                <w:bCs/>
                <w:color w:val="000000"/>
                <w:szCs w:val="21"/>
              </w:rPr>
            </w:pPr>
            <w:r>
              <w:rPr>
                <w:rFonts w:ascii="新宋体" w:eastAsia="新宋体" w:hAnsi="新宋体" w:cs="新宋体" w:hint="eastAsia"/>
                <w:b/>
                <w:bCs/>
                <w:color w:val="000000"/>
                <w:kern w:val="0"/>
                <w:szCs w:val="21"/>
                <w:lang w:bidi="ar"/>
              </w:rPr>
              <w:t>系统软、硬件的安装、调试部署工作、对国产化环境进行适配，包括服务器、数据库、中间件、流式版式软件、电子签章适配</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70E60B4"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DA09ACD" w14:textId="77777777" w:rsidR="00FE16B2" w:rsidRDefault="00000000">
            <w:pPr>
              <w:widowControl/>
              <w:jc w:val="center"/>
              <w:textAlignment w:val="center"/>
              <w:rPr>
                <w:rFonts w:ascii="新宋体" w:eastAsia="新宋体" w:hAnsi="新宋体" w:cs="新宋体" w:hint="eastAsia"/>
                <w:color w:val="000000"/>
                <w:sz w:val="24"/>
                <w:szCs w:val="24"/>
              </w:rPr>
            </w:pPr>
            <w:r>
              <w:rPr>
                <w:rFonts w:ascii="新宋体" w:eastAsia="新宋体" w:hAnsi="新宋体" w:cs="新宋体" w:hint="eastAsia"/>
                <w:color w:val="000000"/>
                <w:kern w:val="0"/>
                <w:sz w:val="24"/>
                <w:szCs w:val="24"/>
                <w:lang w:bidi="ar"/>
              </w:rPr>
              <w:t>1</w:t>
            </w:r>
          </w:p>
        </w:tc>
      </w:tr>
    </w:tbl>
    <w:p w14:paraId="7FADFCD7" w14:textId="77777777" w:rsidR="00FE16B2" w:rsidRDefault="00FE16B2">
      <w:pPr>
        <w:widowControl/>
        <w:jc w:val="left"/>
        <w:rPr>
          <w:rFonts w:asciiTheme="majorEastAsia" w:eastAsiaTheme="majorEastAsia" w:hAnsiTheme="majorEastAsia" w:cs="宋体" w:hint="eastAsia"/>
          <w:b/>
          <w:bCs/>
          <w:kern w:val="0"/>
          <w:sz w:val="36"/>
          <w:szCs w:val="36"/>
        </w:rPr>
        <w:sectPr w:rsidR="00FE16B2">
          <w:pgSz w:w="16838" w:h="11906" w:orient="landscape"/>
          <w:pgMar w:top="1134" w:right="1440" w:bottom="991" w:left="1440" w:header="851" w:footer="992" w:gutter="0"/>
          <w:cols w:space="425"/>
          <w:docGrid w:type="lines" w:linePitch="312"/>
        </w:sectPr>
      </w:pPr>
    </w:p>
    <w:p w14:paraId="50C9B1A6" w14:textId="77777777" w:rsidR="00FE16B2" w:rsidRDefault="00000000">
      <w:pPr>
        <w:widowControl/>
        <w:jc w:val="left"/>
        <w:rPr>
          <w:rFonts w:asciiTheme="majorEastAsia" w:eastAsiaTheme="majorEastAsia" w:hAnsiTheme="majorEastAsia" w:cs="宋体" w:hint="eastAsia"/>
          <w:b/>
          <w:bCs/>
          <w:kern w:val="0"/>
          <w:sz w:val="28"/>
          <w:szCs w:val="28"/>
        </w:rPr>
      </w:pPr>
      <w:r>
        <w:rPr>
          <w:rFonts w:asciiTheme="majorEastAsia" w:eastAsiaTheme="majorEastAsia" w:hAnsiTheme="majorEastAsia" w:cs="宋体" w:hint="eastAsia"/>
          <w:b/>
          <w:bCs/>
          <w:kern w:val="0"/>
          <w:sz w:val="28"/>
          <w:szCs w:val="28"/>
        </w:rPr>
        <w:lastRenderedPageBreak/>
        <w:t>监控点位明细表：</w:t>
      </w:r>
    </w:p>
    <w:tbl>
      <w:tblPr>
        <w:tblW w:w="9829" w:type="dxa"/>
        <w:tblInd w:w="98" w:type="dxa"/>
        <w:tblLayout w:type="fixed"/>
        <w:tblLook w:val="04A0" w:firstRow="1" w:lastRow="0" w:firstColumn="1" w:lastColumn="0" w:noHBand="0" w:noVBand="1"/>
      </w:tblPr>
      <w:tblGrid>
        <w:gridCol w:w="989"/>
        <w:gridCol w:w="1668"/>
        <w:gridCol w:w="1515"/>
        <w:gridCol w:w="2528"/>
        <w:gridCol w:w="1457"/>
        <w:gridCol w:w="1672"/>
      </w:tblGrid>
      <w:tr w:rsidR="00FE16B2" w14:paraId="03C847A0" w14:textId="77777777">
        <w:trPr>
          <w:trHeight w:val="840"/>
        </w:trPr>
        <w:tc>
          <w:tcPr>
            <w:tcW w:w="989" w:type="dxa"/>
            <w:tcBorders>
              <w:top w:val="single" w:sz="4" w:space="0" w:color="000000"/>
              <w:left w:val="single" w:sz="4" w:space="0" w:color="000000"/>
              <w:bottom w:val="single" w:sz="4" w:space="0" w:color="000000"/>
              <w:right w:val="single" w:sz="4" w:space="0" w:color="000000"/>
            </w:tcBorders>
            <w:vAlign w:val="center"/>
          </w:tcPr>
          <w:p w14:paraId="64B11CB9" w14:textId="77777777" w:rsidR="00FE16B2"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序号</w:t>
            </w:r>
          </w:p>
        </w:tc>
        <w:tc>
          <w:tcPr>
            <w:tcW w:w="1668" w:type="dxa"/>
            <w:tcBorders>
              <w:top w:val="single" w:sz="4" w:space="0" w:color="000000"/>
              <w:left w:val="single" w:sz="4" w:space="0" w:color="000000"/>
              <w:bottom w:val="single" w:sz="4" w:space="0" w:color="000000"/>
              <w:right w:val="single" w:sz="4" w:space="0" w:color="000000"/>
            </w:tcBorders>
            <w:vAlign w:val="center"/>
          </w:tcPr>
          <w:p w14:paraId="79A7C2DD" w14:textId="77777777" w:rsidR="00FE16B2"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管辖区域</w:t>
            </w:r>
          </w:p>
        </w:tc>
        <w:tc>
          <w:tcPr>
            <w:tcW w:w="1515" w:type="dxa"/>
            <w:tcBorders>
              <w:top w:val="single" w:sz="4" w:space="0" w:color="000000"/>
              <w:left w:val="single" w:sz="4" w:space="0" w:color="000000"/>
              <w:bottom w:val="single" w:sz="4" w:space="0" w:color="000000"/>
              <w:right w:val="single" w:sz="4" w:space="0" w:color="000000"/>
            </w:tcBorders>
            <w:vAlign w:val="center"/>
          </w:tcPr>
          <w:p w14:paraId="33EB9A70" w14:textId="77777777" w:rsidR="00FE16B2"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监控类别</w:t>
            </w:r>
          </w:p>
        </w:tc>
        <w:tc>
          <w:tcPr>
            <w:tcW w:w="2528" w:type="dxa"/>
            <w:tcBorders>
              <w:top w:val="single" w:sz="4" w:space="0" w:color="000000"/>
              <w:left w:val="single" w:sz="4" w:space="0" w:color="000000"/>
              <w:bottom w:val="single" w:sz="4" w:space="0" w:color="000000"/>
              <w:right w:val="single" w:sz="4" w:space="0" w:color="000000"/>
            </w:tcBorders>
            <w:vAlign w:val="center"/>
          </w:tcPr>
          <w:p w14:paraId="709081CB" w14:textId="77777777" w:rsidR="00FE16B2"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监控点名称</w:t>
            </w:r>
          </w:p>
        </w:tc>
        <w:tc>
          <w:tcPr>
            <w:tcW w:w="1457" w:type="dxa"/>
            <w:tcBorders>
              <w:top w:val="single" w:sz="4" w:space="0" w:color="000000"/>
              <w:left w:val="single" w:sz="4" w:space="0" w:color="000000"/>
              <w:bottom w:val="single" w:sz="4" w:space="0" w:color="000000"/>
              <w:right w:val="single" w:sz="4" w:space="0" w:color="000000"/>
            </w:tcBorders>
            <w:vAlign w:val="center"/>
          </w:tcPr>
          <w:p w14:paraId="72D0310B" w14:textId="77777777" w:rsidR="00FE16B2"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监控点经度</w:t>
            </w:r>
          </w:p>
        </w:tc>
        <w:tc>
          <w:tcPr>
            <w:tcW w:w="1672" w:type="dxa"/>
            <w:tcBorders>
              <w:top w:val="single" w:sz="4" w:space="0" w:color="000000"/>
              <w:left w:val="single" w:sz="4" w:space="0" w:color="000000"/>
              <w:bottom w:val="single" w:sz="4" w:space="0" w:color="000000"/>
              <w:right w:val="single" w:sz="4" w:space="0" w:color="000000"/>
            </w:tcBorders>
            <w:vAlign w:val="center"/>
          </w:tcPr>
          <w:p w14:paraId="37F66D34" w14:textId="77777777" w:rsidR="00FE16B2"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监控点纬度</w:t>
            </w:r>
          </w:p>
        </w:tc>
      </w:tr>
      <w:tr w:rsidR="00FE16B2" w14:paraId="78FF1C98"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35706F8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668" w:type="dxa"/>
            <w:tcBorders>
              <w:top w:val="single" w:sz="4" w:space="0" w:color="000000"/>
              <w:left w:val="single" w:sz="4" w:space="0" w:color="000000"/>
              <w:bottom w:val="single" w:sz="4" w:space="0" w:color="000000"/>
              <w:right w:val="single" w:sz="4" w:space="0" w:color="000000"/>
            </w:tcBorders>
            <w:vAlign w:val="center"/>
          </w:tcPr>
          <w:p w14:paraId="3573AD44"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31CAE30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4F73FE13"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#2人员监控（阔嘴鸟大道）</w:t>
            </w:r>
          </w:p>
        </w:tc>
        <w:tc>
          <w:tcPr>
            <w:tcW w:w="1457" w:type="dxa"/>
            <w:tcBorders>
              <w:top w:val="single" w:sz="4" w:space="0" w:color="000000"/>
              <w:left w:val="single" w:sz="4" w:space="0" w:color="000000"/>
              <w:bottom w:val="single" w:sz="4" w:space="0" w:color="000000"/>
              <w:right w:val="single" w:sz="4" w:space="0" w:color="000000"/>
            </w:tcBorders>
            <w:vAlign w:val="center"/>
          </w:tcPr>
          <w:p w14:paraId="2FE6EEC7"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106.84782</w:t>
            </w:r>
          </w:p>
        </w:tc>
        <w:tc>
          <w:tcPr>
            <w:tcW w:w="1672" w:type="dxa"/>
            <w:tcBorders>
              <w:top w:val="single" w:sz="4" w:space="0" w:color="000000"/>
              <w:left w:val="single" w:sz="4" w:space="0" w:color="000000"/>
              <w:bottom w:val="single" w:sz="4" w:space="0" w:color="000000"/>
              <w:right w:val="single" w:sz="4" w:space="0" w:color="000000"/>
            </w:tcBorders>
            <w:vAlign w:val="center"/>
          </w:tcPr>
          <w:p w14:paraId="496313E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22.51428</w:t>
            </w:r>
          </w:p>
        </w:tc>
      </w:tr>
      <w:tr w:rsidR="00FE16B2" w14:paraId="7362C8B2"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6DF8DC57"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668" w:type="dxa"/>
            <w:tcBorders>
              <w:top w:val="single" w:sz="4" w:space="0" w:color="000000"/>
              <w:left w:val="single" w:sz="4" w:space="0" w:color="000000"/>
              <w:bottom w:val="single" w:sz="4" w:space="0" w:color="000000"/>
              <w:right w:val="single" w:sz="4" w:space="0" w:color="000000"/>
            </w:tcBorders>
            <w:vAlign w:val="center"/>
          </w:tcPr>
          <w:p w14:paraId="7F29EFC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06E1E24C"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22B3281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#3人员监控（陇呼后背）</w:t>
            </w:r>
          </w:p>
        </w:tc>
        <w:tc>
          <w:tcPr>
            <w:tcW w:w="1457" w:type="dxa"/>
            <w:tcBorders>
              <w:top w:val="single" w:sz="4" w:space="0" w:color="000000"/>
              <w:left w:val="single" w:sz="4" w:space="0" w:color="000000"/>
              <w:bottom w:val="single" w:sz="4" w:space="0" w:color="000000"/>
              <w:right w:val="single" w:sz="4" w:space="0" w:color="000000"/>
            </w:tcBorders>
            <w:vAlign w:val="center"/>
          </w:tcPr>
          <w:p w14:paraId="4E15FA2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106.84304</w:t>
            </w:r>
          </w:p>
        </w:tc>
        <w:tc>
          <w:tcPr>
            <w:tcW w:w="1672" w:type="dxa"/>
            <w:tcBorders>
              <w:top w:val="single" w:sz="4" w:space="0" w:color="000000"/>
              <w:left w:val="single" w:sz="4" w:space="0" w:color="000000"/>
              <w:bottom w:val="single" w:sz="4" w:space="0" w:color="000000"/>
              <w:right w:val="single" w:sz="4" w:space="0" w:color="000000"/>
            </w:tcBorders>
            <w:vAlign w:val="center"/>
          </w:tcPr>
          <w:p w14:paraId="3C2BB24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22.52739</w:t>
            </w:r>
          </w:p>
        </w:tc>
      </w:tr>
      <w:tr w:rsidR="00FE16B2" w14:paraId="656542EB"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2FBA4761"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1668" w:type="dxa"/>
            <w:tcBorders>
              <w:top w:val="single" w:sz="4" w:space="0" w:color="000000"/>
              <w:left w:val="single" w:sz="4" w:space="0" w:color="000000"/>
              <w:bottom w:val="single" w:sz="4" w:space="0" w:color="000000"/>
              <w:right w:val="single" w:sz="4" w:space="0" w:color="000000"/>
            </w:tcBorders>
            <w:vAlign w:val="center"/>
          </w:tcPr>
          <w:p w14:paraId="185131A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7DEB80B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4EB65954"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#4人员监控（</w:t>
            </w:r>
            <w:proofErr w:type="gramStart"/>
            <w:r>
              <w:rPr>
                <w:rFonts w:ascii="宋体" w:eastAsia="宋体" w:hAnsi="宋体" w:cs="宋体" w:hint="eastAsia"/>
                <w:color w:val="000000"/>
                <w:kern w:val="0"/>
                <w:szCs w:val="21"/>
                <w:lang w:bidi="ar"/>
              </w:rPr>
              <w:t>陇急马</w:t>
            </w:r>
            <w:proofErr w:type="gramEnd"/>
            <w:r>
              <w:rPr>
                <w:rFonts w:ascii="宋体" w:eastAsia="宋体" w:hAnsi="宋体" w:cs="宋体" w:hint="eastAsia"/>
                <w:color w:val="000000"/>
                <w:kern w:val="0"/>
                <w:szCs w:val="21"/>
                <w:lang w:bidi="ar"/>
              </w:rPr>
              <w:t>）</w:t>
            </w:r>
          </w:p>
        </w:tc>
        <w:tc>
          <w:tcPr>
            <w:tcW w:w="1457" w:type="dxa"/>
            <w:tcBorders>
              <w:top w:val="single" w:sz="4" w:space="0" w:color="000000"/>
              <w:left w:val="single" w:sz="4" w:space="0" w:color="000000"/>
              <w:bottom w:val="single" w:sz="4" w:space="0" w:color="000000"/>
              <w:right w:val="single" w:sz="4" w:space="0" w:color="000000"/>
            </w:tcBorders>
            <w:vAlign w:val="center"/>
          </w:tcPr>
          <w:p w14:paraId="448DCBCC"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106.83644</w:t>
            </w:r>
          </w:p>
        </w:tc>
        <w:tc>
          <w:tcPr>
            <w:tcW w:w="1672" w:type="dxa"/>
            <w:tcBorders>
              <w:top w:val="single" w:sz="4" w:space="0" w:color="000000"/>
              <w:left w:val="single" w:sz="4" w:space="0" w:color="000000"/>
              <w:bottom w:val="single" w:sz="4" w:space="0" w:color="000000"/>
              <w:right w:val="single" w:sz="4" w:space="0" w:color="000000"/>
            </w:tcBorders>
            <w:vAlign w:val="center"/>
          </w:tcPr>
          <w:p w14:paraId="0ED03A9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22.53388</w:t>
            </w:r>
          </w:p>
        </w:tc>
      </w:tr>
      <w:tr w:rsidR="00FE16B2" w14:paraId="2C98BAAA"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78C51FD0"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c>
          <w:tcPr>
            <w:tcW w:w="1668" w:type="dxa"/>
            <w:tcBorders>
              <w:top w:val="single" w:sz="4" w:space="0" w:color="000000"/>
              <w:left w:val="single" w:sz="4" w:space="0" w:color="000000"/>
              <w:bottom w:val="single" w:sz="4" w:space="0" w:color="000000"/>
              <w:right w:val="single" w:sz="4" w:space="0" w:color="000000"/>
            </w:tcBorders>
            <w:vAlign w:val="center"/>
          </w:tcPr>
          <w:p w14:paraId="3D6264B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02BEF84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7347AB4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#6人员监控（51号界碑）</w:t>
            </w:r>
          </w:p>
        </w:tc>
        <w:tc>
          <w:tcPr>
            <w:tcW w:w="1457" w:type="dxa"/>
            <w:tcBorders>
              <w:top w:val="single" w:sz="4" w:space="0" w:color="000000"/>
              <w:left w:val="single" w:sz="4" w:space="0" w:color="000000"/>
              <w:bottom w:val="single" w:sz="4" w:space="0" w:color="000000"/>
              <w:right w:val="single" w:sz="4" w:space="0" w:color="000000"/>
            </w:tcBorders>
            <w:vAlign w:val="center"/>
          </w:tcPr>
          <w:p w14:paraId="1F82F427"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106.82659</w:t>
            </w:r>
          </w:p>
        </w:tc>
        <w:tc>
          <w:tcPr>
            <w:tcW w:w="1672" w:type="dxa"/>
            <w:tcBorders>
              <w:top w:val="single" w:sz="4" w:space="0" w:color="000000"/>
              <w:left w:val="single" w:sz="4" w:space="0" w:color="000000"/>
              <w:bottom w:val="single" w:sz="4" w:space="0" w:color="000000"/>
              <w:right w:val="single" w:sz="4" w:space="0" w:color="000000"/>
            </w:tcBorders>
            <w:vAlign w:val="center"/>
          </w:tcPr>
          <w:p w14:paraId="7DDD4478"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22.53992</w:t>
            </w:r>
          </w:p>
        </w:tc>
      </w:tr>
      <w:tr w:rsidR="00FE16B2" w14:paraId="43D92DBA"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7A3DC407"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w:t>
            </w:r>
          </w:p>
        </w:tc>
        <w:tc>
          <w:tcPr>
            <w:tcW w:w="1668" w:type="dxa"/>
            <w:tcBorders>
              <w:top w:val="single" w:sz="4" w:space="0" w:color="000000"/>
              <w:left w:val="single" w:sz="4" w:space="0" w:color="000000"/>
              <w:bottom w:val="single" w:sz="4" w:space="0" w:color="000000"/>
              <w:right w:val="single" w:sz="4" w:space="0" w:color="000000"/>
            </w:tcBorders>
            <w:vAlign w:val="center"/>
          </w:tcPr>
          <w:p w14:paraId="2E962A31"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51DD7822"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3856A47E"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#5人员监控（57号界碑）</w:t>
            </w:r>
          </w:p>
        </w:tc>
        <w:tc>
          <w:tcPr>
            <w:tcW w:w="1457" w:type="dxa"/>
            <w:tcBorders>
              <w:top w:val="single" w:sz="4" w:space="0" w:color="000000"/>
              <w:left w:val="single" w:sz="4" w:space="0" w:color="000000"/>
              <w:bottom w:val="single" w:sz="4" w:space="0" w:color="000000"/>
              <w:right w:val="single" w:sz="4" w:space="0" w:color="000000"/>
            </w:tcBorders>
            <w:vAlign w:val="center"/>
          </w:tcPr>
          <w:p w14:paraId="6EF13E14"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106.82476</w:t>
            </w:r>
          </w:p>
        </w:tc>
        <w:tc>
          <w:tcPr>
            <w:tcW w:w="1672" w:type="dxa"/>
            <w:tcBorders>
              <w:top w:val="single" w:sz="4" w:space="0" w:color="000000"/>
              <w:left w:val="single" w:sz="4" w:space="0" w:color="000000"/>
              <w:bottom w:val="single" w:sz="4" w:space="0" w:color="000000"/>
              <w:right w:val="single" w:sz="4" w:space="0" w:color="000000"/>
            </w:tcBorders>
            <w:vAlign w:val="center"/>
          </w:tcPr>
          <w:p w14:paraId="37E769F8"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22.53624</w:t>
            </w:r>
          </w:p>
        </w:tc>
      </w:tr>
      <w:tr w:rsidR="00FE16B2" w14:paraId="776E5C75"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7DBC2237"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w:t>
            </w:r>
          </w:p>
        </w:tc>
        <w:tc>
          <w:tcPr>
            <w:tcW w:w="1668" w:type="dxa"/>
            <w:tcBorders>
              <w:top w:val="single" w:sz="4" w:space="0" w:color="000000"/>
              <w:left w:val="single" w:sz="4" w:space="0" w:color="000000"/>
              <w:bottom w:val="single" w:sz="4" w:space="0" w:color="000000"/>
              <w:right w:val="single" w:sz="4" w:space="0" w:color="000000"/>
            </w:tcBorders>
            <w:vAlign w:val="center"/>
          </w:tcPr>
          <w:p w14:paraId="35799C88"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1576CD53"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09AF9A4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#9人员监控（66号界碑）</w:t>
            </w:r>
          </w:p>
        </w:tc>
        <w:tc>
          <w:tcPr>
            <w:tcW w:w="1457" w:type="dxa"/>
            <w:tcBorders>
              <w:top w:val="single" w:sz="4" w:space="0" w:color="000000"/>
              <w:left w:val="single" w:sz="4" w:space="0" w:color="000000"/>
              <w:bottom w:val="single" w:sz="4" w:space="0" w:color="000000"/>
              <w:right w:val="single" w:sz="4" w:space="0" w:color="000000"/>
            </w:tcBorders>
            <w:vAlign w:val="center"/>
          </w:tcPr>
          <w:p w14:paraId="30BF822C"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106.80351</w:t>
            </w:r>
          </w:p>
        </w:tc>
        <w:tc>
          <w:tcPr>
            <w:tcW w:w="1672" w:type="dxa"/>
            <w:tcBorders>
              <w:top w:val="single" w:sz="4" w:space="0" w:color="000000"/>
              <w:left w:val="single" w:sz="4" w:space="0" w:color="000000"/>
              <w:bottom w:val="single" w:sz="4" w:space="0" w:color="000000"/>
              <w:right w:val="single" w:sz="4" w:space="0" w:color="000000"/>
            </w:tcBorders>
            <w:vAlign w:val="center"/>
          </w:tcPr>
          <w:p w14:paraId="3DF191A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22.55575</w:t>
            </w:r>
          </w:p>
        </w:tc>
      </w:tr>
      <w:tr w:rsidR="00FE16B2" w14:paraId="5EB794AE"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5FDDE0B3"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w:t>
            </w:r>
          </w:p>
        </w:tc>
        <w:tc>
          <w:tcPr>
            <w:tcW w:w="1668" w:type="dxa"/>
            <w:tcBorders>
              <w:top w:val="single" w:sz="4" w:space="0" w:color="000000"/>
              <w:left w:val="single" w:sz="4" w:space="0" w:color="000000"/>
              <w:bottom w:val="single" w:sz="4" w:space="0" w:color="000000"/>
              <w:right w:val="single" w:sz="4" w:space="0" w:color="000000"/>
            </w:tcBorders>
            <w:vAlign w:val="center"/>
          </w:tcPr>
          <w:p w14:paraId="5E0217F4"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115DDF2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5947C4F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#8人员监控（三</w:t>
            </w:r>
            <w:proofErr w:type="gramStart"/>
            <w:r>
              <w:rPr>
                <w:rFonts w:ascii="宋体" w:eastAsia="宋体" w:hAnsi="宋体" w:cs="宋体" w:hint="eastAsia"/>
                <w:color w:val="000000"/>
                <w:kern w:val="0"/>
                <w:szCs w:val="21"/>
                <w:lang w:bidi="ar"/>
              </w:rPr>
              <w:t>联保护</w:t>
            </w:r>
            <w:proofErr w:type="gramEnd"/>
            <w:r>
              <w:rPr>
                <w:rFonts w:ascii="宋体" w:eastAsia="宋体" w:hAnsi="宋体" w:cs="宋体" w:hint="eastAsia"/>
                <w:color w:val="000000"/>
                <w:kern w:val="0"/>
                <w:szCs w:val="21"/>
                <w:lang w:bidi="ar"/>
              </w:rPr>
              <w:t>站）</w:t>
            </w:r>
          </w:p>
        </w:tc>
        <w:tc>
          <w:tcPr>
            <w:tcW w:w="1457" w:type="dxa"/>
            <w:tcBorders>
              <w:top w:val="single" w:sz="4" w:space="0" w:color="000000"/>
              <w:left w:val="single" w:sz="4" w:space="0" w:color="000000"/>
              <w:bottom w:val="single" w:sz="4" w:space="0" w:color="000000"/>
              <w:right w:val="single" w:sz="4" w:space="0" w:color="000000"/>
            </w:tcBorders>
            <w:vAlign w:val="center"/>
          </w:tcPr>
          <w:p w14:paraId="315D49F2"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106.8049</w:t>
            </w:r>
          </w:p>
        </w:tc>
        <w:tc>
          <w:tcPr>
            <w:tcW w:w="1672" w:type="dxa"/>
            <w:tcBorders>
              <w:top w:val="single" w:sz="4" w:space="0" w:color="000000"/>
              <w:left w:val="single" w:sz="4" w:space="0" w:color="000000"/>
              <w:bottom w:val="single" w:sz="4" w:space="0" w:color="000000"/>
              <w:right w:val="single" w:sz="4" w:space="0" w:color="000000"/>
            </w:tcBorders>
            <w:vAlign w:val="center"/>
          </w:tcPr>
          <w:p w14:paraId="62EAA48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22.55516</w:t>
            </w:r>
          </w:p>
        </w:tc>
      </w:tr>
      <w:tr w:rsidR="00FE16B2" w14:paraId="59BC82F3"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43CFC0C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w:t>
            </w:r>
          </w:p>
        </w:tc>
        <w:tc>
          <w:tcPr>
            <w:tcW w:w="1668" w:type="dxa"/>
            <w:tcBorders>
              <w:top w:val="single" w:sz="4" w:space="0" w:color="000000"/>
              <w:left w:val="single" w:sz="4" w:space="0" w:color="000000"/>
              <w:bottom w:val="single" w:sz="4" w:space="0" w:color="000000"/>
              <w:right w:val="single" w:sz="4" w:space="0" w:color="000000"/>
            </w:tcBorders>
            <w:vAlign w:val="center"/>
          </w:tcPr>
          <w:p w14:paraId="1423B63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3913061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29DEA370"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#19人员监控（内弄）</w:t>
            </w:r>
          </w:p>
        </w:tc>
        <w:tc>
          <w:tcPr>
            <w:tcW w:w="1457" w:type="dxa"/>
            <w:tcBorders>
              <w:top w:val="single" w:sz="4" w:space="0" w:color="000000"/>
              <w:left w:val="single" w:sz="4" w:space="0" w:color="000000"/>
              <w:bottom w:val="single" w:sz="4" w:space="0" w:color="000000"/>
              <w:right w:val="single" w:sz="4" w:space="0" w:color="000000"/>
            </w:tcBorders>
            <w:vAlign w:val="center"/>
          </w:tcPr>
          <w:p w14:paraId="5D30C0CC"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106.85567</w:t>
            </w:r>
          </w:p>
        </w:tc>
        <w:tc>
          <w:tcPr>
            <w:tcW w:w="1672" w:type="dxa"/>
            <w:tcBorders>
              <w:top w:val="single" w:sz="4" w:space="0" w:color="000000"/>
              <w:left w:val="single" w:sz="4" w:space="0" w:color="000000"/>
              <w:bottom w:val="single" w:sz="4" w:space="0" w:color="000000"/>
              <w:right w:val="single" w:sz="4" w:space="0" w:color="000000"/>
            </w:tcBorders>
            <w:vAlign w:val="center"/>
          </w:tcPr>
          <w:p w14:paraId="32614C6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22.54575</w:t>
            </w:r>
          </w:p>
        </w:tc>
      </w:tr>
      <w:tr w:rsidR="00FE16B2" w14:paraId="03D81EB6"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2FF89053"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w:t>
            </w:r>
          </w:p>
        </w:tc>
        <w:tc>
          <w:tcPr>
            <w:tcW w:w="1668" w:type="dxa"/>
            <w:tcBorders>
              <w:top w:val="single" w:sz="4" w:space="0" w:color="000000"/>
              <w:left w:val="single" w:sz="4" w:space="0" w:color="000000"/>
              <w:bottom w:val="single" w:sz="4" w:space="0" w:color="000000"/>
              <w:right w:val="single" w:sz="4" w:space="0" w:color="000000"/>
            </w:tcBorders>
            <w:vAlign w:val="center"/>
          </w:tcPr>
          <w:p w14:paraId="6DC59724"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50443BDC"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64B9437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#28人员监控（</w:t>
            </w:r>
            <w:proofErr w:type="gramStart"/>
            <w:r>
              <w:rPr>
                <w:rFonts w:ascii="宋体" w:eastAsia="宋体" w:hAnsi="宋体" w:cs="宋体" w:hint="eastAsia"/>
                <w:color w:val="000000"/>
                <w:kern w:val="0"/>
                <w:szCs w:val="21"/>
                <w:lang w:bidi="ar"/>
              </w:rPr>
              <w:t>埂</w:t>
            </w:r>
            <w:proofErr w:type="gramEnd"/>
            <w:r>
              <w:rPr>
                <w:rFonts w:ascii="宋体" w:eastAsia="宋体" w:hAnsi="宋体" w:cs="宋体" w:hint="eastAsia"/>
                <w:color w:val="000000"/>
                <w:kern w:val="0"/>
                <w:szCs w:val="21"/>
                <w:lang w:bidi="ar"/>
              </w:rPr>
              <w:t>宜）</w:t>
            </w:r>
          </w:p>
        </w:tc>
        <w:tc>
          <w:tcPr>
            <w:tcW w:w="1457" w:type="dxa"/>
            <w:tcBorders>
              <w:top w:val="single" w:sz="4" w:space="0" w:color="000000"/>
              <w:left w:val="single" w:sz="4" w:space="0" w:color="000000"/>
              <w:bottom w:val="single" w:sz="4" w:space="0" w:color="000000"/>
              <w:right w:val="single" w:sz="4" w:space="0" w:color="000000"/>
            </w:tcBorders>
            <w:vAlign w:val="center"/>
          </w:tcPr>
          <w:p w14:paraId="325DC5DB"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106.92231</w:t>
            </w:r>
          </w:p>
        </w:tc>
        <w:tc>
          <w:tcPr>
            <w:tcW w:w="1672" w:type="dxa"/>
            <w:tcBorders>
              <w:top w:val="single" w:sz="4" w:space="0" w:color="000000"/>
              <w:left w:val="single" w:sz="4" w:space="0" w:color="000000"/>
              <w:bottom w:val="single" w:sz="4" w:space="0" w:color="000000"/>
              <w:right w:val="single" w:sz="4" w:space="0" w:color="000000"/>
            </w:tcBorders>
            <w:vAlign w:val="center"/>
          </w:tcPr>
          <w:p w14:paraId="527C410B"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22.49823</w:t>
            </w:r>
          </w:p>
        </w:tc>
      </w:tr>
      <w:tr w:rsidR="00FE16B2" w14:paraId="611B57E8"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151EEC2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w:t>
            </w:r>
          </w:p>
        </w:tc>
        <w:tc>
          <w:tcPr>
            <w:tcW w:w="1668" w:type="dxa"/>
            <w:tcBorders>
              <w:top w:val="single" w:sz="4" w:space="0" w:color="000000"/>
              <w:left w:val="single" w:sz="4" w:space="0" w:color="000000"/>
              <w:bottom w:val="single" w:sz="4" w:space="0" w:color="000000"/>
              <w:right w:val="single" w:sz="4" w:space="0" w:color="000000"/>
            </w:tcBorders>
            <w:vAlign w:val="center"/>
          </w:tcPr>
          <w:p w14:paraId="5E57862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5EC2D0D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72D2FBA2"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#36人员监控（大陇1号点）</w:t>
            </w:r>
          </w:p>
        </w:tc>
        <w:tc>
          <w:tcPr>
            <w:tcW w:w="1457" w:type="dxa"/>
            <w:tcBorders>
              <w:top w:val="single" w:sz="4" w:space="0" w:color="000000"/>
              <w:left w:val="single" w:sz="4" w:space="0" w:color="000000"/>
              <w:bottom w:val="single" w:sz="4" w:space="0" w:color="000000"/>
              <w:right w:val="single" w:sz="4" w:space="0" w:color="000000"/>
            </w:tcBorders>
            <w:vAlign w:val="center"/>
          </w:tcPr>
          <w:p w14:paraId="230C57C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106.92913</w:t>
            </w:r>
          </w:p>
        </w:tc>
        <w:tc>
          <w:tcPr>
            <w:tcW w:w="1672" w:type="dxa"/>
            <w:tcBorders>
              <w:top w:val="single" w:sz="4" w:space="0" w:color="000000"/>
              <w:left w:val="single" w:sz="4" w:space="0" w:color="000000"/>
              <w:bottom w:val="single" w:sz="4" w:space="0" w:color="000000"/>
              <w:right w:val="single" w:sz="4" w:space="0" w:color="000000"/>
            </w:tcBorders>
            <w:vAlign w:val="center"/>
          </w:tcPr>
          <w:p w14:paraId="2B907D1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22.43749</w:t>
            </w:r>
          </w:p>
        </w:tc>
      </w:tr>
      <w:tr w:rsidR="00FE16B2" w14:paraId="6DE47F3E"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710851D8"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w:t>
            </w:r>
          </w:p>
        </w:tc>
        <w:tc>
          <w:tcPr>
            <w:tcW w:w="1668" w:type="dxa"/>
            <w:tcBorders>
              <w:top w:val="single" w:sz="4" w:space="0" w:color="000000"/>
              <w:left w:val="single" w:sz="4" w:space="0" w:color="000000"/>
              <w:bottom w:val="single" w:sz="4" w:space="0" w:color="000000"/>
              <w:right w:val="single" w:sz="4" w:space="0" w:color="000000"/>
            </w:tcBorders>
            <w:vAlign w:val="center"/>
          </w:tcPr>
          <w:p w14:paraId="6738C141"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075AC923"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40E2F41E"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#37人员监控（大陇2号点）</w:t>
            </w:r>
          </w:p>
        </w:tc>
        <w:tc>
          <w:tcPr>
            <w:tcW w:w="1457" w:type="dxa"/>
            <w:tcBorders>
              <w:top w:val="single" w:sz="4" w:space="0" w:color="000000"/>
              <w:left w:val="single" w:sz="4" w:space="0" w:color="000000"/>
              <w:bottom w:val="single" w:sz="4" w:space="0" w:color="000000"/>
              <w:right w:val="single" w:sz="4" w:space="0" w:color="000000"/>
            </w:tcBorders>
            <w:vAlign w:val="center"/>
          </w:tcPr>
          <w:p w14:paraId="5DBC09C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106.94608</w:t>
            </w:r>
          </w:p>
        </w:tc>
        <w:tc>
          <w:tcPr>
            <w:tcW w:w="1672" w:type="dxa"/>
            <w:tcBorders>
              <w:top w:val="single" w:sz="4" w:space="0" w:color="000000"/>
              <w:left w:val="single" w:sz="4" w:space="0" w:color="000000"/>
              <w:bottom w:val="single" w:sz="4" w:space="0" w:color="000000"/>
              <w:right w:val="single" w:sz="4" w:space="0" w:color="000000"/>
            </w:tcBorders>
            <w:vAlign w:val="center"/>
          </w:tcPr>
          <w:p w14:paraId="11CFD9D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22.43247</w:t>
            </w:r>
          </w:p>
        </w:tc>
      </w:tr>
      <w:tr w:rsidR="00FE16B2" w14:paraId="09FC5CD0"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71F25692"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w:t>
            </w:r>
          </w:p>
        </w:tc>
        <w:tc>
          <w:tcPr>
            <w:tcW w:w="1668" w:type="dxa"/>
            <w:tcBorders>
              <w:top w:val="single" w:sz="4" w:space="0" w:color="000000"/>
              <w:left w:val="single" w:sz="4" w:space="0" w:color="000000"/>
              <w:bottom w:val="single" w:sz="4" w:space="0" w:color="000000"/>
              <w:right w:val="single" w:sz="4" w:space="0" w:color="000000"/>
            </w:tcBorders>
            <w:vAlign w:val="center"/>
          </w:tcPr>
          <w:p w14:paraId="78F0125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2CFCF584"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7F63954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#48人员监控（陇念）</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2A63AEB3"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107.01181</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4D31C917"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22.46065</w:t>
            </w:r>
          </w:p>
        </w:tc>
      </w:tr>
      <w:tr w:rsidR="00FE16B2" w14:paraId="72BBCB5E"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318148CB"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13</w:t>
            </w:r>
          </w:p>
        </w:tc>
        <w:tc>
          <w:tcPr>
            <w:tcW w:w="1668" w:type="dxa"/>
            <w:tcBorders>
              <w:top w:val="single" w:sz="4" w:space="0" w:color="000000"/>
              <w:left w:val="single" w:sz="4" w:space="0" w:color="000000"/>
              <w:bottom w:val="single" w:sz="4" w:space="0" w:color="000000"/>
              <w:right w:val="single" w:sz="4" w:space="0" w:color="000000"/>
            </w:tcBorders>
            <w:vAlign w:val="center"/>
          </w:tcPr>
          <w:p w14:paraId="47D2542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6AF47101"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3EA01CB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#55人员监控（陇麦）</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1F7A5AF2"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107.01468</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33FFADD0"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22.27486</w:t>
            </w:r>
          </w:p>
        </w:tc>
      </w:tr>
      <w:tr w:rsidR="00FE16B2" w14:paraId="75EDA262"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2975C7F1"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14</w:t>
            </w:r>
          </w:p>
        </w:tc>
        <w:tc>
          <w:tcPr>
            <w:tcW w:w="1668" w:type="dxa"/>
            <w:tcBorders>
              <w:top w:val="single" w:sz="4" w:space="0" w:color="000000"/>
              <w:left w:val="single" w:sz="4" w:space="0" w:color="000000"/>
              <w:bottom w:val="single" w:sz="4" w:space="0" w:color="000000"/>
              <w:right w:val="single" w:sz="4" w:space="0" w:color="000000"/>
            </w:tcBorders>
            <w:vAlign w:val="center"/>
          </w:tcPr>
          <w:p w14:paraId="26842685"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36C6781C"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76FAA20F"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#56人员监控（125号界碑）</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08281C21"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107.02033</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05CBC913"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22.27817</w:t>
            </w:r>
          </w:p>
        </w:tc>
      </w:tr>
      <w:tr w:rsidR="00FE16B2" w14:paraId="6716A1D0"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387B8A8E"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15</w:t>
            </w:r>
          </w:p>
        </w:tc>
        <w:tc>
          <w:tcPr>
            <w:tcW w:w="1668" w:type="dxa"/>
            <w:tcBorders>
              <w:top w:val="single" w:sz="4" w:space="0" w:color="000000"/>
              <w:left w:val="single" w:sz="4" w:space="0" w:color="000000"/>
              <w:bottom w:val="single" w:sz="4" w:space="0" w:color="000000"/>
              <w:right w:val="single" w:sz="4" w:space="0" w:color="000000"/>
            </w:tcBorders>
            <w:vAlign w:val="center"/>
          </w:tcPr>
          <w:p w14:paraId="767F3449"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0905D86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404B688B"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#59人员监控（</w:t>
            </w:r>
            <w:proofErr w:type="gramStart"/>
            <w:r>
              <w:rPr>
                <w:rFonts w:ascii="宋体" w:eastAsia="宋体" w:hAnsi="宋体" w:cs="宋体" w:hint="eastAsia"/>
                <w:color w:val="000000"/>
                <w:kern w:val="0"/>
                <w:szCs w:val="21"/>
                <w:lang w:bidi="ar"/>
              </w:rPr>
              <w:t>陇瑞站</w:t>
            </w:r>
            <w:proofErr w:type="gramEnd"/>
            <w:r>
              <w:rPr>
                <w:rFonts w:ascii="宋体" w:eastAsia="宋体" w:hAnsi="宋体" w:cs="宋体" w:hint="eastAsia"/>
                <w:color w:val="000000"/>
                <w:kern w:val="0"/>
                <w:szCs w:val="21"/>
                <w:lang w:bidi="ar"/>
              </w:rPr>
              <w:t>）</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27F66BC6"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107.05217</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33914526"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22.24069</w:t>
            </w:r>
          </w:p>
        </w:tc>
      </w:tr>
      <w:tr w:rsidR="00FE16B2" w14:paraId="43DB8DA3"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6A4A8EB0"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16</w:t>
            </w:r>
          </w:p>
        </w:tc>
        <w:tc>
          <w:tcPr>
            <w:tcW w:w="1668" w:type="dxa"/>
            <w:tcBorders>
              <w:top w:val="single" w:sz="4" w:space="0" w:color="000000"/>
              <w:left w:val="single" w:sz="4" w:space="0" w:color="000000"/>
              <w:bottom w:val="single" w:sz="4" w:space="0" w:color="000000"/>
              <w:right w:val="single" w:sz="4" w:space="0" w:color="000000"/>
            </w:tcBorders>
            <w:vAlign w:val="center"/>
          </w:tcPr>
          <w:p w14:paraId="4950E5E1"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3F8FD0D0"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0B4AA0DE"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#62人员监控（更珍）</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490A2E4D"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107.08799</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269F2F05"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22.20822</w:t>
            </w:r>
          </w:p>
        </w:tc>
      </w:tr>
      <w:tr w:rsidR="00FE16B2" w14:paraId="0DE3891A"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58D5703E"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17</w:t>
            </w:r>
          </w:p>
        </w:tc>
        <w:tc>
          <w:tcPr>
            <w:tcW w:w="1668" w:type="dxa"/>
            <w:tcBorders>
              <w:top w:val="single" w:sz="4" w:space="0" w:color="000000"/>
              <w:left w:val="single" w:sz="4" w:space="0" w:color="000000"/>
              <w:bottom w:val="single" w:sz="4" w:space="0" w:color="000000"/>
              <w:right w:val="single" w:sz="4" w:space="0" w:color="000000"/>
            </w:tcBorders>
            <w:vAlign w:val="center"/>
          </w:tcPr>
          <w:p w14:paraId="0F3FE60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216926F0"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5A079117"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#64人员监控（</w:t>
            </w:r>
            <w:proofErr w:type="gramStart"/>
            <w:r>
              <w:rPr>
                <w:rFonts w:ascii="宋体" w:eastAsia="宋体" w:hAnsi="宋体" w:cs="宋体" w:hint="eastAsia"/>
                <w:color w:val="000000"/>
                <w:kern w:val="0"/>
                <w:szCs w:val="21"/>
                <w:lang w:bidi="ar"/>
              </w:rPr>
              <w:t>谷隆1号</w:t>
            </w:r>
            <w:proofErr w:type="gramEnd"/>
            <w:r>
              <w:rPr>
                <w:rFonts w:ascii="宋体" w:eastAsia="宋体" w:hAnsi="宋体" w:cs="宋体" w:hint="eastAsia"/>
                <w:color w:val="000000"/>
                <w:kern w:val="0"/>
                <w:szCs w:val="21"/>
                <w:lang w:bidi="ar"/>
              </w:rPr>
              <w:t>点）</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6F55F944"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107.11248</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5048A4B5"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22.27367</w:t>
            </w:r>
          </w:p>
        </w:tc>
      </w:tr>
      <w:tr w:rsidR="00FE16B2" w14:paraId="1F9CB606"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6D0F59A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18</w:t>
            </w:r>
          </w:p>
        </w:tc>
        <w:tc>
          <w:tcPr>
            <w:tcW w:w="1668" w:type="dxa"/>
            <w:tcBorders>
              <w:top w:val="single" w:sz="4" w:space="0" w:color="000000"/>
              <w:left w:val="single" w:sz="4" w:space="0" w:color="000000"/>
              <w:bottom w:val="single" w:sz="4" w:space="0" w:color="000000"/>
              <w:right w:val="single" w:sz="4" w:space="0" w:color="000000"/>
            </w:tcBorders>
            <w:vAlign w:val="center"/>
          </w:tcPr>
          <w:p w14:paraId="00EF1FC8"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70A2F37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3663758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#65人员监控（</w:t>
            </w:r>
            <w:proofErr w:type="gramStart"/>
            <w:r>
              <w:rPr>
                <w:rFonts w:ascii="宋体" w:eastAsia="宋体" w:hAnsi="宋体" w:cs="宋体" w:hint="eastAsia"/>
                <w:color w:val="000000"/>
                <w:kern w:val="0"/>
                <w:szCs w:val="21"/>
                <w:lang w:bidi="ar"/>
              </w:rPr>
              <w:t>谷隆2号</w:t>
            </w:r>
            <w:proofErr w:type="gramEnd"/>
            <w:r>
              <w:rPr>
                <w:rFonts w:ascii="宋体" w:eastAsia="宋体" w:hAnsi="宋体" w:cs="宋体" w:hint="eastAsia"/>
                <w:color w:val="000000"/>
                <w:kern w:val="0"/>
                <w:szCs w:val="21"/>
                <w:lang w:bidi="ar"/>
              </w:rPr>
              <w:t>点）</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20A071C5"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107.11032</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46394F1C"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22.27836</w:t>
            </w:r>
          </w:p>
        </w:tc>
      </w:tr>
      <w:tr w:rsidR="00FE16B2" w14:paraId="0C2B20C6"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59FFB748"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19</w:t>
            </w:r>
          </w:p>
        </w:tc>
        <w:tc>
          <w:tcPr>
            <w:tcW w:w="1668" w:type="dxa"/>
            <w:tcBorders>
              <w:top w:val="single" w:sz="4" w:space="0" w:color="000000"/>
              <w:left w:val="single" w:sz="4" w:space="0" w:color="000000"/>
              <w:bottom w:val="single" w:sz="4" w:space="0" w:color="000000"/>
              <w:right w:val="single" w:sz="4" w:space="0" w:color="000000"/>
            </w:tcBorders>
            <w:vAlign w:val="center"/>
          </w:tcPr>
          <w:p w14:paraId="42271A5A"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712AB653"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0EA180DF" w14:textId="77777777" w:rsidR="00FE16B2" w:rsidRDefault="00000000">
            <w:pPr>
              <w:widowControl/>
              <w:jc w:val="center"/>
              <w:textAlignment w:val="center"/>
              <w:rPr>
                <w:rFonts w:ascii="宋体" w:eastAsia="宋体" w:hAnsi="宋体" w:cs="宋体" w:hint="eastAsia"/>
                <w:color w:val="000000"/>
                <w:szCs w:val="21"/>
              </w:rPr>
            </w:pPr>
            <w:r>
              <w:rPr>
                <w:rStyle w:val="font01"/>
                <w:rFonts w:ascii="宋体" w:eastAsia="宋体" w:hAnsi="宋体" w:cs="宋体" w:hint="eastAsia"/>
                <w:lang w:bidi="ar"/>
              </w:rPr>
              <w:t>#66人员监控（陇</w:t>
            </w:r>
            <w:proofErr w:type="gramStart"/>
            <w:r>
              <w:rPr>
                <w:rStyle w:val="font31"/>
                <w:rFonts w:hint="default"/>
                <w:lang w:bidi="ar"/>
              </w:rPr>
              <w:t>咘</w:t>
            </w:r>
            <w:proofErr w:type="gramEnd"/>
            <w:r>
              <w:rPr>
                <w:rStyle w:val="font01"/>
                <w:rFonts w:ascii="宋体" w:eastAsia="宋体" w:hAnsi="宋体" w:cs="宋体" w:hint="eastAsia"/>
                <w:lang w:bidi="ar"/>
              </w:rPr>
              <w:t>）</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64D9A215"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107.09828</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0C2BECE1"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22.29471</w:t>
            </w:r>
          </w:p>
        </w:tc>
      </w:tr>
      <w:tr w:rsidR="00FE16B2" w14:paraId="64711DE6"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6D9505C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w:t>
            </w:r>
          </w:p>
        </w:tc>
        <w:tc>
          <w:tcPr>
            <w:tcW w:w="1668" w:type="dxa"/>
            <w:tcBorders>
              <w:top w:val="single" w:sz="4" w:space="0" w:color="000000"/>
              <w:left w:val="single" w:sz="4" w:space="0" w:color="000000"/>
              <w:bottom w:val="single" w:sz="4" w:space="0" w:color="000000"/>
              <w:right w:val="single" w:sz="4" w:space="0" w:color="000000"/>
            </w:tcBorders>
            <w:vAlign w:val="center"/>
          </w:tcPr>
          <w:p w14:paraId="090B5F77"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145A0650"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智能卡口监控</w:t>
            </w:r>
          </w:p>
        </w:tc>
        <w:tc>
          <w:tcPr>
            <w:tcW w:w="2528" w:type="dxa"/>
            <w:tcBorders>
              <w:top w:val="single" w:sz="4" w:space="0" w:color="000000"/>
              <w:left w:val="single" w:sz="4" w:space="0" w:color="000000"/>
              <w:bottom w:val="single" w:sz="4" w:space="0" w:color="000000"/>
              <w:right w:val="single" w:sz="4" w:space="0" w:color="000000"/>
            </w:tcBorders>
            <w:vAlign w:val="center"/>
          </w:tcPr>
          <w:p w14:paraId="5CB0F9BC"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#67人员监控（陇曲）</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0C6996DD"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107.08132</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49CD4F89"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22.30624</w:t>
            </w:r>
          </w:p>
        </w:tc>
      </w:tr>
      <w:tr w:rsidR="00FE16B2" w14:paraId="222AC4AB" w14:textId="77777777">
        <w:trPr>
          <w:trHeight w:val="810"/>
        </w:trPr>
        <w:tc>
          <w:tcPr>
            <w:tcW w:w="989" w:type="dxa"/>
            <w:tcBorders>
              <w:top w:val="single" w:sz="4" w:space="0" w:color="000000"/>
              <w:left w:val="single" w:sz="4" w:space="0" w:color="000000"/>
              <w:bottom w:val="single" w:sz="4" w:space="0" w:color="000000"/>
              <w:right w:val="single" w:sz="4" w:space="0" w:color="000000"/>
            </w:tcBorders>
            <w:vAlign w:val="center"/>
          </w:tcPr>
          <w:p w14:paraId="6294E64E"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w:t>
            </w:r>
          </w:p>
        </w:tc>
        <w:tc>
          <w:tcPr>
            <w:tcW w:w="1668" w:type="dxa"/>
            <w:tcBorders>
              <w:top w:val="single" w:sz="4" w:space="0" w:color="000000"/>
              <w:left w:val="single" w:sz="4" w:space="0" w:color="000000"/>
              <w:bottom w:val="single" w:sz="4" w:space="0" w:color="000000"/>
              <w:right w:val="single" w:sz="4" w:space="0" w:color="000000"/>
            </w:tcBorders>
            <w:vAlign w:val="center"/>
          </w:tcPr>
          <w:p w14:paraId="055431CE"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0A075BCB"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科研通信塔</w:t>
            </w:r>
          </w:p>
        </w:tc>
        <w:tc>
          <w:tcPr>
            <w:tcW w:w="2528" w:type="dxa"/>
            <w:tcBorders>
              <w:top w:val="single" w:sz="4" w:space="0" w:color="000000"/>
              <w:left w:val="single" w:sz="4" w:space="0" w:color="000000"/>
              <w:bottom w:val="single" w:sz="4" w:space="0" w:color="000000"/>
              <w:right w:val="single" w:sz="4" w:space="0" w:color="000000"/>
            </w:tcBorders>
            <w:noWrap/>
            <w:vAlign w:val="center"/>
          </w:tcPr>
          <w:p w14:paraId="575937D0"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陇</w:t>
            </w:r>
            <w:proofErr w:type="gramStart"/>
            <w:r>
              <w:rPr>
                <w:rFonts w:ascii="宋体" w:eastAsia="宋体" w:hAnsi="宋体" w:cs="宋体" w:hint="eastAsia"/>
                <w:color w:val="000000"/>
                <w:kern w:val="0"/>
                <w:szCs w:val="21"/>
                <w:lang w:bidi="ar"/>
              </w:rPr>
              <w:t>山科研</w:t>
            </w:r>
            <w:proofErr w:type="gramEnd"/>
            <w:r>
              <w:rPr>
                <w:rFonts w:ascii="宋体" w:eastAsia="宋体" w:hAnsi="宋体" w:cs="宋体" w:hint="eastAsia"/>
                <w:color w:val="000000"/>
                <w:kern w:val="0"/>
                <w:szCs w:val="21"/>
                <w:lang w:bidi="ar"/>
              </w:rPr>
              <w:t>通信塔</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14BF01D4"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107.07201</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7EB5DEA1"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22.26361</w:t>
            </w:r>
          </w:p>
        </w:tc>
      </w:tr>
      <w:tr w:rsidR="00FE16B2" w14:paraId="219BDC01" w14:textId="77777777">
        <w:trPr>
          <w:trHeight w:val="810"/>
        </w:trPr>
        <w:tc>
          <w:tcPr>
            <w:tcW w:w="989" w:type="dxa"/>
            <w:tcBorders>
              <w:top w:val="single" w:sz="4" w:space="0" w:color="000000"/>
              <w:left w:val="single" w:sz="4" w:space="0" w:color="000000"/>
              <w:bottom w:val="single" w:sz="4" w:space="0" w:color="000000"/>
              <w:right w:val="single" w:sz="4" w:space="0" w:color="000000"/>
            </w:tcBorders>
            <w:noWrap/>
            <w:vAlign w:val="center"/>
          </w:tcPr>
          <w:p w14:paraId="5DC7A977"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w:t>
            </w:r>
          </w:p>
        </w:tc>
        <w:tc>
          <w:tcPr>
            <w:tcW w:w="1668" w:type="dxa"/>
            <w:tcBorders>
              <w:top w:val="single" w:sz="4" w:space="0" w:color="000000"/>
              <w:left w:val="single" w:sz="4" w:space="0" w:color="000000"/>
              <w:bottom w:val="single" w:sz="4" w:space="0" w:color="000000"/>
              <w:right w:val="single" w:sz="4" w:space="0" w:color="000000"/>
            </w:tcBorders>
            <w:vAlign w:val="center"/>
          </w:tcPr>
          <w:p w14:paraId="4FBD0FCC"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广西弄岗国家级自然保护区</w:t>
            </w:r>
          </w:p>
        </w:tc>
        <w:tc>
          <w:tcPr>
            <w:tcW w:w="1515" w:type="dxa"/>
            <w:tcBorders>
              <w:top w:val="single" w:sz="4" w:space="0" w:color="000000"/>
              <w:left w:val="single" w:sz="4" w:space="0" w:color="000000"/>
              <w:bottom w:val="single" w:sz="4" w:space="0" w:color="000000"/>
              <w:right w:val="single" w:sz="4" w:space="0" w:color="000000"/>
            </w:tcBorders>
            <w:vAlign w:val="center"/>
          </w:tcPr>
          <w:p w14:paraId="2313EF96"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科研通信塔</w:t>
            </w:r>
          </w:p>
        </w:tc>
        <w:tc>
          <w:tcPr>
            <w:tcW w:w="2528" w:type="dxa"/>
            <w:tcBorders>
              <w:top w:val="single" w:sz="4" w:space="0" w:color="000000"/>
              <w:left w:val="single" w:sz="4" w:space="0" w:color="000000"/>
              <w:bottom w:val="single" w:sz="4" w:space="0" w:color="000000"/>
              <w:right w:val="single" w:sz="4" w:space="0" w:color="000000"/>
            </w:tcBorders>
            <w:noWrap/>
            <w:vAlign w:val="center"/>
          </w:tcPr>
          <w:p w14:paraId="4EDB053D" w14:textId="77777777" w:rsidR="00FE16B2"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弄岗科研通信塔</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4364D465"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106.93882</w:t>
            </w:r>
          </w:p>
        </w:tc>
        <w:tc>
          <w:tcPr>
            <w:tcW w:w="1672" w:type="dxa"/>
            <w:tcBorders>
              <w:top w:val="single" w:sz="4" w:space="0" w:color="000000"/>
              <w:left w:val="single" w:sz="4" w:space="0" w:color="000000"/>
              <w:bottom w:val="single" w:sz="4" w:space="0" w:color="000000"/>
              <w:right w:val="single" w:sz="4" w:space="0" w:color="000000"/>
            </w:tcBorders>
            <w:noWrap/>
            <w:vAlign w:val="center"/>
          </w:tcPr>
          <w:p w14:paraId="0E34FB5D" w14:textId="77777777" w:rsidR="00FE16B2"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22.4678</w:t>
            </w:r>
          </w:p>
        </w:tc>
      </w:tr>
    </w:tbl>
    <w:p w14:paraId="7353D532" w14:textId="77777777" w:rsidR="00FE16B2" w:rsidRDefault="00FE16B2">
      <w:pPr>
        <w:widowControl/>
        <w:jc w:val="left"/>
        <w:rPr>
          <w:rFonts w:asciiTheme="majorEastAsia" w:eastAsiaTheme="majorEastAsia" w:hAnsiTheme="majorEastAsia" w:cs="宋体" w:hint="eastAsia"/>
          <w:b/>
          <w:bCs/>
          <w:kern w:val="0"/>
          <w:sz w:val="36"/>
          <w:szCs w:val="36"/>
        </w:rPr>
      </w:pPr>
    </w:p>
    <w:p w14:paraId="7226E043" w14:textId="77777777" w:rsidR="00FE16B2" w:rsidRDefault="00FE16B2">
      <w:pPr>
        <w:widowControl/>
        <w:jc w:val="left"/>
        <w:rPr>
          <w:rFonts w:asciiTheme="majorEastAsia" w:eastAsiaTheme="majorEastAsia" w:hAnsiTheme="majorEastAsia" w:cs="宋体" w:hint="eastAsia"/>
          <w:b/>
          <w:bCs/>
          <w:kern w:val="0"/>
          <w:sz w:val="36"/>
          <w:szCs w:val="36"/>
        </w:rPr>
        <w:sectPr w:rsidR="00FE16B2">
          <w:pgSz w:w="11906" w:h="16838"/>
          <w:pgMar w:top="1440" w:right="991" w:bottom="1440" w:left="1134" w:header="851" w:footer="992" w:gutter="0"/>
          <w:cols w:space="425"/>
          <w:docGrid w:type="lines" w:linePitch="312"/>
        </w:sectPr>
      </w:pPr>
    </w:p>
    <w:p w14:paraId="58766958" w14:textId="77777777" w:rsidR="00FE16B2" w:rsidRDefault="00FE16B2"/>
    <w:tbl>
      <w:tblPr>
        <w:tblW w:w="10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73"/>
        <w:gridCol w:w="8232"/>
      </w:tblGrid>
      <w:tr w:rsidR="00FE16B2" w14:paraId="07C814A2"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tcPr>
          <w:p w14:paraId="51B42A50" w14:textId="77777777" w:rsidR="00FE16B2" w:rsidRDefault="00000000">
            <w:pPr>
              <w:spacing w:line="360" w:lineRule="exact"/>
              <w:ind w:leftChars="84" w:left="176"/>
              <w:jc w:val="left"/>
              <w:rPr>
                <w:rFonts w:ascii="宋体" w:hAnsi="宋体" w:hint="eastAsia"/>
                <w:b/>
                <w:bCs/>
                <w:szCs w:val="21"/>
              </w:rPr>
            </w:pPr>
            <w:r>
              <w:rPr>
                <w:rFonts w:ascii="宋体" w:hAnsi="宋体" w:hint="eastAsia"/>
                <w:b/>
                <w:szCs w:val="21"/>
              </w:rPr>
              <w:t>一、商务要求</w:t>
            </w:r>
          </w:p>
        </w:tc>
      </w:tr>
      <w:tr w:rsidR="00FE16B2" w14:paraId="6EF1548D"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21CC4EF7" w14:textId="77777777" w:rsidR="00FE16B2" w:rsidRDefault="00000000">
            <w:pPr>
              <w:spacing w:line="360" w:lineRule="exact"/>
              <w:ind w:firstLineChars="58" w:firstLine="122"/>
              <w:jc w:val="center"/>
              <w:rPr>
                <w:rFonts w:ascii="宋体" w:hAnsi="宋体" w:hint="eastAsia"/>
                <w:szCs w:val="21"/>
              </w:rPr>
            </w:pPr>
            <w:r>
              <w:rPr>
                <w:rFonts w:ascii="宋体" w:hAnsi="宋体" w:hint="eastAsia"/>
                <w:szCs w:val="21"/>
              </w:rPr>
              <w:t>合同签订时间</w:t>
            </w:r>
          </w:p>
        </w:tc>
        <w:tc>
          <w:tcPr>
            <w:tcW w:w="8305" w:type="dxa"/>
            <w:gridSpan w:val="2"/>
            <w:tcBorders>
              <w:top w:val="single" w:sz="4" w:space="0" w:color="auto"/>
              <w:left w:val="nil"/>
              <w:bottom w:val="single" w:sz="4" w:space="0" w:color="auto"/>
              <w:right w:val="single" w:sz="4" w:space="0" w:color="auto"/>
            </w:tcBorders>
            <w:vAlign w:val="center"/>
          </w:tcPr>
          <w:p w14:paraId="35FE117A" w14:textId="77777777" w:rsidR="00FE16B2" w:rsidRDefault="00000000">
            <w:pPr>
              <w:spacing w:line="360" w:lineRule="exact"/>
              <w:ind w:leftChars="84" w:left="176"/>
              <w:jc w:val="left"/>
              <w:rPr>
                <w:rFonts w:ascii="宋体" w:hAnsi="宋体" w:hint="eastAsia"/>
                <w:szCs w:val="21"/>
              </w:rPr>
            </w:pPr>
            <w:r>
              <w:rPr>
                <w:rFonts w:ascii="宋体" w:hAnsi="宋体" w:hint="eastAsia"/>
                <w:szCs w:val="21"/>
              </w:rPr>
              <w:t>自中标通知书发出之日起15日内，因不可抗力原因延迟签订合同的，自不可以抗力事由消除之日起5个工作日内完成合同签订事宜。</w:t>
            </w:r>
          </w:p>
        </w:tc>
      </w:tr>
      <w:tr w:rsidR="00FE16B2" w14:paraId="5598D4AB"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3B45A041" w14:textId="77777777" w:rsidR="00FE16B2" w:rsidRDefault="00000000">
            <w:pPr>
              <w:spacing w:line="360" w:lineRule="exact"/>
              <w:ind w:leftChars="83" w:left="175" w:rightChars="66" w:right="139" w:hanging="1"/>
              <w:jc w:val="center"/>
              <w:rPr>
                <w:rFonts w:ascii="宋体" w:hAnsi="宋体" w:hint="eastAsia"/>
                <w:szCs w:val="21"/>
              </w:rPr>
            </w:pPr>
            <w:r>
              <w:rPr>
                <w:rFonts w:ascii="宋体" w:hAnsi="宋体" w:hint="eastAsia"/>
                <w:szCs w:val="21"/>
              </w:rPr>
              <w:t>交付使用时间及地点</w:t>
            </w:r>
          </w:p>
        </w:tc>
        <w:tc>
          <w:tcPr>
            <w:tcW w:w="8305" w:type="dxa"/>
            <w:gridSpan w:val="2"/>
            <w:tcBorders>
              <w:top w:val="single" w:sz="4" w:space="0" w:color="auto"/>
              <w:left w:val="nil"/>
              <w:bottom w:val="single" w:sz="4" w:space="0" w:color="auto"/>
              <w:right w:val="single" w:sz="4" w:space="0" w:color="auto"/>
            </w:tcBorders>
            <w:vAlign w:val="center"/>
          </w:tcPr>
          <w:p w14:paraId="7921C157" w14:textId="77777777" w:rsidR="00FE16B2" w:rsidRDefault="00000000">
            <w:pPr>
              <w:spacing w:line="360" w:lineRule="exact"/>
              <w:ind w:leftChars="41" w:left="86" w:rightChars="66" w:right="139" w:firstLine="2"/>
              <w:jc w:val="left"/>
              <w:rPr>
                <w:rFonts w:ascii="宋体" w:eastAsia="宋体" w:hAnsi="宋体" w:hint="eastAsia"/>
                <w:szCs w:val="21"/>
              </w:rPr>
            </w:pPr>
            <w:r>
              <w:rPr>
                <w:rFonts w:ascii="宋体" w:eastAsia="宋体" w:hAnsi="宋体" w:hint="eastAsia"/>
                <w:szCs w:val="21"/>
              </w:rPr>
              <w:t>1.</w:t>
            </w:r>
            <w:r>
              <w:rPr>
                <w:rFonts w:ascii="宋体" w:hAnsi="宋体" w:hint="eastAsia"/>
                <w:szCs w:val="21"/>
              </w:rPr>
              <w:t>交货时间：</w:t>
            </w:r>
            <w:r>
              <w:rPr>
                <w:rFonts w:ascii="宋体" w:eastAsia="宋体" w:hAnsi="宋体" w:cs="宋体" w:hint="eastAsia"/>
                <w:szCs w:val="21"/>
              </w:rPr>
              <w:t>自合同签订之日起90日内交货安装调试完毕验收并交付使用。</w:t>
            </w:r>
          </w:p>
          <w:p w14:paraId="1F031DBE" w14:textId="77777777" w:rsidR="00FE16B2" w:rsidRDefault="00000000">
            <w:pPr>
              <w:spacing w:line="360" w:lineRule="exact"/>
              <w:ind w:leftChars="41" w:left="86" w:rightChars="66" w:right="139" w:firstLine="2"/>
              <w:jc w:val="left"/>
              <w:rPr>
                <w:rFonts w:ascii="宋体" w:hAnsi="宋体" w:hint="eastAsia"/>
                <w:szCs w:val="21"/>
              </w:rPr>
            </w:pPr>
            <w:r>
              <w:rPr>
                <w:rFonts w:ascii="宋体" w:eastAsia="宋体" w:hAnsi="宋体" w:hint="eastAsia"/>
                <w:szCs w:val="21"/>
              </w:rPr>
              <w:t>2.</w:t>
            </w:r>
            <w:r>
              <w:rPr>
                <w:rFonts w:ascii="宋体" w:hAnsi="宋体" w:hint="eastAsia"/>
                <w:szCs w:val="21"/>
              </w:rPr>
              <w:t>货物地点：广西崇左市，采购人指定地点。</w:t>
            </w:r>
          </w:p>
        </w:tc>
      </w:tr>
      <w:tr w:rsidR="00FE16B2" w14:paraId="4432B596"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63238B5F" w14:textId="77777777" w:rsidR="00FE16B2" w:rsidRDefault="00000000">
            <w:pPr>
              <w:spacing w:line="360" w:lineRule="exact"/>
              <w:ind w:leftChars="84" w:left="177" w:rightChars="66" w:right="139" w:hanging="1"/>
              <w:jc w:val="center"/>
              <w:rPr>
                <w:rFonts w:ascii="宋体" w:hAnsi="宋体" w:hint="eastAsia"/>
                <w:szCs w:val="21"/>
              </w:rPr>
            </w:pPr>
            <w:r>
              <w:rPr>
                <w:rFonts w:ascii="宋体" w:hAnsi="宋体" w:hint="eastAsia"/>
                <w:b/>
                <w:szCs w:val="21"/>
              </w:rPr>
              <w:t>▲</w:t>
            </w:r>
            <w:r>
              <w:rPr>
                <w:rFonts w:ascii="宋体" w:hAnsi="宋体" w:hint="eastAsia"/>
                <w:szCs w:val="21"/>
              </w:rPr>
              <w:t>质保期（保修期）</w:t>
            </w:r>
          </w:p>
        </w:tc>
        <w:tc>
          <w:tcPr>
            <w:tcW w:w="8305" w:type="dxa"/>
            <w:gridSpan w:val="2"/>
            <w:tcBorders>
              <w:top w:val="single" w:sz="4" w:space="0" w:color="auto"/>
              <w:left w:val="nil"/>
              <w:bottom w:val="single" w:sz="4" w:space="0" w:color="auto"/>
              <w:right w:val="single" w:sz="4" w:space="0" w:color="auto"/>
            </w:tcBorders>
            <w:vAlign w:val="center"/>
          </w:tcPr>
          <w:p w14:paraId="65A6A0E3"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1.在满足国家有关产品“三包”规定的基础上，自货物验收合格之日起计算，产品质保期最短不少于 2 年（货物需求一览表中若有专项规定的，从其规定）。产品三个月内如有严重质量问题整机包换，质保期从设备重新安装验收之日起计算。</w:t>
            </w:r>
          </w:p>
          <w:p w14:paraId="44771B73"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若产品出厂的质保期或产品生产厂家承诺的质保期超过本项目规定质保期限的，合同执行过程中按产品出厂质保期限或厂家承诺期限执行；若中标人承诺的质保期限优于产品出厂的质保期或产品生产厂家承诺的，以中标人承诺执行。</w:t>
            </w:r>
          </w:p>
          <w:p w14:paraId="2864F5B4"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3.质保期内负责上门服务、维修、更换配件，不得收取任何费用；并负责免费提供设备的系统软件及硬件的安全性改版升级和技术支持，确保设备正常运行。质保期满后，终身维护。</w:t>
            </w:r>
          </w:p>
        </w:tc>
      </w:tr>
      <w:tr w:rsidR="00FE16B2" w14:paraId="3D33EB46"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686D01FF" w14:textId="77777777" w:rsidR="00FE16B2" w:rsidRDefault="00000000">
            <w:pPr>
              <w:spacing w:line="360" w:lineRule="exact"/>
              <w:ind w:leftChars="84" w:left="177" w:rightChars="66" w:right="139" w:hanging="1"/>
              <w:jc w:val="center"/>
              <w:rPr>
                <w:rFonts w:ascii="宋体" w:hAnsi="宋体" w:hint="eastAsia"/>
                <w:szCs w:val="21"/>
              </w:rPr>
            </w:pPr>
            <w:r>
              <w:rPr>
                <w:rFonts w:ascii="宋体" w:hAnsi="宋体" w:hint="eastAsia"/>
                <w:b/>
                <w:szCs w:val="21"/>
              </w:rPr>
              <w:t>▲</w:t>
            </w:r>
            <w:r>
              <w:rPr>
                <w:rFonts w:ascii="宋体" w:hAnsi="宋体" w:hint="eastAsia"/>
                <w:szCs w:val="21"/>
              </w:rPr>
              <w:t>售后服务要求</w:t>
            </w:r>
          </w:p>
        </w:tc>
        <w:tc>
          <w:tcPr>
            <w:tcW w:w="8305" w:type="dxa"/>
            <w:gridSpan w:val="2"/>
            <w:tcBorders>
              <w:top w:val="single" w:sz="4" w:space="0" w:color="auto"/>
              <w:left w:val="nil"/>
              <w:bottom w:val="single" w:sz="4" w:space="0" w:color="auto"/>
              <w:right w:val="single" w:sz="4" w:space="0" w:color="auto"/>
            </w:tcBorders>
            <w:vAlign w:val="center"/>
          </w:tcPr>
          <w:p w14:paraId="38F290EB"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1.负责送货上门，提供的产品必须是未使用过的全新产品。中标人负责安装调试，并负责现场培训相关人员</w:t>
            </w:r>
            <w:proofErr w:type="gramStart"/>
            <w:r>
              <w:rPr>
                <w:rFonts w:ascii="宋体" w:hAnsi="宋体" w:hint="eastAsia"/>
                <w:szCs w:val="21"/>
              </w:rPr>
              <w:t>至掌握</w:t>
            </w:r>
            <w:proofErr w:type="gramEnd"/>
            <w:r>
              <w:rPr>
                <w:rFonts w:ascii="宋体" w:hAnsi="宋体" w:hint="eastAsia"/>
                <w:szCs w:val="21"/>
              </w:rPr>
              <w:t>设备操作及日常维护。</w:t>
            </w:r>
          </w:p>
          <w:p w14:paraId="4CAE55D2"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2.提供免费保修年限、上门保修服务及货物保养服务说明；超过免费保修期之后，紧急情况下如何处理问题的说明。</w:t>
            </w:r>
          </w:p>
          <w:p w14:paraId="571F39F2"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3.售后服务技术人员要求：专职人员</w:t>
            </w:r>
          </w:p>
          <w:p w14:paraId="63FEDEE4"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4.在保修期内：</w:t>
            </w:r>
          </w:p>
          <w:p w14:paraId="43B9B2D6"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本批采购的货物发生质量问题时，应在2小时内电话服务应答，12个小时内提供现场维修服务，24小时内排除故障或提供应急措施（保修期内为免费服务）。特殊情况无法修复的，质保期内中标人应无条件更换新货物或提供代用货物，或采取使货物可正常运转的措施。</w:t>
            </w:r>
          </w:p>
          <w:p w14:paraId="460E85B2"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（2）中标人所</w:t>
            </w:r>
            <w:proofErr w:type="gramStart"/>
            <w:r>
              <w:rPr>
                <w:rFonts w:ascii="宋体" w:hAnsi="宋体" w:hint="eastAsia"/>
                <w:szCs w:val="21"/>
              </w:rPr>
              <w:t>供货物半年内</w:t>
            </w:r>
            <w:proofErr w:type="gramEnd"/>
            <w:r>
              <w:rPr>
                <w:rFonts w:ascii="宋体" w:hAnsi="宋体" w:hint="eastAsia"/>
                <w:szCs w:val="21"/>
              </w:rPr>
              <w:t>修理两次后，仍不能正常使用的，采购人有权要求中标人免费调换同型号、同规格或优于的全新产品或者退货，因此产生的一切费用中标人承担。</w:t>
            </w:r>
          </w:p>
          <w:p w14:paraId="362BE238"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（3）中标人所供货物在保修期起算之日起15天内出现货物质量问题，采购人有权要求中标人无条件免费更换有质量问题的货物。</w:t>
            </w:r>
          </w:p>
          <w:p w14:paraId="4C924F0B"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采购人依据合同规定提出换货的，中标人应在收到采购人通知后15日内无条件更换货物直至合格，换货所产生的费用由中标人自行承担；若更换后的产品仍存在质量问题，采购人有权解除合同并要求中标人全额退还已支付的对应货物的货款，且中标人应向采购人支付对应货物货款的30%的违约金，违约金不足以赔偿采购人损失的，采购人有权要求中标人继续对不足部分予以赔偿。</w:t>
            </w:r>
          </w:p>
          <w:p w14:paraId="23EF248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（5）货物如因故障维修超过2 天（含2天）的，保修期相应顺延，顺延期为实际停机时间的3倍。</w:t>
            </w:r>
          </w:p>
          <w:p w14:paraId="2859061E"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（6）保修期内每年巡检保养≥2次，如中标人不按约定履行，采购人有权按5000元/</w:t>
            </w:r>
            <w:r>
              <w:rPr>
                <w:rFonts w:ascii="宋体" w:hAnsi="宋体" w:hint="eastAsia"/>
                <w:szCs w:val="21"/>
              </w:rPr>
              <w:lastRenderedPageBreak/>
              <w:t>次收取违约金。</w:t>
            </w:r>
          </w:p>
          <w:p w14:paraId="7A4C73C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7）货物如属于强制计量检定设备，设备验收前，中标人须提供计量检测部门检定或具有资质的第三方检测机构出具的合格检测报告，中标人如无法提供，采购人有权拒绝验收货物，且中标人应向采购人支付货款的5%的违约金。</w:t>
            </w:r>
          </w:p>
          <w:p w14:paraId="6202930D"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（8）货物配套软件，如软件免费使用，软件版本如有更新，中标人须保证终身免费升级；如软件需收取年费，货物价格须包含≥5年的年费，在该承诺的年限内如软件有更新，不再额外收取更新费用。</w:t>
            </w:r>
          </w:p>
          <w:p w14:paraId="17D03A02"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（9）中标人须在投标文件中提供货物常用配件及耗材的清单及费用（格式自拟）。</w:t>
            </w:r>
          </w:p>
          <w:p w14:paraId="2A4E21DD"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（10）免费送货上门，在采购人所提供的场地对设备进行安装、检验及调试，直至该产品的技术指标完全符合要求为止，在运输、安装、调试等服务过程中所发生的费用由中标人承担。</w:t>
            </w:r>
          </w:p>
          <w:p w14:paraId="1275EB89"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（11）提供产品终身维修服务，并确保至少6年内提供产品零配件的供应。</w:t>
            </w:r>
          </w:p>
          <w:p w14:paraId="50D9AEDA"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12）中标人负责对采购人的使用操作人员进行培训，所提供的设备培训方案包括但不限于以下内容：设备基本知识、操作规程，正确操作步骤和注意事项，包括设备的开关机、参数设置、工作流程等；安全防护：包括防止交叉感染的措施、设备维护保养的方法、事故应急处理等；故障排除：培训应使操作人员能够掌握设备的常见故障类型和解决方法，以快速排除设备故障，确保设备正常运行。</w:t>
            </w:r>
          </w:p>
          <w:p w14:paraId="4A15B0FE"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（13）投标人本项目所投产品所涉及的各项软硬件均必须为正版产品，如因版权问题带来的损失由中标人负责赔偿，采购人保留进一步追偿的权利。</w:t>
            </w:r>
          </w:p>
        </w:tc>
      </w:tr>
      <w:tr w:rsidR="00FE16B2" w14:paraId="4920AFCC"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0BD59E98" w14:textId="77777777" w:rsidR="00FE16B2" w:rsidRDefault="00000000">
            <w:pPr>
              <w:spacing w:line="360" w:lineRule="exact"/>
              <w:ind w:leftChars="84" w:left="177" w:rightChars="66" w:right="139" w:hanging="1"/>
              <w:jc w:val="center"/>
              <w:rPr>
                <w:rFonts w:ascii="宋体" w:hAnsi="宋体" w:hint="eastAsia"/>
                <w:szCs w:val="21"/>
              </w:rPr>
            </w:pPr>
            <w:r>
              <w:rPr>
                <w:rFonts w:ascii="宋体" w:hAnsi="宋体" w:hint="eastAsia"/>
                <w:szCs w:val="21"/>
              </w:rPr>
              <w:lastRenderedPageBreak/>
              <w:t>付款方式</w:t>
            </w:r>
          </w:p>
        </w:tc>
        <w:tc>
          <w:tcPr>
            <w:tcW w:w="8305" w:type="dxa"/>
            <w:gridSpan w:val="2"/>
            <w:tcBorders>
              <w:top w:val="single" w:sz="4" w:space="0" w:color="auto"/>
              <w:left w:val="nil"/>
              <w:bottom w:val="single" w:sz="4" w:space="0" w:color="auto"/>
              <w:right w:val="single" w:sz="4" w:space="0" w:color="auto"/>
            </w:tcBorders>
            <w:vAlign w:val="center"/>
          </w:tcPr>
          <w:p w14:paraId="1D31EF9C"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 xml:space="preserve">1）合同签订后采购人在收到发票后 10 </w:t>
            </w:r>
            <w:proofErr w:type="gramStart"/>
            <w:r>
              <w:rPr>
                <w:rFonts w:ascii="宋体" w:hAnsi="宋体" w:hint="eastAsia"/>
                <w:szCs w:val="21"/>
              </w:rPr>
              <w:t>个</w:t>
            </w:r>
            <w:proofErr w:type="gramEnd"/>
            <w:r>
              <w:rPr>
                <w:rFonts w:ascii="宋体" w:hAnsi="宋体" w:hint="eastAsia"/>
                <w:szCs w:val="21"/>
              </w:rPr>
              <w:t>工作日内支付合同金额的30%预付款给中标人，</w:t>
            </w:r>
          </w:p>
          <w:p w14:paraId="1FC1E49A"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2）采购货物全部完成安装、调试、交付使用，支付</w:t>
            </w:r>
            <w:proofErr w:type="gramStart"/>
            <w:r>
              <w:rPr>
                <w:rFonts w:ascii="宋体" w:hAnsi="宋体" w:hint="eastAsia"/>
                <w:szCs w:val="21"/>
              </w:rPr>
              <w:t>进度款至合同</w:t>
            </w:r>
            <w:proofErr w:type="gramEnd"/>
            <w:r>
              <w:rPr>
                <w:rFonts w:ascii="宋体" w:hAnsi="宋体" w:hint="eastAsia"/>
                <w:szCs w:val="21"/>
              </w:rPr>
              <w:t>金额的60%；</w:t>
            </w:r>
          </w:p>
          <w:p w14:paraId="6C6BB2DF"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3）采购货物经验收合格后，支付至合同金额的100%；</w:t>
            </w:r>
          </w:p>
          <w:p w14:paraId="7ABA076D"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4）满足合同约定支付条件的，采购人应当自收到发票后10个工作日内将资金支付到合同约定的供应商账户；</w:t>
            </w:r>
          </w:p>
          <w:p w14:paraId="4DBBC886"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5）增值税专用发票税率计算方法：设备费税率为13%，施工费税率9%，服务费税率6%；</w:t>
            </w:r>
          </w:p>
          <w:p w14:paraId="3808941F"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6）乙方开具发票给甲方，甲方收到发票后立即向财政申请拨款给乙方，最终以财政拨付为准，且甲方不承担迟延付款的违约责任。</w:t>
            </w:r>
          </w:p>
          <w:p w14:paraId="3C274221"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注：如乙方属于《中华人民共和国中小企业促进法》规定的中小企业的，付款时将根据《保障中小企业款项支付条例》（</w:t>
            </w:r>
            <w:r>
              <w:rPr>
                <w:rFonts w:ascii="宋体" w:hAnsi="宋体"/>
                <w:szCs w:val="21"/>
              </w:rPr>
              <w:t>国务院令第802号</w:t>
            </w:r>
            <w:r>
              <w:rPr>
                <w:rFonts w:ascii="宋体" w:hAnsi="宋体" w:hint="eastAsia"/>
                <w:szCs w:val="21"/>
              </w:rPr>
              <w:t>）等政策进行相应调整。</w:t>
            </w:r>
          </w:p>
        </w:tc>
      </w:tr>
      <w:tr w:rsidR="00FE16B2" w14:paraId="44835BC7"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06050DB7" w14:textId="77777777" w:rsidR="00FE16B2" w:rsidRDefault="00000000">
            <w:pPr>
              <w:spacing w:line="360" w:lineRule="exact"/>
              <w:ind w:leftChars="84" w:left="177" w:rightChars="66" w:right="139" w:hanging="1"/>
              <w:jc w:val="center"/>
              <w:rPr>
                <w:rFonts w:ascii="宋体" w:hAnsi="宋体" w:hint="eastAsia"/>
                <w:szCs w:val="21"/>
              </w:rPr>
            </w:pPr>
            <w:r>
              <w:rPr>
                <w:rFonts w:ascii="宋体" w:hAnsi="宋体" w:hint="eastAsia"/>
                <w:b/>
                <w:szCs w:val="21"/>
              </w:rPr>
              <w:t>▲</w:t>
            </w:r>
            <w:r>
              <w:rPr>
                <w:rFonts w:ascii="宋体" w:hAnsi="宋体" w:hint="eastAsia"/>
                <w:szCs w:val="21"/>
              </w:rPr>
              <w:t>报价及要求</w:t>
            </w:r>
          </w:p>
        </w:tc>
        <w:tc>
          <w:tcPr>
            <w:tcW w:w="8305" w:type="dxa"/>
            <w:gridSpan w:val="2"/>
            <w:tcBorders>
              <w:top w:val="single" w:sz="4" w:space="0" w:color="auto"/>
              <w:left w:val="nil"/>
              <w:bottom w:val="single" w:sz="4" w:space="0" w:color="auto"/>
              <w:right w:val="single" w:sz="4" w:space="0" w:color="auto"/>
            </w:tcBorders>
            <w:vAlign w:val="center"/>
          </w:tcPr>
          <w:p w14:paraId="0AEBC87A"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1.投标报价为采购人指定地点的现场交货价。</w:t>
            </w:r>
          </w:p>
          <w:p w14:paraId="12769D21"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2.本项目投标以人民币报价，且为含税价。</w:t>
            </w:r>
          </w:p>
          <w:p w14:paraId="6B76C64A"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3.不论投标结果如何，投标人均应自行承担所有与投标有关的全部费用。</w:t>
            </w:r>
          </w:p>
          <w:p w14:paraId="46A1F3C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4.本项目报价为产品送达采购人指定地点进行安装，采购人（或采购人委托的第三方）检测、验收所发生的一切费用，其包括但不限于：产品（</w:t>
            </w:r>
            <w:proofErr w:type="gramStart"/>
            <w:r>
              <w:rPr>
                <w:rFonts w:ascii="宋体" w:hAnsi="宋体" w:hint="eastAsia"/>
                <w:szCs w:val="21"/>
              </w:rPr>
              <w:t>含主要</w:t>
            </w:r>
            <w:proofErr w:type="gramEnd"/>
            <w:r>
              <w:rPr>
                <w:rFonts w:ascii="宋体" w:hAnsi="宋体" w:hint="eastAsia"/>
                <w:szCs w:val="21"/>
              </w:rPr>
              <w:t>设备、配件、辅材）供应、运输装卸费、保险费、安装费、调试费、劳务、税费、产品检验检测、操作人员培训费、管理费、验收费、质保期技术支持、招标代理服务费，以及所有的不</w:t>
            </w:r>
            <w:r>
              <w:rPr>
                <w:rFonts w:ascii="宋体" w:hAnsi="宋体" w:hint="eastAsia"/>
                <w:szCs w:val="21"/>
              </w:rPr>
              <w:lastRenderedPageBreak/>
              <w:t>定因素的风险等。</w:t>
            </w:r>
          </w:p>
          <w:p w14:paraId="4E11EC8A"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5.中标人在投标时如有漏报单价或每单价报价中漏报、少报费用的，视为该等单价及/或费用已隐含在投标报价中，合同履行过程中不得再向采购人主张支付该等单价及/或费用。</w:t>
            </w:r>
          </w:p>
          <w:p w14:paraId="20AC3C68"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6.本项目涉及的线材、管材、耗材、辅材等实行包干制，不足部分由中标人自行承担。</w:t>
            </w:r>
          </w:p>
          <w:p w14:paraId="0A962632" w14:textId="77777777" w:rsidR="00FE16B2" w:rsidRDefault="00000000">
            <w:pPr>
              <w:spacing w:line="360" w:lineRule="exact"/>
              <w:ind w:leftChars="41" w:left="86" w:rightChars="66" w:right="139" w:firstLine="2"/>
              <w:jc w:val="left"/>
              <w:rPr>
                <w:rFonts w:ascii="宋体" w:eastAsia="宋体" w:hAnsi="宋体" w:hint="eastAsia"/>
                <w:szCs w:val="21"/>
              </w:rPr>
            </w:pPr>
            <w:r>
              <w:rPr>
                <w:rFonts w:ascii="宋体" w:eastAsia="宋体" w:hAnsi="宋体" w:hint="eastAsia"/>
                <w:b/>
                <w:bCs/>
                <w:szCs w:val="21"/>
              </w:rPr>
              <w:t>7.如有专机专用耗材和试剂，需列出清单及市场供货价作为参考。</w:t>
            </w:r>
          </w:p>
          <w:p w14:paraId="3D43F96C" w14:textId="77777777" w:rsidR="00FE16B2" w:rsidRDefault="00000000">
            <w:pPr>
              <w:spacing w:line="360" w:lineRule="exact"/>
              <w:ind w:leftChars="41" w:left="86" w:rightChars="66" w:right="139" w:firstLine="2"/>
              <w:jc w:val="left"/>
              <w:rPr>
                <w:rFonts w:ascii="宋体" w:hAnsi="宋体" w:hint="eastAsia"/>
                <w:szCs w:val="21"/>
              </w:rPr>
            </w:pPr>
            <w:r>
              <w:rPr>
                <w:rFonts w:ascii="宋体" w:eastAsia="宋体" w:hAnsi="宋体" w:hint="eastAsia"/>
                <w:szCs w:val="21"/>
              </w:rPr>
              <w:t>8</w:t>
            </w:r>
            <w:r>
              <w:rPr>
                <w:rFonts w:ascii="宋体" w:hAnsi="宋体" w:hint="eastAsia"/>
                <w:szCs w:val="21"/>
              </w:rPr>
              <w:t>.包装和运输</w:t>
            </w:r>
          </w:p>
          <w:p w14:paraId="73C472FB"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（1）原厂原包装，包装完好、完整无破损、未开封。</w:t>
            </w:r>
          </w:p>
          <w:p w14:paraId="527C03B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（2）包装及运输方式应综合考虑运输距离、防潮、防震、防锈和防破损装卸等要求。</w:t>
            </w:r>
          </w:p>
          <w:p w14:paraId="7AA7591F"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（3）国家对包装及运输有相关强制性标准或要求的，供应商应当执行。</w:t>
            </w:r>
          </w:p>
          <w:p w14:paraId="0112EBB5"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（4）产品（含包装）运抵采购人指定交付地点前发生损坏的，相关损失由供应商自行承担。</w:t>
            </w:r>
          </w:p>
          <w:p w14:paraId="4DE93287" w14:textId="77777777" w:rsidR="00FE16B2" w:rsidRDefault="00000000">
            <w:pPr>
              <w:spacing w:line="360" w:lineRule="exact"/>
              <w:ind w:leftChars="41" w:left="86" w:rightChars="66" w:right="139" w:firstLine="2"/>
              <w:jc w:val="left"/>
              <w:rPr>
                <w:rFonts w:ascii="宋体" w:hAnsi="宋体" w:hint="eastAsia"/>
                <w:szCs w:val="21"/>
              </w:rPr>
            </w:pPr>
            <w:r>
              <w:rPr>
                <w:rFonts w:ascii="宋体" w:eastAsia="宋体" w:hAnsi="宋体" w:hint="eastAsia"/>
                <w:szCs w:val="21"/>
              </w:rPr>
              <w:t>9</w:t>
            </w:r>
            <w:r>
              <w:rPr>
                <w:rFonts w:ascii="宋体" w:hAnsi="宋体" w:hint="eastAsia"/>
                <w:szCs w:val="21"/>
              </w:rPr>
              <w:t>.保险</w:t>
            </w:r>
          </w:p>
          <w:p w14:paraId="06445298"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若供应商为本项目标的及标的涉及的相关材料、设备、人员、运输等购买保险的，相关费用由供应商自行承担。</w:t>
            </w:r>
          </w:p>
          <w:p w14:paraId="06213F3B" w14:textId="77777777" w:rsidR="00FE16B2" w:rsidRDefault="00000000">
            <w:pPr>
              <w:spacing w:line="360" w:lineRule="exact"/>
              <w:ind w:leftChars="41" w:left="86" w:rightChars="66" w:right="139" w:firstLine="2"/>
              <w:jc w:val="left"/>
              <w:rPr>
                <w:rFonts w:ascii="宋体" w:hAnsi="宋体" w:hint="eastAsia"/>
                <w:szCs w:val="21"/>
              </w:rPr>
            </w:pPr>
            <w:r>
              <w:rPr>
                <w:rFonts w:ascii="宋体" w:eastAsia="宋体" w:hAnsi="宋体" w:hint="eastAsia"/>
                <w:szCs w:val="21"/>
              </w:rPr>
              <w:t>10</w:t>
            </w:r>
            <w:r>
              <w:rPr>
                <w:rFonts w:ascii="宋体" w:hAnsi="宋体" w:hint="eastAsia"/>
                <w:szCs w:val="21"/>
              </w:rPr>
              <w:t>.在产品验收时，如发现存在虚假响应，采购人将终止合同，并上报监督管理部门进行处罚。</w:t>
            </w:r>
          </w:p>
        </w:tc>
      </w:tr>
      <w:tr w:rsidR="00FE16B2" w14:paraId="3F839828"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7E64B49C" w14:textId="77777777" w:rsidR="00FE16B2" w:rsidRDefault="00000000">
            <w:pPr>
              <w:spacing w:line="360" w:lineRule="exact"/>
              <w:ind w:leftChars="84" w:left="177" w:rightChars="66" w:right="139" w:hanging="1"/>
              <w:jc w:val="center"/>
              <w:rPr>
                <w:rFonts w:ascii="宋体" w:hAnsi="宋体" w:hint="eastAsia"/>
                <w:szCs w:val="21"/>
              </w:rPr>
            </w:pPr>
            <w:r>
              <w:rPr>
                <w:rFonts w:ascii="宋体" w:hAnsi="宋体" w:hint="eastAsia"/>
                <w:szCs w:val="21"/>
              </w:rPr>
              <w:lastRenderedPageBreak/>
              <w:t>履约保证金</w:t>
            </w:r>
          </w:p>
        </w:tc>
        <w:tc>
          <w:tcPr>
            <w:tcW w:w="8305" w:type="dxa"/>
            <w:gridSpan w:val="2"/>
            <w:tcBorders>
              <w:top w:val="single" w:sz="4" w:space="0" w:color="auto"/>
              <w:left w:val="nil"/>
              <w:bottom w:val="single" w:sz="4" w:space="0" w:color="auto"/>
              <w:right w:val="single" w:sz="4" w:space="0" w:color="auto"/>
            </w:tcBorders>
            <w:vAlign w:val="center"/>
          </w:tcPr>
          <w:p w14:paraId="7871C446" w14:textId="77777777" w:rsidR="00FE16B2" w:rsidRDefault="00000000">
            <w:pPr>
              <w:spacing w:line="360" w:lineRule="exact"/>
              <w:ind w:leftChars="41" w:left="86" w:rightChars="66" w:right="139" w:firstLine="2"/>
              <w:jc w:val="left"/>
              <w:rPr>
                <w:rFonts w:ascii="宋体" w:hAnsi="宋体" w:hint="eastAsia"/>
                <w:szCs w:val="21"/>
              </w:rPr>
            </w:pPr>
            <w:bookmarkStart w:id="46" w:name="OLE_LINK18"/>
            <w:bookmarkStart w:id="47" w:name="OLE_LINK3"/>
            <w:r>
              <w:rPr>
                <w:rFonts w:ascii="宋体" w:hAnsi="宋体" w:hint="eastAsia"/>
                <w:szCs w:val="21"/>
              </w:rPr>
              <w:t>本项目不收取履约保证金</w:t>
            </w:r>
            <w:bookmarkEnd w:id="46"/>
            <w:r>
              <w:rPr>
                <w:rFonts w:ascii="宋体" w:hAnsi="宋体" w:hint="eastAsia"/>
                <w:szCs w:val="21"/>
              </w:rPr>
              <w:t>。</w:t>
            </w:r>
            <w:bookmarkEnd w:id="47"/>
          </w:p>
        </w:tc>
      </w:tr>
      <w:tr w:rsidR="00FE16B2" w14:paraId="4CBEA4F8"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36711192" w14:textId="77777777" w:rsidR="00FE16B2" w:rsidRDefault="00000000">
            <w:pPr>
              <w:spacing w:line="360" w:lineRule="exact"/>
              <w:ind w:leftChars="84" w:left="177" w:rightChars="66" w:right="139" w:hanging="1"/>
              <w:jc w:val="center"/>
              <w:rPr>
                <w:rFonts w:ascii="宋体" w:hAnsi="宋体" w:hint="eastAsia"/>
                <w:szCs w:val="21"/>
              </w:rPr>
            </w:pPr>
            <w:r>
              <w:rPr>
                <w:rFonts w:ascii="宋体" w:hAnsi="宋体" w:hint="eastAsia"/>
                <w:b/>
                <w:szCs w:val="21"/>
              </w:rPr>
              <w:t>▲</w:t>
            </w:r>
            <w:r>
              <w:rPr>
                <w:rFonts w:ascii="宋体" w:hAnsi="宋体" w:hint="eastAsia"/>
                <w:szCs w:val="21"/>
              </w:rPr>
              <w:t>知识产权及其他要求</w:t>
            </w:r>
          </w:p>
        </w:tc>
        <w:tc>
          <w:tcPr>
            <w:tcW w:w="8305" w:type="dxa"/>
            <w:gridSpan w:val="2"/>
            <w:tcBorders>
              <w:top w:val="single" w:sz="4" w:space="0" w:color="auto"/>
              <w:left w:val="nil"/>
              <w:bottom w:val="single" w:sz="4" w:space="0" w:color="auto"/>
              <w:right w:val="single" w:sz="4" w:space="0" w:color="auto"/>
            </w:tcBorders>
            <w:vAlign w:val="center"/>
          </w:tcPr>
          <w:p w14:paraId="2ABBDC1E"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1.采购人在中华人民共和国境内使用中标人提供的产品及服务时免受第三方提出的侵犯其专利权或其它知识产权的起诉。如果第三方提出侵权指控，中标人应承担由此而引起的一切法律责任和费用。</w:t>
            </w:r>
          </w:p>
          <w:p w14:paraId="03F828B8"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2.在货物验收时候，如发现存在虚假响应，采购人将解除合同，并上报监督管理部门进行处罚。</w:t>
            </w:r>
          </w:p>
          <w:p w14:paraId="623EC8B3"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3.中标人保证向采购人提供的货物是全新、完整、未使用过的。</w:t>
            </w:r>
          </w:p>
          <w:p w14:paraId="1DA65B2A"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4.合同签订后供货前，供应商须提供所投产品的生产制造商或国内总代理开具的售后服务书或供货证明原件。</w:t>
            </w:r>
          </w:p>
          <w:p w14:paraId="12040F76"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5.中标人提供的中标产品使用年限介于0年到10年之间的，交货验收时要求生产日期不早于12个月，中标产品使用年限大于等于10年的，交货验收时要求生产日期不早于24个月，如生产日期早于上述要求，采购人有权拒绝验收货物，且中标人应向采购人支付货款的5%的违约金。</w:t>
            </w:r>
          </w:p>
          <w:p w14:paraId="40D1D3FF"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6.中标后发现中标人提供相关佐证材料与实际不符，存在提供虚假材料谋取中标的将上报监督管理部门，并取消中标资格。</w:t>
            </w:r>
          </w:p>
        </w:tc>
      </w:tr>
      <w:tr w:rsidR="00FE16B2" w14:paraId="57B5A6E3"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48CB94EF" w14:textId="77777777" w:rsidR="00FE16B2" w:rsidRDefault="00000000">
            <w:pPr>
              <w:spacing w:line="360" w:lineRule="exact"/>
              <w:ind w:leftChars="84" w:left="177" w:rightChars="66" w:right="139" w:hanging="1"/>
              <w:jc w:val="center"/>
              <w:rPr>
                <w:rFonts w:ascii="宋体" w:hAnsi="宋体" w:hint="eastAsia"/>
                <w:szCs w:val="21"/>
              </w:rPr>
            </w:pPr>
            <w:r>
              <w:rPr>
                <w:rFonts w:ascii="宋体" w:hAnsi="宋体" w:hint="eastAsia"/>
                <w:b/>
                <w:szCs w:val="21"/>
              </w:rPr>
              <w:t>▲</w:t>
            </w:r>
            <w:r>
              <w:rPr>
                <w:rFonts w:ascii="宋体" w:hAnsi="宋体" w:hint="eastAsia"/>
                <w:szCs w:val="21"/>
              </w:rPr>
              <w:t>验收要求</w:t>
            </w:r>
          </w:p>
        </w:tc>
        <w:tc>
          <w:tcPr>
            <w:tcW w:w="8305" w:type="dxa"/>
            <w:gridSpan w:val="2"/>
            <w:tcBorders>
              <w:top w:val="single" w:sz="4" w:space="0" w:color="auto"/>
              <w:left w:val="nil"/>
              <w:bottom w:val="single" w:sz="4" w:space="0" w:color="auto"/>
              <w:right w:val="single" w:sz="4" w:space="0" w:color="auto"/>
            </w:tcBorders>
            <w:vAlign w:val="center"/>
          </w:tcPr>
          <w:p w14:paraId="451D82AB"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1.采购人可以根据采购项目具体情况自行组织验收，或者委托第三方机构或部门开展采购项目履约验收工作，费用由中标人承担。</w:t>
            </w:r>
          </w:p>
          <w:p w14:paraId="182ABEE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2.在验收过程中发现中标人有违约问题，可暂缓资金结算，待违约问题解决后，方可办理资金结算事宜。</w:t>
            </w:r>
          </w:p>
          <w:p w14:paraId="3AEA6328"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lastRenderedPageBreak/>
              <w:t>3.验收依据：按合同要求及国家标准进行验收。</w:t>
            </w:r>
          </w:p>
          <w:p w14:paraId="4CEADB0F"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4.验收标准</w:t>
            </w:r>
          </w:p>
          <w:p w14:paraId="68E2AD02"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（1）验收标准：</w:t>
            </w:r>
          </w:p>
          <w:p w14:paraId="5B140868"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1）所供产品的规格、数量、功能、材质、颜色等符合招标文件采购需求及采购合同约定的要求。</w:t>
            </w:r>
          </w:p>
          <w:p w14:paraId="2A93601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2）所供产品的外观完好，无碰撞、表皮脱落、五金件生锈等明显瑕疵。</w:t>
            </w:r>
          </w:p>
          <w:p w14:paraId="72DA11D1"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3）所供产品结构牢固，无安全隐患。</w:t>
            </w:r>
          </w:p>
          <w:p w14:paraId="32EA795C"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4）所有产品均已运输至指定地点，并安装调试完毕。</w:t>
            </w:r>
          </w:p>
          <w:p w14:paraId="683E90C4"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5）招标文件采购需求及采购合同约定的附件、工具、技术资料等齐全；提供产品使用说明书、合格证。</w:t>
            </w:r>
          </w:p>
          <w:p w14:paraId="4344A0F2"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（2）货物或服务技术参数应与投标文件中响应表或证明材料一致，性能或指标达到规定的标准。否则，以实际货物或服务技术参数与响应文件响应表参数或证明材料比较，按如下情况处理：</w:t>
            </w:r>
          </w:p>
          <w:p w14:paraId="3ADF336A"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供应商投标文件响应表或证明材料中满足的技术参数，在验收时实际不满足技术参数要求的，视为供货商违约，采购人有权要求供应商在5日内无条件更换符合要求的产品，由此产生的费用由中标人承担，因此延误交货期的中标人承担相应的违约责任，供应商逾期15日仍未更换的，采购人有权选择单方解除本合同或部分解除本合同并要求供应商支付解除合同部分价款30%作为违约金。</w:t>
            </w:r>
          </w:p>
          <w:p w14:paraId="1FC438A2"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供应商投标文件响应表或证明材料中优于的技术参数，在验收时实际仅满足并未优于技术参数要求的，视为供货商违约，采购人有权要求供应商在5日内无条件更换符合要求的产品，由此产生的费用由中标人承担，因此延误交货期的中标人承担相应的违约责任，供应商逾期15日仍未更换的，采购人有权选择单方解除本合同或部分解除本合同并要求供应商支付解除合同部分价款30%作为违约金。</w:t>
            </w:r>
          </w:p>
          <w:p w14:paraId="45BD717F"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 xml:space="preserve">3）供应商投标文件响应表或证明材料中不满足的技术参数，在验收时实际满足技术参数的要求，以满足技术参数的要求验收。 </w:t>
            </w:r>
          </w:p>
          <w:p w14:paraId="0FB7FC64"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4）供应商投标文件响应表或证明材料中满足的技术参数，在验收时实际优于技术参数的要求，以满足技术参数的要求验收。</w:t>
            </w:r>
          </w:p>
          <w:p w14:paraId="205A4758"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5）供应商投标文件响应表或证明材料中优于的技术参数，在验收时实际也优于技术参数的要求，但没有达到响应表或证明材料中优于的程度，由采购人与供应商协商按是否满足要求验收。</w:t>
            </w:r>
          </w:p>
          <w:p w14:paraId="426FCB9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6）实际货物与响应货物型号不一致的，验收时不论实际是优于还是满足技术参数的要求，采购人均有权解除合同拒收货物，并追究供应商责任。</w:t>
            </w:r>
          </w:p>
          <w:p w14:paraId="55E24AC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5.验收要求</w:t>
            </w:r>
          </w:p>
          <w:p w14:paraId="655B95D9"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验收小组以项目采购文件及采购合同为验收依据，对供货产品技术参数核对检验，如不符合技术参数要求的，中标人承担所有责任和费用。采购人保留进一步追究责任的权利。</w:t>
            </w:r>
          </w:p>
          <w:p w14:paraId="059092B5"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（1）中标人按时间节点完成货物供货后，应及时整理技术资料并</w:t>
            </w:r>
            <w:proofErr w:type="gramStart"/>
            <w:r>
              <w:rPr>
                <w:rFonts w:ascii="宋体" w:hAnsi="宋体" w:hint="eastAsia"/>
                <w:szCs w:val="21"/>
              </w:rPr>
              <w:t>作出</w:t>
            </w:r>
            <w:proofErr w:type="gramEnd"/>
            <w:r>
              <w:rPr>
                <w:rFonts w:ascii="宋体" w:hAnsi="宋体" w:hint="eastAsia"/>
                <w:szCs w:val="21"/>
              </w:rPr>
              <w:t>全面检查和整理，列出清单，作为采购人验收和使用的技术条件依据，清单应交给采购人；同时以</w:t>
            </w:r>
            <w:r>
              <w:rPr>
                <w:rFonts w:ascii="宋体" w:hAnsi="宋体" w:hint="eastAsia"/>
                <w:szCs w:val="21"/>
              </w:rPr>
              <w:lastRenderedPageBreak/>
              <w:t>书面形式通知采购人进行验收，采购人在收到通知后五个工作日内进行验收。</w:t>
            </w:r>
          </w:p>
          <w:p w14:paraId="1658DA4F"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（2）验收时中标人提供验收文档，包括但不限于：技术方案、实施方案、售后服务方案、培训方案、系统部署文档、测试文档、使用说明书、电子文档，以及对所有需要进行核查的原件等。</w:t>
            </w:r>
          </w:p>
          <w:p w14:paraId="69BBD726"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3）如供货产品不合格或不符合技术参数要求的，由中标人按采购人（或者采购人委托的第三方机构或部门）要求整改，中标人不按要求整改或拒不整改的，采购人有权解除合同，给采购人造成的损失等费用由中标人承担。</w:t>
            </w:r>
          </w:p>
          <w:p w14:paraId="6639AD76"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（4）如中标人提供虚假材料的，除按相关规定做违约处理外，采购人依据相关法律规定追究中标人的责任，由此带来的一切责任及损失由中标人自行承担。</w:t>
            </w:r>
          </w:p>
          <w:p w14:paraId="4DC06DD8"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5）在项目验收过程中，如项目验收不合格，有关返工、再行验收产生相关成本费用，以及给采购人造成的损失等费用由中标人承担。连续两次项目验收不合格的，或弄虚作假的行为，采购单位将不予验收，采购人有权解除合同，并追究中标人的责任，由此带来的一切责任由中标人自行承担。</w:t>
            </w:r>
          </w:p>
          <w:p w14:paraId="6A42D979"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（6）采购人与中标人，双方对产品质量有争议协商</w:t>
            </w:r>
            <w:proofErr w:type="gramStart"/>
            <w:r>
              <w:rPr>
                <w:rFonts w:ascii="宋体" w:hAnsi="宋体" w:hint="eastAsia"/>
                <w:szCs w:val="21"/>
              </w:rPr>
              <w:t>不成且</w:t>
            </w:r>
            <w:proofErr w:type="gramEnd"/>
            <w:r>
              <w:rPr>
                <w:rFonts w:ascii="宋体" w:hAnsi="宋体" w:hint="eastAsia"/>
                <w:szCs w:val="21"/>
              </w:rPr>
              <w:t>必须通过检测才能判断时，采购人有权委托具有相应资质的检测单位按照相关标准进行检测，质量检测合格的检测费用由采购人承担，质量检测不合格的检测费用由中标人承担。</w:t>
            </w:r>
          </w:p>
          <w:p w14:paraId="219DE74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（7）中标人须提供以下资料作为验收材料之一：</w:t>
            </w:r>
          </w:p>
          <w:p w14:paraId="41BE4CFC"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①设备配置清单或装箱单；</w:t>
            </w:r>
          </w:p>
          <w:p w14:paraId="3C9C303F"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②供货商的营业执照、授权书（均须加盖公章）；</w:t>
            </w:r>
          </w:p>
          <w:p w14:paraId="4EF3AC6A"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③生产制造商的营业执照（均须盖公章）；</w:t>
            </w:r>
          </w:p>
          <w:p w14:paraId="752A3BF1"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④设备装机报告单（大型、贵重设备必须提供）；</w:t>
            </w:r>
          </w:p>
          <w:p w14:paraId="704A79CB"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⑤设备使用说明书、宣传彩页（原件跟随设备；电子版或拍照提供一份给采购人）；</w:t>
            </w:r>
          </w:p>
          <w:p w14:paraId="742F5AA7"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⑥操作规范流程图、维修手册、保养手册或者货物保养要求、电气原理图（如有须提供纸质版和电子版）。</w:t>
            </w:r>
          </w:p>
        </w:tc>
      </w:tr>
      <w:tr w:rsidR="00FE16B2" w14:paraId="445FF113"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6ED033CB" w14:textId="77777777" w:rsidR="00FE16B2" w:rsidRDefault="00000000">
            <w:pPr>
              <w:spacing w:line="360" w:lineRule="exact"/>
              <w:ind w:leftChars="84" w:left="177" w:rightChars="66" w:right="139" w:hanging="1"/>
              <w:jc w:val="left"/>
              <w:rPr>
                <w:rFonts w:ascii="宋体" w:hAnsi="宋体" w:hint="eastAsia"/>
                <w:b/>
                <w:szCs w:val="21"/>
              </w:rPr>
            </w:pPr>
            <w:r>
              <w:rPr>
                <w:rFonts w:ascii="宋体" w:hAnsi="宋体" w:hint="eastAsia"/>
                <w:b/>
                <w:szCs w:val="21"/>
              </w:rPr>
              <w:lastRenderedPageBreak/>
              <w:t>二、与实现项目目标相关的其他要求</w:t>
            </w:r>
          </w:p>
        </w:tc>
      </w:tr>
      <w:tr w:rsidR="00FE16B2" w14:paraId="18FA1D25"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2FB04955" w14:textId="77777777" w:rsidR="00FE16B2" w:rsidRDefault="00000000">
            <w:pPr>
              <w:spacing w:line="360" w:lineRule="exact"/>
              <w:ind w:leftChars="84" w:left="177" w:rightChars="66" w:right="139" w:hanging="1"/>
              <w:jc w:val="left"/>
              <w:rPr>
                <w:rFonts w:ascii="宋体" w:hAnsi="宋体" w:hint="eastAsia"/>
                <w:szCs w:val="21"/>
              </w:rPr>
            </w:pPr>
            <w:r>
              <w:rPr>
                <w:rFonts w:ascii="宋体" w:hAnsi="宋体" w:hint="eastAsia"/>
                <w:szCs w:val="21"/>
              </w:rPr>
              <w:t>（一）投标人的履约能力要求</w:t>
            </w:r>
          </w:p>
        </w:tc>
      </w:tr>
      <w:tr w:rsidR="00FE16B2" w14:paraId="70097A0B"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4E3CD10F"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质量管理、企业信用要求</w:t>
            </w:r>
          </w:p>
        </w:tc>
        <w:tc>
          <w:tcPr>
            <w:tcW w:w="8305" w:type="dxa"/>
            <w:gridSpan w:val="2"/>
            <w:tcBorders>
              <w:top w:val="single" w:sz="4" w:space="0" w:color="auto"/>
              <w:left w:val="nil"/>
              <w:bottom w:val="single" w:sz="4" w:space="0" w:color="auto"/>
              <w:right w:val="single" w:sz="4" w:space="0" w:color="auto"/>
            </w:tcBorders>
            <w:vAlign w:val="center"/>
          </w:tcPr>
          <w:p w14:paraId="0E2D0445"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如有，请结合本招标文件第四章“评标办法及评分标准”在投标文件中自行提供。</w:t>
            </w:r>
          </w:p>
        </w:tc>
      </w:tr>
      <w:tr w:rsidR="00FE16B2" w14:paraId="7BED3FE3" w14:textId="77777777">
        <w:trPr>
          <w:jc w:val="center"/>
        </w:trPr>
        <w:tc>
          <w:tcPr>
            <w:tcW w:w="1943" w:type="dxa"/>
            <w:tcBorders>
              <w:top w:val="single" w:sz="4" w:space="0" w:color="auto"/>
              <w:left w:val="single" w:sz="4" w:space="0" w:color="auto"/>
              <w:bottom w:val="single" w:sz="4" w:space="0" w:color="auto"/>
              <w:right w:val="single" w:sz="4" w:space="0" w:color="auto"/>
            </w:tcBorders>
            <w:vAlign w:val="center"/>
          </w:tcPr>
          <w:p w14:paraId="369BF3EE"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能力或者业绩要求</w:t>
            </w:r>
          </w:p>
        </w:tc>
        <w:tc>
          <w:tcPr>
            <w:tcW w:w="8305" w:type="dxa"/>
            <w:gridSpan w:val="2"/>
            <w:tcBorders>
              <w:top w:val="single" w:sz="4" w:space="0" w:color="auto"/>
              <w:left w:val="nil"/>
              <w:bottom w:val="single" w:sz="4" w:space="0" w:color="auto"/>
              <w:right w:val="single" w:sz="4" w:space="0" w:color="auto"/>
            </w:tcBorders>
            <w:vAlign w:val="center"/>
          </w:tcPr>
          <w:p w14:paraId="17E9B5B9" w14:textId="77777777" w:rsidR="00FE16B2" w:rsidRDefault="00000000">
            <w:pPr>
              <w:spacing w:line="360" w:lineRule="exact"/>
              <w:ind w:leftChars="41" w:left="86" w:rightChars="66" w:right="139" w:firstLine="2"/>
              <w:jc w:val="left"/>
              <w:rPr>
                <w:rFonts w:ascii="宋体" w:hAnsi="宋体" w:hint="eastAsia"/>
                <w:szCs w:val="21"/>
              </w:rPr>
            </w:pPr>
            <w:r>
              <w:rPr>
                <w:rFonts w:ascii="宋体" w:hAnsi="宋体" w:hint="eastAsia"/>
                <w:szCs w:val="21"/>
              </w:rPr>
              <w:t>如有，请结合本招标文件第四章“评标办法及评分标准”在投标文件中自行提供。</w:t>
            </w:r>
          </w:p>
        </w:tc>
      </w:tr>
      <w:tr w:rsidR="00FE16B2" w14:paraId="6B2F21C8"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57B8E4D2" w14:textId="77777777" w:rsidR="00FE16B2" w:rsidRDefault="00000000">
            <w:pPr>
              <w:spacing w:line="360" w:lineRule="exact"/>
              <w:ind w:leftChars="84" w:left="177" w:rightChars="66" w:right="139" w:hanging="1"/>
              <w:jc w:val="left"/>
              <w:rPr>
                <w:rFonts w:ascii="宋体" w:hAnsi="宋体" w:hint="eastAsia"/>
                <w:szCs w:val="21"/>
              </w:rPr>
            </w:pPr>
            <w:r>
              <w:rPr>
                <w:rFonts w:ascii="宋体" w:hAnsi="宋体" w:hint="eastAsia"/>
                <w:szCs w:val="21"/>
              </w:rPr>
              <w:t>（二）政策性加分条件</w:t>
            </w:r>
          </w:p>
        </w:tc>
      </w:tr>
      <w:tr w:rsidR="00FE16B2" w14:paraId="68AADC20"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0A2FD92A" w14:textId="77777777" w:rsidR="00FE16B2" w:rsidRDefault="00000000">
            <w:pPr>
              <w:spacing w:line="360" w:lineRule="exact"/>
              <w:ind w:leftChars="84" w:left="177" w:rightChars="66" w:right="139" w:hanging="1"/>
              <w:jc w:val="left"/>
              <w:rPr>
                <w:rFonts w:ascii="宋体" w:hAnsi="宋体" w:hint="eastAsia"/>
                <w:szCs w:val="21"/>
              </w:rPr>
            </w:pPr>
            <w:r>
              <w:rPr>
                <w:rFonts w:ascii="宋体" w:hAnsi="宋体" w:hint="eastAsia"/>
                <w:szCs w:val="21"/>
              </w:rPr>
              <w:t>符合节能环保等国家政策要求。</w:t>
            </w:r>
          </w:p>
        </w:tc>
      </w:tr>
      <w:tr w:rsidR="00FE16B2" w14:paraId="0658EB3E"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7DCB967B" w14:textId="77777777" w:rsidR="00FE16B2" w:rsidRDefault="00000000">
            <w:pPr>
              <w:spacing w:line="360" w:lineRule="exact"/>
              <w:ind w:leftChars="84" w:left="177" w:rightChars="66" w:right="139" w:hanging="1"/>
              <w:jc w:val="left"/>
              <w:rPr>
                <w:rFonts w:ascii="宋体" w:hAnsi="宋体" w:hint="eastAsia"/>
                <w:szCs w:val="21"/>
              </w:rPr>
            </w:pPr>
            <w:r>
              <w:rPr>
                <w:rFonts w:ascii="宋体" w:hAnsi="宋体" w:hint="eastAsia"/>
                <w:szCs w:val="21"/>
              </w:rPr>
              <w:t>（三）验收事项其他说明</w:t>
            </w:r>
          </w:p>
        </w:tc>
      </w:tr>
      <w:tr w:rsidR="00FE16B2" w14:paraId="358D19AA"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1C45550F"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1.本章《采购需求》有其他要求的按其要求。</w:t>
            </w:r>
          </w:p>
          <w:p w14:paraId="2ADCE862"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2.合同履行过程中，由采购人根据中标人所提供的货物或服务，对照招标文件要求及中标人投标文件承诺进行检验并记录，发现中标人在投标文件中有弄虚作假的行为，或在投标文件中有针对技术商务条款有</w:t>
            </w:r>
            <w:proofErr w:type="gramStart"/>
            <w:r>
              <w:rPr>
                <w:rFonts w:ascii="宋体" w:hAnsi="宋体" w:hint="eastAsia"/>
                <w:szCs w:val="21"/>
              </w:rPr>
              <w:t>虚假响应</w:t>
            </w:r>
            <w:proofErr w:type="gramEnd"/>
            <w:r>
              <w:rPr>
                <w:rFonts w:ascii="宋体" w:hAnsi="宋体" w:hint="eastAsia"/>
                <w:szCs w:val="21"/>
              </w:rPr>
              <w:t>情况的，采购单位将终止合同或不予验收，并追究中标人的责任，由此带来的一切损失由中标人自行承担。</w:t>
            </w:r>
          </w:p>
          <w:p w14:paraId="77CBB976"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lastRenderedPageBreak/>
              <w:t>3.其他未尽事宜应严格按照《关于印发广西壮族自治区政府采购项目履约验收管理办法的通知》[</w:t>
            </w:r>
            <w:proofErr w:type="gramStart"/>
            <w:r>
              <w:rPr>
                <w:rFonts w:ascii="宋体" w:hAnsi="宋体" w:hint="eastAsia"/>
                <w:szCs w:val="21"/>
              </w:rPr>
              <w:t>桂财采〔2015〕</w:t>
            </w:r>
            <w:proofErr w:type="gramEnd"/>
            <w:r>
              <w:rPr>
                <w:rFonts w:ascii="宋体" w:hAnsi="宋体" w:hint="eastAsia"/>
                <w:szCs w:val="21"/>
              </w:rPr>
              <w:t>22号]以及《财政部关于进一步加强政府采购需求和履约验收管理的指导意见》[财库〔2016〕205号]规定执行。</w:t>
            </w:r>
          </w:p>
          <w:p w14:paraId="5D96D71B"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4.验收过程中，除另有约定的以外，所产生的费用均由中标人承担。报价时应考虑相关费用。</w:t>
            </w:r>
          </w:p>
          <w:p w14:paraId="7EC70EBB"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5.产品实行强制标准认证制度、生产许可证制度、销售或经营许可证制度、注册证制度的，中标人均应提供相关有效的证书复印件。</w:t>
            </w:r>
          </w:p>
        </w:tc>
      </w:tr>
      <w:tr w:rsidR="00FE16B2" w14:paraId="057494B5"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011E60CF" w14:textId="77777777" w:rsidR="00FE16B2" w:rsidRDefault="00000000">
            <w:pPr>
              <w:spacing w:line="360" w:lineRule="exact"/>
              <w:ind w:leftChars="84" w:left="177" w:rightChars="66" w:right="139" w:hanging="1"/>
              <w:jc w:val="left"/>
              <w:rPr>
                <w:rFonts w:ascii="宋体" w:hAnsi="宋体" w:hint="eastAsia"/>
                <w:szCs w:val="21"/>
              </w:rPr>
            </w:pPr>
            <w:r>
              <w:rPr>
                <w:rFonts w:ascii="宋体" w:hAnsi="宋体" w:hint="eastAsia"/>
                <w:szCs w:val="21"/>
              </w:rPr>
              <w:lastRenderedPageBreak/>
              <w:t>（四）进口产品及核心产品说明</w:t>
            </w:r>
          </w:p>
        </w:tc>
      </w:tr>
      <w:tr w:rsidR="00FE16B2" w14:paraId="4E3ED269"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64799D5F" w14:textId="77777777" w:rsidR="00FE16B2" w:rsidRDefault="00000000">
            <w:pPr>
              <w:spacing w:line="360" w:lineRule="exact"/>
              <w:ind w:leftChars="154" w:left="323" w:rightChars="66" w:right="139"/>
              <w:jc w:val="left"/>
              <w:rPr>
                <w:rFonts w:ascii="宋体" w:hAnsi="宋体" w:hint="eastAsia"/>
                <w:b/>
                <w:szCs w:val="21"/>
              </w:rPr>
            </w:pPr>
            <w:r>
              <w:rPr>
                <w:rFonts w:ascii="宋体" w:hAnsi="宋体" w:hint="eastAsia"/>
                <w:b/>
                <w:szCs w:val="21"/>
              </w:rPr>
              <w:t>▲1.本分标货物不接受进口产品（即通过中国海关报关验放进入中国境内且产自关境外的产品）参与投标，如有进口产品参与投标的作无效标处理。</w:t>
            </w:r>
          </w:p>
          <w:p w14:paraId="28974500" w14:textId="77777777" w:rsidR="00FE16B2" w:rsidRDefault="00000000">
            <w:pPr>
              <w:spacing w:line="360" w:lineRule="exact"/>
              <w:ind w:leftChars="154" w:left="323" w:rightChars="66" w:right="139"/>
              <w:jc w:val="left"/>
              <w:rPr>
                <w:rFonts w:ascii="宋体" w:hAnsi="宋体" w:hint="eastAsia"/>
                <w:b/>
                <w:szCs w:val="21"/>
              </w:rPr>
            </w:pPr>
            <w:r>
              <w:rPr>
                <w:rFonts w:ascii="宋体" w:hAnsi="宋体" w:hint="eastAsia"/>
                <w:b/>
                <w:szCs w:val="21"/>
              </w:rPr>
              <w:t>2.本分</w:t>
            </w:r>
            <w:proofErr w:type="gramStart"/>
            <w:r>
              <w:rPr>
                <w:rFonts w:ascii="宋体" w:hAnsi="宋体" w:hint="eastAsia"/>
                <w:b/>
                <w:szCs w:val="21"/>
              </w:rPr>
              <w:t>标核心</w:t>
            </w:r>
            <w:proofErr w:type="gramEnd"/>
            <w:r>
              <w:rPr>
                <w:rFonts w:ascii="宋体" w:hAnsi="宋体" w:hint="eastAsia"/>
                <w:b/>
                <w:szCs w:val="21"/>
              </w:rPr>
              <w:t>产品为：</w:t>
            </w:r>
            <w:r>
              <w:rPr>
                <w:rFonts w:ascii="宋体" w:hAnsi="宋体" w:hint="eastAsia"/>
                <w:b/>
                <w:szCs w:val="21"/>
                <w:u w:val="single"/>
              </w:rPr>
              <w:t>动物监测摄像机</w:t>
            </w:r>
            <w:r>
              <w:rPr>
                <w:rFonts w:ascii="宋体" w:hAnsi="宋体" w:hint="eastAsia"/>
                <w:b/>
                <w:szCs w:val="21"/>
              </w:rPr>
              <w:t>。</w:t>
            </w:r>
          </w:p>
        </w:tc>
      </w:tr>
      <w:tr w:rsidR="00FE16B2" w14:paraId="3459D254"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5B1AF5F0" w14:textId="77777777" w:rsidR="00FE16B2" w:rsidRDefault="00000000">
            <w:pPr>
              <w:spacing w:line="360" w:lineRule="exact"/>
              <w:ind w:leftChars="84" w:left="177" w:rightChars="66" w:right="139" w:hanging="1"/>
              <w:jc w:val="left"/>
              <w:rPr>
                <w:rFonts w:ascii="宋体" w:hAnsi="宋体" w:hint="eastAsia"/>
                <w:szCs w:val="21"/>
              </w:rPr>
            </w:pPr>
            <w:r>
              <w:rPr>
                <w:rFonts w:ascii="宋体" w:hAnsi="宋体" w:hint="eastAsia"/>
                <w:szCs w:val="21"/>
              </w:rPr>
              <w:t>（五）其他要求</w:t>
            </w:r>
          </w:p>
        </w:tc>
      </w:tr>
      <w:tr w:rsidR="00FE16B2" w14:paraId="6261FF00"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74E6A7B2" w14:textId="77777777" w:rsidR="00FE16B2" w:rsidRDefault="00000000">
            <w:pPr>
              <w:numPr>
                <w:ilvl w:val="0"/>
                <w:numId w:val="5"/>
              </w:numPr>
              <w:spacing w:line="360" w:lineRule="exact"/>
              <w:ind w:leftChars="154" w:left="323" w:rightChars="66" w:right="139"/>
              <w:jc w:val="left"/>
              <w:rPr>
                <w:rFonts w:ascii="宋体" w:hAnsi="宋体" w:hint="eastAsia"/>
                <w:szCs w:val="21"/>
              </w:rPr>
            </w:pPr>
            <w:r>
              <w:rPr>
                <w:rFonts w:ascii="宋体" w:hAnsi="宋体" w:hint="eastAsia"/>
                <w:szCs w:val="21"/>
              </w:rPr>
              <w:t>投标人结合自身能力及本分标采购需求，在投标文件中提供相应的项目实施方案【项目前期准备、项目实施计划（项目实施人员一览表（格式后附）、技术服务、技术培训的内容和措施等）】</w:t>
            </w:r>
          </w:p>
          <w:p w14:paraId="4FBC46EF" w14:textId="77777777" w:rsidR="00FE16B2" w:rsidRDefault="00000000">
            <w:pPr>
              <w:numPr>
                <w:ilvl w:val="0"/>
                <w:numId w:val="5"/>
              </w:numPr>
              <w:spacing w:line="360" w:lineRule="exact"/>
              <w:ind w:leftChars="154" w:left="323" w:rightChars="66" w:right="139"/>
              <w:jc w:val="left"/>
              <w:rPr>
                <w:rFonts w:ascii="宋体" w:hAnsi="宋体" w:hint="eastAsia"/>
                <w:szCs w:val="21"/>
              </w:rPr>
            </w:pPr>
            <w:r>
              <w:rPr>
                <w:rFonts w:ascii="宋体" w:hAnsi="宋体" w:hint="eastAsia"/>
                <w:szCs w:val="21"/>
              </w:rPr>
              <w:t>投标人结合自身能力及本分标采购需求，在投标文件中提供相应的售后服务方案（包括但不限于：技术支持、服务情况、服务承诺、耗材和备品备件、应急预案、质量保障方案、培训服务等）。</w:t>
            </w:r>
          </w:p>
          <w:p w14:paraId="04FA0EA0"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3.投标文件中若提供所投设备（不含附件）的生产制造商或国内总代理出具的印刷版的产品彩页（参数指标）或技术说明书、检验报告，资料为外文的需提供中文翻译。评标时投标人所提供的参数与检验报告、彩页或说明书不一致时，以检验报告为准，如检验报告没体现的以生产制造商或国内总代理出具的彩页或说明书为准。</w:t>
            </w:r>
          </w:p>
          <w:p w14:paraId="080FD4C3"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4.投标文件中所承诺的货物性能参数、技术规格应该与生产制造商公开印发该货物产品说明书或产品彩页相一致；如有不一致，投标人必须于供货时提供由生产制造商或国内总代理出具的说明其原因的文件或第三方检测机构出具的有效检测报告交采购人核验，否则将导致验收不合格。投标人必须根据招标要求的技术参数（配置）及要求中的每项指标要求，如实提供。</w:t>
            </w:r>
          </w:p>
        </w:tc>
      </w:tr>
      <w:tr w:rsidR="00FE16B2" w14:paraId="327E1C0B" w14:textId="77777777">
        <w:trPr>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64808BBF" w14:textId="77777777" w:rsidR="00FE16B2" w:rsidRDefault="00000000">
            <w:pPr>
              <w:spacing w:line="360" w:lineRule="exact"/>
              <w:ind w:leftChars="84" w:left="177" w:rightChars="66" w:right="139" w:hanging="1"/>
              <w:rPr>
                <w:rFonts w:ascii="宋体" w:hAnsi="宋体" w:hint="eastAsia"/>
                <w:szCs w:val="21"/>
              </w:rPr>
            </w:pPr>
            <w:r>
              <w:rPr>
                <w:rFonts w:ascii="宋体" w:hAnsi="宋体" w:hint="eastAsia"/>
                <w:b/>
                <w:szCs w:val="21"/>
              </w:rPr>
              <w:t>三、其他说明</w:t>
            </w:r>
          </w:p>
        </w:tc>
      </w:tr>
      <w:tr w:rsidR="00FE16B2" w14:paraId="34DC25A8" w14:textId="77777777">
        <w:trPr>
          <w:trHeight w:val="1281"/>
          <w:jc w:val="center"/>
        </w:trPr>
        <w:tc>
          <w:tcPr>
            <w:tcW w:w="10248" w:type="dxa"/>
            <w:gridSpan w:val="3"/>
            <w:tcBorders>
              <w:top w:val="single" w:sz="4" w:space="0" w:color="auto"/>
              <w:left w:val="single" w:sz="4" w:space="0" w:color="auto"/>
              <w:bottom w:val="single" w:sz="4" w:space="0" w:color="auto"/>
              <w:right w:val="single" w:sz="4" w:space="0" w:color="auto"/>
            </w:tcBorders>
            <w:vAlign w:val="center"/>
          </w:tcPr>
          <w:p w14:paraId="2B069CED"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▲1.本分标以分</w:t>
            </w:r>
            <w:proofErr w:type="gramStart"/>
            <w:r>
              <w:rPr>
                <w:rFonts w:ascii="宋体" w:hAnsi="宋体" w:hint="eastAsia"/>
                <w:szCs w:val="21"/>
              </w:rPr>
              <w:t>标预算</w:t>
            </w:r>
            <w:proofErr w:type="gramEnd"/>
            <w:r>
              <w:rPr>
                <w:rFonts w:ascii="宋体" w:hAnsi="宋体" w:hint="eastAsia"/>
                <w:szCs w:val="21"/>
              </w:rPr>
              <w:t>金额为最高限价（具体见本招标文件第一章），评审时以最高限价为评审依据，投标人投标报价超所投分</w:t>
            </w:r>
            <w:proofErr w:type="gramStart"/>
            <w:r>
              <w:rPr>
                <w:rFonts w:ascii="宋体" w:hAnsi="宋体" w:hint="eastAsia"/>
                <w:szCs w:val="21"/>
              </w:rPr>
              <w:t>标最高</w:t>
            </w:r>
            <w:proofErr w:type="gramEnd"/>
            <w:r>
              <w:rPr>
                <w:rFonts w:ascii="宋体" w:hAnsi="宋体" w:hint="eastAsia"/>
                <w:szCs w:val="21"/>
              </w:rPr>
              <w:t>限价的即按投标无效处理。</w:t>
            </w:r>
          </w:p>
          <w:p w14:paraId="37BEFC27" w14:textId="77777777" w:rsidR="00FE16B2" w:rsidRDefault="00000000">
            <w:pPr>
              <w:spacing w:line="360" w:lineRule="exact"/>
              <w:ind w:leftChars="154" w:left="323" w:rightChars="66" w:right="139"/>
              <w:jc w:val="left"/>
              <w:rPr>
                <w:rFonts w:ascii="宋体" w:hAnsi="宋体" w:hint="eastAsia"/>
                <w:szCs w:val="21"/>
              </w:rPr>
            </w:pPr>
            <w:r>
              <w:rPr>
                <w:rFonts w:ascii="宋体" w:hAnsi="宋体" w:hint="eastAsia"/>
                <w:szCs w:val="21"/>
              </w:rPr>
              <w:t>▲2.投标人就本分标需求中全部内容作完整唯一报价，不完整响应或拆分投标的将导致投标无效。</w:t>
            </w:r>
          </w:p>
        </w:tc>
      </w:tr>
      <w:tr w:rsidR="00FE16B2" w14:paraId="6C245168" w14:textId="77777777">
        <w:trPr>
          <w:trHeight w:val="1281"/>
          <w:jc w:val="center"/>
        </w:trPr>
        <w:tc>
          <w:tcPr>
            <w:tcW w:w="2016" w:type="dxa"/>
            <w:gridSpan w:val="2"/>
            <w:tcBorders>
              <w:top w:val="single" w:sz="4" w:space="0" w:color="auto"/>
              <w:left w:val="single" w:sz="4" w:space="0" w:color="auto"/>
              <w:bottom w:val="single" w:sz="4" w:space="0" w:color="auto"/>
              <w:right w:val="single" w:sz="4" w:space="0" w:color="auto"/>
            </w:tcBorders>
            <w:vAlign w:val="center"/>
          </w:tcPr>
          <w:p w14:paraId="7C9D6E6D" w14:textId="77777777" w:rsidR="00FE16B2" w:rsidRDefault="00000000">
            <w:pPr>
              <w:spacing w:line="400" w:lineRule="exact"/>
              <w:rPr>
                <w:rFonts w:ascii="宋体" w:hAnsi="宋体" w:hint="eastAsia"/>
                <w:szCs w:val="21"/>
              </w:rPr>
            </w:pPr>
            <w:r>
              <w:rPr>
                <w:rFonts w:ascii="宋体" w:eastAsia="宋体" w:hAnsi="宋体" w:cs="宋体" w:hint="eastAsia"/>
                <w:b/>
                <w:sz w:val="28"/>
                <w:szCs w:val="28"/>
              </w:rPr>
              <w:t>中小企业预留份额要求</w:t>
            </w:r>
          </w:p>
        </w:tc>
        <w:tc>
          <w:tcPr>
            <w:tcW w:w="8232" w:type="dxa"/>
            <w:tcBorders>
              <w:top w:val="single" w:sz="4" w:space="0" w:color="auto"/>
              <w:left w:val="single" w:sz="4" w:space="0" w:color="auto"/>
              <w:bottom w:val="single" w:sz="4" w:space="0" w:color="auto"/>
              <w:right w:val="single" w:sz="4" w:space="0" w:color="auto"/>
            </w:tcBorders>
            <w:vAlign w:val="center"/>
          </w:tcPr>
          <w:p w14:paraId="3EA247FB" w14:textId="77777777" w:rsidR="00FE16B2" w:rsidRDefault="00000000">
            <w:pPr>
              <w:spacing w:line="360" w:lineRule="auto"/>
              <w:rPr>
                <w:rFonts w:ascii="宋体" w:eastAsia="宋体" w:hAnsi="宋体" w:cs="宋体" w:hint="eastAsia"/>
                <w:szCs w:val="21"/>
              </w:rPr>
            </w:pPr>
            <w:r>
              <w:rPr>
                <w:rFonts w:ascii="宋体" w:eastAsia="宋体" w:hAnsi="宋体" w:cs="宋体" w:hint="eastAsia"/>
                <w:szCs w:val="21"/>
              </w:rPr>
              <w:t>▲1.本项目属于部分预留份额给中小企业采购的项目，预留预算总金额的30%专门面向中小企业采购，部分预留份额的制造商应为中小</w:t>
            </w:r>
            <w:proofErr w:type="gramStart"/>
            <w:r>
              <w:rPr>
                <w:rFonts w:ascii="宋体" w:eastAsia="宋体" w:hAnsi="宋体" w:cs="宋体" w:hint="eastAsia"/>
                <w:szCs w:val="21"/>
              </w:rPr>
              <w:t>微企业</w:t>
            </w:r>
            <w:proofErr w:type="gramEnd"/>
            <w:r>
              <w:rPr>
                <w:rFonts w:ascii="宋体" w:eastAsia="宋体" w:hAnsi="宋体" w:cs="宋体" w:hint="eastAsia"/>
                <w:szCs w:val="21"/>
              </w:rPr>
              <w:t>或监狱企业或残疾人福利性单位。</w:t>
            </w:r>
          </w:p>
          <w:p w14:paraId="72B02FBD" w14:textId="77777777" w:rsidR="00FE16B2" w:rsidRDefault="00000000">
            <w:pPr>
              <w:spacing w:line="360" w:lineRule="auto"/>
              <w:rPr>
                <w:rFonts w:ascii="宋体" w:hAnsi="宋体" w:hint="eastAsia"/>
                <w:szCs w:val="21"/>
              </w:rPr>
            </w:pPr>
            <w:r>
              <w:rPr>
                <w:rFonts w:ascii="宋体" w:eastAsia="宋体" w:hAnsi="宋体" w:cs="宋体" w:hint="eastAsia"/>
                <w:szCs w:val="21"/>
              </w:rPr>
              <w:t>▲2.投标人应在投标报价表中明确中小企业合同金额应当不低于招标文件的预留份额要求，否则投标无效。</w:t>
            </w:r>
          </w:p>
        </w:tc>
      </w:tr>
    </w:tbl>
    <w:p w14:paraId="4853E46A" w14:textId="77777777" w:rsidR="00FE16B2" w:rsidRDefault="00FE16B2">
      <w:pPr>
        <w:sectPr w:rsidR="00FE16B2">
          <w:pgSz w:w="11906" w:h="16838"/>
          <w:pgMar w:top="1440" w:right="991" w:bottom="1440" w:left="1134" w:header="851" w:footer="992" w:gutter="0"/>
          <w:cols w:space="425"/>
          <w:docGrid w:type="lines" w:linePitch="312"/>
        </w:sectPr>
      </w:pPr>
    </w:p>
    <w:p w14:paraId="556E840F" w14:textId="77777777" w:rsidR="00FE16B2" w:rsidRDefault="00FE16B2">
      <w:pPr>
        <w:pStyle w:val="a6"/>
      </w:pPr>
    </w:p>
    <w:p w14:paraId="0BCD0D38" w14:textId="77777777" w:rsidR="00FE16B2" w:rsidRDefault="00FE16B2">
      <w:pPr>
        <w:pStyle w:val="21"/>
      </w:pPr>
    </w:p>
    <w:p w14:paraId="5480C1AF" w14:textId="77777777" w:rsidR="00FE16B2" w:rsidRDefault="00000000">
      <w:pPr>
        <w:spacing w:line="528" w:lineRule="exact"/>
        <w:rPr>
          <w:rFonts w:ascii="Arial Unicode MS" w:eastAsia="Arial Unicode MS" w:hAnsi="Arial Unicode MS" w:cs="Arial Unicode MS"/>
          <w:sz w:val="40"/>
          <w:szCs w:val="40"/>
        </w:rPr>
      </w:pPr>
      <w:r>
        <w:rPr>
          <w:rFonts w:ascii="Arial Unicode MS" w:eastAsia="Arial Unicode MS" w:hAnsi="Arial Unicode MS" w:cs="Arial Unicode MS" w:hint="eastAsia"/>
          <w:sz w:val="40"/>
          <w:szCs w:val="40"/>
        </w:rPr>
        <w:t>附件</w:t>
      </w:r>
    </w:p>
    <w:p w14:paraId="6A933415" w14:textId="77777777" w:rsidR="00FE16B2" w:rsidRDefault="00000000">
      <w:pPr>
        <w:spacing w:line="528" w:lineRule="exact"/>
        <w:ind w:left="1871"/>
        <w:rPr>
          <w:rFonts w:ascii="宋体" w:hAnsi="宋体" w:cs="宋体" w:hint="eastAsia"/>
          <w:sz w:val="40"/>
          <w:szCs w:val="40"/>
        </w:rPr>
      </w:pPr>
      <w:r>
        <w:rPr>
          <w:rFonts w:ascii="宋体" w:hAnsi="宋体" w:cs="宋体" w:hint="eastAsia"/>
          <w:sz w:val="40"/>
          <w:szCs w:val="40"/>
        </w:rPr>
        <w:t>节能产品政府采购品目清单</w:t>
      </w:r>
    </w:p>
    <w:tbl>
      <w:tblPr>
        <w:tblW w:w="9642" w:type="dxa"/>
        <w:tblInd w:w="93" w:type="dxa"/>
        <w:tblLook w:val="04A0" w:firstRow="1" w:lastRow="0" w:firstColumn="1" w:lastColumn="0" w:noHBand="0" w:noVBand="1"/>
      </w:tblPr>
      <w:tblGrid>
        <w:gridCol w:w="633"/>
        <w:gridCol w:w="1161"/>
        <w:gridCol w:w="1581"/>
        <w:gridCol w:w="1615"/>
        <w:gridCol w:w="4652"/>
      </w:tblGrid>
      <w:tr w:rsidR="00FE16B2" w14:paraId="5202B464" w14:textId="77777777">
        <w:trPr>
          <w:trHeight w:val="555"/>
        </w:trPr>
        <w:tc>
          <w:tcPr>
            <w:tcW w:w="633" w:type="dxa"/>
            <w:tcBorders>
              <w:top w:val="single" w:sz="4" w:space="0" w:color="auto"/>
              <w:left w:val="single" w:sz="4" w:space="0" w:color="auto"/>
              <w:bottom w:val="single" w:sz="4" w:space="0" w:color="auto"/>
              <w:right w:val="single" w:sz="4" w:space="0" w:color="auto"/>
            </w:tcBorders>
          </w:tcPr>
          <w:p w14:paraId="2C41FDD8" w14:textId="77777777" w:rsidR="00FE16B2" w:rsidRDefault="00000000">
            <w:pPr>
              <w:widowControl/>
              <w:jc w:val="center"/>
              <w:rPr>
                <w:rFonts w:ascii="新宋体" w:eastAsia="新宋体" w:hAnsi="新宋体" w:cs="新宋体" w:hint="eastAsia"/>
                <w:b/>
                <w:bCs/>
                <w:color w:val="000000"/>
                <w:kern w:val="0"/>
                <w:szCs w:val="21"/>
              </w:rPr>
            </w:pPr>
            <w:r>
              <w:rPr>
                <w:rFonts w:ascii="新宋体" w:eastAsia="新宋体" w:hAnsi="新宋体" w:cs="新宋体" w:hint="eastAsia"/>
                <w:b/>
                <w:bCs/>
                <w:color w:val="000000"/>
                <w:kern w:val="0"/>
                <w:szCs w:val="21"/>
              </w:rPr>
              <w:t>品目序号</w:t>
            </w:r>
          </w:p>
        </w:tc>
        <w:tc>
          <w:tcPr>
            <w:tcW w:w="4357" w:type="dxa"/>
            <w:gridSpan w:val="3"/>
            <w:tcBorders>
              <w:top w:val="single" w:sz="4" w:space="0" w:color="auto"/>
              <w:left w:val="single" w:sz="4" w:space="0" w:color="auto"/>
              <w:bottom w:val="single" w:sz="4" w:space="0" w:color="auto"/>
              <w:right w:val="single" w:sz="4" w:space="0" w:color="auto"/>
            </w:tcBorders>
            <w:vAlign w:val="center"/>
          </w:tcPr>
          <w:p w14:paraId="7AB416BD" w14:textId="77777777" w:rsidR="00FE16B2" w:rsidRDefault="00000000">
            <w:pPr>
              <w:widowControl/>
              <w:jc w:val="center"/>
              <w:rPr>
                <w:rFonts w:ascii="新宋体" w:eastAsia="新宋体" w:hAnsi="新宋体" w:cs="新宋体" w:hint="eastAsia"/>
                <w:b/>
                <w:bCs/>
                <w:color w:val="000000"/>
                <w:kern w:val="0"/>
                <w:szCs w:val="21"/>
              </w:rPr>
            </w:pPr>
            <w:r>
              <w:rPr>
                <w:rFonts w:ascii="新宋体" w:eastAsia="新宋体" w:hAnsi="新宋体" w:cs="新宋体" w:hint="eastAsia"/>
                <w:b/>
                <w:bCs/>
                <w:color w:val="000000"/>
                <w:kern w:val="0"/>
                <w:szCs w:val="21"/>
              </w:rPr>
              <w:t>名称</w:t>
            </w:r>
          </w:p>
        </w:tc>
        <w:tc>
          <w:tcPr>
            <w:tcW w:w="4652" w:type="dxa"/>
            <w:tcBorders>
              <w:top w:val="single" w:sz="4" w:space="0" w:color="auto"/>
              <w:left w:val="single" w:sz="4" w:space="0" w:color="auto"/>
              <w:bottom w:val="single" w:sz="4" w:space="0" w:color="auto"/>
              <w:right w:val="single" w:sz="4" w:space="0" w:color="auto"/>
            </w:tcBorders>
            <w:vAlign w:val="center"/>
          </w:tcPr>
          <w:p w14:paraId="69D9579B" w14:textId="77777777" w:rsidR="00FE16B2" w:rsidRDefault="00000000">
            <w:pPr>
              <w:widowControl/>
              <w:jc w:val="center"/>
              <w:rPr>
                <w:rFonts w:ascii="新宋体" w:eastAsia="新宋体" w:hAnsi="新宋体" w:cs="新宋体" w:hint="eastAsia"/>
                <w:b/>
                <w:bCs/>
                <w:color w:val="000000"/>
                <w:kern w:val="0"/>
                <w:szCs w:val="21"/>
              </w:rPr>
            </w:pPr>
            <w:r>
              <w:rPr>
                <w:rFonts w:ascii="新宋体" w:eastAsia="新宋体" w:hAnsi="新宋体" w:cs="新宋体" w:hint="eastAsia"/>
                <w:b/>
                <w:bCs/>
                <w:color w:val="000000"/>
                <w:kern w:val="0"/>
                <w:szCs w:val="21"/>
              </w:rPr>
              <w:t>依据的标准</w:t>
            </w:r>
          </w:p>
        </w:tc>
      </w:tr>
      <w:tr w:rsidR="00FE16B2" w14:paraId="4ACF8DC5" w14:textId="77777777">
        <w:trPr>
          <w:trHeight w:val="433"/>
        </w:trPr>
        <w:tc>
          <w:tcPr>
            <w:tcW w:w="633" w:type="dxa"/>
            <w:vMerge w:val="restart"/>
            <w:tcBorders>
              <w:top w:val="single" w:sz="4" w:space="0" w:color="auto"/>
              <w:left w:val="single" w:sz="4" w:space="0" w:color="auto"/>
              <w:bottom w:val="single" w:sz="4" w:space="0" w:color="auto"/>
              <w:right w:val="single" w:sz="4" w:space="0" w:color="auto"/>
            </w:tcBorders>
            <w:vAlign w:val="center"/>
          </w:tcPr>
          <w:p w14:paraId="4CCF4D6C"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1</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47DA140E"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A020101计算机设备</w:t>
            </w:r>
          </w:p>
        </w:tc>
        <w:tc>
          <w:tcPr>
            <w:tcW w:w="1581" w:type="dxa"/>
            <w:tcBorders>
              <w:top w:val="single" w:sz="4" w:space="0" w:color="auto"/>
              <w:left w:val="single" w:sz="4" w:space="0" w:color="auto"/>
              <w:bottom w:val="single" w:sz="4" w:space="0" w:color="auto"/>
              <w:right w:val="single" w:sz="4" w:space="0" w:color="auto"/>
            </w:tcBorders>
            <w:vAlign w:val="center"/>
          </w:tcPr>
          <w:p w14:paraId="1440458A"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★A02010104台式计算机</w:t>
            </w:r>
          </w:p>
        </w:tc>
        <w:tc>
          <w:tcPr>
            <w:tcW w:w="1615" w:type="dxa"/>
            <w:tcBorders>
              <w:top w:val="single" w:sz="4" w:space="0" w:color="auto"/>
              <w:left w:val="single" w:sz="4" w:space="0" w:color="auto"/>
              <w:bottom w:val="single" w:sz="4" w:space="0" w:color="auto"/>
              <w:right w:val="single" w:sz="4" w:space="0" w:color="auto"/>
            </w:tcBorders>
            <w:vAlign w:val="center"/>
          </w:tcPr>
          <w:p w14:paraId="00B87A8E"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40424EA3"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《微型计算机能效限定值及能效等级》（GB28380）</w:t>
            </w:r>
          </w:p>
        </w:tc>
      </w:tr>
      <w:tr w:rsidR="00FE16B2" w14:paraId="08D605AF"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177E999B"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6ED79D62"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60BD9CC7"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★A02010105便携式计算机</w:t>
            </w:r>
          </w:p>
        </w:tc>
        <w:tc>
          <w:tcPr>
            <w:tcW w:w="1615" w:type="dxa"/>
            <w:tcBorders>
              <w:top w:val="single" w:sz="4" w:space="0" w:color="auto"/>
              <w:left w:val="single" w:sz="4" w:space="0" w:color="auto"/>
              <w:bottom w:val="single" w:sz="4" w:space="0" w:color="auto"/>
              <w:right w:val="single" w:sz="4" w:space="0" w:color="auto"/>
            </w:tcBorders>
            <w:vAlign w:val="center"/>
          </w:tcPr>
          <w:p w14:paraId="653478F3"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2910E961"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《微型计算机能效限定值及能效等级》（GB28380）</w:t>
            </w:r>
          </w:p>
        </w:tc>
      </w:tr>
      <w:tr w:rsidR="00FE16B2" w14:paraId="2F160D42" w14:textId="77777777">
        <w:trPr>
          <w:trHeight w:val="735"/>
        </w:trPr>
        <w:tc>
          <w:tcPr>
            <w:tcW w:w="633" w:type="dxa"/>
            <w:vMerge/>
            <w:tcBorders>
              <w:top w:val="single" w:sz="4" w:space="0" w:color="auto"/>
              <w:left w:val="single" w:sz="4" w:space="0" w:color="auto"/>
              <w:bottom w:val="single" w:sz="4" w:space="0" w:color="auto"/>
              <w:right w:val="single" w:sz="4" w:space="0" w:color="auto"/>
            </w:tcBorders>
            <w:vAlign w:val="center"/>
          </w:tcPr>
          <w:p w14:paraId="15A4BD14"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6BF66C13"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679CFD80"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★A02010107平板式微型计算机</w:t>
            </w:r>
          </w:p>
        </w:tc>
        <w:tc>
          <w:tcPr>
            <w:tcW w:w="1615" w:type="dxa"/>
            <w:tcBorders>
              <w:top w:val="single" w:sz="4" w:space="0" w:color="auto"/>
              <w:left w:val="single" w:sz="4" w:space="0" w:color="auto"/>
              <w:bottom w:val="single" w:sz="4" w:space="0" w:color="auto"/>
              <w:right w:val="single" w:sz="4" w:space="0" w:color="auto"/>
            </w:tcBorders>
            <w:vAlign w:val="center"/>
          </w:tcPr>
          <w:p w14:paraId="0CB60739"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3E3FC284"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《微型计算机能效限定值及能效等级》（GB28380）</w:t>
            </w:r>
          </w:p>
        </w:tc>
      </w:tr>
      <w:tr w:rsidR="00FE16B2" w14:paraId="2DA0210D" w14:textId="77777777">
        <w:trPr>
          <w:trHeight w:val="495"/>
        </w:trPr>
        <w:tc>
          <w:tcPr>
            <w:tcW w:w="633" w:type="dxa"/>
            <w:vMerge w:val="restart"/>
            <w:tcBorders>
              <w:top w:val="single" w:sz="4" w:space="0" w:color="auto"/>
              <w:left w:val="single" w:sz="4" w:space="0" w:color="auto"/>
              <w:bottom w:val="single" w:sz="4" w:space="0" w:color="auto"/>
              <w:right w:val="single" w:sz="4" w:space="0" w:color="auto"/>
            </w:tcBorders>
            <w:vAlign w:val="center"/>
          </w:tcPr>
          <w:p w14:paraId="7C076581"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2</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42CDFF79"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A020106输入输出设备</w:t>
            </w:r>
          </w:p>
        </w:tc>
        <w:tc>
          <w:tcPr>
            <w:tcW w:w="1581" w:type="dxa"/>
            <w:vMerge w:val="restart"/>
            <w:tcBorders>
              <w:top w:val="single" w:sz="4" w:space="0" w:color="auto"/>
              <w:left w:val="single" w:sz="4" w:space="0" w:color="auto"/>
              <w:bottom w:val="single" w:sz="4" w:space="0" w:color="auto"/>
              <w:right w:val="single" w:sz="4" w:space="0" w:color="auto"/>
            </w:tcBorders>
            <w:vAlign w:val="center"/>
          </w:tcPr>
          <w:p w14:paraId="73CE974D"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A02010601打印设备</w:t>
            </w:r>
          </w:p>
        </w:tc>
        <w:tc>
          <w:tcPr>
            <w:tcW w:w="1615" w:type="dxa"/>
            <w:tcBorders>
              <w:top w:val="single" w:sz="4" w:space="0" w:color="auto"/>
              <w:left w:val="single" w:sz="4" w:space="0" w:color="auto"/>
              <w:bottom w:val="single" w:sz="4" w:space="0" w:color="auto"/>
              <w:right w:val="single" w:sz="4" w:space="0" w:color="auto"/>
            </w:tcBorders>
            <w:vAlign w:val="center"/>
          </w:tcPr>
          <w:p w14:paraId="578F56B6"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A0201060101喷墨打印机</w:t>
            </w:r>
          </w:p>
        </w:tc>
        <w:tc>
          <w:tcPr>
            <w:tcW w:w="4652" w:type="dxa"/>
            <w:tcBorders>
              <w:top w:val="single" w:sz="4" w:space="0" w:color="auto"/>
              <w:left w:val="single" w:sz="4" w:space="0" w:color="auto"/>
              <w:bottom w:val="single" w:sz="4" w:space="0" w:color="auto"/>
              <w:right w:val="single" w:sz="4" w:space="0" w:color="auto"/>
            </w:tcBorders>
            <w:vAlign w:val="center"/>
          </w:tcPr>
          <w:p w14:paraId="30FE7A21"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《复印机、打印机和传真机能效限定值及能效等级》（GB21521）</w:t>
            </w:r>
          </w:p>
        </w:tc>
      </w:tr>
      <w:tr w:rsidR="00FE16B2" w14:paraId="545278AA"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7320BA20"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499145A0"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6528E975"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6D9121A4"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★A0201060102激光打印机</w:t>
            </w:r>
          </w:p>
        </w:tc>
        <w:tc>
          <w:tcPr>
            <w:tcW w:w="4652" w:type="dxa"/>
            <w:tcBorders>
              <w:top w:val="single" w:sz="4" w:space="0" w:color="auto"/>
              <w:left w:val="single" w:sz="4" w:space="0" w:color="auto"/>
              <w:bottom w:val="single" w:sz="4" w:space="0" w:color="auto"/>
              <w:right w:val="single" w:sz="4" w:space="0" w:color="auto"/>
            </w:tcBorders>
            <w:vAlign w:val="center"/>
          </w:tcPr>
          <w:p w14:paraId="73C47F3F"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《复印机、打印机和传真机能效限定值及能效等级》（GB21521）</w:t>
            </w:r>
          </w:p>
        </w:tc>
      </w:tr>
      <w:tr w:rsidR="00FE16B2" w14:paraId="14E4B8F2"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7AEBF76F"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498049D2"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599CD7BA"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710CDD9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★A0201060104针式打印机</w:t>
            </w:r>
          </w:p>
        </w:tc>
        <w:tc>
          <w:tcPr>
            <w:tcW w:w="4652" w:type="dxa"/>
            <w:tcBorders>
              <w:top w:val="single" w:sz="4" w:space="0" w:color="auto"/>
              <w:left w:val="single" w:sz="4" w:space="0" w:color="auto"/>
              <w:bottom w:val="single" w:sz="4" w:space="0" w:color="auto"/>
              <w:right w:val="single" w:sz="4" w:space="0" w:color="auto"/>
            </w:tcBorders>
            <w:vAlign w:val="center"/>
          </w:tcPr>
          <w:p w14:paraId="159F21EA"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《复印机、打印机和传真机能效限定值及能效等级》（GB21521）</w:t>
            </w:r>
          </w:p>
        </w:tc>
      </w:tr>
      <w:tr w:rsidR="00FE16B2" w14:paraId="198D1BC0"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2597D277"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4C71DBB2"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47062BE8"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A02010604显示设备</w:t>
            </w:r>
          </w:p>
        </w:tc>
        <w:tc>
          <w:tcPr>
            <w:tcW w:w="1615" w:type="dxa"/>
            <w:tcBorders>
              <w:top w:val="single" w:sz="4" w:space="0" w:color="auto"/>
              <w:left w:val="single" w:sz="4" w:space="0" w:color="auto"/>
              <w:bottom w:val="single" w:sz="4" w:space="0" w:color="auto"/>
              <w:right w:val="single" w:sz="4" w:space="0" w:color="auto"/>
            </w:tcBorders>
            <w:vAlign w:val="center"/>
          </w:tcPr>
          <w:p w14:paraId="52CF40DE"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★A0201060401液晶显示器</w:t>
            </w:r>
          </w:p>
        </w:tc>
        <w:tc>
          <w:tcPr>
            <w:tcW w:w="4652" w:type="dxa"/>
            <w:tcBorders>
              <w:top w:val="single" w:sz="4" w:space="0" w:color="auto"/>
              <w:left w:val="single" w:sz="4" w:space="0" w:color="auto"/>
              <w:bottom w:val="single" w:sz="4" w:space="0" w:color="auto"/>
              <w:right w:val="single" w:sz="4" w:space="0" w:color="auto"/>
            </w:tcBorders>
            <w:vAlign w:val="center"/>
          </w:tcPr>
          <w:p w14:paraId="73F85977"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《计算机显示器能效限定值及能效等级》（GB21520）</w:t>
            </w:r>
          </w:p>
        </w:tc>
      </w:tr>
      <w:tr w:rsidR="00FE16B2" w14:paraId="694481B7" w14:textId="77777777">
        <w:trPr>
          <w:trHeight w:val="975"/>
        </w:trPr>
        <w:tc>
          <w:tcPr>
            <w:tcW w:w="633" w:type="dxa"/>
            <w:vMerge/>
            <w:tcBorders>
              <w:top w:val="single" w:sz="4" w:space="0" w:color="auto"/>
              <w:left w:val="single" w:sz="4" w:space="0" w:color="auto"/>
              <w:bottom w:val="single" w:sz="4" w:space="0" w:color="auto"/>
              <w:right w:val="single" w:sz="4" w:space="0" w:color="auto"/>
            </w:tcBorders>
            <w:vAlign w:val="center"/>
          </w:tcPr>
          <w:p w14:paraId="556E4F6B"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03E99E55"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346BC9E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A02010609图形图像输入设备</w:t>
            </w:r>
          </w:p>
        </w:tc>
        <w:tc>
          <w:tcPr>
            <w:tcW w:w="1615" w:type="dxa"/>
            <w:tcBorders>
              <w:top w:val="single" w:sz="4" w:space="0" w:color="auto"/>
              <w:left w:val="single" w:sz="4" w:space="0" w:color="auto"/>
              <w:bottom w:val="single" w:sz="4" w:space="0" w:color="auto"/>
              <w:right w:val="single" w:sz="4" w:space="0" w:color="auto"/>
            </w:tcBorders>
            <w:vAlign w:val="center"/>
          </w:tcPr>
          <w:p w14:paraId="262E0833"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A0201060901扫描仪</w:t>
            </w:r>
          </w:p>
        </w:tc>
        <w:tc>
          <w:tcPr>
            <w:tcW w:w="4652" w:type="dxa"/>
            <w:tcBorders>
              <w:top w:val="single" w:sz="4" w:space="0" w:color="auto"/>
              <w:left w:val="single" w:sz="4" w:space="0" w:color="auto"/>
              <w:bottom w:val="single" w:sz="4" w:space="0" w:color="auto"/>
              <w:right w:val="single" w:sz="4" w:space="0" w:color="auto"/>
            </w:tcBorders>
            <w:vAlign w:val="center"/>
          </w:tcPr>
          <w:p w14:paraId="4EFD5F79"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参照《复印机、打印机和传真机能效限定值及能效等级》（GB21521中打印速度为15页/分的针式打印机相关要求中打印速度为15页/分的针式打印机相关要求</w:t>
            </w:r>
          </w:p>
        </w:tc>
      </w:tr>
      <w:tr w:rsidR="00FE16B2" w14:paraId="38F7B9F5"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043144BE"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3</w:t>
            </w:r>
          </w:p>
        </w:tc>
        <w:tc>
          <w:tcPr>
            <w:tcW w:w="1161" w:type="dxa"/>
            <w:tcBorders>
              <w:top w:val="single" w:sz="4" w:space="0" w:color="auto"/>
              <w:left w:val="single" w:sz="4" w:space="0" w:color="auto"/>
              <w:bottom w:val="single" w:sz="4" w:space="0" w:color="auto"/>
              <w:right w:val="single" w:sz="4" w:space="0" w:color="auto"/>
            </w:tcBorders>
            <w:vAlign w:val="center"/>
          </w:tcPr>
          <w:p w14:paraId="7126D8C7"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A020202投影仪</w:t>
            </w:r>
          </w:p>
        </w:tc>
        <w:tc>
          <w:tcPr>
            <w:tcW w:w="1581" w:type="dxa"/>
            <w:tcBorders>
              <w:top w:val="single" w:sz="4" w:space="0" w:color="auto"/>
              <w:left w:val="single" w:sz="4" w:space="0" w:color="auto"/>
              <w:bottom w:val="single" w:sz="4" w:space="0" w:color="auto"/>
              <w:right w:val="single" w:sz="4" w:space="0" w:color="auto"/>
            </w:tcBorders>
            <w:vAlign w:val="center"/>
          </w:tcPr>
          <w:p w14:paraId="7A574D7D"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1615" w:type="dxa"/>
            <w:tcBorders>
              <w:top w:val="single" w:sz="4" w:space="0" w:color="auto"/>
              <w:left w:val="single" w:sz="4" w:space="0" w:color="auto"/>
              <w:bottom w:val="single" w:sz="4" w:space="0" w:color="auto"/>
              <w:right w:val="single" w:sz="4" w:space="0" w:color="auto"/>
            </w:tcBorders>
            <w:vAlign w:val="center"/>
          </w:tcPr>
          <w:p w14:paraId="0244B6B7"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2122392A"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《投影机能效限定值及能效等级》（GB32028）</w:t>
            </w:r>
          </w:p>
        </w:tc>
      </w:tr>
      <w:tr w:rsidR="00FE16B2" w14:paraId="45A1B27C"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12A5B13E"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4</w:t>
            </w:r>
          </w:p>
        </w:tc>
        <w:tc>
          <w:tcPr>
            <w:tcW w:w="1161" w:type="dxa"/>
            <w:tcBorders>
              <w:top w:val="single" w:sz="4" w:space="0" w:color="auto"/>
              <w:left w:val="single" w:sz="4" w:space="0" w:color="auto"/>
              <w:bottom w:val="single" w:sz="4" w:space="0" w:color="auto"/>
              <w:right w:val="single" w:sz="4" w:space="0" w:color="auto"/>
            </w:tcBorders>
            <w:vAlign w:val="center"/>
          </w:tcPr>
          <w:p w14:paraId="798D44B4"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A020204多功能一体机</w:t>
            </w:r>
          </w:p>
        </w:tc>
        <w:tc>
          <w:tcPr>
            <w:tcW w:w="1581" w:type="dxa"/>
            <w:tcBorders>
              <w:top w:val="single" w:sz="4" w:space="0" w:color="auto"/>
              <w:left w:val="single" w:sz="4" w:space="0" w:color="auto"/>
              <w:bottom w:val="single" w:sz="4" w:space="0" w:color="auto"/>
              <w:right w:val="single" w:sz="4" w:space="0" w:color="auto"/>
            </w:tcBorders>
            <w:vAlign w:val="center"/>
          </w:tcPr>
          <w:p w14:paraId="3B919B89"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1615" w:type="dxa"/>
            <w:tcBorders>
              <w:top w:val="single" w:sz="4" w:space="0" w:color="auto"/>
              <w:left w:val="single" w:sz="4" w:space="0" w:color="auto"/>
              <w:bottom w:val="single" w:sz="4" w:space="0" w:color="auto"/>
              <w:right w:val="single" w:sz="4" w:space="0" w:color="auto"/>
            </w:tcBorders>
            <w:vAlign w:val="center"/>
          </w:tcPr>
          <w:p w14:paraId="5C08B135"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5483214F"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《复印机、打印机和传真机能效限定值及能效等级》（GB21521）</w:t>
            </w:r>
          </w:p>
        </w:tc>
      </w:tr>
      <w:tr w:rsidR="00FE16B2" w14:paraId="0E3578B3"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67491044"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5</w:t>
            </w:r>
          </w:p>
        </w:tc>
        <w:tc>
          <w:tcPr>
            <w:tcW w:w="1161" w:type="dxa"/>
            <w:tcBorders>
              <w:top w:val="single" w:sz="4" w:space="0" w:color="auto"/>
              <w:left w:val="single" w:sz="4" w:space="0" w:color="auto"/>
              <w:bottom w:val="single" w:sz="4" w:space="0" w:color="auto"/>
              <w:right w:val="single" w:sz="4" w:space="0" w:color="auto"/>
            </w:tcBorders>
            <w:vAlign w:val="center"/>
          </w:tcPr>
          <w:p w14:paraId="7901FD02"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A020519泵</w:t>
            </w:r>
          </w:p>
        </w:tc>
        <w:tc>
          <w:tcPr>
            <w:tcW w:w="1581" w:type="dxa"/>
            <w:tcBorders>
              <w:top w:val="single" w:sz="4" w:space="0" w:color="auto"/>
              <w:left w:val="single" w:sz="4" w:space="0" w:color="auto"/>
              <w:bottom w:val="single" w:sz="4" w:space="0" w:color="auto"/>
              <w:right w:val="single" w:sz="4" w:space="0" w:color="auto"/>
            </w:tcBorders>
            <w:vAlign w:val="center"/>
          </w:tcPr>
          <w:p w14:paraId="5C541CAD"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A02051901离心泵</w:t>
            </w:r>
          </w:p>
        </w:tc>
        <w:tc>
          <w:tcPr>
            <w:tcW w:w="1615" w:type="dxa"/>
            <w:tcBorders>
              <w:top w:val="single" w:sz="4" w:space="0" w:color="auto"/>
              <w:left w:val="single" w:sz="4" w:space="0" w:color="auto"/>
              <w:bottom w:val="single" w:sz="4" w:space="0" w:color="auto"/>
              <w:right w:val="single" w:sz="4" w:space="0" w:color="auto"/>
            </w:tcBorders>
            <w:vAlign w:val="center"/>
          </w:tcPr>
          <w:p w14:paraId="21DD08DE"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37A9F554"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《清水离心泵能效限定值及节能评价值》（GB19762）</w:t>
            </w:r>
          </w:p>
        </w:tc>
      </w:tr>
      <w:tr w:rsidR="00FE16B2" w14:paraId="04D01192" w14:textId="77777777">
        <w:trPr>
          <w:trHeight w:val="735"/>
        </w:trPr>
        <w:tc>
          <w:tcPr>
            <w:tcW w:w="633" w:type="dxa"/>
            <w:vMerge w:val="restart"/>
            <w:tcBorders>
              <w:top w:val="single" w:sz="4" w:space="0" w:color="auto"/>
              <w:left w:val="single" w:sz="4" w:space="0" w:color="auto"/>
              <w:bottom w:val="single" w:sz="4" w:space="0" w:color="auto"/>
              <w:right w:val="single" w:sz="4" w:space="0" w:color="auto"/>
            </w:tcBorders>
            <w:vAlign w:val="center"/>
          </w:tcPr>
          <w:p w14:paraId="3464350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6</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0354459D"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A020523制冷空调设备</w:t>
            </w:r>
          </w:p>
        </w:tc>
        <w:tc>
          <w:tcPr>
            <w:tcW w:w="1581" w:type="dxa"/>
            <w:vMerge w:val="restart"/>
            <w:tcBorders>
              <w:top w:val="single" w:sz="4" w:space="0" w:color="auto"/>
              <w:left w:val="single" w:sz="4" w:space="0" w:color="auto"/>
              <w:bottom w:val="single" w:sz="4" w:space="0" w:color="auto"/>
              <w:right w:val="single" w:sz="4" w:space="0" w:color="auto"/>
            </w:tcBorders>
            <w:vAlign w:val="center"/>
          </w:tcPr>
          <w:p w14:paraId="52FF3E3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★A02052301制冷压缩机</w:t>
            </w:r>
          </w:p>
        </w:tc>
        <w:tc>
          <w:tcPr>
            <w:tcW w:w="1615" w:type="dxa"/>
            <w:tcBorders>
              <w:top w:val="single" w:sz="4" w:space="0" w:color="auto"/>
              <w:left w:val="single" w:sz="4" w:space="0" w:color="auto"/>
              <w:bottom w:val="single" w:sz="4" w:space="0" w:color="auto"/>
              <w:right w:val="single" w:sz="4" w:space="0" w:color="auto"/>
            </w:tcBorders>
            <w:vAlign w:val="center"/>
          </w:tcPr>
          <w:p w14:paraId="2503E928"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冷水机组</w:t>
            </w:r>
          </w:p>
        </w:tc>
        <w:tc>
          <w:tcPr>
            <w:tcW w:w="4652" w:type="dxa"/>
            <w:tcBorders>
              <w:top w:val="single" w:sz="4" w:space="0" w:color="auto"/>
              <w:left w:val="single" w:sz="4" w:space="0" w:color="auto"/>
              <w:bottom w:val="single" w:sz="4" w:space="0" w:color="auto"/>
              <w:right w:val="single" w:sz="4" w:space="0" w:color="auto"/>
            </w:tcBorders>
            <w:vAlign w:val="center"/>
          </w:tcPr>
          <w:p w14:paraId="22146E16"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《冷水机组能效限定值及能效等级》（GB19577），《低环境温度空气源热泵（冷水）机组能效限定值及能效等级》（GB37480）</w:t>
            </w:r>
          </w:p>
        </w:tc>
      </w:tr>
      <w:tr w:rsidR="00FE16B2" w14:paraId="0E50FAE4"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3D3EBDC5"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2B02FD18"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2CB442FC"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1A7A790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水源热泵机组</w:t>
            </w:r>
          </w:p>
        </w:tc>
        <w:tc>
          <w:tcPr>
            <w:tcW w:w="4652" w:type="dxa"/>
            <w:tcBorders>
              <w:top w:val="single" w:sz="4" w:space="0" w:color="auto"/>
              <w:left w:val="single" w:sz="4" w:space="0" w:color="auto"/>
              <w:bottom w:val="single" w:sz="4" w:space="0" w:color="auto"/>
              <w:right w:val="single" w:sz="4" w:space="0" w:color="auto"/>
            </w:tcBorders>
            <w:vAlign w:val="center"/>
          </w:tcPr>
          <w:p w14:paraId="67825703"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《水（地）源热泵机组能效限定值及能效等级》（GB30721）</w:t>
            </w:r>
          </w:p>
        </w:tc>
      </w:tr>
      <w:tr w:rsidR="00FE16B2" w14:paraId="06995F76"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53B5A66A"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7ABE0313"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6688F68C"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2F67426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溴化</w:t>
            </w:r>
            <w:proofErr w:type="gramStart"/>
            <w:r>
              <w:rPr>
                <w:rFonts w:ascii="新宋体" w:eastAsia="新宋体" w:hAnsi="新宋体" w:cs="新宋体" w:hint="eastAsia"/>
                <w:color w:val="000000"/>
                <w:kern w:val="0"/>
                <w:szCs w:val="21"/>
              </w:rPr>
              <w:t>锂</w:t>
            </w:r>
            <w:proofErr w:type="gramEnd"/>
            <w:r>
              <w:rPr>
                <w:rFonts w:ascii="新宋体" w:eastAsia="新宋体" w:hAnsi="新宋体" w:cs="新宋体" w:hint="eastAsia"/>
                <w:color w:val="000000"/>
                <w:kern w:val="0"/>
                <w:szCs w:val="21"/>
              </w:rPr>
              <w:t>吸收式冷水机组</w:t>
            </w:r>
          </w:p>
        </w:tc>
        <w:tc>
          <w:tcPr>
            <w:tcW w:w="4652" w:type="dxa"/>
            <w:tcBorders>
              <w:top w:val="single" w:sz="4" w:space="0" w:color="auto"/>
              <w:left w:val="single" w:sz="4" w:space="0" w:color="auto"/>
              <w:bottom w:val="single" w:sz="4" w:space="0" w:color="auto"/>
              <w:right w:val="single" w:sz="4" w:space="0" w:color="auto"/>
            </w:tcBorders>
            <w:vAlign w:val="center"/>
          </w:tcPr>
          <w:p w14:paraId="276C738B"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《溴化锂吸收式冷水机组能效限定值及能效等级》（GB29540）</w:t>
            </w:r>
          </w:p>
        </w:tc>
      </w:tr>
      <w:tr w:rsidR="00FE16B2" w14:paraId="1A28308C" w14:textId="77777777">
        <w:trPr>
          <w:trHeight w:val="735"/>
        </w:trPr>
        <w:tc>
          <w:tcPr>
            <w:tcW w:w="633" w:type="dxa"/>
            <w:vMerge/>
            <w:tcBorders>
              <w:top w:val="single" w:sz="4" w:space="0" w:color="auto"/>
              <w:left w:val="single" w:sz="4" w:space="0" w:color="auto"/>
              <w:bottom w:val="single" w:sz="4" w:space="0" w:color="auto"/>
              <w:right w:val="single" w:sz="4" w:space="0" w:color="auto"/>
            </w:tcBorders>
            <w:vAlign w:val="center"/>
          </w:tcPr>
          <w:p w14:paraId="44EFDBAD"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40CB6353" w14:textId="77777777" w:rsidR="00FE16B2" w:rsidRDefault="00FE16B2">
            <w:pPr>
              <w:widowControl/>
              <w:jc w:val="left"/>
              <w:rPr>
                <w:rFonts w:ascii="新宋体" w:eastAsia="新宋体" w:hAnsi="新宋体" w:cs="新宋体" w:hint="eastAsia"/>
                <w:color w:val="000000"/>
                <w:kern w:val="0"/>
                <w:szCs w:val="21"/>
              </w:rPr>
            </w:pPr>
          </w:p>
        </w:tc>
        <w:tc>
          <w:tcPr>
            <w:tcW w:w="1581" w:type="dxa"/>
            <w:vMerge w:val="restart"/>
            <w:tcBorders>
              <w:top w:val="single" w:sz="4" w:space="0" w:color="auto"/>
              <w:left w:val="single" w:sz="4" w:space="0" w:color="auto"/>
              <w:bottom w:val="single" w:sz="4" w:space="0" w:color="auto"/>
              <w:right w:val="single" w:sz="4" w:space="0" w:color="auto"/>
            </w:tcBorders>
            <w:vAlign w:val="center"/>
          </w:tcPr>
          <w:p w14:paraId="55AE3B12"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★A02052305空调机组</w:t>
            </w:r>
          </w:p>
        </w:tc>
        <w:tc>
          <w:tcPr>
            <w:tcW w:w="1615" w:type="dxa"/>
            <w:tcBorders>
              <w:top w:val="single" w:sz="4" w:space="0" w:color="auto"/>
              <w:left w:val="single" w:sz="4" w:space="0" w:color="auto"/>
              <w:bottom w:val="single" w:sz="4" w:space="0" w:color="auto"/>
              <w:right w:val="single" w:sz="4" w:space="0" w:color="auto"/>
            </w:tcBorders>
            <w:vAlign w:val="center"/>
          </w:tcPr>
          <w:p w14:paraId="181D0C2A"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多联式空调（热泵）机组(制冷量&gt;14000W)</w:t>
            </w:r>
          </w:p>
        </w:tc>
        <w:tc>
          <w:tcPr>
            <w:tcW w:w="4652" w:type="dxa"/>
            <w:tcBorders>
              <w:top w:val="single" w:sz="4" w:space="0" w:color="auto"/>
              <w:left w:val="single" w:sz="4" w:space="0" w:color="auto"/>
              <w:bottom w:val="single" w:sz="4" w:space="0" w:color="auto"/>
              <w:right w:val="single" w:sz="4" w:space="0" w:color="auto"/>
            </w:tcBorders>
            <w:vAlign w:val="center"/>
          </w:tcPr>
          <w:p w14:paraId="2D686CF1"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《多联式空调（热泵）机组能效限定值及能源效率等级》（GB21454）</w:t>
            </w:r>
          </w:p>
        </w:tc>
      </w:tr>
      <w:tr w:rsidR="00FE16B2" w14:paraId="5DED9AEC" w14:textId="77777777">
        <w:trPr>
          <w:trHeight w:val="735"/>
        </w:trPr>
        <w:tc>
          <w:tcPr>
            <w:tcW w:w="633" w:type="dxa"/>
            <w:vMerge/>
            <w:tcBorders>
              <w:top w:val="single" w:sz="4" w:space="0" w:color="auto"/>
              <w:left w:val="single" w:sz="4" w:space="0" w:color="auto"/>
              <w:bottom w:val="single" w:sz="4" w:space="0" w:color="auto"/>
              <w:right w:val="single" w:sz="4" w:space="0" w:color="auto"/>
            </w:tcBorders>
            <w:vAlign w:val="center"/>
          </w:tcPr>
          <w:p w14:paraId="12DB19EB"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7A7E028A"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4F3474D9"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2A738778"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单元式空气调节机(制冷量&gt;14000W</w:t>
            </w:r>
          </w:p>
        </w:tc>
        <w:tc>
          <w:tcPr>
            <w:tcW w:w="4652" w:type="dxa"/>
            <w:tcBorders>
              <w:top w:val="single" w:sz="4" w:space="0" w:color="auto"/>
              <w:left w:val="single" w:sz="4" w:space="0" w:color="auto"/>
              <w:bottom w:val="single" w:sz="4" w:space="0" w:color="auto"/>
              <w:right w:val="single" w:sz="4" w:space="0" w:color="auto"/>
            </w:tcBorders>
            <w:vAlign w:val="center"/>
          </w:tcPr>
          <w:p w14:paraId="2D20C9E1"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《单元式空气调节机能效限定值及能效等级》（GB19576）《风管送风式空调机组能效限定值及能效等级》（GB37479）</w:t>
            </w:r>
          </w:p>
        </w:tc>
      </w:tr>
      <w:tr w:rsidR="00FE16B2" w14:paraId="7342D5DB" w14:textId="77777777">
        <w:trPr>
          <w:trHeight w:val="735"/>
        </w:trPr>
        <w:tc>
          <w:tcPr>
            <w:tcW w:w="633" w:type="dxa"/>
            <w:vMerge/>
            <w:tcBorders>
              <w:top w:val="single" w:sz="4" w:space="0" w:color="auto"/>
              <w:left w:val="single" w:sz="4" w:space="0" w:color="auto"/>
              <w:bottom w:val="single" w:sz="4" w:space="0" w:color="auto"/>
              <w:right w:val="single" w:sz="4" w:space="0" w:color="auto"/>
            </w:tcBorders>
            <w:vAlign w:val="center"/>
          </w:tcPr>
          <w:p w14:paraId="7F5D35EF"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35EB08BD"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14BAF854"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★A02052309专用制冷、空调设备</w:t>
            </w:r>
          </w:p>
        </w:tc>
        <w:tc>
          <w:tcPr>
            <w:tcW w:w="1615" w:type="dxa"/>
            <w:tcBorders>
              <w:top w:val="single" w:sz="4" w:space="0" w:color="auto"/>
              <w:left w:val="single" w:sz="4" w:space="0" w:color="auto"/>
              <w:bottom w:val="single" w:sz="4" w:space="0" w:color="auto"/>
              <w:right w:val="single" w:sz="4" w:space="0" w:color="auto"/>
            </w:tcBorders>
            <w:vAlign w:val="center"/>
          </w:tcPr>
          <w:p w14:paraId="63D574CC"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机房空调</w:t>
            </w:r>
          </w:p>
        </w:tc>
        <w:tc>
          <w:tcPr>
            <w:tcW w:w="4652" w:type="dxa"/>
            <w:tcBorders>
              <w:top w:val="single" w:sz="4" w:space="0" w:color="auto"/>
              <w:left w:val="single" w:sz="4" w:space="0" w:color="auto"/>
              <w:bottom w:val="single" w:sz="4" w:space="0" w:color="auto"/>
              <w:right w:val="single" w:sz="4" w:space="0" w:color="auto"/>
            </w:tcBorders>
            <w:vAlign w:val="center"/>
          </w:tcPr>
          <w:p w14:paraId="0EEE9E7D"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《单元式空气调节机能效限定值及能效等级》（GB19576）</w:t>
            </w:r>
          </w:p>
        </w:tc>
      </w:tr>
      <w:tr w:rsidR="00FE16B2" w14:paraId="7EEFDBC9" w14:textId="77777777">
        <w:trPr>
          <w:trHeight w:val="735"/>
        </w:trPr>
        <w:tc>
          <w:tcPr>
            <w:tcW w:w="633" w:type="dxa"/>
            <w:vMerge/>
            <w:tcBorders>
              <w:top w:val="single" w:sz="4" w:space="0" w:color="auto"/>
              <w:left w:val="single" w:sz="4" w:space="0" w:color="auto"/>
              <w:bottom w:val="single" w:sz="4" w:space="0" w:color="auto"/>
              <w:right w:val="single" w:sz="4" w:space="0" w:color="auto"/>
            </w:tcBorders>
            <w:vAlign w:val="center"/>
          </w:tcPr>
          <w:p w14:paraId="66133874"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0A69AAC3"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12C8AE8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A02052399其他制冷空调设备</w:t>
            </w:r>
          </w:p>
        </w:tc>
        <w:tc>
          <w:tcPr>
            <w:tcW w:w="1615" w:type="dxa"/>
            <w:tcBorders>
              <w:top w:val="single" w:sz="4" w:space="0" w:color="auto"/>
              <w:left w:val="single" w:sz="4" w:space="0" w:color="auto"/>
              <w:bottom w:val="single" w:sz="4" w:space="0" w:color="auto"/>
              <w:right w:val="single" w:sz="4" w:space="0" w:color="auto"/>
            </w:tcBorders>
            <w:vAlign w:val="center"/>
          </w:tcPr>
          <w:p w14:paraId="37DCCAB6"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冷却塔</w:t>
            </w:r>
          </w:p>
        </w:tc>
        <w:tc>
          <w:tcPr>
            <w:tcW w:w="4652" w:type="dxa"/>
            <w:tcBorders>
              <w:top w:val="single" w:sz="4" w:space="0" w:color="auto"/>
              <w:left w:val="single" w:sz="4" w:space="0" w:color="auto"/>
              <w:bottom w:val="single" w:sz="4" w:space="0" w:color="auto"/>
              <w:right w:val="single" w:sz="4" w:space="0" w:color="auto"/>
            </w:tcBorders>
            <w:vAlign w:val="center"/>
          </w:tcPr>
          <w:p w14:paraId="2C597525"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《机械通风冷却塔第1部分：中小型</w:t>
            </w:r>
            <w:proofErr w:type="gramStart"/>
            <w:r>
              <w:rPr>
                <w:rFonts w:ascii="新宋体" w:eastAsia="新宋体" w:hAnsi="新宋体" w:cs="新宋体" w:hint="eastAsia"/>
                <w:color w:val="000000"/>
                <w:kern w:val="0"/>
                <w:szCs w:val="21"/>
              </w:rPr>
              <w:t>开式</w:t>
            </w:r>
            <w:proofErr w:type="gramEnd"/>
            <w:r>
              <w:rPr>
                <w:rFonts w:ascii="新宋体" w:eastAsia="新宋体" w:hAnsi="新宋体" w:cs="新宋体" w:hint="eastAsia"/>
                <w:color w:val="000000"/>
                <w:kern w:val="0"/>
                <w:szCs w:val="21"/>
              </w:rPr>
              <w:t>冷却塔》（GB/T7190.1）；《机械通风冷却塔第2部分：大型</w:t>
            </w:r>
            <w:proofErr w:type="gramStart"/>
            <w:r>
              <w:rPr>
                <w:rFonts w:ascii="新宋体" w:eastAsia="新宋体" w:hAnsi="新宋体" w:cs="新宋体" w:hint="eastAsia"/>
                <w:color w:val="000000"/>
                <w:kern w:val="0"/>
                <w:szCs w:val="21"/>
              </w:rPr>
              <w:t>开式</w:t>
            </w:r>
            <w:proofErr w:type="gramEnd"/>
            <w:r>
              <w:rPr>
                <w:rFonts w:ascii="新宋体" w:eastAsia="新宋体" w:hAnsi="新宋体" w:cs="新宋体" w:hint="eastAsia"/>
                <w:color w:val="000000"/>
                <w:kern w:val="0"/>
                <w:szCs w:val="21"/>
              </w:rPr>
              <w:t>冷却塔》（GB/T7190.2）</w:t>
            </w:r>
          </w:p>
        </w:tc>
      </w:tr>
      <w:tr w:rsidR="00FE16B2" w14:paraId="3DAB9E64"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52CFBBE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7</w:t>
            </w:r>
          </w:p>
        </w:tc>
        <w:tc>
          <w:tcPr>
            <w:tcW w:w="1161" w:type="dxa"/>
            <w:tcBorders>
              <w:top w:val="single" w:sz="4" w:space="0" w:color="auto"/>
              <w:left w:val="single" w:sz="4" w:space="0" w:color="auto"/>
              <w:bottom w:val="single" w:sz="4" w:space="0" w:color="auto"/>
              <w:right w:val="single" w:sz="4" w:space="0" w:color="auto"/>
            </w:tcBorders>
            <w:vAlign w:val="center"/>
          </w:tcPr>
          <w:p w14:paraId="06699ADE"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A020601电机</w:t>
            </w:r>
          </w:p>
        </w:tc>
        <w:tc>
          <w:tcPr>
            <w:tcW w:w="1581" w:type="dxa"/>
            <w:tcBorders>
              <w:top w:val="single" w:sz="4" w:space="0" w:color="auto"/>
              <w:left w:val="single" w:sz="4" w:space="0" w:color="auto"/>
              <w:bottom w:val="single" w:sz="4" w:space="0" w:color="auto"/>
              <w:right w:val="single" w:sz="4" w:space="0" w:color="auto"/>
            </w:tcBorders>
            <w:vAlign w:val="center"/>
          </w:tcPr>
          <w:p w14:paraId="1C66DE5D"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1615" w:type="dxa"/>
            <w:tcBorders>
              <w:top w:val="single" w:sz="4" w:space="0" w:color="auto"/>
              <w:left w:val="single" w:sz="4" w:space="0" w:color="auto"/>
              <w:bottom w:val="single" w:sz="4" w:space="0" w:color="auto"/>
              <w:right w:val="single" w:sz="4" w:space="0" w:color="auto"/>
            </w:tcBorders>
            <w:vAlign w:val="center"/>
          </w:tcPr>
          <w:p w14:paraId="316D539A"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4A2D0F2A"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《中小型三相异步电动机能效限定值及能效等级》（GB18613）</w:t>
            </w:r>
          </w:p>
        </w:tc>
      </w:tr>
      <w:tr w:rsidR="00FE16B2" w14:paraId="74418FDC"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7BE83DE3"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8</w:t>
            </w:r>
          </w:p>
        </w:tc>
        <w:tc>
          <w:tcPr>
            <w:tcW w:w="1161" w:type="dxa"/>
            <w:tcBorders>
              <w:top w:val="single" w:sz="4" w:space="0" w:color="auto"/>
              <w:left w:val="single" w:sz="4" w:space="0" w:color="auto"/>
              <w:bottom w:val="single" w:sz="4" w:space="0" w:color="auto"/>
              <w:right w:val="single" w:sz="4" w:space="0" w:color="auto"/>
            </w:tcBorders>
            <w:vAlign w:val="center"/>
          </w:tcPr>
          <w:p w14:paraId="179B2C52"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A020602变压器</w:t>
            </w:r>
          </w:p>
        </w:tc>
        <w:tc>
          <w:tcPr>
            <w:tcW w:w="1581" w:type="dxa"/>
            <w:tcBorders>
              <w:top w:val="single" w:sz="4" w:space="0" w:color="auto"/>
              <w:left w:val="single" w:sz="4" w:space="0" w:color="auto"/>
              <w:bottom w:val="single" w:sz="4" w:space="0" w:color="auto"/>
              <w:right w:val="single" w:sz="4" w:space="0" w:color="auto"/>
            </w:tcBorders>
            <w:vAlign w:val="center"/>
          </w:tcPr>
          <w:p w14:paraId="37000D32"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配电变压器</w:t>
            </w:r>
          </w:p>
        </w:tc>
        <w:tc>
          <w:tcPr>
            <w:tcW w:w="1615" w:type="dxa"/>
            <w:tcBorders>
              <w:top w:val="single" w:sz="4" w:space="0" w:color="auto"/>
              <w:left w:val="single" w:sz="4" w:space="0" w:color="auto"/>
              <w:bottom w:val="single" w:sz="4" w:space="0" w:color="auto"/>
              <w:right w:val="single" w:sz="4" w:space="0" w:color="auto"/>
            </w:tcBorders>
            <w:vAlign w:val="center"/>
          </w:tcPr>
          <w:p w14:paraId="180714FA"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62BC7E2E"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《三相配电变压器能效限定值及能效等级》（GB20052）</w:t>
            </w:r>
          </w:p>
        </w:tc>
      </w:tr>
      <w:tr w:rsidR="00FE16B2" w14:paraId="1B0AB8B6"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1238F35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9</w:t>
            </w:r>
          </w:p>
        </w:tc>
        <w:tc>
          <w:tcPr>
            <w:tcW w:w="1161" w:type="dxa"/>
            <w:tcBorders>
              <w:top w:val="single" w:sz="4" w:space="0" w:color="auto"/>
              <w:left w:val="single" w:sz="4" w:space="0" w:color="auto"/>
              <w:bottom w:val="single" w:sz="4" w:space="0" w:color="auto"/>
              <w:right w:val="single" w:sz="4" w:space="0" w:color="auto"/>
            </w:tcBorders>
            <w:vAlign w:val="center"/>
          </w:tcPr>
          <w:p w14:paraId="2DDD2E26"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★A020609镇流器</w:t>
            </w:r>
          </w:p>
        </w:tc>
        <w:tc>
          <w:tcPr>
            <w:tcW w:w="1581" w:type="dxa"/>
            <w:tcBorders>
              <w:top w:val="single" w:sz="4" w:space="0" w:color="auto"/>
              <w:left w:val="single" w:sz="4" w:space="0" w:color="auto"/>
              <w:bottom w:val="single" w:sz="4" w:space="0" w:color="auto"/>
              <w:right w:val="single" w:sz="4" w:space="0" w:color="auto"/>
            </w:tcBorders>
            <w:vAlign w:val="center"/>
          </w:tcPr>
          <w:p w14:paraId="194028D8"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管型荧光灯镇流器</w:t>
            </w:r>
          </w:p>
        </w:tc>
        <w:tc>
          <w:tcPr>
            <w:tcW w:w="1615" w:type="dxa"/>
            <w:tcBorders>
              <w:top w:val="single" w:sz="4" w:space="0" w:color="auto"/>
              <w:left w:val="single" w:sz="4" w:space="0" w:color="auto"/>
              <w:bottom w:val="single" w:sz="4" w:space="0" w:color="auto"/>
              <w:right w:val="single" w:sz="4" w:space="0" w:color="auto"/>
            </w:tcBorders>
            <w:vAlign w:val="center"/>
          </w:tcPr>
          <w:p w14:paraId="4D6BB36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37CEFE9E"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《管形荧光灯镇流器能效限定值及能效等级》（GB17896）</w:t>
            </w:r>
          </w:p>
        </w:tc>
      </w:tr>
      <w:tr w:rsidR="00FE16B2" w14:paraId="171DF8E2" w14:textId="77777777">
        <w:trPr>
          <w:trHeight w:val="495"/>
        </w:trPr>
        <w:tc>
          <w:tcPr>
            <w:tcW w:w="633" w:type="dxa"/>
            <w:vMerge w:val="restart"/>
            <w:tcBorders>
              <w:top w:val="single" w:sz="4" w:space="0" w:color="auto"/>
              <w:left w:val="single" w:sz="4" w:space="0" w:color="auto"/>
              <w:bottom w:val="single" w:sz="4" w:space="0" w:color="auto"/>
              <w:right w:val="single" w:sz="4" w:space="0" w:color="auto"/>
            </w:tcBorders>
            <w:vAlign w:val="center"/>
          </w:tcPr>
          <w:p w14:paraId="055CD245"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10</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54FB64BA"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A020618生活用电器</w:t>
            </w:r>
          </w:p>
        </w:tc>
        <w:tc>
          <w:tcPr>
            <w:tcW w:w="1581" w:type="dxa"/>
            <w:tcBorders>
              <w:top w:val="single" w:sz="4" w:space="0" w:color="auto"/>
              <w:left w:val="single" w:sz="4" w:space="0" w:color="auto"/>
              <w:bottom w:val="single" w:sz="4" w:space="0" w:color="auto"/>
              <w:right w:val="single" w:sz="4" w:space="0" w:color="auto"/>
            </w:tcBorders>
            <w:vAlign w:val="center"/>
          </w:tcPr>
          <w:p w14:paraId="4B540E3C"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A0206180101电冰箱</w:t>
            </w:r>
          </w:p>
        </w:tc>
        <w:tc>
          <w:tcPr>
            <w:tcW w:w="1615" w:type="dxa"/>
            <w:tcBorders>
              <w:top w:val="single" w:sz="4" w:space="0" w:color="auto"/>
              <w:left w:val="single" w:sz="4" w:space="0" w:color="auto"/>
              <w:bottom w:val="single" w:sz="4" w:space="0" w:color="auto"/>
              <w:right w:val="single" w:sz="4" w:space="0" w:color="auto"/>
            </w:tcBorders>
            <w:vAlign w:val="center"/>
          </w:tcPr>
          <w:p w14:paraId="72B2E564"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5417261D"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《家用电冰箱耗电量限定值及能效等级》（GB 12021.2）</w:t>
            </w:r>
          </w:p>
        </w:tc>
      </w:tr>
      <w:tr w:rsidR="00FE16B2" w14:paraId="6F205260" w14:textId="77777777">
        <w:trPr>
          <w:trHeight w:val="975"/>
        </w:trPr>
        <w:tc>
          <w:tcPr>
            <w:tcW w:w="633" w:type="dxa"/>
            <w:vMerge/>
            <w:tcBorders>
              <w:top w:val="single" w:sz="4" w:space="0" w:color="auto"/>
              <w:left w:val="single" w:sz="4" w:space="0" w:color="auto"/>
              <w:bottom w:val="single" w:sz="4" w:space="0" w:color="auto"/>
              <w:right w:val="single" w:sz="4" w:space="0" w:color="auto"/>
            </w:tcBorders>
            <w:vAlign w:val="center"/>
          </w:tcPr>
          <w:p w14:paraId="73E1C17A"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36C85B2F" w14:textId="77777777" w:rsidR="00FE16B2" w:rsidRDefault="00FE16B2">
            <w:pPr>
              <w:widowControl/>
              <w:jc w:val="left"/>
              <w:rPr>
                <w:rFonts w:ascii="新宋体" w:eastAsia="新宋体" w:hAnsi="新宋体" w:cs="新宋体" w:hint="eastAsia"/>
                <w:color w:val="000000"/>
                <w:kern w:val="0"/>
                <w:szCs w:val="21"/>
              </w:rPr>
            </w:pPr>
          </w:p>
        </w:tc>
        <w:tc>
          <w:tcPr>
            <w:tcW w:w="1581" w:type="dxa"/>
            <w:vMerge w:val="restart"/>
            <w:tcBorders>
              <w:top w:val="single" w:sz="4" w:space="0" w:color="auto"/>
              <w:left w:val="single" w:sz="4" w:space="0" w:color="auto"/>
              <w:bottom w:val="single" w:sz="4" w:space="0" w:color="auto"/>
              <w:right w:val="single" w:sz="4" w:space="0" w:color="auto"/>
            </w:tcBorders>
            <w:vAlign w:val="center"/>
          </w:tcPr>
          <w:p w14:paraId="3F5EE946"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★A0206180203空调机</w:t>
            </w:r>
          </w:p>
        </w:tc>
        <w:tc>
          <w:tcPr>
            <w:tcW w:w="1615" w:type="dxa"/>
            <w:tcBorders>
              <w:top w:val="single" w:sz="4" w:space="0" w:color="auto"/>
              <w:left w:val="single" w:sz="4" w:space="0" w:color="auto"/>
              <w:bottom w:val="single" w:sz="4" w:space="0" w:color="auto"/>
              <w:right w:val="single" w:sz="4" w:space="0" w:color="auto"/>
            </w:tcBorders>
            <w:vAlign w:val="center"/>
          </w:tcPr>
          <w:p w14:paraId="3727FC0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房间空气调节器</w:t>
            </w:r>
          </w:p>
        </w:tc>
        <w:tc>
          <w:tcPr>
            <w:tcW w:w="4652" w:type="dxa"/>
            <w:tcBorders>
              <w:top w:val="single" w:sz="4" w:space="0" w:color="auto"/>
              <w:left w:val="single" w:sz="4" w:space="0" w:color="auto"/>
              <w:bottom w:val="single" w:sz="4" w:space="0" w:color="auto"/>
              <w:right w:val="single" w:sz="4" w:space="0" w:color="auto"/>
            </w:tcBorders>
            <w:vAlign w:val="center"/>
          </w:tcPr>
          <w:p w14:paraId="13FD1521"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《转速可控型房间空气调节器能效限定值及能效等级》（GB21455-2013），待2019年修订发布后，按《房间空气调节器能效限定值及能效等级》（GB21455-2019实施。</w:t>
            </w:r>
          </w:p>
        </w:tc>
      </w:tr>
      <w:tr w:rsidR="00FE16B2" w14:paraId="2794A9AB" w14:textId="77777777">
        <w:trPr>
          <w:trHeight w:val="735"/>
        </w:trPr>
        <w:tc>
          <w:tcPr>
            <w:tcW w:w="633" w:type="dxa"/>
            <w:vMerge/>
            <w:tcBorders>
              <w:top w:val="single" w:sz="4" w:space="0" w:color="auto"/>
              <w:left w:val="single" w:sz="4" w:space="0" w:color="auto"/>
              <w:bottom w:val="single" w:sz="4" w:space="0" w:color="auto"/>
              <w:right w:val="single" w:sz="4" w:space="0" w:color="auto"/>
            </w:tcBorders>
            <w:vAlign w:val="center"/>
          </w:tcPr>
          <w:p w14:paraId="46052057"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4DB67FFF"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6D594408"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1493E46A"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多联式空调（热泵）机组（制冷量≤ 14000W）</w:t>
            </w:r>
          </w:p>
        </w:tc>
        <w:tc>
          <w:tcPr>
            <w:tcW w:w="4652" w:type="dxa"/>
            <w:tcBorders>
              <w:top w:val="single" w:sz="4" w:space="0" w:color="auto"/>
              <w:left w:val="single" w:sz="4" w:space="0" w:color="auto"/>
              <w:bottom w:val="single" w:sz="4" w:space="0" w:color="auto"/>
              <w:right w:val="single" w:sz="4" w:space="0" w:color="auto"/>
            </w:tcBorders>
            <w:vAlign w:val="center"/>
          </w:tcPr>
          <w:p w14:paraId="08AE7394"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《多联式空调（热泵）机组能效限定值及能源效率等级》（GB21454）</w:t>
            </w:r>
          </w:p>
        </w:tc>
      </w:tr>
      <w:tr w:rsidR="00FE16B2" w14:paraId="44CA193C" w14:textId="77777777">
        <w:trPr>
          <w:trHeight w:val="735"/>
        </w:trPr>
        <w:tc>
          <w:tcPr>
            <w:tcW w:w="633" w:type="dxa"/>
            <w:vMerge/>
            <w:tcBorders>
              <w:top w:val="single" w:sz="4" w:space="0" w:color="auto"/>
              <w:left w:val="single" w:sz="4" w:space="0" w:color="auto"/>
              <w:bottom w:val="single" w:sz="4" w:space="0" w:color="auto"/>
              <w:right w:val="single" w:sz="4" w:space="0" w:color="auto"/>
            </w:tcBorders>
            <w:vAlign w:val="center"/>
          </w:tcPr>
          <w:p w14:paraId="0D3DC1BE"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153E477B"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1148E8AB"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35129754"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单元式空气调节机(制冷量≤14000W)</w:t>
            </w:r>
          </w:p>
        </w:tc>
        <w:tc>
          <w:tcPr>
            <w:tcW w:w="4652" w:type="dxa"/>
            <w:tcBorders>
              <w:top w:val="single" w:sz="4" w:space="0" w:color="auto"/>
              <w:left w:val="single" w:sz="4" w:space="0" w:color="auto"/>
              <w:bottom w:val="single" w:sz="4" w:space="0" w:color="auto"/>
              <w:right w:val="single" w:sz="4" w:space="0" w:color="auto"/>
            </w:tcBorders>
            <w:vAlign w:val="center"/>
          </w:tcPr>
          <w:p w14:paraId="254435A1"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《单元式空气调节机能效限定值及能源效率等级》（GB19576）《风管送风式空调机组能效限定值及能效等级》（GB37479）</w:t>
            </w:r>
          </w:p>
        </w:tc>
      </w:tr>
      <w:tr w:rsidR="00FE16B2" w14:paraId="34898D2C"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1836F209"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0EEFF194"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261377FC"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A0206180301洗衣机</w:t>
            </w:r>
          </w:p>
        </w:tc>
        <w:tc>
          <w:tcPr>
            <w:tcW w:w="1615" w:type="dxa"/>
            <w:tcBorders>
              <w:top w:val="single" w:sz="4" w:space="0" w:color="auto"/>
              <w:left w:val="single" w:sz="4" w:space="0" w:color="auto"/>
              <w:bottom w:val="single" w:sz="4" w:space="0" w:color="auto"/>
              <w:right w:val="single" w:sz="4" w:space="0" w:color="auto"/>
            </w:tcBorders>
            <w:vAlign w:val="center"/>
          </w:tcPr>
          <w:p w14:paraId="53EEC162"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097DA758"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《电动洗衣机能效水效限定值及等级》（GB12021.4）</w:t>
            </w:r>
          </w:p>
        </w:tc>
      </w:tr>
      <w:tr w:rsidR="00FE16B2" w14:paraId="3DD7CEC1"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1BF99F49"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5260863D" w14:textId="77777777" w:rsidR="00FE16B2" w:rsidRDefault="00FE16B2">
            <w:pPr>
              <w:widowControl/>
              <w:jc w:val="left"/>
              <w:rPr>
                <w:rFonts w:ascii="新宋体" w:eastAsia="新宋体" w:hAnsi="新宋体" w:cs="新宋体" w:hint="eastAsia"/>
                <w:color w:val="000000"/>
                <w:kern w:val="0"/>
                <w:szCs w:val="21"/>
              </w:rPr>
            </w:pPr>
          </w:p>
        </w:tc>
        <w:tc>
          <w:tcPr>
            <w:tcW w:w="1581" w:type="dxa"/>
            <w:vMerge w:val="restart"/>
            <w:tcBorders>
              <w:top w:val="single" w:sz="4" w:space="0" w:color="auto"/>
              <w:left w:val="single" w:sz="4" w:space="0" w:color="auto"/>
              <w:bottom w:val="single" w:sz="4" w:space="0" w:color="auto"/>
              <w:right w:val="single" w:sz="4" w:space="0" w:color="auto"/>
            </w:tcBorders>
            <w:vAlign w:val="center"/>
          </w:tcPr>
          <w:p w14:paraId="5C0AC061"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A02061808热水器</w:t>
            </w:r>
          </w:p>
        </w:tc>
        <w:tc>
          <w:tcPr>
            <w:tcW w:w="1615" w:type="dxa"/>
            <w:tcBorders>
              <w:top w:val="single" w:sz="4" w:space="0" w:color="auto"/>
              <w:left w:val="single" w:sz="4" w:space="0" w:color="auto"/>
              <w:bottom w:val="single" w:sz="4" w:space="0" w:color="auto"/>
              <w:right w:val="single" w:sz="4" w:space="0" w:color="auto"/>
            </w:tcBorders>
            <w:vAlign w:val="center"/>
          </w:tcPr>
          <w:p w14:paraId="23832A7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★电热水器</w:t>
            </w:r>
          </w:p>
        </w:tc>
        <w:tc>
          <w:tcPr>
            <w:tcW w:w="4652" w:type="dxa"/>
            <w:tcBorders>
              <w:top w:val="single" w:sz="4" w:space="0" w:color="auto"/>
              <w:left w:val="single" w:sz="4" w:space="0" w:color="auto"/>
              <w:bottom w:val="single" w:sz="4" w:space="0" w:color="auto"/>
              <w:right w:val="single" w:sz="4" w:space="0" w:color="auto"/>
            </w:tcBorders>
            <w:vAlign w:val="center"/>
          </w:tcPr>
          <w:p w14:paraId="7A021B22"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《储水式电热水器能效限定值及能效等级》（GB21519）</w:t>
            </w:r>
          </w:p>
        </w:tc>
      </w:tr>
      <w:tr w:rsidR="00FE16B2" w14:paraId="72FD920F"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1B238F11"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3E34478F"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76A9FE41"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728C047D"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燃气热水器</w:t>
            </w:r>
          </w:p>
        </w:tc>
        <w:tc>
          <w:tcPr>
            <w:tcW w:w="4652" w:type="dxa"/>
            <w:tcBorders>
              <w:top w:val="single" w:sz="4" w:space="0" w:color="auto"/>
              <w:left w:val="single" w:sz="4" w:space="0" w:color="auto"/>
              <w:bottom w:val="single" w:sz="4" w:space="0" w:color="auto"/>
              <w:right w:val="single" w:sz="4" w:space="0" w:color="auto"/>
            </w:tcBorders>
            <w:vAlign w:val="center"/>
          </w:tcPr>
          <w:p w14:paraId="00951970"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《家用燃气快速热水器和燃气采暖热水炉能效限定值及能效等级》（GB20665）</w:t>
            </w:r>
          </w:p>
        </w:tc>
      </w:tr>
      <w:tr w:rsidR="00FE16B2" w14:paraId="1117C5E6"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04D94862"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1EBA8B14"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75764FEF"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56E58393"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热泵热水器</w:t>
            </w:r>
          </w:p>
        </w:tc>
        <w:tc>
          <w:tcPr>
            <w:tcW w:w="4652" w:type="dxa"/>
            <w:tcBorders>
              <w:top w:val="single" w:sz="4" w:space="0" w:color="auto"/>
              <w:left w:val="single" w:sz="4" w:space="0" w:color="auto"/>
              <w:bottom w:val="single" w:sz="4" w:space="0" w:color="auto"/>
              <w:right w:val="single" w:sz="4" w:space="0" w:color="auto"/>
            </w:tcBorders>
            <w:vAlign w:val="center"/>
          </w:tcPr>
          <w:p w14:paraId="3DF59311"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《热泵热水机（器）能效限定值及能效等级》（GB29541）</w:t>
            </w:r>
          </w:p>
        </w:tc>
      </w:tr>
      <w:tr w:rsidR="00FE16B2" w14:paraId="226068DB"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580FD069"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71BB2D66" w14:textId="77777777" w:rsidR="00FE16B2" w:rsidRDefault="00FE16B2">
            <w:pPr>
              <w:widowControl/>
              <w:jc w:val="left"/>
              <w:rPr>
                <w:rFonts w:ascii="新宋体" w:eastAsia="新宋体" w:hAnsi="新宋体" w:cs="新宋体" w:hint="eastAsia"/>
                <w:color w:val="000000"/>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34C9996B" w14:textId="77777777" w:rsidR="00FE16B2" w:rsidRDefault="00FE16B2">
            <w:pPr>
              <w:widowControl/>
              <w:jc w:val="left"/>
              <w:rPr>
                <w:rFonts w:ascii="新宋体" w:eastAsia="新宋体" w:hAnsi="新宋体" w:cs="新宋体" w:hint="eastAsia"/>
                <w:color w:val="000000"/>
                <w:kern w:val="0"/>
                <w:szCs w:val="21"/>
              </w:rPr>
            </w:pPr>
          </w:p>
        </w:tc>
        <w:tc>
          <w:tcPr>
            <w:tcW w:w="1615" w:type="dxa"/>
            <w:tcBorders>
              <w:top w:val="single" w:sz="4" w:space="0" w:color="auto"/>
              <w:left w:val="single" w:sz="4" w:space="0" w:color="auto"/>
              <w:bottom w:val="single" w:sz="4" w:space="0" w:color="auto"/>
              <w:right w:val="single" w:sz="4" w:space="0" w:color="auto"/>
            </w:tcBorders>
            <w:vAlign w:val="center"/>
          </w:tcPr>
          <w:p w14:paraId="350F5EFC"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太阳能热水系统</w:t>
            </w:r>
          </w:p>
        </w:tc>
        <w:tc>
          <w:tcPr>
            <w:tcW w:w="4652" w:type="dxa"/>
            <w:tcBorders>
              <w:top w:val="single" w:sz="4" w:space="0" w:color="auto"/>
              <w:left w:val="single" w:sz="4" w:space="0" w:color="auto"/>
              <w:bottom w:val="single" w:sz="4" w:space="0" w:color="auto"/>
              <w:right w:val="single" w:sz="4" w:space="0" w:color="auto"/>
            </w:tcBorders>
            <w:vAlign w:val="center"/>
          </w:tcPr>
          <w:p w14:paraId="29BBBD78"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《家用太阳能热水系统能效限定值及能效等级》（GB26969）</w:t>
            </w:r>
          </w:p>
        </w:tc>
      </w:tr>
      <w:tr w:rsidR="00FE16B2" w14:paraId="1C05A0CA" w14:textId="77777777">
        <w:trPr>
          <w:trHeight w:val="495"/>
        </w:trPr>
        <w:tc>
          <w:tcPr>
            <w:tcW w:w="633" w:type="dxa"/>
            <w:vMerge w:val="restart"/>
            <w:tcBorders>
              <w:top w:val="single" w:sz="4" w:space="0" w:color="auto"/>
              <w:left w:val="single" w:sz="4" w:space="0" w:color="auto"/>
              <w:bottom w:val="single" w:sz="4" w:space="0" w:color="auto"/>
              <w:right w:val="single" w:sz="4" w:space="0" w:color="auto"/>
            </w:tcBorders>
            <w:vAlign w:val="center"/>
          </w:tcPr>
          <w:p w14:paraId="67A35F3D"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11</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0189A485"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A020619照明设备</w:t>
            </w:r>
          </w:p>
        </w:tc>
        <w:tc>
          <w:tcPr>
            <w:tcW w:w="1581" w:type="dxa"/>
            <w:tcBorders>
              <w:top w:val="single" w:sz="4" w:space="0" w:color="auto"/>
              <w:left w:val="single" w:sz="4" w:space="0" w:color="auto"/>
              <w:bottom w:val="single" w:sz="4" w:space="0" w:color="auto"/>
              <w:right w:val="single" w:sz="4" w:space="0" w:color="auto"/>
            </w:tcBorders>
            <w:vAlign w:val="center"/>
          </w:tcPr>
          <w:p w14:paraId="18793160"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★普通照明用双端荧光灯</w:t>
            </w:r>
          </w:p>
        </w:tc>
        <w:tc>
          <w:tcPr>
            <w:tcW w:w="1615" w:type="dxa"/>
            <w:tcBorders>
              <w:top w:val="single" w:sz="4" w:space="0" w:color="auto"/>
              <w:left w:val="single" w:sz="4" w:space="0" w:color="auto"/>
              <w:bottom w:val="single" w:sz="4" w:space="0" w:color="auto"/>
              <w:right w:val="single" w:sz="4" w:space="0" w:color="auto"/>
            </w:tcBorders>
            <w:vAlign w:val="center"/>
          </w:tcPr>
          <w:p w14:paraId="7C67E60C"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38F14C37"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《普通照明用双端荧光灯能效限定值及能效等级》（GB19043）</w:t>
            </w:r>
          </w:p>
        </w:tc>
      </w:tr>
      <w:tr w:rsidR="00FE16B2" w14:paraId="2FFF9086"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1EF631D0"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65E1B687"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1F243B34"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LED道路/隧道照明产品</w:t>
            </w:r>
          </w:p>
        </w:tc>
        <w:tc>
          <w:tcPr>
            <w:tcW w:w="1615" w:type="dxa"/>
            <w:tcBorders>
              <w:top w:val="single" w:sz="4" w:space="0" w:color="auto"/>
              <w:left w:val="single" w:sz="4" w:space="0" w:color="auto"/>
              <w:bottom w:val="single" w:sz="4" w:space="0" w:color="auto"/>
              <w:right w:val="single" w:sz="4" w:space="0" w:color="auto"/>
            </w:tcBorders>
            <w:vAlign w:val="center"/>
          </w:tcPr>
          <w:p w14:paraId="4BFFEB6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33F7442F"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《道路和隧道照明用LED灯具能效限定值及能效等级》（GB37478）</w:t>
            </w:r>
          </w:p>
        </w:tc>
      </w:tr>
      <w:tr w:rsidR="00FE16B2" w14:paraId="1BD15601"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7A582929"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23300AD9"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051CF18A"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LED筒灯</w:t>
            </w:r>
          </w:p>
        </w:tc>
        <w:tc>
          <w:tcPr>
            <w:tcW w:w="1615" w:type="dxa"/>
            <w:tcBorders>
              <w:top w:val="single" w:sz="4" w:space="0" w:color="auto"/>
              <w:left w:val="single" w:sz="4" w:space="0" w:color="auto"/>
              <w:bottom w:val="single" w:sz="4" w:space="0" w:color="auto"/>
              <w:right w:val="single" w:sz="4" w:space="0" w:color="auto"/>
            </w:tcBorders>
            <w:vAlign w:val="center"/>
          </w:tcPr>
          <w:p w14:paraId="426AF248"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1BDD8202"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《室内照明用LED产品能效限定值及能效等级》（GB30255）</w:t>
            </w:r>
          </w:p>
        </w:tc>
      </w:tr>
      <w:tr w:rsidR="00FE16B2" w14:paraId="6EA270A0" w14:textId="77777777">
        <w:trPr>
          <w:trHeight w:val="735"/>
        </w:trPr>
        <w:tc>
          <w:tcPr>
            <w:tcW w:w="633" w:type="dxa"/>
            <w:vMerge/>
            <w:tcBorders>
              <w:top w:val="single" w:sz="4" w:space="0" w:color="auto"/>
              <w:left w:val="single" w:sz="4" w:space="0" w:color="auto"/>
              <w:bottom w:val="single" w:sz="4" w:space="0" w:color="auto"/>
              <w:right w:val="single" w:sz="4" w:space="0" w:color="auto"/>
            </w:tcBorders>
            <w:vAlign w:val="center"/>
          </w:tcPr>
          <w:p w14:paraId="48DD1E95"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65EB1923"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073039D9"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普通照明用非定向自镇流LED灯</w:t>
            </w:r>
          </w:p>
        </w:tc>
        <w:tc>
          <w:tcPr>
            <w:tcW w:w="1615" w:type="dxa"/>
            <w:tcBorders>
              <w:top w:val="single" w:sz="4" w:space="0" w:color="auto"/>
              <w:left w:val="single" w:sz="4" w:space="0" w:color="auto"/>
              <w:bottom w:val="single" w:sz="4" w:space="0" w:color="auto"/>
              <w:right w:val="single" w:sz="4" w:space="0" w:color="auto"/>
            </w:tcBorders>
            <w:vAlign w:val="center"/>
          </w:tcPr>
          <w:p w14:paraId="6027DD0C"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7457FD6F"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《室内照明用LED产品能效限定值及能效等级》（GB30255）</w:t>
            </w:r>
          </w:p>
        </w:tc>
      </w:tr>
      <w:tr w:rsidR="00FE16B2" w14:paraId="08BAB85A" w14:textId="77777777">
        <w:trPr>
          <w:trHeight w:val="735"/>
        </w:trPr>
        <w:tc>
          <w:tcPr>
            <w:tcW w:w="633" w:type="dxa"/>
            <w:tcBorders>
              <w:top w:val="single" w:sz="4" w:space="0" w:color="auto"/>
              <w:left w:val="single" w:sz="4" w:space="0" w:color="auto"/>
              <w:bottom w:val="single" w:sz="4" w:space="0" w:color="auto"/>
              <w:right w:val="single" w:sz="4" w:space="0" w:color="auto"/>
            </w:tcBorders>
            <w:vAlign w:val="center"/>
          </w:tcPr>
          <w:p w14:paraId="68C79A24"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12</w:t>
            </w:r>
          </w:p>
        </w:tc>
        <w:tc>
          <w:tcPr>
            <w:tcW w:w="1161" w:type="dxa"/>
            <w:tcBorders>
              <w:top w:val="single" w:sz="4" w:space="0" w:color="auto"/>
              <w:left w:val="single" w:sz="4" w:space="0" w:color="auto"/>
              <w:bottom w:val="single" w:sz="4" w:space="0" w:color="auto"/>
              <w:right w:val="single" w:sz="4" w:space="0" w:color="auto"/>
            </w:tcBorders>
            <w:vAlign w:val="center"/>
          </w:tcPr>
          <w:p w14:paraId="4C714632"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★A020910电视设备</w:t>
            </w:r>
          </w:p>
        </w:tc>
        <w:tc>
          <w:tcPr>
            <w:tcW w:w="1581" w:type="dxa"/>
            <w:tcBorders>
              <w:top w:val="single" w:sz="4" w:space="0" w:color="auto"/>
              <w:left w:val="single" w:sz="4" w:space="0" w:color="auto"/>
              <w:bottom w:val="single" w:sz="4" w:space="0" w:color="auto"/>
              <w:right w:val="single" w:sz="4" w:space="0" w:color="auto"/>
            </w:tcBorders>
            <w:vAlign w:val="center"/>
          </w:tcPr>
          <w:p w14:paraId="309ED451"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A02091001普通电视设备（电视机）</w:t>
            </w:r>
          </w:p>
        </w:tc>
        <w:tc>
          <w:tcPr>
            <w:tcW w:w="1615" w:type="dxa"/>
            <w:tcBorders>
              <w:top w:val="single" w:sz="4" w:space="0" w:color="auto"/>
              <w:left w:val="single" w:sz="4" w:space="0" w:color="auto"/>
              <w:bottom w:val="single" w:sz="4" w:space="0" w:color="auto"/>
              <w:right w:val="single" w:sz="4" w:space="0" w:color="auto"/>
            </w:tcBorders>
            <w:vAlign w:val="center"/>
          </w:tcPr>
          <w:p w14:paraId="5843ED55"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40F4C1C7"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《平板电视能效限定值及能效等级》（GB24850）</w:t>
            </w:r>
          </w:p>
        </w:tc>
      </w:tr>
      <w:tr w:rsidR="00FE16B2" w14:paraId="314A7A2C" w14:textId="77777777">
        <w:trPr>
          <w:trHeight w:val="975"/>
        </w:trPr>
        <w:tc>
          <w:tcPr>
            <w:tcW w:w="633" w:type="dxa"/>
            <w:tcBorders>
              <w:top w:val="single" w:sz="4" w:space="0" w:color="auto"/>
              <w:left w:val="single" w:sz="4" w:space="0" w:color="auto"/>
              <w:bottom w:val="single" w:sz="4" w:space="0" w:color="auto"/>
              <w:right w:val="single" w:sz="4" w:space="0" w:color="auto"/>
            </w:tcBorders>
            <w:vAlign w:val="center"/>
          </w:tcPr>
          <w:p w14:paraId="7E3F0BFD"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13</w:t>
            </w:r>
          </w:p>
        </w:tc>
        <w:tc>
          <w:tcPr>
            <w:tcW w:w="1161" w:type="dxa"/>
            <w:tcBorders>
              <w:top w:val="single" w:sz="4" w:space="0" w:color="auto"/>
              <w:left w:val="single" w:sz="4" w:space="0" w:color="auto"/>
              <w:bottom w:val="single" w:sz="4" w:space="0" w:color="auto"/>
              <w:right w:val="single" w:sz="4" w:space="0" w:color="auto"/>
            </w:tcBorders>
            <w:vAlign w:val="center"/>
          </w:tcPr>
          <w:p w14:paraId="53BBEB0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★A020911视频设备</w:t>
            </w:r>
          </w:p>
        </w:tc>
        <w:tc>
          <w:tcPr>
            <w:tcW w:w="1581" w:type="dxa"/>
            <w:tcBorders>
              <w:top w:val="single" w:sz="4" w:space="0" w:color="auto"/>
              <w:left w:val="single" w:sz="4" w:space="0" w:color="auto"/>
              <w:bottom w:val="single" w:sz="4" w:space="0" w:color="auto"/>
              <w:right w:val="single" w:sz="4" w:space="0" w:color="auto"/>
            </w:tcBorders>
            <w:vAlign w:val="center"/>
          </w:tcPr>
          <w:p w14:paraId="6B358BE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A02091107视频监控设备</w:t>
            </w:r>
          </w:p>
        </w:tc>
        <w:tc>
          <w:tcPr>
            <w:tcW w:w="1615" w:type="dxa"/>
            <w:tcBorders>
              <w:top w:val="single" w:sz="4" w:space="0" w:color="auto"/>
              <w:left w:val="single" w:sz="4" w:space="0" w:color="auto"/>
              <w:bottom w:val="single" w:sz="4" w:space="0" w:color="auto"/>
              <w:right w:val="single" w:sz="4" w:space="0" w:color="auto"/>
            </w:tcBorders>
            <w:vAlign w:val="center"/>
          </w:tcPr>
          <w:p w14:paraId="00459EAD"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监视器</w:t>
            </w:r>
          </w:p>
        </w:tc>
        <w:tc>
          <w:tcPr>
            <w:tcW w:w="4652" w:type="dxa"/>
            <w:tcBorders>
              <w:top w:val="single" w:sz="4" w:space="0" w:color="auto"/>
              <w:left w:val="single" w:sz="4" w:space="0" w:color="auto"/>
              <w:bottom w:val="single" w:sz="4" w:space="0" w:color="auto"/>
              <w:right w:val="single" w:sz="4" w:space="0" w:color="auto"/>
            </w:tcBorders>
            <w:vAlign w:val="center"/>
          </w:tcPr>
          <w:p w14:paraId="09E50055"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以射频信号为主要信号输入的监视器应符合《平板电视能效限定值及能效等级》（GB24850），以数字信号为主要信号输入的监视器应符合《计算机显示器能效限定值及能效等级》（GB21520）</w:t>
            </w:r>
          </w:p>
        </w:tc>
      </w:tr>
      <w:tr w:rsidR="00FE16B2" w14:paraId="5AC0C5F6"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113DC22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lastRenderedPageBreak/>
              <w:t>14</w:t>
            </w:r>
          </w:p>
        </w:tc>
        <w:tc>
          <w:tcPr>
            <w:tcW w:w="1161" w:type="dxa"/>
            <w:tcBorders>
              <w:top w:val="single" w:sz="4" w:space="0" w:color="auto"/>
              <w:left w:val="single" w:sz="4" w:space="0" w:color="auto"/>
              <w:bottom w:val="single" w:sz="4" w:space="0" w:color="auto"/>
              <w:right w:val="single" w:sz="4" w:space="0" w:color="auto"/>
            </w:tcBorders>
            <w:vAlign w:val="center"/>
          </w:tcPr>
          <w:p w14:paraId="094EAE33"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A031210饮食炊事机械</w:t>
            </w:r>
          </w:p>
        </w:tc>
        <w:tc>
          <w:tcPr>
            <w:tcW w:w="1581" w:type="dxa"/>
            <w:tcBorders>
              <w:top w:val="single" w:sz="4" w:space="0" w:color="auto"/>
              <w:left w:val="single" w:sz="4" w:space="0" w:color="auto"/>
              <w:bottom w:val="single" w:sz="4" w:space="0" w:color="auto"/>
              <w:right w:val="single" w:sz="4" w:space="0" w:color="auto"/>
            </w:tcBorders>
            <w:vAlign w:val="center"/>
          </w:tcPr>
          <w:p w14:paraId="2A7D89B2"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商用燃气灶具</w:t>
            </w:r>
          </w:p>
        </w:tc>
        <w:tc>
          <w:tcPr>
            <w:tcW w:w="1615" w:type="dxa"/>
            <w:tcBorders>
              <w:top w:val="single" w:sz="4" w:space="0" w:color="auto"/>
              <w:left w:val="single" w:sz="4" w:space="0" w:color="auto"/>
              <w:bottom w:val="single" w:sz="4" w:space="0" w:color="auto"/>
              <w:right w:val="single" w:sz="4" w:space="0" w:color="auto"/>
            </w:tcBorders>
            <w:vAlign w:val="center"/>
          </w:tcPr>
          <w:p w14:paraId="2D184579"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172DFFF3"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《商用燃气灶具能效限定值及能效等级》（GB30531）</w:t>
            </w:r>
          </w:p>
        </w:tc>
      </w:tr>
      <w:tr w:rsidR="00FE16B2" w14:paraId="7C596A37" w14:textId="77777777">
        <w:trPr>
          <w:trHeight w:val="285"/>
        </w:trPr>
        <w:tc>
          <w:tcPr>
            <w:tcW w:w="633" w:type="dxa"/>
            <w:vMerge w:val="restart"/>
            <w:tcBorders>
              <w:top w:val="single" w:sz="4" w:space="0" w:color="auto"/>
              <w:left w:val="single" w:sz="4" w:space="0" w:color="auto"/>
              <w:bottom w:val="single" w:sz="4" w:space="0" w:color="auto"/>
              <w:right w:val="single" w:sz="4" w:space="0" w:color="auto"/>
            </w:tcBorders>
            <w:vAlign w:val="center"/>
          </w:tcPr>
          <w:p w14:paraId="307744CC"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15</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6A9720C5"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★A060805便器</w:t>
            </w:r>
          </w:p>
        </w:tc>
        <w:tc>
          <w:tcPr>
            <w:tcW w:w="1581" w:type="dxa"/>
            <w:tcBorders>
              <w:top w:val="single" w:sz="4" w:space="0" w:color="auto"/>
              <w:left w:val="single" w:sz="4" w:space="0" w:color="auto"/>
              <w:bottom w:val="single" w:sz="4" w:space="0" w:color="auto"/>
              <w:right w:val="single" w:sz="4" w:space="0" w:color="auto"/>
            </w:tcBorders>
            <w:vAlign w:val="center"/>
          </w:tcPr>
          <w:p w14:paraId="42D11D87"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坐便器</w:t>
            </w:r>
          </w:p>
        </w:tc>
        <w:tc>
          <w:tcPr>
            <w:tcW w:w="1615" w:type="dxa"/>
            <w:tcBorders>
              <w:top w:val="single" w:sz="4" w:space="0" w:color="auto"/>
              <w:left w:val="single" w:sz="4" w:space="0" w:color="auto"/>
              <w:bottom w:val="single" w:sz="4" w:space="0" w:color="auto"/>
              <w:right w:val="single" w:sz="4" w:space="0" w:color="auto"/>
            </w:tcBorders>
            <w:vAlign w:val="center"/>
          </w:tcPr>
          <w:p w14:paraId="6B669676"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59A72593"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《坐便器水效限定值及水效等级》（GB25502）</w:t>
            </w:r>
          </w:p>
        </w:tc>
      </w:tr>
      <w:tr w:rsidR="00FE16B2" w14:paraId="6CC65076"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0D4CBCD0"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53F442B7"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5CB04770"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蹲便器</w:t>
            </w:r>
          </w:p>
        </w:tc>
        <w:tc>
          <w:tcPr>
            <w:tcW w:w="1615" w:type="dxa"/>
            <w:tcBorders>
              <w:top w:val="single" w:sz="4" w:space="0" w:color="auto"/>
              <w:left w:val="single" w:sz="4" w:space="0" w:color="auto"/>
              <w:bottom w:val="single" w:sz="4" w:space="0" w:color="auto"/>
              <w:right w:val="single" w:sz="4" w:space="0" w:color="auto"/>
            </w:tcBorders>
            <w:vAlign w:val="center"/>
          </w:tcPr>
          <w:p w14:paraId="71B16F2C"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3F02E2DF"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《蹲便器用水效率限定值及用水效率等级》（GB30717）</w:t>
            </w:r>
          </w:p>
        </w:tc>
      </w:tr>
      <w:tr w:rsidR="00FE16B2" w14:paraId="3536FC9E" w14:textId="77777777">
        <w:trPr>
          <w:trHeight w:val="495"/>
        </w:trPr>
        <w:tc>
          <w:tcPr>
            <w:tcW w:w="633" w:type="dxa"/>
            <w:vMerge/>
            <w:tcBorders>
              <w:top w:val="single" w:sz="4" w:space="0" w:color="auto"/>
              <w:left w:val="single" w:sz="4" w:space="0" w:color="auto"/>
              <w:bottom w:val="single" w:sz="4" w:space="0" w:color="auto"/>
              <w:right w:val="single" w:sz="4" w:space="0" w:color="auto"/>
            </w:tcBorders>
            <w:vAlign w:val="center"/>
          </w:tcPr>
          <w:p w14:paraId="0F09BBB3" w14:textId="77777777" w:rsidR="00FE16B2" w:rsidRDefault="00FE16B2">
            <w:pPr>
              <w:widowControl/>
              <w:jc w:val="left"/>
              <w:rPr>
                <w:rFonts w:ascii="新宋体" w:eastAsia="新宋体" w:hAnsi="新宋体" w:cs="新宋体" w:hint="eastAsia"/>
                <w:color w:val="000000"/>
                <w:kern w:val="0"/>
                <w:szCs w:val="21"/>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03728D2F" w14:textId="77777777" w:rsidR="00FE16B2" w:rsidRDefault="00FE16B2">
            <w:pPr>
              <w:widowControl/>
              <w:jc w:val="left"/>
              <w:rPr>
                <w:rFonts w:ascii="新宋体" w:eastAsia="新宋体" w:hAnsi="新宋体" w:cs="新宋体" w:hint="eastAsia"/>
                <w:color w:val="000000"/>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14:paraId="5C9EFEA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小便器</w:t>
            </w:r>
          </w:p>
        </w:tc>
        <w:tc>
          <w:tcPr>
            <w:tcW w:w="1615" w:type="dxa"/>
            <w:tcBorders>
              <w:top w:val="single" w:sz="4" w:space="0" w:color="auto"/>
              <w:left w:val="single" w:sz="4" w:space="0" w:color="auto"/>
              <w:bottom w:val="single" w:sz="4" w:space="0" w:color="auto"/>
              <w:right w:val="single" w:sz="4" w:space="0" w:color="auto"/>
            </w:tcBorders>
            <w:vAlign w:val="center"/>
          </w:tcPr>
          <w:p w14:paraId="5A9CC19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4ABC4F32"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《小便器用水效率限定值及用水效率等级》（GB28377）</w:t>
            </w:r>
          </w:p>
        </w:tc>
      </w:tr>
      <w:tr w:rsidR="00FE16B2" w14:paraId="4B18CDB0"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19860FDE"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16</w:t>
            </w:r>
          </w:p>
        </w:tc>
        <w:tc>
          <w:tcPr>
            <w:tcW w:w="1161" w:type="dxa"/>
            <w:tcBorders>
              <w:top w:val="single" w:sz="4" w:space="0" w:color="auto"/>
              <w:left w:val="single" w:sz="4" w:space="0" w:color="auto"/>
              <w:bottom w:val="single" w:sz="4" w:space="0" w:color="auto"/>
              <w:right w:val="single" w:sz="4" w:space="0" w:color="auto"/>
            </w:tcBorders>
            <w:vAlign w:val="center"/>
          </w:tcPr>
          <w:p w14:paraId="471B82A7"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★A060806水嘴</w:t>
            </w:r>
          </w:p>
        </w:tc>
        <w:tc>
          <w:tcPr>
            <w:tcW w:w="1581" w:type="dxa"/>
            <w:tcBorders>
              <w:top w:val="single" w:sz="4" w:space="0" w:color="auto"/>
              <w:left w:val="single" w:sz="4" w:space="0" w:color="auto"/>
              <w:bottom w:val="single" w:sz="4" w:space="0" w:color="auto"/>
              <w:right w:val="single" w:sz="4" w:space="0" w:color="auto"/>
            </w:tcBorders>
            <w:vAlign w:val="center"/>
          </w:tcPr>
          <w:p w14:paraId="057013B1"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1615" w:type="dxa"/>
            <w:tcBorders>
              <w:top w:val="single" w:sz="4" w:space="0" w:color="auto"/>
              <w:left w:val="single" w:sz="4" w:space="0" w:color="auto"/>
              <w:bottom w:val="single" w:sz="4" w:space="0" w:color="auto"/>
              <w:right w:val="single" w:sz="4" w:space="0" w:color="auto"/>
            </w:tcBorders>
            <w:vAlign w:val="center"/>
          </w:tcPr>
          <w:p w14:paraId="37B02AA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7C61B2E4"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《水嘴用水效率限定值及用水效率等级》（GB 25501）</w:t>
            </w:r>
          </w:p>
        </w:tc>
      </w:tr>
      <w:tr w:rsidR="00FE16B2" w14:paraId="65F309CB"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1197B255"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17</w:t>
            </w:r>
          </w:p>
        </w:tc>
        <w:tc>
          <w:tcPr>
            <w:tcW w:w="1161" w:type="dxa"/>
            <w:tcBorders>
              <w:top w:val="single" w:sz="4" w:space="0" w:color="auto"/>
              <w:left w:val="single" w:sz="4" w:space="0" w:color="auto"/>
              <w:bottom w:val="single" w:sz="4" w:space="0" w:color="auto"/>
              <w:right w:val="single" w:sz="4" w:space="0" w:color="auto"/>
            </w:tcBorders>
            <w:vAlign w:val="center"/>
          </w:tcPr>
          <w:p w14:paraId="03A10EB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A060807便器冲洗阀</w:t>
            </w:r>
          </w:p>
        </w:tc>
        <w:tc>
          <w:tcPr>
            <w:tcW w:w="1581" w:type="dxa"/>
            <w:tcBorders>
              <w:top w:val="single" w:sz="4" w:space="0" w:color="auto"/>
              <w:left w:val="single" w:sz="4" w:space="0" w:color="auto"/>
              <w:bottom w:val="single" w:sz="4" w:space="0" w:color="auto"/>
              <w:right w:val="single" w:sz="4" w:space="0" w:color="auto"/>
            </w:tcBorders>
            <w:vAlign w:val="center"/>
          </w:tcPr>
          <w:p w14:paraId="54BF5AC6"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1615" w:type="dxa"/>
            <w:tcBorders>
              <w:top w:val="single" w:sz="4" w:space="0" w:color="auto"/>
              <w:left w:val="single" w:sz="4" w:space="0" w:color="auto"/>
              <w:bottom w:val="single" w:sz="4" w:space="0" w:color="auto"/>
              <w:right w:val="single" w:sz="4" w:space="0" w:color="auto"/>
            </w:tcBorders>
            <w:vAlign w:val="center"/>
          </w:tcPr>
          <w:p w14:paraId="4C0A5045"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42B647F3"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《便器冲洗阀用水效率限定值及用水效率等级》（GB28379）</w:t>
            </w:r>
          </w:p>
        </w:tc>
      </w:tr>
      <w:tr w:rsidR="00FE16B2" w14:paraId="3CAC9736" w14:textId="77777777">
        <w:trPr>
          <w:trHeight w:val="495"/>
        </w:trPr>
        <w:tc>
          <w:tcPr>
            <w:tcW w:w="633" w:type="dxa"/>
            <w:tcBorders>
              <w:top w:val="single" w:sz="4" w:space="0" w:color="auto"/>
              <w:left w:val="single" w:sz="4" w:space="0" w:color="auto"/>
              <w:bottom w:val="single" w:sz="4" w:space="0" w:color="auto"/>
              <w:right w:val="single" w:sz="4" w:space="0" w:color="auto"/>
            </w:tcBorders>
            <w:vAlign w:val="center"/>
          </w:tcPr>
          <w:p w14:paraId="37CBACC1"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18</w:t>
            </w:r>
          </w:p>
        </w:tc>
        <w:tc>
          <w:tcPr>
            <w:tcW w:w="1161" w:type="dxa"/>
            <w:tcBorders>
              <w:top w:val="single" w:sz="4" w:space="0" w:color="auto"/>
              <w:left w:val="single" w:sz="4" w:space="0" w:color="auto"/>
              <w:bottom w:val="single" w:sz="4" w:space="0" w:color="auto"/>
              <w:right w:val="single" w:sz="4" w:space="0" w:color="auto"/>
            </w:tcBorders>
            <w:vAlign w:val="center"/>
          </w:tcPr>
          <w:p w14:paraId="1BAF3332"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A060810淋浴器</w:t>
            </w:r>
          </w:p>
        </w:tc>
        <w:tc>
          <w:tcPr>
            <w:tcW w:w="1581" w:type="dxa"/>
            <w:tcBorders>
              <w:top w:val="single" w:sz="4" w:space="0" w:color="auto"/>
              <w:left w:val="single" w:sz="4" w:space="0" w:color="auto"/>
              <w:bottom w:val="single" w:sz="4" w:space="0" w:color="auto"/>
              <w:right w:val="single" w:sz="4" w:space="0" w:color="auto"/>
            </w:tcBorders>
            <w:vAlign w:val="center"/>
          </w:tcPr>
          <w:p w14:paraId="2B4BB8CB"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1615" w:type="dxa"/>
            <w:tcBorders>
              <w:top w:val="single" w:sz="4" w:space="0" w:color="auto"/>
              <w:left w:val="single" w:sz="4" w:space="0" w:color="auto"/>
              <w:bottom w:val="single" w:sz="4" w:space="0" w:color="auto"/>
              <w:right w:val="single" w:sz="4" w:space="0" w:color="auto"/>
            </w:tcBorders>
            <w:vAlign w:val="center"/>
          </w:tcPr>
          <w:p w14:paraId="12FCFCFF" w14:textId="77777777" w:rsidR="00FE16B2" w:rsidRDefault="00000000">
            <w:pPr>
              <w:widowControl/>
              <w:jc w:val="center"/>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 xml:space="preserve">　</w:t>
            </w:r>
          </w:p>
        </w:tc>
        <w:tc>
          <w:tcPr>
            <w:tcW w:w="4652" w:type="dxa"/>
            <w:tcBorders>
              <w:top w:val="single" w:sz="4" w:space="0" w:color="auto"/>
              <w:left w:val="single" w:sz="4" w:space="0" w:color="auto"/>
              <w:bottom w:val="single" w:sz="4" w:space="0" w:color="auto"/>
              <w:right w:val="single" w:sz="4" w:space="0" w:color="auto"/>
            </w:tcBorders>
            <w:vAlign w:val="center"/>
          </w:tcPr>
          <w:p w14:paraId="0E826D6D" w14:textId="77777777" w:rsidR="00FE16B2" w:rsidRDefault="00000000">
            <w:pPr>
              <w:widowControl/>
              <w:jc w:val="left"/>
              <w:rPr>
                <w:rFonts w:ascii="新宋体" w:eastAsia="新宋体" w:hAnsi="新宋体" w:cs="新宋体" w:hint="eastAsia"/>
                <w:color w:val="000000"/>
                <w:kern w:val="0"/>
                <w:szCs w:val="21"/>
              </w:rPr>
            </w:pPr>
            <w:r>
              <w:rPr>
                <w:rFonts w:ascii="新宋体" w:eastAsia="新宋体" w:hAnsi="新宋体" w:cs="新宋体" w:hint="eastAsia"/>
                <w:color w:val="000000"/>
                <w:kern w:val="0"/>
                <w:szCs w:val="21"/>
              </w:rPr>
              <w:t>《淋浴器用水效率限定值及用水效率等级》（GB28378）</w:t>
            </w:r>
          </w:p>
        </w:tc>
      </w:tr>
    </w:tbl>
    <w:p w14:paraId="4431B754" w14:textId="77777777" w:rsidR="00FE16B2" w:rsidRDefault="00FE16B2">
      <w:pPr>
        <w:spacing w:after="120" w:line="360" w:lineRule="auto"/>
        <w:rPr>
          <w:rFonts w:ascii="新宋体" w:eastAsia="新宋体" w:hAnsi="新宋体" w:cs="新宋体" w:hint="eastAsia"/>
          <w:spacing w:val="-3"/>
          <w:szCs w:val="21"/>
        </w:rPr>
      </w:pPr>
    </w:p>
    <w:p w14:paraId="4252DAA5" w14:textId="77777777" w:rsidR="00FE16B2" w:rsidRDefault="00000000">
      <w:pPr>
        <w:spacing w:after="120" w:line="360" w:lineRule="auto"/>
        <w:rPr>
          <w:rFonts w:ascii="新宋体" w:eastAsia="新宋体" w:hAnsi="新宋体" w:cs="新宋体" w:hint="eastAsia"/>
          <w:szCs w:val="21"/>
        </w:rPr>
      </w:pPr>
      <w:r>
        <w:rPr>
          <w:rFonts w:ascii="新宋体" w:eastAsia="新宋体" w:hAnsi="新宋体" w:cs="新宋体" w:hint="eastAsia"/>
          <w:spacing w:val="-3"/>
          <w:szCs w:val="21"/>
        </w:rPr>
        <w:t>注：1.节能产品认证应依据相关国家标准的最新版本，依据国家标准中二级能效（水效）</w:t>
      </w:r>
      <w:r>
        <w:rPr>
          <w:rFonts w:ascii="新宋体" w:eastAsia="新宋体" w:hAnsi="新宋体" w:cs="新宋体" w:hint="eastAsia"/>
          <w:szCs w:val="21"/>
        </w:rPr>
        <w:t>指标。</w:t>
      </w:r>
    </w:p>
    <w:p w14:paraId="7F9AD091" w14:textId="77777777" w:rsidR="00FE16B2" w:rsidRDefault="00000000">
      <w:pPr>
        <w:pStyle w:val="2"/>
        <w:keepNext w:val="0"/>
        <w:keepLines w:val="0"/>
        <w:rPr>
          <w:rFonts w:ascii="新宋体" w:eastAsia="新宋体" w:hAnsi="新宋体" w:cs="新宋体" w:hint="eastAsia"/>
          <w:sz w:val="21"/>
          <w:szCs w:val="21"/>
        </w:rPr>
      </w:pPr>
      <w:r>
        <w:rPr>
          <w:rFonts w:ascii="新宋体" w:eastAsia="新宋体" w:hAnsi="新宋体" w:cs="新宋体" w:hint="eastAsia"/>
          <w:sz w:val="21"/>
          <w:szCs w:val="21"/>
        </w:rPr>
        <w:t xml:space="preserve">    2.以“★”标注的为政府强制采购产品。</w:t>
      </w:r>
    </w:p>
    <w:p w14:paraId="714048B4" w14:textId="77777777" w:rsidR="00FE16B2" w:rsidRDefault="00000000">
      <w:pPr>
        <w:rPr>
          <w:rFonts w:ascii="新宋体" w:eastAsia="新宋体" w:hAnsi="新宋体" w:cs="新宋体" w:hint="eastAsia"/>
          <w:kern w:val="0"/>
          <w:szCs w:val="21"/>
        </w:rPr>
      </w:pPr>
      <w:r>
        <w:rPr>
          <w:rFonts w:ascii="新宋体" w:eastAsia="新宋体" w:hAnsi="新宋体" w:cs="新宋体" w:hint="eastAsia"/>
          <w:kern w:val="0"/>
          <w:szCs w:val="21"/>
        </w:rPr>
        <w:br w:type="page"/>
      </w:r>
    </w:p>
    <w:p w14:paraId="4A320F4F" w14:textId="77777777" w:rsidR="00FE16B2" w:rsidRDefault="00FE16B2"/>
    <w:p w14:paraId="7D823585" w14:textId="77777777" w:rsidR="00FE16B2" w:rsidRDefault="00000000">
      <w:pPr>
        <w:pStyle w:val="2"/>
        <w:keepNext w:val="0"/>
        <w:keepLines w:val="0"/>
        <w:jc w:val="center"/>
      </w:pPr>
      <w:r>
        <w:rPr>
          <w:rFonts w:hint="eastAsia"/>
        </w:rPr>
        <w:t>第三章</w:t>
      </w:r>
      <w:r>
        <w:rPr>
          <w:rFonts w:hint="eastAsia"/>
        </w:rPr>
        <w:t xml:space="preserve">  </w:t>
      </w:r>
      <w:r>
        <w:rPr>
          <w:rFonts w:hint="eastAsia"/>
        </w:rPr>
        <w:t>投标人须知</w:t>
      </w:r>
    </w:p>
    <w:p w14:paraId="074C17C5" w14:textId="77777777" w:rsidR="00FE16B2" w:rsidRDefault="00000000">
      <w:pPr>
        <w:jc w:val="center"/>
        <w:rPr>
          <w:sz w:val="36"/>
          <w:szCs w:val="36"/>
        </w:rPr>
      </w:pPr>
      <w:bookmarkStart w:id="48" w:name="_Toc254970667"/>
      <w:bookmarkStart w:id="49" w:name="_Toc254970526"/>
      <w:r>
        <w:rPr>
          <w:rFonts w:hint="eastAsia"/>
          <w:sz w:val="36"/>
          <w:szCs w:val="36"/>
        </w:rPr>
        <w:t>投标人须知前附表</w:t>
      </w:r>
      <w:bookmarkEnd w:id="48"/>
      <w:bookmarkEnd w:id="49"/>
    </w:p>
    <w:tbl>
      <w:tblPr>
        <w:tblW w:w="0" w:type="auto"/>
        <w:tblInd w:w="13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5"/>
        <w:gridCol w:w="8760"/>
      </w:tblGrid>
      <w:tr w:rsidR="00FE16B2" w14:paraId="2D7694B4" w14:textId="77777777">
        <w:tc>
          <w:tcPr>
            <w:tcW w:w="855" w:type="dxa"/>
            <w:tcBorders>
              <w:top w:val="single" w:sz="4" w:space="0" w:color="auto"/>
              <w:left w:val="single" w:sz="4" w:space="0" w:color="auto"/>
              <w:bottom w:val="single" w:sz="4" w:space="0" w:color="auto"/>
              <w:right w:val="single" w:sz="4" w:space="0" w:color="auto"/>
            </w:tcBorders>
            <w:vAlign w:val="center"/>
          </w:tcPr>
          <w:p w14:paraId="0D389C23" w14:textId="77777777" w:rsidR="00FE16B2" w:rsidRDefault="00000000">
            <w:pPr>
              <w:snapToGrid w:val="0"/>
              <w:spacing w:line="360" w:lineRule="auto"/>
              <w:jc w:val="left"/>
              <w:rPr>
                <w:rFonts w:ascii="宋体" w:hAnsi="宋体" w:hint="eastAsia"/>
                <w:szCs w:val="21"/>
              </w:rPr>
            </w:pPr>
            <w:r>
              <w:rPr>
                <w:rFonts w:ascii="宋体" w:hAnsi="宋体" w:hint="eastAsia"/>
                <w:szCs w:val="21"/>
              </w:rPr>
              <w:t>条款号</w:t>
            </w:r>
          </w:p>
        </w:tc>
        <w:tc>
          <w:tcPr>
            <w:tcW w:w="8760" w:type="dxa"/>
            <w:tcBorders>
              <w:top w:val="single" w:sz="4" w:space="0" w:color="auto"/>
              <w:left w:val="single" w:sz="4" w:space="0" w:color="auto"/>
              <w:bottom w:val="single" w:sz="4" w:space="0" w:color="auto"/>
              <w:right w:val="single" w:sz="4" w:space="0" w:color="auto"/>
            </w:tcBorders>
            <w:vAlign w:val="center"/>
          </w:tcPr>
          <w:p w14:paraId="4FCAADB3" w14:textId="77777777" w:rsidR="00FE16B2" w:rsidRDefault="00000000">
            <w:pPr>
              <w:snapToGrid w:val="0"/>
              <w:spacing w:line="360" w:lineRule="auto"/>
              <w:jc w:val="center"/>
              <w:rPr>
                <w:rFonts w:ascii="宋体" w:hAnsi="宋体" w:hint="eastAsia"/>
                <w:szCs w:val="21"/>
              </w:rPr>
            </w:pPr>
            <w:r>
              <w:rPr>
                <w:rFonts w:ascii="宋体" w:hAnsi="宋体" w:hint="eastAsia"/>
                <w:szCs w:val="21"/>
              </w:rPr>
              <w:t>编列内容</w:t>
            </w:r>
          </w:p>
        </w:tc>
      </w:tr>
      <w:tr w:rsidR="00FE16B2" w14:paraId="1D135116" w14:textId="77777777">
        <w:tc>
          <w:tcPr>
            <w:tcW w:w="855" w:type="dxa"/>
            <w:tcBorders>
              <w:top w:val="single" w:sz="4" w:space="0" w:color="auto"/>
              <w:left w:val="single" w:sz="4" w:space="0" w:color="auto"/>
              <w:bottom w:val="single" w:sz="4" w:space="0" w:color="auto"/>
              <w:right w:val="single" w:sz="4" w:space="0" w:color="auto"/>
            </w:tcBorders>
            <w:vAlign w:val="center"/>
          </w:tcPr>
          <w:p w14:paraId="39338DB7" w14:textId="77777777" w:rsidR="00FE16B2" w:rsidRDefault="00000000">
            <w:pPr>
              <w:spacing w:line="360" w:lineRule="auto"/>
              <w:rPr>
                <w:rFonts w:ascii="宋体" w:hAnsi="宋体" w:hint="eastAsia"/>
                <w:szCs w:val="21"/>
              </w:rPr>
            </w:pPr>
            <w:r>
              <w:rPr>
                <w:rFonts w:ascii="宋体" w:hAnsi="宋体" w:hint="eastAsia"/>
                <w:szCs w:val="21"/>
              </w:rPr>
              <w:t>3</w:t>
            </w:r>
          </w:p>
        </w:tc>
        <w:tc>
          <w:tcPr>
            <w:tcW w:w="8760" w:type="dxa"/>
            <w:tcBorders>
              <w:top w:val="single" w:sz="4" w:space="0" w:color="auto"/>
              <w:left w:val="single" w:sz="4" w:space="0" w:color="auto"/>
              <w:bottom w:val="single" w:sz="4" w:space="0" w:color="auto"/>
              <w:right w:val="single" w:sz="4" w:space="0" w:color="auto"/>
            </w:tcBorders>
            <w:vAlign w:val="center"/>
          </w:tcPr>
          <w:p w14:paraId="09D07489" w14:textId="77777777" w:rsidR="00FE16B2" w:rsidRDefault="00000000">
            <w:pPr>
              <w:snapToGrid w:val="0"/>
              <w:spacing w:line="360" w:lineRule="auto"/>
              <w:jc w:val="left"/>
              <w:rPr>
                <w:rFonts w:ascii="宋体" w:hAnsi="宋体" w:hint="eastAsia"/>
                <w:szCs w:val="21"/>
              </w:rPr>
            </w:pPr>
            <w:r>
              <w:rPr>
                <w:rFonts w:ascii="宋体" w:hAnsi="宋体" w:hint="eastAsia"/>
                <w:szCs w:val="21"/>
              </w:rPr>
              <w:t>投标人的资格要求详见“招标公告”。</w:t>
            </w:r>
          </w:p>
        </w:tc>
      </w:tr>
      <w:tr w:rsidR="00FE16B2" w14:paraId="0F8D1983" w14:textId="77777777">
        <w:tc>
          <w:tcPr>
            <w:tcW w:w="855" w:type="dxa"/>
            <w:tcBorders>
              <w:top w:val="single" w:sz="4" w:space="0" w:color="auto"/>
              <w:left w:val="single" w:sz="4" w:space="0" w:color="auto"/>
              <w:bottom w:val="single" w:sz="4" w:space="0" w:color="auto"/>
              <w:right w:val="single" w:sz="4" w:space="0" w:color="auto"/>
            </w:tcBorders>
            <w:vAlign w:val="center"/>
          </w:tcPr>
          <w:p w14:paraId="091A7E01" w14:textId="77777777" w:rsidR="00FE16B2" w:rsidRDefault="00000000">
            <w:pPr>
              <w:spacing w:line="360" w:lineRule="auto"/>
              <w:rPr>
                <w:rFonts w:ascii="宋体" w:hAnsi="宋体" w:hint="eastAsia"/>
                <w:szCs w:val="21"/>
              </w:rPr>
            </w:pPr>
            <w:bookmarkStart w:id="50" w:name="_5"/>
            <w:bookmarkStart w:id="51" w:name="_8.1"/>
            <w:bookmarkStart w:id="52" w:name="_9.2"/>
            <w:bookmarkEnd w:id="50"/>
            <w:bookmarkEnd w:id="51"/>
            <w:bookmarkEnd w:id="52"/>
            <w:r>
              <w:rPr>
                <w:rFonts w:ascii="宋体" w:hAnsi="宋体" w:hint="eastAsia"/>
                <w:szCs w:val="21"/>
              </w:rPr>
              <w:t>6.1</w:t>
            </w:r>
          </w:p>
        </w:tc>
        <w:tc>
          <w:tcPr>
            <w:tcW w:w="8760" w:type="dxa"/>
            <w:tcBorders>
              <w:top w:val="single" w:sz="4" w:space="0" w:color="auto"/>
              <w:left w:val="single" w:sz="4" w:space="0" w:color="auto"/>
              <w:bottom w:val="single" w:sz="4" w:space="0" w:color="auto"/>
              <w:right w:val="single" w:sz="4" w:space="0" w:color="auto"/>
            </w:tcBorders>
            <w:vAlign w:val="center"/>
          </w:tcPr>
          <w:p w14:paraId="5860AB01" w14:textId="77777777" w:rsidR="00FE16B2" w:rsidRDefault="00000000">
            <w:pPr>
              <w:pStyle w:val="a5"/>
              <w:spacing w:line="360" w:lineRule="auto"/>
              <w:rPr>
                <w:rFonts w:ascii="宋体" w:hAnsi="宋体" w:hint="eastAsia"/>
                <w:szCs w:val="21"/>
              </w:rPr>
            </w:pPr>
            <w:r>
              <w:rPr>
                <w:rFonts w:ascii="宋体" w:hAnsi="宋体" w:hint="eastAsia"/>
                <w:szCs w:val="21"/>
              </w:rPr>
              <w:t>本项目是否接受联合体投标：详见招标公告。</w:t>
            </w:r>
          </w:p>
        </w:tc>
      </w:tr>
      <w:tr w:rsidR="00FE16B2" w14:paraId="34CD6450" w14:textId="77777777">
        <w:tc>
          <w:tcPr>
            <w:tcW w:w="855" w:type="dxa"/>
            <w:tcBorders>
              <w:top w:val="single" w:sz="4" w:space="0" w:color="auto"/>
              <w:left w:val="single" w:sz="4" w:space="0" w:color="auto"/>
              <w:bottom w:val="single" w:sz="4" w:space="0" w:color="auto"/>
              <w:right w:val="single" w:sz="4" w:space="0" w:color="auto"/>
            </w:tcBorders>
            <w:vAlign w:val="center"/>
          </w:tcPr>
          <w:p w14:paraId="33186964" w14:textId="77777777" w:rsidR="00FE16B2" w:rsidRDefault="00000000">
            <w:pPr>
              <w:spacing w:line="360" w:lineRule="auto"/>
              <w:rPr>
                <w:rFonts w:ascii="宋体" w:hAnsi="宋体" w:hint="eastAsia"/>
                <w:szCs w:val="21"/>
              </w:rPr>
            </w:pPr>
            <w:r>
              <w:rPr>
                <w:rFonts w:ascii="宋体" w:hAnsi="宋体"/>
                <w:szCs w:val="21"/>
              </w:rPr>
              <w:t>6.2</w:t>
            </w:r>
          </w:p>
        </w:tc>
        <w:tc>
          <w:tcPr>
            <w:tcW w:w="8760" w:type="dxa"/>
            <w:tcBorders>
              <w:top w:val="single" w:sz="4" w:space="0" w:color="auto"/>
              <w:left w:val="single" w:sz="4" w:space="0" w:color="auto"/>
              <w:bottom w:val="single" w:sz="4" w:space="0" w:color="auto"/>
              <w:right w:val="single" w:sz="4" w:space="0" w:color="auto"/>
            </w:tcBorders>
            <w:vAlign w:val="center"/>
          </w:tcPr>
          <w:p w14:paraId="4A900103" w14:textId="77777777" w:rsidR="00FE16B2" w:rsidRDefault="00000000">
            <w:pPr>
              <w:pStyle w:val="a5"/>
              <w:spacing w:line="360" w:lineRule="auto"/>
              <w:rPr>
                <w:rFonts w:ascii="宋体" w:hAnsi="宋体" w:hint="eastAsia"/>
                <w:szCs w:val="21"/>
              </w:rPr>
            </w:pPr>
            <w:bookmarkStart w:id="53" w:name="_Hlk54105293"/>
            <w:r>
              <w:rPr>
                <w:rFonts w:ascii="宋体" w:hAnsi="宋体" w:hint="eastAsia"/>
                <w:szCs w:val="21"/>
              </w:rPr>
              <w:t>如接受联合体投标，</w:t>
            </w:r>
            <w:bookmarkEnd w:id="53"/>
            <w:r>
              <w:rPr>
                <w:rFonts w:ascii="宋体" w:hAnsi="宋体" w:hint="eastAsia"/>
                <w:szCs w:val="21"/>
              </w:rPr>
              <w:t>联合体投标要求如下：（不接受联合体投标的，以下内容删除，写“无”）</w:t>
            </w:r>
          </w:p>
          <w:p w14:paraId="1183A835" w14:textId="77777777" w:rsidR="00FE16B2" w:rsidRDefault="00000000">
            <w:pPr>
              <w:pStyle w:val="a5"/>
              <w:spacing w:line="360" w:lineRule="auto"/>
              <w:rPr>
                <w:rFonts w:ascii="宋体" w:hAnsi="宋体" w:hint="eastAsia"/>
                <w:szCs w:val="21"/>
              </w:rPr>
            </w:pPr>
            <w:r>
              <w:rPr>
                <w:rFonts w:ascii="宋体" w:hAnsi="宋体" w:hint="eastAsia"/>
                <w:szCs w:val="21"/>
              </w:rPr>
              <w:t>1</w:t>
            </w:r>
            <w:r>
              <w:rPr>
                <w:rFonts w:ascii="宋体" w:hAnsi="宋体"/>
                <w:szCs w:val="21"/>
              </w:rPr>
              <w:t>.</w:t>
            </w:r>
            <w:r>
              <w:rPr>
                <w:rFonts w:ascii="宋体" w:hAnsi="宋体" w:hint="eastAsia"/>
                <w:szCs w:val="21"/>
              </w:rPr>
              <w:t>两个以上投标人可以组成一个投标联合体，以一个投标人的身份共同参加投标。联合体投标的，须提供《联合体投标协议书》（格式后附）。</w:t>
            </w:r>
          </w:p>
          <w:p w14:paraId="02D8C41D" w14:textId="77777777" w:rsidR="00FE16B2" w:rsidRDefault="00000000">
            <w:pPr>
              <w:pStyle w:val="a5"/>
              <w:spacing w:line="360" w:lineRule="auto"/>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以联合体形</w:t>
            </w:r>
            <w:proofErr w:type="gramStart"/>
            <w:r>
              <w:rPr>
                <w:rFonts w:ascii="宋体" w:hAnsi="宋体" w:hint="eastAsia"/>
                <w:szCs w:val="21"/>
              </w:rPr>
              <w:t>式参加</w:t>
            </w:r>
            <w:proofErr w:type="gramEnd"/>
            <w:r>
              <w:rPr>
                <w:rFonts w:ascii="宋体" w:hAnsi="宋体" w:hint="eastAsia"/>
                <w:szCs w:val="21"/>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50E82B41" w14:textId="77777777" w:rsidR="00FE16B2" w:rsidRDefault="00000000">
            <w:pPr>
              <w:pStyle w:val="a5"/>
              <w:spacing w:line="360" w:lineRule="auto"/>
              <w:rPr>
                <w:rFonts w:ascii="宋体" w:hAnsi="宋体" w:hint="eastAsia"/>
                <w:szCs w:val="21"/>
              </w:rPr>
            </w:pPr>
            <w:r>
              <w:rPr>
                <w:rFonts w:ascii="宋体" w:hAnsi="宋体" w:hint="eastAsia"/>
                <w:szCs w:val="21"/>
              </w:rPr>
              <w:t>3</w:t>
            </w:r>
            <w:r>
              <w:rPr>
                <w:rFonts w:ascii="宋体" w:hAnsi="宋体"/>
                <w:szCs w:val="21"/>
              </w:rPr>
              <w:t>.</w:t>
            </w:r>
            <w:r>
              <w:rPr>
                <w:rFonts w:ascii="宋体" w:hAnsi="宋体" w:hint="eastAsia"/>
                <w:szCs w:val="21"/>
              </w:rPr>
              <w:t>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5D04896" w14:textId="77777777" w:rsidR="00FE16B2" w:rsidRDefault="00000000">
            <w:pPr>
              <w:pStyle w:val="a5"/>
              <w:spacing w:line="360" w:lineRule="auto"/>
              <w:rPr>
                <w:rFonts w:ascii="宋体" w:hAnsi="宋体" w:hint="eastAsia"/>
                <w:szCs w:val="21"/>
              </w:rPr>
            </w:pPr>
            <w:r>
              <w:rPr>
                <w:rFonts w:ascii="宋体" w:hAnsi="宋体" w:hint="eastAsia"/>
                <w:szCs w:val="21"/>
              </w:rPr>
              <w:t>4</w:t>
            </w:r>
            <w:r>
              <w:rPr>
                <w:rFonts w:ascii="宋体" w:hAnsi="宋体"/>
                <w:szCs w:val="21"/>
              </w:rPr>
              <w:t>.</w:t>
            </w:r>
            <w:r>
              <w:rPr>
                <w:rFonts w:ascii="宋体" w:hAnsi="宋体" w:hint="eastAsia"/>
                <w:szCs w:val="21"/>
              </w:rPr>
              <w:t>以联合体形</w:t>
            </w:r>
            <w:proofErr w:type="gramStart"/>
            <w:r>
              <w:rPr>
                <w:rFonts w:ascii="宋体" w:hAnsi="宋体" w:hint="eastAsia"/>
                <w:szCs w:val="21"/>
              </w:rPr>
              <w:t>式参加</w:t>
            </w:r>
            <w:proofErr w:type="gramEnd"/>
            <w:r>
              <w:rPr>
                <w:rFonts w:ascii="宋体" w:hAnsi="宋体" w:hint="eastAsia"/>
                <w:szCs w:val="21"/>
              </w:rPr>
              <w:t>政府采购活动的，联合体各方不得再单独参加或者与其他投标人另外组成联合体参加同一合同项下的政府采购活动。</w:t>
            </w:r>
          </w:p>
          <w:p w14:paraId="527D8985" w14:textId="77777777" w:rsidR="00FE16B2" w:rsidRDefault="00000000">
            <w:pPr>
              <w:pStyle w:val="a5"/>
              <w:spacing w:line="360" w:lineRule="auto"/>
              <w:rPr>
                <w:rFonts w:ascii="宋体" w:hAnsi="宋体" w:hint="eastAsia"/>
                <w:szCs w:val="21"/>
              </w:rPr>
            </w:pPr>
            <w:r>
              <w:rPr>
                <w:rFonts w:ascii="宋体" w:hAnsi="宋体" w:hint="eastAsia"/>
                <w:szCs w:val="21"/>
              </w:rPr>
              <w:t>5</w:t>
            </w:r>
            <w:r>
              <w:rPr>
                <w:rFonts w:ascii="宋体" w:hAnsi="宋体"/>
                <w:szCs w:val="21"/>
              </w:rPr>
              <w:t>.</w:t>
            </w:r>
            <w:r>
              <w:rPr>
                <w:rFonts w:ascii="宋体" w:hAnsi="宋体" w:hint="eastAsia"/>
                <w:szCs w:val="21"/>
              </w:rPr>
              <w:t>联合体中有同类资质的投标人按照联合体分工承担相同工作的，应当按照资质等级较低的投标人确定资质等级。</w:t>
            </w:r>
          </w:p>
          <w:p w14:paraId="351183DE" w14:textId="77777777" w:rsidR="00FE16B2" w:rsidRDefault="00000000">
            <w:pPr>
              <w:pStyle w:val="a5"/>
              <w:spacing w:line="360" w:lineRule="auto"/>
              <w:rPr>
                <w:rFonts w:ascii="宋体" w:hAnsi="宋体" w:hint="eastAsia"/>
                <w:szCs w:val="21"/>
              </w:rPr>
            </w:pPr>
            <w:r>
              <w:rPr>
                <w:rFonts w:ascii="宋体" w:hAnsi="宋体" w:hint="eastAsia"/>
                <w:szCs w:val="21"/>
              </w:rPr>
              <w:t>6</w:t>
            </w:r>
            <w:r>
              <w:rPr>
                <w:rFonts w:ascii="宋体" w:hAnsi="宋体"/>
                <w:szCs w:val="21"/>
              </w:rPr>
              <w:t>.</w:t>
            </w:r>
            <w:r>
              <w:rPr>
                <w:rFonts w:ascii="宋体" w:hAnsi="宋体" w:hint="eastAsia"/>
                <w:szCs w:val="21"/>
              </w:rPr>
              <w:t>联合体投标业绩、履约能力按照联合体各方其中较高的一方认定并计算（招标文件另有规定的除外）。</w:t>
            </w:r>
          </w:p>
          <w:p w14:paraId="7BFC993C" w14:textId="77777777" w:rsidR="00FE16B2" w:rsidRDefault="00000000">
            <w:pPr>
              <w:pStyle w:val="a5"/>
              <w:spacing w:line="360" w:lineRule="auto"/>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投标人为联合体的，可以由联合体中的一方或者多方共同交纳投标保证金，其交纳的保证金对联合体各方均具有约束力。</w:t>
            </w:r>
          </w:p>
          <w:p w14:paraId="248F9ED7" w14:textId="77777777" w:rsidR="00FE16B2" w:rsidRDefault="00000000">
            <w:pPr>
              <w:pStyle w:val="a5"/>
              <w:spacing w:line="360" w:lineRule="auto"/>
              <w:rPr>
                <w:rFonts w:ascii="宋体" w:hAnsi="宋体" w:hint="eastAsia"/>
                <w:szCs w:val="21"/>
              </w:rPr>
            </w:pPr>
            <w:r>
              <w:rPr>
                <w:rFonts w:ascii="宋体" w:hAnsi="宋体" w:hint="eastAsia"/>
                <w:szCs w:val="21"/>
              </w:rPr>
              <w:t>8</w:t>
            </w:r>
            <w:r>
              <w:rPr>
                <w:rFonts w:ascii="宋体" w:hAnsi="宋体"/>
                <w:szCs w:val="21"/>
              </w:rPr>
              <w:t>.</w:t>
            </w:r>
            <w:r>
              <w:rPr>
                <w:rFonts w:ascii="宋体" w:hAnsi="宋体" w:hint="eastAsia"/>
                <w:szCs w:val="21"/>
              </w:rPr>
              <w:t>联合体各方均应按照招标文件的规定提交资格证明文件。</w:t>
            </w:r>
          </w:p>
        </w:tc>
      </w:tr>
      <w:tr w:rsidR="00FE16B2" w14:paraId="76D5B668" w14:textId="77777777">
        <w:tc>
          <w:tcPr>
            <w:tcW w:w="855" w:type="dxa"/>
            <w:tcBorders>
              <w:top w:val="single" w:sz="4" w:space="0" w:color="auto"/>
              <w:left w:val="single" w:sz="4" w:space="0" w:color="auto"/>
              <w:bottom w:val="single" w:sz="4" w:space="0" w:color="auto"/>
              <w:right w:val="single" w:sz="4" w:space="0" w:color="auto"/>
            </w:tcBorders>
            <w:vAlign w:val="center"/>
          </w:tcPr>
          <w:p w14:paraId="468E3278" w14:textId="77777777" w:rsidR="00FE16B2" w:rsidRDefault="00000000">
            <w:pPr>
              <w:spacing w:line="360" w:lineRule="auto"/>
              <w:rPr>
                <w:rFonts w:ascii="宋体" w:hAnsi="宋体" w:hint="eastAsia"/>
                <w:szCs w:val="21"/>
              </w:rPr>
            </w:pPr>
            <w:r>
              <w:rPr>
                <w:rFonts w:ascii="宋体" w:hAnsi="宋体" w:hint="eastAsia"/>
                <w:szCs w:val="21"/>
              </w:rPr>
              <w:t>7.2</w:t>
            </w:r>
          </w:p>
        </w:tc>
        <w:tc>
          <w:tcPr>
            <w:tcW w:w="8760" w:type="dxa"/>
            <w:tcBorders>
              <w:top w:val="single" w:sz="4" w:space="0" w:color="auto"/>
              <w:left w:val="single" w:sz="4" w:space="0" w:color="auto"/>
              <w:bottom w:val="single" w:sz="4" w:space="0" w:color="auto"/>
              <w:right w:val="single" w:sz="4" w:space="0" w:color="auto"/>
            </w:tcBorders>
            <w:vAlign w:val="center"/>
          </w:tcPr>
          <w:p w14:paraId="58330487" w14:textId="77777777" w:rsidR="00FE16B2" w:rsidRDefault="00000000">
            <w:pPr>
              <w:pStyle w:val="a5"/>
              <w:spacing w:line="360" w:lineRule="auto"/>
              <w:rPr>
                <w:rFonts w:ascii="宋体" w:hAnsi="宋体" w:hint="eastAsia"/>
                <w:szCs w:val="21"/>
              </w:rPr>
            </w:pPr>
            <w:r>
              <w:rPr>
                <w:rFonts w:ascii="宋体" w:hAnsi="宋体" w:hint="eastAsia"/>
                <w:szCs w:val="21"/>
              </w:rPr>
              <w:sym w:font="Wingdings 2" w:char="0052"/>
            </w:r>
            <w:r>
              <w:rPr>
                <w:rFonts w:ascii="宋体" w:hAnsi="宋体" w:hint="eastAsia"/>
                <w:szCs w:val="21"/>
              </w:rPr>
              <w:t>不允许分包</w:t>
            </w:r>
          </w:p>
          <w:p w14:paraId="38418E34" w14:textId="77777777" w:rsidR="00FE16B2" w:rsidRDefault="00000000">
            <w:pPr>
              <w:pStyle w:val="a5"/>
              <w:spacing w:line="360" w:lineRule="auto"/>
              <w:rPr>
                <w:rFonts w:ascii="宋体" w:hAnsi="宋体" w:hint="eastAsia"/>
                <w:szCs w:val="21"/>
              </w:rPr>
            </w:pPr>
            <w:r>
              <w:rPr>
                <w:rFonts w:ascii="宋体" w:hAnsi="宋体" w:hint="eastAsia"/>
                <w:szCs w:val="21"/>
              </w:rPr>
              <w:t>□允许分包</w:t>
            </w:r>
          </w:p>
          <w:p w14:paraId="45F92E97" w14:textId="77777777" w:rsidR="00FE16B2" w:rsidRDefault="00000000">
            <w:pPr>
              <w:pStyle w:val="a5"/>
              <w:spacing w:line="360" w:lineRule="auto"/>
              <w:rPr>
                <w:rFonts w:ascii="宋体" w:hAnsi="宋体" w:hint="eastAsia"/>
                <w:szCs w:val="21"/>
                <w:u w:val="single"/>
              </w:rPr>
            </w:pPr>
            <w:r>
              <w:rPr>
                <w:rFonts w:ascii="宋体" w:hAnsi="宋体" w:hint="eastAsia"/>
                <w:szCs w:val="21"/>
              </w:rPr>
              <w:t>分包内容：</w:t>
            </w:r>
            <w:r>
              <w:rPr>
                <w:rFonts w:ascii="宋体" w:hAnsi="宋体" w:hint="eastAsia"/>
                <w:szCs w:val="21"/>
                <w:u w:val="single"/>
              </w:rPr>
              <w:t xml:space="preserve">               。</w:t>
            </w:r>
          </w:p>
          <w:p w14:paraId="037D3E8F" w14:textId="77777777" w:rsidR="00FE16B2" w:rsidRDefault="00000000">
            <w:pPr>
              <w:pStyle w:val="a5"/>
              <w:spacing w:line="360" w:lineRule="auto"/>
              <w:jc w:val="both"/>
              <w:rPr>
                <w:rFonts w:ascii="宋体" w:hAnsi="宋体" w:hint="eastAsia"/>
                <w:szCs w:val="21"/>
                <w:u w:val="single"/>
              </w:rPr>
            </w:pPr>
            <w:r>
              <w:rPr>
                <w:rFonts w:ascii="宋体" w:hAnsi="宋体" w:hint="eastAsia"/>
                <w:szCs w:val="21"/>
              </w:rPr>
              <w:t>分包金额或者比例：</w:t>
            </w:r>
            <w:r>
              <w:rPr>
                <w:rFonts w:ascii="宋体" w:hAnsi="宋体" w:hint="eastAsia"/>
                <w:szCs w:val="21"/>
                <w:u w:val="single"/>
              </w:rPr>
              <w:t xml:space="preserve">      。 </w:t>
            </w:r>
          </w:p>
        </w:tc>
      </w:tr>
      <w:tr w:rsidR="00FE16B2" w14:paraId="1549EF55" w14:textId="77777777">
        <w:tc>
          <w:tcPr>
            <w:tcW w:w="855" w:type="dxa"/>
            <w:tcBorders>
              <w:top w:val="single" w:sz="4" w:space="0" w:color="auto"/>
              <w:left w:val="single" w:sz="4" w:space="0" w:color="auto"/>
              <w:bottom w:val="single" w:sz="4" w:space="0" w:color="auto"/>
              <w:right w:val="single" w:sz="4" w:space="0" w:color="auto"/>
            </w:tcBorders>
            <w:vAlign w:val="center"/>
          </w:tcPr>
          <w:p w14:paraId="7FC3B867" w14:textId="77777777" w:rsidR="00FE16B2" w:rsidRDefault="00000000">
            <w:pPr>
              <w:spacing w:line="360" w:lineRule="auto"/>
              <w:rPr>
                <w:rFonts w:ascii="宋体" w:hAnsi="宋体" w:hint="eastAsia"/>
                <w:szCs w:val="21"/>
              </w:rPr>
            </w:pPr>
            <w:r>
              <w:rPr>
                <w:rFonts w:ascii="宋体" w:hAnsi="宋体" w:hint="eastAsia"/>
                <w:szCs w:val="21"/>
              </w:rPr>
              <w:t>1</w:t>
            </w:r>
            <w:r>
              <w:rPr>
                <w:rFonts w:ascii="宋体" w:hAnsi="宋体"/>
                <w:szCs w:val="21"/>
              </w:rPr>
              <w:t>1.2</w:t>
            </w:r>
          </w:p>
        </w:tc>
        <w:tc>
          <w:tcPr>
            <w:tcW w:w="8760" w:type="dxa"/>
            <w:tcBorders>
              <w:top w:val="single" w:sz="4" w:space="0" w:color="auto"/>
              <w:left w:val="single" w:sz="4" w:space="0" w:color="auto"/>
              <w:bottom w:val="single" w:sz="4" w:space="0" w:color="auto"/>
              <w:right w:val="single" w:sz="4" w:space="0" w:color="auto"/>
            </w:tcBorders>
            <w:vAlign w:val="center"/>
          </w:tcPr>
          <w:p w14:paraId="128634BE" w14:textId="77777777" w:rsidR="00FE16B2" w:rsidRDefault="00000000">
            <w:pPr>
              <w:snapToGrid w:val="0"/>
              <w:spacing w:line="360" w:lineRule="auto"/>
              <w:rPr>
                <w:rFonts w:ascii="宋体" w:hAnsi="宋体" w:hint="eastAsia"/>
                <w:szCs w:val="21"/>
              </w:rPr>
            </w:pPr>
            <w:r>
              <w:rPr>
                <w:rFonts w:ascii="宋体" w:hAnsi="宋体" w:hint="eastAsia"/>
                <w:szCs w:val="21"/>
              </w:rPr>
              <w:sym w:font="Wingdings 2" w:char="0052"/>
            </w:r>
            <w:r>
              <w:rPr>
                <w:rFonts w:ascii="宋体" w:hAnsi="宋体" w:hint="eastAsia"/>
                <w:szCs w:val="21"/>
              </w:rPr>
              <w:t>不组织现场考察</w:t>
            </w:r>
          </w:p>
          <w:p w14:paraId="41A21119" w14:textId="77777777" w:rsidR="00FE16B2" w:rsidRDefault="00000000">
            <w:pPr>
              <w:snapToGrid w:val="0"/>
              <w:spacing w:line="360" w:lineRule="auto"/>
              <w:rPr>
                <w:rFonts w:ascii="宋体" w:hAnsi="宋体" w:hint="eastAsia"/>
                <w:szCs w:val="21"/>
              </w:rPr>
            </w:pPr>
            <w:r>
              <w:rPr>
                <w:rFonts w:ascii="宋体" w:hAnsi="宋体" w:hint="eastAsia"/>
                <w:szCs w:val="21"/>
              </w:rPr>
              <w:t>□组织现场考察：</w:t>
            </w:r>
          </w:p>
          <w:p w14:paraId="0176CF24" w14:textId="77777777" w:rsidR="00FE16B2" w:rsidRDefault="00000000">
            <w:pPr>
              <w:snapToGrid w:val="0"/>
              <w:spacing w:line="360" w:lineRule="auto"/>
              <w:rPr>
                <w:rFonts w:ascii="宋体" w:hAnsi="宋体" w:hint="eastAsia"/>
                <w:szCs w:val="21"/>
                <w:u w:val="single"/>
              </w:rPr>
            </w:pPr>
            <w:r>
              <w:rPr>
                <w:rFonts w:ascii="宋体" w:hAnsi="宋体" w:hint="eastAsia"/>
                <w:szCs w:val="21"/>
              </w:rPr>
              <w:lastRenderedPageBreak/>
              <w:t>集中时间：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分</w:t>
            </w:r>
            <w:r>
              <w:rPr>
                <w:rFonts w:ascii="宋体" w:hAnsi="宋体" w:hint="eastAsia"/>
                <w:szCs w:val="21"/>
              </w:rPr>
              <w:t>，逾期后果自负。集中地点：</w:t>
            </w:r>
            <w:r>
              <w:rPr>
                <w:rFonts w:ascii="宋体" w:hAnsi="宋体" w:hint="eastAsia"/>
                <w:szCs w:val="21"/>
                <w:u w:val="single"/>
              </w:rPr>
              <w:t xml:space="preserve"> </w:t>
            </w:r>
            <w:r>
              <w:rPr>
                <w:rFonts w:ascii="宋体" w:hAnsi="宋体"/>
                <w:szCs w:val="21"/>
                <w:u w:val="single"/>
              </w:rPr>
              <w:t xml:space="preserve">             </w:t>
            </w:r>
          </w:p>
          <w:p w14:paraId="45F55080" w14:textId="77777777" w:rsidR="00FE16B2" w:rsidRDefault="00000000">
            <w:pPr>
              <w:snapToGrid w:val="0"/>
              <w:spacing w:line="360" w:lineRule="auto"/>
              <w:rPr>
                <w:rFonts w:ascii="宋体" w:hAnsi="宋体" w:hint="eastAsia"/>
                <w:szCs w:val="21"/>
                <w:u w:val="single"/>
              </w:rPr>
            </w:pPr>
            <w:r>
              <w:rPr>
                <w:rFonts w:ascii="宋体" w:hAnsi="宋体" w:hint="eastAsia"/>
                <w:szCs w:val="21"/>
              </w:rPr>
              <w:t>联系人：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；联系电话：</w:t>
            </w:r>
            <w:r>
              <w:rPr>
                <w:rFonts w:ascii="宋体" w:hAnsi="宋体"/>
                <w:szCs w:val="21"/>
                <w:u w:val="single"/>
              </w:rPr>
              <w:t xml:space="preserve">                </w:t>
            </w:r>
          </w:p>
          <w:p w14:paraId="6F1E0FB9" w14:textId="77777777" w:rsidR="00FE16B2" w:rsidRDefault="00000000">
            <w:pPr>
              <w:snapToGrid w:val="0"/>
              <w:spacing w:line="360" w:lineRule="auto"/>
              <w:rPr>
                <w:rFonts w:ascii="宋体" w:hAnsi="宋体" w:hint="eastAsia"/>
                <w:szCs w:val="21"/>
              </w:rPr>
            </w:pPr>
            <w:r>
              <w:rPr>
                <w:rFonts w:ascii="宋体" w:hAnsi="宋体" w:hint="eastAsia"/>
                <w:szCs w:val="21"/>
              </w:rPr>
              <w:sym w:font="Wingdings 2" w:char="0052"/>
            </w:r>
            <w:r>
              <w:rPr>
                <w:rFonts w:ascii="宋体" w:hAnsi="宋体" w:hint="eastAsia"/>
                <w:szCs w:val="21"/>
              </w:rPr>
              <w:t>不组织召开开标前答疑会</w:t>
            </w:r>
          </w:p>
          <w:p w14:paraId="6F4E0D9C" w14:textId="77777777" w:rsidR="00FE16B2" w:rsidRDefault="00000000">
            <w:pPr>
              <w:snapToGrid w:val="0"/>
              <w:spacing w:line="360" w:lineRule="auto"/>
              <w:rPr>
                <w:rFonts w:ascii="宋体" w:hAnsi="宋体" w:hint="eastAsia"/>
                <w:szCs w:val="21"/>
              </w:rPr>
            </w:pPr>
            <w:r>
              <w:rPr>
                <w:rFonts w:ascii="宋体" w:hAnsi="宋体" w:hint="eastAsia"/>
                <w:szCs w:val="21"/>
              </w:rPr>
              <w:t>□组织召开开标前答疑会</w:t>
            </w:r>
          </w:p>
          <w:p w14:paraId="206D1EF9" w14:textId="77777777" w:rsidR="00FE16B2" w:rsidRDefault="00000000">
            <w:pPr>
              <w:snapToGrid w:val="0"/>
              <w:spacing w:line="360" w:lineRule="auto"/>
              <w:rPr>
                <w:rFonts w:ascii="宋体" w:hAnsi="宋体" w:hint="eastAsia"/>
                <w:szCs w:val="21"/>
              </w:rPr>
            </w:pPr>
            <w:r>
              <w:rPr>
                <w:rFonts w:ascii="宋体" w:hAnsi="宋体" w:hint="eastAsia"/>
                <w:szCs w:val="21"/>
              </w:rPr>
              <w:t>会议开始时间：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分</w:t>
            </w:r>
            <w:r>
              <w:rPr>
                <w:rFonts w:ascii="宋体" w:hAnsi="宋体" w:hint="eastAsia"/>
                <w:szCs w:val="21"/>
              </w:rPr>
              <w:t>，逾期后果自负。会议地点：</w:t>
            </w:r>
            <w:r>
              <w:rPr>
                <w:rFonts w:ascii="宋体" w:hAnsi="宋体" w:hint="eastAsia"/>
                <w:szCs w:val="21"/>
                <w:u w:val="single"/>
              </w:rPr>
              <w:t xml:space="preserve"> </w:t>
            </w:r>
            <w:r>
              <w:rPr>
                <w:rFonts w:ascii="宋体" w:hAnsi="宋体"/>
                <w:szCs w:val="21"/>
                <w:u w:val="single"/>
              </w:rPr>
              <w:t xml:space="preserve">             </w:t>
            </w:r>
          </w:p>
        </w:tc>
      </w:tr>
      <w:tr w:rsidR="00FE16B2" w14:paraId="4A12CFF9" w14:textId="77777777">
        <w:tc>
          <w:tcPr>
            <w:tcW w:w="855" w:type="dxa"/>
            <w:vMerge w:val="restart"/>
            <w:tcBorders>
              <w:top w:val="single" w:sz="4" w:space="0" w:color="auto"/>
              <w:left w:val="single" w:sz="4" w:space="0" w:color="auto"/>
              <w:right w:val="single" w:sz="4" w:space="0" w:color="auto"/>
            </w:tcBorders>
            <w:vAlign w:val="center"/>
          </w:tcPr>
          <w:p w14:paraId="506F3E2F" w14:textId="77777777" w:rsidR="00FE16B2" w:rsidRDefault="00000000">
            <w:pPr>
              <w:spacing w:line="360" w:lineRule="auto"/>
              <w:rPr>
                <w:rFonts w:ascii="宋体" w:hAnsi="宋体" w:hint="eastAsia"/>
                <w:szCs w:val="21"/>
              </w:rPr>
            </w:pPr>
            <w:bookmarkStart w:id="54" w:name="_13.1"/>
            <w:bookmarkEnd w:id="54"/>
            <w:r>
              <w:rPr>
                <w:rFonts w:ascii="宋体" w:hAnsi="宋体" w:hint="eastAsia"/>
                <w:szCs w:val="21"/>
              </w:rPr>
              <w:lastRenderedPageBreak/>
              <w:t>13.</w:t>
            </w:r>
            <w:bookmarkStart w:id="55" w:name="_Hlt19632543"/>
            <w:r>
              <w:rPr>
                <w:rFonts w:ascii="宋体" w:hAnsi="宋体" w:hint="eastAsia"/>
                <w:szCs w:val="21"/>
              </w:rPr>
              <w:t>1</w:t>
            </w:r>
            <w:bookmarkEnd w:id="55"/>
          </w:p>
        </w:tc>
        <w:tc>
          <w:tcPr>
            <w:tcW w:w="8760" w:type="dxa"/>
            <w:tcBorders>
              <w:top w:val="single" w:sz="4" w:space="0" w:color="auto"/>
              <w:left w:val="single" w:sz="4" w:space="0" w:color="auto"/>
              <w:bottom w:val="single" w:sz="4" w:space="0" w:color="auto"/>
              <w:right w:val="single" w:sz="4" w:space="0" w:color="auto"/>
            </w:tcBorders>
            <w:vAlign w:val="center"/>
          </w:tcPr>
          <w:p w14:paraId="56B174A7" w14:textId="77777777" w:rsidR="00FE16B2" w:rsidRDefault="00000000">
            <w:pPr>
              <w:snapToGrid w:val="0"/>
              <w:spacing w:line="360" w:lineRule="auto"/>
              <w:jc w:val="left"/>
              <w:rPr>
                <w:rFonts w:ascii="宋体" w:hAnsi="宋体" w:cs="Courier New" w:hint="eastAsia"/>
                <w:b/>
                <w:szCs w:val="21"/>
              </w:rPr>
            </w:pPr>
            <w:r>
              <w:rPr>
                <w:rFonts w:ascii="宋体" w:hAnsi="宋体" w:cs="Courier New" w:hint="eastAsia"/>
                <w:b/>
                <w:szCs w:val="21"/>
              </w:rPr>
              <w:t>报价文件：</w:t>
            </w:r>
          </w:p>
          <w:p w14:paraId="70D513DD" w14:textId="77777777" w:rsidR="00FE16B2" w:rsidRDefault="00000000">
            <w:pPr>
              <w:tabs>
                <w:tab w:val="left" w:pos="459"/>
              </w:tabs>
              <w:snapToGrid w:val="0"/>
              <w:spacing w:line="360" w:lineRule="auto"/>
              <w:ind w:left="420"/>
              <w:jc w:val="left"/>
              <w:rPr>
                <w:rFonts w:ascii="宋体" w:hAnsi="宋体" w:hint="eastAsia"/>
                <w:szCs w:val="21"/>
              </w:rPr>
            </w:pPr>
            <w:r>
              <w:rPr>
                <w:rFonts w:ascii="宋体" w:hAnsi="宋体" w:hint="eastAsia"/>
                <w:szCs w:val="21"/>
              </w:rPr>
              <w:t>1.投标函（格式后附）；</w:t>
            </w:r>
            <w:r>
              <w:rPr>
                <w:rFonts w:ascii="宋体" w:hAnsi="宋体" w:hint="eastAsia"/>
                <w:b/>
                <w:szCs w:val="21"/>
              </w:rPr>
              <w:t>（必须提供，否则作无效投标处理）</w:t>
            </w:r>
          </w:p>
          <w:p w14:paraId="39680663" w14:textId="77777777" w:rsidR="00FE16B2" w:rsidRDefault="00000000">
            <w:pPr>
              <w:tabs>
                <w:tab w:val="left" w:pos="459"/>
              </w:tabs>
              <w:snapToGrid w:val="0"/>
              <w:spacing w:line="360" w:lineRule="auto"/>
              <w:ind w:left="420"/>
              <w:jc w:val="left"/>
            </w:pPr>
            <w:r>
              <w:rPr>
                <w:rFonts w:ascii="宋体" w:hAnsi="宋体" w:hint="eastAsia"/>
                <w:szCs w:val="21"/>
              </w:rPr>
              <w:t>2.开标一览表（格式后附）； （</w:t>
            </w:r>
            <w:r>
              <w:rPr>
                <w:rFonts w:ascii="宋体" w:hAnsi="宋体" w:hint="eastAsia"/>
                <w:b/>
                <w:szCs w:val="21"/>
              </w:rPr>
              <w:t>必须提供，否则作无效投标处理</w:t>
            </w:r>
            <w:r>
              <w:rPr>
                <w:rFonts w:ascii="宋体" w:hAnsi="宋体" w:hint="eastAsia"/>
                <w:szCs w:val="21"/>
              </w:rPr>
              <w:t>）</w:t>
            </w:r>
          </w:p>
          <w:p w14:paraId="66C9DC9A" w14:textId="77777777" w:rsidR="00FE16B2" w:rsidRDefault="00000000">
            <w:pPr>
              <w:snapToGrid w:val="0"/>
              <w:spacing w:line="360" w:lineRule="auto"/>
              <w:ind w:left="413"/>
              <w:jc w:val="left"/>
            </w:pPr>
            <w:r>
              <w:rPr>
                <w:rFonts w:ascii="宋体" w:hAnsi="宋体" w:hint="eastAsia"/>
                <w:szCs w:val="21"/>
              </w:rPr>
              <w:t>3.中小企业声明函；（如有，请提供）；</w:t>
            </w:r>
          </w:p>
          <w:p w14:paraId="6920FB93" w14:textId="77777777" w:rsidR="00FE16B2" w:rsidRDefault="00000000">
            <w:pPr>
              <w:tabs>
                <w:tab w:val="left" w:pos="459"/>
              </w:tabs>
              <w:snapToGrid w:val="0"/>
              <w:spacing w:line="360" w:lineRule="auto"/>
              <w:ind w:left="420"/>
              <w:jc w:val="left"/>
              <w:rPr>
                <w:rFonts w:ascii="宋体" w:hAnsi="宋体" w:hint="eastAsia"/>
                <w:szCs w:val="21"/>
              </w:rPr>
            </w:pPr>
            <w:r>
              <w:rPr>
                <w:rFonts w:ascii="宋体" w:hAnsi="宋体" w:hint="eastAsia"/>
                <w:szCs w:val="21"/>
              </w:rPr>
              <w:t>4.投标人针对报价需要说明的其他文件和说明（格式自拟）；</w:t>
            </w:r>
          </w:p>
          <w:p w14:paraId="31602B5E" w14:textId="77777777" w:rsidR="00FE16B2" w:rsidRDefault="00000000">
            <w:pPr>
              <w:tabs>
                <w:tab w:val="left" w:pos="459"/>
              </w:tabs>
              <w:snapToGrid w:val="0"/>
              <w:spacing w:line="360" w:lineRule="auto"/>
              <w:ind w:left="420"/>
              <w:jc w:val="left"/>
              <w:rPr>
                <w:rFonts w:ascii="宋体" w:hAnsi="宋体" w:hint="eastAsia"/>
                <w:szCs w:val="21"/>
              </w:rPr>
            </w:pPr>
            <w:r>
              <w:rPr>
                <w:rFonts w:ascii="宋体" w:hAnsi="宋体" w:hint="eastAsia"/>
                <w:szCs w:val="21"/>
              </w:rPr>
              <w:t>5.《关于符合本国产品标准的声明函》或者财政部会同有关部门规定的有关证明文件；（供应商根据自身响应情况出具）。</w:t>
            </w:r>
          </w:p>
          <w:p w14:paraId="516C7D61" w14:textId="77777777" w:rsidR="00FE16B2" w:rsidRDefault="00000000">
            <w:pPr>
              <w:snapToGrid w:val="0"/>
              <w:spacing w:line="360" w:lineRule="auto"/>
              <w:ind w:firstLine="420"/>
              <w:jc w:val="left"/>
              <w:rPr>
                <w:rFonts w:ascii="宋体" w:hAnsi="宋体" w:hint="eastAsia"/>
                <w:szCs w:val="21"/>
              </w:rPr>
            </w:pPr>
            <w:r>
              <w:rPr>
                <w:rFonts w:ascii="宋体" w:hAnsi="宋体" w:hint="eastAsia"/>
                <w:b/>
                <w:bCs/>
                <w:szCs w:val="21"/>
              </w:rPr>
              <w:t>注：投标函、开标一览表必须由法定代表人或者委托代理人在规定签章处逐一签字并加盖投标人公章，否则</w:t>
            </w:r>
            <w:r>
              <w:rPr>
                <w:rFonts w:ascii="宋体" w:hAnsi="宋体" w:cs="Courier New" w:hint="eastAsia"/>
                <w:b/>
                <w:szCs w:val="21"/>
              </w:rPr>
              <w:t>作无效投标处理</w:t>
            </w:r>
            <w:r>
              <w:rPr>
                <w:rFonts w:ascii="宋体" w:hAnsi="宋体" w:hint="eastAsia"/>
                <w:b/>
                <w:bCs/>
                <w:szCs w:val="21"/>
              </w:rPr>
              <w:t>。</w:t>
            </w:r>
          </w:p>
        </w:tc>
      </w:tr>
      <w:tr w:rsidR="00FE16B2" w14:paraId="384C988E" w14:textId="77777777">
        <w:tc>
          <w:tcPr>
            <w:tcW w:w="855" w:type="dxa"/>
            <w:vMerge/>
            <w:tcBorders>
              <w:left w:val="single" w:sz="4" w:space="0" w:color="auto"/>
              <w:right w:val="single" w:sz="4" w:space="0" w:color="auto"/>
            </w:tcBorders>
            <w:vAlign w:val="center"/>
          </w:tcPr>
          <w:p w14:paraId="4EC16636" w14:textId="77777777" w:rsidR="00FE16B2" w:rsidRDefault="00FE16B2">
            <w:pPr>
              <w:spacing w:line="360" w:lineRule="auto"/>
              <w:rPr>
                <w:rFonts w:ascii="宋体" w:hAnsi="宋体" w:hint="eastAsia"/>
                <w:szCs w:val="21"/>
              </w:rPr>
            </w:pPr>
            <w:bookmarkStart w:id="56" w:name="_13.2"/>
            <w:bookmarkEnd w:id="56"/>
          </w:p>
        </w:tc>
        <w:tc>
          <w:tcPr>
            <w:tcW w:w="8760" w:type="dxa"/>
            <w:tcBorders>
              <w:top w:val="single" w:sz="4" w:space="0" w:color="auto"/>
              <w:left w:val="single" w:sz="4" w:space="0" w:color="auto"/>
              <w:bottom w:val="single" w:sz="4" w:space="0" w:color="auto"/>
              <w:right w:val="single" w:sz="4" w:space="0" w:color="auto"/>
            </w:tcBorders>
            <w:vAlign w:val="center"/>
          </w:tcPr>
          <w:p w14:paraId="6C7B0EE4" w14:textId="77777777" w:rsidR="00FE16B2" w:rsidRDefault="00000000">
            <w:pPr>
              <w:snapToGrid w:val="0"/>
              <w:spacing w:line="360" w:lineRule="auto"/>
              <w:jc w:val="left"/>
              <w:rPr>
                <w:rFonts w:ascii="宋体" w:hAnsi="宋体" w:cs="Courier New" w:hint="eastAsia"/>
                <w:b/>
                <w:szCs w:val="21"/>
              </w:rPr>
            </w:pPr>
            <w:r>
              <w:rPr>
                <w:rFonts w:ascii="宋体" w:hAnsi="宋体" w:cs="Courier New" w:hint="eastAsia"/>
                <w:b/>
                <w:szCs w:val="21"/>
              </w:rPr>
              <w:t>资格证明文件</w:t>
            </w:r>
          </w:p>
          <w:p w14:paraId="47F72289" w14:textId="77777777" w:rsidR="00FE16B2" w:rsidRDefault="00000000">
            <w:pPr>
              <w:snapToGrid w:val="0"/>
              <w:spacing w:line="360" w:lineRule="auto"/>
              <w:ind w:firstLineChars="200" w:firstLine="420"/>
              <w:jc w:val="left"/>
              <w:rPr>
                <w:rFonts w:ascii="宋体" w:hAnsi="宋体" w:hint="eastAsia"/>
                <w:color w:val="000000"/>
                <w:szCs w:val="21"/>
              </w:rPr>
            </w:pPr>
            <w:r>
              <w:rPr>
                <w:rFonts w:ascii="宋体" w:hAnsi="宋体" w:cs="宋体" w:hint="eastAsia"/>
                <w:szCs w:val="21"/>
              </w:rPr>
              <w:t>1.崇左市政府采购供应商信用承诺函（格式后附）；（</w:t>
            </w:r>
            <w:r>
              <w:rPr>
                <w:rFonts w:ascii="宋体" w:hAnsi="宋体" w:cs="宋体" w:hint="eastAsia"/>
                <w:b/>
                <w:szCs w:val="21"/>
              </w:rPr>
              <w:t>必须提供，否则响应文件按无效响应处理</w:t>
            </w:r>
            <w:r>
              <w:rPr>
                <w:rFonts w:ascii="宋体" w:hAnsi="宋体" w:cs="宋体" w:hint="eastAsia"/>
                <w:szCs w:val="21"/>
              </w:rPr>
              <w:t>）</w:t>
            </w:r>
          </w:p>
          <w:p w14:paraId="6EF4B636" w14:textId="77777777" w:rsidR="00FE16B2" w:rsidRDefault="00000000">
            <w:pPr>
              <w:snapToGrid w:val="0"/>
              <w:spacing w:line="360" w:lineRule="auto"/>
              <w:ind w:left="420"/>
              <w:jc w:val="left"/>
              <w:rPr>
                <w:rFonts w:ascii="宋体" w:hAnsi="宋体" w:hint="eastAsia"/>
                <w:szCs w:val="21"/>
              </w:rPr>
            </w:pPr>
            <w:r>
              <w:rPr>
                <w:rFonts w:ascii="宋体" w:hAnsi="宋体" w:hint="eastAsia"/>
                <w:szCs w:val="21"/>
              </w:rPr>
              <w:t>2.投标人直接控股、管理关系信息表（格式后附）；（</w:t>
            </w:r>
            <w:r>
              <w:rPr>
                <w:rFonts w:ascii="宋体" w:hAnsi="宋体" w:hint="eastAsia"/>
                <w:b/>
                <w:szCs w:val="21"/>
              </w:rPr>
              <w:t>必须提供，否则作无效投标处理</w:t>
            </w:r>
            <w:r>
              <w:rPr>
                <w:rFonts w:ascii="宋体" w:hAnsi="宋体" w:hint="eastAsia"/>
                <w:szCs w:val="21"/>
              </w:rPr>
              <w:t>）</w:t>
            </w:r>
          </w:p>
          <w:p w14:paraId="3CFF2AA8" w14:textId="77777777" w:rsidR="00FE16B2" w:rsidRDefault="00000000">
            <w:pPr>
              <w:snapToGrid w:val="0"/>
              <w:spacing w:line="360" w:lineRule="auto"/>
              <w:ind w:left="420"/>
              <w:jc w:val="left"/>
              <w:rPr>
                <w:rFonts w:ascii="宋体" w:hAnsi="宋体" w:hint="eastAsia"/>
                <w:szCs w:val="21"/>
              </w:rPr>
            </w:pPr>
            <w:r>
              <w:rPr>
                <w:rFonts w:ascii="宋体" w:hAnsi="宋体" w:hint="eastAsia"/>
                <w:szCs w:val="21"/>
              </w:rPr>
              <w:t>3.投标声明（格式后附）；（</w:t>
            </w:r>
            <w:r>
              <w:rPr>
                <w:rFonts w:ascii="宋体" w:hAnsi="宋体" w:hint="eastAsia"/>
                <w:b/>
                <w:szCs w:val="21"/>
              </w:rPr>
              <w:t>必须提供，否则作无效投标处理</w:t>
            </w:r>
            <w:r>
              <w:rPr>
                <w:rFonts w:ascii="宋体" w:hAnsi="宋体" w:hint="eastAsia"/>
                <w:szCs w:val="21"/>
              </w:rPr>
              <w:t>）</w:t>
            </w:r>
          </w:p>
          <w:p w14:paraId="24143E62" w14:textId="77777777" w:rsidR="00FE16B2" w:rsidRDefault="00000000">
            <w:pPr>
              <w:snapToGrid w:val="0"/>
              <w:spacing w:line="360" w:lineRule="auto"/>
              <w:ind w:left="420"/>
              <w:jc w:val="left"/>
              <w:rPr>
                <w:rFonts w:ascii="宋体" w:hAnsi="宋体" w:hint="eastAsia"/>
                <w:szCs w:val="21"/>
              </w:rPr>
            </w:pPr>
            <w:r>
              <w:rPr>
                <w:rFonts w:ascii="宋体" w:hAnsi="宋体" w:hint="eastAsia"/>
                <w:szCs w:val="21"/>
              </w:rPr>
              <w:t>4.除招标文件规定必须提供以外，投标人认为需要提供的其他证明材料。</w:t>
            </w:r>
          </w:p>
          <w:p w14:paraId="37A9F6CA" w14:textId="77777777" w:rsidR="00FE16B2" w:rsidRDefault="00000000">
            <w:pPr>
              <w:snapToGrid w:val="0"/>
              <w:spacing w:line="360" w:lineRule="auto"/>
              <w:jc w:val="left"/>
              <w:rPr>
                <w:rFonts w:ascii="宋体" w:hAnsi="宋体" w:cs="Courier New" w:hint="eastAsia"/>
                <w:b/>
                <w:szCs w:val="21"/>
              </w:rPr>
            </w:pPr>
            <w:r>
              <w:rPr>
                <w:rFonts w:ascii="宋体" w:hAnsi="宋体" w:hint="eastAsia"/>
                <w:b/>
                <w:bCs/>
                <w:szCs w:val="21"/>
              </w:rPr>
              <w:t>注：1.</w:t>
            </w:r>
            <w:r>
              <w:rPr>
                <w:rFonts w:ascii="宋体" w:hAnsi="宋体" w:hint="eastAsia"/>
                <w:szCs w:val="21"/>
              </w:rPr>
              <w:t xml:space="preserve"> </w:t>
            </w:r>
            <w:r>
              <w:rPr>
                <w:rFonts w:ascii="宋体" w:hAnsi="宋体" w:hint="eastAsia"/>
                <w:b/>
                <w:bCs/>
                <w:szCs w:val="21"/>
              </w:rPr>
              <w:t>以上标明“必须提供”的材料属于复印件的，必须加盖投标人公章，否则</w:t>
            </w:r>
            <w:r>
              <w:rPr>
                <w:rFonts w:ascii="宋体" w:hAnsi="宋体" w:cs="Courier New" w:hint="eastAsia"/>
                <w:b/>
                <w:szCs w:val="21"/>
              </w:rPr>
              <w:t>作无效投标处理。</w:t>
            </w:r>
          </w:p>
          <w:p w14:paraId="0E6D7E46" w14:textId="77777777" w:rsidR="00FE16B2" w:rsidRDefault="00000000">
            <w:pPr>
              <w:snapToGrid w:val="0"/>
              <w:spacing w:line="360" w:lineRule="auto"/>
              <w:ind w:firstLineChars="200" w:firstLine="422"/>
              <w:jc w:val="left"/>
              <w:rPr>
                <w:rFonts w:ascii="宋体" w:hAnsi="宋体" w:hint="eastAsia"/>
                <w:b/>
                <w:bCs/>
                <w:szCs w:val="21"/>
              </w:rPr>
            </w:pPr>
            <w:r>
              <w:rPr>
                <w:rFonts w:ascii="宋体" w:hAnsi="宋体" w:cs="Courier New" w:hint="eastAsia"/>
                <w:b/>
                <w:szCs w:val="21"/>
              </w:rPr>
              <w:t>2.</w:t>
            </w:r>
            <w:r>
              <w:rPr>
                <w:rFonts w:ascii="宋体" w:hAnsi="宋体" w:hint="eastAsia"/>
                <w:b/>
                <w:bCs/>
                <w:szCs w:val="21"/>
              </w:rPr>
              <w:t>投标声明必须由法定代表人在规定签章处签字并加盖投标人公章，否则作无效投标处理。</w:t>
            </w:r>
          </w:p>
          <w:p w14:paraId="19920392" w14:textId="77777777" w:rsidR="00FE16B2" w:rsidRDefault="00000000">
            <w:pPr>
              <w:snapToGrid w:val="0"/>
              <w:spacing w:line="360" w:lineRule="auto"/>
              <w:ind w:firstLineChars="200" w:firstLine="422"/>
              <w:jc w:val="left"/>
              <w:rPr>
                <w:rFonts w:ascii="宋体" w:hAnsi="宋体" w:hint="eastAsia"/>
                <w:b/>
                <w:bCs/>
                <w:szCs w:val="21"/>
              </w:rPr>
            </w:pPr>
            <w:r>
              <w:rPr>
                <w:rFonts w:ascii="宋体" w:hAnsi="宋体" w:hint="eastAsia"/>
                <w:b/>
                <w:bCs/>
                <w:szCs w:val="21"/>
              </w:rPr>
              <w:t>3.投标人直接控股、管理关系信息表必须由法定代表人或者委托代理人在规定签章处签字并加盖投标人公章，否则</w:t>
            </w:r>
            <w:r>
              <w:rPr>
                <w:rFonts w:ascii="宋体" w:hAnsi="宋体" w:cs="Courier New" w:hint="eastAsia"/>
                <w:b/>
                <w:szCs w:val="21"/>
              </w:rPr>
              <w:t>作无效投标处理</w:t>
            </w:r>
            <w:r>
              <w:rPr>
                <w:rFonts w:ascii="宋体" w:hAnsi="宋体" w:hint="eastAsia"/>
                <w:b/>
                <w:bCs/>
                <w:szCs w:val="21"/>
              </w:rPr>
              <w:t>。</w:t>
            </w:r>
          </w:p>
          <w:p w14:paraId="119FBE1A" w14:textId="77777777" w:rsidR="00FE16B2" w:rsidRDefault="00000000">
            <w:pPr>
              <w:snapToGrid w:val="0"/>
              <w:spacing w:line="360" w:lineRule="auto"/>
              <w:ind w:firstLineChars="200" w:firstLine="422"/>
              <w:jc w:val="left"/>
              <w:rPr>
                <w:rFonts w:ascii="宋体" w:hAnsi="宋体" w:hint="eastAsia"/>
                <w:b/>
                <w:bCs/>
                <w:szCs w:val="21"/>
              </w:rPr>
            </w:pPr>
            <w:r>
              <w:rPr>
                <w:rFonts w:ascii="宋体" w:hAnsi="宋体" w:hint="eastAsia"/>
                <w:b/>
                <w:bCs/>
                <w:szCs w:val="21"/>
              </w:rPr>
              <w:t>4.联合体投标时，第1-3项资格证明文件联合体各方均必须分别提供，联合体各方分别盖章和签字，否则投标文件按无效响应处理。</w:t>
            </w:r>
          </w:p>
        </w:tc>
      </w:tr>
      <w:tr w:rsidR="00FE16B2" w14:paraId="188D1C8B" w14:textId="77777777">
        <w:tc>
          <w:tcPr>
            <w:tcW w:w="855" w:type="dxa"/>
            <w:vMerge/>
            <w:tcBorders>
              <w:left w:val="single" w:sz="4" w:space="0" w:color="auto"/>
              <w:right w:val="single" w:sz="4" w:space="0" w:color="auto"/>
            </w:tcBorders>
            <w:vAlign w:val="center"/>
          </w:tcPr>
          <w:p w14:paraId="6D854065" w14:textId="77777777" w:rsidR="00FE16B2" w:rsidRDefault="00FE16B2">
            <w:pPr>
              <w:spacing w:line="360" w:lineRule="auto"/>
              <w:rPr>
                <w:rFonts w:ascii="宋体" w:hAnsi="宋体" w:hint="eastAsia"/>
                <w:szCs w:val="21"/>
              </w:rPr>
            </w:pPr>
            <w:bookmarkStart w:id="57" w:name="_13.3"/>
            <w:bookmarkEnd w:id="57"/>
          </w:p>
        </w:tc>
        <w:tc>
          <w:tcPr>
            <w:tcW w:w="8760" w:type="dxa"/>
            <w:tcBorders>
              <w:top w:val="single" w:sz="4" w:space="0" w:color="auto"/>
              <w:left w:val="single" w:sz="4" w:space="0" w:color="auto"/>
              <w:bottom w:val="single" w:sz="4" w:space="0" w:color="auto"/>
              <w:right w:val="single" w:sz="4" w:space="0" w:color="auto"/>
            </w:tcBorders>
            <w:vAlign w:val="center"/>
          </w:tcPr>
          <w:p w14:paraId="2C046777" w14:textId="77777777" w:rsidR="00FE16B2" w:rsidRDefault="00000000">
            <w:pPr>
              <w:snapToGrid w:val="0"/>
              <w:spacing w:line="360" w:lineRule="auto"/>
              <w:jc w:val="left"/>
              <w:rPr>
                <w:rFonts w:ascii="宋体" w:hAnsi="宋体" w:cs="Courier New" w:hint="eastAsia"/>
                <w:b/>
                <w:szCs w:val="21"/>
              </w:rPr>
            </w:pPr>
            <w:r>
              <w:rPr>
                <w:rFonts w:ascii="宋体" w:hAnsi="宋体" w:cs="Courier New" w:hint="eastAsia"/>
                <w:b/>
                <w:szCs w:val="21"/>
              </w:rPr>
              <w:t>商务文件：</w:t>
            </w:r>
          </w:p>
          <w:p w14:paraId="400214FA" w14:textId="77777777" w:rsidR="00FE16B2" w:rsidRDefault="00000000">
            <w:pPr>
              <w:snapToGrid w:val="0"/>
              <w:spacing w:line="360" w:lineRule="auto"/>
              <w:ind w:left="413"/>
              <w:jc w:val="left"/>
              <w:rPr>
                <w:rFonts w:ascii="宋体" w:hAnsi="宋体" w:hint="eastAsia"/>
                <w:szCs w:val="21"/>
              </w:rPr>
            </w:pPr>
            <w:r>
              <w:rPr>
                <w:rFonts w:ascii="宋体" w:hAnsi="宋体" w:hint="eastAsia"/>
                <w:szCs w:val="21"/>
              </w:rPr>
              <w:t>1.无串通投标行为的承诺函（格式后附）；（</w:t>
            </w:r>
            <w:r>
              <w:rPr>
                <w:rFonts w:ascii="宋体" w:hAnsi="宋体" w:hint="eastAsia"/>
                <w:b/>
                <w:szCs w:val="21"/>
              </w:rPr>
              <w:t>必须提供，否则作无效投标处理</w:t>
            </w:r>
            <w:r>
              <w:rPr>
                <w:rFonts w:ascii="宋体" w:hAnsi="宋体" w:hint="eastAsia"/>
                <w:szCs w:val="21"/>
              </w:rPr>
              <w:t>）</w:t>
            </w:r>
          </w:p>
          <w:p w14:paraId="2AEB7F02" w14:textId="77777777" w:rsidR="00FE16B2" w:rsidRDefault="00000000">
            <w:pPr>
              <w:snapToGrid w:val="0"/>
              <w:spacing w:line="360" w:lineRule="auto"/>
              <w:ind w:left="413"/>
              <w:jc w:val="left"/>
              <w:rPr>
                <w:rFonts w:ascii="宋体" w:hAnsi="宋体" w:hint="eastAsia"/>
                <w:szCs w:val="21"/>
              </w:rPr>
            </w:pPr>
            <w:r>
              <w:rPr>
                <w:rFonts w:ascii="宋体" w:hAnsi="宋体" w:hint="eastAsia"/>
                <w:szCs w:val="21"/>
              </w:rPr>
              <w:t>2.法定代表人身份证明及法定代表人有效身份证正反面复印件（格式后附）；（</w:t>
            </w:r>
            <w:r>
              <w:rPr>
                <w:rFonts w:ascii="宋体" w:hAnsi="宋体" w:cs="宋体" w:hint="eastAsia"/>
                <w:b/>
                <w:bCs/>
                <w:szCs w:val="21"/>
              </w:rPr>
              <w:t>除自然人投标</w:t>
            </w:r>
            <w:proofErr w:type="gramStart"/>
            <w:r>
              <w:rPr>
                <w:rFonts w:ascii="宋体" w:hAnsi="宋体" w:cs="宋体" w:hint="eastAsia"/>
                <w:b/>
                <w:bCs/>
                <w:szCs w:val="21"/>
              </w:rPr>
              <w:t>外</w:t>
            </w:r>
            <w:r>
              <w:rPr>
                <w:rFonts w:ascii="宋体" w:hAnsi="宋体" w:hint="eastAsia"/>
                <w:b/>
                <w:szCs w:val="21"/>
              </w:rPr>
              <w:t>必须</w:t>
            </w:r>
            <w:proofErr w:type="gramEnd"/>
            <w:r>
              <w:rPr>
                <w:rFonts w:ascii="宋体" w:hAnsi="宋体" w:hint="eastAsia"/>
                <w:b/>
                <w:szCs w:val="21"/>
              </w:rPr>
              <w:t>提供，否则作无效投标处理</w:t>
            </w:r>
            <w:r>
              <w:rPr>
                <w:rFonts w:ascii="宋体" w:hAnsi="宋体" w:hint="eastAsia"/>
                <w:szCs w:val="21"/>
              </w:rPr>
              <w:t>）</w:t>
            </w:r>
          </w:p>
          <w:p w14:paraId="27742E72" w14:textId="77777777" w:rsidR="00FE16B2" w:rsidRDefault="00000000">
            <w:pPr>
              <w:snapToGrid w:val="0"/>
              <w:spacing w:line="360" w:lineRule="auto"/>
              <w:ind w:left="413"/>
              <w:jc w:val="left"/>
              <w:rPr>
                <w:rFonts w:ascii="宋体" w:hAnsi="宋体" w:hint="eastAsia"/>
                <w:szCs w:val="21"/>
              </w:rPr>
            </w:pPr>
            <w:r>
              <w:rPr>
                <w:rFonts w:ascii="宋体" w:hAnsi="宋体" w:hint="eastAsia"/>
                <w:szCs w:val="21"/>
              </w:rPr>
              <w:t>3.法定代表人授权委托书及委托代理人有效身份证正反面复印件（格式后附）；（</w:t>
            </w:r>
            <w:r>
              <w:rPr>
                <w:rFonts w:ascii="宋体" w:hAnsi="宋体" w:hint="eastAsia"/>
                <w:b/>
                <w:szCs w:val="21"/>
              </w:rPr>
              <w:t>委托时必须提供，否则作无效投标处理</w:t>
            </w:r>
            <w:r>
              <w:rPr>
                <w:rFonts w:ascii="宋体" w:hAnsi="宋体" w:hint="eastAsia"/>
                <w:szCs w:val="21"/>
              </w:rPr>
              <w:t>）</w:t>
            </w:r>
          </w:p>
          <w:p w14:paraId="2F26802A" w14:textId="77777777" w:rsidR="00FE16B2" w:rsidRDefault="00000000">
            <w:pPr>
              <w:snapToGrid w:val="0"/>
              <w:spacing w:line="360" w:lineRule="auto"/>
              <w:ind w:left="413"/>
              <w:jc w:val="left"/>
              <w:rPr>
                <w:rFonts w:ascii="宋体" w:hAnsi="宋体" w:hint="eastAsia"/>
                <w:szCs w:val="21"/>
              </w:rPr>
            </w:pPr>
            <w:r>
              <w:rPr>
                <w:rFonts w:ascii="宋体" w:hAnsi="宋体" w:hint="eastAsia"/>
                <w:szCs w:val="21"/>
              </w:rPr>
              <w:lastRenderedPageBreak/>
              <w:t>4</w:t>
            </w:r>
            <w:r>
              <w:rPr>
                <w:rFonts w:ascii="宋体" w:hAnsi="宋体"/>
                <w:szCs w:val="21"/>
              </w:rPr>
              <w:t>.</w:t>
            </w:r>
            <w:r>
              <w:rPr>
                <w:rFonts w:ascii="宋体" w:hAnsi="宋体" w:hint="eastAsia"/>
                <w:szCs w:val="21"/>
              </w:rPr>
              <w:t>商务条款偏离表（格式后附）；（</w:t>
            </w:r>
            <w:r>
              <w:rPr>
                <w:rFonts w:ascii="宋体" w:hAnsi="宋体" w:hint="eastAsia"/>
                <w:b/>
                <w:szCs w:val="21"/>
              </w:rPr>
              <w:t>必须提供，否则作无效投标处理</w:t>
            </w:r>
            <w:r>
              <w:rPr>
                <w:rFonts w:ascii="宋体" w:hAnsi="宋体" w:hint="eastAsia"/>
                <w:szCs w:val="21"/>
              </w:rPr>
              <w:t>）</w:t>
            </w:r>
          </w:p>
          <w:p w14:paraId="730FA04C" w14:textId="77777777" w:rsidR="00FE16B2" w:rsidRDefault="00000000">
            <w:pPr>
              <w:snapToGrid w:val="0"/>
              <w:spacing w:line="360" w:lineRule="auto"/>
              <w:ind w:left="413"/>
              <w:jc w:val="left"/>
              <w:rPr>
                <w:rFonts w:ascii="宋体" w:hAnsi="宋体" w:hint="eastAsia"/>
                <w:szCs w:val="21"/>
              </w:rPr>
            </w:pPr>
            <w:r>
              <w:rPr>
                <w:rFonts w:ascii="宋体" w:hAnsi="宋体" w:hint="eastAsia"/>
                <w:szCs w:val="21"/>
              </w:rPr>
              <w:t>5.售后服务承诺（格式自拟）；（</w:t>
            </w:r>
            <w:r>
              <w:rPr>
                <w:rFonts w:ascii="宋体" w:hAnsi="宋体" w:hint="eastAsia"/>
                <w:b/>
                <w:szCs w:val="21"/>
              </w:rPr>
              <w:t>必须提供，否则作无效投标处理</w:t>
            </w:r>
            <w:r>
              <w:rPr>
                <w:rFonts w:ascii="宋体" w:hAnsi="宋体" w:hint="eastAsia"/>
                <w:szCs w:val="21"/>
              </w:rPr>
              <w:t>）</w:t>
            </w:r>
          </w:p>
          <w:p w14:paraId="39858A08" w14:textId="77777777" w:rsidR="00FE16B2" w:rsidRDefault="00000000">
            <w:pPr>
              <w:snapToGrid w:val="0"/>
              <w:spacing w:line="360" w:lineRule="auto"/>
              <w:ind w:left="413"/>
              <w:jc w:val="left"/>
              <w:rPr>
                <w:rFonts w:ascii="宋体" w:hAnsi="宋体" w:hint="eastAsia"/>
                <w:szCs w:val="21"/>
              </w:rPr>
            </w:pPr>
            <w:r>
              <w:rPr>
                <w:rFonts w:ascii="宋体" w:hAnsi="宋体" w:hint="eastAsia"/>
                <w:szCs w:val="21"/>
              </w:rPr>
              <w:t>6.投标人情况介绍（格式自拟）；</w:t>
            </w:r>
          </w:p>
          <w:p w14:paraId="530D29A6" w14:textId="77777777" w:rsidR="00FE16B2" w:rsidRDefault="00000000">
            <w:pPr>
              <w:snapToGrid w:val="0"/>
              <w:spacing w:line="360" w:lineRule="auto"/>
              <w:ind w:left="413"/>
              <w:jc w:val="left"/>
              <w:rPr>
                <w:rFonts w:ascii="宋体" w:hAnsi="宋体" w:hint="eastAsia"/>
                <w:szCs w:val="21"/>
              </w:rPr>
            </w:pPr>
            <w:r>
              <w:rPr>
                <w:rFonts w:ascii="宋体" w:hAnsi="宋体" w:hint="eastAsia"/>
                <w:szCs w:val="21"/>
              </w:rPr>
              <w:t>7.联合体协议书（格式后附）；（</w:t>
            </w:r>
            <w:r>
              <w:rPr>
                <w:rFonts w:ascii="宋体" w:hAnsi="宋体" w:hint="eastAsia"/>
                <w:b/>
                <w:szCs w:val="21"/>
              </w:rPr>
              <w:t>联合体投标时必须提供，否则作无效投标处理</w:t>
            </w:r>
            <w:r>
              <w:rPr>
                <w:rFonts w:ascii="宋体" w:hAnsi="宋体" w:hint="eastAsia"/>
                <w:szCs w:val="21"/>
              </w:rPr>
              <w:t>）</w:t>
            </w:r>
          </w:p>
          <w:p w14:paraId="3B03AFDA" w14:textId="77777777" w:rsidR="00FE16B2" w:rsidRDefault="00000000">
            <w:pPr>
              <w:snapToGrid w:val="0"/>
              <w:spacing w:line="360" w:lineRule="auto"/>
              <w:ind w:left="413"/>
              <w:jc w:val="left"/>
              <w:rPr>
                <w:rFonts w:ascii="宋体" w:hAnsi="宋体" w:hint="eastAsia"/>
                <w:szCs w:val="21"/>
              </w:rPr>
            </w:pPr>
            <w:r>
              <w:rPr>
                <w:rFonts w:ascii="宋体" w:hAnsi="宋体" w:hint="eastAsia"/>
                <w:szCs w:val="21"/>
              </w:rPr>
              <w:t>8.除招标文件规定必须提供以外，投标人认为需要提供的其他证明材料（格式自拟）。（投标人根据“第二章 采购需求”及“第四章 评标方法及评标标准”提供有关证明材料）。</w:t>
            </w:r>
          </w:p>
          <w:p w14:paraId="177E2347" w14:textId="77777777" w:rsidR="00FE16B2" w:rsidRDefault="00000000">
            <w:pPr>
              <w:snapToGrid w:val="0"/>
              <w:spacing w:line="360" w:lineRule="auto"/>
              <w:jc w:val="left"/>
              <w:rPr>
                <w:rFonts w:ascii="宋体" w:hAnsi="宋体" w:hint="eastAsia"/>
                <w:b/>
                <w:bCs/>
                <w:szCs w:val="21"/>
              </w:rPr>
            </w:pPr>
            <w:r>
              <w:rPr>
                <w:rFonts w:ascii="宋体" w:hAnsi="宋体" w:hint="eastAsia"/>
                <w:b/>
                <w:bCs/>
                <w:szCs w:val="21"/>
              </w:rPr>
              <w:t>注： 1.法定代表人授权委托书必须由法定代表人及委托代理人签字，并加盖投标人公章，否则作无效投标处理。</w:t>
            </w:r>
          </w:p>
          <w:p w14:paraId="5D1C0F8B" w14:textId="77777777" w:rsidR="00FE16B2" w:rsidRDefault="00000000">
            <w:pPr>
              <w:snapToGrid w:val="0"/>
              <w:spacing w:line="360" w:lineRule="auto"/>
              <w:ind w:firstLineChars="200" w:firstLine="422"/>
              <w:jc w:val="left"/>
              <w:rPr>
                <w:rFonts w:ascii="宋体" w:hAnsi="宋体" w:cs="Courier New" w:hint="eastAsia"/>
                <w:b/>
                <w:szCs w:val="21"/>
              </w:rPr>
            </w:pPr>
            <w:r>
              <w:rPr>
                <w:rFonts w:ascii="宋体" w:hAnsi="宋体" w:hint="eastAsia"/>
                <w:b/>
                <w:bCs/>
                <w:szCs w:val="21"/>
              </w:rPr>
              <w:t>2.</w:t>
            </w:r>
            <w:r>
              <w:rPr>
                <w:rFonts w:ascii="宋体" w:hAnsi="宋体" w:hint="eastAsia"/>
                <w:szCs w:val="21"/>
              </w:rPr>
              <w:t xml:space="preserve"> </w:t>
            </w:r>
            <w:r>
              <w:rPr>
                <w:rFonts w:ascii="宋体" w:hAnsi="宋体" w:hint="eastAsia"/>
                <w:b/>
                <w:bCs/>
                <w:szCs w:val="21"/>
              </w:rPr>
              <w:t>以上标明“必须提供”的材料属于复印件的，必须加盖投标人公章，否则</w:t>
            </w:r>
            <w:r>
              <w:rPr>
                <w:rFonts w:ascii="宋体" w:hAnsi="宋体" w:cs="Courier New" w:hint="eastAsia"/>
                <w:b/>
                <w:szCs w:val="21"/>
              </w:rPr>
              <w:t>作无效投标处理</w:t>
            </w:r>
            <w:r>
              <w:rPr>
                <w:rFonts w:ascii="宋体" w:hAnsi="宋体" w:hint="eastAsia"/>
                <w:b/>
                <w:bCs/>
                <w:szCs w:val="21"/>
              </w:rPr>
              <w:t>。</w:t>
            </w:r>
          </w:p>
        </w:tc>
      </w:tr>
      <w:tr w:rsidR="00FE16B2" w14:paraId="3C72A2DA" w14:textId="77777777">
        <w:tc>
          <w:tcPr>
            <w:tcW w:w="855" w:type="dxa"/>
            <w:vMerge/>
            <w:tcBorders>
              <w:left w:val="single" w:sz="4" w:space="0" w:color="auto"/>
              <w:bottom w:val="single" w:sz="4" w:space="0" w:color="auto"/>
              <w:right w:val="single" w:sz="4" w:space="0" w:color="auto"/>
            </w:tcBorders>
            <w:vAlign w:val="center"/>
          </w:tcPr>
          <w:p w14:paraId="788CBA30" w14:textId="77777777" w:rsidR="00FE16B2" w:rsidRDefault="00FE16B2">
            <w:pPr>
              <w:spacing w:line="360" w:lineRule="auto"/>
              <w:rPr>
                <w:rFonts w:ascii="宋体" w:hAnsi="宋体" w:hint="eastAsia"/>
                <w:szCs w:val="21"/>
              </w:rPr>
            </w:pPr>
            <w:bookmarkStart w:id="58" w:name="_13.4"/>
            <w:bookmarkEnd w:id="58"/>
          </w:p>
        </w:tc>
        <w:tc>
          <w:tcPr>
            <w:tcW w:w="8760" w:type="dxa"/>
            <w:tcBorders>
              <w:top w:val="single" w:sz="4" w:space="0" w:color="auto"/>
              <w:left w:val="single" w:sz="4" w:space="0" w:color="auto"/>
              <w:bottom w:val="single" w:sz="4" w:space="0" w:color="auto"/>
              <w:right w:val="single" w:sz="4" w:space="0" w:color="auto"/>
            </w:tcBorders>
            <w:vAlign w:val="center"/>
          </w:tcPr>
          <w:p w14:paraId="49CFBE65" w14:textId="77777777" w:rsidR="00FE16B2" w:rsidRDefault="00000000">
            <w:pPr>
              <w:snapToGrid w:val="0"/>
              <w:spacing w:line="360" w:lineRule="auto"/>
              <w:jc w:val="left"/>
              <w:rPr>
                <w:rFonts w:ascii="宋体" w:hAnsi="宋体" w:cs="Courier New" w:hint="eastAsia"/>
                <w:b/>
                <w:szCs w:val="21"/>
              </w:rPr>
            </w:pPr>
            <w:r>
              <w:rPr>
                <w:rFonts w:ascii="宋体" w:hAnsi="宋体" w:cs="Courier New" w:hint="eastAsia"/>
                <w:b/>
                <w:szCs w:val="21"/>
              </w:rPr>
              <w:t>技术文件：</w:t>
            </w:r>
          </w:p>
          <w:p w14:paraId="41C80561" w14:textId="77777777" w:rsidR="00FE16B2" w:rsidRDefault="00000000">
            <w:pPr>
              <w:snapToGrid w:val="0"/>
              <w:spacing w:line="360" w:lineRule="auto"/>
              <w:ind w:left="420"/>
              <w:jc w:val="left"/>
              <w:rPr>
                <w:rFonts w:ascii="宋体" w:hAnsi="宋体" w:hint="eastAsia"/>
                <w:szCs w:val="21"/>
              </w:rPr>
            </w:pPr>
            <w:r>
              <w:rPr>
                <w:rFonts w:ascii="宋体" w:hAnsi="宋体" w:hint="eastAsia"/>
                <w:szCs w:val="21"/>
              </w:rPr>
              <w:t>1.设备性能配置清单（格式后附）；（</w:t>
            </w:r>
            <w:r>
              <w:rPr>
                <w:rFonts w:ascii="宋体" w:hAnsi="宋体" w:hint="eastAsia"/>
                <w:b/>
                <w:szCs w:val="21"/>
              </w:rPr>
              <w:t>必须提供，否则作无效投标处理</w:t>
            </w:r>
            <w:r>
              <w:rPr>
                <w:rFonts w:ascii="宋体" w:hAnsi="宋体" w:hint="eastAsia"/>
                <w:szCs w:val="21"/>
              </w:rPr>
              <w:t>）</w:t>
            </w:r>
          </w:p>
          <w:p w14:paraId="3183282A" w14:textId="77777777" w:rsidR="00FE16B2" w:rsidRDefault="00000000">
            <w:pPr>
              <w:snapToGrid w:val="0"/>
              <w:spacing w:line="360" w:lineRule="auto"/>
              <w:ind w:left="420"/>
              <w:jc w:val="left"/>
              <w:rPr>
                <w:rFonts w:ascii="宋体" w:hAnsi="宋体" w:hint="eastAsia"/>
                <w:szCs w:val="21"/>
              </w:rPr>
            </w:pPr>
            <w:r>
              <w:rPr>
                <w:rFonts w:ascii="宋体" w:hAnsi="宋体" w:hint="eastAsia"/>
                <w:szCs w:val="21"/>
              </w:rPr>
              <w:t>2.技术偏离表（格式后附）；（</w:t>
            </w:r>
            <w:r>
              <w:rPr>
                <w:rFonts w:ascii="宋体" w:hAnsi="宋体" w:hint="eastAsia"/>
                <w:b/>
                <w:szCs w:val="21"/>
              </w:rPr>
              <w:t>必须提供，否则作无效投标处理</w:t>
            </w:r>
            <w:r>
              <w:rPr>
                <w:rFonts w:ascii="宋体" w:hAnsi="宋体" w:hint="eastAsia"/>
                <w:szCs w:val="21"/>
              </w:rPr>
              <w:t>）</w:t>
            </w:r>
          </w:p>
          <w:p w14:paraId="0FA8A981" w14:textId="77777777" w:rsidR="00FE16B2" w:rsidRDefault="00000000">
            <w:pPr>
              <w:snapToGrid w:val="0"/>
              <w:spacing w:line="360" w:lineRule="auto"/>
              <w:ind w:left="420"/>
              <w:jc w:val="left"/>
              <w:rPr>
                <w:rFonts w:ascii="宋体" w:hAnsi="宋体" w:cs="宋体" w:hint="eastAsia"/>
                <w:szCs w:val="21"/>
              </w:rPr>
            </w:pPr>
            <w:r>
              <w:rPr>
                <w:rFonts w:ascii="宋体" w:hAnsi="宋体" w:hint="eastAsia"/>
                <w:szCs w:val="21"/>
              </w:rPr>
              <w:t>3.项目实施方案（格式自拟）【项目前期准备、项目实施计划（项目实施人员一览表（格式后附）、技术服务、技术培训的内容和措施等）】；</w:t>
            </w:r>
            <w:r>
              <w:rPr>
                <w:rFonts w:ascii="宋体" w:hAnsi="宋体" w:cs="宋体" w:hint="eastAsia"/>
                <w:szCs w:val="21"/>
              </w:rPr>
              <w:t>（</w:t>
            </w:r>
            <w:r>
              <w:rPr>
                <w:rFonts w:ascii="宋体" w:hAnsi="宋体" w:cs="宋体" w:hint="eastAsia"/>
                <w:b/>
                <w:szCs w:val="21"/>
              </w:rPr>
              <w:t>如有，请提供</w:t>
            </w:r>
            <w:r>
              <w:rPr>
                <w:rFonts w:ascii="宋体" w:hAnsi="宋体" w:cs="宋体" w:hint="eastAsia"/>
                <w:szCs w:val="21"/>
              </w:rPr>
              <w:t>）</w:t>
            </w:r>
          </w:p>
          <w:p w14:paraId="547B6FF6" w14:textId="77777777" w:rsidR="00FE16B2" w:rsidRDefault="00000000">
            <w:pPr>
              <w:snapToGrid w:val="0"/>
              <w:spacing w:line="360" w:lineRule="auto"/>
              <w:ind w:left="420"/>
              <w:jc w:val="left"/>
              <w:rPr>
                <w:rFonts w:ascii="宋体" w:hAnsi="宋体" w:cs="宋体" w:hint="eastAsia"/>
                <w:szCs w:val="21"/>
              </w:rPr>
            </w:pPr>
            <w:r>
              <w:rPr>
                <w:rFonts w:ascii="宋体" w:hAnsi="宋体"/>
                <w:szCs w:val="21"/>
              </w:rPr>
              <w:t>4</w:t>
            </w:r>
            <w:r>
              <w:rPr>
                <w:rFonts w:ascii="宋体" w:hAnsi="宋体" w:hint="eastAsia"/>
                <w:szCs w:val="21"/>
              </w:rPr>
              <w:t>.对本项目系统总体要求的理解。包括：功能说明、性能指标及设备选型说明（质量、性能、价格、外观、体积等方面进行比较和选择的理由及过程，格式自拟）；</w:t>
            </w:r>
            <w:r>
              <w:rPr>
                <w:rFonts w:ascii="宋体" w:hAnsi="宋体" w:cs="宋体" w:hint="eastAsia"/>
                <w:szCs w:val="21"/>
              </w:rPr>
              <w:t>（</w:t>
            </w:r>
            <w:r>
              <w:rPr>
                <w:rFonts w:ascii="宋体" w:hAnsi="宋体" w:cs="宋体" w:hint="eastAsia"/>
                <w:b/>
                <w:szCs w:val="21"/>
              </w:rPr>
              <w:t>如有，请提供</w:t>
            </w:r>
            <w:r>
              <w:rPr>
                <w:rFonts w:ascii="宋体" w:hAnsi="宋体" w:cs="宋体" w:hint="eastAsia"/>
                <w:szCs w:val="21"/>
              </w:rPr>
              <w:t>）</w:t>
            </w:r>
          </w:p>
          <w:p w14:paraId="1E830FC1" w14:textId="77777777" w:rsidR="00FE16B2" w:rsidRDefault="00000000">
            <w:pPr>
              <w:snapToGrid w:val="0"/>
              <w:spacing w:line="360" w:lineRule="auto"/>
              <w:ind w:left="420"/>
              <w:jc w:val="left"/>
              <w:rPr>
                <w:rFonts w:ascii="宋体" w:hAnsi="宋体" w:cs="宋体" w:hint="eastAsia"/>
                <w:szCs w:val="21"/>
              </w:rPr>
            </w:pPr>
            <w:r>
              <w:rPr>
                <w:rFonts w:ascii="宋体" w:hAnsi="宋体" w:cs="宋体" w:hint="eastAsia"/>
                <w:szCs w:val="21"/>
              </w:rPr>
              <w:t>5.售后服务方案</w:t>
            </w:r>
            <w:r>
              <w:rPr>
                <w:rFonts w:ascii="宋体" w:hAnsi="宋体" w:hint="eastAsia"/>
                <w:szCs w:val="21"/>
              </w:rPr>
              <w:t>（格式自拟）</w:t>
            </w:r>
            <w:r>
              <w:rPr>
                <w:rFonts w:ascii="宋体" w:hAnsi="宋体" w:cs="宋体" w:hint="eastAsia"/>
                <w:szCs w:val="21"/>
              </w:rPr>
              <w:t>（包括但不限于：技术支持、服务情况、服务承诺、耗材和备品备件、应急预案、质量保障方案、培训服务等）（</w:t>
            </w:r>
            <w:r>
              <w:rPr>
                <w:rFonts w:ascii="宋体" w:hAnsi="宋体" w:cs="宋体" w:hint="eastAsia"/>
                <w:b/>
                <w:szCs w:val="21"/>
              </w:rPr>
              <w:t>如有，请提供</w:t>
            </w:r>
            <w:r>
              <w:rPr>
                <w:rFonts w:ascii="宋体" w:hAnsi="宋体" w:cs="宋体" w:hint="eastAsia"/>
                <w:szCs w:val="21"/>
              </w:rPr>
              <w:t>）</w:t>
            </w:r>
          </w:p>
          <w:p w14:paraId="25001B5C" w14:textId="77777777" w:rsidR="00FE16B2" w:rsidRDefault="00000000">
            <w:pPr>
              <w:snapToGrid w:val="0"/>
              <w:spacing w:line="360" w:lineRule="auto"/>
              <w:ind w:left="420"/>
              <w:jc w:val="left"/>
              <w:rPr>
                <w:rFonts w:ascii="宋体" w:hAnsi="宋体" w:hint="eastAsia"/>
                <w:szCs w:val="21"/>
              </w:rPr>
            </w:pPr>
            <w:r>
              <w:rPr>
                <w:rFonts w:ascii="宋体" w:hAnsi="宋体" w:hint="eastAsia"/>
                <w:szCs w:val="21"/>
              </w:rPr>
              <w:t>6.产品出厂标准、质量检测报告【其中有精度要求的仪器设备类政府采购项目，应当要求投标人提供精度数据（第三方检测报告或者由采购人在投标前组织的实测获得）】</w:t>
            </w:r>
            <w:r>
              <w:rPr>
                <w:rFonts w:ascii="宋体" w:hAnsi="宋体" w:cs="宋体" w:hint="eastAsia"/>
                <w:szCs w:val="21"/>
              </w:rPr>
              <w:t>（</w:t>
            </w:r>
            <w:r>
              <w:rPr>
                <w:rFonts w:ascii="宋体" w:hAnsi="宋体" w:cs="宋体" w:hint="eastAsia"/>
                <w:b/>
                <w:szCs w:val="21"/>
              </w:rPr>
              <w:t>如有，请提供</w:t>
            </w:r>
            <w:r>
              <w:rPr>
                <w:rFonts w:ascii="宋体" w:hAnsi="宋体" w:cs="宋体" w:hint="eastAsia"/>
                <w:szCs w:val="21"/>
              </w:rPr>
              <w:t>）</w:t>
            </w:r>
          </w:p>
          <w:p w14:paraId="10264D66" w14:textId="77777777" w:rsidR="00FE16B2" w:rsidRDefault="00000000">
            <w:pPr>
              <w:snapToGrid w:val="0"/>
              <w:spacing w:line="360" w:lineRule="auto"/>
              <w:ind w:left="420"/>
              <w:jc w:val="left"/>
              <w:rPr>
                <w:rFonts w:ascii="宋体" w:hAnsi="宋体" w:hint="eastAsia"/>
                <w:szCs w:val="21"/>
              </w:rPr>
            </w:pPr>
            <w:r>
              <w:rPr>
                <w:rFonts w:ascii="宋体" w:hAnsi="宋体" w:hint="eastAsia"/>
                <w:szCs w:val="21"/>
              </w:rPr>
              <w:t>7.优惠条件：投标人承诺给予招标人的各种优惠条件，包括售后服务、备品备件、专用耗材等方面的优惠；投标人不得给予赠品或者与采购无关的其他商品、服务；</w:t>
            </w:r>
            <w:r>
              <w:rPr>
                <w:rFonts w:ascii="宋体" w:hAnsi="宋体" w:cs="宋体" w:hint="eastAsia"/>
                <w:szCs w:val="21"/>
              </w:rPr>
              <w:t>（</w:t>
            </w:r>
            <w:r>
              <w:rPr>
                <w:rFonts w:ascii="宋体" w:hAnsi="宋体" w:cs="宋体" w:hint="eastAsia"/>
                <w:b/>
                <w:szCs w:val="21"/>
              </w:rPr>
              <w:t>如有，请提供</w:t>
            </w:r>
            <w:r>
              <w:rPr>
                <w:rFonts w:ascii="宋体" w:hAnsi="宋体" w:cs="宋体" w:hint="eastAsia"/>
                <w:szCs w:val="21"/>
              </w:rPr>
              <w:t>）</w:t>
            </w:r>
          </w:p>
          <w:p w14:paraId="287405A4" w14:textId="77777777" w:rsidR="00FE16B2" w:rsidRDefault="00000000">
            <w:pPr>
              <w:snapToGrid w:val="0"/>
              <w:spacing w:line="360" w:lineRule="auto"/>
              <w:ind w:left="420"/>
              <w:jc w:val="left"/>
              <w:rPr>
                <w:rFonts w:ascii="宋体" w:hAnsi="宋体" w:hint="eastAsia"/>
                <w:szCs w:val="21"/>
              </w:rPr>
            </w:pPr>
            <w:r>
              <w:rPr>
                <w:rFonts w:ascii="宋体" w:hAnsi="宋体" w:hint="eastAsia"/>
                <w:szCs w:val="21"/>
              </w:rPr>
              <w:t>8.投标人对本项目的合理化建议和改进措施（格式自拟）；</w:t>
            </w:r>
            <w:r>
              <w:rPr>
                <w:rFonts w:ascii="宋体" w:hAnsi="宋体" w:cs="宋体" w:hint="eastAsia"/>
                <w:szCs w:val="21"/>
              </w:rPr>
              <w:t>（</w:t>
            </w:r>
            <w:r>
              <w:rPr>
                <w:rFonts w:ascii="宋体" w:hAnsi="宋体" w:cs="宋体" w:hint="eastAsia"/>
                <w:b/>
                <w:szCs w:val="21"/>
              </w:rPr>
              <w:t>如有，请提供</w:t>
            </w:r>
            <w:r>
              <w:rPr>
                <w:rFonts w:ascii="宋体" w:hAnsi="宋体" w:cs="宋体" w:hint="eastAsia"/>
                <w:szCs w:val="21"/>
              </w:rPr>
              <w:t>）</w:t>
            </w:r>
          </w:p>
          <w:p w14:paraId="06093847" w14:textId="77777777" w:rsidR="00FE16B2" w:rsidRDefault="00000000">
            <w:pPr>
              <w:snapToGrid w:val="0"/>
              <w:spacing w:line="360" w:lineRule="auto"/>
              <w:ind w:left="420"/>
              <w:jc w:val="left"/>
              <w:rPr>
                <w:rFonts w:ascii="宋体" w:hAnsi="宋体" w:hint="eastAsia"/>
                <w:bCs/>
                <w:szCs w:val="21"/>
              </w:rPr>
            </w:pPr>
            <w:r>
              <w:rPr>
                <w:rFonts w:ascii="宋体" w:hAnsi="宋体" w:hint="eastAsia"/>
                <w:szCs w:val="21"/>
              </w:rPr>
              <w:t>9.除招标文件规定必须提供以外，投标人需要说明的其他文件和说明（格式自拟）。</w:t>
            </w:r>
            <w:r>
              <w:rPr>
                <w:rFonts w:ascii="宋体" w:hAnsi="宋体" w:cs="宋体" w:hint="eastAsia"/>
                <w:szCs w:val="21"/>
              </w:rPr>
              <w:t>（</w:t>
            </w:r>
            <w:r>
              <w:rPr>
                <w:rFonts w:ascii="宋体" w:hAnsi="宋体" w:cs="宋体" w:hint="eastAsia"/>
                <w:b/>
                <w:szCs w:val="21"/>
              </w:rPr>
              <w:t>如有，请提供</w:t>
            </w:r>
            <w:r>
              <w:rPr>
                <w:rFonts w:ascii="宋体" w:hAnsi="宋体" w:cs="宋体" w:hint="eastAsia"/>
                <w:szCs w:val="21"/>
              </w:rPr>
              <w:t>）</w:t>
            </w:r>
          </w:p>
          <w:p w14:paraId="2AC0AB26" w14:textId="77777777" w:rsidR="00FE16B2" w:rsidRDefault="00000000">
            <w:pPr>
              <w:snapToGrid w:val="0"/>
              <w:spacing w:line="360" w:lineRule="auto"/>
              <w:jc w:val="left"/>
              <w:rPr>
                <w:rFonts w:ascii="宋体" w:hAnsi="宋体" w:hint="eastAsia"/>
                <w:b/>
                <w:bCs/>
                <w:szCs w:val="21"/>
              </w:rPr>
            </w:pPr>
            <w:r>
              <w:rPr>
                <w:rFonts w:ascii="宋体" w:hAnsi="宋体" w:hint="eastAsia"/>
                <w:b/>
                <w:bCs/>
                <w:szCs w:val="21"/>
              </w:rPr>
              <w:t>注：以上标明“必须提供”的材料属于复印件的，必须加盖投标人公章，否则</w:t>
            </w:r>
            <w:r>
              <w:rPr>
                <w:rFonts w:ascii="宋体" w:hAnsi="宋体" w:cs="Courier New" w:hint="eastAsia"/>
                <w:b/>
                <w:szCs w:val="21"/>
              </w:rPr>
              <w:t>作无效投标处理</w:t>
            </w:r>
            <w:r>
              <w:rPr>
                <w:rFonts w:ascii="宋体" w:hAnsi="宋体" w:hint="eastAsia"/>
                <w:b/>
                <w:bCs/>
                <w:szCs w:val="21"/>
              </w:rPr>
              <w:t>。</w:t>
            </w:r>
          </w:p>
        </w:tc>
      </w:tr>
      <w:tr w:rsidR="00FE16B2" w14:paraId="24B9E3BD" w14:textId="77777777">
        <w:tc>
          <w:tcPr>
            <w:tcW w:w="855" w:type="dxa"/>
            <w:tcBorders>
              <w:top w:val="single" w:sz="4" w:space="0" w:color="auto"/>
              <w:left w:val="single" w:sz="4" w:space="0" w:color="auto"/>
              <w:bottom w:val="single" w:sz="4" w:space="0" w:color="auto"/>
              <w:right w:val="single" w:sz="4" w:space="0" w:color="auto"/>
            </w:tcBorders>
            <w:vAlign w:val="center"/>
          </w:tcPr>
          <w:p w14:paraId="14DE5B11" w14:textId="77777777" w:rsidR="00FE16B2" w:rsidRDefault="00000000">
            <w:pPr>
              <w:spacing w:line="360" w:lineRule="auto"/>
              <w:rPr>
                <w:rFonts w:ascii="宋体" w:hAnsi="宋体" w:hint="eastAsia"/>
                <w:szCs w:val="21"/>
              </w:rPr>
            </w:pPr>
            <w:bookmarkStart w:id="59" w:name="_13.5"/>
            <w:bookmarkEnd w:id="59"/>
            <w:r>
              <w:rPr>
                <w:rFonts w:ascii="宋体" w:hAnsi="宋体" w:hint="eastAsia"/>
                <w:szCs w:val="21"/>
              </w:rPr>
              <w:t>13.</w:t>
            </w:r>
            <w:r>
              <w:rPr>
                <w:rFonts w:ascii="宋体" w:hAnsi="宋体"/>
                <w:szCs w:val="21"/>
              </w:rPr>
              <w:t>2</w:t>
            </w:r>
          </w:p>
        </w:tc>
        <w:tc>
          <w:tcPr>
            <w:tcW w:w="8760" w:type="dxa"/>
            <w:tcBorders>
              <w:top w:val="single" w:sz="4" w:space="0" w:color="auto"/>
              <w:left w:val="single" w:sz="4" w:space="0" w:color="auto"/>
              <w:bottom w:val="single" w:sz="4" w:space="0" w:color="auto"/>
              <w:right w:val="single" w:sz="4" w:space="0" w:color="auto"/>
            </w:tcBorders>
            <w:vAlign w:val="center"/>
          </w:tcPr>
          <w:p w14:paraId="315854CC" w14:textId="77777777" w:rsidR="00FE16B2" w:rsidRDefault="00000000">
            <w:pPr>
              <w:snapToGrid w:val="0"/>
              <w:spacing w:line="360" w:lineRule="auto"/>
              <w:ind w:left="459"/>
              <w:jc w:val="left"/>
              <w:rPr>
                <w:rFonts w:ascii="宋体" w:hAnsi="宋体" w:cs="Courier New" w:hint="eastAsia"/>
                <w:szCs w:val="21"/>
              </w:rPr>
            </w:pPr>
            <w:r>
              <w:rPr>
                <w:rFonts w:hint="eastAsia"/>
                <w:szCs w:val="21"/>
              </w:rPr>
              <w:t>电子</w:t>
            </w:r>
            <w:r>
              <w:rPr>
                <w:rFonts w:ascii="宋体" w:hAnsi="宋体" w:hint="eastAsia"/>
                <w:szCs w:val="21"/>
              </w:rPr>
              <w:t>备份响应文件</w:t>
            </w:r>
            <w:r>
              <w:rPr>
                <w:rFonts w:ascii="宋体" w:hAnsi="宋体" w:cs="宋体" w:hint="eastAsia"/>
                <w:szCs w:val="21"/>
              </w:rPr>
              <w:t>：不接受</w:t>
            </w:r>
          </w:p>
        </w:tc>
      </w:tr>
      <w:tr w:rsidR="00FE16B2" w14:paraId="60F6B24B" w14:textId="77777777">
        <w:tc>
          <w:tcPr>
            <w:tcW w:w="855" w:type="dxa"/>
            <w:tcBorders>
              <w:top w:val="single" w:sz="4" w:space="0" w:color="auto"/>
              <w:left w:val="single" w:sz="4" w:space="0" w:color="auto"/>
              <w:bottom w:val="single" w:sz="4" w:space="0" w:color="auto"/>
              <w:right w:val="single" w:sz="4" w:space="0" w:color="auto"/>
            </w:tcBorders>
            <w:vAlign w:val="center"/>
          </w:tcPr>
          <w:p w14:paraId="0A628408" w14:textId="77777777" w:rsidR="00FE16B2" w:rsidRDefault="00000000">
            <w:pPr>
              <w:spacing w:line="360" w:lineRule="auto"/>
              <w:rPr>
                <w:rFonts w:ascii="宋体" w:hAnsi="宋体" w:hint="eastAsia"/>
                <w:szCs w:val="21"/>
              </w:rPr>
            </w:pPr>
            <w:bookmarkStart w:id="60" w:name="_16.2"/>
            <w:bookmarkEnd w:id="60"/>
            <w:r>
              <w:rPr>
                <w:rFonts w:ascii="宋体" w:hAnsi="宋体" w:hint="eastAsia"/>
                <w:szCs w:val="21"/>
              </w:rPr>
              <w:t>16</w:t>
            </w:r>
            <w:bookmarkStart w:id="61" w:name="_Hlt19194067"/>
            <w:bookmarkStart w:id="62" w:name="_Hlt19693758"/>
            <w:bookmarkStart w:id="63" w:name="_Hlt19693759"/>
            <w:bookmarkStart w:id="64" w:name="_Hlt19194066"/>
            <w:r>
              <w:rPr>
                <w:rFonts w:ascii="宋体" w:hAnsi="宋体" w:hint="eastAsia"/>
                <w:szCs w:val="21"/>
              </w:rPr>
              <w:t>.</w:t>
            </w:r>
            <w:bookmarkEnd w:id="61"/>
            <w:bookmarkEnd w:id="62"/>
            <w:bookmarkEnd w:id="63"/>
            <w:bookmarkEnd w:id="64"/>
            <w:r>
              <w:rPr>
                <w:rFonts w:ascii="宋体" w:hAnsi="宋体" w:hint="eastAsia"/>
                <w:szCs w:val="21"/>
              </w:rPr>
              <w:t>2</w:t>
            </w:r>
          </w:p>
        </w:tc>
        <w:tc>
          <w:tcPr>
            <w:tcW w:w="8760" w:type="dxa"/>
            <w:tcBorders>
              <w:top w:val="single" w:sz="4" w:space="0" w:color="auto"/>
              <w:left w:val="single" w:sz="4" w:space="0" w:color="auto"/>
              <w:bottom w:val="single" w:sz="4" w:space="0" w:color="auto"/>
              <w:right w:val="single" w:sz="4" w:space="0" w:color="auto"/>
            </w:tcBorders>
            <w:vAlign w:val="center"/>
          </w:tcPr>
          <w:p w14:paraId="006FED7E" w14:textId="77777777" w:rsidR="00FE16B2" w:rsidRDefault="00000000">
            <w:pPr>
              <w:snapToGrid w:val="0"/>
              <w:spacing w:line="360" w:lineRule="auto"/>
              <w:rPr>
                <w:rFonts w:ascii="宋体" w:hAnsi="宋体" w:hint="eastAsia"/>
                <w:b/>
                <w:szCs w:val="21"/>
              </w:rPr>
            </w:pPr>
            <w:r>
              <w:rPr>
                <w:rFonts w:ascii="宋体" w:hAnsi="宋体" w:hint="eastAsia"/>
                <w:szCs w:val="21"/>
              </w:rPr>
              <w:t>投标报价是履行合同的最终价格，本项目报价为产品送达采购人指定地点进行安装，采购人（或采购人委托的第三方）检测、验收所发生的一切费用，其包括但不限于：产品（</w:t>
            </w:r>
            <w:proofErr w:type="gramStart"/>
            <w:r>
              <w:rPr>
                <w:rFonts w:ascii="宋体" w:hAnsi="宋体" w:hint="eastAsia"/>
                <w:szCs w:val="21"/>
              </w:rPr>
              <w:t>含主要</w:t>
            </w:r>
            <w:proofErr w:type="gramEnd"/>
            <w:r>
              <w:rPr>
                <w:rFonts w:ascii="宋体" w:hAnsi="宋体" w:hint="eastAsia"/>
                <w:szCs w:val="21"/>
              </w:rPr>
              <w:t>设备、</w:t>
            </w:r>
            <w:r>
              <w:rPr>
                <w:rFonts w:ascii="宋体" w:hAnsi="宋体" w:hint="eastAsia"/>
                <w:szCs w:val="21"/>
              </w:rPr>
              <w:lastRenderedPageBreak/>
              <w:t>配件、辅材）供应、运输装卸费、保险费、安装费、调试费、劳务、税费、产品检验检测、操作人员培训费、管理费、验收费、质保期技术支持、招标代理服务费，以及所有的不定因素的风险等。</w:t>
            </w:r>
          </w:p>
        </w:tc>
      </w:tr>
      <w:tr w:rsidR="00FE16B2" w14:paraId="45B15A03" w14:textId="77777777">
        <w:tc>
          <w:tcPr>
            <w:tcW w:w="855" w:type="dxa"/>
            <w:tcBorders>
              <w:top w:val="single" w:sz="4" w:space="0" w:color="auto"/>
              <w:left w:val="single" w:sz="4" w:space="0" w:color="auto"/>
              <w:bottom w:val="single" w:sz="4" w:space="0" w:color="auto"/>
              <w:right w:val="single" w:sz="4" w:space="0" w:color="auto"/>
            </w:tcBorders>
            <w:vAlign w:val="center"/>
          </w:tcPr>
          <w:p w14:paraId="7322D7F0" w14:textId="77777777" w:rsidR="00FE16B2" w:rsidRDefault="00000000">
            <w:pPr>
              <w:spacing w:line="360" w:lineRule="auto"/>
              <w:rPr>
                <w:rFonts w:ascii="宋体" w:hAnsi="宋体" w:hint="eastAsia"/>
                <w:szCs w:val="21"/>
              </w:rPr>
            </w:pPr>
            <w:bookmarkStart w:id="65" w:name="_17.1"/>
            <w:bookmarkEnd w:id="65"/>
            <w:r>
              <w:rPr>
                <w:rFonts w:ascii="宋体" w:hAnsi="宋体" w:hint="eastAsia"/>
                <w:szCs w:val="21"/>
              </w:rPr>
              <w:lastRenderedPageBreak/>
              <w:t>17.</w:t>
            </w:r>
            <w:r>
              <w:rPr>
                <w:rFonts w:ascii="宋体" w:hAnsi="宋体"/>
                <w:szCs w:val="21"/>
              </w:rPr>
              <w:t>2</w:t>
            </w:r>
          </w:p>
        </w:tc>
        <w:tc>
          <w:tcPr>
            <w:tcW w:w="8760" w:type="dxa"/>
            <w:tcBorders>
              <w:top w:val="single" w:sz="4" w:space="0" w:color="auto"/>
              <w:left w:val="single" w:sz="4" w:space="0" w:color="auto"/>
              <w:bottom w:val="single" w:sz="4" w:space="0" w:color="auto"/>
              <w:right w:val="single" w:sz="4" w:space="0" w:color="auto"/>
            </w:tcBorders>
            <w:vAlign w:val="center"/>
          </w:tcPr>
          <w:p w14:paraId="1AC2FEB0" w14:textId="77777777" w:rsidR="00FE16B2" w:rsidRDefault="00000000">
            <w:pPr>
              <w:snapToGrid w:val="0"/>
              <w:spacing w:line="360" w:lineRule="auto"/>
              <w:rPr>
                <w:rFonts w:ascii="宋体" w:hAnsi="宋体" w:hint="eastAsia"/>
                <w:szCs w:val="21"/>
              </w:rPr>
            </w:pPr>
            <w:r>
              <w:rPr>
                <w:rFonts w:ascii="宋体" w:hAnsi="宋体" w:hint="eastAsia"/>
                <w:szCs w:val="21"/>
              </w:rPr>
              <w:t>投标有效期：自投标截止之日起</w:t>
            </w: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hint="eastAsia"/>
                <w:szCs w:val="21"/>
              </w:rPr>
              <w:t>日。</w:t>
            </w:r>
          </w:p>
        </w:tc>
      </w:tr>
      <w:tr w:rsidR="00FE16B2" w14:paraId="6E757919" w14:textId="77777777">
        <w:tc>
          <w:tcPr>
            <w:tcW w:w="855" w:type="dxa"/>
            <w:tcBorders>
              <w:top w:val="single" w:sz="4" w:space="0" w:color="auto"/>
              <w:left w:val="single" w:sz="4" w:space="0" w:color="auto"/>
              <w:bottom w:val="single" w:sz="4" w:space="0" w:color="auto"/>
              <w:right w:val="single" w:sz="4" w:space="0" w:color="auto"/>
            </w:tcBorders>
            <w:vAlign w:val="center"/>
          </w:tcPr>
          <w:p w14:paraId="3FD70825" w14:textId="77777777" w:rsidR="00FE16B2" w:rsidRDefault="00000000">
            <w:pPr>
              <w:spacing w:line="360" w:lineRule="auto"/>
              <w:rPr>
                <w:rFonts w:ascii="宋体" w:hAnsi="宋体" w:hint="eastAsia"/>
                <w:szCs w:val="21"/>
              </w:rPr>
            </w:pPr>
            <w:bookmarkStart w:id="66" w:name="_18"/>
            <w:bookmarkEnd w:id="66"/>
            <w:r>
              <w:rPr>
                <w:rFonts w:ascii="宋体" w:hAnsi="宋体" w:hint="eastAsia"/>
                <w:szCs w:val="21"/>
              </w:rPr>
              <w:t>18</w:t>
            </w:r>
            <w:r>
              <w:rPr>
                <w:rFonts w:ascii="宋体" w:hAnsi="宋体"/>
                <w:szCs w:val="21"/>
              </w:rPr>
              <w:t>.1</w:t>
            </w:r>
          </w:p>
        </w:tc>
        <w:tc>
          <w:tcPr>
            <w:tcW w:w="8760" w:type="dxa"/>
            <w:tcBorders>
              <w:top w:val="single" w:sz="4" w:space="0" w:color="auto"/>
              <w:left w:val="single" w:sz="4" w:space="0" w:color="auto"/>
              <w:bottom w:val="single" w:sz="4" w:space="0" w:color="auto"/>
              <w:right w:val="single" w:sz="4" w:space="0" w:color="auto"/>
            </w:tcBorders>
            <w:vAlign w:val="center"/>
          </w:tcPr>
          <w:p w14:paraId="3760523A" w14:textId="77777777" w:rsidR="00FE16B2" w:rsidRDefault="00000000">
            <w:pPr>
              <w:autoSpaceDE w:val="0"/>
              <w:autoSpaceDN w:val="0"/>
              <w:snapToGrid w:val="0"/>
              <w:spacing w:line="360" w:lineRule="auto"/>
              <w:textAlignment w:val="bottom"/>
              <w:rPr>
                <w:rFonts w:ascii="宋体" w:eastAsia="宋体" w:hAnsi="宋体" w:cs="宋体" w:hint="eastAsia"/>
                <w:szCs w:val="21"/>
              </w:rPr>
            </w:pPr>
            <w:r>
              <w:rPr>
                <w:rFonts w:ascii="宋体" w:eastAsia="宋体" w:hAnsi="宋体" w:cs="宋体" w:hint="eastAsia"/>
                <w:szCs w:val="21"/>
              </w:rPr>
              <w:t>☑本项目不收取投标保证金。</w:t>
            </w:r>
          </w:p>
          <w:p w14:paraId="053F4C4C" w14:textId="77777777" w:rsidR="00FE16B2" w:rsidRDefault="00000000">
            <w:pPr>
              <w:snapToGrid w:val="0"/>
              <w:spacing w:line="360" w:lineRule="auto"/>
              <w:rPr>
                <w:rFonts w:ascii="宋体" w:eastAsia="宋体" w:hAnsi="宋体" w:cs="宋体" w:hint="eastAsia"/>
                <w:szCs w:val="21"/>
              </w:rPr>
            </w:pPr>
            <w:r>
              <w:rPr>
                <w:rFonts w:ascii="宋体" w:eastAsia="宋体" w:hAnsi="宋体" w:cs="宋体" w:hint="eastAsia"/>
                <w:szCs w:val="21"/>
              </w:rPr>
              <w:t>□本项目收取投标保证金：</w:t>
            </w:r>
            <w:r>
              <w:rPr>
                <w:rFonts w:ascii="宋体" w:eastAsia="宋体" w:hAnsi="宋体" w:cs="宋体" w:hint="eastAsia"/>
                <w:szCs w:val="21"/>
                <w:u w:val="single"/>
              </w:rPr>
              <w:t xml:space="preserve">     元</w:t>
            </w:r>
            <w:r>
              <w:rPr>
                <w:rFonts w:ascii="宋体" w:eastAsia="宋体" w:hAnsi="宋体" w:cs="宋体" w:hint="eastAsia"/>
                <w:szCs w:val="21"/>
              </w:rPr>
              <w:t xml:space="preserve">。 </w:t>
            </w:r>
          </w:p>
          <w:p w14:paraId="685EAF30" w14:textId="77777777" w:rsidR="00FE16B2" w:rsidRDefault="00000000">
            <w:pPr>
              <w:snapToGrid w:val="0"/>
              <w:spacing w:line="360" w:lineRule="auto"/>
              <w:rPr>
                <w:rFonts w:ascii="宋体" w:eastAsia="宋体" w:hAnsi="宋体" w:cs="宋体" w:hint="eastAsia"/>
                <w:szCs w:val="21"/>
              </w:rPr>
            </w:pPr>
            <w:r>
              <w:rPr>
                <w:rFonts w:ascii="宋体" w:eastAsia="宋体" w:hAnsi="宋体" w:cs="宋体" w:hint="eastAsia"/>
                <w:kern w:val="0"/>
                <w:szCs w:val="21"/>
              </w:rPr>
              <w:t>投标保证金的交纳方式：银行转账、支票、汇票、本票或者银行、保险机构出具的保函，禁止采用现钞方式。采用银行转账方式的，在投标截止时间前交至指定账户并且到账</w:t>
            </w:r>
            <w:r>
              <w:rPr>
                <w:rFonts w:ascii="宋体" w:eastAsia="宋体" w:hAnsi="宋体" w:cs="宋体" w:hint="eastAsia"/>
                <w:b/>
                <w:bCs/>
                <w:u w:val="single"/>
              </w:rPr>
              <w:t>【开户名称：/  ,开户银行：/   ,开户账号: / 】</w:t>
            </w:r>
            <w:r>
              <w:rPr>
                <w:rFonts w:ascii="宋体" w:eastAsia="宋体" w:hAnsi="宋体" w:cs="宋体" w:hint="eastAsia"/>
                <w:kern w:val="0"/>
                <w:szCs w:val="21"/>
              </w:rPr>
              <w:t>；采用支票、汇票、本票或者保函等方式的，在投标截止时间前，投标人必须递交单独密封的支票、汇票、本票或者保函原件。否则视为无效投标保证金。</w:t>
            </w:r>
          </w:p>
          <w:p w14:paraId="1373AB64" w14:textId="77777777" w:rsidR="00FE16B2" w:rsidRDefault="00000000">
            <w:pPr>
              <w:snapToGrid w:val="0"/>
              <w:spacing w:line="360" w:lineRule="auto"/>
              <w:rPr>
                <w:rFonts w:ascii="宋体" w:eastAsia="宋体" w:hAnsi="宋体" w:cs="宋体" w:hint="eastAsia"/>
                <w:szCs w:val="21"/>
              </w:rPr>
            </w:pPr>
            <w:r>
              <w:rPr>
                <w:rFonts w:ascii="宋体" w:eastAsia="宋体" w:hAnsi="宋体" w:cs="宋体" w:hint="eastAsia"/>
                <w:szCs w:val="21"/>
              </w:rPr>
              <w:t>相关要求：</w:t>
            </w:r>
          </w:p>
          <w:p w14:paraId="5782E4D5" w14:textId="77777777" w:rsidR="00FE16B2" w:rsidRDefault="00000000">
            <w:pPr>
              <w:pStyle w:val="a5"/>
              <w:spacing w:line="360" w:lineRule="auto"/>
              <w:rPr>
                <w:rFonts w:ascii="宋体" w:eastAsia="宋体" w:hAnsi="宋体" w:cs="宋体" w:hint="eastAsia"/>
                <w:szCs w:val="21"/>
              </w:rPr>
            </w:pPr>
            <w:r>
              <w:rPr>
                <w:rFonts w:ascii="宋体" w:eastAsia="宋体" w:hAnsi="宋体" w:cs="宋体" w:hint="eastAsia"/>
                <w:szCs w:val="21"/>
              </w:rPr>
              <w:t>1.投标保证金采用银行转账交纳方式的，在投标截止时间前交至指定账户并且到账，投标人应将银行转账底单的复印件作为投标保证金提交凭证，放置于商务文件中，</w:t>
            </w:r>
            <w:r>
              <w:rPr>
                <w:rFonts w:ascii="宋体" w:eastAsia="宋体" w:hAnsi="宋体" w:cs="宋体" w:hint="eastAsia"/>
                <w:b/>
                <w:szCs w:val="21"/>
              </w:rPr>
              <w:t>否则投标无效</w:t>
            </w:r>
            <w:r>
              <w:rPr>
                <w:rFonts w:ascii="宋体" w:eastAsia="宋体" w:hAnsi="宋体" w:cs="宋体" w:hint="eastAsia"/>
                <w:szCs w:val="21"/>
              </w:rPr>
              <w:t>。</w:t>
            </w:r>
          </w:p>
          <w:p w14:paraId="5391A07C" w14:textId="77777777" w:rsidR="00FE16B2" w:rsidRDefault="00000000">
            <w:pPr>
              <w:snapToGrid w:val="0"/>
              <w:spacing w:line="360" w:lineRule="auto"/>
              <w:rPr>
                <w:rFonts w:ascii="宋体" w:eastAsia="宋体" w:hAnsi="宋体" w:cs="宋体" w:hint="eastAsia"/>
                <w:szCs w:val="21"/>
              </w:rPr>
            </w:pPr>
            <w:r>
              <w:rPr>
                <w:rFonts w:ascii="宋体" w:eastAsia="宋体" w:hAnsi="宋体" w:cs="宋体" w:hint="eastAsia"/>
                <w:szCs w:val="21"/>
              </w:rPr>
              <w:t>2.投标保证金采用支票、汇票、本票或者银行、保险机构出具的保函交纳方式的，投标人应将支票、汇票、本票或者银行、保险机构出具的保函的复印件作为投标保证金提交凭证，放置于商务文件中，</w:t>
            </w:r>
            <w:r>
              <w:rPr>
                <w:rFonts w:ascii="宋体" w:eastAsia="宋体" w:hAnsi="宋体" w:cs="宋体" w:hint="eastAsia"/>
                <w:b/>
                <w:szCs w:val="21"/>
              </w:rPr>
              <w:t>否则投标无效</w:t>
            </w:r>
            <w:r>
              <w:rPr>
                <w:rFonts w:ascii="宋体" w:eastAsia="宋体" w:hAnsi="宋体" w:cs="宋体" w:hint="eastAsia"/>
                <w:szCs w:val="21"/>
              </w:rPr>
              <w:t>。投标人必须</w:t>
            </w:r>
            <w:r>
              <w:rPr>
                <w:rFonts w:ascii="宋体" w:eastAsia="宋体" w:hAnsi="宋体" w:cs="宋体" w:hint="eastAsia"/>
              </w:rPr>
              <w:t>在投标截止时间</w:t>
            </w:r>
            <w:proofErr w:type="gramStart"/>
            <w:r>
              <w:rPr>
                <w:rFonts w:ascii="宋体" w:eastAsia="宋体" w:hAnsi="宋体" w:cs="宋体" w:hint="eastAsia"/>
              </w:rPr>
              <w:t>前采用</w:t>
            </w:r>
            <w:proofErr w:type="gramEnd"/>
            <w:r>
              <w:rPr>
                <w:rFonts w:ascii="宋体" w:eastAsia="宋体" w:hAnsi="宋体" w:cs="宋体" w:hint="eastAsia"/>
              </w:rPr>
              <w:t>现场或邮寄方式（现场提交地址：</w:t>
            </w:r>
            <w:r>
              <w:rPr>
                <w:rFonts w:ascii="宋体" w:eastAsia="宋体" w:hAnsi="宋体" w:cs="宋体" w:hint="eastAsia"/>
                <w:u w:val="single"/>
              </w:rPr>
              <w:t xml:space="preserve"> / </w:t>
            </w:r>
            <w:r>
              <w:rPr>
                <w:rFonts w:ascii="宋体" w:eastAsia="宋体" w:hAnsi="宋体" w:cs="宋体" w:hint="eastAsia"/>
              </w:rPr>
              <w:t>；</w:t>
            </w:r>
            <w:r>
              <w:rPr>
                <w:rFonts w:ascii="宋体" w:eastAsia="宋体" w:hAnsi="宋体" w:cs="宋体" w:hint="eastAsia"/>
                <w:u w:val="single"/>
              </w:rPr>
              <w:t>邮寄地址：</w:t>
            </w:r>
            <w:r>
              <w:rPr>
                <w:rFonts w:ascii="宋体" w:eastAsia="宋体" w:hAnsi="宋体" w:cs="宋体" w:hint="eastAsia"/>
                <w:szCs w:val="21"/>
                <w:u w:val="single"/>
              </w:rPr>
              <w:t>/</w:t>
            </w:r>
            <w:r>
              <w:rPr>
                <w:rFonts w:ascii="宋体" w:hAnsi="宋体" w:cs="宋体" w:hint="eastAsia"/>
                <w:kern w:val="0"/>
                <w:szCs w:val="21"/>
                <w:u w:val="single"/>
              </w:rPr>
              <w:t>，联系人：/，电话：/</w:t>
            </w:r>
            <w:r>
              <w:rPr>
                <w:rFonts w:ascii="宋体" w:eastAsia="宋体" w:hAnsi="宋体" w:cs="宋体" w:hint="eastAsia"/>
                <w:u w:val="single"/>
              </w:rPr>
              <w:t>），</w:t>
            </w:r>
            <w:r>
              <w:rPr>
                <w:rFonts w:ascii="宋体" w:eastAsia="宋体" w:hAnsi="宋体" w:cs="宋体" w:hint="eastAsia"/>
                <w:szCs w:val="21"/>
              </w:rPr>
              <w:t>将</w:t>
            </w:r>
            <w:r>
              <w:rPr>
                <w:rFonts w:ascii="宋体" w:eastAsia="宋体" w:hAnsi="宋体" w:cs="宋体" w:hint="eastAsia"/>
                <w:kern w:val="0"/>
                <w:szCs w:val="21"/>
              </w:rPr>
              <w:t>单独密封的</w:t>
            </w:r>
            <w:r>
              <w:rPr>
                <w:rFonts w:ascii="宋体" w:eastAsia="宋体" w:hAnsi="宋体" w:cs="宋体" w:hint="eastAsia"/>
                <w:szCs w:val="21"/>
              </w:rPr>
              <w:t>支票、汇票、本票或者银行、保险机构出具的保函原件提交给采购人或者采购代理机构，由采购人或者采购代理机构向投标人出具回执（邮寄方式的除外），并妥善保管。</w:t>
            </w:r>
          </w:p>
          <w:p w14:paraId="14C69E79" w14:textId="77777777" w:rsidR="00FE16B2" w:rsidRDefault="00000000">
            <w:pPr>
              <w:snapToGrid w:val="0"/>
              <w:spacing w:line="360" w:lineRule="auto"/>
              <w:rPr>
                <w:rFonts w:ascii="宋体" w:eastAsia="宋体" w:hAnsi="宋体" w:cs="宋体" w:hint="eastAsia"/>
                <w:szCs w:val="21"/>
              </w:rPr>
            </w:pPr>
            <w:r>
              <w:rPr>
                <w:rFonts w:ascii="宋体" w:eastAsia="宋体" w:hAnsi="宋体" w:cs="宋体" w:hint="eastAsia"/>
                <w:szCs w:val="21"/>
              </w:rPr>
              <w:t>3.投标人为联合体的，可以由联合体中的一方或者多方共同交纳投标保证金，其交纳的保证金对联合体各方均具有约束力。</w:t>
            </w:r>
          </w:p>
          <w:p w14:paraId="22BA513D" w14:textId="77777777" w:rsidR="00FE16B2" w:rsidRDefault="00000000">
            <w:pPr>
              <w:snapToGrid w:val="0"/>
              <w:spacing w:line="360" w:lineRule="auto"/>
              <w:rPr>
                <w:rFonts w:ascii="宋体" w:eastAsia="宋体" w:hAnsi="宋体" w:cs="宋体" w:hint="eastAsia"/>
                <w:b/>
                <w:szCs w:val="21"/>
              </w:rPr>
            </w:pPr>
            <w:r>
              <w:rPr>
                <w:rFonts w:ascii="宋体" w:eastAsia="宋体" w:hAnsi="宋体" w:cs="宋体" w:hint="eastAsia"/>
                <w:b/>
                <w:szCs w:val="21"/>
              </w:rPr>
              <w:t xml:space="preserve">备注： </w:t>
            </w:r>
          </w:p>
          <w:p w14:paraId="60CB5D5C" w14:textId="77777777" w:rsidR="00FE16B2" w:rsidRDefault="00000000">
            <w:pPr>
              <w:snapToGrid w:val="0"/>
              <w:spacing w:line="360" w:lineRule="auto"/>
              <w:rPr>
                <w:rFonts w:ascii="宋体" w:eastAsia="宋体" w:hAnsi="宋体" w:cs="宋体" w:hint="eastAsia"/>
                <w:b/>
                <w:szCs w:val="21"/>
              </w:rPr>
            </w:pPr>
            <w:r>
              <w:rPr>
                <w:rFonts w:ascii="宋体" w:eastAsia="宋体" w:hAnsi="宋体" w:cs="宋体" w:hint="eastAsia"/>
                <w:b/>
                <w:szCs w:val="21"/>
              </w:rPr>
              <w:t>1. 投标保证金在投标截止时间后提交的，或者不按规定交纳方式交纳的，或者未足额交纳的（包含保函额度不足的），视为无效投标保证金。</w:t>
            </w:r>
          </w:p>
          <w:p w14:paraId="74C98835" w14:textId="77777777" w:rsidR="00FE16B2" w:rsidRDefault="00000000">
            <w:pPr>
              <w:snapToGrid w:val="0"/>
              <w:spacing w:line="360" w:lineRule="auto"/>
              <w:rPr>
                <w:rFonts w:ascii="宋体" w:eastAsia="宋体" w:hAnsi="宋体" w:cs="宋体" w:hint="eastAsia"/>
                <w:b/>
                <w:szCs w:val="21"/>
              </w:rPr>
            </w:pPr>
            <w:r>
              <w:rPr>
                <w:rFonts w:ascii="宋体" w:eastAsia="宋体" w:hAnsi="宋体" w:cs="宋体" w:hint="eastAsia"/>
                <w:b/>
                <w:szCs w:val="21"/>
              </w:rPr>
              <w:t>2.投标人采用现钞方式或者从个人账户（自然人投标除外）转出的投标保证金，视为无效投标保证金。</w:t>
            </w:r>
          </w:p>
          <w:p w14:paraId="727B47C5" w14:textId="77777777" w:rsidR="00FE16B2" w:rsidRDefault="00000000">
            <w:pPr>
              <w:snapToGrid w:val="0"/>
              <w:spacing w:line="360" w:lineRule="auto"/>
              <w:rPr>
                <w:rFonts w:ascii="宋体" w:eastAsia="宋体" w:hAnsi="宋体" w:cs="宋体" w:hint="eastAsia"/>
                <w:b/>
                <w:szCs w:val="21"/>
              </w:rPr>
            </w:pPr>
            <w:r>
              <w:rPr>
                <w:rFonts w:ascii="宋体" w:eastAsia="宋体" w:hAnsi="宋体" w:cs="宋体" w:hint="eastAsia"/>
                <w:b/>
                <w:szCs w:val="21"/>
              </w:rPr>
              <w:t>3.支票、汇票或者本票出现无效或者背书情形的，视为无效投标保证金。</w:t>
            </w:r>
          </w:p>
          <w:p w14:paraId="7E7D4DC5" w14:textId="77777777" w:rsidR="00FE16B2" w:rsidRDefault="00000000">
            <w:pPr>
              <w:snapToGrid w:val="0"/>
              <w:spacing w:line="360" w:lineRule="auto"/>
              <w:rPr>
                <w:rFonts w:ascii="宋体" w:eastAsia="宋体" w:hAnsi="宋体" w:cs="宋体" w:hint="eastAsia"/>
                <w:b/>
                <w:szCs w:val="21"/>
              </w:rPr>
            </w:pPr>
            <w:r>
              <w:rPr>
                <w:rFonts w:ascii="宋体" w:eastAsia="宋体" w:hAnsi="宋体" w:cs="宋体" w:hint="eastAsia"/>
                <w:b/>
                <w:szCs w:val="21"/>
              </w:rPr>
              <w:t>4.保函有效期低于投标有效期的，视为无效投标保证金。</w:t>
            </w:r>
          </w:p>
          <w:p w14:paraId="281D6C7D" w14:textId="77777777" w:rsidR="00FE16B2" w:rsidRDefault="00000000">
            <w:pPr>
              <w:snapToGrid w:val="0"/>
              <w:spacing w:line="360" w:lineRule="auto"/>
              <w:rPr>
                <w:rFonts w:ascii="宋体" w:eastAsia="宋体" w:hAnsi="宋体" w:cs="宋体" w:hint="eastAsia"/>
                <w:b/>
                <w:szCs w:val="21"/>
              </w:rPr>
            </w:pPr>
            <w:r>
              <w:rPr>
                <w:rFonts w:ascii="宋体" w:eastAsia="宋体" w:hAnsi="宋体" w:cs="宋体" w:hint="eastAsia"/>
                <w:b/>
                <w:szCs w:val="21"/>
              </w:rPr>
              <w:t>5.采用银行、保险机构出具保函的，必须为无条件保函，否则视为无效投标保证金。</w:t>
            </w:r>
          </w:p>
          <w:p w14:paraId="0BD7BCDF" w14:textId="77777777" w:rsidR="00FE16B2" w:rsidRDefault="00000000">
            <w:pPr>
              <w:snapToGrid w:val="0"/>
              <w:spacing w:line="360" w:lineRule="auto"/>
              <w:rPr>
                <w:rFonts w:ascii="宋体" w:hAnsi="宋体" w:hint="eastAsia"/>
                <w:b/>
                <w:szCs w:val="21"/>
              </w:rPr>
            </w:pPr>
            <w:r>
              <w:rPr>
                <w:rFonts w:ascii="宋体" w:eastAsia="宋体" w:hAnsi="宋体" w:cs="宋体" w:hint="eastAsia"/>
                <w:b/>
                <w:szCs w:val="21"/>
              </w:rPr>
              <w:t>6.广西政府采购云平台暂未支持电子保函功能，故本项目暂不接受电子保函形式的保证金。</w:t>
            </w:r>
          </w:p>
        </w:tc>
      </w:tr>
      <w:tr w:rsidR="00FE16B2" w14:paraId="216A9DB0" w14:textId="77777777">
        <w:trPr>
          <w:trHeight w:val="876"/>
        </w:trPr>
        <w:tc>
          <w:tcPr>
            <w:tcW w:w="855" w:type="dxa"/>
            <w:tcBorders>
              <w:top w:val="single" w:sz="4" w:space="0" w:color="auto"/>
              <w:left w:val="single" w:sz="4" w:space="0" w:color="auto"/>
              <w:bottom w:val="single" w:sz="4" w:space="0" w:color="auto"/>
              <w:right w:val="single" w:sz="4" w:space="0" w:color="auto"/>
            </w:tcBorders>
            <w:vAlign w:val="center"/>
          </w:tcPr>
          <w:p w14:paraId="2BB395DD" w14:textId="77777777" w:rsidR="00FE16B2" w:rsidRDefault="00000000">
            <w:pPr>
              <w:spacing w:line="360" w:lineRule="auto"/>
              <w:rPr>
                <w:rFonts w:ascii="宋体" w:hAnsi="宋体" w:hint="eastAsia"/>
                <w:szCs w:val="21"/>
              </w:rPr>
            </w:pPr>
            <w:bookmarkStart w:id="67" w:name="_21.1"/>
            <w:bookmarkStart w:id="68" w:name="_19.2"/>
            <w:bookmarkEnd w:id="67"/>
            <w:bookmarkEnd w:id="68"/>
            <w:r>
              <w:rPr>
                <w:rFonts w:ascii="宋体" w:hAnsi="宋体" w:hint="eastAsia"/>
                <w:szCs w:val="21"/>
              </w:rPr>
              <w:t>21.1</w:t>
            </w:r>
          </w:p>
        </w:tc>
        <w:tc>
          <w:tcPr>
            <w:tcW w:w="8760" w:type="dxa"/>
            <w:tcBorders>
              <w:top w:val="single" w:sz="4" w:space="0" w:color="auto"/>
              <w:left w:val="single" w:sz="4" w:space="0" w:color="auto"/>
              <w:bottom w:val="single" w:sz="4" w:space="0" w:color="auto"/>
              <w:right w:val="single" w:sz="4" w:space="0" w:color="auto"/>
            </w:tcBorders>
            <w:vAlign w:val="center"/>
          </w:tcPr>
          <w:p w14:paraId="23891AC6" w14:textId="77777777" w:rsidR="00FE16B2" w:rsidRDefault="00000000">
            <w:pPr>
              <w:snapToGrid w:val="0"/>
              <w:spacing w:line="360" w:lineRule="auto"/>
              <w:rPr>
                <w:rFonts w:ascii="宋体" w:hAnsi="宋体" w:hint="eastAsia"/>
                <w:szCs w:val="21"/>
                <w:u w:val="single"/>
              </w:rPr>
            </w:pPr>
            <w:r>
              <w:rPr>
                <w:rFonts w:ascii="宋体" w:hAnsi="宋体" w:hint="eastAsia"/>
                <w:szCs w:val="21"/>
              </w:rPr>
              <w:t>1.投标截止时间：详见招标公告</w:t>
            </w:r>
          </w:p>
          <w:p w14:paraId="5DD4EF73" w14:textId="77777777" w:rsidR="00FE16B2" w:rsidRDefault="00000000">
            <w:pPr>
              <w:snapToGrid w:val="0"/>
              <w:spacing w:line="360" w:lineRule="auto"/>
              <w:rPr>
                <w:rFonts w:ascii="宋体" w:hAnsi="宋体" w:hint="eastAsia"/>
                <w:szCs w:val="21"/>
              </w:rPr>
            </w:pPr>
            <w:r>
              <w:rPr>
                <w:rFonts w:ascii="宋体" w:hAnsi="宋体" w:hint="eastAsia"/>
                <w:szCs w:val="21"/>
              </w:rPr>
              <w:t>2.投标文件提交起止时间：详见招标公告</w:t>
            </w:r>
          </w:p>
          <w:p w14:paraId="4CF30098" w14:textId="77777777" w:rsidR="00FE16B2" w:rsidRDefault="00000000">
            <w:pPr>
              <w:snapToGrid w:val="0"/>
              <w:spacing w:line="360" w:lineRule="auto"/>
              <w:rPr>
                <w:rFonts w:ascii="宋体" w:hAnsi="宋体" w:hint="eastAsia"/>
                <w:szCs w:val="21"/>
              </w:rPr>
            </w:pPr>
            <w:r>
              <w:rPr>
                <w:rFonts w:ascii="宋体" w:hAnsi="宋体" w:hint="eastAsia"/>
                <w:szCs w:val="21"/>
              </w:rPr>
              <w:t>3.投标地点：详见招标公告</w:t>
            </w:r>
          </w:p>
        </w:tc>
      </w:tr>
      <w:tr w:rsidR="00FE16B2" w14:paraId="3648F957" w14:textId="77777777">
        <w:tc>
          <w:tcPr>
            <w:tcW w:w="855" w:type="dxa"/>
            <w:tcBorders>
              <w:top w:val="single" w:sz="4" w:space="0" w:color="auto"/>
              <w:left w:val="single" w:sz="4" w:space="0" w:color="auto"/>
              <w:bottom w:val="single" w:sz="4" w:space="0" w:color="auto"/>
              <w:right w:val="single" w:sz="4" w:space="0" w:color="auto"/>
            </w:tcBorders>
            <w:vAlign w:val="center"/>
          </w:tcPr>
          <w:p w14:paraId="123033F2" w14:textId="77777777" w:rsidR="00FE16B2" w:rsidRDefault="00000000">
            <w:pPr>
              <w:spacing w:line="360" w:lineRule="auto"/>
              <w:rPr>
                <w:rFonts w:ascii="宋体" w:hAnsi="宋体" w:hint="eastAsia"/>
                <w:szCs w:val="21"/>
              </w:rPr>
            </w:pPr>
            <w:bookmarkStart w:id="69" w:name="_23"/>
            <w:bookmarkEnd w:id="69"/>
            <w:r>
              <w:rPr>
                <w:rFonts w:ascii="宋体" w:hAnsi="宋体" w:hint="eastAsia"/>
                <w:szCs w:val="21"/>
              </w:rPr>
              <w:t>23</w:t>
            </w:r>
          </w:p>
        </w:tc>
        <w:tc>
          <w:tcPr>
            <w:tcW w:w="8760" w:type="dxa"/>
            <w:tcBorders>
              <w:top w:val="single" w:sz="4" w:space="0" w:color="auto"/>
              <w:left w:val="single" w:sz="4" w:space="0" w:color="auto"/>
              <w:bottom w:val="single" w:sz="4" w:space="0" w:color="auto"/>
              <w:right w:val="single" w:sz="4" w:space="0" w:color="auto"/>
            </w:tcBorders>
            <w:vAlign w:val="center"/>
          </w:tcPr>
          <w:p w14:paraId="5E457792" w14:textId="77777777" w:rsidR="00FE16B2" w:rsidRDefault="00000000">
            <w:pPr>
              <w:snapToGrid w:val="0"/>
              <w:spacing w:line="360" w:lineRule="auto"/>
              <w:rPr>
                <w:rFonts w:ascii="宋体" w:hAnsi="宋体" w:hint="eastAsia"/>
                <w:szCs w:val="21"/>
              </w:rPr>
            </w:pPr>
            <w:r>
              <w:rPr>
                <w:rFonts w:ascii="宋体" w:hAnsi="宋体" w:hint="eastAsia"/>
                <w:szCs w:val="21"/>
              </w:rPr>
              <w:t>1.开标时间：详见招标公告</w:t>
            </w:r>
          </w:p>
          <w:p w14:paraId="2A08FFC5" w14:textId="77777777" w:rsidR="00FE16B2" w:rsidRDefault="00000000">
            <w:pPr>
              <w:snapToGrid w:val="0"/>
              <w:spacing w:line="360" w:lineRule="auto"/>
              <w:rPr>
                <w:rFonts w:ascii="宋体" w:hAnsi="宋体" w:hint="eastAsia"/>
                <w:szCs w:val="21"/>
              </w:rPr>
            </w:pPr>
            <w:r>
              <w:rPr>
                <w:rFonts w:ascii="宋体" w:hAnsi="宋体" w:hint="eastAsia"/>
                <w:szCs w:val="21"/>
              </w:rPr>
              <w:lastRenderedPageBreak/>
              <w:t>2.开标地点：详见招标公告</w:t>
            </w:r>
          </w:p>
        </w:tc>
      </w:tr>
      <w:tr w:rsidR="00FE16B2" w14:paraId="37459C1D" w14:textId="77777777">
        <w:tc>
          <w:tcPr>
            <w:tcW w:w="855" w:type="dxa"/>
            <w:tcBorders>
              <w:top w:val="single" w:sz="4" w:space="0" w:color="auto"/>
              <w:left w:val="single" w:sz="4" w:space="0" w:color="auto"/>
              <w:bottom w:val="single" w:sz="4" w:space="0" w:color="auto"/>
              <w:right w:val="single" w:sz="4" w:space="0" w:color="auto"/>
            </w:tcBorders>
            <w:vAlign w:val="center"/>
          </w:tcPr>
          <w:p w14:paraId="2892511A" w14:textId="77777777" w:rsidR="00FE16B2" w:rsidRDefault="00000000">
            <w:pPr>
              <w:spacing w:line="360" w:lineRule="auto"/>
              <w:rPr>
                <w:rFonts w:ascii="宋体" w:hAnsi="宋体" w:hint="eastAsia"/>
                <w:szCs w:val="21"/>
              </w:rPr>
            </w:pPr>
            <w:bookmarkStart w:id="70" w:name="_25.3"/>
            <w:bookmarkEnd w:id="70"/>
            <w:r>
              <w:rPr>
                <w:rFonts w:ascii="宋体" w:hAnsi="宋体" w:hint="eastAsia"/>
                <w:szCs w:val="21"/>
              </w:rPr>
              <w:lastRenderedPageBreak/>
              <w:t>25.3（2）</w:t>
            </w:r>
          </w:p>
        </w:tc>
        <w:tc>
          <w:tcPr>
            <w:tcW w:w="8760" w:type="dxa"/>
            <w:tcBorders>
              <w:top w:val="single" w:sz="4" w:space="0" w:color="auto"/>
              <w:left w:val="single" w:sz="4" w:space="0" w:color="auto"/>
              <w:bottom w:val="single" w:sz="4" w:space="0" w:color="auto"/>
              <w:right w:val="single" w:sz="4" w:space="0" w:color="auto"/>
            </w:tcBorders>
            <w:vAlign w:val="center"/>
          </w:tcPr>
          <w:p w14:paraId="103E2BC3" w14:textId="77777777" w:rsidR="00FE16B2" w:rsidRDefault="00000000">
            <w:pPr>
              <w:snapToGrid w:val="0"/>
              <w:spacing w:line="360" w:lineRule="auto"/>
              <w:rPr>
                <w:rFonts w:ascii="宋体" w:hAnsi="宋体" w:hint="eastAsia"/>
                <w:szCs w:val="21"/>
              </w:rPr>
            </w:pPr>
            <w:r>
              <w:rPr>
                <w:rFonts w:ascii="宋体" w:hAnsi="宋体" w:hint="eastAsia"/>
                <w:szCs w:val="21"/>
              </w:rPr>
              <w:t>采购人或者采购代理机构在资格审查结束前，对投标人进行信用查询。</w:t>
            </w:r>
          </w:p>
          <w:p w14:paraId="3C219F19" w14:textId="77777777" w:rsidR="00FE16B2" w:rsidRDefault="00000000">
            <w:pPr>
              <w:snapToGrid w:val="0"/>
              <w:spacing w:line="360" w:lineRule="auto"/>
              <w:rPr>
                <w:rFonts w:ascii="宋体" w:hAnsi="宋体" w:hint="eastAsia"/>
                <w:szCs w:val="21"/>
              </w:rPr>
            </w:pPr>
            <w:r>
              <w:rPr>
                <w:rFonts w:ascii="宋体" w:hAnsi="宋体" w:hint="eastAsia"/>
                <w:szCs w:val="21"/>
              </w:rPr>
              <w:t>查询渠道：“信用中国”网站(www.creditchina.gov.cn) 、中国政府采购网(www.ccgp.gov.cn)</w:t>
            </w:r>
            <w:proofErr w:type="gramStart"/>
            <w:r>
              <w:rPr>
                <w:rFonts w:ascii="宋体" w:hAnsi="宋体" w:hint="eastAsia"/>
                <w:szCs w:val="21"/>
              </w:rPr>
              <w:t>》</w:t>
            </w:r>
            <w:proofErr w:type="gramEnd"/>
            <w:r>
              <w:rPr>
                <w:rFonts w:ascii="宋体" w:hAnsi="宋体" w:hint="eastAsia"/>
                <w:szCs w:val="21"/>
              </w:rPr>
              <w:t>。</w:t>
            </w:r>
          </w:p>
          <w:p w14:paraId="70E151F4" w14:textId="77777777" w:rsidR="00FE16B2" w:rsidRDefault="00000000">
            <w:pPr>
              <w:snapToGrid w:val="0"/>
              <w:spacing w:line="360" w:lineRule="auto"/>
              <w:rPr>
                <w:rFonts w:ascii="宋体" w:hAnsi="宋体" w:hint="eastAsia"/>
                <w:szCs w:val="21"/>
              </w:rPr>
            </w:pPr>
            <w:r>
              <w:rPr>
                <w:rFonts w:ascii="宋体" w:hAnsi="宋体" w:hint="eastAsia"/>
                <w:szCs w:val="21"/>
              </w:rPr>
              <w:t>信用查询截止时点：资格审查结束前</w:t>
            </w:r>
          </w:p>
          <w:p w14:paraId="0F11EF9C" w14:textId="77777777" w:rsidR="00FE16B2" w:rsidRDefault="00000000">
            <w:pPr>
              <w:snapToGrid w:val="0"/>
              <w:spacing w:line="360" w:lineRule="auto"/>
              <w:rPr>
                <w:rFonts w:ascii="宋体" w:hAnsi="宋体" w:hint="eastAsia"/>
                <w:szCs w:val="21"/>
              </w:rPr>
            </w:pPr>
            <w:r>
              <w:rPr>
                <w:rFonts w:ascii="宋体" w:hAnsi="宋体" w:hint="eastAsia"/>
                <w:szCs w:val="21"/>
              </w:rPr>
              <w:t>查询记录和证据留存方式：</w:t>
            </w:r>
            <w:r>
              <w:rPr>
                <w:rFonts w:ascii="宋体" w:hAnsi="宋体" w:cs="宋体" w:hint="eastAsia"/>
                <w:szCs w:val="21"/>
              </w:rPr>
              <w:t>在查询网站中直接截图查询记录，截图作为在“广西政府采购云平台”作为附件上传保存。</w:t>
            </w:r>
          </w:p>
          <w:p w14:paraId="3E21F1CA" w14:textId="77777777" w:rsidR="00FE16B2" w:rsidRDefault="00000000">
            <w:pPr>
              <w:snapToGrid w:val="0"/>
              <w:spacing w:line="360" w:lineRule="auto"/>
              <w:rPr>
                <w:rFonts w:ascii="宋体" w:hAnsi="宋体" w:hint="eastAsia"/>
                <w:b/>
                <w:szCs w:val="21"/>
              </w:rPr>
            </w:pPr>
            <w:r>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sz w:val="22"/>
              </w:rPr>
              <w:t>应当拒绝其参与政府采购活动</w:t>
            </w:r>
            <w:r>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FE16B2" w14:paraId="32F9C51F" w14:textId="77777777">
        <w:tc>
          <w:tcPr>
            <w:tcW w:w="855" w:type="dxa"/>
            <w:tcBorders>
              <w:top w:val="single" w:sz="4" w:space="0" w:color="auto"/>
              <w:left w:val="single" w:sz="4" w:space="0" w:color="auto"/>
              <w:bottom w:val="single" w:sz="4" w:space="0" w:color="auto"/>
              <w:right w:val="single" w:sz="4" w:space="0" w:color="auto"/>
            </w:tcBorders>
            <w:vAlign w:val="center"/>
          </w:tcPr>
          <w:p w14:paraId="0482D430" w14:textId="77777777" w:rsidR="00FE16B2" w:rsidRDefault="00000000">
            <w:pPr>
              <w:spacing w:line="360" w:lineRule="auto"/>
              <w:rPr>
                <w:rFonts w:ascii="宋体" w:hAnsi="宋体" w:hint="eastAsia"/>
                <w:szCs w:val="21"/>
              </w:rPr>
            </w:pPr>
            <w:bookmarkStart w:id="71" w:name="_26"/>
            <w:bookmarkEnd w:id="71"/>
            <w:r>
              <w:rPr>
                <w:rFonts w:ascii="宋体" w:hAnsi="宋体" w:hint="eastAsia"/>
                <w:szCs w:val="21"/>
              </w:rPr>
              <w:t>26</w:t>
            </w:r>
          </w:p>
        </w:tc>
        <w:tc>
          <w:tcPr>
            <w:tcW w:w="8760" w:type="dxa"/>
            <w:tcBorders>
              <w:top w:val="single" w:sz="4" w:space="0" w:color="auto"/>
              <w:left w:val="single" w:sz="4" w:space="0" w:color="auto"/>
              <w:bottom w:val="single" w:sz="4" w:space="0" w:color="auto"/>
              <w:right w:val="single" w:sz="4" w:space="0" w:color="auto"/>
            </w:tcBorders>
            <w:vAlign w:val="center"/>
          </w:tcPr>
          <w:p w14:paraId="2A12EC23"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评标委员会的人数：</w:t>
            </w:r>
            <w:r>
              <w:rPr>
                <w:rFonts w:ascii="宋体" w:hAnsi="宋体" w:hint="eastAsia"/>
                <w:szCs w:val="21"/>
                <w:u w:val="single"/>
              </w:rPr>
              <w:t xml:space="preserve">  5  </w:t>
            </w:r>
            <w:r>
              <w:rPr>
                <w:rFonts w:ascii="宋体" w:hAnsi="宋体" w:hint="eastAsia"/>
                <w:szCs w:val="21"/>
              </w:rPr>
              <w:t>人</w:t>
            </w:r>
          </w:p>
        </w:tc>
      </w:tr>
      <w:tr w:rsidR="00FE16B2" w14:paraId="4AFDED7B" w14:textId="77777777">
        <w:tc>
          <w:tcPr>
            <w:tcW w:w="855" w:type="dxa"/>
            <w:tcBorders>
              <w:top w:val="single" w:sz="4" w:space="0" w:color="auto"/>
              <w:left w:val="single" w:sz="4" w:space="0" w:color="auto"/>
              <w:bottom w:val="single" w:sz="4" w:space="0" w:color="auto"/>
              <w:right w:val="single" w:sz="4" w:space="0" w:color="auto"/>
            </w:tcBorders>
            <w:vAlign w:val="center"/>
          </w:tcPr>
          <w:p w14:paraId="330BF7E6" w14:textId="77777777" w:rsidR="00FE16B2" w:rsidRDefault="00000000">
            <w:pPr>
              <w:spacing w:line="360" w:lineRule="auto"/>
              <w:rPr>
                <w:rFonts w:ascii="宋体" w:hAnsi="宋体" w:hint="eastAsia"/>
                <w:szCs w:val="21"/>
              </w:rPr>
            </w:pPr>
            <w:bookmarkStart w:id="72" w:name="_28.3"/>
            <w:bookmarkEnd w:id="72"/>
            <w:r>
              <w:rPr>
                <w:rFonts w:ascii="宋体" w:hAnsi="宋体"/>
                <w:szCs w:val="21"/>
              </w:rPr>
              <w:t>29.1</w:t>
            </w:r>
          </w:p>
        </w:tc>
        <w:tc>
          <w:tcPr>
            <w:tcW w:w="8760" w:type="dxa"/>
            <w:tcBorders>
              <w:top w:val="single" w:sz="4" w:space="0" w:color="auto"/>
              <w:left w:val="single" w:sz="4" w:space="0" w:color="auto"/>
              <w:bottom w:val="single" w:sz="4" w:space="0" w:color="auto"/>
              <w:right w:val="single" w:sz="4" w:space="0" w:color="auto"/>
            </w:tcBorders>
            <w:vAlign w:val="center"/>
          </w:tcPr>
          <w:p w14:paraId="6D3210E3"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评标方法：</w:t>
            </w:r>
          </w:p>
          <w:p w14:paraId="34BEC89B"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sym w:font="Wingdings 2" w:char="0052"/>
            </w:r>
            <w:r>
              <w:rPr>
                <w:rFonts w:ascii="宋体" w:hAnsi="宋体" w:hint="eastAsia"/>
                <w:szCs w:val="21"/>
              </w:rPr>
              <w:t>综合评分法</w:t>
            </w:r>
          </w:p>
          <w:p w14:paraId="1622AAC4"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□最低评标价法</w:t>
            </w:r>
          </w:p>
        </w:tc>
      </w:tr>
      <w:tr w:rsidR="00FE16B2" w14:paraId="48D769E4" w14:textId="77777777">
        <w:trPr>
          <w:trHeight w:val="555"/>
        </w:trPr>
        <w:tc>
          <w:tcPr>
            <w:tcW w:w="855" w:type="dxa"/>
            <w:tcBorders>
              <w:top w:val="single" w:sz="4" w:space="0" w:color="auto"/>
              <w:left w:val="single" w:sz="4" w:space="0" w:color="auto"/>
              <w:right w:val="single" w:sz="4" w:space="0" w:color="auto"/>
            </w:tcBorders>
            <w:vAlign w:val="center"/>
          </w:tcPr>
          <w:p w14:paraId="0A8C5E14" w14:textId="77777777" w:rsidR="00FE16B2" w:rsidRDefault="00000000">
            <w:pPr>
              <w:spacing w:line="360" w:lineRule="auto"/>
              <w:rPr>
                <w:rFonts w:ascii="宋体" w:hAnsi="宋体" w:hint="eastAsia"/>
                <w:szCs w:val="21"/>
              </w:rPr>
            </w:pPr>
            <w:bookmarkStart w:id="73" w:name="_29.2.2（2）"/>
            <w:bookmarkEnd w:id="73"/>
            <w:r>
              <w:rPr>
                <w:rFonts w:ascii="宋体" w:hAnsi="宋体" w:hint="eastAsia"/>
                <w:szCs w:val="21"/>
              </w:rPr>
              <w:t>29</w:t>
            </w:r>
            <w:r>
              <w:rPr>
                <w:rFonts w:ascii="宋体" w:hAnsi="宋体"/>
                <w:szCs w:val="21"/>
              </w:rPr>
              <w:t>.2</w:t>
            </w:r>
          </w:p>
        </w:tc>
        <w:tc>
          <w:tcPr>
            <w:tcW w:w="8760" w:type="dxa"/>
            <w:tcBorders>
              <w:top w:val="single" w:sz="4" w:space="0" w:color="auto"/>
              <w:left w:val="single" w:sz="4" w:space="0" w:color="auto"/>
              <w:right w:val="single" w:sz="4" w:space="0" w:color="auto"/>
            </w:tcBorders>
            <w:vAlign w:val="center"/>
          </w:tcPr>
          <w:p w14:paraId="4601E94D" w14:textId="77777777" w:rsidR="00FE16B2" w:rsidRDefault="00000000">
            <w:pPr>
              <w:snapToGrid w:val="0"/>
              <w:spacing w:line="360" w:lineRule="auto"/>
              <w:rPr>
                <w:rFonts w:ascii="宋体" w:hAnsi="宋体" w:hint="eastAsia"/>
                <w:szCs w:val="21"/>
              </w:rPr>
            </w:pPr>
            <w:r>
              <w:rPr>
                <w:rFonts w:ascii="宋体" w:hAnsi="宋体" w:cs="宋体" w:hint="eastAsia"/>
                <w:szCs w:val="21"/>
              </w:rPr>
              <w:t>商务条款</w:t>
            </w:r>
            <w:r>
              <w:rPr>
                <w:rFonts w:ascii="宋体" w:hAnsi="宋体" w:hint="eastAsia"/>
                <w:szCs w:val="21"/>
              </w:rPr>
              <w:t>评审中允许负偏离的条款数为</w:t>
            </w:r>
            <w:r>
              <w:rPr>
                <w:rFonts w:ascii="宋体" w:hAnsi="宋体" w:hint="eastAsia"/>
                <w:szCs w:val="21"/>
                <w:u w:val="single"/>
              </w:rPr>
              <w:t xml:space="preserve"> 0 </w:t>
            </w:r>
            <w:r>
              <w:rPr>
                <w:rFonts w:ascii="宋体" w:hAnsi="宋体" w:hint="eastAsia"/>
                <w:szCs w:val="21"/>
              </w:rPr>
              <w:t>项。</w:t>
            </w:r>
          </w:p>
          <w:p w14:paraId="5260061D" w14:textId="77777777" w:rsidR="00FE16B2" w:rsidRDefault="00000000">
            <w:pPr>
              <w:snapToGrid w:val="0"/>
              <w:spacing w:line="360" w:lineRule="auto"/>
              <w:rPr>
                <w:rFonts w:ascii="宋体" w:hAnsi="宋体" w:hint="eastAsia"/>
                <w:szCs w:val="21"/>
              </w:rPr>
            </w:pPr>
            <w:r>
              <w:rPr>
                <w:rFonts w:ascii="宋体" w:hAnsi="宋体" w:cs="宋体" w:hint="eastAsia"/>
                <w:szCs w:val="21"/>
              </w:rPr>
              <w:t>技术需求</w:t>
            </w:r>
            <w:r>
              <w:rPr>
                <w:rFonts w:ascii="宋体" w:hAnsi="宋体" w:hint="eastAsia"/>
                <w:szCs w:val="21"/>
              </w:rPr>
              <w:t>评审中允许负偏离的条款数为</w:t>
            </w:r>
            <w:r>
              <w:rPr>
                <w:rFonts w:ascii="宋体" w:hAnsi="宋体" w:hint="eastAsia"/>
                <w:szCs w:val="21"/>
                <w:u w:val="single"/>
              </w:rPr>
              <w:t xml:space="preserve"> 10 </w:t>
            </w:r>
            <w:r>
              <w:rPr>
                <w:rFonts w:ascii="宋体" w:hAnsi="宋体" w:hint="eastAsia"/>
                <w:szCs w:val="21"/>
              </w:rPr>
              <w:t>项。</w:t>
            </w:r>
          </w:p>
        </w:tc>
      </w:tr>
      <w:tr w:rsidR="00FE16B2" w14:paraId="171F7E85" w14:textId="77777777">
        <w:tc>
          <w:tcPr>
            <w:tcW w:w="855" w:type="dxa"/>
            <w:tcBorders>
              <w:top w:val="single" w:sz="4" w:space="0" w:color="auto"/>
              <w:left w:val="single" w:sz="4" w:space="0" w:color="auto"/>
              <w:bottom w:val="single" w:sz="4" w:space="0" w:color="auto"/>
              <w:right w:val="single" w:sz="4" w:space="0" w:color="auto"/>
            </w:tcBorders>
            <w:vAlign w:val="center"/>
          </w:tcPr>
          <w:p w14:paraId="0B062420" w14:textId="77777777" w:rsidR="00FE16B2" w:rsidRDefault="00000000">
            <w:pPr>
              <w:spacing w:line="360" w:lineRule="auto"/>
              <w:rPr>
                <w:rFonts w:ascii="宋体" w:hAnsi="宋体" w:hint="eastAsia"/>
                <w:szCs w:val="21"/>
              </w:rPr>
            </w:pPr>
            <w:r>
              <w:rPr>
                <w:rFonts w:ascii="宋体" w:hAnsi="宋体" w:hint="eastAsia"/>
                <w:szCs w:val="21"/>
              </w:rPr>
              <w:t>30</w:t>
            </w:r>
            <w:r>
              <w:rPr>
                <w:rFonts w:ascii="宋体" w:hAnsi="宋体"/>
                <w:szCs w:val="21"/>
              </w:rPr>
              <w:t>.1</w:t>
            </w:r>
          </w:p>
        </w:tc>
        <w:tc>
          <w:tcPr>
            <w:tcW w:w="8760" w:type="dxa"/>
            <w:tcBorders>
              <w:top w:val="single" w:sz="4" w:space="0" w:color="auto"/>
              <w:left w:val="single" w:sz="4" w:space="0" w:color="auto"/>
              <w:bottom w:val="single" w:sz="4" w:space="0" w:color="auto"/>
              <w:right w:val="single" w:sz="4" w:space="0" w:color="auto"/>
            </w:tcBorders>
            <w:vAlign w:val="center"/>
          </w:tcPr>
          <w:p w14:paraId="05A4A05E"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本项目确定1名中标人；</w:t>
            </w:r>
          </w:p>
          <w:p w14:paraId="17A8E73B"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采购人确定中标人时，出现中标候选人并列的情形，采购人按以下的方式确定中标人：</w:t>
            </w:r>
          </w:p>
          <w:p w14:paraId="45BB74EF"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sym w:font="Wingdings 2" w:char="0052"/>
            </w:r>
            <w:r>
              <w:rPr>
                <w:rFonts w:ascii="宋体" w:hAnsi="宋体" w:hint="eastAsia"/>
                <w:szCs w:val="21"/>
              </w:rPr>
              <w:t xml:space="preserve">政策分得分高的优先、技术评分高的优先、商务评分高的优先、项目质保期长优先、交货期短优先、故障响应时间短优先的顺序； </w:t>
            </w:r>
          </w:p>
          <w:p w14:paraId="4381DEFF"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w:t>
            </w:r>
          </w:p>
          <w:p w14:paraId="6854C53C" w14:textId="77777777" w:rsidR="00FE16B2" w:rsidRDefault="00000000">
            <w:pPr>
              <w:snapToGrid w:val="0"/>
              <w:spacing w:line="360" w:lineRule="auto"/>
              <w:rPr>
                <w:rFonts w:ascii="宋体" w:hAnsi="宋体" w:hint="eastAsia"/>
                <w:b/>
                <w:szCs w:val="21"/>
              </w:rPr>
            </w:pPr>
            <w:r>
              <w:rPr>
                <w:rFonts w:ascii="宋体" w:hAnsi="宋体" w:hint="eastAsia"/>
                <w:szCs w:val="21"/>
              </w:rPr>
              <w:t>□随机抽取</w:t>
            </w:r>
          </w:p>
        </w:tc>
      </w:tr>
      <w:tr w:rsidR="00FE16B2" w14:paraId="7FB50F1C" w14:textId="77777777">
        <w:trPr>
          <w:trHeight w:val="360"/>
        </w:trPr>
        <w:tc>
          <w:tcPr>
            <w:tcW w:w="855" w:type="dxa"/>
            <w:tcBorders>
              <w:top w:val="single" w:sz="4" w:space="0" w:color="auto"/>
              <w:left w:val="single" w:sz="4" w:space="0" w:color="auto"/>
              <w:bottom w:val="single" w:sz="4" w:space="0" w:color="auto"/>
              <w:right w:val="single" w:sz="4" w:space="0" w:color="auto"/>
            </w:tcBorders>
            <w:vAlign w:val="center"/>
          </w:tcPr>
          <w:p w14:paraId="2E456120" w14:textId="77777777" w:rsidR="00FE16B2" w:rsidRDefault="00000000">
            <w:pPr>
              <w:spacing w:line="360" w:lineRule="auto"/>
              <w:rPr>
                <w:rFonts w:ascii="宋体" w:hAnsi="宋体" w:hint="eastAsia"/>
                <w:szCs w:val="21"/>
              </w:rPr>
            </w:pPr>
            <w:bookmarkStart w:id="74" w:name="_39.1"/>
            <w:bookmarkEnd w:id="74"/>
            <w:r>
              <w:rPr>
                <w:rFonts w:ascii="宋体" w:hAnsi="宋体" w:hint="eastAsia"/>
                <w:szCs w:val="21"/>
              </w:rPr>
              <w:t>35</w:t>
            </w:r>
            <w:r>
              <w:rPr>
                <w:rFonts w:ascii="宋体" w:hAnsi="宋体"/>
                <w:szCs w:val="21"/>
              </w:rPr>
              <w:t>.1</w:t>
            </w:r>
          </w:p>
        </w:tc>
        <w:tc>
          <w:tcPr>
            <w:tcW w:w="8760" w:type="dxa"/>
            <w:tcBorders>
              <w:top w:val="single" w:sz="4" w:space="0" w:color="auto"/>
              <w:left w:val="single" w:sz="4" w:space="0" w:color="auto"/>
              <w:bottom w:val="single" w:sz="4" w:space="0" w:color="auto"/>
              <w:right w:val="single" w:sz="4" w:space="0" w:color="auto"/>
            </w:tcBorders>
            <w:vAlign w:val="center"/>
          </w:tcPr>
          <w:p w14:paraId="36ABD3EE" w14:textId="77777777" w:rsidR="00FE16B2" w:rsidRDefault="00000000">
            <w:pPr>
              <w:autoSpaceDE w:val="0"/>
              <w:autoSpaceDN w:val="0"/>
              <w:snapToGrid w:val="0"/>
              <w:spacing w:line="360" w:lineRule="auto"/>
              <w:textAlignment w:val="bottom"/>
              <w:rPr>
                <w:rFonts w:ascii="宋体" w:eastAsia="宋体" w:hAnsi="宋体" w:cs="宋体" w:hint="eastAsia"/>
                <w:szCs w:val="21"/>
              </w:rPr>
            </w:pPr>
            <w:r>
              <w:rPr>
                <w:rFonts w:ascii="宋体" w:eastAsia="宋体" w:hAnsi="宋体" w:cs="宋体" w:hint="eastAsia"/>
                <w:szCs w:val="21"/>
              </w:rPr>
              <w:t>☑本项目不收取履约保证金。</w:t>
            </w:r>
          </w:p>
          <w:p w14:paraId="78EE19FD"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eastAsia="宋体" w:hAnsi="宋体" w:cs="宋体" w:hint="eastAsia"/>
                <w:szCs w:val="21"/>
              </w:rPr>
              <w:t>□本项目收取履约保证金，具体规定如下：</w:t>
            </w:r>
          </w:p>
          <w:p w14:paraId="6167F884"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履约保证金金额：按中标金额的</w:t>
            </w:r>
            <w:r>
              <w:rPr>
                <w:rFonts w:ascii="宋体" w:hAnsi="宋体" w:cs="Arial" w:hint="eastAsia"/>
                <w:szCs w:val="21"/>
                <w:u w:val="single"/>
              </w:rPr>
              <w:t xml:space="preserve">   </w:t>
            </w:r>
            <w:r>
              <w:rPr>
                <w:rFonts w:ascii="宋体" w:hAnsi="宋体" w:hint="eastAsia"/>
                <w:szCs w:val="21"/>
              </w:rPr>
              <w:t>%（注：履约保证金不超过</w:t>
            </w:r>
            <w:r>
              <w:rPr>
                <w:rFonts w:ascii="宋体" w:hAnsi="宋体"/>
                <w:szCs w:val="21"/>
              </w:rPr>
              <w:t>5</w:t>
            </w:r>
            <w:r>
              <w:rPr>
                <w:rFonts w:ascii="宋体" w:hAnsi="宋体" w:hint="eastAsia"/>
                <w:szCs w:val="21"/>
              </w:rPr>
              <w:t>%）。</w:t>
            </w:r>
          </w:p>
          <w:p w14:paraId="6CB5D8A9"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履约保证金递交方式：银行转账、支票、汇票、本票或者金融、担保机构出具的保函等非现金方式（参照投标保证金）</w:t>
            </w:r>
          </w:p>
          <w:p w14:paraId="1745BD23" w14:textId="77777777" w:rsidR="00FE16B2" w:rsidRDefault="00000000">
            <w:pPr>
              <w:autoSpaceDE w:val="0"/>
              <w:autoSpaceDN w:val="0"/>
              <w:snapToGrid w:val="0"/>
              <w:spacing w:line="360" w:lineRule="auto"/>
              <w:textAlignment w:val="bottom"/>
              <w:rPr>
                <w:rFonts w:ascii="宋体" w:hAnsi="宋体" w:hint="eastAsia"/>
                <w:szCs w:val="21"/>
                <w:u w:val="single"/>
              </w:rPr>
            </w:pPr>
            <w:r>
              <w:rPr>
                <w:rFonts w:ascii="宋体" w:hAnsi="宋体" w:hint="eastAsia"/>
                <w:szCs w:val="21"/>
              </w:rPr>
              <w:t>履约保证金退付方式、时间及条件：</w:t>
            </w:r>
            <w:r>
              <w:rPr>
                <w:rFonts w:ascii="宋体" w:hAnsi="宋体" w:hint="eastAsia"/>
                <w:szCs w:val="21"/>
                <w:u w:val="single"/>
              </w:rPr>
              <w:t xml:space="preserve">                                           。</w:t>
            </w:r>
          </w:p>
          <w:p w14:paraId="6975B75D"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履约保证金指定账户：</w:t>
            </w:r>
          </w:p>
          <w:p w14:paraId="640847D8"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开户名称：</w:t>
            </w:r>
            <w:r>
              <w:rPr>
                <w:rFonts w:ascii="宋体" w:hAnsi="宋体" w:cs="Arial" w:hint="eastAsia"/>
                <w:szCs w:val="21"/>
                <w:u w:val="single"/>
              </w:rPr>
              <w:t xml:space="preserve">                </w:t>
            </w:r>
          </w:p>
          <w:p w14:paraId="2CB91A3D"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t>开户银行：</w:t>
            </w:r>
            <w:r>
              <w:rPr>
                <w:rFonts w:ascii="宋体" w:hAnsi="宋体" w:cs="Arial" w:hint="eastAsia"/>
                <w:szCs w:val="21"/>
                <w:u w:val="single"/>
              </w:rPr>
              <w:t xml:space="preserve">                </w:t>
            </w:r>
          </w:p>
          <w:p w14:paraId="543057CC" w14:textId="77777777" w:rsidR="00FE16B2" w:rsidRDefault="00000000">
            <w:pPr>
              <w:autoSpaceDE w:val="0"/>
              <w:autoSpaceDN w:val="0"/>
              <w:snapToGrid w:val="0"/>
              <w:spacing w:line="360" w:lineRule="auto"/>
              <w:textAlignment w:val="bottom"/>
              <w:rPr>
                <w:rFonts w:ascii="宋体" w:hAnsi="宋体" w:cs="Arial" w:hint="eastAsia"/>
                <w:szCs w:val="21"/>
              </w:rPr>
            </w:pPr>
            <w:r>
              <w:rPr>
                <w:rFonts w:ascii="宋体" w:hAnsi="宋体" w:hint="eastAsia"/>
                <w:szCs w:val="21"/>
              </w:rPr>
              <w:t>开户行行号：</w:t>
            </w:r>
            <w:r>
              <w:rPr>
                <w:rFonts w:ascii="宋体" w:hAnsi="宋体" w:cs="Arial" w:hint="eastAsia"/>
                <w:szCs w:val="21"/>
                <w:u w:val="single"/>
              </w:rPr>
              <w:t xml:space="preserve">              </w:t>
            </w:r>
          </w:p>
          <w:p w14:paraId="5DA50B71" w14:textId="77777777" w:rsidR="00FE16B2" w:rsidRDefault="00000000">
            <w:pPr>
              <w:autoSpaceDE w:val="0"/>
              <w:autoSpaceDN w:val="0"/>
              <w:snapToGrid w:val="0"/>
              <w:spacing w:line="360" w:lineRule="auto"/>
              <w:textAlignment w:val="bottom"/>
              <w:rPr>
                <w:rFonts w:ascii="宋体" w:hAnsi="宋体" w:hint="eastAsia"/>
                <w:szCs w:val="21"/>
              </w:rPr>
            </w:pPr>
            <w:r>
              <w:rPr>
                <w:rFonts w:ascii="宋体" w:hAnsi="宋体" w:hint="eastAsia"/>
                <w:szCs w:val="21"/>
              </w:rPr>
              <w:lastRenderedPageBreak/>
              <w:t>银行账号：</w:t>
            </w:r>
            <w:r>
              <w:rPr>
                <w:rFonts w:ascii="宋体" w:hAnsi="宋体" w:cs="Arial" w:hint="eastAsia"/>
                <w:szCs w:val="21"/>
                <w:u w:val="single"/>
              </w:rPr>
              <w:t xml:space="preserve">                </w:t>
            </w:r>
          </w:p>
          <w:p w14:paraId="1FB4E231" w14:textId="77777777" w:rsidR="00FE16B2" w:rsidRDefault="00000000">
            <w:pPr>
              <w:spacing w:line="360" w:lineRule="auto"/>
              <w:jc w:val="left"/>
              <w:rPr>
                <w:rFonts w:ascii="宋体" w:hAnsi="宋体" w:cs="Courier New" w:hint="eastAsia"/>
                <w:szCs w:val="21"/>
              </w:rPr>
            </w:pPr>
            <w:r>
              <w:rPr>
                <w:rFonts w:ascii="宋体" w:hAnsi="宋体" w:cs="Courier New"/>
                <w:szCs w:val="21"/>
              </w:rPr>
              <w:t>备注：</w:t>
            </w:r>
          </w:p>
          <w:p w14:paraId="79563A1A" w14:textId="77777777" w:rsidR="00FE16B2" w:rsidRDefault="00000000">
            <w:pPr>
              <w:spacing w:line="360" w:lineRule="auto"/>
              <w:jc w:val="left"/>
              <w:rPr>
                <w:rFonts w:ascii="宋体" w:eastAsia="宋体" w:hAnsi="宋体" w:hint="eastAsia"/>
                <w:b/>
                <w:szCs w:val="21"/>
              </w:rPr>
            </w:pPr>
            <w:r>
              <w:rPr>
                <w:rFonts w:ascii="宋体" w:hAnsi="宋体"/>
                <w:b/>
                <w:szCs w:val="21"/>
              </w:rPr>
              <w:t>1.</w:t>
            </w:r>
            <w:r>
              <w:rPr>
                <w:rFonts w:ascii="宋体" w:hAnsi="宋体" w:hint="eastAsia"/>
                <w:b/>
                <w:szCs w:val="21"/>
              </w:rPr>
              <w:t xml:space="preserve"> </w:t>
            </w:r>
            <w:bookmarkStart w:id="75" w:name="_Hlk54170335"/>
            <w:r>
              <w:rPr>
                <w:rFonts w:ascii="宋体" w:hAnsi="宋体" w:hint="eastAsia"/>
                <w:b/>
                <w:szCs w:val="21"/>
              </w:rPr>
              <w:t>根据《广西壮族自治区财政厅关于贯彻落实政府采购优化营商环境百日攻坚行动方案的通知》（</w:t>
            </w:r>
            <w:proofErr w:type="gramStart"/>
            <w:r>
              <w:rPr>
                <w:rFonts w:ascii="宋体" w:hAnsi="宋体" w:hint="eastAsia"/>
                <w:b/>
                <w:szCs w:val="21"/>
              </w:rPr>
              <w:t>桂财采〔2020〕</w:t>
            </w:r>
            <w:proofErr w:type="gramEnd"/>
            <w:r>
              <w:rPr>
                <w:rFonts w:ascii="宋体" w:hAnsi="宋体" w:hint="eastAsia"/>
                <w:b/>
                <w:szCs w:val="21"/>
              </w:rPr>
              <w:t>49号）规定，鼓励采购人在与中小</w:t>
            </w:r>
            <w:proofErr w:type="gramStart"/>
            <w:r>
              <w:rPr>
                <w:rFonts w:ascii="宋体" w:hAnsi="宋体" w:hint="eastAsia"/>
                <w:b/>
                <w:szCs w:val="21"/>
              </w:rPr>
              <w:t>微企业</w:t>
            </w:r>
            <w:proofErr w:type="gramEnd"/>
            <w:r>
              <w:rPr>
                <w:rFonts w:ascii="宋体" w:hAnsi="宋体" w:hint="eastAsia"/>
                <w:b/>
                <w:szCs w:val="21"/>
              </w:rPr>
              <w:t>签订政府采购合同时，减少或免于收取履约保证金，有必要收取履约保证金的，收取的履约保证金不得超过政府采购合同金额的5%。</w:t>
            </w:r>
            <w:bookmarkEnd w:id="75"/>
          </w:p>
          <w:p w14:paraId="7C000282" w14:textId="77777777" w:rsidR="00FE16B2" w:rsidRDefault="00000000">
            <w:pPr>
              <w:spacing w:line="360" w:lineRule="auto"/>
              <w:jc w:val="left"/>
              <w:rPr>
                <w:rFonts w:ascii="宋体" w:eastAsia="宋体" w:hAnsi="宋体" w:hint="eastAsia"/>
                <w:b/>
                <w:szCs w:val="21"/>
              </w:rPr>
            </w:pPr>
            <w:r>
              <w:rPr>
                <w:rFonts w:ascii="宋体" w:hAnsi="宋体"/>
                <w:b/>
                <w:szCs w:val="21"/>
              </w:rPr>
              <w:t>2.</w:t>
            </w:r>
            <w:r>
              <w:rPr>
                <w:rFonts w:ascii="宋体" w:hAnsi="宋体" w:hint="eastAsia"/>
                <w:szCs w:val="21"/>
              </w:rPr>
              <w:t xml:space="preserve"> </w:t>
            </w:r>
            <w:r>
              <w:rPr>
                <w:rFonts w:ascii="宋体" w:hAnsi="宋体" w:hint="eastAsia"/>
                <w:b/>
                <w:szCs w:val="21"/>
              </w:rPr>
              <w:t>履约保证金</w:t>
            </w:r>
            <w:proofErr w:type="gramStart"/>
            <w:r>
              <w:rPr>
                <w:rFonts w:ascii="宋体" w:hAnsi="宋体" w:hint="eastAsia"/>
                <w:b/>
                <w:szCs w:val="21"/>
              </w:rPr>
              <w:t>不</w:t>
            </w:r>
            <w:proofErr w:type="gramEnd"/>
            <w:r>
              <w:rPr>
                <w:rFonts w:ascii="宋体" w:hAnsi="宋体" w:hint="eastAsia"/>
                <w:b/>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76D3A3A" w14:textId="77777777" w:rsidR="00FE16B2" w:rsidRDefault="00000000">
            <w:pPr>
              <w:spacing w:line="360" w:lineRule="auto"/>
              <w:jc w:val="left"/>
              <w:rPr>
                <w:rFonts w:ascii="宋体" w:hAnsi="宋体" w:hint="eastAsia"/>
                <w:b/>
                <w:szCs w:val="21"/>
              </w:rPr>
            </w:pPr>
            <w:r>
              <w:rPr>
                <w:rFonts w:ascii="宋体" w:hAnsi="宋体"/>
                <w:b/>
                <w:szCs w:val="21"/>
              </w:rPr>
              <w:t>3.采用金融、担保机构出具的保函的，必须为无条件保函，否则不予签订合同。</w:t>
            </w:r>
          </w:p>
          <w:p w14:paraId="245F866F" w14:textId="77777777" w:rsidR="00FE16B2" w:rsidRDefault="00000000">
            <w:pPr>
              <w:spacing w:line="360" w:lineRule="auto"/>
              <w:jc w:val="left"/>
              <w:rPr>
                <w:rFonts w:ascii="宋体" w:hAnsi="宋体" w:cs="宋体" w:hint="eastAsia"/>
                <w:kern w:val="0"/>
                <w:szCs w:val="21"/>
              </w:rPr>
            </w:pPr>
            <w:r>
              <w:rPr>
                <w:rFonts w:ascii="宋体" w:hAnsi="宋体"/>
                <w:b/>
                <w:szCs w:val="21"/>
              </w:rPr>
              <w:t>4.</w:t>
            </w:r>
            <w:r>
              <w:rPr>
                <w:rFonts w:ascii="宋体" w:hAnsi="宋体" w:hint="eastAsia"/>
                <w:b/>
                <w:szCs w:val="21"/>
              </w:rPr>
              <w:t>投标人为联合体的，由联合体其中一方按规定提交的履约保证金，视为有效履约保证金。</w:t>
            </w:r>
          </w:p>
        </w:tc>
      </w:tr>
      <w:tr w:rsidR="00FE16B2" w14:paraId="26E956AC" w14:textId="77777777">
        <w:tc>
          <w:tcPr>
            <w:tcW w:w="855" w:type="dxa"/>
            <w:tcBorders>
              <w:top w:val="single" w:sz="4" w:space="0" w:color="auto"/>
              <w:left w:val="single" w:sz="4" w:space="0" w:color="auto"/>
              <w:bottom w:val="single" w:sz="4" w:space="0" w:color="auto"/>
              <w:right w:val="single" w:sz="4" w:space="0" w:color="auto"/>
            </w:tcBorders>
            <w:vAlign w:val="center"/>
          </w:tcPr>
          <w:p w14:paraId="6011AD9D" w14:textId="77777777" w:rsidR="00FE16B2" w:rsidRDefault="00000000">
            <w:pPr>
              <w:spacing w:line="360" w:lineRule="auto"/>
              <w:rPr>
                <w:rFonts w:ascii="宋体" w:hAnsi="宋体" w:hint="eastAsia"/>
                <w:szCs w:val="21"/>
              </w:rPr>
            </w:pPr>
            <w:bookmarkStart w:id="76" w:name="_40.1"/>
            <w:bookmarkEnd w:id="76"/>
            <w:r>
              <w:rPr>
                <w:rFonts w:ascii="宋体" w:hAnsi="宋体" w:hint="eastAsia"/>
                <w:szCs w:val="21"/>
              </w:rPr>
              <w:lastRenderedPageBreak/>
              <w:t>36.1</w:t>
            </w:r>
          </w:p>
        </w:tc>
        <w:tc>
          <w:tcPr>
            <w:tcW w:w="8760" w:type="dxa"/>
            <w:tcBorders>
              <w:top w:val="single" w:sz="4" w:space="0" w:color="auto"/>
              <w:left w:val="single" w:sz="4" w:space="0" w:color="auto"/>
              <w:bottom w:val="single" w:sz="4" w:space="0" w:color="auto"/>
              <w:right w:val="single" w:sz="4" w:space="0" w:color="auto"/>
            </w:tcBorders>
            <w:vAlign w:val="center"/>
          </w:tcPr>
          <w:p w14:paraId="213E5766" w14:textId="77777777" w:rsidR="00FE16B2" w:rsidRDefault="00000000">
            <w:pPr>
              <w:autoSpaceDE w:val="0"/>
              <w:autoSpaceDN w:val="0"/>
              <w:snapToGrid w:val="0"/>
              <w:spacing w:line="360" w:lineRule="auto"/>
              <w:textAlignment w:val="bottom"/>
              <w:rPr>
                <w:rFonts w:ascii="宋体" w:hAnsi="宋体" w:cs="宋体" w:hint="eastAsia"/>
                <w:szCs w:val="21"/>
              </w:rPr>
            </w:pPr>
            <w:r>
              <w:rPr>
                <w:rFonts w:ascii="宋体" w:hAnsi="宋体" w:hint="eastAsia"/>
                <w:szCs w:val="21"/>
              </w:rPr>
              <w:t xml:space="preserve">签订合同携带的证明材料： </w:t>
            </w:r>
            <w:r>
              <w:rPr>
                <w:rFonts w:ascii="宋体" w:hAnsi="宋体" w:cs="宋体" w:hint="eastAsia"/>
                <w:szCs w:val="21"/>
              </w:rPr>
              <w:t>自中标（成交）通知书发出后十五日内。</w:t>
            </w:r>
            <w:r>
              <w:rPr>
                <w:rFonts w:ascii="宋体" w:eastAsia="宋体" w:hAnsi="宋体" w:cs="宋体" w:hint="eastAsia"/>
                <w:szCs w:val="21"/>
              </w:rPr>
              <w:t>崇左市全市的政府采购项目推行政府采购项目电子合同在线签订，政府采购合同需由采购人与中标（成交）供应商在广西政府采购云平台在线签订电子合同。中标（成交）供应商需及时办理公司电子印章及法人（合同签订授权人）电子签章。</w:t>
            </w:r>
          </w:p>
          <w:p w14:paraId="6FABA517" w14:textId="77777777" w:rsidR="00FE16B2" w:rsidRDefault="00000000">
            <w:pPr>
              <w:autoSpaceDE w:val="0"/>
              <w:autoSpaceDN w:val="0"/>
              <w:snapToGrid w:val="0"/>
              <w:spacing w:line="360" w:lineRule="auto"/>
              <w:textAlignment w:val="bottom"/>
              <w:rPr>
                <w:rFonts w:ascii="宋体" w:hAnsi="宋体" w:hint="eastAsia"/>
                <w:szCs w:val="21"/>
              </w:rPr>
            </w:pPr>
            <w:r>
              <w:rPr>
                <w:rFonts w:hAnsi="宋体" w:cs="宋体" w:hint="eastAsia"/>
                <w:b/>
                <w:bCs/>
                <w:szCs w:val="21"/>
              </w:rPr>
              <w:t>响应文件备案：</w:t>
            </w:r>
            <w:r>
              <w:rPr>
                <w:rFonts w:ascii="宋体" w:eastAsia="宋体" w:hAnsi="宋体" w:cs="宋体" w:hint="eastAsia"/>
                <w:b/>
                <w:bCs/>
                <w:szCs w:val="21"/>
              </w:rPr>
              <w:t>中标（成交）</w:t>
            </w:r>
            <w:r>
              <w:rPr>
                <w:rFonts w:hAnsi="宋体" w:cs="宋体" w:hint="eastAsia"/>
                <w:b/>
                <w:bCs/>
                <w:szCs w:val="21"/>
              </w:rPr>
              <w:t>供应商在向代理机构进行合同备档时，同时提供一正一副</w:t>
            </w:r>
            <w:proofErr w:type="gramStart"/>
            <w:r>
              <w:rPr>
                <w:rFonts w:hAnsi="宋体" w:cs="宋体" w:hint="eastAsia"/>
                <w:b/>
                <w:bCs/>
                <w:szCs w:val="21"/>
              </w:rPr>
              <w:t>纸字版</w:t>
            </w:r>
            <w:proofErr w:type="gramEnd"/>
            <w:r>
              <w:rPr>
                <w:rFonts w:hAnsi="宋体" w:cs="宋体" w:hint="eastAsia"/>
                <w:b/>
                <w:bCs/>
                <w:szCs w:val="21"/>
              </w:rPr>
              <w:t>响应原件（可从广西政府采购云平台系统上传的响应文件下载，要求装订成册并胶装后加盖公章及法人章）。</w:t>
            </w:r>
          </w:p>
        </w:tc>
      </w:tr>
      <w:tr w:rsidR="00FE16B2" w14:paraId="24A807DB" w14:textId="77777777">
        <w:tc>
          <w:tcPr>
            <w:tcW w:w="855" w:type="dxa"/>
            <w:tcBorders>
              <w:top w:val="single" w:sz="4" w:space="0" w:color="auto"/>
              <w:left w:val="single" w:sz="4" w:space="0" w:color="auto"/>
              <w:bottom w:val="single" w:sz="4" w:space="0" w:color="auto"/>
              <w:right w:val="single" w:sz="4" w:space="0" w:color="auto"/>
            </w:tcBorders>
            <w:vAlign w:val="center"/>
          </w:tcPr>
          <w:p w14:paraId="60AECCF0" w14:textId="77777777" w:rsidR="00FE16B2" w:rsidRDefault="00000000">
            <w:pPr>
              <w:spacing w:line="360" w:lineRule="auto"/>
              <w:rPr>
                <w:rFonts w:ascii="宋体" w:hAnsi="宋体" w:hint="eastAsia"/>
                <w:szCs w:val="21"/>
              </w:rPr>
            </w:pPr>
            <w:r>
              <w:rPr>
                <w:rFonts w:ascii="宋体" w:hAnsi="宋体" w:hint="eastAsia"/>
                <w:szCs w:val="21"/>
              </w:rPr>
              <w:t>3</w:t>
            </w:r>
            <w:r>
              <w:rPr>
                <w:rFonts w:ascii="宋体" w:hAnsi="宋体"/>
                <w:szCs w:val="21"/>
              </w:rPr>
              <w:t>8.2</w:t>
            </w:r>
          </w:p>
        </w:tc>
        <w:tc>
          <w:tcPr>
            <w:tcW w:w="8760" w:type="dxa"/>
            <w:tcBorders>
              <w:top w:val="single" w:sz="4" w:space="0" w:color="auto"/>
              <w:left w:val="single" w:sz="4" w:space="0" w:color="auto"/>
              <w:bottom w:val="single" w:sz="4" w:space="0" w:color="auto"/>
              <w:right w:val="single" w:sz="4" w:space="0" w:color="auto"/>
            </w:tcBorders>
            <w:vAlign w:val="center"/>
          </w:tcPr>
          <w:p w14:paraId="2CF905D4" w14:textId="77777777" w:rsidR="00FE16B2" w:rsidRDefault="00000000">
            <w:pPr>
              <w:snapToGrid w:val="0"/>
              <w:spacing w:line="360" w:lineRule="auto"/>
              <w:rPr>
                <w:rFonts w:ascii="宋体" w:hAnsi="宋体" w:cs="宋体" w:hint="eastAsia"/>
                <w:szCs w:val="21"/>
              </w:rPr>
            </w:pPr>
            <w:r>
              <w:rPr>
                <w:rFonts w:ascii="宋体" w:hAnsi="宋体" w:cs="宋体" w:hint="eastAsia"/>
                <w:szCs w:val="21"/>
              </w:rPr>
              <w:t>接收质疑函方式：以书面形式。</w:t>
            </w:r>
          </w:p>
          <w:p w14:paraId="68616C68" w14:textId="77777777" w:rsidR="00FE16B2" w:rsidRDefault="00000000">
            <w:pPr>
              <w:spacing w:line="360" w:lineRule="auto"/>
              <w:rPr>
                <w:rFonts w:ascii="宋体" w:hAnsi="宋体" w:cs="宋体" w:hint="eastAsia"/>
                <w:b/>
                <w:snapToGrid w:val="0"/>
                <w:szCs w:val="21"/>
                <w:u w:val="single"/>
                <w:shd w:val="clear" w:color="auto" w:fill="FFFF00"/>
              </w:rPr>
            </w:pPr>
            <w:r>
              <w:rPr>
                <w:rFonts w:hAnsi="宋体" w:cs="宋体" w:hint="eastAsia"/>
              </w:rPr>
              <w:t>质疑联系部门及联系方式</w:t>
            </w:r>
            <w:r>
              <w:rPr>
                <w:rFonts w:hAnsi="宋体" w:cs="宋体" w:hint="eastAsia"/>
              </w:rPr>
              <w:t xml:space="preserve"> </w:t>
            </w:r>
            <w:r>
              <w:rPr>
                <w:rFonts w:hAnsi="宋体" w:cs="宋体" w:hint="eastAsia"/>
              </w:rPr>
              <w:t>：广西大成项目咨询有限公司，联系电话：</w:t>
            </w:r>
            <w:r>
              <w:rPr>
                <w:rFonts w:hAnsi="宋体" w:cs="宋体" w:hint="eastAsia"/>
              </w:rPr>
              <w:t xml:space="preserve">0771-7886187 </w:t>
            </w:r>
            <w:r>
              <w:rPr>
                <w:rFonts w:hAnsi="宋体" w:cs="宋体" w:hint="eastAsia"/>
              </w:rPr>
              <w:t>，通讯地址：广西崇左市新城路鸿都大厦</w:t>
            </w:r>
            <w:r>
              <w:rPr>
                <w:rFonts w:hAnsi="宋体" w:cs="宋体" w:hint="eastAsia"/>
              </w:rPr>
              <w:t>4</w:t>
            </w:r>
            <w:r>
              <w:rPr>
                <w:rFonts w:hAnsi="宋体" w:cs="宋体" w:hint="eastAsia"/>
              </w:rPr>
              <w:t>楼</w:t>
            </w:r>
          </w:p>
          <w:p w14:paraId="7C88BC2D" w14:textId="77777777" w:rsidR="00FE16B2" w:rsidRDefault="00000000">
            <w:pPr>
              <w:autoSpaceDE w:val="0"/>
              <w:autoSpaceDN w:val="0"/>
              <w:snapToGrid w:val="0"/>
              <w:spacing w:line="360" w:lineRule="auto"/>
              <w:textAlignment w:val="bottom"/>
              <w:rPr>
                <w:rFonts w:ascii="宋体" w:hAnsi="宋体" w:hint="eastAsia"/>
                <w:szCs w:val="21"/>
              </w:rPr>
            </w:pPr>
            <w:r>
              <w:rPr>
                <w:rFonts w:hAnsi="宋体" w:cs="宋体" w:hint="eastAsia"/>
              </w:rPr>
              <w:t>业务时间</w:t>
            </w:r>
            <w:r>
              <w:rPr>
                <w:rFonts w:ascii="宋体" w:eastAsia="宋体" w:hAnsi="宋体" w:cs="宋体" w:hint="eastAsia"/>
              </w:rPr>
              <w:t>：上午9时00分到12时00分，下午3时00分到5时30分，业务时间以外、双休日和法定节假日不办理业务。</w:t>
            </w:r>
          </w:p>
        </w:tc>
      </w:tr>
      <w:tr w:rsidR="00FE16B2" w14:paraId="5FF8EA50" w14:textId="77777777">
        <w:tc>
          <w:tcPr>
            <w:tcW w:w="855" w:type="dxa"/>
            <w:tcBorders>
              <w:top w:val="single" w:sz="4" w:space="0" w:color="auto"/>
              <w:left w:val="single" w:sz="4" w:space="0" w:color="auto"/>
              <w:bottom w:val="single" w:sz="4" w:space="0" w:color="auto"/>
              <w:right w:val="single" w:sz="4" w:space="0" w:color="auto"/>
            </w:tcBorders>
            <w:vAlign w:val="center"/>
          </w:tcPr>
          <w:p w14:paraId="5D4219A0" w14:textId="77777777" w:rsidR="00FE16B2" w:rsidRDefault="00000000">
            <w:pPr>
              <w:spacing w:line="360" w:lineRule="auto"/>
              <w:rPr>
                <w:rFonts w:ascii="宋体" w:hAnsi="宋体" w:hint="eastAsia"/>
                <w:szCs w:val="21"/>
              </w:rPr>
            </w:pPr>
            <w:bookmarkStart w:id="77" w:name="_42"/>
            <w:bookmarkStart w:id="78" w:name="_41"/>
            <w:bookmarkStart w:id="79" w:name="_Hlt17709148"/>
            <w:bookmarkEnd w:id="77"/>
            <w:bookmarkEnd w:id="78"/>
            <w:r>
              <w:rPr>
                <w:rFonts w:ascii="宋体" w:hAnsi="宋体" w:hint="eastAsia"/>
                <w:szCs w:val="21"/>
              </w:rPr>
              <w:t>3</w:t>
            </w:r>
            <w:bookmarkEnd w:id="79"/>
            <w:r>
              <w:rPr>
                <w:rFonts w:ascii="宋体" w:hAnsi="宋体"/>
                <w:szCs w:val="21"/>
              </w:rPr>
              <w:t>9.1</w:t>
            </w:r>
          </w:p>
        </w:tc>
        <w:tc>
          <w:tcPr>
            <w:tcW w:w="8760" w:type="dxa"/>
            <w:tcBorders>
              <w:top w:val="single" w:sz="4" w:space="0" w:color="auto"/>
              <w:left w:val="single" w:sz="4" w:space="0" w:color="auto"/>
              <w:bottom w:val="single" w:sz="4" w:space="0" w:color="auto"/>
              <w:right w:val="single" w:sz="4" w:space="0" w:color="auto"/>
            </w:tcBorders>
            <w:vAlign w:val="center"/>
          </w:tcPr>
          <w:p w14:paraId="4BDDEA63" w14:textId="77777777" w:rsidR="00FE16B2" w:rsidRDefault="00000000">
            <w:pPr>
              <w:pStyle w:val="a8"/>
              <w:snapToGrid w:val="0"/>
              <w:spacing w:line="360" w:lineRule="auto"/>
              <w:rPr>
                <w:rFonts w:hAnsi="宋体" w:cs="宋体" w:hint="eastAsia"/>
                <w:sz w:val="21"/>
              </w:rPr>
            </w:pPr>
            <w:r>
              <w:rPr>
                <w:rFonts w:hAnsi="宋体" w:cs="宋体" w:hint="eastAsia"/>
                <w:sz w:val="21"/>
              </w:rPr>
              <w:t>1.采购代理费支付方式：</w:t>
            </w:r>
          </w:p>
          <w:p w14:paraId="1B75BAF3" w14:textId="77777777" w:rsidR="00FE16B2" w:rsidRDefault="00000000">
            <w:pPr>
              <w:pStyle w:val="a8"/>
              <w:snapToGrid w:val="0"/>
              <w:spacing w:line="360" w:lineRule="auto"/>
              <w:rPr>
                <w:rFonts w:hAnsi="宋体" w:cs="宋体" w:hint="eastAsia"/>
                <w:sz w:val="21"/>
              </w:rPr>
            </w:pPr>
            <w:r>
              <w:rPr>
                <w:rFonts w:hAnsi="宋体" w:cs="宋体" w:hint="eastAsia"/>
                <w:sz w:val="21"/>
              </w:rPr>
              <w:sym w:font="Wingdings 2" w:char="0052"/>
            </w:r>
            <w:r>
              <w:rPr>
                <w:rFonts w:hAnsi="宋体" w:cs="宋体" w:hint="eastAsia"/>
                <w:sz w:val="21"/>
              </w:rPr>
              <w:t>本项目代理服务费由</w:t>
            </w:r>
            <w:r>
              <w:rPr>
                <w:rFonts w:hAnsi="宋体" w:cs="宋体" w:hint="eastAsia"/>
                <w:sz w:val="21"/>
                <w:u w:val="single"/>
              </w:rPr>
              <w:t>中标人</w:t>
            </w:r>
            <w:r>
              <w:rPr>
                <w:rFonts w:hAnsi="宋体" w:cs="宋体" w:hint="eastAsia"/>
                <w:sz w:val="21"/>
              </w:rPr>
              <w:t>在领取中标通知书前，一次性向采购代理机构支付。</w:t>
            </w:r>
          </w:p>
          <w:p w14:paraId="0E91ADBC" w14:textId="77777777" w:rsidR="00FE16B2" w:rsidRDefault="00000000">
            <w:pPr>
              <w:pStyle w:val="a8"/>
              <w:snapToGrid w:val="0"/>
              <w:spacing w:line="360" w:lineRule="auto"/>
              <w:rPr>
                <w:rFonts w:hAnsi="宋体" w:cs="宋体" w:hint="eastAsia"/>
                <w:sz w:val="21"/>
              </w:rPr>
            </w:pPr>
            <w:r>
              <w:rPr>
                <w:rFonts w:hAnsi="宋体" w:cs="宋体" w:hint="eastAsia"/>
                <w:sz w:val="21"/>
              </w:rPr>
              <w:t>□采购人支付。</w:t>
            </w:r>
          </w:p>
          <w:p w14:paraId="05C2B448" w14:textId="77777777" w:rsidR="00FE16B2" w:rsidRDefault="00000000">
            <w:pPr>
              <w:pStyle w:val="a8"/>
              <w:snapToGrid w:val="0"/>
              <w:spacing w:line="360" w:lineRule="auto"/>
              <w:rPr>
                <w:rFonts w:hAnsi="宋体" w:cs="宋体" w:hint="eastAsia"/>
                <w:sz w:val="21"/>
              </w:rPr>
            </w:pPr>
            <w:r>
              <w:rPr>
                <w:rFonts w:hAnsi="宋体" w:cs="宋体" w:hint="eastAsia"/>
                <w:sz w:val="21"/>
              </w:rPr>
              <w:t>2.采购代理费收取标准：</w:t>
            </w:r>
          </w:p>
          <w:p w14:paraId="198ADD5D" w14:textId="77777777" w:rsidR="00FE16B2" w:rsidRDefault="00000000">
            <w:pPr>
              <w:pStyle w:val="a8"/>
              <w:snapToGrid w:val="0"/>
              <w:spacing w:line="360" w:lineRule="auto"/>
              <w:rPr>
                <w:rFonts w:hAnsi="宋体" w:cs="宋体" w:hint="eastAsia"/>
                <w:sz w:val="21"/>
              </w:rPr>
            </w:pPr>
            <w:r>
              <w:rPr>
                <w:rStyle w:val="NormalCharacter"/>
                <w:rFonts w:hAnsi="宋体" w:hint="eastAsia"/>
                <w:kern w:val="0"/>
                <w:szCs w:val="21"/>
              </w:rPr>
              <w:t>本项目采购代理服务费参照桂价费【2011】55号文件（货物类）标准执行</w:t>
            </w:r>
            <w:r>
              <w:rPr>
                <w:rFonts w:hint="eastAsia"/>
                <w:sz w:val="21"/>
              </w:rPr>
              <w:t>，方式为中标人向采购代理机构支付</w:t>
            </w:r>
            <w:r>
              <w:rPr>
                <w:rFonts w:hAnsi="宋体" w:cs="宋体" w:hint="eastAsia"/>
                <w:sz w:val="21"/>
              </w:rPr>
              <w:t>。</w:t>
            </w:r>
          </w:p>
          <w:p w14:paraId="7F5AFCE4" w14:textId="77777777" w:rsidR="00FE16B2" w:rsidRDefault="00000000">
            <w:pPr>
              <w:pStyle w:val="a8"/>
              <w:snapToGrid w:val="0"/>
              <w:spacing w:line="360" w:lineRule="auto"/>
              <w:rPr>
                <w:rStyle w:val="NormalCharacter"/>
                <w:rFonts w:hAnsi="宋体" w:hint="eastAsia"/>
                <w:kern w:val="0"/>
                <w:szCs w:val="21"/>
              </w:rPr>
            </w:pPr>
            <w:r>
              <w:rPr>
                <w:rStyle w:val="NormalCharacter"/>
                <w:rFonts w:hAnsi="宋体" w:hint="eastAsia"/>
                <w:kern w:val="0"/>
                <w:szCs w:val="21"/>
              </w:rPr>
              <w:t>3.</w:t>
            </w:r>
            <w:r>
              <w:rPr>
                <w:rStyle w:val="NormalCharacter"/>
                <w:rFonts w:hAnsi="宋体"/>
                <w:kern w:val="0"/>
                <w:szCs w:val="21"/>
              </w:rPr>
              <w:t>领取</w:t>
            </w:r>
            <w:r>
              <w:rPr>
                <w:rFonts w:hint="eastAsia"/>
                <w:sz w:val="21"/>
              </w:rPr>
              <w:t>中标</w:t>
            </w:r>
            <w:r>
              <w:rPr>
                <w:rStyle w:val="NormalCharacter"/>
                <w:rFonts w:hAnsi="宋体"/>
                <w:kern w:val="0"/>
                <w:szCs w:val="21"/>
              </w:rPr>
              <w:t>通知书前，</w:t>
            </w:r>
            <w:r>
              <w:rPr>
                <w:rFonts w:hint="eastAsia"/>
                <w:sz w:val="21"/>
              </w:rPr>
              <w:t>中标人</w:t>
            </w:r>
            <w:r>
              <w:rPr>
                <w:rStyle w:val="NormalCharacter"/>
                <w:rFonts w:hAnsi="宋体"/>
                <w:kern w:val="0"/>
                <w:szCs w:val="21"/>
              </w:rPr>
              <w:t>应向</w:t>
            </w:r>
            <w:r>
              <w:rPr>
                <w:rStyle w:val="NormalCharacter"/>
                <w:rFonts w:hAnsi="宋体" w:hint="eastAsia"/>
                <w:kern w:val="0"/>
                <w:szCs w:val="21"/>
              </w:rPr>
              <w:t>广西大成项目咨询有限公司</w:t>
            </w:r>
            <w:r>
              <w:rPr>
                <w:rStyle w:val="NormalCharacter"/>
                <w:rFonts w:hAnsi="宋体"/>
                <w:kern w:val="0"/>
                <w:szCs w:val="21"/>
              </w:rPr>
              <w:t>一次付清代理服务费及</w:t>
            </w:r>
            <w:r>
              <w:rPr>
                <w:rStyle w:val="NormalCharacter"/>
                <w:rFonts w:hAnsi="宋体" w:hint="eastAsia"/>
                <w:kern w:val="0"/>
                <w:szCs w:val="21"/>
              </w:rPr>
              <w:t>采购</w:t>
            </w:r>
            <w:r>
              <w:rPr>
                <w:rStyle w:val="NormalCharacter"/>
                <w:rFonts w:hAnsi="宋体"/>
                <w:kern w:val="0"/>
                <w:szCs w:val="21"/>
              </w:rPr>
              <w:t>包含其他费用。</w:t>
            </w:r>
          </w:p>
          <w:p w14:paraId="60A4BB4D" w14:textId="77777777" w:rsidR="00FE16B2" w:rsidRDefault="00000000">
            <w:pPr>
              <w:pStyle w:val="4"/>
              <w:ind w:left="0" w:firstLine="0"/>
              <w:rPr>
                <w:rFonts w:ascii="宋体" w:eastAsia="宋体" w:hAnsi="宋体" w:cs="宋体" w:hint="eastAsia"/>
                <w:b/>
                <w:bCs/>
                <w:sz w:val="21"/>
                <w:szCs w:val="21"/>
              </w:rPr>
            </w:pPr>
            <w:r>
              <w:rPr>
                <w:rFonts w:ascii="宋体" w:eastAsia="宋体" w:hAnsi="宋体" w:cs="宋体" w:hint="eastAsia"/>
                <w:b/>
                <w:bCs/>
                <w:sz w:val="21"/>
                <w:szCs w:val="21"/>
              </w:rPr>
              <w:t>账户名称：广西大成项目咨询有限公司</w:t>
            </w:r>
          </w:p>
          <w:p w14:paraId="2AB25835" w14:textId="77777777" w:rsidR="00FE16B2" w:rsidRDefault="00000000">
            <w:pPr>
              <w:pStyle w:val="4"/>
              <w:ind w:left="0" w:firstLine="0"/>
              <w:rPr>
                <w:rFonts w:ascii="宋体" w:eastAsia="宋体" w:hAnsi="宋体" w:cs="宋体" w:hint="eastAsia"/>
                <w:b/>
                <w:bCs/>
                <w:sz w:val="21"/>
                <w:szCs w:val="21"/>
              </w:rPr>
            </w:pPr>
            <w:r>
              <w:rPr>
                <w:rFonts w:ascii="宋体" w:eastAsia="宋体" w:hAnsi="宋体" w:cs="宋体" w:hint="eastAsia"/>
                <w:b/>
                <w:bCs/>
                <w:sz w:val="21"/>
                <w:szCs w:val="21"/>
              </w:rPr>
              <w:t>开户银行：广西崇左农村商业银行股份有限公司城南分理处</w:t>
            </w:r>
          </w:p>
          <w:p w14:paraId="16EEBDED" w14:textId="77777777" w:rsidR="00FE16B2" w:rsidRDefault="00000000">
            <w:pPr>
              <w:pStyle w:val="4"/>
              <w:ind w:left="0" w:firstLine="0"/>
              <w:rPr>
                <w:rFonts w:eastAsia="宋体"/>
              </w:rPr>
            </w:pPr>
            <w:r>
              <w:rPr>
                <w:rFonts w:ascii="宋体" w:eastAsia="宋体" w:hAnsi="宋体" w:cs="宋体" w:hint="eastAsia"/>
                <w:b/>
                <w:bCs/>
                <w:sz w:val="21"/>
                <w:szCs w:val="21"/>
              </w:rPr>
              <w:t>银行账号：146512010108538327</w:t>
            </w:r>
          </w:p>
        </w:tc>
      </w:tr>
      <w:tr w:rsidR="00FE16B2" w14:paraId="4F6630E8" w14:textId="77777777">
        <w:tc>
          <w:tcPr>
            <w:tcW w:w="855" w:type="dxa"/>
            <w:tcBorders>
              <w:top w:val="single" w:sz="4" w:space="0" w:color="auto"/>
              <w:left w:val="single" w:sz="4" w:space="0" w:color="auto"/>
              <w:bottom w:val="single" w:sz="4" w:space="0" w:color="auto"/>
              <w:right w:val="single" w:sz="4" w:space="0" w:color="auto"/>
            </w:tcBorders>
            <w:vAlign w:val="center"/>
          </w:tcPr>
          <w:p w14:paraId="6B41E842" w14:textId="77777777" w:rsidR="00FE16B2" w:rsidRDefault="00000000">
            <w:pPr>
              <w:snapToGrid w:val="0"/>
              <w:spacing w:line="360" w:lineRule="auto"/>
              <w:jc w:val="center"/>
              <w:rPr>
                <w:rFonts w:ascii="宋体" w:hAnsi="宋体" w:hint="eastAsia"/>
                <w:szCs w:val="21"/>
              </w:rPr>
            </w:pPr>
            <w:r>
              <w:rPr>
                <w:rFonts w:ascii="宋体" w:hAnsi="宋体"/>
                <w:szCs w:val="21"/>
              </w:rPr>
              <w:lastRenderedPageBreak/>
              <w:t>40.1</w:t>
            </w:r>
          </w:p>
        </w:tc>
        <w:tc>
          <w:tcPr>
            <w:tcW w:w="8760" w:type="dxa"/>
            <w:tcBorders>
              <w:top w:val="single" w:sz="4" w:space="0" w:color="auto"/>
              <w:left w:val="single" w:sz="4" w:space="0" w:color="auto"/>
              <w:bottom w:val="single" w:sz="4" w:space="0" w:color="auto"/>
              <w:right w:val="single" w:sz="4" w:space="0" w:color="auto"/>
            </w:tcBorders>
            <w:vAlign w:val="center"/>
          </w:tcPr>
          <w:p w14:paraId="5A782D14" w14:textId="77777777" w:rsidR="00FE16B2" w:rsidRDefault="00000000">
            <w:pPr>
              <w:snapToGrid w:val="0"/>
              <w:spacing w:line="360" w:lineRule="auto"/>
              <w:rPr>
                <w:rFonts w:ascii="宋体" w:hAnsi="宋体" w:hint="eastAsia"/>
                <w:szCs w:val="21"/>
              </w:rPr>
            </w:pPr>
            <w:r>
              <w:rPr>
                <w:rFonts w:ascii="宋体" w:hAnsi="宋体" w:hint="eastAsia"/>
                <w:szCs w:val="21"/>
              </w:rPr>
              <w:t>解释：</w:t>
            </w:r>
            <w:r>
              <w:rPr>
                <w:rFonts w:ascii="宋体" w:hAnsi="宋体"/>
                <w:szCs w:val="21"/>
              </w:rPr>
              <w:t>构成本招标文件的各个组成文件应互为解释，互为说明；除招标文件中有特别规定外，仅适用于招标投标阶段的规定，按</w:t>
            </w:r>
            <w:r>
              <w:rPr>
                <w:rFonts w:ascii="宋体" w:hAnsi="宋体" w:hint="eastAsia"/>
                <w:szCs w:val="21"/>
              </w:rPr>
              <w:t>更正公告（澄清公告）</w:t>
            </w:r>
            <w:r>
              <w:rPr>
                <w:rFonts w:ascii="宋体" w:hAnsi="宋体"/>
                <w:szCs w:val="21"/>
              </w:rPr>
              <w:t>、招标公告、</w:t>
            </w:r>
            <w:r>
              <w:rPr>
                <w:rFonts w:ascii="宋体" w:hAnsi="宋体" w:hint="eastAsia"/>
                <w:szCs w:val="21"/>
              </w:rPr>
              <w:t>采购需求、</w:t>
            </w:r>
            <w:r>
              <w:rPr>
                <w:rFonts w:ascii="宋体" w:hAnsi="宋体"/>
                <w:szCs w:val="21"/>
              </w:rPr>
              <w:t>投标人须知、</w:t>
            </w:r>
            <w:r>
              <w:rPr>
                <w:rFonts w:ascii="宋体" w:hAnsi="宋体" w:hint="eastAsia"/>
                <w:szCs w:val="21"/>
              </w:rPr>
              <w:t>评标方法及评标标准</w:t>
            </w:r>
            <w:r>
              <w:rPr>
                <w:rFonts w:ascii="宋体" w:hAnsi="宋体"/>
                <w:szCs w:val="21"/>
              </w:rPr>
              <w:t>、</w:t>
            </w:r>
            <w:proofErr w:type="gramStart"/>
            <w:r>
              <w:rPr>
                <w:rFonts w:ascii="宋体" w:hAnsi="宋体" w:hint="eastAsia"/>
                <w:szCs w:val="21"/>
              </w:rPr>
              <w:t>拟签订</w:t>
            </w:r>
            <w:proofErr w:type="gramEnd"/>
            <w:r>
              <w:rPr>
                <w:rFonts w:ascii="宋体" w:hAnsi="宋体" w:hint="eastAsia"/>
                <w:szCs w:val="21"/>
              </w:rPr>
              <w:t>的合同文本、</w:t>
            </w:r>
            <w:r>
              <w:rPr>
                <w:rFonts w:ascii="宋体" w:hAnsi="宋体"/>
                <w:szCs w:val="21"/>
              </w:rPr>
              <w:t>投标文件格式的先后顺序解释；同</w:t>
            </w:r>
            <w:proofErr w:type="gramStart"/>
            <w:r>
              <w:rPr>
                <w:rFonts w:ascii="宋体" w:hAnsi="宋体"/>
                <w:szCs w:val="21"/>
              </w:rPr>
              <w:t>一组成</w:t>
            </w:r>
            <w:proofErr w:type="gramEnd"/>
            <w:r>
              <w:rPr>
                <w:rFonts w:ascii="宋体" w:hAnsi="宋体"/>
                <w:szCs w:val="21"/>
              </w:rPr>
              <w:t>文件中就同一事项的规定或者约定不一致的，以编排顺序在后者为准；同</w:t>
            </w:r>
            <w:proofErr w:type="gramStart"/>
            <w:r>
              <w:rPr>
                <w:rFonts w:ascii="宋体" w:hAnsi="宋体"/>
                <w:szCs w:val="21"/>
              </w:rPr>
              <w:t>一组成</w:t>
            </w:r>
            <w:proofErr w:type="gramEnd"/>
            <w:r>
              <w:rPr>
                <w:rFonts w:ascii="宋体" w:hAnsi="宋体"/>
                <w:szCs w:val="21"/>
              </w:rPr>
              <w:t>文件不同版本之间有不一致的，以形成时间在后者为准；</w:t>
            </w:r>
            <w:r>
              <w:rPr>
                <w:rFonts w:ascii="宋体" w:hAnsi="宋体" w:hint="eastAsia"/>
                <w:szCs w:val="21"/>
              </w:rPr>
              <w:t>更正公告（澄清公告）</w:t>
            </w:r>
            <w:r>
              <w:rPr>
                <w:rFonts w:ascii="宋体" w:hAnsi="宋体"/>
                <w:szCs w:val="21"/>
              </w:rPr>
              <w:t>与同步更新的招标文件不一致时以</w:t>
            </w:r>
            <w:r>
              <w:rPr>
                <w:rFonts w:ascii="宋体" w:hAnsi="宋体" w:hint="eastAsia"/>
                <w:szCs w:val="21"/>
              </w:rPr>
              <w:t>更正公告（澄清公告）</w:t>
            </w:r>
            <w:r>
              <w:rPr>
                <w:rFonts w:ascii="宋体" w:hAnsi="宋体"/>
                <w:szCs w:val="21"/>
              </w:rPr>
              <w:t>为准。按本款前述规定仍不能形成结论的，由</w:t>
            </w:r>
            <w:r>
              <w:rPr>
                <w:rFonts w:ascii="宋体" w:hAnsi="宋体" w:hint="eastAsia"/>
                <w:szCs w:val="21"/>
              </w:rPr>
              <w:t>采购</w:t>
            </w:r>
            <w:r>
              <w:rPr>
                <w:rFonts w:ascii="宋体" w:hAnsi="宋体"/>
                <w:szCs w:val="21"/>
              </w:rPr>
              <w:t>人</w:t>
            </w:r>
            <w:r>
              <w:rPr>
                <w:rFonts w:ascii="宋体" w:hAnsi="宋体" w:hint="eastAsia"/>
                <w:szCs w:val="21"/>
              </w:rPr>
              <w:t>或者采购代理机构</w:t>
            </w:r>
            <w:r>
              <w:rPr>
                <w:rFonts w:ascii="宋体" w:hAnsi="宋体"/>
                <w:szCs w:val="21"/>
              </w:rPr>
              <w:t>负责解释。</w:t>
            </w:r>
          </w:p>
        </w:tc>
      </w:tr>
      <w:tr w:rsidR="00FE16B2" w14:paraId="16538F98" w14:textId="77777777">
        <w:tc>
          <w:tcPr>
            <w:tcW w:w="855" w:type="dxa"/>
            <w:tcBorders>
              <w:top w:val="single" w:sz="4" w:space="0" w:color="auto"/>
              <w:left w:val="single" w:sz="4" w:space="0" w:color="auto"/>
              <w:bottom w:val="single" w:sz="4" w:space="0" w:color="auto"/>
              <w:right w:val="single" w:sz="4" w:space="0" w:color="auto"/>
            </w:tcBorders>
            <w:vAlign w:val="center"/>
          </w:tcPr>
          <w:p w14:paraId="1E6F098D" w14:textId="77777777" w:rsidR="00FE16B2" w:rsidRDefault="00000000">
            <w:pPr>
              <w:snapToGrid w:val="0"/>
              <w:spacing w:line="360" w:lineRule="auto"/>
              <w:jc w:val="center"/>
              <w:rPr>
                <w:rFonts w:ascii="宋体" w:hAnsi="宋体" w:hint="eastAsia"/>
                <w:szCs w:val="21"/>
              </w:rPr>
            </w:pPr>
            <w:r>
              <w:rPr>
                <w:rFonts w:ascii="宋体" w:hAnsi="宋体"/>
                <w:szCs w:val="21"/>
              </w:rPr>
              <w:t>40.2</w:t>
            </w:r>
          </w:p>
        </w:tc>
        <w:tc>
          <w:tcPr>
            <w:tcW w:w="8760" w:type="dxa"/>
            <w:tcBorders>
              <w:top w:val="single" w:sz="4" w:space="0" w:color="auto"/>
              <w:left w:val="single" w:sz="4" w:space="0" w:color="auto"/>
              <w:bottom w:val="single" w:sz="4" w:space="0" w:color="auto"/>
              <w:right w:val="single" w:sz="4" w:space="0" w:color="auto"/>
            </w:tcBorders>
            <w:vAlign w:val="center"/>
          </w:tcPr>
          <w:p w14:paraId="24CE34D3" w14:textId="77777777" w:rsidR="00FE16B2" w:rsidRDefault="00000000">
            <w:pPr>
              <w:pStyle w:val="a8"/>
              <w:snapToGrid w:val="0"/>
              <w:spacing w:line="360" w:lineRule="auto"/>
              <w:rPr>
                <w:rFonts w:hAnsi="宋体" w:cs="宋体" w:hint="eastAsia"/>
                <w:bCs/>
                <w:sz w:val="21"/>
              </w:rPr>
            </w:pPr>
            <w:r>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5CD4AE3" w14:textId="77777777" w:rsidR="00FE16B2" w:rsidRDefault="00000000">
            <w:pPr>
              <w:pStyle w:val="a8"/>
              <w:snapToGrid w:val="0"/>
              <w:spacing w:line="360" w:lineRule="auto"/>
              <w:rPr>
                <w:rFonts w:hAnsi="宋体" w:cs="宋体" w:hint="eastAsia"/>
                <w:bCs/>
                <w:sz w:val="21"/>
              </w:rPr>
            </w:pPr>
            <w:r>
              <w:rPr>
                <w:rFonts w:hAnsi="宋体" w:cs="宋体" w:hint="eastAsia"/>
                <w:bCs/>
                <w:sz w:val="21"/>
              </w:rPr>
              <w:t>2.本招标文件所称的“</w:t>
            </w:r>
            <w:r>
              <w:rPr>
                <w:rFonts w:hAnsi="宋体" w:cs="宋体" w:hint="eastAsia"/>
                <w:sz w:val="21"/>
              </w:rPr>
              <w:t>电子签章</w:t>
            </w:r>
            <w:r>
              <w:rPr>
                <w:rFonts w:hAnsi="宋体" w:cs="宋体" w:hint="eastAsia"/>
                <w:bCs/>
                <w:sz w:val="21"/>
              </w:rPr>
              <w:t>”“电子签名”</w:t>
            </w:r>
            <w:r>
              <w:rPr>
                <w:rFonts w:hAnsi="宋体" w:cs="宋体" w:hint="eastAsia"/>
                <w:sz w:val="21"/>
              </w:rPr>
              <w:t>，是指经“广西政府采购云平台”平台认可的CA认证的电子签名数据为表现形式的印章，可用于签署电子投标文件，电子印章与实物印章具有同等法律效力，不因其采用电子化表现形式而否定其法律效力。</w:t>
            </w:r>
          </w:p>
          <w:p w14:paraId="7FBE9DD5" w14:textId="77777777" w:rsidR="00FE16B2" w:rsidRDefault="00000000">
            <w:pPr>
              <w:pStyle w:val="a8"/>
              <w:snapToGrid w:val="0"/>
              <w:spacing w:line="360" w:lineRule="auto"/>
              <w:rPr>
                <w:rFonts w:hAnsi="宋体" w:cs="宋体" w:hint="eastAsia"/>
                <w:bCs/>
                <w:sz w:val="21"/>
              </w:rPr>
            </w:pPr>
            <w:r>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EB9FD7F" w14:textId="77777777" w:rsidR="00FE16B2" w:rsidRDefault="00000000">
            <w:pPr>
              <w:pStyle w:val="a8"/>
              <w:snapToGrid w:val="0"/>
              <w:spacing w:line="360" w:lineRule="auto"/>
              <w:rPr>
                <w:rFonts w:hAnsi="宋体" w:cs="宋体" w:hint="eastAsia"/>
                <w:bCs/>
                <w:sz w:val="21"/>
              </w:rPr>
            </w:pPr>
            <w:r>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503EDA8F" w14:textId="77777777" w:rsidR="00FE16B2" w:rsidRDefault="00000000">
            <w:pPr>
              <w:spacing w:line="360" w:lineRule="auto"/>
              <w:jc w:val="left"/>
              <w:rPr>
                <w:rFonts w:ascii="宋体" w:hAnsi="宋体" w:hint="eastAsia"/>
                <w:szCs w:val="21"/>
              </w:rPr>
            </w:pPr>
            <w:r>
              <w:rPr>
                <w:rFonts w:hAnsi="宋体" w:cs="宋体" w:hint="eastAsia"/>
                <w:bCs/>
              </w:rPr>
              <w:t>5.</w:t>
            </w:r>
            <w:r>
              <w:rPr>
                <w:rFonts w:hAnsi="宋体" w:cs="宋体" w:hint="eastAsia"/>
                <w:bCs/>
              </w:rPr>
              <w:t>本招标文件所称的“以上”“以下”“以内”“届满”，包括本数；所称的“不满”“超过”“以外”，不包括本数。</w:t>
            </w:r>
          </w:p>
        </w:tc>
      </w:tr>
    </w:tbl>
    <w:p w14:paraId="1EB8866C" w14:textId="77777777" w:rsidR="00FE16B2" w:rsidRDefault="00FE16B2">
      <w:pPr>
        <w:snapToGrid w:val="0"/>
        <w:rPr>
          <w:rFonts w:ascii="宋体" w:hAnsi="宋体" w:hint="eastAsia"/>
          <w:sz w:val="24"/>
          <w:szCs w:val="20"/>
        </w:rPr>
      </w:pPr>
    </w:p>
    <w:p w14:paraId="2809ACA9" w14:textId="77777777" w:rsidR="00FE16B2" w:rsidRDefault="00FE16B2">
      <w:pPr>
        <w:snapToGrid w:val="0"/>
        <w:rPr>
          <w:rFonts w:ascii="宋体" w:hAnsi="宋体" w:hint="eastAsia"/>
          <w:sz w:val="24"/>
          <w:szCs w:val="20"/>
        </w:rPr>
      </w:pPr>
    </w:p>
    <w:p w14:paraId="1631978E" w14:textId="77777777" w:rsidR="00FE16B2" w:rsidRDefault="00FE16B2"/>
    <w:p w14:paraId="078FD2FE" w14:textId="77777777" w:rsidR="00FE16B2" w:rsidRDefault="00FE16B2"/>
    <w:p w14:paraId="339E1ACA" w14:textId="77777777" w:rsidR="00FE16B2" w:rsidRDefault="00FE16B2"/>
    <w:p w14:paraId="537679EB" w14:textId="77777777" w:rsidR="00FE16B2" w:rsidRDefault="00FE16B2"/>
    <w:p w14:paraId="0330119A" w14:textId="77777777" w:rsidR="00FE16B2" w:rsidRDefault="00FE16B2"/>
    <w:p w14:paraId="662003A1" w14:textId="77777777" w:rsidR="00FE16B2" w:rsidRDefault="00FE16B2"/>
    <w:p w14:paraId="75382AA7" w14:textId="77777777" w:rsidR="00FE16B2" w:rsidRDefault="00FE16B2"/>
    <w:p w14:paraId="06C9407B" w14:textId="77777777" w:rsidR="00FE16B2" w:rsidRDefault="00FE16B2"/>
    <w:p w14:paraId="71BB733E" w14:textId="77777777" w:rsidR="00FE16B2" w:rsidRDefault="00000000">
      <w:r>
        <w:rPr>
          <w:rFonts w:hint="eastAsia"/>
        </w:rPr>
        <w:br w:type="page"/>
      </w:r>
    </w:p>
    <w:p w14:paraId="3F40F315" w14:textId="77777777" w:rsidR="00FE16B2" w:rsidRDefault="00000000">
      <w:pPr>
        <w:pStyle w:val="3"/>
        <w:keepNext w:val="0"/>
        <w:keepLines w:val="0"/>
        <w:jc w:val="center"/>
      </w:pPr>
      <w:r>
        <w:rPr>
          <w:rFonts w:hint="eastAsia"/>
        </w:rPr>
        <w:lastRenderedPageBreak/>
        <w:t>投标人须知正文</w:t>
      </w:r>
    </w:p>
    <w:p w14:paraId="39BA3349" w14:textId="77777777" w:rsidR="00FE16B2" w:rsidRDefault="00000000">
      <w:pPr>
        <w:pStyle w:val="3"/>
        <w:keepNext w:val="0"/>
        <w:keepLines w:val="0"/>
        <w:jc w:val="center"/>
      </w:pPr>
      <w:r>
        <w:rPr>
          <w:rFonts w:hint="eastAsia"/>
        </w:rPr>
        <w:t>一、总</w:t>
      </w:r>
      <w:r>
        <w:rPr>
          <w:rFonts w:hint="eastAsia"/>
        </w:rPr>
        <w:t xml:space="preserve">  </w:t>
      </w:r>
      <w:r>
        <w:rPr>
          <w:rFonts w:hint="eastAsia"/>
        </w:rPr>
        <w:t>则</w:t>
      </w:r>
    </w:p>
    <w:p w14:paraId="374E5C60"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80" w:name="_Toc254970668"/>
      <w:bookmarkStart w:id="81" w:name="_Toc254970527"/>
      <w:r>
        <w:rPr>
          <w:rFonts w:ascii="黑体" w:eastAsia="黑体" w:hAnsi="黑体" w:hint="eastAsia"/>
          <w:sz w:val="24"/>
        </w:rPr>
        <w:t>1.适用范围</w:t>
      </w:r>
      <w:bookmarkEnd w:id="80"/>
      <w:bookmarkEnd w:id="81"/>
    </w:p>
    <w:p w14:paraId="543A9515" w14:textId="77777777" w:rsidR="00FE16B2" w:rsidRDefault="00000000">
      <w:pPr>
        <w:snapToGrid w:val="0"/>
        <w:spacing w:line="360" w:lineRule="auto"/>
        <w:ind w:firstLineChars="200" w:firstLine="420"/>
        <w:jc w:val="left"/>
        <w:rPr>
          <w:rFonts w:ascii="宋体" w:hAnsi="宋体" w:hint="eastAsia"/>
          <w:szCs w:val="21"/>
        </w:rPr>
      </w:pPr>
      <w:r>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Pr>
          <w:rFonts w:ascii="宋体" w:hAnsi="宋体" w:hint="eastAsia"/>
          <w:szCs w:val="21"/>
        </w:rPr>
        <w:t>门政府</w:t>
      </w:r>
      <w:proofErr w:type="gramEnd"/>
      <w:r>
        <w:rPr>
          <w:rFonts w:ascii="宋体" w:hAnsi="宋体" w:hint="eastAsia"/>
          <w:szCs w:val="21"/>
        </w:rPr>
        <w:t>采购有关规定的约束和保护。</w:t>
      </w:r>
    </w:p>
    <w:p w14:paraId="66762809" w14:textId="77777777" w:rsidR="00FE16B2" w:rsidRDefault="00000000">
      <w:pPr>
        <w:snapToGrid w:val="0"/>
        <w:spacing w:line="360" w:lineRule="auto"/>
        <w:ind w:firstLineChars="200" w:firstLine="420"/>
        <w:jc w:val="left"/>
        <w:rPr>
          <w:rFonts w:ascii="宋体" w:hAnsi="宋体" w:hint="eastAsia"/>
          <w:szCs w:val="21"/>
        </w:rPr>
      </w:pPr>
      <w:r>
        <w:rPr>
          <w:rFonts w:ascii="宋体" w:hAnsi="宋体" w:hint="eastAsia"/>
          <w:szCs w:val="21"/>
        </w:rPr>
        <w:t>1.2本招标文件</w:t>
      </w:r>
      <w:r>
        <w:rPr>
          <w:rFonts w:ascii="宋体" w:hAnsi="宋体" w:cs="宋体" w:hint="eastAsia"/>
          <w:spacing w:val="-6"/>
          <w:szCs w:val="21"/>
        </w:rPr>
        <w:t>适用于本项目的所有采购程序和环节（法律、法规另有规定的，从其规定）。</w:t>
      </w:r>
    </w:p>
    <w:p w14:paraId="5DEAC034"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82" w:name="_Toc254970669"/>
      <w:bookmarkStart w:id="83" w:name="_Toc254970528"/>
      <w:r>
        <w:rPr>
          <w:rFonts w:ascii="黑体" w:eastAsia="黑体" w:hAnsi="黑体" w:hint="eastAsia"/>
          <w:sz w:val="24"/>
        </w:rPr>
        <w:t>2.定义</w:t>
      </w:r>
      <w:bookmarkEnd w:id="82"/>
      <w:bookmarkEnd w:id="83"/>
    </w:p>
    <w:p w14:paraId="11DC6A0D"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2.1“采购人”是指依法进行政府采购的国家机关、事业单位、团体组织。</w:t>
      </w:r>
    </w:p>
    <w:p w14:paraId="4FDD426C"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2.2“采购代理机构”是指政府采购代理机构（以下简称采购代理机构）是指集中采购机构以外、受采购人委托从事政府采购代理业务的社会中介机构。</w:t>
      </w:r>
    </w:p>
    <w:p w14:paraId="764A10EF"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2.3“供应商”是指向采购人提供货物、工程或者服务的法人、其他组织或者自然人。</w:t>
      </w:r>
    </w:p>
    <w:p w14:paraId="127889A7" w14:textId="77777777" w:rsidR="00FE16B2" w:rsidRDefault="00000000">
      <w:pPr>
        <w:pStyle w:val="a0"/>
        <w:spacing w:line="360" w:lineRule="auto"/>
        <w:rPr>
          <w:rFonts w:ascii="宋体" w:hAnsi="宋体" w:hint="eastAsia"/>
          <w:szCs w:val="21"/>
        </w:rPr>
      </w:pPr>
      <w:r>
        <w:rPr>
          <w:rFonts w:ascii="宋体" w:hAnsi="宋体" w:hint="eastAsia"/>
          <w:szCs w:val="21"/>
        </w:rPr>
        <w:t>2.4“投标人”是指响应招标、参加投标竞争的法人、非法人组织或者自然人。</w:t>
      </w:r>
    </w:p>
    <w:p w14:paraId="354583A4"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2.5“货物”是指各种形态和种类的物品，包括原材料、燃料、设备、产品等。</w:t>
      </w:r>
    </w:p>
    <w:p w14:paraId="46D7F85B"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2.6“售后服务” 是指商品出售以后所提供的各种服务，包含但不限于投标人须承担的备品备件、包装、运输、装卸、保险、货到就位以及安装、调试、培训、保修以及其他各种服务。</w:t>
      </w:r>
    </w:p>
    <w:p w14:paraId="665F835D" w14:textId="77777777" w:rsidR="00FE16B2" w:rsidRDefault="00000000">
      <w:pPr>
        <w:pStyle w:val="5"/>
        <w:keepNext w:val="0"/>
        <w:keepLines w:val="0"/>
        <w:spacing w:before="0" w:after="0" w:line="360" w:lineRule="auto"/>
        <w:rPr>
          <w:rFonts w:ascii="宋体" w:hAnsi="宋体" w:hint="eastAsia"/>
          <w:b w:val="0"/>
          <w:sz w:val="21"/>
          <w:szCs w:val="21"/>
        </w:rPr>
      </w:pPr>
      <w:r>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793F6B7C"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2.8“实质性要求”是指招标文件中已经指明不满足则投标无效的条款，或者不能负偏离的条款，或者采购需求中带“▲、★”的条款。</w:t>
      </w:r>
    </w:p>
    <w:p w14:paraId="110B790C" w14:textId="77777777" w:rsidR="00FE16B2" w:rsidRDefault="00000000">
      <w:pPr>
        <w:snapToGrid w:val="0"/>
        <w:spacing w:line="360" w:lineRule="auto"/>
        <w:ind w:firstLineChars="200" w:firstLine="420"/>
        <w:jc w:val="left"/>
        <w:rPr>
          <w:rFonts w:ascii="宋体" w:hAnsi="宋体" w:cs="宋体" w:hint="eastAsia"/>
          <w:szCs w:val="21"/>
        </w:rPr>
      </w:pPr>
      <w:r>
        <w:rPr>
          <w:rFonts w:ascii="宋体" w:hAnsi="宋体" w:hint="eastAsia"/>
          <w:szCs w:val="21"/>
        </w:rPr>
        <w:t xml:space="preserve">2.9 </w:t>
      </w:r>
      <w:r>
        <w:rPr>
          <w:rFonts w:ascii="宋体" w:hAnsi="宋体" w:cs="宋体" w:hint="eastAsia"/>
          <w:szCs w:val="21"/>
        </w:rPr>
        <w:t>“正偏离”，是指投标文件对招标文件“采购需求”中有关条款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14:paraId="002F84B9" w14:textId="77777777" w:rsidR="00FE16B2" w:rsidRDefault="00000000">
      <w:pPr>
        <w:snapToGrid w:val="0"/>
        <w:spacing w:line="360" w:lineRule="auto"/>
        <w:ind w:firstLineChars="200" w:firstLine="420"/>
        <w:jc w:val="left"/>
        <w:rPr>
          <w:rFonts w:ascii="宋体" w:hAnsi="宋体" w:cs="宋体" w:hint="eastAsia"/>
          <w:szCs w:val="21"/>
        </w:rPr>
      </w:pPr>
      <w:r>
        <w:rPr>
          <w:rFonts w:ascii="宋体" w:hAnsi="宋体" w:cs="宋体"/>
          <w:szCs w:val="21"/>
        </w:rPr>
        <w:t>2.10</w:t>
      </w:r>
      <w:r>
        <w:rPr>
          <w:rFonts w:ascii="宋体" w:hAnsi="宋体" w:cs="宋体" w:hint="eastAsia"/>
          <w:szCs w:val="21"/>
        </w:rPr>
        <w:t>“负偏离”，是指投标文件对招标文件“采购需求”中有关条款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14:paraId="3A036BFF" w14:textId="77777777" w:rsidR="00FE16B2" w:rsidRDefault="00000000">
      <w:pPr>
        <w:snapToGrid w:val="0"/>
        <w:spacing w:line="360" w:lineRule="auto"/>
        <w:ind w:firstLineChars="200" w:firstLine="420"/>
        <w:jc w:val="left"/>
        <w:rPr>
          <w:rFonts w:ascii="宋体" w:hAnsi="宋体" w:cs="宋体" w:hint="eastAsia"/>
          <w:szCs w:val="21"/>
        </w:rPr>
      </w:pPr>
      <w:r>
        <w:rPr>
          <w:rFonts w:ascii="宋体" w:hAnsi="宋体" w:hint="eastAsia"/>
          <w:szCs w:val="21"/>
        </w:rPr>
        <w:t>2.1</w:t>
      </w:r>
      <w:r>
        <w:rPr>
          <w:rFonts w:ascii="宋体" w:hAnsi="宋体"/>
          <w:szCs w:val="21"/>
        </w:rPr>
        <w:t>1</w:t>
      </w:r>
      <w:r>
        <w:rPr>
          <w:rFonts w:ascii="宋体" w:hAnsi="宋体" w:cs="宋体" w:hint="eastAsia"/>
          <w:szCs w:val="21"/>
        </w:rPr>
        <w:t>“允许负偏离的条款”是指采购需求中的不属于“实质性要求”的条款。</w:t>
      </w:r>
      <w:bookmarkStart w:id="84" w:name="_Toc254970529"/>
      <w:bookmarkStart w:id="85" w:name="_Toc254970670"/>
    </w:p>
    <w:p w14:paraId="3052F7B8"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3.</w:t>
      </w:r>
      <w:bookmarkEnd w:id="84"/>
      <w:bookmarkEnd w:id="85"/>
      <w:r>
        <w:rPr>
          <w:rFonts w:ascii="黑体" w:eastAsia="黑体" w:hAnsi="黑体" w:hint="eastAsia"/>
          <w:sz w:val="24"/>
        </w:rPr>
        <w:t>投标人的资格要求</w:t>
      </w:r>
    </w:p>
    <w:p w14:paraId="79F62D26" w14:textId="77777777" w:rsidR="00FE16B2" w:rsidRDefault="00000000">
      <w:pPr>
        <w:snapToGrid w:val="0"/>
        <w:spacing w:line="360" w:lineRule="auto"/>
        <w:ind w:firstLineChars="200" w:firstLine="420"/>
        <w:jc w:val="left"/>
        <w:rPr>
          <w:rFonts w:ascii="宋体" w:hAnsi="宋体" w:hint="eastAsia"/>
          <w:szCs w:val="21"/>
        </w:rPr>
      </w:pPr>
      <w:r>
        <w:rPr>
          <w:rFonts w:ascii="宋体" w:hAnsi="宋体" w:hint="eastAsia"/>
          <w:szCs w:val="21"/>
        </w:rPr>
        <w:t>投标人的资格要求详见“投标人须知前附表”。</w:t>
      </w:r>
    </w:p>
    <w:p w14:paraId="742F0CCD"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86" w:name="_Toc254970671"/>
      <w:bookmarkStart w:id="87" w:name="_Toc254970530"/>
      <w:r>
        <w:rPr>
          <w:rFonts w:ascii="黑体" w:eastAsia="黑体" w:hAnsi="黑体" w:hint="eastAsia"/>
          <w:sz w:val="24"/>
        </w:rPr>
        <w:t>4.投标委托</w:t>
      </w:r>
      <w:bookmarkEnd w:id="86"/>
      <w:bookmarkEnd w:id="87"/>
    </w:p>
    <w:p w14:paraId="4C0B1A5E" w14:textId="77777777" w:rsidR="00FE16B2" w:rsidRDefault="00000000">
      <w:pPr>
        <w:snapToGrid w:val="0"/>
        <w:spacing w:line="360" w:lineRule="auto"/>
        <w:ind w:firstLineChars="200" w:firstLine="420"/>
        <w:jc w:val="left"/>
        <w:rPr>
          <w:rFonts w:ascii="宋体" w:hAnsi="宋体" w:hint="eastAsia"/>
          <w:szCs w:val="21"/>
        </w:rPr>
      </w:pPr>
      <w:r>
        <w:rPr>
          <w:rFonts w:ascii="宋体" w:hAnsi="宋体" w:hint="eastAsia"/>
          <w:szCs w:val="21"/>
        </w:rPr>
        <w:t>投标人代表参加投标活动过程中必须携带个人有效身份证件。如投标人代表不是法定代表人，须持有法定代表人授权委托书（按第六章要求格式填写）。</w:t>
      </w:r>
    </w:p>
    <w:p w14:paraId="60FF78C4"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88" w:name="_5.投标费用"/>
      <w:bookmarkStart w:id="89" w:name="_Toc254970672"/>
      <w:bookmarkStart w:id="90" w:name="_Toc254970531"/>
      <w:bookmarkEnd w:id="88"/>
      <w:r>
        <w:rPr>
          <w:rFonts w:ascii="黑体" w:eastAsia="黑体" w:hAnsi="黑体" w:hint="eastAsia"/>
          <w:sz w:val="24"/>
        </w:rPr>
        <w:t>5.投标费用</w:t>
      </w:r>
      <w:bookmarkEnd w:id="89"/>
      <w:bookmarkEnd w:id="90"/>
    </w:p>
    <w:p w14:paraId="43C8D144" w14:textId="77777777" w:rsidR="00FE16B2" w:rsidRDefault="00000000">
      <w:pPr>
        <w:snapToGrid w:val="0"/>
        <w:spacing w:line="360" w:lineRule="auto"/>
        <w:ind w:firstLineChars="200" w:firstLine="420"/>
        <w:jc w:val="left"/>
        <w:rPr>
          <w:rFonts w:ascii="宋体" w:hAnsi="宋体" w:hint="eastAsia"/>
          <w:szCs w:val="21"/>
        </w:rPr>
      </w:pPr>
      <w:r>
        <w:rPr>
          <w:rFonts w:ascii="宋体" w:hAnsi="宋体" w:cs="宋体" w:hint="eastAsia"/>
          <w:szCs w:val="21"/>
        </w:rPr>
        <w:t>投标费用：投标人应承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本次采购活动有关的所有费用，包括但不限于获取招标文件、勘查现</w:t>
      </w:r>
      <w:r>
        <w:rPr>
          <w:rFonts w:ascii="宋体" w:hAnsi="宋体" w:cs="宋体" w:hint="eastAsia"/>
          <w:szCs w:val="21"/>
        </w:rPr>
        <w:lastRenderedPageBreak/>
        <w:t>场、编制和提交投标文件、参加澄清说明、签订合同等，不论投标结果如何，均应自行承担。</w:t>
      </w:r>
    </w:p>
    <w:p w14:paraId="0A110449"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6.联合体投标</w:t>
      </w:r>
    </w:p>
    <w:p w14:paraId="49DE0B2F" w14:textId="77777777" w:rsidR="00FE16B2" w:rsidRDefault="00000000">
      <w:pPr>
        <w:snapToGrid w:val="0"/>
        <w:spacing w:line="360" w:lineRule="auto"/>
        <w:ind w:firstLineChars="200" w:firstLine="420"/>
        <w:jc w:val="left"/>
        <w:rPr>
          <w:rFonts w:ascii="宋体" w:hAnsi="宋体" w:hint="eastAsia"/>
          <w:szCs w:val="21"/>
        </w:rPr>
      </w:pPr>
      <w:r>
        <w:rPr>
          <w:rFonts w:ascii="宋体" w:hAnsi="宋体" w:hint="eastAsia"/>
          <w:szCs w:val="21"/>
        </w:rPr>
        <w:t>6.1本项目是否接受联合体投标，详见“投标人须知前附表”。</w:t>
      </w:r>
    </w:p>
    <w:p w14:paraId="665FD96C" w14:textId="77777777" w:rsidR="00FE16B2" w:rsidRDefault="00000000">
      <w:pPr>
        <w:snapToGrid w:val="0"/>
        <w:spacing w:line="360" w:lineRule="auto"/>
        <w:ind w:firstLineChars="200" w:firstLine="420"/>
        <w:jc w:val="left"/>
        <w:rPr>
          <w:rFonts w:ascii="宋体" w:hAnsi="宋体" w:hint="eastAsia"/>
          <w:bCs/>
          <w:szCs w:val="21"/>
        </w:rPr>
      </w:pPr>
      <w:r>
        <w:rPr>
          <w:rFonts w:ascii="宋体" w:hAnsi="宋体" w:hint="eastAsia"/>
          <w:bCs/>
          <w:szCs w:val="21"/>
        </w:rPr>
        <w:t>6.2如接受联合体投标，联合体投标要求详见“投标人须知前附表”。</w:t>
      </w:r>
    </w:p>
    <w:p w14:paraId="0624EBCA" w14:textId="77777777" w:rsidR="00FE16B2" w:rsidRDefault="00000000">
      <w:pPr>
        <w:snapToGrid w:val="0"/>
        <w:spacing w:line="360" w:lineRule="auto"/>
        <w:ind w:firstLineChars="200" w:firstLine="420"/>
        <w:jc w:val="left"/>
        <w:rPr>
          <w:rFonts w:ascii="宋体" w:hAnsi="宋体" w:hint="eastAsia"/>
          <w:szCs w:val="21"/>
        </w:rPr>
      </w:pPr>
      <w:r>
        <w:rPr>
          <w:rFonts w:ascii="宋体" w:hAnsi="宋体" w:hint="eastAsia"/>
          <w:bCs/>
          <w:szCs w:val="21"/>
        </w:rPr>
        <w:t>6.3</w:t>
      </w:r>
      <w:r>
        <w:rPr>
          <w:rFonts w:ascii="宋体" w:eastAsia="宋体" w:hAnsi="宋体" w:cs="宋体" w:hint="eastAsia"/>
          <w:bCs/>
          <w:szCs w:val="21"/>
        </w:rPr>
        <w:t>根据《政府采购促进中小企业发展管理办法》（财库〔2020〕46号）第九条第二款的规定，接受大中型企业与小</w:t>
      </w:r>
      <w:proofErr w:type="gramStart"/>
      <w:r>
        <w:rPr>
          <w:rFonts w:ascii="宋体" w:eastAsia="宋体" w:hAnsi="宋体" w:cs="宋体" w:hint="eastAsia"/>
          <w:bCs/>
          <w:szCs w:val="21"/>
        </w:rPr>
        <w:t>微企业</w:t>
      </w:r>
      <w:proofErr w:type="gramEnd"/>
      <w:r>
        <w:rPr>
          <w:rFonts w:ascii="宋体" w:eastAsia="宋体" w:hAnsi="宋体" w:cs="宋体" w:hint="eastAsia"/>
          <w:bCs/>
          <w:szCs w:val="21"/>
        </w:rPr>
        <w:t>组成联合体或者允许大中型企业向一家或者多家小</w:t>
      </w:r>
      <w:proofErr w:type="gramStart"/>
      <w:r>
        <w:rPr>
          <w:rFonts w:ascii="宋体" w:eastAsia="宋体" w:hAnsi="宋体" w:cs="宋体" w:hint="eastAsia"/>
          <w:bCs/>
          <w:szCs w:val="21"/>
        </w:rPr>
        <w:t>微企业</w:t>
      </w:r>
      <w:proofErr w:type="gramEnd"/>
      <w:r>
        <w:rPr>
          <w:rFonts w:ascii="宋体" w:eastAsia="宋体" w:hAnsi="宋体" w:cs="宋体" w:hint="eastAsia"/>
          <w:bCs/>
          <w:szCs w:val="21"/>
        </w:rPr>
        <w:t>分包的采购项目，对于联合协议或者分包意向协议约定小</w:t>
      </w:r>
      <w:proofErr w:type="gramStart"/>
      <w:r>
        <w:rPr>
          <w:rFonts w:ascii="宋体" w:eastAsia="宋体" w:hAnsi="宋体" w:cs="宋体" w:hint="eastAsia"/>
          <w:bCs/>
          <w:szCs w:val="21"/>
        </w:rPr>
        <w:t>微企业</w:t>
      </w:r>
      <w:proofErr w:type="gramEnd"/>
      <w:r>
        <w:rPr>
          <w:rFonts w:ascii="宋体" w:eastAsia="宋体" w:hAnsi="宋体" w:cs="宋体" w:hint="eastAsia"/>
          <w:bCs/>
          <w:szCs w:val="21"/>
        </w:rPr>
        <w:t>的合同份额占到合同总金额30%以上的，采购人、采购代理机构应当对联合体或者大中型企业的报价给予4%-6%的扣除，用扣除后的价格参加评审</w:t>
      </w:r>
      <w:r>
        <w:rPr>
          <w:rFonts w:ascii="宋体" w:hAnsi="宋体" w:hint="eastAsia"/>
          <w:bCs/>
          <w:szCs w:val="21"/>
        </w:rPr>
        <w:t>”</w:t>
      </w:r>
    </w:p>
    <w:p w14:paraId="517658E8"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 xml:space="preserve">7.转包与分包             </w:t>
      </w:r>
    </w:p>
    <w:p w14:paraId="443DA2C9"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7.1本项目不允许转包。</w:t>
      </w:r>
    </w:p>
    <w:p w14:paraId="0B9ABF15"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r>
        <w:rPr>
          <w:rFonts w:ascii="宋体" w:hAnsi="宋体" w:hint="eastAsia"/>
          <w:b w:val="0"/>
          <w:sz w:val="21"/>
          <w:szCs w:val="21"/>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AA135BC"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91" w:name="_Toc254970673"/>
      <w:bookmarkStart w:id="92" w:name="_Toc254970532"/>
      <w:r>
        <w:rPr>
          <w:rFonts w:ascii="黑体" w:eastAsia="黑体" w:hAnsi="黑体" w:hint="eastAsia"/>
          <w:sz w:val="24"/>
        </w:rPr>
        <w:t>8.特别说明：</w:t>
      </w:r>
      <w:bookmarkEnd w:id="91"/>
      <w:bookmarkEnd w:id="92"/>
    </w:p>
    <w:bookmarkStart w:id="93" w:name="_8.1提供相同品牌产品且通过资格审查、符合性审查的不同投标人参加同一合"/>
    <w:bookmarkEnd w:id="93"/>
    <w:p w14:paraId="2597547A" w14:textId="77777777" w:rsidR="00FE16B2" w:rsidRDefault="00000000">
      <w:pPr>
        <w:pStyle w:val="5"/>
        <w:keepNext w:val="0"/>
        <w:keepLines w:val="0"/>
        <w:spacing w:before="0" w:after="0" w:line="360" w:lineRule="auto"/>
        <w:ind w:firstLineChars="200" w:firstLine="422"/>
        <w:rPr>
          <w:rFonts w:ascii="宋体" w:eastAsia="宋体" w:hAnsi="宋体" w:cs="宋体" w:hint="eastAsia"/>
          <w:b w:val="0"/>
          <w:sz w:val="21"/>
          <w:szCs w:val="21"/>
        </w:rPr>
      </w:pPr>
      <w:r>
        <w:rPr>
          <w:rFonts w:ascii="宋体" w:hAnsi="宋体"/>
          <w:sz w:val="21"/>
          <w:szCs w:val="21"/>
        </w:rPr>
        <w:fldChar w:fldCharType="begin"/>
      </w:r>
      <w:r>
        <w:rPr>
          <w:rFonts w:ascii="宋体" w:hAnsi="宋体"/>
          <w:sz w:val="21"/>
          <w:szCs w:val="21"/>
        </w:rPr>
        <w:instrText xml:space="preserve"> HYPERLINK  \l "_8.1" </w:instrText>
      </w:r>
      <w:r>
        <w:rPr>
          <w:rFonts w:ascii="宋体" w:hAnsi="宋体"/>
          <w:sz w:val="21"/>
          <w:szCs w:val="21"/>
        </w:rPr>
      </w:r>
      <w:r>
        <w:rPr>
          <w:rFonts w:ascii="宋体" w:hAnsi="宋体"/>
          <w:sz w:val="21"/>
          <w:szCs w:val="21"/>
        </w:rPr>
        <w:fldChar w:fldCharType="separate"/>
      </w:r>
      <w:r>
        <w:rPr>
          <w:rFonts w:ascii="宋体" w:hAnsi="宋体" w:hint="eastAsia"/>
          <w:sz w:val="21"/>
          <w:szCs w:val="21"/>
        </w:rPr>
        <w:t>8.1</w:t>
      </w:r>
      <w:r>
        <w:rPr>
          <w:rFonts w:ascii="宋体" w:hAnsi="宋体"/>
          <w:sz w:val="21"/>
          <w:szCs w:val="21"/>
        </w:rPr>
        <w:fldChar w:fldCharType="end"/>
      </w:r>
      <w:r>
        <w:rPr>
          <w:rFonts w:ascii="宋体" w:eastAsia="宋体" w:hAnsi="宋体" w:cs="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ascii="宋体" w:eastAsia="宋体" w:hAnsi="宋体" w:cs="宋体" w:hint="eastAsia"/>
          <w:sz w:val="22"/>
        </w:rPr>
        <w:t>其他投标无效。</w:t>
      </w:r>
    </w:p>
    <w:p w14:paraId="3990845E" w14:textId="77777777" w:rsidR="00FE16B2" w:rsidRDefault="00000000">
      <w:pPr>
        <w:pStyle w:val="5"/>
        <w:keepNext w:val="0"/>
        <w:keepLines w:val="0"/>
        <w:spacing w:before="0" w:after="0" w:line="360" w:lineRule="auto"/>
        <w:ind w:firstLineChars="200" w:firstLine="420"/>
        <w:rPr>
          <w:rFonts w:ascii="宋体" w:eastAsia="宋体" w:hAnsi="宋体" w:cs="宋体" w:hint="eastAsia"/>
          <w:b w:val="0"/>
          <w:sz w:val="21"/>
          <w:szCs w:val="21"/>
        </w:rPr>
      </w:pPr>
      <w:r>
        <w:rPr>
          <w:rFonts w:ascii="宋体" w:eastAsia="宋体" w:hAnsi="宋体" w:cs="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832DEE4" w14:textId="77777777" w:rsidR="00FE16B2" w:rsidRDefault="00000000">
      <w:pPr>
        <w:pStyle w:val="a8"/>
        <w:snapToGrid w:val="0"/>
        <w:spacing w:line="360" w:lineRule="auto"/>
        <w:ind w:leftChars="1" w:left="2" w:firstLineChars="200" w:firstLine="420"/>
        <w:rPr>
          <w:rFonts w:hAnsi="宋体" w:hint="eastAsia"/>
          <w:b/>
          <w:kern w:val="2"/>
          <w:sz w:val="21"/>
        </w:rPr>
      </w:pPr>
      <w:r>
        <w:rPr>
          <w:rFonts w:eastAsia="宋体" w:hAnsi="宋体" w:cs="宋体" w:hint="eastAsia"/>
          <w:kern w:val="2"/>
          <w:sz w:val="21"/>
        </w:rPr>
        <w:t>非单一产品采购项目，多家投标人提供的核心产品品牌相同的，</w:t>
      </w:r>
      <w:r>
        <w:rPr>
          <w:rFonts w:eastAsia="宋体" w:hAnsi="宋体" w:cs="宋体" w:hint="eastAsia"/>
          <w:sz w:val="22"/>
          <w:szCs w:val="22"/>
        </w:rPr>
        <w:t>按前两款规定处理</w:t>
      </w:r>
      <w:r>
        <w:rPr>
          <w:rFonts w:hAnsi="宋体" w:hint="eastAsia"/>
          <w:b/>
          <w:kern w:val="2"/>
          <w:sz w:val="21"/>
        </w:rPr>
        <w:t>。</w:t>
      </w:r>
    </w:p>
    <w:p w14:paraId="529DBB60" w14:textId="77777777" w:rsidR="00FE16B2" w:rsidRDefault="00000000">
      <w:pPr>
        <w:pStyle w:val="5"/>
        <w:keepNext w:val="0"/>
        <w:keepLines w:val="0"/>
        <w:spacing w:before="0" w:after="0" w:line="360" w:lineRule="auto"/>
        <w:ind w:firstLineChars="175" w:firstLine="368"/>
        <w:rPr>
          <w:rFonts w:ascii="宋体" w:hAnsi="宋体" w:hint="eastAsia"/>
          <w:b w:val="0"/>
          <w:bCs/>
          <w:sz w:val="21"/>
          <w:szCs w:val="21"/>
        </w:rPr>
      </w:pPr>
      <w:r>
        <w:rPr>
          <w:rFonts w:ascii="宋体" w:hAnsi="宋体" w:hint="eastAsia"/>
          <w:b w:val="0"/>
          <w:bCs/>
          <w:sz w:val="21"/>
          <w:szCs w:val="21"/>
        </w:rPr>
        <w:t>8.2如果本招标文件要求投标人提供资格、信誉、荣誉、业绩与企业认证等材料的，则投标人所提供的以上材料必须为投标人所拥有。</w:t>
      </w:r>
    </w:p>
    <w:p w14:paraId="082A371B" w14:textId="77777777" w:rsidR="00FE16B2" w:rsidRDefault="00000000">
      <w:pPr>
        <w:pStyle w:val="5"/>
        <w:keepNext w:val="0"/>
        <w:keepLines w:val="0"/>
        <w:spacing w:before="0" w:after="0" w:line="360" w:lineRule="auto"/>
        <w:ind w:firstLineChars="175" w:firstLine="368"/>
        <w:rPr>
          <w:rFonts w:ascii="宋体" w:hAnsi="宋体" w:hint="eastAsia"/>
          <w:b w:val="0"/>
          <w:bCs/>
          <w:sz w:val="21"/>
          <w:szCs w:val="21"/>
        </w:rPr>
      </w:pPr>
      <w:r>
        <w:rPr>
          <w:rFonts w:ascii="宋体" w:hAnsi="宋体" w:hint="eastAsia"/>
          <w:b w:val="0"/>
          <w:bCs/>
          <w:sz w:val="21"/>
          <w:szCs w:val="21"/>
        </w:rPr>
        <w:t>8.3投标人应仔细阅读招标文件的所有内容，按照招标文件的要求提交投标文件，并对所提供的全部资料的真实性承担法律责任。</w:t>
      </w:r>
    </w:p>
    <w:p w14:paraId="5690C97E" w14:textId="77777777" w:rsidR="00FE16B2" w:rsidRDefault="00000000">
      <w:pPr>
        <w:pStyle w:val="5"/>
        <w:keepNext w:val="0"/>
        <w:keepLines w:val="0"/>
        <w:spacing w:before="0" w:after="0" w:line="360" w:lineRule="auto"/>
        <w:ind w:firstLineChars="175" w:firstLine="368"/>
        <w:rPr>
          <w:rFonts w:ascii="宋体" w:hAnsi="宋体" w:hint="eastAsia"/>
          <w:b w:val="0"/>
          <w:bCs/>
          <w:sz w:val="21"/>
          <w:szCs w:val="21"/>
        </w:rPr>
      </w:pPr>
      <w:r>
        <w:rPr>
          <w:rFonts w:ascii="宋体" w:hAnsi="宋体" w:hint="eastAsia"/>
          <w:b w:val="0"/>
          <w:bCs/>
          <w:sz w:val="21"/>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0B8ED9F1"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sz w:val="24"/>
        </w:rPr>
        <w:t>9.</w:t>
      </w:r>
      <w:r>
        <w:rPr>
          <w:rFonts w:ascii="黑体" w:eastAsia="黑体" w:hAnsi="黑体" w:hint="eastAsia"/>
          <w:sz w:val="24"/>
        </w:rPr>
        <w:t>回避与串通投标</w:t>
      </w:r>
    </w:p>
    <w:p w14:paraId="024BAD00" w14:textId="77777777" w:rsidR="00FE16B2" w:rsidRDefault="00000000">
      <w:pPr>
        <w:pStyle w:val="5"/>
        <w:keepNext w:val="0"/>
        <w:keepLines w:val="0"/>
        <w:spacing w:before="0" w:after="0" w:line="360" w:lineRule="auto"/>
        <w:ind w:firstLineChars="175" w:firstLine="368"/>
        <w:rPr>
          <w:rFonts w:ascii="宋体" w:hAnsi="宋体" w:hint="eastAsia"/>
          <w:b w:val="0"/>
          <w:bCs/>
          <w:sz w:val="21"/>
          <w:szCs w:val="21"/>
        </w:rPr>
      </w:pPr>
      <w:r>
        <w:rPr>
          <w:rFonts w:ascii="宋体" w:hAnsi="宋体" w:hint="eastAsia"/>
          <w:b w:val="0"/>
          <w:bCs/>
          <w:sz w:val="21"/>
          <w:szCs w:val="21"/>
        </w:rPr>
        <w:t>9</w:t>
      </w:r>
      <w:r>
        <w:rPr>
          <w:rFonts w:ascii="宋体" w:hAnsi="宋体"/>
          <w:b w:val="0"/>
          <w:bCs/>
          <w:sz w:val="21"/>
          <w:szCs w:val="21"/>
        </w:rPr>
        <w:t>.1在政府采购活动中，采购人员及相关人员与</w:t>
      </w:r>
      <w:r>
        <w:rPr>
          <w:rFonts w:ascii="宋体" w:hAnsi="宋体" w:hint="eastAsia"/>
          <w:b w:val="0"/>
          <w:bCs/>
          <w:sz w:val="21"/>
          <w:szCs w:val="21"/>
        </w:rPr>
        <w:t>供应商</w:t>
      </w:r>
      <w:r>
        <w:rPr>
          <w:rFonts w:ascii="宋体" w:hAnsi="宋体"/>
          <w:b w:val="0"/>
          <w:bCs/>
          <w:sz w:val="21"/>
          <w:szCs w:val="21"/>
        </w:rPr>
        <w:t>有下列利害关系之一的，应当回避：</w:t>
      </w:r>
    </w:p>
    <w:p w14:paraId="2C388030"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bCs/>
          <w:kern w:val="2"/>
          <w:sz w:val="21"/>
        </w:rPr>
        <w:t>（</w:t>
      </w:r>
      <w:r>
        <w:rPr>
          <w:rFonts w:hAnsi="宋体" w:hint="eastAsia"/>
          <w:bCs/>
          <w:kern w:val="2"/>
          <w:sz w:val="21"/>
        </w:rPr>
        <w:t>1</w:t>
      </w:r>
      <w:r>
        <w:rPr>
          <w:rFonts w:hAnsi="宋体"/>
          <w:bCs/>
          <w:kern w:val="2"/>
          <w:sz w:val="21"/>
        </w:rPr>
        <w:t>）参加采购活动前3年内与</w:t>
      </w:r>
      <w:r>
        <w:rPr>
          <w:rFonts w:hAnsi="宋体" w:hint="eastAsia"/>
          <w:bCs/>
          <w:kern w:val="2"/>
          <w:sz w:val="21"/>
        </w:rPr>
        <w:t>供应</w:t>
      </w:r>
      <w:proofErr w:type="gramStart"/>
      <w:r>
        <w:rPr>
          <w:rFonts w:hAnsi="宋体" w:hint="eastAsia"/>
          <w:bCs/>
          <w:kern w:val="2"/>
          <w:sz w:val="21"/>
        </w:rPr>
        <w:t>商</w:t>
      </w:r>
      <w:r>
        <w:rPr>
          <w:rFonts w:hAnsi="宋体"/>
          <w:bCs/>
          <w:kern w:val="2"/>
          <w:sz w:val="21"/>
        </w:rPr>
        <w:t>存在</w:t>
      </w:r>
      <w:proofErr w:type="gramEnd"/>
      <w:r>
        <w:rPr>
          <w:rFonts w:hAnsi="宋体"/>
          <w:bCs/>
          <w:kern w:val="2"/>
          <w:sz w:val="21"/>
        </w:rPr>
        <w:t>劳动关系；</w:t>
      </w:r>
    </w:p>
    <w:p w14:paraId="0E9A8B35"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bCs/>
          <w:kern w:val="2"/>
          <w:sz w:val="21"/>
        </w:rPr>
        <w:t>（</w:t>
      </w:r>
      <w:r>
        <w:rPr>
          <w:rFonts w:hAnsi="宋体" w:hint="eastAsia"/>
          <w:bCs/>
          <w:kern w:val="2"/>
          <w:sz w:val="21"/>
        </w:rPr>
        <w:t>2</w:t>
      </w:r>
      <w:r>
        <w:rPr>
          <w:rFonts w:hAnsi="宋体"/>
          <w:bCs/>
          <w:kern w:val="2"/>
          <w:sz w:val="21"/>
        </w:rPr>
        <w:t>）参加采购活动前3年内担任</w:t>
      </w:r>
      <w:r>
        <w:rPr>
          <w:rFonts w:hAnsi="宋体" w:hint="eastAsia"/>
          <w:bCs/>
          <w:kern w:val="2"/>
          <w:sz w:val="21"/>
        </w:rPr>
        <w:t>供应商</w:t>
      </w:r>
      <w:r>
        <w:rPr>
          <w:rFonts w:hAnsi="宋体"/>
          <w:bCs/>
          <w:kern w:val="2"/>
          <w:sz w:val="21"/>
        </w:rPr>
        <w:t>的董事、监事；</w:t>
      </w:r>
    </w:p>
    <w:p w14:paraId="59DB2B99"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bCs/>
          <w:kern w:val="2"/>
          <w:sz w:val="21"/>
        </w:rPr>
        <w:t>（</w:t>
      </w:r>
      <w:r>
        <w:rPr>
          <w:rFonts w:hAnsi="宋体" w:hint="eastAsia"/>
          <w:bCs/>
          <w:kern w:val="2"/>
          <w:sz w:val="21"/>
        </w:rPr>
        <w:t>3</w:t>
      </w:r>
      <w:r>
        <w:rPr>
          <w:rFonts w:hAnsi="宋体"/>
          <w:bCs/>
          <w:kern w:val="2"/>
          <w:sz w:val="21"/>
        </w:rPr>
        <w:t>）参加采购活动前3年内是</w:t>
      </w:r>
      <w:r>
        <w:rPr>
          <w:rFonts w:hAnsi="宋体" w:hint="eastAsia"/>
          <w:bCs/>
          <w:kern w:val="2"/>
          <w:sz w:val="21"/>
        </w:rPr>
        <w:t>供应商</w:t>
      </w:r>
      <w:r>
        <w:rPr>
          <w:rFonts w:hAnsi="宋体"/>
          <w:bCs/>
          <w:kern w:val="2"/>
          <w:sz w:val="21"/>
        </w:rPr>
        <w:t>的控股股东或者实际控制人；</w:t>
      </w:r>
    </w:p>
    <w:p w14:paraId="48246107"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bCs/>
          <w:kern w:val="2"/>
          <w:sz w:val="21"/>
        </w:rPr>
        <w:t>（</w:t>
      </w:r>
      <w:r>
        <w:rPr>
          <w:rFonts w:hAnsi="宋体" w:hint="eastAsia"/>
          <w:bCs/>
          <w:kern w:val="2"/>
          <w:sz w:val="21"/>
        </w:rPr>
        <w:t>4</w:t>
      </w:r>
      <w:r>
        <w:rPr>
          <w:rFonts w:hAnsi="宋体"/>
          <w:bCs/>
          <w:kern w:val="2"/>
          <w:sz w:val="21"/>
        </w:rPr>
        <w:t>）与</w:t>
      </w:r>
      <w:r>
        <w:rPr>
          <w:rFonts w:hAnsi="宋体" w:hint="eastAsia"/>
          <w:bCs/>
          <w:kern w:val="2"/>
          <w:sz w:val="21"/>
        </w:rPr>
        <w:t>供应商</w:t>
      </w:r>
      <w:r>
        <w:rPr>
          <w:rFonts w:hAnsi="宋体"/>
          <w:bCs/>
          <w:kern w:val="2"/>
          <w:sz w:val="21"/>
        </w:rPr>
        <w:t>的法定代表人或者负责人有夫妻、直系血亲、三代以内旁系血亲或者近姻亲关系；</w:t>
      </w:r>
    </w:p>
    <w:p w14:paraId="36AB1838"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bCs/>
          <w:kern w:val="2"/>
          <w:sz w:val="21"/>
        </w:rPr>
        <w:t>（</w:t>
      </w:r>
      <w:r>
        <w:rPr>
          <w:rFonts w:hAnsi="宋体" w:hint="eastAsia"/>
          <w:bCs/>
          <w:kern w:val="2"/>
          <w:sz w:val="21"/>
        </w:rPr>
        <w:t>5</w:t>
      </w:r>
      <w:r>
        <w:rPr>
          <w:rFonts w:hAnsi="宋体"/>
          <w:bCs/>
          <w:kern w:val="2"/>
          <w:sz w:val="21"/>
        </w:rPr>
        <w:t>）与</w:t>
      </w:r>
      <w:r>
        <w:rPr>
          <w:rFonts w:hAnsi="宋体" w:hint="eastAsia"/>
          <w:bCs/>
          <w:kern w:val="2"/>
          <w:sz w:val="21"/>
        </w:rPr>
        <w:t>供应商</w:t>
      </w:r>
      <w:r>
        <w:rPr>
          <w:rFonts w:hAnsi="宋体"/>
          <w:bCs/>
          <w:kern w:val="2"/>
          <w:sz w:val="21"/>
        </w:rPr>
        <w:t>有其他可能影响政府采购活动公平、公正进行的关系。</w:t>
      </w:r>
    </w:p>
    <w:p w14:paraId="5CCCEB8B"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lastRenderedPageBreak/>
        <w:t>供应商</w:t>
      </w:r>
      <w:r>
        <w:rPr>
          <w:rFonts w:hAnsi="宋体"/>
          <w:bCs/>
          <w:kern w:val="2"/>
          <w:sz w:val="21"/>
        </w:rPr>
        <w:t>认为采购人员及相关人员与其</w:t>
      </w:r>
      <w:proofErr w:type="gramStart"/>
      <w:r>
        <w:rPr>
          <w:rFonts w:hAnsi="宋体"/>
          <w:bCs/>
          <w:kern w:val="2"/>
          <w:sz w:val="21"/>
        </w:rPr>
        <w:t>他</w:t>
      </w:r>
      <w:r>
        <w:rPr>
          <w:rFonts w:hAnsi="宋体" w:hint="eastAsia"/>
          <w:bCs/>
          <w:kern w:val="2"/>
          <w:sz w:val="21"/>
        </w:rPr>
        <w:t>供应</w:t>
      </w:r>
      <w:proofErr w:type="gramEnd"/>
      <w:r>
        <w:rPr>
          <w:rFonts w:hAnsi="宋体" w:hint="eastAsia"/>
          <w:bCs/>
          <w:kern w:val="2"/>
          <w:sz w:val="21"/>
        </w:rPr>
        <w:t>商</w:t>
      </w:r>
      <w:r>
        <w:rPr>
          <w:rFonts w:hAnsi="宋体"/>
          <w:bCs/>
          <w:kern w:val="2"/>
          <w:sz w:val="21"/>
        </w:rPr>
        <w:t>有利害关系的，可以向采购人或者采购代理机构书面提出回避申请，并说明理由。采购人或者采购代理机构应当及时询问被申请回避人员，有利害关系的被申请回避人员应当回避。</w:t>
      </w:r>
    </w:p>
    <w:p w14:paraId="3C750D1C" w14:textId="77777777" w:rsidR="00FE16B2" w:rsidRDefault="00000000">
      <w:pPr>
        <w:pStyle w:val="5"/>
        <w:keepNext w:val="0"/>
        <w:keepLines w:val="0"/>
        <w:spacing w:before="0" w:after="0" w:line="360" w:lineRule="auto"/>
        <w:ind w:leftChars="200" w:left="420"/>
        <w:rPr>
          <w:rFonts w:ascii="宋体" w:hAnsi="宋体" w:hint="eastAsia"/>
          <w:b w:val="0"/>
          <w:bCs/>
          <w:sz w:val="21"/>
          <w:szCs w:val="21"/>
        </w:rPr>
      </w:pPr>
      <w:r>
        <w:rPr>
          <w:rFonts w:ascii="宋体" w:hAnsi="宋体"/>
          <w:b w:val="0"/>
          <w:bCs/>
          <w:sz w:val="21"/>
          <w:szCs w:val="21"/>
        </w:rPr>
        <w:t>9.2</w:t>
      </w:r>
      <w:r>
        <w:rPr>
          <w:rFonts w:ascii="宋体" w:hAnsi="宋体" w:hint="eastAsia"/>
          <w:b w:val="0"/>
          <w:bCs/>
          <w:sz w:val="21"/>
          <w:szCs w:val="21"/>
        </w:rPr>
        <w:t>有下列情形之一的视为投标人相互串通投标，投标文件将被视为无效：</w:t>
      </w:r>
    </w:p>
    <w:p w14:paraId="7184CE4D"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（1）不同投标人的投标文件由同一单位或者个人编制；或者不同投标人报名的IP地址一致的；</w:t>
      </w:r>
    </w:p>
    <w:p w14:paraId="0EEB45BB"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（2）不同投标人委托同一单位或者个人办理投标事宜；</w:t>
      </w:r>
    </w:p>
    <w:p w14:paraId="72DEBDD2"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（3）不同的投标人的投标文件载明的项目管理员为同一个人；</w:t>
      </w:r>
    </w:p>
    <w:p w14:paraId="6625058B"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（4）不同投标人的投标文件异常一致或者投标报价呈规律性差异；</w:t>
      </w:r>
    </w:p>
    <w:p w14:paraId="355280D6"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（5）不同投标人的投标文件相互混装；</w:t>
      </w:r>
    </w:p>
    <w:p w14:paraId="39255554"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（6）不同投标人的投标保证金从同一单位或者个人账户转出。</w:t>
      </w:r>
    </w:p>
    <w:p w14:paraId="68474B35" w14:textId="77777777" w:rsidR="00FE16B2" w:rsidRDefault="00000000">
      <w:pPr>
        <w:pStyle w:val="5"/>
        <w:keepNext w:val="0"/>
        <w:keepLines w:val="0"/>
        <w:spacing w:before="0" w:after="0" w:line="360" w:lineRule="auto"/>
        <w:ind w:leftChars="200" w:left="420"/>
        <w:rPr>
          <w:rFonts w:ascii="宋体" w:hAnsi="宋体" w:hint="eastAsia"/>
          <w:b w:val="0"/>
          <w:bCs/>
          <w:sz w:val="21"/>
          <w:szCs w:val="21"/>
        </w:rPr>
      </w:pPr>
      <w:r>
        <w:rPr>
          <w:rFonts w:ascii="宋体" w:hAnsi="宋体"/>
          <w:b w:val="0"/>
          <w:bCs/>
          <w:sz w:val="21"/>
          <w:szCs w:val="21"/>
        </w:rPr>
        <w:t>9.3</w:t>
      </w:r>
      <w:r>
        <w:rPr>
          <w:rFonts w:ascii="宋体" w:hAnsi="宋体" w:hint="eastAsia"/>
          <w:b w:val="0"/>
          <w:bCs/>
          <w:sz w:val="21"/>
          <w:szCs w:val="21"/>
        </w:rPr>
        <w:t>供应商有下列情形之一的，属于恶意串通行为，将报同级监督管理部门：</w:t>
      </w:r>
    </w:p>
    <w:p w14:paraId="121D2C57"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（1）供应商直接或者间接从采购人或者采购代理机构处获得其他供应商的相关信息并修改其投标文件或者响应文件；</w:t>
      </w:r>
    </w:p>
    <w:p w14:paraId="043AB14B"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（2）供应</w:t>
      </w:r>
      <w:proofErr w:type="gramStart"/>
      <w:r>
        <w:rPr>
          <w:rFonts w:hAnsi="宋体" w:hint="eastAsia"/>
          <w:bCs/>
          <w:kern w:val="2"/>
          <w:sz w:val="21"/>
        </w:rPr>
        <w:t>商按照</w:t>
      </w:r>
      <w:proofErr w:type="gramEnd"/>
      <w:r>
        <w:rPr>
          <w:rFonts w:hAnsi="宋体" w:hint="eastAsia"/>
          <w:bCs/>
          <w:kern w:val="2"/>
          <w:sz w:val="21"/>
        </w:rPr>
        <w:t>采购人或者采购代理机构的授意撤换、修改投标文件或者响应文件；</w:t>
      </w:r>
    </w:p>
    <w:p w14:paraId="5AB039C0"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（3）供应商之间协商报价、技术方案等投标文件或者响应文件的实质性内容；</w:t>
      </w:r>
    </w:p>
    <w:p w14:paraId="35A45ABC"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（4）属于同一集团、协会、商会等组织成员的供应</w:t>
      </w:r>
      <w:proofErr w:type="gramStart"/>
      <w:r>
        <w:rPr>
          <w:rFonts w:hAnsi="宋体" w:hint="eastAsia"/>
          <w:bCs/>
          <w:kern w:val="2"/>
          <w:sz w:val="21"/>
        </w:rPr>
        <w:t>商按照</w:t>
      </w:r>
      <w:proofErr w:type="gramEnd"/>
      <w:r>
        <w:rPr>
          <w:rFonts w:hAnsi="宋体" w:hint="eastAsia"/>
          <w:bCs/>
          <w:kern w:val="2"/>
          <w:sz w:val="21"/>
        </w:rPr>
        <w:t>该组织要求协同参加政府采购活动；</w:t>
      </w:r>
    </w:p>
    <w:p w14:paraId="7D39ABEB"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（5）供应商之间事先约定一致抬高或者压低投标报价，或者在招标项目中事先约定轮流以高价位或者低价位中标，或者事先约定由某一特定供应商中标，然后再参加投标；</w:t>
      </w:r>
    </w:p>
    <w:p w14:paraId="28855D78"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（6）供应商之间商定部分供应商放弃参加政府采购活动或者放弃中标；</w:t>
      </w:r>
    </w:p>
    <w:p w14:paraId="1F5F8B41" w14:textId="77777777" w:rsidR="00FE16B2" w:rsidRDefault="00000000">
      <w:pPr>
        <w:pStyle w:val="a8"/>
        <w:snapToGrid w:val="0"/>
        <w:spacing w:line="360" w:lineRule="auto"/>
        <w:ind w:leftChars="1" w:left="2" w:firstLineChars="200" w:firstLine="420"/>
        <w:rPr>
          <w:rFonts w:hAnsi="宋体" w:hint="eastAsia"/>
          <w:bCs/>
          <w:kern w:val="2"/>
          <w:sz w:val="21"/>
        </w:rPr>
      </w:pPr>
      <w:r>
        <w:rPr>
          <w:rFonts w:hAnsi="宋体" w:hint="eastAsia"/>
          <w:bCs/>
          <w:kern w:val="2"/>
          <w:sz w:val="21"/>
        </w:rPr>
        <w:t>（7）供应商与采购人或者采购代理机构之间、供应商相互之间，为谋求特定供应商中标或者排斥其他供应商的其他串通行为。</w:t>
      </w:r>
    </w:p>
    <w:p w14:paraId="2F6DFB1B" w14:textId="77777777" w:rsidR="00FE16B2" w:rsidRDefault="00FE16B2">
      <w:pPr>
        <w:pStyle w:val="a8"/>
        <w:snapToGrid w:val="0"/>
        <w:spacing w:line="360" w:lineRule="auto"/>
        <w:ind w:leftChars="1" w:left="2" w:firstLineChars="200" w:firstLine="422"/>
        <w:rPr>
          <w:rFonts w:hAnsi="宋体" w:hint="eastAsia"/>
          <w:b/>
          <w:kern w:val="2"/>
          <w:sz w:val="21"/>
        </w:rPr>
      </w:pPr>
    </w:p>
    <w:p w14:paraId="29470105" w14:textId="77777777" w:rsidR="00FE16B2" w:rsidRDefault="00000000">
      <w:pPr>
        <w:pStyle w:val="3"/>
        <w:keepNext w:val="0"/>
        <w:keepLines w:val="0"/>
        <w:jc w:val="center"/>
      </w:pPr>
      <w:bookmarkStart w:id="94" w:name="_Toc254970534"/>
      <w:bookmarkStart w:id="95" w:name="_Toc254970675"/>
      <w:r>
        <w:rPr>
          <w:rFonts w:hint="eastAsia"/>
        </w:rPr>
        <w:t>二、招标文件</w:t>
      </w:r>
      <w:bookmarkEnd w:id="94"/>
      <w:bookmarkEnd w:id="95"/>
    </w:p>
    <w:p w14:paraId="23FED7DD"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10.招标文件的组成</w:t>
      </w:r>
    </w:p>
    <w:p w14:paraId="02ABF1DC" w14:textId="77777777" w:rsidR="00FE16B2" w:rsidRDefault="00000000">
      <w:pPr>
        <w:snapToGrid w:val="0"/>
        <w:spacing w:line="360" w:lineRule="auto"/>
        <w:ind w:firstLine="420"/>
        <w:jc w:val="left"/>
        <w:rPr>
          <w:rFonts w:ascii="宋体" w:hAnsi="宋体" w:hint="eastAsia"/>
          <w:szCs w:val="21"/>
        </w:rPr>
      </w:pPr>
      <w:r>
        <w:rPr>
          <w:rFonts w:ascii="宋体" w:hAnsi="宋体" w:hint="eastAsia"/>
          <w:szCs w:val="21"/>
        </w:rPr>
        <w:t>（1）招标公告；</w:t>
      </w:r>
    </w:p>
    <w:p w14:paraId="196A3DB8" w14:textId="77777777" w:rsidR="00FE16B2" w:rsidRDefault="00000000">
      <w:pPr>
        <w:snapToGrid w:val="0"/>
        <w:spacing w:line="360" w:lineRule="auto"/>
        <w:ind w:firstLine="420"/>
        <w:jc w:val="left"/>
        <w:rPr>
          <w:rFonts w:ascii="宋体" w:hAnsi="宋体" w:hint="eastAsia"/>
          <w:szCs w:val="21"/>
        </w:rPr>
      </w:pPr>
      <w:r>
        <w:rPr>
          <w:rFonts w:ascii="宋体" w:hAnsi="宋体" w:hint="eastAsia"/>
          <w:szCs w:val="21"/>
        </w:rPr>
        <w:t xml:space="preserve">（2）采购需求； </w:t>
      </w:r>
    </w:p>
    <w:p w14:paraId="1BCE898D" w14:textId="77777777" w:rsidR="00FE16B2" w:rsidRDefault="00000000">
      <w:pPr>
        <w:snapToGrid w:val="0"/>
        <w:spacing w:line="360" w:lineRule="auto"/>
        <w:ind w:firstLine="420"/>
        <w:jc w:val="left"/>
        <w:rPr>
          <w:rFonts w:ascii="宋体" w:hAnsi="宋体" w:hint="eastAsia"/>
          <w:szCs w:val="21"/>
        </w:rPr>
      </w:pPr>
      <w:r>
        <w:rPr>
          <w:rFonts w:ascii="宋体" w:hAnsi="宋体" w:hint="eastAsia"/>
          <w:szCs w:val="21"/>
        </w:rPr>
        <w:t>（3）投标人须知；</w:t>
      </w:r>
    </w:p>
    <w:p w14:paraId="5D7F9833" w14:textId="77777777" w:rsidR="00FE16B2" w:rsidRDefault="00000000">
      <w:pPr>
        <w:snapToGrid w:val="0"/>
        <w:spacing w:line="360" w:lineRule="auto"/>
        <w:ind w:firstLine="420"/>
        <w:jc w:val="left"/>
        <w:rPr>
          <w:rFonts w:ascii="宋体" w:hAnsi="宋体" w:hint="eastAsia"/>
          <w:szCs w:val="21"/>
        </w:rPr>
      </w:pPr>
      <w:r>
        <w:rPr>
          <w:rFonts w:ascii="宋体" w:hAnsi="宋体" w:hint="eastAsia"/>
          <w:szCs w:val="21"/>
        </w:rPr>
        <w:t>（4）评标方法及评标标准；</w:t>
      </w:r>
    </w:p>
    <w:p w14:paraId="02FEBC4A" w14:textId="77777777" w:rsidR="00FE16B2" w:rsidRDefault="00000000">
      <w:pPr>
        <w:snapToGrid w:val="0"/>
        <w:spacing w:line="360" w:lineRule="auto"/>
        <w:ind w:firstLine="420"/>
        <w:jc w:val="left"/>
        <w:rPr>
          <w:rFonts w:ascii="宋体" w:hAnsi="宋体" w:hint="eastAsia"/>
          <w:szCs w:val="21"/>
        </w:rPr>
      </w:pPr>
      <w:r>
        <w:rPr>
          <w:rFonts w:ascii="宋体" w:hAnsi="宋体" w:hint="eastAsia"/>
          <w:szCs w:val="21"/>
        </w:rPr>
        <w:t>（5）</w:t>
      </w:r>
      <w:proofErr w:type="gramStart"/>
      <w:r>
        <w:rPr>
          <w:rFonts w:ascii="宋体" w:hAnsi="宋体" w:hint="eastAsia"/>
          <w:szCs w:val="21"/>
        </w:rPr>
        <w:t>拟签订</w:t>
      </w:r>
      <w:proofErr w:type="gramEnd"/>
      <w:r>
        <w:rPr>
          <w:rFonts w:ascii="宋体" w:hAnsi="宋体" w:hint="eastAsia"/>
          <w:szCs w:val="21"/>
        </w:rPr>
        <w:t>的合同文本；</w:t>
      </w:r>
    </w:p>
    <w:p w14:paraId="018A1B9C" w14:textId="77777777" w:rsidR="00FE16B2" w:rsidRDefault="00000000">
      <w:pPr>
        <w:snapToGrid w:val="0"/>
        <w:spacing w:line="360" w:lineRule="auto"/>
        <w:ind w:firstLine="420"/>
        <w:jc w:val="left"/>
        <w:rPr>
          <w:rFonts w:ascii="宋体" w:hAnsi="宋体" w:hint="eastAsia"/>
          <w:szCs w:val="21"/>
        </w:rPr>
      </w:pPr>
      <w:r>
        <w:rPr>
          <w:rFonts w:ascii="宋体" w:hAnsi="宋体" w:hint="eastAsia"/>
          <w:szCs w:val="21"/>
        </w:rPr>
        <w:t>（6）投标文件格式。</w:t>
      </w:r>
    </w:p>
    <w:p w14:paraId="2A51D00B"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11.招标文件的澄清、修改 、现场考察和答疑会</w:t>
      </w:r>
    </w:p>
    <w:p w14:paraId="1FA71274"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r>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w:t>
      </w:r>
      <w:r>
        <w:rPr>
          <w:rFonts w:ascii="宋体" w:hAnsi="宋体" w:hint="eastAsia"/>
          <w:b w:val="0"/>
          <w:sz w:val="21"/>
          <w:szCs w:val="21"/>
        </w:rPr>
        <w:lastRenderedPageBreak/>
        <w:t>组成部分。</w:t>
      </w:r>
    </w:p>
    <w:p w14:paraId="677BB861"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05D4755"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1</w:t>
      </w:r>
      <w:r>
        <w:rPr>
          <w:rFonts w:hAnsi="宋体"/>
          <w:sz w:val="21"/>
        </w:rPr>
        <w:t>1.2</w:t>
      </w:r>
      <w:bookmarkStart w:id="96" w:name="_Hlk53134511"/>
      <w:r>
        <w:rPr>
          <w:rFonts w:hAnsi="宋体" w:hint="eastAsia"/>
          <w:sz w:val="21"/>
        </w:rPr>
        <w:t>采购人或者采购代理机构可以在招标文件提供期限截止后，组织已获取招标文件的潜在投标人现场考察或者召开开标前答疑会，具体详见“投标人须知前附表”。</w:t>
      </w:r>
    </w:p>
    <w:p w14:paraId="65863AD4" w14:textId="77777777" w:rsidR="00FE16B2" w:rsidRDefault="00000000">
      <w:pPr>
        <w:pStyle w:val="3"/>
        <w:keepNext w:val="0"/>
        <w:keepLines w:val="0"/>
        <w:jc w:val="center"/>
      </w:pPr>
      <w:bookmarkStart w:id="97" w:name="_Toc254970535"/>
      <w:bookmarkStart w:id="98" w:name="_Toc254970676"/>
      <w:bookmarkEnd w:id="96"/>
      <w:r>
        <w:rPr>
          <w:rFonts w:hint="eastAsia"/>
        </w:rPr>
        <w:t>三、投标文件的编制</w:t>
      </w:r>
      <w:bookmarkEnd w:id="97"/>
      <w:bookmarkEnd w:id="98"/>
    </w:p>
    <w:p w14:paraId="698BC4A2"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99" w:name="_Toc254970677"/>
      <w:bookmarkStart w:id="100" w:name="_Toc254970536"/>
      <w:r>
        <w:rPr>
          <w:rFonts w:ascii="黑体" w:eastAsia="黑体" w:hAnsi="黑体" w:hint="eastAsia"/>
          <w:sz w:val="24"/>
        </w:rPr>
        <w:t>12.投标文件的编制原则</w:t>
      </w:r>
    </w:p>
    <w:p w14:paraId="32037117" w14:textId="77777777" w:rsidR="00FE16B2" w:rsidRDefault="00000000">
      <w:pPr>
        <w:snapToGrid w:val="0"/>
        <w:spacing w:line="360" w:lineRule="auto"/>
        <w:ind w:firstLine="420"/>
        <w:jc w:val="left"/>
        <w:rPr>
          <w:rFonts w:ascii="宋体" w:hAnsi="宋体" w:cs="Courier New" w:hint="eastAsia"/>
          <w:szCs w:val="21"/>
        </w:rPr>
      </w:pPr>
      <w:r>
        <w:rPr>
          <w:rFonts w:ascii="宋体" w:hAnsi="宋体"/>
          <w:szCs w:val="21"/>
        </w:rPr>
        <w:t>投标人必须按照招标文件的要求编制投标文件。投标文件必须对招标文件提出的要求和条件</w:t>
      </w:r>
      <w:proofErr w:type="gramStart"/>
      <w:r>
        <w:rPr>
          <w:rFonts w:ascii="宋体" w:hAnsi="宋体"/>
          <w:szCs w:val="21"/>
        </w:rPr>
        <w:t>作出</w:t>
      </w:r>
      <w:proofErr w:type="gramEnd"/>
      <w:r>
        <w:rPr>
          <w:rFonts w:ascii="宋体" w:hAnsi="宋体"/>
          <w:szCs w:val="21"/>
        </w:rPr>
        <w:t>明确响应。</w:t>
      </w:r>
    </w:p>
    <w:p w14:paraId="49164AF5"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13.投标文件的组成</w:t>
      </w:r>
      <w:bookmarkEnd w:id="99"/>
      <w:bookmarkEnd w:id="100"/>
    </w:p>
    <w:p w14:paraId="77467D68" w14:textId="77777777" w:rsidR="00FE16B2" w:rsidRDefault="00000000">
      <w:pPr>
        <w:snapToGrid w:val="0"/>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szCs w:val="21"/>
        </w:rPr>
        <w:t>3.1</w:t>
      </w:r>
      <w:r>
        <w:rPr>
          <w:rFonts w:ascii="宋体" w:hAnsi="宋体" w:hint="eastAsia"/>
          <w:szCs w:val="21"/>
        </w:rPr>
        <w:t>投标文件由报价文件、资格证明文件、商务文件、技术文件四部分组成。</w:t>
      </w:r>
    </w:p>
    <w:p w14:paraId="6645E7E7"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bookmarkStart w:id="101" w:name="_13.1报价文件:_具体材料见“投标人须知前附表”。"/>
      <w:bookmarkEnd w:id="101"/>
      <w:r>
        <w:rPr>
          <w:rFonts w:ascii="宋体" w:hAnsi="宋体" w:hint="eastAsia"/>
          <w:b w:val="0"/>
          <w:sz w:val="21"/>
          <w:szCs w:val="21"/>
        </w:rPr>
        <w:t>（1）报价文件：</w:t>
      </w:r>
      <w:r>
        <w:rPr>
          <w:rFonts w:ascii="宋体" w:hAnsi="宋体"/>
          <w:b w:val="0"/>
          <w:sz w:val="21"/>
          <w:szCs w:val="21"/>
        </w:rPr>
        <w:t xml:space="preserve"> 具体材料见“投标人须知前附表”</w:t>
      </w:r>
      <w:r>
        <w:rPr>
          <w:rFonts w:ascii="宋体" w:hAnsi="宋体" w:hint="eastAsia"/>
          <w:b w:val="0"/>
          <w:sz w:val="21"/>
          <w:szCs w:val="21"/>
        </w:rPr>
        <w:t>。</w:t>
      </w:r>
    </w:p>
    <w:p w14:paraId="22DE8321"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bookmarkStart w:id="102" w:name="_13.2资格证明文件：具体材料见“投标人须知前附表”。"/>
      <w:bookmarkEnd w:id="102"/>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）资格证明文件：</w:t>
      </w:r>
      <w:r>
        <w:rPr>
          <w:rFonts w:ascii="宋体" w:hAnsi="宋体"/>
          <w:b w:val="0"/>
          <w:sz w:val="21"/>
          <w:szCs w:val="21"/>
        </w:rPr>
        <w:t>具体材料见“投标人须知前附表”</w:t>
      </w:r>
      <w:r>
        <w:rPr>
          <w:rFonts w:ascii="宋体" w:hAnsi="宋体" w:hint="eastAsia"/>
          <w:b w:val="0"/>
          <w:sz w:val="21"/>
          <w:szCs w:val="21"/>
        </w:rPr>
        <w:t>。</w:t>
      </w:r>
    </w:p>
    <w:p w14:paraId="4D594647"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bookmarkStart w:id="103" w:name="_13.3商务文件:_具体材料见“投标人须知前附表”。"/>
      <w:bookmarkEnd w:id="103"/>
      <w:r>
        <w:rPr>
          <w:rFonts w:ascii="宋体" w:hAnsi="宋体" w:hint="eastAsia"/>
          <w:b w:val="0"/>
          <w:sz w:val="21"/>
          <w:szCs w:val="21"/>
        </w:rPr>
        <w:t>（</w:t>
      </w:r>
      <w:r>
        <w:rPr>
          <w:rFonts w:ascii="宋体" w:hAnsi="宋体"/>
          <w:b w:val="0"/>
          <w:sz w:val="21"/>
          <w:szCs w:val="21"/>
        </w:rPr>
        <w:t>3</w:t>
      </w:r>
      <w:r>
        <w:rPr>
          <w:rFonts w:ascii="宋体" w:hAnsi="宋体" w:hint="eastAsia"/>
          <w:b w:val="0"/>
          <w:sz w:val="21"/>
          <w:szCs w:val="21"/>
        </w:rPr>
        <w:t>）商务文件：</w:t>
      </w:r>
      <w:r>
        <w:rPr>
          <w:rFonts w:ascii="宋体" w:hAnsi="宋体"/>
          <w:b w:val="0"/>
          <w:sz w:val="21"/>
          <w:szCs w:val="21"/>
        </w:rPr>
        <w:t>具体材料见“投标人须知前附表”</w:t>
      </w:r>
      <w:r>
        <w:rPr>
          <w:rFonts w:ascii="宋体" w:hAnsi="宋体" w:hint="eastAsia"/>
          <w:b w:val="0"/>
          <w:sz w:val="21"/>
          <w:szCs w:val="21"/>
        </w:rPr>
        <w:t>。</w:t>
      </w:r>
    </w:p>
    <w:p w14:paraId="74EA01F5"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bookmarkStart w:id="104" w:name="_13.4技术文件：具体材料见“投标人须知前附表”。"/>
      <w:bookmarkEnd w:id="104"/>
      <w:r>
        <w:rPr>
          <w:rFonts w:ascii="宋体" w:hAnsi="宋体" w:hint="eastAsia"/>
          <w:b w:val="0"/>
          <w:sz w:val="21"/>
          <w:szCs w:val="21"/>
        </w:rPr>
        <w:t>（</w:t>
      </w:r>
      <w:r>
        <w:rPr>
          <w:rFonts w:ascii="宋体" w:hAnsi="宋体"/>
          <w:b w:val="0"/>
          <w:sz w:val="21"/>
          <w:szCs w:val="21"/>
        </w:rPr>
        <w:t>4</w:t>
      </w:r>
      <w:r>
        <w:rPr>
          <w:rFonts w:ascii="宋体" w:hAnsi="宋体" w:hint="eastAsia"/>
          <w:b w:val="0"/>
          <w:sz w:val="21"/>
          <w:szCs w:val="21"/>
        </w:rPr>
        <w:t>）技术文件：</w:t>
      </w:r>
      <w:r>
        <w:rPr>
          <w:rFonts w:ascii="宋体" w:hAnsi="宋体"/>
          <w:b w:val="0"/>
          <w:sz w:val="21"/>
          <w:szCs w:val="21"/>
        </w:rPr>
        <w:t>具体材料见“投标人须知前附表”</w:t>
      </w:r>
      <w:r>
        <w:rPr>
          <w:rFonts w:ascii="宋体" w:hAnsi="宋体" w:hint="eastAsia"/>
          <w:b w:val="0"/>
          <w:sz w:val="21"/>
          <w:szCs w:val="21"/>
        </w:rPr>
        <w:t>。</w:t>
      </w:r>
    </w:p>
    <w:p w14:paraId="505A10FC"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bookmarkStart w:id="105" w:name="_13.5投标文件电子版：具体材料见“投标人须知前附表”。"/>
      <w:bookmarkEnd w:id="105"/>
      <w:r>
        <w:rPr>
          <w:rFonts w:ascii="宋体" w:hAnsi="宋体" w:hint="eastAsia"/>
          <w:b w:val="0"/>
          <w:sz w:val="21"/>
          <w:szCs w:val="21"/>
        </w:rPr>
        <w:t>13.</w:t>
      </w:r>
      <w:r>
        <w:rPr>
          <w:rFonts w:ascii="宋体" w:hAnsi="宋体"/>
          <w:b w:val="0"/>
          <w:sz w:val="21"/>
          <w:szCs w:val="21"/>
        </w:rPr>
        <w:t>2</w:t>
      </w:r>
      <w:r>
        <w:rPr>
          <w:rFonts w:ascii="宋体" w:hAnsi="宋体" w:hint="eastAsia"/>
          <w:b w:val="0"/>
          <w:sz w:val="21"/>
          <w:szCs w:val="21"/>
        </w:rPr>
        <w:t>投标文件电子版：</w:t>
      </w:r>
      <w:r>
        <w:rPr>
          <w:rFonts w:ascii="宋体" w:hAnsi="宋体"/>
          <w:b w:val="0"/>
          <w:sz w:val="21"/>
          <w:szCs w:val="21"/>
        </w:rPr>
        <w:t>具体</w:t>
      </w:r>
      <w:r>
        <w:rPr>
          <w:rFonts w:ascii="宋体" w:hAnsi="宋体" w:hint="eastAsia"/>
          <w:b w:val="0"/>
          <w:sz w:val="21"/>
          <w:szCs w:val="21"/>
        </w:rPr>
        <w:t>要求</w:t>
      </w:r>
      <w:r>
        <w:rPr>
          <w:rFonts w:ascii="宋体" w:hAnsi="宋体"/>
          <w:b w:val="0"/>
          <w:sz w:val="21"/>
          <w:szCs w:val="21"/>
        </w:rPr>
        <w:t>见“投标人须知前附表”</w:t>
      </w:r>
      <w:r>
        <w:rPr>
          <w:rFonts w:ascii="宋体" w:hAnsi="宋体" w:hint="eastAsia"/>
          <w:b w:val="0"/>
          <w:sz w:val="21"/>
          <w:szCs w:val="21"/>
        </w:rPr>
        <w:t>。</w:t>
      </w:r>
    </w:p>
    <w:p w14:paraId="2A4A6C7D"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106" w:name="_Toc254970678"/>
      <w:bookmarkStart w:id="107" w:name="_Toc254970537"/>
      <w:r>
        <w:rPr>
          <w:rFonts w:ascii="黑体" w:eastAsia="黑体" w:hAnsi="黑体" w:hint="eastAsia"/>
          <w:sz w:val="24"/>
        </w:rPr>
        <w:t>14.投标文件的语言及计量</w:t>
      </w:r>
      <w:bookmarkEnd w:id="106"/>
      <w:bookmarkEnd w:id="107"/>
    </w:p>
    <w:p w14:paraId="0430C231"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14.1语言文字</w:t>
      </w:r>
    </w:p>
    <w:p w14:paraId="5D968FEA"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41BF419"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14.2投标计量单位</w:t>
      </w:r>
    </w:p>
    <w:p w14:paraId="6F705917"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招标文件已有明确规定的，使用招标文件规定的计量单位；招标文件没有规定的，应采用中华人民共和国法定计量单位，货币种类为人民币，否则视同未响应。</w:t>
      </w:r>
    </w:p>
    <w:p w14:paraId="4416CADB"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15.投标的风险</w:t>
      </w:r>
    </w:p>
    <w:p w14:paraId="39710502" w14:textId="77777777" w:rsidR="00FE16B2" w:rsidRDefault="00000000">
      <w:pPr>
        <w:pStyle w:val="a8"/>
        <w:snapToGrid w:val="0"/>
        <w:spacing w:line="360" w:lineRule="auto"/>
        <w:ind w:firstLineChars="200" w:firstLine="420"/>
        <w:jc w:val="left"/>
        <w:rPr>
          <w:rFonts w:hAnsi="宋体" w:hint="eastAsia"/>
          <w:sz w:val="21"/>
        </w:rPr>
      </w:pPr>
      <w:r>
        <w:rPr>
          <w:rFonts w:hAnsi="宋体" w:hint="eastAsia"/>
          <w:sz w:val="21"/>
        </w:rPr>
        <w:t>投标人没有按照招标文件要求提供全部资料，或者投标人没有对招标文件</w:t>
      </w:r>
      <w:proofErr w:type="gramStart"/>
      <w:r>
        <w:rPr>
          <w:rFonts w:hAnsi="宋体" w:hint="eastAsia"/>
          <w:sz w:val="21"/>
        </w:rPr>
        <w:t>作出</w:t>
      </w:r>
      <w:proofErr w:type="gramEnd"/>
      <w:r>
        <w:rPr>
          <w:rFonts w:hAnsi="宋体" w:hint="eastAsia"/>
          <w:sz w:val="21"/>
        </w:rPr>
        <w:t>实质性响应是投标人的风险，并可能导致其投标被拒绝。</w:t>
      </w:r>
    </w:p>
    <w:p w14:paraId="3FD9E236"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108" w:name="_Toc254970538"/>
      <w:bookmarkStart w:id="109" w:name="_Toc254970679"/>
      <w:r>
        <w:rPr>
          <w:rFonts w:ascii="黑体" w:eastAsia="黑体" w:hAnsi="黑体" w:hint="eastAsia"/>
          <w:sz w:val="24"/>
        </w:rPr>
        <w:t>16.投标报价</w:t>
      </w:r>
      <w:bookmarkEnd w:id="108"/>
      <w:bookmarkEnd w:id="109"/>
    </w:p>
    <w:p w14:paraId="24C80C35"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16.1投标报价应按“第六章　投标文件格式”中“开标一览表”格式填写。</w:t>
      </w:r>
    </w:p>
    <w:p w14:paraId="298917E2"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bookmarkStart w:id="110" w:name="_16.2投标报价具体定义见投标人须知前附表。"/>
      <w:bookmarkEnd w:id="110"/>
      <w:r>
        <w:rPr>
          <w:rFonts w:ascii="宋体" w:hAnsi="宋体" w:hint="eastAsia"/>
          <w:b w:val="0"/>
          <w:sz w:val="21"/>
          <w:szCs w:val="21"/>
        </w:rPr>
        <w:t>16.2投标报价具体包括内容详见“投标人须知前附表”。</w:t>
      </w:r>
    </w:p>
    <w:p w14:paraId="0B660FA6"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16.3投标人必须就所投每个分标的全部内容分别作完整唯一总价报价，不得存在漏项报价；投标人必</w:t>
      </w:r>
      <w:r>
        <w:rPr>
          <w:rFonts w:ascii="宋体" w:hAnsi="宋体" w:hint="eastAsia"/>
          <w:b w:val="0"/>
          <w:sz w:val="21"/>
          <w:szCs w:val="21"/>
        </w:rPr>
        <w:lastRenderedPageBreak/>
        <w:t>须就所投分标的单项内容</w:t>
      </w:r>
      <w:proofErr w:type="gramStart"/>
      <w:r>
        <w:rPr>
          <w:rFonts w:ascii="宋体" w:hAnsi="宋体" w:hint="eastAsia"/>
          <w:b w:val="0"/>
          <w:sz w:val="21"/>
          <w:szCs w:val="21"/>
        </w:rPr>
        <w:t>作唯一</w:t>
      </w:r>
      <w:proofErr w:type="gramEnd"/>
      <w:r>
        <w:rPr>
          <w:rFonts w:ascii="宋体" w:hAnsi="宋体" w:hint="eastAsia"/>
          <w:b w:val="0"/>
          <w:sz w:val="21"/>
          <w:szCs w:val="21"/>
        </w:rPr>
        <w:t>报价。</w:t>
      </w:r>
    </w:p>
    <w:p w14:paraId="6572FEE9"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17.投标有效期</w:t>
      </w:r>
    </w:p>
    <w:p w14:paraId="07AA25E9"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bookmarkStart w:id="111" w:name="_17.1投标有效期应按“投标人须知中的前附表”规定的期限。"/>
      <w:bookmarkEnd w:id="111"/>
      <w:r>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257D1963"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17.2</w:t>
      </w:r>
      <w:bookmarkStart w:id="112" w:name="_Toc254970540"/>
      <w:bookmarkStart w:id="113" w:name="_Toc254970681"/>
      <w:r>
        <w:rPr>
          <w:rFonts w:ascii="宋体" w:hAnsi="宋体" w:hint="eastAsia"/>
          <w:b w:val="0"/>
          <w:sz w:val="21"/>
          <w:szCs w:val="21"/>
        </w:rPr>
        <w:t xml:space="preserve"> 投标有效期应按规定的期限</w:t>
      </w:r>
      <w:proofErr w:type="gramStart"/>
      <w:r>
        <w:rPr>
          <w:rFonts w:ascii="宋体" w:hAnsi="宋体" w:hint="eastAsia"/>
          <w:b w:val="0"/>
          <w:sz w:val="21"/>
          <w:szCs w:val="21"/>
        </w:rPr>
        <w:t>作出</w:t>
      </w:r>
      <w:proofErr w:type="gramEnd"/>
      <w:r>
        <w:rPr>
          <w:rFonts w:ascii="宋体" w:hAnsi="宋体" w:hint="eastAsia"/>
          <w:b w:val="0"/>
          <w:sz w:val="21"/>
          <w:szCs w:val="21"/>
        </w:rPr>
        <w:t>承诺，具体详见“投标人须知前附表”。</w:t>
      </w:r>
    </w:p>
    <w:p w14:paraId="4B43B837"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17.3投标人的投标文件在投标有效期内均保持有效。</w:t>
      </w:r>
      <w:bookmarkEnd w:id="112"/>
      <w:bookmarkEnd w:id="113"/>
    </w:p>
    <w:p w14:paraId="7FFEFA3B"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114" w:name="_18.投标保证金"/>
      <w:bookmarkStart w:id="115" w:name="_Toc254970541"/>
      <w:bookmarkStart w:id="116" w:name="_Toc254970682"/>
      <w:bookmarkEnd w:id="114"/>
      <w:r>
        <w:rPr>
          <w:rFonts w:ascii="黑体" w:eastAsia="黑体" w:hAnsi="黑体" w:hint="eastAsia"/>
          <w:sz w:val="24"/>
        </w:rPr>
        <w:t>18.投标保证金</w:t>
      </w:r>
      <w:bookmarkEnd w:id="115"/>
      <w:bookmarkEnd w:id="116"/>
    </w:p>
    <w:p w14:paraId="73D2AAFB"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18.1投标人须按“投标人须知前附表” 的规定提交投标保证金。</w:t>
      </w:r>
    </w:p>
    <w:p w14:paraId="73F661A2"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18.2投标保证金的退还</w:t>
      </w:r>
    </w:p>
    <w:p w14:paraId="4E0C66D5"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18.2.1未中标人的投标保证金自中标通知书发出之日起5个工作日内退还，退还方式如下：</w:t>
      </w:r>
    </w:p>
    <w:p w14:paraId="4CD1D145"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r>
        <w:rPr>
          <w:rFonts w:ascii="宋体" w:hAnsi="宋体" w:hint="eastAsia"/>
          <w:b w:val="0"/>
          <w:sz w:val="21"/>
          <w:szCs w:val="21"/>
        </w:rPr>
        <w:t>（1）采用银行转账方式的，以转账方式退回到投标人银行账户。</w:t>
      </w:r>
    </w:p>
    <w:p w14:paraId="28562061" w14:textId="77777777" w:rsidR="00FE16B2" w:rsidRDefault="00000000">
      <w:pPr>
        <w:pStyle w:val="a0"/>
        <w:spacing w:line="360" w:lineRule="auto"/>
        <w:ind w:firstLineChars="150" w:firstLine="315"/>
        <w:rPr>
          <w:rFonts w:ascii="宋体" w:hAnsi="宋体" w:hint="eastAsia"/>
          <w:szCs w:val="21"/>
        </w:rPr>
      </w:pPr>
      <w:r>
        <w:rPr>
          <w:rFonts w:ascii="宋体" w:hAnsi="宋体" w:hint="eastAsia"/>
          <w:szCs w:val="21"/>
        </w:rPr>
        <w:t xml:space="preserve">（2）采用支票、汇票、本票或者金融、担保机构出具的保函方式的，由投标人代表持相关授权证明材料至采购人或者采购代理机构办理支票、汇票、本票或者金融、担保机构出具的保函原件退还手续。 </w:t>
      </w:r>
    </w:p>
    <w:p w14:paraId="0B24FAB0" w14:textId="77777777" w:rsidR="00FE16B2" w:rsidRDefault="00000000">
      <w:pPr>
        <w:pStyle w:val="5"/>
        <w:keepNext w:val="0"/>
        <w:keepLines w:val="0"/>
        <w:numPr>
          <w:ilvl w:val="0"/>
          <w:numId w:val="0"/>
        </w:numPr>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18.2.2中标人的投标保证金自采购合同签订之日起5个工作日内退还，退还方式同本须知正文第1</w:t>
      </w:r>
      <w:r>
        <w:rPr>
          <w:rFonts w:ascii="宋体" w:hAnsi="宋体"/>
          <w:b w:val="0"/>
          <w:sz w:val="21"/>
          <w:szCs w:val="21"/>
        </w:rPr>
        <w:t>8.2.1</w:t>
      </w:r>
      <w:r>
        <w:rPr>
          <w:rFonts w:ascii="宋体" w:hAnsi="宋体" w:hint="eastAsia"/>
          <w:b w:val="0"/>
          <w:sz w:val="21"/>
          <w:szCs w:val="21"/>
        </w:rPr>
        <w:t xml:space="preserve">。 </w:t>
      </w:r>
    </w:p>
    <w:p w14:paraId="24B1F66D"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18.3除逾期退还投标保证金和终止招标的情形以外，投标保证金不计息。</w:t>
      </w:r>
    </w:p>
    <w:p w14:paraId="5A4767D2"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 xml:space="preserve">18.4投标人有下列情形之一的，投标保证金将不予退还： </w:t>
      </w:r>
    </w:p>
    <w:p w14:paraId="0066D449" w14:textId="77777777" w:rsidR="00FE16B2" w:rsidRDefault="00000000">
      <w:pPr>
        <w:snapToGrid w:val="0"/>
        <w:spacing w:line="360" w:lineRule="auto"/>
        <w:ind w:firstLineChars="196" w:firstLine="412"/>
        <w:jc w:val="left"/>
        <w:rPr>
          <w:rFonts w:ascii="宋体" w:hAnsi="宋体" w:hint="eastAsia"/>
          <w:szCs w:val="21"/>
        </w:rPr>
      </w:pPr>
      <w:r>
        <w:rPr>
          <w:rFonts w:ascii="宋体" w:hAnsi="宋体" w:hint="eastAsia"/>
          <w:szCs w:val="21"/>
        </w:rPr>
        <w:t>（1）投标人在投标有效期内撤销投标文件的；</w:t>
      </w:r>
    </w:p>
    <w:p w14:paraId="03EAA4B4" w14:textId="77777777" w:rsidR="00FE16B2" w:rsidRDefault="00000000">
      <w:pPr>
        <w:snapToGrid w:val="0"/>
        <w:spacing w:line="360" w:lineRule="auto"/>
        <w:ind w:firstLineChars="196" w:firstLine="412"/>
        <w:jc w:val="left"/>
        <w:rPr>
          <w:rFonts w:ascii="宋体" w:hAnsi="宋体" w:hint="eastAsia"/>
          <w:szCs w:val="21"/>
        </w:rPr>
      </w:pPr>
      <w:r>
        <w:rPr>
          <w:rFonts w:ascii="宋体" w:hAnsi="宋体" w:hint="eastAsia"/>
          <w:szCs w:val="21"/>
        </w:rPr>
        <w:t>（2）未按规定提交履约保证金的；</w:t>
      </w:r>
    </w:p>
    <w:p w14:paraId="5BBD3900" w14:textId="77777777" w:rsidR="00FE16B2" w:rsidRDefault="00000000">
      <w:pPr>
        <w:snapToGrid w:val="0"/>
        <w:spacing w:line="360" w:lineRule="auto"/>
        <w:ind w:firstLineChars="196" w:firstLine="412"/>
        <w:jc w:val="left"/>
        <w:rPr>
          <w:rFonts w:ascii="宋体" w:hAnsi="宋体" w:hint="eastAsia"/>
          <w:szCs w:val="21"/>
        </w:rPr>
      </w:pPr>
      <w:r>
        <w:rPr>
          <w:rFonts w:ascii="宋体" w:hAnsi="宋体" w:hint="eastAsia"/>
          <w:szCs w:val="21"/>
        </w:rPr>
        <w:t>（3）投标人在投标过程中弄虚作假，提供虚假材料的；</w:t>
      </w:r>
    </w:p>
    <w:p w14:paraId="05409247" w14:textId="77777777" w:rsidR="00FE16B2" w:rsidRDefault="00000000">
      <w:pPr>
        <w:snapToGrid w:val="0"/>
        <w:spacing w:line="360" w:lineRule="auto"/>
        <w:ind w:firstLineChars="196" w:firstLine="412"/>
        <w:rPr>
          <w:rFonts w:ascii="宋体" w:hAnsi="宋体" w:hint="eastAsia"/>
          <w:szCs w:val="21"/>
        </w:rPr>
      </w:pPr>
      <w:r>
        <w:rPr>
          <w:rFonts w:ascii="宋体" w:hAnsi="宋体" w:hint="eastAsia"/>
          <w:szCs w:val="21"/>
        </w:rPr>
        <w:t>（4）中标人无正当理由不与采购人签订合同的；</w:t>
      </w:r>
    </w:p>
    <w:p w14:paraId="19384FE3" w14:textId="77777777" w:rsidR="00FE16B2" w:rsidRDefault="00000000">
      <w:pPr>
        <w:snapToGrid w:val="0"/>
        <w:spacing w:line="360" w:lineRule="auto"/>
        <w:ind w:firstLineChars="200" w:firstLine="420"/>
        <w:rPr>
          <w:rFonts w:ascii="宋体" w:hAnsi="宋体" w:hint="eastAsia"/>
          <w:szCs w:val="21"/>
        </w:rPr>
      </w:pPr>
      <w:r>
        <w:rPr>
          <w:rFonts w:ascii="宋体" w:hAnsi="宋体" w:hint="eastAsia"/>
          <w:szCs w:val="21"/>
        </w:rPr>
        <w:t>（5）投标人出现本章第9.2、9.3情形的；</w:t>
      </w:r>
    </w:p>
    <w:p w14:paraId="205D83BE" w14:textId="77777777" w:rsidR="00FE16B2" w:rsidRDefault="00000000">
      <w:pPr>
        <w:snapToGrid w:val="0"/>
        <w:spacing w:line="360" w:lineRule="auto"/>
        <w:ind w:firstLineChars="200" w:firstLine="420"/>
        <w:rPr>
          <w:rFonts w:ascii="宋体" w:hAnsi="宋体" w:hint="eastAsia"/>
          <w:szCs w:val="21"/>
        </w:rPr>
      </w:pPr>
      <w:r>
        <w:rPr>
          <w:rFonts w:ascii="宋体" w:hAnsi="宋体" w:hint="eastAsia"/>
          <w:szCs w:val="21"/>
        </w:rPr>
        <w:t>（6）其他严重扰乱招投标程序的。</w:t>
      </w:r>
    </w:p>
    <w:p w14:paraId="3E93E66B"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117" w:name="_Toc254970542"/>
      <w:bookmarkStart w:id="118" w:name="_Toc254970683"/>
      <w:r>
        <w:rPr>
          <w:rFonts w:ascii="黑体" w:eastAsia="黑体" w:hAnsi="黑体" w:hint="eastAsia"/>
          <w:sz w:val="24"/>
        </w:rPr>
        <w:t>19.投标文件的</w:t>
      </w:r>
      <w:bookmarkEnd w:id="117"/>
      <w:bookmarkEnd w:id="118"/>
      <w:r>
        <w:rPr>
          <w:rFonts w:ascii="黑体" w:eastAsia="黑体" w:hAnsi="黑体" w:hint="eastAsia"/>
          <w:sz w:val="24"/>
        </w:rPr>
        <w:t>编制</w:t>
      </w:r>
    </w:p>
    <w:p w14:paraId="4AFB5AE8" w14:textId="77777777" w:rsidR="00FE16B2" w:rsidRDefault="00000000">
      <w:pPr>
        <w:pStyle w:val="5"/>
        <w:keepNext w:val="0"/>
        <w:keepLines w:val="0"/>
        <w:spacing w:before="0" w:after="0" w:line="360" w:lineRule="auto"/>
        <w:ind w:firstLineChars="150" w:firstLine="315"/>
        <w:rPr>
          <w:rFonts w:ascii="宋体" w:eastAsia="宋体" w:hAnsi="宋体" w:cs="宋体" w:hint="eastAsia"/>
          <w:b w:val="0"/>
          <w:sz w:val="21"/>
          <w:szCs w:val="21"/>
        </w:rPr>
      </w:pPr>
      <w:r>
        <w:rPr>
          <w:rFonts w:ascii="宋体" w:hAnsi="宋体" w:hint="eastAsia"/>
          <w:b w:val="0"/>
          <w:sz w:val="21"/>
          <w:szCs w:val="21"/>
        </w:rPr>
        <w:t xml:space="preserve"> </w:t>
      </w:r>
      <w:r>
        <w:rPr>
          <w:rFonts w:ascii="宋体" w:eastAsia="宋体" w:hAnsi="宋体" w:cs="宋体" w:hint="eastAsia"/>
          <w:b w:val="0"/>
          <w:sz w:val="21"/>
          <w:szCs w:val="21"/>
        </w:rPr>
        <w:t>19.1投标人应先安装“广西政府采购云平台电子投标客户端”（请自行前往“广西政府采购云平台”平台进行下载），并按照本项目招标文件规定的格式和顺序和“广西政府采购云平台”平台的要求编制并加密。投标文件内容不完整、编排混乱导致投标文件被误读、漏读或者查找不到相关内容的，由此引发的后果由投标人承担。</w:t>
      </w:r>
    </w:p>
    <w:p w14:paraId="27DB4D6D" w14:textId="77777777" w:rsidR="00FE16B2" w:rsidRDefault="00000000">
      <w:pPr>
        <w:pStyle w:val="5"/>
        <w:keepNext w:val="0"/>
        <w:keepLines w:val="0"/>
        <w:spacing w:before="0" w:after="0" w:line="360" w:lineRule="auto"/>
        <w:ind w:firstLineChars="150" w:firstLine="315"/>
        <w:rPr>
          <w:rFonts w:ascii="宋体" w:eastAsia="宋体" w:hAnsi="宋体" w:cs="宋体" w:hint="eastAsia"/>
          <w:b w:val="0"/>
          <w:sz w:val="21"/>
          <w:szCs w:val="21"/>
        </w:rPr>
      </w:pPr>
      <w:bookmarkStart w:id="119" w:name="_19.2投标文件应按报价文件、资格证明文件、商务文件、技术文件分别编制"/>
      <w:bookmarkEnd w:id="119"/>
      <w:r>
        <w:rPr>
          <w:rFonts w:ascii="宋体" w:eastAsia="宋体" w:hAnsi="宋体" w:cs="宋体" w:hint="eastAsia"/>
          <w:b w:val="0"/>
          <w:sz w:val="21"/>
          <w:szCs w:val="21"/>
        </w:rPr>
        <w:t>19.2为确保网上操作合法、有效和安全，投标人应当在投标截止时间前完成在“广西政府采购云平台”平台的身份认证，确保在电子投标过程中能够对相关数据电文进行加密和使用电子签名。</w:t>
      </w:r>
    </w:p>
    <w:p w14:paraId="23360B97" w14:textId="77777777" w:rsidR="00FE16B2" w:rsidRDefault="00000000">
      <w:pPr>
        <w:pStyle w:val="5"/>
        <w:keepNext w:val="0"/>
        <w:keepLines w:val="0"/>
        <w:spacing w:before="0" w:after="0" w:line="360" w:lineRule="auto"/>
        <w:rPr>
          <w:rFonts w:ascii="宋体" w:eastAsia="宋体" w:hAnsi="宋体" w:cs="宋体" w:hint="eastAsia"/>
          <w:b w:val="0"/>
          <w:sz w:val="21"/>
          <w:szCs w:val="21"/>
        </w:rPr>
      </w:pPr>
      <w:r>
        <w:rPr>
          <w:rFonts w:ascii="宋体" w:eastAsia="宋体" w:hAnsi="宋体" w:cs="宋体" w:hint="eastAsia"/>
          <w:b w:val="0"/>
          <w:sz w:val="21"/>
          <w:szCs w:val="21"/>
        </w:rPr>
        <w:t xml:space="preserve"> 19.3投标文件须由投标人在规定位置签字（或者电子签名）、盖章（具体以投标人须知前附表或投标文件格式规定为准），</w:t>
      </w:r>
      <w:r>
        <w:rPr>
          <w:rFonts w:ascii="宋体" w:eastAsia="宋体" w:hAnsi="宋体" w:cs="宋体" w:hint="eastAsia"/>
          <w:bCs/>
          <w:sz w:val="21"/>
          <w:szCs w:val="21"/>
        </w:rPr>
        <w:t>否则按无效投标处理</w:t>
      </w:r>
      <w:r>
        <w:rPr>
          <w:rFonts w:ascii="宋体" w:eastAsia="宋体" w:hAnsi="宋体" w:cs="宋体" w:hint="eastAsia"/>
          <w:b w:val="0"/>
          <w:sz w:val="21"/>
          <w:szCs w:val="21"/>
        </w:rPr>
        <w:t>。</w:t>
      </w:r>
    </w:p>
    <w:p w14:paraId="6B677426" w14:textId="77777777" w:rsidR="00FE16B2" w:rsidRDefault="00000000">
      <w:pPr>
        <w:pStyle w:val="5"/>
        <w:keepNext w:val="0"/>
        <w:keepLines w:val="0"/>
        <w:spacing w:before="0" w:after="0" w:line="360" w:lineRule="auto"/>
        <w:ind w:firstLineChars="150" w:firstLine="315"/>
        <w:rPr>
          <w:rFonts w:ascii="宋体" w:eastAsia="宋体" w:hAnsi="宋体" w:cs="宋体" w:hint="eastAsia"/>
          <w:b w:val="0"/>
          <w:sz w:val="21"/>
          <w:szCs w:val="21"/>
        </w:rPr>
      </w:pPr>
      <w:r>
        <w:rPr>
          <w:rFonts w:ascii="宋体" w:eastAsia="宋体" w:hAnsi="宋体" w:cs="宋体" w:hint="eastAsia"/>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ascii="宋体" w:eastAsia="宋体" w:hAnsi="宋体" w:cs="宋体" w:hint="eastAsia"/>
          <w:sz w:val="21"/>
          <w:szCs w:val="21"/>
        </w:rPr>
        <w:t>否则按无效投标处理</w:t>
      </w:r>
      <w:r>
        <w:rPr>
          <w:rFonts w:ascii="宋体" w:eastAsia="宋体" w:hAnsi="宋体" w:cs="宋体" w:hint="eastAsia"/>
          <w:b w:val="0"/>
          <w:sz w:val="21"/>
          <w:szCs w:val="21"/>
        </w:rPr>
        <w:t>。</w:t>
      </w:r>
    </w:p>
    <w:p w14:paraId="7ADFBCE7"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r>
        <w:rPr>
          <w:rFonts w:ascii="宋体" w:eastAsia="宋体" w:hAnsi="宋体" w:cs="宋体" w:hint="eastAsia"/>
          <w:b w:val="0"/>
          <w:sz w:val="21"/>
          <w:szCs w:val="21"/>
        </w:rPr>
        <w:lastRenderedPageBreak/>
        <w:t xml:space="preserve"> 19.5投标文件应尽量避免涂改、</w:t>
      </w:r>
      <w:proofErr w:type="gramStart"/>
      <w:r>
        <w:rPr>
          <w:rFonts w:ascii="宋体" w:eastAsia="宋体" w:hAnsi="宋体" w:cs="宋体" w:hint="eastAsia"/>
          <w:b w:val="0"/>
          <w:sz w:val="21"/>
          <w:szCs w:val="21"/>
        </w:rPr>
        <w:t>行间插字或者</w:t>
      </w:r>
      <w:proofErr w:type="gramEnd"/>
      <w:r>
        <w:rPr>
          <w:rFonts w:ascii="宋体" w:eastAsia="宋体" w:hAnsi="宋体" w:cs="宋体" w:hint="eastAsia"/>
          <w:b w:val="0"/>
          <w:sz w:val="21"/>
          <w:szCs w:val="21"/>
        </w:rPr>
        <w:t>删除。如果出现上述情况，改动之处应由投标人的法定代表人或者其委托代理人签字（或者电子签名）或者加盖公章。投标文件因字迹潦草或者表达不清所引起的后果由投标人承担。</w:t>
      </w:r>
    </w:p>
    <w:p w14:paraId="745EE7B8"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20.投标文件的密封</w:t>
      </w:r>
    </w:p>
    <w:p w14:paraId="77EC7D25" w14:textId="77777777" w:rsidR="00FE16B2" w:rsidRDefault="00000000">
      <w:pPr>
        <w:spacing w:line="360" w:lineRule="auto"/>
        <w:ind w:firstLineChars="200" w:firstLine="420"/>
        <w:rPr>
          <w:rFonts w:ascii="宋体" w:hAnsi="宋体" w:cs="宋体" w:hint="eastAsia"/>
          <w:szCs w:val="21"/>
        </w:rPr>
      </w:pPr>
      <w:r>
        <w:rPr>
          <w:rFonts w:ascii="宋体" w:eastAsia="宋体" w:hAnsi="宋体" w:cs="宋体" w:hint="eastAsia"/>
          <w:szCs w:val="21"/>
        </w:rPr>
        <w:t>20.1</w:t>
      </w:r>
      <w:r>
        <w:rPr>
          <w:rFonts w:ascii="宋体" w:eastAsia="宋体" w:hAnsi="宋体" w:cs="宋体" w:hint="eastAsia"/>
          <w:szCs w:val="21"/>
          <w:lang w:val="zh-CN"/>
        </w:rPr>
        <w:t>供应商</w:t>
      </w:r>
      <w:r>
        <w:rPr>
          <w:rFonts w:ascii="宋体" w:hAnsi="宋体" w:cs="宋体" w:hint="eastAsia"/>
          <w:szCs w:val="21"/>
          <w:lang w:val="zh-CN"/>
        </w:rPr>
        <w:t>进行电子交易应安装客户端软件—“广西政府采购云平台电子交易客户端”，并按照</w:t>
      </w:r>
      <w:r>
        <w:rPr>
          <w:rFonts w:ascii="宋体" w:hAnsi="宋体" w:cs="宋体" w:hint="eastAsia"/>
          <w:szCs w:val="21"/>
        </w:rPr>
        <w:t>招标</w:t>
      </w:r>
      <w:r>
        <w:rPr>
          <w:rFonts w:ascii="宋体" w:hAnsi="宋体" w:cs="宋体" w:hint="eastAsia"/>
          <w:szCs w:val="21"/>
          <w:lang w:val="zh-CN"/>
        </w:rPr>
        <w:t>文件和电子交易平台的要求编制并加密响应文件。供应商未按规定加密的响应文件，电子交易平台将拒收并提示</w:t>
      </w:r>
      <w:r>
        <w:rPr>
          <w:rFonts w:ascii="宋体" w:hAnsi="宋体" w:cs="宋体" w:hint="eastAsia"/>
          <w:szCs w:val="21"/>
        </w:rPr>
        <w:t>。</w:t>
      </w:r>
    </w:p>
    <w:p w14:paraId="4689E5A8" w14:textId="77777777" w:rsidR="00FE16B2" w:rsidRDefault="00000000">
      <w:pPr>
        <w:spacing w:line="360" w:lineRule="auto"/>
        <w:ind w:firstLineChars="200" w:firstLine="420"/>
        <w:rPr>
          <w:rFonts w:ascii="宋体" w:hAnsi="宋体" w:cs="宋体" w:hint="eastAsia"/>
          <w:szCs w:val="21"/>
        </w:rPr>
      </w:pPr>
      <w:r>
        <w:rPr>
          <w:rFonts w:ascii="宋体" w:hAnsi="宋体" w:cs="宋体" w:hint="eastAsia"/>
          <w:szCs w:val="21"/>
        </w:rPr>
        <w:t>20.2</w:t>
      </w:r>
      <w:r>
        <w:rPr>
          <w:rFonts w:ascii="宋体" w:hAnsi="宋体" w:cs="仿宋_GB2312" w:hint="eastAsia"/>
          <w:kern w:val="0"/>
          <w:szCs w:val="21"/>
          <w:lang w:val="zh-CN"/>
        </w:rPr>
        <w:t>使用“广西政府采购云平台电子交易客户端”需要提前申领CA数字证书，申领流程见该项目采购公告</w:t>
      </w:r>
      <w:r>
        <w:rPr>
          <w:rFonts w:ascii="宋体" w:hAnsi="宋体" w:cs="宋体" w:hint="eastAsia"/>
          <w:szCs w:val="21"/>
        </w:rPr>
        <w:t>。</w:t>
      </w:r>
    </w:p>
    <w:p w14:paraId="333C498E" w14:textId="77777777" w:rsidR="00FE16B2" w:rsidRDefault="00000000">
      <w:pPr>
        <w:spacing w:line="360" w:lineRule="auto"/>
        <w:ind w:firstLineChars="200" w:firstLine="420"/>
        <w:rPr>
          <w:rFonts w:ascii="宋体" w:hAnsi="宋体" w:hint="eastAsia"/>
          <w:b/>
          <w:szCs w:val="21"/>
        </w:rPr>
      </w:pPr>
      <w:r>
        <w:rPr>
          <w:rFonts w:ascii="宋体" w:hAnsi="宋体" w:cs="宋体" w:hint="eastAsia"/>
          <w:szCs w:val="21"/>
        </w:rPr>
        <w:t>20.3为确保网上操作合法、有效和安全，供应商应当在响应文件提交截止时间前完成在“政府采购云平台”的身份认证，确保在电子交易过程中能够对相关数据电文进行加密和使用电子签名。</w:t>
      </w:r>
    </w:p>
    <w:p w14:paraId="2ADE992A"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21.投标文件的提交</w:t>
      </w:r>
    </w:p>
    <w:p w14:paraId="38A6AC29" w14:textId="77777777" w:rsidR="00FE16B2" w:rsidRDefault="00000000">
      <w:pPr>
        <w:pStyle w:val="5"/>
        <w:keepNext w:val="0"/>
        <w:keepLines w:val="0"/>
        <w:numPr>
          <w:ilvl w:val="0"/>
          <w:numId w:val="0"/>
        </w:numPr>
        <w:spacing w:before="0" w:after="0" w:line="360" w:lineRule="auto"/>
        <w:ind w:firstLineChars="200" w:firstLine="420"/>
        <w:rPr>
          <w:rFonts w:ascii="宋体" w:hAnsi="宋体" w:hint="eastAsia"/>
          <w:b w:val="0"/>
          <w:sz w:val="21"/>
          <w:szCs w:val="21"/>
        </w:rPr>
      </w:pPr>
      <w:bookmarkStart w:id="120" w:name="_21.1投标人必须在“投标人须知中的前附表”规定的投标文件接收时间和投"/>
      <w:bookmarkEnd w:id="120"/>
      <w:r>
        <w:rPr>
          <w:rFonts w:ascii="宋体" w:hAnsi="宋体" w:hint="eastAsia"/>
          <w:b w:val="0"/>
          <w:sz w:val="21"/>
          <w:szCs w:val="21"/>
        </w:rPr>
        <w:t>21.1投标人必须在“投标人须知前附表”规定的投标文件接收时间和投标地点提交投标文件。</w:t>
      </w:r>
    </w:p>
    <w:p w14:paraId="6D277ACE" w14:textId="77777777" w:rsidR="00FE16B2" w:rsidRDefault="00000000">
      <w:pPr>
        <w:pStyle w:val="5"/>
        <w:keepNext w:val="0"/>
        <w:keepLines w:val="0"/>
        <w:numPr>
          <w:ilvl w:val="0"/>
          <w:numId w:val="0"/>
        </w:numPr>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21.2未在规定时间内提交或者未按照招标文件要求加密的电子投标文件，“广西政府采购云平台”将拒收。</w:t>
      </w:r>
    </w:p>
    <w:p w14:paraId="1E9F2FD7"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22. 投标文件的补充、修改、撤回与退回</w:t>
      </w:r>
    </w:p>
    <w:p w14:paraId="5BFB2073" w14:textId="77777777" w:rsidR="00FE16B2" w:rsidRDefault="00000000">
      <w:pPr>
        <w:snapToGrid w:val="0"/>
        <w:spacing w:line="360" w:lineRule="auto"/>
        <w:ind w:firstLine="420"/>
        <w:jc w:val="left"/>
        <w:rPr>
          <w:rFonts w:ascii="宋体" w:eastAsia="宋体" w:hAnsi="宋体" w:cs="宋体" w:hint="eastAsia"/>
          <w:szCs w:val="21"/>
        </w:rPr>
      </w:pPr>
      <w:bookmarkStart w:id="121" w:name="_Toc254970543"/>
      <w:bookmarkStart w:id="122" w:name="_Toc254970684"/>
      <w:r>
        <w:rPr>
          <w:rFonts w:ascii="宋体" w:eastAsia="宋体" w:hAnsi="宋体" w:cs="宋体" w:hint="eastAsia"/>
          <w:szCs w:val="21"/>
        </w:rPr>
        <w:t>22.1</w:t>
      </w:r>
      <w:r>
        <w:rPr>
          <w:rFonts w:ascii="宋体" w:eastAsia="宋体" w:hAnsi="宋体" w:cs="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ascii="宋体" w:eastAsia="宋体" w:hAnsi="宋体" w:cs="宋体" w:hint="eastAsia"/>
          <w:szCs w:val="21"/>
        </w:rPr>
        <w:t>（补充、修改或者撤回方式可登陆</w:t>
      </w:r>
      <w:r>
        <w:rPr>
          <w:rFonts w:ascii="宋体" w:eastAsia="宋体" w:hAnsi="宋体" w:cs="宋体" w:hint="eastAsia"/>
          <w:kern w:val="0"/>
          <w:szCs w:val="21"/>
        </w:rPr>
        <w:t>“广西政府采购云平台”，</w:t>
      </w:r>
      <w:r>
        <w:rPr>
          <w:rFonts w:ascii="宋体" w:eastAsia="宋体" w:hAnsi="宋体" w:cs="宋体" w:hint="eastAsia"/>
          <w:szCs w:val="21"/>
        </w:rPr>
        <w:t>依次进入“服务中心”中查看 “电子投标文件制作与投送教程”）</w:t>
      </w:r>
    </w:p>
    <w:bookmarkEnd w:id="121"/>
    <w:bookmarkEnd w:id="122"/>
    <w:p w14:paraId="4C18B158" w14:textId="77777777" w:rsidR="00FE16B2" w:rsidRDefault="00000000">
      <w:pPr>
        <w:pStyle w:val="22"/>
        <w:spacing w:before="0"/>
        <w:ind w:firstLine="420"/>
        <w:rPr>
          <w:rFonts w:ascii="宋体" w:eastAsia="宋体" w:hAnsi="宋体" w:cs="宋体" w:hint="eastAsia"/>
          <w:sz w:val="21"/>
          <w:szCs w:val="21"/>
        </w:rPr>
      </w:pPr>
      <w:r>
        <w:rPr>
          <w:rFonts w:ascii="宋体" w:eastAsia="宋体" w:hAnsi="宋体" w:cs="宋体" w:hint="eastAsia"/>
          <w:sz w:val="21"/>
          <w:szCs w:val="21"/>
        </w:rPr>
        <w:t>22.2“广西政府采购云平台”收到投标文件后向供应商发出确认回执通知。在投标截止时间前，除供应商补充、修改或者撤回投标文件外，任何单位和个人不得解密或提取投标文件。</w:t>
      </w:r>
    </w:p>
    <w:p w14:paraId="6A586771" w14:textId="77777777" w:rsidR="00FE16B2" w:rsidRDefault="00000000">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22.3在投标截止时间后，采购人和采购代理机构对已提交的投标文件概不退回。</w:t>
      </w:r>
    </w:p>
    <w:p w14:paraId="5C853829" w14:textId="77777777" w:rsidR="00FE16B2" w:rsidRDefault="00FE16B2">
      <w:pPr>
        <w:pStyle w:val="a7"/>
        <w:snapToGrid w:val="0"/>
        <w:spacing w:line="360" w:lineRule="auto"/>
        <w:ind w:firstLine="739"/>
        <w:rPr>
          <w:rFonts w:ascii="宋体" w:eastAsia="宋体" w:hAnsi="宋体" w:hint="eastAsia"/>
          <w:snapToGrid w:val="0"/>
          <w:sz w:val="21"/>
          <w:szCs w:val="21"/>
        </w:rPr>
      </w:pPr>
    </w:p>
    <w:p w14:paraId="7DC85C20" w14:textId="77777777" w:rsidR="00FE16B2" w:rsidRDefault="00000000">
      <w:pPr>
        <w:pStyle w:val="3"/>
        <w:keepNext w:val="0"/>
        <w:keepLines w:val="0"/>
        <w:jc w:val="center"/>
      </w:pPr>
      <w:bookmarkStart w:id="123" w:name="_Toc254970544"/>
      <w:bookmarkStart w:id="124" w:name="_Toc254970685"/>
      <w:r>
        <w:rPr>
          <w:rFonts w:hint="eastAsia"/>
        </w:rPr>
        <w:t>四、开</w:t>
      </w:r>
      <w:r>
        <w:rPr>
          <w:rFonts w:hint="eastAsia"/>
        </w:rPr>
        <w:t xml:space="preserve">    </w:t>
      </w:r>
      <w:r>
        <w:rPr>
          <w:rFonts w:hint="eastAsia"/>
        </w:rPr>
        <w:t>标</w:t>
      </w:r>
      <w:bookmarkEnd w:id="123"/>
      <w:bookmarkEnd w:id="124"/>
    </w:p>
    <w:p w14:paraId="0A8332A9"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125" w:name="_23.开标时间和地点"/>
      <w:bookmarkEnd w:id="125"/>
      <w:r>
        <w:rPr>
          <w:rFonts w:ascii="黑体" w:eastAsia="黑体" w:hAnsi="黑体" w:hint="eastAsia"/>
          <w:sz w:val="24"/>
        </w:rPr>
        <w:t>23.开标时间和地点</w:t>
      </w:r>
    </w:p>
    <w:p w14:paraId="663B3AC2" w14:textId="77777777" w:rsidR="00FE16B2" w:rsidRDefault="00000000">
      <w:pPr>
        <w:spacing w:line="360" w:lineRule="auto"/>
        <w:ind w:firstLineChars="200" w:firstLine="420"/>
        <w:rPr>
          <w:rFonts w:ascii="宋体" w:eastAsia="宋体" w:hAnsi="宋体" w:cs="宋体" w:hint="eastAsia"/>
          <w:bCs/>
        </w:rPr>
      </w:pPr>
      <w:r>
        <w:rPr>
          <w:rFonts w:ascii="宋体" w:eastAsia="宋体" w:hAnsi="宋体" w:cs="宋体" w:hint="eastAsia"/>
          <w:bCs/>
        </w:rPr>
        <w:t>开标时间及地点详见“投标人须知前附表”</w:t>
      </w:r>
    </w:p>
    <w:p w14:paraId="094A1B9E"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24.开标程序</w:t>
      </w:r>
    </w:p>
    <w:p w14:paraId="7B122887" w14:textId="77777777" w:rsidR="00FE16B2" w:rsidRDefault="00000000">
      <w:pPr>
        <w:pStyle w:val="a0"/>
        <w:spacing w:line="360" w:lineRule="auto"/>
        <w:rPr>
          <w:rFonts w:ascii="宋体" w:eastAsia="宋体" w:hAnsi="宋体" w:cs="宋体" w:hint="eastAsia"/>
        </w:rPr>
      </w:pPr>
      <w:r>
        <w:rPr>
          <w:rFonts w:ascii="宋体" w:eastAsia="宋体" w:hAnsi="宋体" w:cs="宋体" w:hint="eastAsia"/>
        </w:rPr>
        <w:t>24.1提交投标文件截止时间止，投标人不足3家的，不得开标。</w:t>
      </w:r>
    </w:p>
    <w:p w14:paraId="02A9C2BA" w14:textId="77777777" w:rsidR="00FE16B2" w:rsidRDefault="00000000">
      <w:pPr>
        <w:pStyle w:val="a0"/>
        <w:spacing w:line="360" w:lineRule="auto"/>
        <w:rPr>
          <w:rFonts w:ascii="宋体" w:eastAsia="宋体" w:hAnsi="宋体" w:cs="宋体" w:hint="eastAsia"/>
        </w:rPr>
      </w:pPr>
      <w:r>
        <w:rPr>
          <w:rFonts w:ascii="宋体" w:eastAsia="宋体" w:hAnsi="宋体" w:cs="宋体" w:hint="eastAsia"/>
        </w:rPr>
        <w:t>24.2采购代理机构将按照招标文件规定的时间通过“广西政府采购云平台”</w:t>
      </w:r>
      <w:proofErr w:type="gramStart"/>
      <w:r>
        <w:rPr>
          <w:rFonts w:ascii="宋体" w:eastAsia="宋体" w:hAnsi="宋体" w:cs="宋体" w:hint="eastAsia"/>
        </w:rPr>
        <w:t>组织线</w:t>
      </w:r>
      <w:proofErr w:type="gramEnd"/>
      <w:r>
        <w:rPr>
          <w:rFonts w:ascii="宋体" w:eastAsia="宋体" w:hAnsi="宋体" w:cs="宋体" w:hint="eastAsia"/>
        </w:rPr>
        <w:t>上开标活动，所有供应商均应当准时在线参加，投标人因未在线参加开标而导致投标文件无法按时解密等一切后果由投标人自己承担。</w:t>
      </w:r>
    </w:p>
    <w:p w14:paraId="459FFA77" w14:textId="77777777" w:rsidR="00FE16B2" w:rsidRDefault="00000000">
      <w:pPr>
        <w:pStyle w:val="a0"/>
        <w:spacing w:line="360" w:lineRule="auto"/>
        <w:rPr>
          <w:rFonts w:ascii="宋体" w:eastAsia="宋体" w:hAnsi="宋体" w:cs="宋体" w:hint="eastAsia"/>
        </w:rPr>
      </w:pPr>
      <w:r>
        <w:rPr>
          <w:rFonts w:ascii="宋体" w:eastAsia="宋体" w:hAnsi="宋体" w:cs="宋体" w:hint="eastAsia"/>
        </w:rPr>
        <w:lastRenderedPageBreak/>
        <w:t>24.3开标程序</w:t>
      </w:r>
    </w:p>
    <w:p w14:paraId="2558771C" w14:textId="77777777" w:rsidR="00FE16B2" w:rsidRDefault="00000000">
      <w:pPr>
        <w:pStyle w:val="a0"/>
        <w:spacing w:line="360" w:lineRule="auto"/>
        <w:rPr>
          <w:rFonts w:ascii="宋体" w:eastAsia="宋体" w:hAnsi="宋体" w:cs="宋体" w:hint="eastAsia"/>
        </w:rPr>
      </w:pPr>
      <w:r>
        <w:rPr>
          <w:rFonts w:ascii="宋体" w:eastAsia="宋体" w:hAnsi="宋体" w:cs="宋体" w:hint="eastAsia"/>
        </w:rPr>
        <w:t>（1）解密电子投标文件。“广西政府采购云平台”按开标时间自动提取所有投标文件。采购代理机构依托“广西政府采购云平台”向各投标人发出电子加密投标文件【开始解密】通知，由投标人按</w:t>
      </w:r>
      <w:r>
        <w:rPr>
          <w:rFonts w:ascii="宋体" w:eastAsia="宋体" w:hAnsi="宋体" w:cs="宋体" w:hint="eastAsia"/>
          <w:bCs/>
          <w:szCs w:val="21"/>
        </w:rPr>
        <w:t>“投标人须知前附表”</w:t>
      </w:r>
      <w:r>
        <w:rPr>
          <w:rFonts w:ascii="宋体" w:eastAsia="宋体" w:hAnsi="宋体" w:cs="宋体" w:hint="eastAsia"/>
        </w:rPr>
        <w:t>规定的时间内自行进行投标文件解密。投标人的法定代表人或其委托代理人须凭加密时所用的CA锁准时登录到“广西政府采购云平台”电子开标大厅签到并对电子投标文件解密。</w:t>
      </w:r>
    </w:p>
    <w:p w14:paraId="4DDE296A" w14:textId="77777777" w:rsidR="00FE16B2" w:rsidRDefault="00000000">
      <w:pPr>
        <w:pStyle w:val="a0"/>
        <w:spacing w:line="360" w:lineRule="auto"/>
        <w:rPr>
          <w:rFonts w:ascii="宋体" w:eastAsia="宋体" w:hAnsi="宋体" w:cs="宋体" w:hint="eastAsia"/>
        </w:rPr>
      </w:pPr>
      <w:r>
        <w:rPr>
          <w:rFonts w:ascii="宋体" w:eastAsia="宋体" w:hAnsi="宋体" w:cs="宋体" w:hint="eastAsia"/>
        </w:rPr>
        <w:t>如招标文件规定不接受备份电子投标文件，投标人未在规定的时间内解密投标文件或者解密失败的，</w:t>
      </w:r>
      <w:r>
        <w:rPr>
          <w:rFonts w:ascii="宋体" w:eastAsia="宋体" w:hAnsi="宋体" w:cs="宋体" w:hint="eastAsia"/>
          <w:szCs w:val="21"/>
        </w:rPr>
        <w:t>投标人的投标文件作无效处理</w:t>
      </w:r>
      <w:r>
        <w:rPr>
          <w:rFonts w:ascii="宋体" w:eastAsia="宋体" w:hAnsi="宋体" w:cs="宋体" w:hint="eastAsia"/>
        </w:rPr>
        <w:t>；如招标文件规定接受备份电子投标文件，投标人未在规定的时间内解密投标文件或者解密失败的，采购代理机构将电子备份投标文件按“政府采购云平台”操作规范上传至“政府采购云平台”，电子备份投标文件上</w:t>
      </w:r>
      <w:proofErr w:type="gramStart"/>
      <w:r>
        <w:rPr>
          <w:rFonts w:ascii="宋体" w:eastAsia="宋体" w:hAnsi="宋体" w:cs="宋体" w:hint="eastAsia"/>
        </w:rPr>
        <w:t>传成功</w:t>
      </w:r>
      <w:proofErr w:type="gramEnd"/>
      <w:r>
        <w:rPr>
          <w:rFonts w:ascii="宋体" w:eastAsia="宋体" w:hAnsi="宋体" w:cs="宋体" w:hint="eastAsia"/>
        </w:rPr>
        <w:t>后，投标人原上传的“电子加密投标文件”自动失效。若投标人未在规定时间内解密或者解密失败，且未提供电子备份投标文件或者提供的电子备份投标文件无效或者电子备份投标文件无法解读的，</w:t>
      </w:r>
      <w:r>
        <w:rPr>
          <w:rFonts w:ascii="宋体" w:eastAsia="宋体" w:hAnsi="宋体" w:cs="宋体" w:hint="eastAsia"/>
          <w:szCs w:val="21"/>
        </w:rPr>
        <w:t>投标人的投标文件作无效处理</w:t>
      </w:r>
      <w:r>
        <w:rPr>
          <w:rFonts w:ascii="宋体" w:eastAsia="宋体" w:hAnsi="宋体" w:cs="宋体" w:hint="eastAsia"/>
        </w:rPr>
        <w:t>。</w:t>
      </w:r>
    </w:p>
    <w:p w14:paraId="5EE7A2D8" w14:textId="77777777" w:rsidR="00FE16B2" w:rsidRDefault="00000000">
      <w:pPr>
        <w:pStyle w:val="a0"/>
        <w:spacing w:line="360" w:lineRule="auto"/>
        <w:rPr>
          <w:rFonts w:ascii="宋体" w:eastAsia="宋体" w:hAnsi="宋体" w:cs="宋体" w:hint="eastAsia"/>
        </w:rPr>
      </w:pPr>
      <w:r>
        <w:rPr>
          <w:rFonts w:ascii="宋体" w:eastAsia="宋体" w:hAnsi="宋体" w:cs="宋体" w:hint="eastAsia"/>
        </w:rPr>
        <w:t>（2）电子唱标。投标文件解密结束，宣布的内容均在“广西政府采购云平台”远程开标大厅展示，具体详见</w:t>
      </w:r>
      <w:r>
        <w:rPr>
          <w:rFonts w:ascii="宋体" w:eastAsia="宋体" w:hAnsi="宋体" w:cs="宋体" w:hint="eastAsia"/>
          <w:bCs/>
        </w:rPr>
        <w:t>“投标人须知前附表”</w:t>
      </w:r>
      <w:r>
        <w:rPr>
          <w:rFonts w:ascii="宋体" w:eastAsia="宋体" w:hAnsi="宋体" w:cs="宋体" w:hint="eastAsia"/>
        </w:rPr>
        <w:t>；</w:t>
      </w:r>
    </w:p>
    <w:p w14:paraId="775F226A" w14:textId="77777777" w:rsidR="00FE16B2" w:rsidRDefault="00000000">
      <w:pPr>
        <w:pStyle w:val="a0"/>
        <w:spacing w:line="360" w:lineRule="auto"/>
        <w:rPr>
          <w:rFonts w:ascii="宋体" w:eastAsia="宋体" w:hAnsi="宋体" w:cs="宋体" w:hint="eastAsia"/>
        </w:rPr>
      </w:pPr>
      <w:r>
        <w:rPr>
          <w:rFonts w:ascii="宋体" w:eastAsia="宋体" w:hAnsi="宋体" w:cs="宋体" w:hint="eastAsia"/>
        </w:rPr>
        <w:t>（3）开标过程由采购代理机构如实记录，</w:t>
      </w:r>
      <w:proofErr w:type="gramStart"/>
      <w:r>
        <w:rPr>
          <w:rFonts w:ascii="宋体" w:eastAsia="宋体" w:hAnsi="宋体" w:cs="宋体" w:hint="eastAsia"/>
        </w:rPr>
        <w:t>并电子</w:t>
      </w:r>
      <w:proofErr w:type="gramEnd"/>
      <w:r>
        <w:rPr>
          <w:rFonts w:ascii="宋体" w:eastAsia="宋体" w:hAnsi="宋体" w:cs="宋体" w:hint="eastAsia"/>
        </w:rPr>
        <w:t>留痕，由参加电子开标的各投标人代表对电子开标记录在开标记录公布后15分钟内进行当场校核及勘误，并线上确认是否有异议，未确认的视同认可开标结果。</w:t>
      </w:r>
    </w:p>
    <w:p w14:paraId="17B83692" w14:textId="77777777" w:rsidR="00FE16B2" w:rsidRDefault="00000000">
      <w:pPr>
        <w:pStyle w:val="a0"/>
        <w:spacing w:line="360" w:lineRule="auto"/>
        <w:rPr>
          <w:rFonts w:ascii="宋体" w:eastAsia="宋体" w:hAnsi="宋体" w:cs="宋体" w:hint="eastAsia"/>
        </w:rPr>
      </w:pPr>
      <w:r>
        <w:rPr>
          <w:rFonts w:ascii="宋体" w:eastAsia="宋体" w:hAnsi="宋体" w:cs="宋体" w:hint="eastAsia"/>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1122E79" w14:textId="77777777" w:rsidR="00FE16B2" w:rsidRDefault="00000000">
      <w:pPr>
        <w:pStyle w:val="a0"/>
        <w:spacing w:line="360" w:lineRule="auto"/>
        <w:rPr>
          <w:rFonts w:ascii="宋体" w:eastAsia="宋体" w:hAnsi="宋体" w:cs="宋体" w:hint="eastAsia"/>
        </w:rPr>
      </w:pPr>
      <w:r>
        <w:rPr>
          <w:rFonts w:ascii="宋体" w:eastAsia="宋体" w:hAnsi="宋体" w:cs="宋体" w:hint="eastAsia"/>
        </w:rPr>
        <w:t>（5）开标结束。</w:t>
      </w:r>
    </w:p>
    <w:p w14:paraId="018D8A9D" w14:textId="77777777" w:rsidR="00FE16B2" w:rsidRDefault="00000000">
      <w:pPr>
        <w:pStyle w:val="a8"/>
        <w:snapToGrid w:val="0"/>
        <w:spacing w:line="360" w:lineRule="auto"/>
        <w:ind w:firstLineChars="200" w:firstLine="420"/>
        <w:rPr>
          <w:rFonts w:eastAsia="宋体" w:hAnsi="宋体" w:cs="宋体" w:hint="eastAsia"/>
          <w:kern w:val="2"/>
          <w:sz w:val="21"/>
          <w:szCs w:val="20"/>
        </w:rPr>
      </w:pPr>
      <w:r>
        <w:rPr>
          <w:rFonts w:eastAsia="宋体" w:hAnsi="宋体" w:cs="宋体" w:hint="eastAsia"/>
          <w:kern w:val="2"/>
          <w:sz w:val="21"/>
          <w:szCs w:val="20"/>
        </w:rPr>
        <w:t>特别说明：如遇“广西政府采购云平台”电子化开标或评审程序调整的，按调整后执行。</w:t>
      </w:r>
    </w:p>
    <w:p w14:paraId="2E0B546C" w14:textId="77777777" w:rsidR="00FE16B2" w:rsidRDefault="00FE16B2">
      <w:pPr>
        <w:pStyle w:val="a8"/>
        <w:snapToGrid w:val="0"/>
        <w:spacing w:line="360" w:lineRule="auto"/>
        <w:ind w:firstLineChars="200" w:firstLine="420"/>
        <w:rPr>
          <w:rFonts w:hAnsi="宋体" w:hint="eastAsia"/>
          <w:sz w:val="21"/>
        </w:rPr>
      </w:pPr>
    </w:p>
    <w:p w14:paraId="03B26D3C" w14:textId="77777777" w:rsidR="00FE16B2" w:rsidRDefault="00FE16B2">
      <w:pPr>
        <w:pStyle w:val="a8"/>
        <w:snapToGrid w:val="0"/>
        <w:spacing w:line="360" w:lineRule="auto"/>
        <w:ind w:leftChars="228" w:left="689" w:hangingChars="100" w:hanging="210"/>
        <w:rPr>
          <w:rFonts w:hAnsi="宋体" w:hint="eastAsia"/>
          <w:sz w:val="21"/>
        </w:rPr>
      </w:pPr>
    </w:p>
    <w:p w14:paraId="6F154609" w14:textId="77777777" w:rsidR="00FE16B2" w:rsidRDefault="00000000">
      <w:pPr>
        <w:pStyle w:val="3"/>
        <w:keepNext w:val="0"/>
        <w:keepLines w:val="0"/>
        <w:jc w:val="center"/>
      </w:pPr>
      <w:r>
        <w:rPr>
          <w:rFonts w:hint="eastAsia"/>
        </w:rPr>
        <w:t>五、资格审查</w:t>
      </w:r>
    </w:p>
    <w:p w14:paraId="1E2CC869"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25.资格审查</w:t>
      </w:r>
    </w:p>
    <w:p w14:paraId="37112D0D"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r>
        <w:rPr>
          <w:rFonts w:ascii="宋体" w:hAnsi="宋体" w:hint="eastAsia"/>
          <w:b w:val="0"/>
          <w:sz w:val="21"/>
          <w:szCs w:val="21"/>
        </w:rPr>
        <w:t xml:space="preserve"> 25.1</w:t>
      </w:r>
      <w:r>
        <w:rPr>
          <w:rFonts w:ascii="宋体" w:eastAsia="宋体" w:hAnsi="宋体" w:cs="宋体" w:hint="eastAsia"/>
          <w:b w:val="0"/>
          <w:sz w:val="21"/>
          <w:szCs w:val="21"/>
        </w:rPr>
        <w:t>开标结束后，采购人或者采购代理机构通过电子开评标系统依据招标文件对电子投标文件进行线上资格审查</w:t>
      </w:r>
      <w:r>
        <w:rPr>
          <w:rFonts w:ascii="宋体" w:hAnsi="宋体"/>
          <w:b w:val="0"/>
          <w:sz w:val="21"/>
          <w:szCs w:val="21"/>
        </w:rPr>
        <w:t>。</w:t>
      </w:r>
    </w:p>
    <w:p w14:paraId="28FA1B73"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r>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1DFBC872" w14:textId="77777777" w:rsidR="00FE16B2" w:rsidRDefault="00000000">
      <w:pPr>
        <w:pStyle w:val="5"/>
        <w:keepNext w:val="0"/>
        <w:keepLines w:val="0"/>
        <w:numPr>
          <w:ilvl w:val="0"/>
          <w:numId w:val="0"/>
        </w:numPr>
        <w:spacing w:before="0" w:after="0" w:line="360" w:lineRule="auto"/>
        <w:ind w:firstLineChars="200" w:firstLine="422"/>
        <w:rPr>
          <w:rFonts w:ascii="宋体" w:eastAsia="宋体" w:hAnsi="宋体" w:cs="宋体" w:hint="eastAsia"/>
          <w:sz w:val="21"/>
          <w:szCs w:val="21"/>
        </w:rPr>
      </w:pPr>
      <w:bookmarkStart w:id="126" w:name="_25.3_投标人有下列情形之一的，资格审查不通过而导致其投标无效："/>
      <w:bookmarkEnd w:id="126"/>
      <w:r>
        <w:rPr>
          <w:rFonts w:ascii="宋体" w:eastAsia="宋体" w:hAnsi="宋体" w:cs="宋体" w:hint="eastAsia"/>
          <w:sz w:val="21"/>
          <w:szCs w:val="21"/>
        </w:rPr>
        <w:t>25.3 投标人有下列情形之一的，资格审查不通过，作无效投标处理：</w:t>
      </w:r>
    </w:p>
    <w:p w14:paraId="5F4583B2" w14:textId="77777777" w:rsidR="00FE16B2" w:rsidRDefault="00000000">
      <w:pPr>
        <w:pStyle w:val="a8"/>
        <w:snapToGrid w:val="0"/>
        <w:spacing w:line="360" w:lineRule="auto"/>
        <w:ind w:firstLineChars="200" w:firstLine="422"/>
        <w:rPr>
          <w:rFonts w:eastAsia="宋体" w:hAnsi="宋体" w:cs="宋体" w:hint="eastAsia"/>
          <w:b/>
          <w:sz w:val="21"/>
        </w:rPr>
      </w:pPr>
      <w:r>
        <w:rPr>
          <w:rFonts w:eastAsia="宋体" w:hAnsi="宋体" w:cs="宋体" w:hint="eastAsia"/>
          <w:b/>
          <w:sz w:val="21"/>
        </w:rPr>
        <w:t>（1）不具备招标文件中规定的资格要求的；</w:t>
      </w:r>
    </w:p>
    <w:p w14:paraId="08DA2C0B" w14:textId="77777777" w:rsidR="00FE16B2" w:rsidRDefault="00000000">
      <w:pPr>
        <w:pStyle w:val="a8"/>
        <w:snapToGrid w:val="0"/>
        <w:spacing w:line="360" w:lineRule="auto"/>
        <w:ind w:firstLineChars="200" w:firstLine="422"/>
        <w:rPr>
          <w:rFonts w:eastAsia="宋体" w:hAnsi="宋体" w:cs="宋体" w:hint="eastAsia"/>
          <w:b/>
          <w:sz w:val="21"/>
        </w:rPr>
      </w:pPr>
      <w:r>
        <w:rPr>
          <w:rFonts w:eastAsia="宋体" w:hAnsi="宋体" w:cs="宋体" w:hint="eastAsia"/>
          <w:b/>
          <w:sz w:val="21"/>
        </w:rPr>
        <w:t>（2）在“信用中国”网站（www.creditchina.gov.cn）、中国政府采购网（www.ccgp.gov.cn）被列入失信被执行人、重大税收违法失信主体、政府采购严重违法失信行为记录名单及其他不符合《中华人民</w:t>
      </w:r>
      <w:r>
        <w:rPr>
          <w:rFonts w:eastAsia="宋体" w:hAnsi="宋体" w:cs="宋体" w:hint="eastAsia"/>
          <w:b/>
          <w:sz w:val="21"/>
        </w:rPr>
        <w:lastRenderedPageBreak/>
        <w:t>共和国政府采购法》第二十二条规定条件的；（注：其中信用查询</w:t>
      </w:r>
      <w:proofErr w:type="gramStart"/>
      <w:r>
        <w:rPr>
          <w:rFonts w:eastAsia="宋体" w:hAnsi="宋体" w:cs="宋体" w:hint="eastAsia"/>
          <w:b/>
          <w:sz w:val="21"/>
        </w:rPr>
        <w:t>规则见</w:t>
      </w:r>
      <w:proofErr w:type="gramEnd"/>
      <w:r>
        <w:rPr>
          <w:rFonts w:eastAsia="宋体" w:hAnsi="宋体" w:cs="宋体" w:hint="eastAsia"/>
          <w:b/>
          <w:sz w:val="21"/>
        </w:rPr>
        <w:t>“投标人须知前附表”，“广西政府采购云平台”已与“信用中国”网站、中国政府采购网实现数据对接，可直接在线查询）</w:t>
      </w:r>
    </w:p>
    <w:p w14:paraId="34D85672" w14:textId="77777777" w:rsidR="00FE16B2" w:rsidRDefault="00000000">
      <w:pPr>
        <w:pStyle w:val="a8"/>
        <w:snapToGrid w:val="0"/>
        <w:spacing w:line="360" w:lineRule="auto"/>
        <w:ind w:firstLineChars="200" w:firstLine="422"/>
        <w:rPr>
          <w:rFonts w:eastAsia="宋体" w:hAnsi="宋体" w:cs="宋体" w:hint="eastAsia"/>
          <w:b/>
          <w:sz w:val="21"/>
        </w:rPr>
      </w:pPr>
      <w:r>
        <w:rPr>
          <w:rFonts w:eastAsia="宋体" w:hAnsi="宋体" w:cs="宋体" w:hint="eastAsia"/>
          <w:b/>
          <w:sz w:val="21"/>
        </w:rPr>
        <w:t>（3）同一合同项下的不同投标人，单位负责人为同一人或者存在直接控股、管理关系的；为本项目提供</w:t>
      </w:r>
      <w:proofErr w:type="gramStart"/>
      <w:r>
        <w:rPr>
          <w:rFonts w:eastAsia="宋体" w:hAnsi="宋体" w:cs="宋体" w:hint="eastAsia"/>
          <w:b/>
          <w:sz w:val="21"/>
        </w:rPr>
        <w:t>过整体</w:t>
      </w:r>
      <w:proofErr w:type="gramEnd"/>
      <w:r>
        <w:rPr>
          <w:rFonts w:eastAsia="宋体" w:hAnsi="宋体" w:cs="宋体" w:hint="eastAsia"/>
          <w:b/>
          <w:sz w:val="21"/>
        </w:rPr>
        <w:t>设计、规范编制或者项目管理、监理、检测等服务的供应商，再参加该采购项目的其他采购活动的；</w:t>
      </w:r>
    </w:p>
    <w:p w14:paraId="6A7932F2" w14:textId="77777777" w:rsidR="00FE16B2" w:rsidRDefault="00000000">
      <w:pPr>
        <w:pStyle w:val="a8"/>
        <w:snapToGrid w:val="0"/>
        <w:spacing w:line="360" w:lineRule="auto"/>
        <w:ind w:firstLineChars="200" w:firstLine="422"/>
        <w:rPr>
          <w:rFonts w:eastAsia="宋体" w:hAnsi="宋体" w:cs="宋体" w:hint="eastAsia"/>
          <w:b/>
          <w:sz w:val="21"/>
        </w:rPr>
      </w:pPr>
      <w:r>
        <w:rPr>
          <w:rFonts w:eastAsia="宋体" w:hAnsi="宋体" w:cs="宋体" w:hint="eastAsia"/>
          <w:b/>
          <w:sz w:val="21"/>
        </w:rPr>
        <w:t>（4）投标文件中的资格证明文件缺少任一项“投标人须知前附表”资格证明文件规定“必须提供”的文件资料的；</w:t>
      </w:r>
    </w:p>
    <w:p w14:paraId="46A45E75" w14:textId="77777777" w:rsidR="00FE16B2" w:rsidRDefault="00FE16B2">
      <w:pPr>
        <w:pStyle w:val="a8"/>
        <w:snapToGrid w:val="0"/>
        <w:spacing w:line="360" w:lineRule="auto"/>
        <w:ind w:leftChars="228" w:left="689" w:hangingChars="100" w:hanging="210"/>
        <w:rPr>
          <w:rFonts w:hAnsi="宋体" w:hint="eastAsia"/>
          <w:sz w:val="21"/>
        </w:rPr>
      </w:pPr>
    </w:p>
    <w:p w14:paraId="2AC8819A" w14:textId="77777777" w:rsidR="00FE16B2" w:rsidRDefault="00000000">
      <w:pPr>
        <w:pStyle w:val="3"/>
        <w:keepNext w:val="0"/>
        <w:keepLines w:val="0"/>
        <w:jc w:val="center"/>
      </w:pPr>
      <w:r>
        <w:rPr>
          <w:rFonts w:hint="eastAsia"/>
        </w:rPr>
        <w:t>六、评</w:t>
      </w:r>
      <w:r>
        <w:rPr>
          <w:rFonts w:hint="eastAsia"/>
        </w:rPr>
        <w:t xml:space="preserve">   </w:t>
      </w:r>
      <w:r>
        <w:rPr>
          <w:rFonts w:hint="eastAsia"/>
        </w:rPr>
        <w:t>标</w:t>
      </w:r>
    </w:p>
    <w:p w14:paraId="6920B547" w14:textId="77777777" w:rsidR="00FE16B2" w:rsidRDefault="00000000">
      <w:pPr>
        <w:pStyle w:val="5"/>
        <w:keepNext w:val="0"/>
        <w:keepLines w:val="0"/>
        <w:spacing w:before="0" w:after="0" w:line="360" w:lineRule="auto"/>
        <w:ind w:leftChars="200" w:left="420"/>
        <w:rPr>
          <w:rFonts w:ascii="宋体" w:eastAsia="宋体" w:hAnsi="宋体" w:cs="宋体" w:hint="eastAsia"/>
          <w:sz w:val="24"/>
        </w:rPr>
      </w:pPr>
      <w:bookmarkStart w:id="127" w:name="_26.组建评标委员会"/>
      <w:bookmarkEnd w:id="127"/>
      <w:r>
        <w:rPr>
          <w:rFonts w:ascii="宋体" w:eastAsia="宋体" w:hAnsi="宋体" w:cs="宋体" w:hint="eastAsia"/>
          <w:sz w:val="24"/>
        </w:rPr>
        <w:t>26.组建评标委员会</w:t>
      </w:r>
    </w:p>
    <w:p w14:paraId="26D757CF"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26.1评标委员会由采购人代表和评审专家组成，具体人数详见“投标人须知前附表”，其中评审专家不得少于成员总数的三分之二。</w:t>
      </w:r>
    </w:p>
    <w:p w14:paraId="2E507312"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26.2参加过采购项目前期咨询论证的专家，不得参加该采购项目的评审活动。</w:t>
      </w:r>
    </w:p>
    <w:p w14:paraId="5F5B4F55"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26.3采购代理机构必须基于“广西政府采购云平台”选取评审专家，如采购代理机构未按规定选取专家的，视为本次开评标无效，应当重新采购。</w:t>
      </w:r>
    </w:p>
    <w:p w14:paraId="4CFF48E5" w14:textId="77777777" w:rsidR="00FE16B2" w:rsidRDefault="00000000">
      <w:pPr>
        <w:pStyle w:val="5"/>
        <w:keepNext w:val="0"/>
        <w:keepLines w:val="0"/>
        <w:spacing w:before="0" w:after="0" w:line="360" w:lineRule="auto"/>
        <w:ind w:leftChars="200" w:left="420"/>
        <w:rPr>
          <w:rFonts w:ascii="宋体" w:eastAsia="宋体" w:hAnsi="宋体" w:cs="宋体" w:hint="eastAsia"/>
          <w:sz w:val="24"/>
        </w:rPr>
      </w:pPr>
      <w:r>
        <w:rPr>
          <w:rFonts w:ascii="宋体" w:eastAsia="宋体" w:hAnsi="宋体" w:cs="宋体" w:hint="eastAsia"/>
          <w:sz w:val="24"/>
        </w:rPr>
        <w:t>27.评标的依据</w:t>
      </w:r>
    </w:p>
    <w:p w14:paraId="789C4AEF"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评标委员会以“第四章 评标方法和评标标准”为依据对投标文件进行评审，没有规定的方法、评审因素和标准，不作为评标依据。</w:t>
      </w:r>
    </w:p>
    <w:p w14:paraId="1EF3B98C" w14:textId="77777777" w:rsidR="00FE16B2" w:rsidRDefault="00000000">
      <w:pPr>
        <w:pStyle w:val="5"/>
        <w:keepNext w:val="0"/>
        <w:keepLines w:val="0"/>
        <w:spacing w:before="0" w:after="0" w:line="360" w:lineRule="auto"/>
        <w:ind w:leftChars="200" w:left="420"/>
        <w:rPr>
          <w:rFonts w:ascii="宋体" w:eastAsia="宋体" w:hAnsi="宋体" w:cs="宋体" w:hint="eastAsia"/>
          <w:sz w:val="24"/>
        </w:rPr>
      </w:pPr>
      <w:r>
        <w:rPr>
          <w:rFonts w:ascii="宋体" w:eastAsia="宋体" w:hAnsi="宋体" w:cs="宋体" w:hint="eastAsia"/>
          <w:sz w:val="24"/>
        </w:rPr>
        <w:t>28.评标原则</w:t>
      </w:r>
    </w:p>
    <w:p w14:paraId="0721FA1E"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D850499"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28.2</w:t>
      </w:r>
      <w:bookmarkStart w:id="128" w:name="_28.3评标方法。本项目将按须知前附表规定的评标办法进行评标，具体评标"/>
      <w:bookmarkEnd w:id="128"/>
      <w:r>
        <w:rPr>
          <w:rFonts w:eastAsia="宋体" w:hAnsi="宋体" w:cs="宋体" w:hint="eastAsia"/>
          <w:sz w:val="21"/>
        </w:rPr>
        <w:t>评委表决。评标委员会成员对需要共同认定的事项存在争议的，应当按照少数服从多数的原则</w:t>
      </w:r>
      <w:proofErr w:type="gramStart"/>
      <w:r>
        <w:rPr>
          <w:rFonts w:eastAsia="宋体" w:hAnsi="宋体" w:cs="宋体" w:hint="eastAsia"/>
          <w:sz w:val="21"/>
        </w:rPr>
        <w:t>作出</w:t>
      </w:r>
      <w:proofErr w:type="gramEnd"/>
      <w:r>
        <w:rPr>
          <w:rFonts w:eastAsia="宋体" w:hAnsi="宋体" w:cs="宋体" w:hint="eastAsia"/>
          <w:sz w:val="21"/>
        </w:rPr>
        <w:t>结论。</w:t>
      </w:r>
    </w:p>
    <w:p w14:paraId="330E4829"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5F319EC" w14:textId="77777777" w:rsidR="00FE16B2" w:rsidRDefault="00000000">
      <w:pPr>
        <w:pStyle w:val="a8"/>
        <w:snapToGrid w:val="0"/>
        <w:spacing w:line="360" w:lineRule="auto"/>
        <w:ind w:firstLineChars="200" w:firstLine="420"/>
        <w:rPr>
          <w:rFonts w:eastAsia="宋体" w:hAnsi="宋体" w:cs="宋体" w:hint="eastAsia"/>
          <w:b/>
          <w:bCs/>
          <w:sz w:val="21"/>
        </w:rPr>
      </w:pPr>
      <w:r>
        <w:rPr>
          <w:rFonts w:eastAsia="宋体" w:hAnsi="宋体" w:cs="宋体" w:hint="eastAsia"/>
          <w:sz w:val="21"/>
        </w:rPr>
        <w:t>28.4评标过程的监控。本项目电子评标过程实行网上留痕、全程录音、录像监控，</w:t>
      </w:r>
      <w:r>
        <w:rPr>
          <w:rFonts w:eastAsia="宋体" w:hAnsi="宋体" w:cs="宋体" w:hint="eastAsia"/>
          <w:b/>
          <w:bCs/>
          <w:sz w:val="21"/>
        </w:rPr>
        <w:t>投标人在评标过程中所进行的试图影响评标结果的不公正活动，可能导致其投标按无效处理。</w:t>
      </w:r>
    </w:p>
    <w:p w14:paraId="1A364216" w14:textId="77777777" w:rsidR="00FE16B2" w:rsidRDefault="00000000">
      <w:pPr>
        <w:pStyle w:val="5"/>
        <w:keepNext w:val="0"/>
        <w:keepLines w:val="0"/>
        <w:spacing w:before="0" w:after="0" w:line="360" w:lineRule="auto"/>
        <w:ind w:leftChars="200" w:left="420"/>
        <w:rPr>
          <w:rFonts w:ascii="宋体" w:eastAsia="宋体" w:hAnsi="宋体" w:cs="宋体" w:hint="eastAsia"/>
          <w:sz w:val="24"/>
        </w:rPr>
      </w:pPr>
      <w:r>
        <w:rPr>
          <w:rFonts w:ascii="宋体" w:eastAsia="宋体" w:hAnsi="宋体" w:cs="宋体" w:hint="eastAsia"/>
          <w:sz w:val="24"/>
        </w:rPr>
        <w:t>29.评标方法及中标候选人推荐</w:t>
      </w:r>
    </w:p>
    <w:p w14:paraId="2E92072E"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29.1本项目的评标方法详见“投标人须知前附表”。</w:t>
      </w:r>
    </w:p>
    <w:p w14:paraId="332A4A9A"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29.2 商务/技术要求允许负偏离的条款数详见“投标人须知前附表”。</w:t>
      </w:r>
    </w:p>
    <w:p w14:paraId="787CB615" w14:textId="77777777" w:rsidR="00FE16B2" w:rsidRDefault="00000000">
      <w:pPr>
        <w:pStyle w:val="a8"/>
        <w:snapToGrid w:val="0"/>
        <w:spacing w:line="360" w:lineRule="auto"/>
        <w:ind w:firstLineChars="200" w:firstLine="420"/>
        <w:rPr>
          <w:rFonts w:eastAsia="宋体" w:hAnsi="宋体" w:cs="宋体" w:hint="eastAsia"/>
          <w:sz w:val="21"/>
        </w:rPr>
      </w:pPr>
      <w:r>
        <w:rPr>
          <w:rFonts w:eastAsia="宋体" w:hAnsi="宋体" w:cs="宋体" w:hint="eastAsia"/>
          <w:sz w:val="21"/>
        </w:rPr>
        <w:t>29.3 中标候选人推荐数量详见“投标人须知前附表”。</w:t>
      </w:r>
    </w:p>
    <w:p w14:paraId="6362300C" w14:textId="77777777" w:rsidR="00FE16B2" w:rsidRDefault="00000000">
      <w:pPr>
        <w:spacing w:line="360" w:lineRule="auto"/>
        <w:ind w:firstLineChars="200" w:firstLine="420"/>
        <w:rPr>
          <w:rFonts w:ascii="宋体" w:eastAsia="宋体" w:hAnsi="宋体" w:cs="宋体" w:hint="eastAsia"/>
        </w:rPr>
      </w:pPr>
      <w:r>
        <w:rPr>
          <w:rFonts w:ascii="宋体" w:eastAsia="宋体" w:hAnsi="宋体" w:cs="宋体" w:hint="eastAsia"/>
        </w:rPr>
        <w:lastRenderedPageBreak/>
        <w:t>29.4 电子交易活动的中止。采购过程中出现以下情形，导致电子交易平台无法正常运行，或者无法保证电子交易的公平、公正和安全时，采购代理机构可以中止电子交易活动：</w:t>
      </w:r>
    </w:p>
    <w:p w14:paraId="48DA3644" w14:textId="77777777" w:rsidR="00FE16B2" w:rsidRDefault="00000000">
      <w:pPr>
        <w:spacing w:line="360" w:lineRule="auto"/>
        <w:ind w:firstLineChars="200" w:firstLine="420"/>
        <w:rPr>
          <w:rFonts w:ascii="宋体" w:eastAsia="宋体" w:hAnsi="宋体" w:cs="宋体" w:hint="eastAsia"/>
        </w:rPr>
      </w:pPr>
      <w:r>
        <w:rPr>
          <w:rFonts w:ascii="宋体" w:eastAsia="宋体" w:hAnsi="宋体" w:cs="宋体" w:hint="eastAsia"/>
        </w:rPr>
        <w:t xml:space="preserve">（1）电子交易平台发生故障而无法登录访问的； </w:t>
      </w:r>
    </w:p>
    <w:p w14:paraId="7660BCD8" w14:textId="77777777" w:rsidR="00FE16B2" w:rsidRDefault="00000000">
      <w:pPr>
        <w:spacing w:line="360" w:lineRule="auto"/>
        <w:ind w:firstLineChars="200" w:firstLine="420"/>
        <w:rPr>
          <w:rFonts w:ascii="宋体" w:eastAsia="宋体" w:hAnsi="宋体" w:cs="宋体" w:hint="eastAsia"/>
        </w:rPr>
      </w:pPr>
      <w:r>
        <w:rPr>
          <w:rFonts w:ascii="宋体" w:eastAsia="宋体" w:hAnsi="宋体" w:cs="宋体" w:hint="eastAsia"/>
        </w:rPr>
        <w:t>（2）电子交易平台应用或数据库出现错误，不能进行正常操作的；</w:t>
      </w:r>
    </w:p>
    <w:p w14:paraId="7839AB1E" w14:textId="77777777" w:rsidR="00FE16B2" w:rsidRDefault="00000000">
      <w:pPr>
        <w:spacing w:line="360" w:lineRule="auto"/>
        <w:ind w:firstLineChars="200" w:firstLine="420"/>
        <w:rPr>
          <w:rFonts w:ascii="宋体" w:eastAsia="宋体" w:hAnsi="宋体" w:cs="宋体" w:hint="eastAsia"/>
        </w:rPr>
      </w:pPr>
      <w:r>
        <w:rPr>
          <w:rFonts w:ascii="宋体" w:eastAsia="宋体" w:hAnsi="宋体" w:cs="宋体" w:hint="eastAsia"/>
        </w:rPr>
        <w:t>（3）电子交易平台发现严重安全漏洞，有潜在泄密危险的；</w:t>
      </w:r>
    </w:p>
    <w:p w14:paraId="57669974" w14:textId="77777777" w:rsidR="00FE16B2" w:rsidRDefault="00000000">
      <w:pPr>
        <w:spacing w:line="360" w:lineRule="auto"/>
        <w:ind w:firstLineChars="200" w:firstLine="420"/>
        <w:rPr>
          <w:rFonts w:ascii="宋体" w:eastAsia="宋体" w:hAnsi="宋体" w:cs="宋体" w:hint="eastAsia"/>
        </w:rPr>
      </w:pPr>
      <w:r>
        <w:rPr>
          <w:rFonts w:ascii="宋体" w:eastAsia="宋体" w:hAnsi="宋体" w:cs="宋体" w:hint="eastAsia"/>
        </w:rPr>
        <w:t xml:space="preserve">（4）病毒发作导致不能进行正常操作的； </w:t>
      </w:r>
    </w:p>
    <w:p w14:paraId="1619E537" w14:textId="77777777" w:rsidR="00FE16B2" w:rsidRDefault="00000000">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（5）其他无法保证电子交易的公平、公正和安全的情况。</w:t>
      </w:r>
    </w:p>
    <w:p w14:paraId="7A7B1BEF" w14:textId="77777777" w:rsidR="00FE16B2" w:rsidRDefault="00000000">
      <w:pPr>
        <w:pStyle w:val="a8"/>
        <w:snapToGrid w:val="0"/>
        <w:spacing w:line="360" w:lineRule="auto"/>
        <w:rPr>
          <w:rFonts w:hAnsi="宋体" w:hint="eastAsia"/>
          <w:sz w:val="21"/>
        </w:rPr>
      </w:pPr>
      <w:r>
        <w:rPr>
          <w:rFonts w:eastAsia="宋体" w:hAnsi="宋体" w:cs="宋体" w:hint="eastAsia"/>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proofErr w:type="gramStart"/>
      <w:r>
        <w:rPr>
          <w:rFonts w:eastAsia="宋体" w:hAnsi="宋体" w:cs="宋体" w:hint="eastAsia"/>
          <w:sz w:val="21"/>
        </w:rPr>
        <w:t>作出</w:t>
      </w:r>
      <w:proofErr w:type="gramEnd"/>
      <w:r>
        <w:rPr>
          <w:rFonts w:eastAsia="宋体" w:hAnsi="宋体" w:cs="宋体" w:hint="eastAsia"/>
          <w:sz w:val="21"/>
        </w:rPr>
        <w:t>妥善保密处理，并报财政部门备案。</w:t>
      </w:r>
    </w:p>
    <w:p w14:paraId="5FEB9F6D" w14:textId="77777777" w:rsidR="00FE16B2" w:rsidRDefault="00000000">
      <w:pPr>
        <w:pStyle w:val="3"/>
        <w:keepNext w:val="0"/>
        <w:keepLines w:val="0"/>
        <w:jc w:val="center"/>
      </w:pPr>
      <w:bookmarkStart w:id="129" w:name="_Toc254970687"/>
      <w:bookmarkStart w:id="130" w:name="_Toc254970546"/>
      <w:r>
        <w:rPr>
          <w:rFonts w:hint="eastAsia"/>
        </w:rPr>
        <w:t>七、</w:t>
      </w:r>
      <w:bookmarkEnd w:id="129"/>
      <w:bookmarkEnd w:id="130"/>
      <w:r>
        <w:rPr>
          <w:rFonts w:hint="eastAsia"/>
        </w:rPr>
        <w:t>中标和合同</w:t>
      </w:r>
    </w:p>
    <w:p w14:paraId="6D4FFF52"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30</w:t>
      </w:r>
      <w:r>
        <w:rPr>
          <w:rFonts w:ascii="黑体" w:eastAsia="黑体" w:hAnsi="黑体"/>
          <w:sz w:val="24"/>
        </w:rPr>
        <w:t xml:space="preserve"> </w:t>
      </w:r>
      <w:r>
        <w:rPr>
          <w:rFonts w:ascii="黑体" w:eastAsia="黑体" w:hAnsi="黑体" w:hint="eastAsia"/>
          <w:sz w:val="24"/>
        </w:rPr>
        <w:t>确定中标人</w:t>
      </w:r>
    </w:p>
    <w:p w14:paraId="3102EE1E"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b w:val="0"/>
          <w:sz w:val="21"/>
          <w:szCs w:val="21"/>
        </w:rPr>
        <w:t>30.1</w:t>
      </w:r>
      <w:r>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875BC27" w14:textId="77777777" w:rsidR="00FE16B2" w:rsidRDefault="00000000">
      <w:pPr>
        <w:snapToGrid w:val="0"/>
        <w:spacing w:line="360" w:lineRule="auto"/>
        <w:ind w:firstLineChars="200" w:firstLine="420"/>
        <w:rPr>
          <w:rFonts w:ascii="宋体" w:hAnsi="宋体" w:cs="Courier New" w:hint="eastAsia"/>
          <w:szCs w:val="21"/>
        </w:rPr>
      </w:pPr>
      <w:r>
        <w:rPr>
          <w:rFonts w:ascii="宋体" w:hAnsi="宋体" w:cs="Courier New"/>
          <w:szCs w:val="21"/>
        </w:rPr>
        <w:t>30.2</w:t>
      </w:r>
      <w:r>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37C01A68" w14:textId="77777777" w:rsidR="00FE16B2" w:rsidRDefault="00000000">
      <w:pPr>
        <w:snapToGrid w:val="0"/>
        <w:spacing w:line="360" w:lineRule="auto"/>
        <w:ind w:firstLineChars="200" w:firstLine="420"/>
        <w:rPr>
          <w:rFonts w:ascii="宋体" w:hAnsi="宋体" w:cs="Courier New" w:hint="eastAsia"/>
          <w:szCs w:val="21"/>
        </w:rPr>
      </w:pPr>
      <w:r>
        <w:rPr>
          <w:rFonts w:ascii="宋体" w:hAnsi="宋体" w:cs="Courier New"/>
          <w:szCs w:val="21"/>
        </w:rPr>
        <w:t>30.3</w:t>
      </w:r>
      <w:r>
        <w:rPr>
          <w:rFonts w:ascii="宋体" w:hAnsi="宋体" w:cs="Courier New" w:hint="eastAsia"/>
          <w:szCs w:val="21"/>
        </w:rPr>
        <w:t>采购人、采购代理机构认为供应商对采购过程、中标结果提出的质疑成立且影响或者可能影响中标结果的，合格供应</w:t>
      </w:r>
      <w:proofErr w:type="gramStart"/>
      <w:r>
        <w:rPr>
          <w:rFonts w:ascii="宋体" w:hAnsi="宋体" w:cs="Courier New" w:hint="eastAsia"/>
          <w:szCs w:val="21"/>
        </w:rPr>
        <w:t>商符合</w:t>
      </w:r>
      <w:proofErr w:type="gramEnd"/>
      <w:r>
        <w:rPr>
          <w:rFonts w:ascii="宋体" w:hAnsi="宋体" w:cs="Courier New" w:hint="eastAsia"/>
          <w:szCs w:val="21"/>
        </w:rPr>
        <w:t>法定数量时，可以从合格的中标候选人中另行确定中标人的，应当依法另行确定中标人；否则应当重新开展采购活动。</w:t>
      </w:r>
    </w:p>
    <w:p w14:paraId="5FC1D362" w14:textId="77777777" w:rsidR="00FE16B2" w:rsidRDefault="00000000">
      <w:pPr>
        <w:snapToGrid w:val="0"/>
        <w:spacing w:line="360" w:lineRule="auto"/>
        <w:ind w:firstLineChars="200" w:firstLine="420"/>
        <w:rPr>
          <w:rFonts w:ascii="宋体" w:hAnsi="宋体" w:cs="Courier New" w:hint="eastAsia"/>
          <w:szCs w:val="21"/>
        </w:rPr>
      </w:pPr>
      <w:r>
        <w:rPr>
          <w:rFonts w:ascii="宋体" w:hAnsi="宋体" w:cs="Courier New"/>
          <w:szCs w:val="21"/>
        </w:rPr>
        <w:t>30.4</w:t>
      </w:r>
      <w:r>
        <w:rPr>
          <w:rFonts w:ascii="宋体" w:hAnsi="宋体" w:cs="Courier New" w:hint="eastAsia"/>
          <w:szCs w:val="21"/>
        </w:rPr>
        <w:t>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29D73B02"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31. 结果公告</w:t>
      </w:r>
    </w:p>
    <w:p w14:paraId="40FF7E7D"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3</w:t>
      </w:r>
      <w:r>
        <w:rPr>
          <w:rFonts w:ascii="宋体" w:hAnsi="宋体"/>
          <w:b w:val="0"/>
          <w:sz w:val="21"/>
          <w:szCs w:val="21"/>
        </w:rPr>
        <w:t>1.1</w:t>
      </w:r>
      <w:r>
        <w:rPr>
          <w:rFonts w:ascii="宋体" w:hAnsi="宋体" w:hint="eastAsia"/>
          <w:b w:val="0"/>
          <w:sz w:val="21"/>
          <w:szCs w:val="21"/>
        </w:rPr>
        <w:t>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24A4552F" w14:textId="77777777" w:rsidR="00FE16B2" w:rsidRDefault="00000000">
      <w:pPr>
        <w:snapToGrid w:val="0"/>
        <w:spacing w:line="360" w:lineRule="auto"/>
        <w:ind w:firstLineChars="200" w:firstLine="420"/>
        <w:rPr>
          <w:rFonts w:ascii="宋体" w:hAnsi="宋体" w:cs="Courier New" w:hint="eastAsia"/>
          <w:szCs w:val="21"/>
        </w:rPr>
      </w:pPr>
      <w:r>
        <w:rPr>
          <w:rFonts w:ascii="宋体" w:hAnsi="宋体" w:hint="eastAsia"/>
          <w:szCs w:val="21"/>
        </w:rPr>
        <w:t>排名第二的中标候选人因前款规定的同样原因被取消中标资格的，采购人可以确定排名第三的中标候选人为中标人，以此类推。</w:t>
      </w:r>
    </w:p>
    <w:p w14:paraId="4F64A266" w14:textId="77777777" w:rsidR="00FE16B2" w:rsidRDefault="00000000">
      <w:pPr>
        <w:snapToGrid w:val="0"/>
        <w:spacing w:line="360" w:lineRule="auto"/>
        <w:ind w:firstLineChars="200" w:firstLine="420"/>
        <w:rPr>
          <w:rFonts w:ascii="宋体" w:hAnsi="宋体" w:hint="eastAsia"/>
          <w:szCs w:val="21"/>
        </w:rPr>
      </w:pPr>
      <w:r>
        <w:rPr>
          <w:rFonts w:ascii="宋体" w:hAnsi="宋体" w:hint="eastAsia"/>
          <w:szCs w:val="21"/>
        </w:rPr>
        <w:t>以上信息查询记录及相关证据与采购文件一并保存。</w:t>
      </w:r>
    </w:p>
    <w:p w14:paraId="62B6F0FA" w14:textId="77777777" w:rsidR="00FE16B2" w:rsidRDefault="00000000">
      <w:pPr>
        <w:snapToGrid w:val="0"/>
        <w:spacing w:line="360" w:lineRule="auto"/>
        <w:ind w:firstLineChars="200" w:firstLine="420"/>
        <w:rPr>
          <w:rFonts w:ascii="宋体" w:hAnsi="宋体" w:cs="Courier New" w:hint="eastAsia"/>
          <w:szCs w:val="21"/>
        </w:rPr>
      </w:pPr>
      <w:r>
        <w:rPr>
          <w:rFonts w:ascii="宋体" w:hAnsi="宋体" w:cs="Courier New" w:hint="eastAsia"/>
          <w:szCs w:val="21"/>
        </w:rPr>
        <w:t>中小企业在政府采购活动过程中，请根据企业的真实情况出具《中小企业声明函》。依法享受中小企业优惠政策的，采购人或者采购代理机构在公告中标结果时，同时公告其《中小企业声明函》，接受社会</w:t>
      </w:r>
      <w:r>
        <w:rPr>
          <w:rFonts w:ascii="宋体" w:hAnsi="宋体" w:cs="Courier New" w:hint="eastAsia"/>
          <w:szCs w:val="21"/>
        </w:rPr>
        <w:lastRenderedPageBreak/>
        <w:t>监督。</w:t>
      </w:r>
    </w:p>
    <w:p w14:paraId="1F47A36E"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32.发出中标通知书</w:t>
      </w:r>
    </w:p>
    <w:p w14:paraId="1A556910" w14:textId="77777777" w:rsidR="00FE16B2" w:rsidRDefault="00000000">
      <w:pPr>
        <w:pStyle w:val="5"/>
        <w:keepNext w:val="0"/>
        <w:keepLines w:val="0"/>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在发布中标公告的同时，采购代理机构向中标人发出中标通知书。对未通过资格审查的投标人，应当告知其未通过的原因；采用综合评分办法评审的，还应当告知未中标人本人的评审得分与排序。</w:t>
      </w:r>
    </w:p>
    <w:p w14:paraId="59AC43D5"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33. 无义务解释未中标原因</w:t>
      </w:r>
    </w:p>
    <w:p w14:paraId="40B324FC"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采购代理机构无义务向未中标的投标人解释未中标原因和退还投标文件。</w:t>
      </w:r>
    </w:p>
    <w:p w14:paraId="339EB2E3"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34.合同授予标准</w:t>
      </w:r>
    </w:p>
    <w:p w14:paraId="6A41720C" w14:textId="77777777" w:rsidR="00FE16B2" w:rsidRDefault="00000000">
      <w:pPr>
        <w:snapToGrid w:val="0"/>
        <w:spacing w:line="360" w:lineRule="auto"/>
        <w:ind w:firstLineChars="200" w:firstLine="420"/>
        <w:rPr>
          <w:rFonts w:ascii="宋体" w:hAnsi="宋体" w:hint="eastAsia"/>
          <w:szCs w:val="21"/>
        </w:rPr>
      </w:pPr>
      <w:r>
        <w:rPr>
          <w:rFonts w:ascii="宋体" w:hAnsi="宋体" w:cs="Courier New" w:hint="eastAsia"/>
          <w:szCs w:val="21"/>
        </w:rPr>
        <w:t>合同将授予被确定实质上响应招标文件要求，具备履行合同能力的中标人（招标文件另有约定多名中标人的除外）。</w:t>
      </w:r>
    </w:p>
    <w:p w14:paraId="6BC1306A"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35.履约保证金</w:t>
      </w:r>
    </w:p>
    <w:p w14:paraId="6D6B4E96"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bookmarkStart w:id="131" w:name="_39.1中标人须于签订合同前按本须知前附表规定的金额转账或电汇到指定账"/>
      <w:bookmarkEnd w:id="131"/>
      <w:r>
        <w:rPr>
          <w:rFonts w:ascii="宋体" w:hAnsi="宋体"/>
          <w:b w:val="0"/>
          <w:sz w:val="21"/>
          <w:szCs w:val="21"/>
        </w:rPr>
        <w:t xml:space="preserve"> </w:t>
      </w:r>
      <w:r>
        <w:rPr>
          <w:rFonts w:ascii="宋体" w:hAnsi="宋体" w:hint="eastAsia"/>
          <w:b w:val="0"/>
          <w:sz w:val="21"/>
          <w:szCs w:val="21"/>
        </w:rPr>
        <w:t>3</w:t>
      </w:r>
      <w:r>
        <w:rPr>
          <w:rFonts w:ascii="宋体" w:hAnsi="宋体"/>
          <w:b w:val="0"/>
          <w:sz w:val="21"/>
          <w:szCs w:val="21"/>
        </w:rPr>
        <w:t>5</w:t>
      </w:r>
      <w:r>
        <w:rPr>
          <w:rFonts w:ascii="宋体" w:hAnsi="宋体" w:hint="eastAsia"/>
          <w:b w:val="0"/>
          <w:sz w:val="21"/>
          <w:szCs w:val="21"/>
        </w:rPr>
        <w:t>.1 履约保证金的金额、提交方式、退付的时间和条件详见 “投标人须知前附表”。中标人未按规定提交履约保证金的，视为拒绝与采购人签订合同，采购人可以按照评标报告推荐的中标候选人名单排序，确定下一候选人为中标人，也可以重新开展政府采购活动。</w:t>
      </w:r>
    </w:p>
    <w:p w14:paraId="48B2C8E7"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r>
        <w:rPr>
          <w:rFonts w:ascii="宋体" w:hAnsi="宋体"/>
          <w:b w:val="0"/>
          <w:sz w:val="21"/>
          <w:szCs w:val="21"/>
        </w:rPr>
        <w:t xml:space="preserve"> </w:t>
      </w:r>
      <w:r>
        <w:rPr>
          <w:rFonts w:ascii="宋体" w:hAnsi="宋体" w:hint="eastAsia"/>
          <w:b w:val="0"/>
          <w:sz w:val="21"/>
          <w:szCs w:val="21"/>
        </w:rPr>
        <w:t>3</w:t>
      </w:r>
      <w:r>
        <w:rPr>
          <w:rFonts w:ascii="宋体" w:hAnsi="宋体"/>
          <w:b w:val="0"/>
          <w:sz w:val="21"/>
          <w:szCs w:val="21"/>
        </w:rPr>
        <w:t>5</w:t>
      </w:r>
      <w:r>
        <w:rPr>
          <w:rFonts w:ascii="宋体" w:hAnsi="宋体" w:hint="eastAsia"/>
          <w:b w:val="0"/>
          <w:sz w:val="21"/>
          <w:szCs w:val="21"/>
        </w:rPr>
        <w:t>.2签订合同后，如中标人不按双方签订的合同规定履约，则没收其全部履约保证金，履约保证金不足以赔偿损失的，按实际损失赔偿。</w:t>
      </w:r>
    </w:p>
    <w:p w14:paraId="0DD21BDD" w14:textId="77777777" w:rsidR="00FE16B2" w:rsidRDefault="00000000">
      <w:pPr>
        <w:pStyle w:val="5"/>
        <w:keepNext w:val="0"/>
        <w:keepLines w:val="0"/>
        <w:numPr>
          <w:ilvl w:val="0"/>
          <w:numId w:val="0"/>
        </w:numPr>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3</w:t>
      </w:r>
      <w:r>
        <w:rPr>
          <w:rFonts w:ascii="宋体" w:hAnsi="宋体"/>
          <w:b w:val="0"/>
          <w:sz w:val="21"/>
          <w:szCs w:val="21"/>
        </w:rPr>
        <w:t>5</w:t>
      </w:r>
      <w:r>
        <w:rPr>
          <w:rFonts w:ascii="宋体" w:hAnsi="宋体" w:hint="eastAsia"/>
          <w:b w:val="0"/>
          <w:sz w:val="21"/>
          <w:szCs w:val="21"/>
        </w:rPr>
        <w:t>.3在履约保证金退还日期前，若中标人的开户名称、开户银行、账号有变动的，请以书面形式通知履约保证金收取单位，否则由此产生的后果由中标人自行承担。</w:t>
      </w:r>
    </w:p>
    <w:p w14:paraId="5083ADDF"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36.签订合同</w:t>
      </w:r>
    </w:p>
    <w:p w14:paraId="66B233E1"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bookmarkStart w:id="132" w:name="_40.1投标人接到中标通知书后，按须知前附表规定向采购人出示相关资格证"/>
      <w:bookmarkEnd w:id="132"/>
      <w:r>
        <w:rPr>
          <w:rFonts w:ascii="宋体" w:hAnsi="宋体" w:hint="eastAsia"/>
          <w:b w:val="0"/>
          <w:sz w:val="21"/>
          <w:szCs w:val="21"/>
        </w:rPr>
        <w:t xml:space="preserve"> 36.1投标人领取中标通知书后，按“投标人须知前附表”规定向采购人出示相关证明材料，经采购人核验合格后方可签订合同。</w:t>
      </w:r>
    </w:p>
    <w:p w14:paraId="5D7D1FD8" w14:textId="77777777" w:rsidR="00FE16B2" w:rsidRDefault="00000000">
      <w:pPr>
        <w:pStyle w:val="5"/>
        <w:keepNext w:val="0"/>
        <w:keepLines w:val="0"/>
        <w:numPr>
          <w:ilvl w:val="0"/>
          <w:numId w:val="0"/>
        </w:numPr>
        <w:spacing w:before="0" w:after="0" w:line="360" w:lineRule="auto"/>
        <w:ind w:firstLineChars="200" w:firstLine="420"/>
        <w:rPr>
          <w:rFonts w:ascii="宋体" w:hAnsi="宋体" w:hint="eastAsia"/>
          <w:b w:val="0"/>
          <w:sz w:val="21"/>
          <w:szCs w:val="21"/>
        </w:rPr>
      </w:pPr>
      <w:r>
        <w:rPr>
          <w:rFonts w:ascii="宋体" w:hAnsi="宋体" w:hint="eastAsia"/>
          <w:b w:val="0"/>
          <w:sz w:val="21"/>
          <w:szCs w:val="21"/>
        </w:rPr>
        <w:t>36.2签订合同时间：按中标通知书规定的时间与采购人签订合同。</w:t>
      </w:r>
    </w:p>
    <w:p w14:paraId="243B8AE5"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r>
        <w:rPr>
          <w:rFonts w:ascii="宋体" w:hAnsi="宋体" w:hint="eastAsia"/>
          <w:b w:val="0"/>
          <w:sz w:val="21"/>
          <w:szCs w:val="21"/>
        </w:rPr>
        <w:t xml:space="preserve"> 36.</w:t>
      </w:r>
      <w:r>
        <w:rPr>
          <w:rFonts w:ascii="宋体" w:hAnsi="宋体"/>
          <w:b w:val="0"/>
          <w:sz w:val="21"/>
          <w:szCs w:val="21"/>
        </w:rPr>
        <w:t>3</w:t>
      </w:r>
      <w:r>
        <w:rPr>
          <w:rFonts w:ascii="宋体" w:hAnsi="宋体" w:hint="eastAsia"/>
          <w:b w:val="0"/>
          <w:sz w:val="21"/>
          <w:szCs w:val="21"/>
        </w:rPr>
        <w:t>中标人拒绝与采购人签订合同的，采购人可以按照评审报告推荐的中标候选人名单排序，确定下一候选人为中标人，也可以重新开展政府采购活动。</w:t>
      </w:r>
    </w:p>
    <w:p w14:paraId="1B4C3C79"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133" w:name="_41.政府采购合同公告"/>
      <w:bookmarkEnd w:id="133"/>
      <w:r>
        <w:rPr>
          <w:rFonts w:ascii="黑体" w:eastAsia="黑体" w:hAnsi="黑体" w:hint="eastAsia"/>
          <w:sz w:val="24"/>
        </w:rPr>
        <w:t>37.政府采购合同公告</w:t>
      </w:r>
    </w:p>
    <w:p w14:paraId="56B8BA28" w14:textId="77777777" w:rsidR="00FE16B2" w:rsidRDefault="00000000">
      <w:pPr>
        <w:pStyle w:val="5"/>
        <w:keepNext w:val="0"/>
        <w:keepLines w:val="0"/>
        <w:spacing w:before="0" w:after="0" w:line="360" w:lineRule="auto"/>
        <w:ind w:leftChars="200" w:left="420"/>
        <w:rPr>
          <w:rFonts w:ascii="宋体" w:eastAsia="宋体" w:hAnsi="宋体" w:cs="宋体" w:hint="eastAsia"/>
          <w:b w:val="0"/>
          <w:bCs/>
          <w:sz w:val="21"/>
          <w:szCs w:val="21"/>
        </w:rPr>
      </w:pPr>
      <w:r>
        <w:rPr>
          <w:rFonts w:ascii="宋体" w:eastAsia="宋体" w:hAnsi="宋体" w:cs="宋体" w:hint="eastAsia"/>
          <w:b w:val="0"/>
          <w:bCs/>
          <w:sz w:val="2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7CA8653"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hint="eastAsia"/>
          <w:sz w:val="24"/>
        </w:rPr>
        <w:t>3</w:t>
      </w:r>
      <w:r>
        <w:rPr>
          <w:rFonts w:ascii="黑体" w:eastAsia="黑体" w:hAnsi="黑体"/>
          <w:sz w:val="24"/>
        </w:rPr>
        <w:t>8.</w:t>
      </w:r>
      <w:r>
        <w:rPr>
          <w:rFonts w:ascii="黑体" w:eastAsia="黑体" w:hAnsi="黑体" w:hint="eastAsia"/>
          <w:sz w:val="24"/>
        </w:rPr>
        <w:t xml:space="preserve"> 询问、质疑和投诉</w:t>
      </w:r>
    </w:p>
    <w:p w14:paraId="7F8FBFF1" w14:textId="77777777" w:rsidR="00FE16B2" w:rsidRDefault="00000000">
      <w:pPr>
        <w:pStyle w:val="a0"/>
        <w:spacing w:line="360" w:lineRule="auto"/>
        <w:rPr>
          <w:rFonts w:ascii="宋体" w:hAnsi="宋体" w:hint="eastAsia"/>
          <w:szCs w:val="21"/>
        </w:rPr>
      </w:pPr>
      <w:r>
        <w:rPr>
          <w:rFonts w:ascii="宋体" w:hAnsi="宋体"/>
          <w:szCs w:val="21"/>
        </w:rPr>
        <w:t>38.1</w:t>
      </w:r>
      <w:r>
        <w:rPr>
          <w:rFonts w:ascii="宋体" w:hAnsi="宋体" w:hint="eastAsia"/>
          <w:szCs w:val="21"/>
        </w:rPr>
        <w:t>供应商对政府采购活动事项有疑问的，可以向采购人提出询问，采购人应当及时</w:t>
      </w:r>
      <w:proofErr w:type="gramStart"/>
      <w:r>
        <w:rPr>
          <w:rFonts w:ascii="宋体" w:hAnsi="宋体" w:hint="eastAsia"/>
          <w:szCs w:val="21"/>
        </w:rPr>
        <w:t>作出</w:t>
      </w:r>
      <w:proofErr w:type="gramEnd"/>
      <w:r>
        <w:rPr>
          <w:rFonts w:ascii="宋体" w:hAnsi="宋体" w:hint="eastAsia"/>
          <w:szCs w:val="21"/>
        </w:rPr>
        <w:t>答复，但答复的内容不得涉及商业秘密。</w:t>
      </w:r>
    </w:p>
    <w:p w14:paraId="48C37DAE"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r>
        <w:rPr>
          <w:rFonts w:ascii="宋体" w:hAnsi="宋体" w:hint="eastAsia"/>
          <w:b w:val="0"/>
          <w:sz w:val="21"/>
          <w:szCs w:val="21"/>
        </w:rPr>
        <w:t xml:space="preserve"> </w:t>
      </w:r>
      <w:r>
        <w:rPr>
          <w:rFonts w:ascii="宋体" w:hAnsi="宋体"/>
          <w:b w:val="0"/>
          <w:sz w:val="21"/>
          <w:szCs w:val="21"/>
        </w:rPr>
        <w:t>38</w:t>
      </w:r>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EB9633E" w14:textId="77777777" w:rsidR="00FE16B2" w:rsidRDefault="00000000">
      <w:pPr>
        <w:pStyle w:val="a8"/>
        <w:snapToGrid w:val="0"/>
        <w:spacing w:line="360" w:lineRule="auto"/>
        <w:ind w:firstLineChars="200" w:firstLine="420"/>
        <w:rPr>
          <w:rFonts w:hAnsi="宋体" w:hint="eastAsia"/>
          <w:sz w:val="21"/>
        </w:rPr>
      </w:pPr>
      <w:r>
        <w:rPr>
          <w:rFonts w:hAnsi="宋体"/>
          <w:sz w:val="21"/>
        </w:rPr>
        <w:lastRenderedPageBreak/>
        <w:t>（</w:t>
      </w:r>
      <w:r>
        <w:rPr>
          <w:rFonts w:hAnsi="宋体" w:hint="eastAsia"/>
          <w:sz w:val="21"/>
        </w:rPr>
        <w:t>1</w:t>
      </w:r>
      <w:r>
        <w:rPr>
          <w:rFonts w:hAnsi="宋体"/>
          <w:sz w:val="21"/>
        </w:rPr>
        <w:t>）对可以质疑的</w:t>
      </w:r>
      <w:r>
        <w:rPr>
          <w:rFonts w:hAnsi="宋体" w:hint="eastAsia"/>
          <w:sz w:val="21"/>
        </w:rPr>
        <w:t>招标</w:t>
      </w:r>
      <w:r>
        <w:rPr>
          <w:rFonts w:hAnsi="宋体"/>
          <w:sz w:val="21"/>
        </w:rPr>
        <w:t>文件提出质疑的，为收到</w:t>
      </w:r>
      <w:r>
        <w:rPr>
          <w:rFonts w:hAnsi="宋体" w:hint="eastAsia"/>
          <w:sz w:val="21"/>
        </w:rPr>
        <w:t>招标</w:t>
      </w:r>
      <w:r>
        <w:rPr>
          <w:rFonts w:hAnsi="宋体"/>
          <w:sz w:val="21"/>
        </w:rPr>
        <w:t>文件之日</w:t>
      </w:r>
      <w:r>
        <w:rPr>
          <w:rFonts w:hAnsi="宋体" w:hint="eastAsia"/>
          <w:sz w:val="21"/>
        </w:rPr>
        <w:t>或者招标文件公告期限届满之日</w:t>
      </w:r>
      <w:r>
        <w:rPr>
          <w:rFonts w:hAnsi="宋体"/>
          <w:sz w:val="21"/>
        </w:rPr>
        <w:t>；</w:t>
      </w:r>
    </w:p>
    <w:p w14:paraId="7920EBA1" w14:textId="77777777" w:rsidR="00FE16B2" w:rsidRDefault="00000000">
      <w:pPr>
        <w:pStyle w:val="a8"/>
        <w:snapToGrid w:val="0"/>
        <w:spacing w:line="360" w:lineRule="auto"/>
        <w:ind w:firstLineChars="200" w:firstLine="420"/>
        <w:rPr>
          <w:rFonts w:hAnsi="宋体" w:hint="eastAsia"/>
          <w:sz w:val="21"/>
        </w:rPr>
      </w:pPr>
      <w:r>
        <w:rPr>
          <w:rFonts w:hAnsi="宋体"/>
          <w:sz w:val="21"/>
        </w:rPr>
        <w:t>（</w:t>
      </w:r>
      <w:r>
        <w:rPr>
          <w:rFonts w:hAnsi="宋体" w:hint="eastAsia"/>
          <w:sz w:val="21"/>
        </w:rPr>
        <w:t>2</w:t>
      </w:r>
      <w:r>
        <w:rPr>
          <w:rFonts w:hAnsi="宋体"/>
          <w:sz w:val="21"/>
        </w:rPr>
        <w:t>）对</w:t>
      </w:r>
      <w:r>
        <w:rPr>
          <w:rFonts w:hAnsi="宋体" w:hint="eastAsia"/>
          <w:sz w:val="21"/>
        </w:rPr>
        <w:t>采购</w:t>
      </w:r>
      <w:r>
        <w:rPr>
          <w:rFonts w:hAnsi="宋体"/>
          <w:sz w:val="21"/>
        </w:rPr>
        <w:t>过程提出质疑的，为各采购程序环节结束之日；</w:t>
      </w:r>
    </w:p>
    <w:p w14:paraId="7EFC82D6" w14:textId="77777777" w:rsidR="00FE16B2" w:rsidRDefault="00000000">
      <w:pPr>
        <w:pStyle w:val="a8"/>
        <w:snapToGrid w:val="0"/>
        <w:spacing w:line="360" w:lineRule="auto"/>
        <w:ind w:firstLineChars="200" w:firstLine="420"/>
        <w:rPr>
          <w:rFonts w:hAnsi="宋体" w:hint="eastAsia"/>
          <w:bCs/>
          <w:sz w:val="21"/>
        </w:rPr>
      </w:pPr>
      <w:r>
        <w:rPr>
          <w:rFonts w:hAnsi="宋体"/>
          <w:sz w:val="21"/>
        </w:rPr>
        <w:t>（</w:t>
      </w:r>
      <w:r>
        <w:rPr>
          <w:rFonts w:hAnsi="宋体" w:hint="eastAsia"/>
          <w:sz w:val="21"/>
        </w:rPr>
        <w:t>3</w:t>
      </w:r>
      <w:r>
        <w:rPr>
          <w:rFonts w:hAnsi="宋体"/>
          <w:sz w:val="21"/>
        </w:rPr>
        <w:t>）对中标结果提出质疑的，为中标结果公告期限届满之日。</w:t>
      </w:r>
    </w:p>
    <w:p w14:paraId="3834359E" w14:textId="77777777" w:rsidR="00FE16B2" w:rsidRDefault="00000000">
      <w:pPr>
        <w:pStyle w:val="a8"/>
        <w:snapToGrid w:val="0"/>
        <w:spacing w:line="360" w:lineRule="auto"/>
        <w:ind w:firstLineChars="200" w:firstLine="420"/>
        <w:rPr>
          <w:rFonts w:hAnsi="宋体" w:hint="eastAsia"/>
          <w:bCs/>
          <w:sz w:val="21"/>
        </w:rPr>
      </w:pPr>
      <w:r>
        <w:rPr>
          <w:rFonts w:hAnsi="宋体" w:hint="eastAsia"/>
          <w:sz w:val="21"/>
        </w:rPr>
        <w:t>供应商对采购人、采购代理机构的质疑答复不满意，或者采购人、采购代理机构未在规定时间内</w:t>
      </w:r>
      <w:proofErr w:type="gramStart"/>
      <w:r>
        <w:rPr>
          <w:rFonts w:hAnsi="宋体" w:hint="eastAsia"/>
          <w:sz w:val="21"/>
        </w:rPr>
        <w:t>作出</w:t>
      </w:r>
      <w:proofErr w:type="gramEnd"/>
      <w:r>
        <w:rPr>
          <w:rFonts w:hAnsi="宋体" w:hint="eastAsia"/>
          <w:sz w:val="21"/>
        </w:rPr>
        <w:t>答复的，可以在答复期满后十五个工作日内向同级政府采购监管部门投诉。</w:t>
      </w:r>
    </w:p>
    <w:p w14:paraId="45F9BB33" w14:textId="77777777" w:rsidR="00FE16B2" w:rsidRDefault="00000000">
      <w:pPr>
        <w:pStyle w:val="5"/>
        <w:keepNext w:val="0"/>
        <w:keepLines w:val="0"/>
        <w:spacing w:before="0" w:after="0" w:line="360" w:lineRule="auto"/>
        <w:ind w:firstLineChars="150" w:firstLine="315"/>
        <w:rPr>
          <w:rFonts w:ascii="宋体" w:hAnsi="宋体" w:hint="eastAsia"/>
          <w:b w:val="0"/>
          <w:sz w:val="21"/>
          <w:szCs w:val="21"/>
        </w:rPr>
      </w:pPr>
      <w:bookmarkStart w:id="134" w:name="_9.2质疑、投诉应当采用书面形式，质疑函、投诉书均应明确阐述招标文件、"/>
      <w:bookmarkEnd w:id="134"/>
      <w:r>
        <w:rPr>
          <w:rFonts w:ascii="宋体" w:hAnsi="宋体" w:hint="eastAsia"/>
          <w:b w:val="0"/>
          <w:sz w:val="21"/>
          <w:szCs w:val="21"/>
        </w:rPr>
        <w:t xml:space="preserve"> </w:t>
      </w:r>
      <w:r>
        <w:rPr>
          <w:rFonts w:ascii="宋体" w:hAnsi="宋体"/>
          <w:b w:val="0"/>
          <w:sz w:val="21"/>
          <w:szCs w:val="21"/>
        </w:rPr>
        <w:t>38</w:t>
      </w:r>
      <w:r>
        <w:rPr>
          <w:rFonts w:ascii="宋体" w:hAnsi="宋体" w:hint="eastAsia"/>
          <w:b w:val="0"/>
          <w:sz w:val="21"/>
          <w:szCs w:val="21"/>
        </w:rPr>
        <w:t>.</w:t>
      </w:r>
      <w:r>
        <w:rPr>
          <w:rFonts w:ascii="宋体" w:hAnsi="宋体"/>
          <w:b w:val="0"/>
          <w:sz w:val="21"/>
          <w:szCs w:val="21"/>
        </w:rPr>
        <w:t>3</w:t>
      </w:r>
      <w:r>
        <w:rPr>
          <w:rFonts w:ascii="宋体" w:hAnsi="宋体" w:hint="eastAsia"/>
          <w:b w:val="0"/>
          <w:sz w:val="21"/>
          <w:szCs w:val="21"/>
        </w:rPr>
        <w:t xml:space="preserve"> </w:t>
      </w:r>
      <w:r>
        <w:rPr>
          <w:rFonts w:hAnsi="宋体"/>
          <w:bCs/>
          <w:sz w:val="21"/>
        </w:rPr>
        <w:t>供应商提出质疑应当提交质疑函和必要的证明材料</w:t>
      </w:r>
      <w:r>
        <w:rPr>
          <w:rFonts w:hAnsi="宋体" w:hint="eastAsia"/>
          <w:bCs/>
          <w:sz w:val="21"/>
        </w:rPr>
        <w:t>，</w:t>
      </w:r>
      <w:r>
        <w:rPr>
          <w:rFonts w:hAnsi="宋体"/>
          <w:bCs/>
          <w:sz w:val="21"/>
        </w:rPr>
        <w:t>针对同一采购程序环节的质疑</w:t>
      </w:r>
      <w:r>
        <w:rPr>
          <w:rFonts w:hAnsi="宋体" w:hint="eastAsia"/>
          <w:bCs/>
          <w:sz w:val="21"/>
        </w:rPr>
        <w:t>必须</w:t>
      </w:r>
      <w:r>
        <w:rPr>
          <w:rFonts w:hAnsi="宋体"/>
          <w:bCs/>
          <w:sz w:val="21"/>
        </w:rPr>
        <w:t>在法定质疑期内一次性提出。质疑</w:t>
      </w:r>
      <w:proofErr w:type="gramStart"/>
      <w:r>
        <w:rPr>
          <w:rFonts w:hAnsi="宋体"/>
          <w:bCs/>
          <w:sz w:val="21"/>
        </w:rPr>
        <w:t>函应当</w:t>
      </w:r>
      <w:proofErr w:type="gramEnd"/>
      <w:r>
        <w:rPr>
          <w:rFonts w:hAnsi="宋体"/>
          <w:bCs/>
          <w:sz w:val="21"/>
        </w:rPr>
        <w:t>包括下列内容</w:t>
      </w:r>
      <w:r>
        <w:rPr>
          <w:rFonts w:hAnsi="宋体" w:hint="eastAsia"/>
          <w:bCs/>
          <w:sz w:val="21"/>
        </w:rPr>
        <w:t>（质疑函格式后附）</w:t>
      </w:r>
      <w:r>
        <w:rPr>
          <w:rFonts w:hAnsi="宋体"/>
          <w:bCs/>
          <w:sz w:val="21"/>
        </w:rPr>
        <w:t>：</w:t>
      </w:r>
    </w:p>
    <w:p w14:paraId="188F7456" w14:textId="77777777" w:rsidR="00FE16B2" w:rsidRDefault="00000000">
      <w:pPr>
        <w:pStyle w:val="a8"/>
        <w:snapToGrid w:val="0"/>
        <w:spacing w:line="360" w:lineRule="auto"/>
        <w:ind w:firstLineChars="200" w:firstLine="420"/>
        <w:rPr>
          <w:rFonts w:hAnsi="宋体" w:hint="eastAsia"/>
          <w:bCs/>
          <w:sz w:val="21"/>
        </w:rPr>
      </w:pPr>
      <w:r>
        <w:rPr>
          <w:rFonts w:hAnsi="宋体"/>
          <w:bCs/>
          <w:sz w:val="21"/>
        </w:rPr>
        <w:t>（</w:t>
      </w:r>
      <w:r>
        <w:rPr>
          <w:rFonts w:hAnsi="宋体" w:hint="eastAsia"/>
          <w:bCs/>
          <w:sz w:val="21"/>
        </w:rPr>
        <w:t>1</w:t>
      </w:r>
      <w:r>
        <w:rPr>
          <w:rFonts w:hAnsi="宋体"/>
          <w:bCs/>
          <w:sz w:val="21"/>
        </w:rPr>
        <w:t>）供应商的姓名或者名称、地址、邮编、联系人及联系电话；</w:t>
      </w:r>
    </w:p>
    <w:p w14:paraId="526ED4CB" w14:textId="77777777" w:rsidR="00FE16B2" w:rsidRDefault="00000000">
      <w:pPr>
        <w:pStyle w:val="a8"/>
        <w:snapToGrid w:val="0"/>
        <w:spacing w:line="360" w:lineRule="auto"/>
        <w:ind w:firstLineChars="200" w:firstLine="420"/>
        <w:rPr>
          <w:rFonts w:hAnsi="宋体" w:hint="eastAsia"/>
          <w:bCs/>
          <w:sz w:val="21"/>
        </w:rPr>
      </w:pPr>
      <w:r>
        <w:rPr>
          <w:rFonts w:hAnsi="宋体"/>
          <w:bCs/>
          <w:sz w:val="21"/>
        </w:rPr>
        <w:t>（</w:t>
      </w:r>
      <w:r>
        <w:rPr>
          <w:rFonts w:hAnsi="宋体" w:hint="eastAsia"/>
          <w:bCs/>
          <w:sz w:val="21"/>
        </w:rPr>
        <w:t>2</w:t>
      </w:r>
      <w:r>
        <w:rPr>
          <w:rFonts w:hAnsi="宋体"/>
          <w:bCs/>
          <w:sz w:val="21"/>
        </w:rPr>
        <w:t>）质疑项目的名称、编号；</w:t>
      </w:r>
    </w:p>
    <w:p w14:paraId="00E64984" w14:textId="77777777" w:rsidR="00FE16B2" w:rsidRDefault="00000000">
      <w:pPr>
        <w:pStyle w:val="a8"/>
        <w:snapToGrid w:val="0"/>
        <w:spacing w:line="360" w:lineRule="auto"/>
        <w:ind w:firstLineChars="200" w:firstLine="420"/>
        <w:rPr>
          <w:rFonts w:hAnsi="宋体" w:hint="eastAsia"/>
          <w:bCs/>
          <w:sz w:val="21"/>
        </w:rPr>
      </w:pPr>
      <w:r>
        <w:rPr>
          <w:rFonts w:hAnsi="宋体"/>
          <w:bCs/>
          <w:sz w:val="21"/>
        </w:rPr>
        <w:t>（</w:t>
      </w:r>
      <w:r>
        <w:rPr>
          <w:rFonts w:hAnsi="宋体" w:hint="eastAsia"/>
          <w:bCs/>
          <w:sz w:val="21"/>
        </w:rPr>
        <w:t>3</w:t>
      </w:r>
      <w:r>
        <w:rPr>
          <w:rFonts w:hAnsi="宋体"/>
          <w:bCs/>
          <w:sz w:val="21"/>
        </w:rPr>
        <w:t>）具体、明确的质疑事项和与质疑事项相关的请求；</w:t>
      </w:r>
    </w:p>
    <w:p w14:paraId="1D9EF14C" w14:textId="77777777" w:rsidR="00FE16B2" w:rsidRDefault="00000000">
      <w:pPr>
        <w:pStyle w:val="a8"/>
        <w:snapToGrid w:val="0"/>
        <w:spacing w:line="360" w:lineRule="auto"/>
        <w:ind w:firstLineChars="200" w:firstLine="420"/>
        <w:rPr>
          <w:rFonts w:hAnsi="宋体" w:hint="eastAsia"/>
          <w:bCs/>
          <w:sz w:val="21"/>
        </w:rPr>
      </w:pPr>
      <w:r>
        <w:rPr>
          <w:rFonts w:hAnsi="宋体"/>
          <w:bCs/>
          <w:sz w:val="21"/>
        </w:rPr>
        <w:t>（</w:t>
      </w:r>
      <w:r>
        <w:rPr>
          <w:rFonts w:hAnsi="宋体" w:hint="eastAsia"/>
          <w:bCs/>
          <w:sz w:val="21"/>
        </w:rPr>
        <w:t>4</w:t>
      </w:r>
      <w:r>
        <w:rPr>
          <w:rFonts w:hAnsi="宋体"/>
          <w:bCs/>
          <w:sz w:val="21"/>
        </w:rPr>
        <w:t>）事实依据；</w:t>
      </w:r>
    </w:p>
    <w:p w14:paraId="759BA7C1" w14:textId="77777777" w:rsidR="00FE16B2" w:rsidRDefault="00000000">
      <w:pPr>
        <w:pStyle w:val="a8"/>
        <w:snapToGrid w:val="0"/>
        <w:spacing w:line="360" w:lineRule="auto"/>
        <w:ind w:firstLineChars="200" w:firstLine="420"/>
        <w:rPr>
          <w:rFonts w:hAnsi="宋体" w:hint="eastAsia"/>
          <w:bCs/>
          <w:sz w:val="21"/>
        </w:rPr>
      </w:pPr>
      <w:r>
        <w:rPr>
          <w:rFonts w:hAnsi="宋体"/>
          <w:bCs/>
          <w:sz w:val="21"/>
        </w:rPr>
        <w:t>（</w:t>
      </w:r>
      <w:r>
        <w:rPr>
          <w:rFonts w:hAnsi="宋体" w:hint="eastAsia"/>
          <w:bCs/>
          <w:sz w:val="21"/>
        </w:rPr>
        <w:t>5</w:t>
      </w:r>
      <w:r>
        <w:rPr>
          <w:rFonts w:hAnsi="宋体"/>
          <w:bCs/>
          <w:sz w:val="21"/>
        </w:rPr>
        <w:t>）必要的法律依据；</w:t>
      </w:r>
    </w:p>
    <w:p w14:paraId="6F7F96D3" w14:textId="77777777" w:rsidR="00FE16B2" w:rsidRDefault="00000000">
      <w:pPr>
        <w:pStyle w:val="a8"/>
        <w:snapToGrid w:val="0"/>
        <w:spacing w:line="360" w:lineRule="auto"/>
        <w:ind w:firstLineChars="200" w:firstLine="420"/>
        <w:rPr>
          <w:rFonts w:hAnsi="宋体" w:hint="eastAsia"/>
          <w:bCs/>
          <w:sz w:val="21"/>
        </w:rPr>
      </w:pPr>
      <w:r>
        <w:rPr>
          <w:rFonts w:hAnsi="宋体"/>
          <w:bCs/>
          <w:sz w:val="21"/>
        </w:rPr>
        <w:t>（</w:t>
      </w:r>
      <w:r>
        <w:rPr>
          <w:rFonts w:hAnsi="宋体" w:hint="eastAsia"/>
          <w:bCs/>
          <w:sz w:val="21"/>
        </w:rPr>
        <w:t>6</w:t>
      </w:r>
      <w:r>
        <w:rPr>
          <w:rFonts w:hAnsi="宋体"/>
          <w:bCs/>
          <w:sz w:val="21"/>
        </w:rPr>
        <w:t>）提出质疑的日期。</w:t>
      </w:r>
    </w:p>
    <w:p w14:paraId="0CCA210E" w14:textId="77777777" w:rsidR="00FE16B2" w:rsidRDefault="00000000">
      <w:pPr>
        <w:pStyle w:val="a8"/>
        <w:snapToGrid w:val="0"/>
        <w:spacing w:line="360" w:lineRule="auto"/>
        <w:ind w:firstLineChars="200" w:firstLine="420"/>
        <w:rPr>
          <w:rFonts w:hAnsi="宋体" w:hint="eastAsia"/>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Ansi="宋体" w:hint="eastAsia"/>
          <w:bCs/>
          <w:sz w:val="21"/>
        </w:rPr>
        <w:t>。</w:t>
      </w:r>
    </w:p>
    <w:p w14:paraId="4162C810" w14:textId="77777777" w:rsidR="00FE16B2" w:rsidRDefault="00000000">
      <w:pPr>
        <w:pStyle w:val="5"/>
        <w:keepNext w:val="0"/>
        <w:keepLines w:val="0"/>
        <w:snapToGrid w:val="0"/>
        <w:spacing w:before="0" w:after="0" w:line="360" w:lineRule="auto"/>
        <w:ind w:firstLineChars="200" w:firstLine="422"/>
        <w:rPr>
          <w:rFonts w:ascii="宋体" w:hAnsi="宋体" w:hint="eastAsia"/>
          <w:bCs/>
          <w:sz w:val="21"/>
          <w:szCs w:val="21"/>
        </w:rPr>
      </w:pPr>
      <w:r>
        <w:rPr>
          <w:rFonts w:ascii="宋体" w:hAnsi="宋体"/>
          <w:sz w:val="21"/>
          <w:szCs w:val="21"/>
        </w:rPr>
        <w:t>3</w:t>
      </w:r>
      <w:r>
        <w:rPr>
          <w:rFonts w:ascii="宋体" w:hAnsi="宋体"/>
          <w:bCs/>
          <w:sz w:val="21"/>
          <w:szCs w:val="21"/>
        </w:rPr>
        <w:t>8.4</w:t>
      </w:r>
      <w:r>
        <w:rPr>
          <w:rFonts w:ascii="宋体" w:hAnsi="宋体" w:hint="eastAsia"/>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05A1ED93" w14:textId="77777777" w:rsidR="00FE16B2" w:rsidRDefault="00000000">
      <w:pPr>
        <w:pStyle w:val="a8"/>
        <w:snapToGrid w:val="0"/>
        <w:spacing w:line="360" w:lineRule="auto"/>
        <w:rPr>
          <w:rFonts w:hAnsi="宋体" w:hint="eastAsia"/>
          <w:bCs/>
          <w:sz w:val="21"/>
        </w:rPr>
      </w:pPr>
      <w:r>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3023D920" w14:textId="77777777" w:rsidR="00FE16B2" w:rsidRDefault="00000000">
      <w:pPr>
        <w:pStyle w:val="a8"/>
        <w:snapToGrid w:val="0"/>
        <w:spacing w:line="360" w:lineRule="auto"/>
        <w:rPr>
          <w:rFonts w:hAnsi="宋体" w:hint="eastAsia"/>
          <w:bCs/>
          <w:sz w:val="21"/>
        </w:rPr>
      </w:pPr>
      <w:r>
        <w:rPr>
          <w:rFonts w:hAnsi="宋体" w:hint="eastAsia"/>
          <w:bCs/>
          <w:sz w:val="21"/>
        </w:rPr>
        <w:t xml:space="preserve">　　（二）对采购过程、中标结果提出的质疑，合格供应</w:t>
      </w:r>
      <w:proofErr w:type="gramStart"/>
      <w:r>
        <w:rPr>
          <w:rFonts w:hAnsi="宋体" w:hint="eastAsia"/>
          <w:bCs/>
          <w:sz w:val="21"/>
        </w:rPr>
        <w:t>商符合</w:t>
      </w:r>
      <w:proofErr w:type="gramEnd"/>
      <w:r>
        <w:rPr>
          <w:rFonts w:hAnsi="宋体" w:hint="eastAsia"/>
          <w:bCs/>
          <w:sz w:val="21"/>
        </w:rPr>
        <w:t>法定数量时，可以从合格的中标候选人中另行确定中标人的，应当依法另行确定中标人；否则应当重新开展采购活动。</w:t>
      </w:r>
    </w:p>
    <w:p w14:paraId="6A4D675B" w14:textId="77777777" w:rsidR="00FE16B2" w:rsidRDefault="00000000">
      <w:pPr>
        <w:pStyle w:val="a8"/>
        <w:snapToGrid w:val="0"/>
        <w:spacing w:line="360" w:lineRule="auto"/>
        <w:ind w:firstLine="420"/>
        <w:rPr>
          <w:rFonts w:hAnsi="宋体" w:hint="eastAsia"/>
          <w:bCs/>
          <w:sz w:val="21"/>
        </w:rPr>
      </w:pPr>
      <w:r>
        <w:rPr>
          <w:rFonts w:hAnsi="宋体" w:hint="eastAsia"/>
          <w:bCs/>
          <w:sz w:val="21"/>
        </w:rPr>
        <w:t>质疑答复导致中标结果改变的，采购人或者采购代理机构应当将有关情况书面报告本级财政部门。</w:t>
      </w:r>
    </w:p>
    <w:p w14:paraId="3682F9E2" w14:textId="77777777" w:rsidR="00FE16B2" w:rsidRDefault="00000000">
      <w:pPr>
        <w:pStyle w:val="a8"/>
        <w:snapToGrid w:val="0"/>
        <w:spacing w:line="360" w:lineRule="auto"/>
        <w:ind w:firstLineChars="200" w:firstLine="420"/>
        <w:rPr>
          <w:rFonts w:hAnsi="宋体" w:hint="eastAsia"/>
          <w:sz w:val="21"/>
        </w:rPr>
      </w:pPr>
      <w:r>
        <w:rPr>
          <w:rFonts w:hAnsi="宋体"/>
          <w:sz w:val="21"/>
        </w:rPr>
        <w:t>38</w:t>
      </w:r>
      <w:r>
        <w:rPr>
          <w:rFonts w:hAnsi="宋体" w:hint="eastAsia"/>
          <w:sz w:val="21"/>
        </w:rPr>
        <w:t>.</w:t>
      </w:r>
      <w:r>
        <w:rPr>
          <w:rFonts w:hAnsi="宋体"/>
          <w:sz w:val="21"/>
        </w:rPr>
        <w:t>5</w:t>
      </w:r>
      <w:r>
        <w:rPr>
          <w:rFonts w:hAnsi="宋体" w:hint="eastAsia"/>
          <w:b/>
          <w:sz w:val="21"/>
        </w:rPr>
        <w:t>投诉的权利。质疑供应商对采购人、采购代理机构的答复不满意，或者采购人、采购代理机构未在规定时间内</w:t>
      </w:r>
      <w:proofErr w:type="gramStart"/>
      <w:r>
        <w:rPr>
          <w:rFonts w:hAnsi="宋体" w:hint="eastAsia"/>
          <w:b/>
          <w:sz w:val="21"/>
        </w:rPr>
        <w:t>作出</w:t>
      </w:r>
      <w:proofErr w:type="gramEnd"/>
      <w:r>
        <w:rPr>
          <w:rFonts w:hAnsi="宋体" w:hint="eastAsia"/>
          <w:b/>
          <w:sz w:val="21"/>
        </w:rPr>
        <w:t>答复的，可以在答复期满后15个工作日内向《政府采购质疑和投诉办法》（财政部令第94号）第六条规定的财政部门提起投诉（投诉书格式后附）。</w:t>
      </w:r>
    </w:p>
    <w:p w14:paraId="59B91530" w14:textId="77777777" w:rsidR="00FE16B2" w:rsidRDefault="00FE16B2">
      <w:pPr>
        <w:pStyle w:val="a8"/>
        <w:snapToGrid w:val="0"/>
        <w:spacing w:line="360" w:lineRule="auto"/>
        <w:ind w:firstLineChars="200" w:firstLine="420"/>
        <w:rPr>
          <w:rFonts w:hAnsi="宋体" w:hint="eastAsia"/>
          <w:sz w:val="21"/>
        </w:rPr>
      </w:pPr>
    </w:p>
    <w:p w14:paraId="2C6EB438" w14:textId="77777777" w:rsidR="00FE16B2" w:rsidRDefault="00000000">
      <w:pPr>
        <w:pStyle w:val="3"/>
        <w:keepNext w:val="0"/>
        <w:keepLines w:val="0"/>
        <w:jc w:val="center"/>
      </w:pPr>
      <w:bookmarkStart w:id="135" w:name="_八、其他事项"/>
      <w:bookmarkEnd w:id="135"/>
      <w:r>
        <w:rPr>
          <w:rFonts w:hint="eastAsia"/>
        </w:rPr>
        <w:t>八、其他事项</w:t>
      </w:r>
    </w:p>
    <w:p w14:paraId="2E04A3C2" w14:textId="77777777" w:rsidR="00FE16B2" w:rsidRDefault="00000000">
      <w:pPr>
        <w:pStyle w:val="5"/>
        <w:keepNext w:val="0"/>
        <w:keepLines w:val="0"/>
        <w:spacing w:before="0" w:after="0" w:line="360" w:lineRule="auto"/>
        <w:ind w:leftChars="200" w:left="420"/>
        <w:rPr>
          <w:rFonts w:ascii="黑体" w:eastAsia="黑体" w:hAnsi="黑体" w:hint="eastAsia"/>
          <w:sz w:val="24"/>
        </w:rPr>
      </w:pPr>
      <w:bookmarkStart w:id="136" w:name="_42.代理服务费"/>
      <w:bookmarkEnd w:id="136"/>
      <w:r>
        <w:rPr>
          <w:rFonts w:ascii="黑体" w:eastAsia="黑体" w:hAnsi="黑体" w:hint="eastAsia"/>
          <w:sz w:val="24"/>
        </w:rPr>
        <w:t>3</w:t>
      </w:r>
      <w:r>
        <w:rPr>
          <w:rFonts w:ascii="黑体" w:eastAsia="黑体" w:hAnsi="黑体"/>
          <w:sz w:val="24"/>
        </w:rPr>
        <w:t>9</w:t>
      </w:r>
      <w:r>
        <w:rPr>
          <w:rFonts w:ascii="黑体" w:eastAsia="黑体" w:hAnsi="黑体" w:hint="eastAsia"/>
          <w:sz w:val="24"/>
        </w:rPr>
        <w:t>.代理服务费</w:t>
      </w:r>
    </w:p>
    <w:p w14:paraId="030B1409"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3</w:t>
      </w:r>
      <w:r>
        <w:rPr>
          <w:rFonts w:ascii="宋体" w:hAnsi="宋体"/>
          <w:b w:val="0"/>
          <w:sz w:val="21"/>
          <w:szCs w:val="21"/>
        </w:rPr>
        <w:t>9</w:t>
      </w:r>
      <w:r>
        <w:rPr>
          <w:rFonts w:ascii="宋体" w:hAnsi="宋体" w:hint="eastAsia"/>
          <w:b w:val="0"/>
          <w:sz w:val="21"/>
          <w:szCs w:val="21"/>
        </w:rPr>
        <w:t>.1代理服务收费标准及缴费账户详见“投标人须知前附表”，投标人为联合体的，可以由联合体中的一方或者多方共同交纳代理服务费。</w:t>
      </w:r>
    </w:p>
    <w:p w14:paraId="5B0C467B"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hint="eastAsia"/>
          <w:b w:val="0"/>
          <w:sz w:val="21"/>
          <w:szCs w:val="21"/>
        </w:rPr>
        <w:t>3</w:t>
      </w:r>
      <w:r>
        <w:rPr>
          <w:rFonts w:ascii="宋体" w:hAnsi="宋体"/>
          <w:b w:val="0"/>
          <w:sz w:val="21"/>
          <w:szCs w:val="21"/>
        </w:rPr>
        <w:t>9</w:t>
      </w:r>
      <w:r>
        <w:rPr>
          <w:rFonts w:ascii="宋体" w:hAnsi="宋体" w:hint="eastAsia"/>
          <w:b w:val="0"/>
          <w:sz w:val="21"/>
          <w:szCs w:val="21"/>
        </w:rPr>
        <w:t>.2代理服务收费标准：</w:t>
      </w:r>
    </w:p>
    <w:p w14:paraId="00F8B2C8" w14:textId="77777777" w:rsidR="00FE16B2" w:rsidRDefault="00FE16B2">
      <w:pPr>
        <w:spacing w:line="360" w:lineRule="auto"/>
        <w:rPr>
          <w:rFonts w:ascii="宋体" w:hAnsi="宋体" w:hint="eastAsia"/>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FE16B2" w14:paraId="11C81290" w14:textId="77777777">
        <w:tc>
          <w:tcPr>
            <w:tcW w:w="3472" w:type="dxa"/>
            <w:tcBorders>
              <w:tl2br w:val="single" w:sz="4" w:space="0" w:color="auto"/>
            </w:tcBorders>
          </w:tcPr>
          <w:p w14:paraId="5FEF61D2" w14:textId="77777777" w:rsidR="00FE16B2" w:rsidRDefault="00000000">
            <w:pPr>
              <w:spacing w:line="360" w:lineRule="auto"/>
              <w:rPr>
                <w:rFonts w:ascii="宋体" w:hAnsi="宋体" w:hint="eastAsia"/>
                <w:szCs w:val="21"/>
              </w:rPr>
            </w:pPr>
            <w:r>
              <w:rPr>
                <w:rFonts w:ascii="宋体" w:hAnsi="宋体" w:hint="eastAsia"/>
                <w:szCs w:val="21"/>
              </w:rPr>
              <w:t xml:space="preserve">               费率</w:t>
            </w:r>
          </w:p>
          <w:p w14:paraId="7D8893D9" w14:textId="77777777" w:rsidR="00FE16B2" w:rsidRDefault="00000000">
            <w:pPr>
              <w:spacing w:line="360" w:lineRule="auto"/>
              <w:rPr>
                <w:rFonts w:ascii="宋体" w:hAnsi="宋体" w:hint="eastAsia"/>
                <w:szCs w:val="21"/>
              </w:rPr>
            </w:pPr>
            <w:r>
              <w:rPr>
                <w:rFonts w:ascii="宋体" w:hAnsi="宋体" w:hint="eastAsia"/>
                <w:szCs w:val="21"/>
              </w:rPr>
              <w:lastRenderedPageBreak/>
              <w:t>中标金额</w:t>
            </w:r>
          </w:p>
        </w:tc>
        <w:tc>
          <w:tcPr>
            <w:tcW w:w="1659" w:type="dxa"/>
            <w:vAlign w:val="center"/>
          </w:tcPr>
          <w:p w14:paraId="7B9CD9F9" w14:textId="77777777" w:rsidR="00FE16B2" w:rsidRDefault="00000000">
            <w:pPr>
              <w:spacing w:line="360" w:lineRule="auto"/>
              <w:ind w:firstLineChars="50" w:firstLine="105"/>
              <w:jc w:val="center"/>
              <w:rPr>
                <w:rFonts w:ascii="宋体" w:hAnsi="宋体" w:hint="eastAsia"/>
                <w:szCs w:val="21"/>
              </w:rPr>
            </w:pPr>
            <w:r>
              <w:rPr>
                <w:rFonts w:ascii="宋体" w:hAnsi="宋体" w:hint="eastAsia"/>
                <w:szCs w:val="21"/>
              </w:rPr>
              <w:lastRenderedPageBreak/>
              <w:t>货物招标</w:t>
            </w:r>
          </w:p>
        </w:tc>
        <w:tc>
          <w:tcPr>
            <w:tcW w:w="1687" w:type="dxa"/>
            <w:vAlign w:val="center"/>
          </w:tcPr>
          <w:p w14:paraId="4B632642" w14:textId="77777777" w:rsidR="00FE16B2" w:rsidRDefault="00000000">
            <w:pPr>
              <w:spacing w:line="360" w:lineRule="auto"/>
              <w:jc w:val="center"/>
              <w:rPr>
                <w:rFonts w:ascii="宋体" w:hAnsi="宋体" w:hint="eastAsia"/>
                <w:szCs w:val="21"/>
              </w:rPr>
            </w:pPr>
            <w:r>
              <w:rPr>
                <w:rFonts w:ascii="宋体" w:hAnsi="宋体" w:hint="eastAsia"/>
                <w:szCs w:val="21"/>
              </w:rPr>
              <w:t>服务招标</w:t>
            </w:r>
          </w:p>
        </w:tc>
        <w:tc>
          <w:tcPr>
            <w:tcW w:w="1659" w:type="dxa"/>
            <w:vAlign w:val="center"/>
          </w:tcPr>
          <w:p w14:paraId="35BF951C" w14:textId="77777777" w:rsidR="00FE16B2" w:rsidRDefault="00000000">
            <w:pPr>
              <w:spacing w:line="360" w:lineRule="auto"/>
              <w:jc w:val="center"/>
              <w:rPr>
                <w:rFonts w:ascii="宋体" w:hAnsi="宋体" w:hint="eastAsia"/>
                <w:szCs w:val="21"/>
              </w:rPr>
            </w:pPr>
            <w:r>
              <w:rPr>
                <w:rFonts w:ascii="宋体" w:hAnsi="宋体" w:hint="eastAsia"/>
                <w:szCs w:val="21"/>
              </w:rPr>
              <w:t>工程招标</w:t>
            </w:r>
          </w:p>
        </w:tc>
      </w:tr>
      <w:tr w:rsidR="00FE16B2" w14:paraId="5AC392CF" w14:textId="77777777">
        <w:tc>
          <w:tcPr>
            <w:tcW w:w="3472" w:type="dxa"/>
          </w:tcPr>
          <w:p w14:paraId="437CEB6A" w14:textId="77777777" w:rsidR="00FE16B2" w:rsidRDefault="00000000">
            <w:pPr>
              <w:spacing w:line="360" w:lineRule="auto"/>
              <w:rPr>
                <w:rFonts w:ascii="宋体" w:hAnsi="宋体" w:hint="eastAsia"/>
                <w:szCs w:val="21"/>
              </w:rPr>
            </w:pPr>
            <w:r>
              <w:rPr>
                <w:rFonts w:ascii="宋体" w:hAnsi="宋体" w:hint="eastAsia"/>
                <w:szCs w:val="21"/>
              </w:rPr>
              <w:t>100万元以下</w:t>
            </w:r>
          </w:p>
        </w:tc>
        <w:tc>
          <w:tcPr>
            <w:tcW w:w="1659" w:type="dxa"/>
          </w:tcPr>
          <w:p w14:paraId="2A6017D4" w14:textId="77777777" w:rsidR="00FE16B2" w:rsidRDefault="00000000">
            <w:pPr>
              <w:spacing w:line="360" w:lineRule="auto"/>
              <w:rPr>
                <w:rFonts w:ascii="宋体" w:hAnsi="宋体" w:hint="eastAsia"/>
                <w:szCs w:val="21"/>
              </w:rPr>
            </w:pPr>
            <w:r>
              <w:rPr>
                <w:rFonts w:ascii="宋体" w:hAnsi="宋体" w:cs="宋体" w:hint="eastAsia"/>
                <w:kern w:val="0"/>
                <w:szCs w:val="21"/>
              </w:rPr>
              <w:t xml:space="preserve">  </w:t>
            </w:r>
            <w:r>
              <w:rPr>
                <w:rFonts w:ascii="宋体" w:hAnsi="宋体" w:cs="宋体"/>
                <w:kern w:val="0"/>
                <w:szCs w:val="21"/>
              </w:rPr>
              <w:t xml:space="preserve">1.5% </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    </w:t>
            </w:r>
          </w:p>
        </w:tc>
        <w:tc>
          <w:tcPr>
            <w:tcW w:w="1687" w:type="dxa"/>
          </w:tcPr>
          <w:p w14:paraId="437EDD15"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1.5%</w:t>
            </w:r>
          </w:p>
        </w:tc>
        <w:tc>
          <w:tcPr>
            <w:tcW w:w="1659" w:type="dxa"/>
          </w:tcPr>
          <w:p w14:paraId="74F449E3"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 xml:space="preserve">1.0% </w:t>
            </w:r>
          </w:p>
        </w:tc>
      </w:tr>
      <w:tr w:rsidR="00FE16B2" w14:paraId="0212B646" w14:textId="77777777">
        <w:tc>
          <w:tcPr>
            <w:tcW w:w="3472" w:type="dxa"/>
          </w:tcPr>
          <w:p w14:paraId="1BE3E718" w14:textId="77777777" w:rsidR="00FE16B2" w:rsidRDefault="00000000">
            <w:pPr>
              <w:spacing w:line="360" w:lineRule="auto"/>
              <w:rPr>
                <w:rFonts w:ascii="宋体" w:hAnsi="宋体" w:hint="eastAsia"/>
                <w:szCs w:val="21"/>
              </w:rPr>
            </w:pPr>
            <w:r>
              <w:rPr>
                <w:rFonts w:ascii="宋体" w:hAnsi="宋体" w:hint="eastAsia"/>
                <w:szCs w:val="21"/>
              </w:rPr>
              <w:t>100～500万元</w:t>
            </w:r>
          </w:p>
        </w:tc>
        <w:tc>
          <w:tcPr>
            <w:tcW w:w="1659" w:type="dxa"/>
          </w:tcPr>
          <w:p w14:paraId="112539AC"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 xml:space="preserve">1.1% </w:t>
            </w:r>
            <w:r>
              <w:rPr>
                <w:rFonts w:ascii="宋体" w:hAnsi="宋体" w:cs="宋体" w:hint="eastAsia"/>
                <w:kern w:val="0"/>
                <w:szCs w:val="21"/>
              </w:rPr>
              <w:t xml:space="preserve">                </w:t>
            </w:r>
          </w:p>
        </w:tc>
        <w:tc>
          <w:tcPr>
            <w:tcW w:w="1687" w:type="dxa"/>
          </w:tcPr>
          <w:p w14:paraId="5C222691"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0.8%</w:t>
            </w:r>
          </w:p>
        </w:tc>
        <w:tc>
          <w:tcPr>
            <w:tcW w:w="1659" w:type="dxa"/>
          </w:tcPr>
          <w:p w14:paraId="252E7387"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 xml:space="preserve">0.7% </w:t>
            </w:r>
          </w:p>
        </w:tc>
      </w:tr>
      <w:tr w:rsidR="00FE16B2" w14:paraId="3DD146A2" w14:textId="77777777">
        <w:tc>
          <w:tcPr>
            <w:tcW w:w="3472" w:type="dxa"/>
          </w:tcPr>
          <w:p w14:paraId="22E73FB2" w14:textId="77777777" w:rsidR="00FE16B2" w:rsidRDefault="00000000">
            <w:pPr>
              <w:spacing w:line="360" w:lineRule="auto"/>
              <w:rPr>
                <w:rFonts w:ascii="宋体" w:hAnsi="宋体" w:hint="eastAsia"/>
                <w:szCs w:val="21"/>
              </w:rPr>
            </w:pPr>
            <w:r>
              <w:rPr>
                <w:rFonts w:ascii="宋体" w:hAnsi="宋体" w:hint="eastAsia"/>
                <w:szCs w:val="21"/>
              </w:rPr>
              <w:t>500～1000万元</w:t>
            </w:r>
          </w:p>
        </w:tc>
        <w:tc>
          <w:tcPr>
            <w:tcW w:w="1659" w:type="dxa"/>
          </w:tcPr>
          <w:p w14:paraId="1C836636" w14:textId="77777777" w:rsidR="00FE16B2" w:rsidRDefault="00000000">
            <w:pPr>
              <w:spacing w:line="360" w:lineRule="auto"/>
              <w:rPr>
                <w:rFonts w:ascii="宋体" w:hAnsi="宋体" w:hint="eastAsia"/>
                <w:szCs w:val="21"/>
              </w:rPr>
            </w:pPr>
            <w:r>
              <w:rPr>
                <w:rFonts w:ascii="宋体" w:hAnsi="宋体" w:cs="宋体" w:hint="eastAsia"/>
                <w:kern w:val="0"/>
                <w:szCs w:val="21"/>
              </w:rPr>
              <w:t xml:space="preserve">  </w:t>
            </w:r>
            <w:r>
              <w:rPr>
                <w:rFonts w:ascii="宋体" w:hAnsi="宋体" w:cs="宋体"/>
                <w:kern w:val="0"/>
                <w:szCs w:val="21"/>
              </w:rPr>
              <w:t xml:space="preserve">0.8% </w:t>
            </w:r>
            <w:r>
              <w:rPr>
                <w:rFonts w:ascii="宋体" w:hAnsi="宋体" w:cs="宋体" w:hint="eastAsia"/>
                <w:kern w:val="0"/>
                <w:szCs w:val="21"/>
              </w:rPr>
              <w:t xml:space="preserve">               </w:t>
            </w:r>
          </w:p>
        </w:tc>
        <w:tc>
          <w:tcPr>
            <w:tcW w:w="1687" w:type="dxa"/>
          </w:tcPr>
          <w:p w14:paraId="77F4E83A"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0.45%</w:t>
            </w:r>
          </w:p>
        </w:tc>
        <w:tc>
          <w:tcPr>
            <w:tcW w:w="1659" w:type="dxa"/>
          </w:tcPr>
          <w:p w14:paraId="097DE545"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0.55%</w:t>
            </w:r>
          </w:p>
        </w:tc>
      </w:tr>
      <w:tr w:rsidR="00FE16B2" w14:paraId="5E62D6D7" w14:textId="77777777">
        <w:tc>
          <w:tcPr>
            <w:tcW w:w="3472" w:type="dxa"/>
          </w:tcPr>
          <w:p w14:paraId="208F8208" w14:textId="77777777" w:rsidR="00FE16B2" w:rsidRDefault="00000000">
            <w:pPr>
              <w:spacing w:line="360" w:lineRule="auto"/>
              <w:rPr>
                <w:rFonts w:ascii="宋体" w:hAnsi="宋体" w:hint="eastAsia"/>
                <w:szCs w:val="21"/>
              </w:rPr>
            </w:pPr>
            <w:r>
              <w:rPr>
                <w:rFonts w:ascii="宋体" w:hAnsi="宋体" w:hint="eastAsia"/>
                <w:szCs w:val="21"/>
              </w:rPr>
              <w:t>1000～5000万元</w:t>
            </w:r>
          </w:p>
        </w:tc>
        <w:tc>
          <w:tcPr>
            <w:tcW w:w="1659" w:type="dxa"/>
          </w:tcPr>
          <w:p w14:paraId="3C7C23D4"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 xml:space="preserve">0.5% </w:t>
            </w:r>
            <w:r>
              <w:rPr>
                <w:rFonts w:ascii="宋体" w:hAnsi="宋体" w:cs="宋体" w:hint="eastAsia"/>
                <w:kern w:val="0"/>
                <w:szCs w:val="21"/>
              </w:rPr>
              <w:t xml:space="preserve">               </w:t>
            </w:r>
          </w:p>
        </w:tc>
        <w:tc>
          <w:tcPr>
            <w:tcW w:w="1687" w:type="dxa"/>
          </w:tcPr>
          <w:p w14:paraId="01775B54"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0.25%</w:t>
            </w:r>
          </w:p>
        </w:tc>
        <w:tc>
          <w:tcPr>
            <w:tcW w:w="1659" w:type="dxa"/>
          </w:tcPr>
          <w:p w14:paraId="5AF75ACA"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 xml:space="preserve">0.35% </w:t>
            </w:r>
          </w:p>
        </w:tc>
      </w:tr>
      <w:tr w:rsidR="00FE16B2" w14:paraId="2A51D437" w14:textId="77777777">
        <w:tc>
          <w:tcPr>
            <w:tcW w:w="3472" w:type="dxa"/>
          </w:tcPr>
          <w:p w14:paraId="10D8EB26" w14:textId="77777777" w:rsidR="00FE16B2" w:rsidRDefault="00000000">
            <w:pPr>
              <w:spacing w:line="360" w:lineRule="auto"/>
              <w:rPr>
                <w:rFonts w:ascii="宋体" w:hAnsi="宋体" w:hint="eastAsia"/>
                <w:szCs w:val="21"/>
              </w:rPr>
            </w:pPr>
            <w:r>
              <w:rPr>
                <w:rFonts w:ascii="宋体" w:hAnsi="宋体" w:hint="eastAsia"/>
                <w:szCs w:val="21"/>
              </w:rPr>
              <w:t>5000万元～1亿元</w:t>
            </w:r>
          </w:p>
        </w:tc>
        <w:tc>
          <w:tcPr>
            <w:tcW w:w="1659" w:type="dxa"/>
          </w:tcPr>
          <w:p w14:paraId="6CC1B9A3"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 xml:space="preserve">0.25% </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         </w:t>
            </w:r>
          </w:p>
        </w:tc>
        <w:tc>
          <w:tcPr>
            <w:tcW w:w="1687" w:type="dxa"/>
          </w:tcPr>
          <w:p w14:paraId="5EFBA231"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0.1%</w:t>
            </w:r>
          </w:p>
        </w:tc>
        <w:tc>
          <w:tcPr>
            <w:tcW w:w="1659" w:type="dxa"/>
          </w:tcPr>
          <w:p w14:paraId="768A14EE" w14:textId="77777777" w:rsidR="00FE16B2" w:rsidRDefault="00000000">
            <w:pPr>
              <w:spacing w:line="360" w:lineRule="auto"/>
              <w:ind w:firstLineChars="100" w:firstLine="210"/>
              <w:rPr>
                <w:rFonts w:ascii="宋体" w:hAnsi="宋体" w:hint="eastAsia"/>
                <w:szCs w:val="21"/>
              </w:rPr>
            </w:pPr>
            <w:r>
              <w:rPr>
                <w:rFonts w:ascii="宋体" w:hAnsi="宋体" w:cs="宋体"/>
                <w:kern w:val="0"/>
                <w:szCs w:val="21"/>
              </w:rPr>
              <w:t>0.2%</w:t>
            </w:r>
          </w:p>
        </w:tc>
      </w:tr>
      <w:tr w:rsidR="00FE16B2" w14:paraId="50462D27" w14:textId="77777777">
        <w:tc>
          <w:tcPr>
            <w:tcW w:w="3472" w:type="dxa"/>
          </w:tcPr>
          <w:p w14:paraId="20470F3C" w14:textId="77777777" w:rsidR="00FE16B2" w:rsidRDefault="00000000">
            <w:pPr>
              <w:spacing w:line="360" w:lineRule="auto"/>
              <w:rPr>
                <w:rFonts w:ascii="宋体" w:hAnsi="宋体" w:hint="eastAsia"/>
                <w:szCs w:val="21"/>
              </w:rPr>
            </w:pPr>
            <w:r>
              <w:rPr>
                <w:rFonts w:ascii="宋体" w:hAnsi="宋体" w:hint="eastAsia"/>
                <w:szCs w:val="21"/>
              </w:rPr>
              <w:t>1～5亿元</w:t>
            </w:r>
          </w:p>
        </w:tc>
        <w:tc>
          <w:tcPr>
            <w:tcW w:w="1659" w:type="dxa"/>
          </w:tcPr>
          <w:p w14:paraId="61202EB0" w14:textId="77777777" w:rsidR="00FE16B2" w:rsidRDefault="00000000">
            <w:pPr>
              <w:spacing w:line="360" w:lineRule="auto"/>
              <w:ind w:firstLineChars="100" w:firstLine="210"/>
              <w:rPr>
                <w:rFonts w:ascii="宋体" w:hAnsi="宋体" w:hint="eastAsia"/>
                <w:szCs w:val="21"/>
              </w:rPr>
            </w:pPr>
            <w:r>
              <w:rPr>
                <w:rFonts w:ascii="宋体" w:hAnsi="宋体" w:hint="eastAsia"/>
                <w:szCs w:val="21"/>
              </w:rPr>
              <w:t>0.05%</w:t>
            </w:r>
          </w:p>
        </w:tc>
        <w:tc>
          <w:tcPr>
            <w:tcW w:w="1687" w:type="dxa"/>
          </w:tcPr>
          <w:p w14:paraId="2AABF120" w14:textId="77777777" w:rsidR="00FE16B2" w:rsidRDefault="00000000">
            <w:pPr>
              <w:spacing w:line="360" w:lineRule="auto"/>
              <w:rPr>
                <w:rFonts w:ascii="宋体" w:hAnsi="宋体" w:hint="eastAsia"/>
                <w:szCs w:val="21"/>
              </w:rPr>
            </w:pPr>
            <w:r>
              <w:rPr>
                <w:rFonts w:ascii="宋体" w:hAnsi="宋体" w:hint="eastAsia"/>
                <w:szCs w:val="21"/>
              </w:rPr>
              <w:t xml:space="preserve">  0.05%</w:t>
            </w:r>
          </w:p>
        </w:tc>
        <w:tc>
          <w:tcPr>
            <w:tcW w:w="1659" w:type="dxa"/>
          </w:tcPr>
          <w:p w14:paraId="214E34A4" w14:textId="77777777" w:rsidR="00FE16B2" w:rsidRDefault="00000000">
            <w:pPr>
              <w:spacing w:line="360" w:lineRule="auto"/>
              <w:rPr>
                <w:rFonts w:ascii="宋体" w:hAnsi="宋体" w:hint="eastAsia"/>
                <w:szCs w:val="21"/>
              </w:rPr>
            </w:pPr>
            <w:r>
              <w:rPr>
                <w:rFonts w:ascii="宋体" w:hAnsi="宋体" w:hint="eastAsia"/>
                <w:szCs w:val="21"/>
              </w:rPr>
              <w:t xml:space="preserve">  0.05%</w:t>
            </w:r>
          </w:p>
        </w:tc>
      </w:tr>
      <w:tr w:rsidR="00FE16B2" w14:paraId="72A36A58" w14:textId="77777777">
        <w:tc>
          <w:tcPr>
            <w:tcW w:w="3472" w:type="dxa"/>
          </w:tcPr>
          <w:p w14:paraId="2F3F0623" w14:textId="77777777" w:rsidR="00FE16B2" w:rsidRDefault="00000000">
            <w:pPr>
              <w:spacing w:line="360" w:lineRule="auto"/>
              <w:rPr>
                <w:rFonts w:ascii="宋体" w:hAnsi="宋体" w:hint="eastAsia"/>
                <w:szCs w:val="21"/>
              </w:rPr>
            </w:pPr>
            <w:r>
              <w:rPr>
                <w:rFonts w:ascii="宋体" w:hAnsi="宋体" w:hint="eastAsia"/>
                <w:szCs w:val="21"/>
              </w:rPr>
              <w:t>5～10亿元</w:t>
            </w:r>
          </w:p>
        </w:tc>
        <w:tc>
          <w:tcPr>
            <w:tcW w:w="1659" w:type="dxa"/>
          </w:tcPr>
          <w:p w14:paraId="1FDB45CF" w14:textId="77777777" w:rsidR="00FE16B2" w:rsidRDefault="00000000">
            <w:pPr>
              <w:spacing w:line="360" w:lineRule="auto"/>
              <w:ind w:firstLineChars="50" w:firstLine="105"/>
              <w:rPr>
                <w:rFonts w:ascii="宋体" w:hAnsi="宋体" w:hint="eastAsia"/>
                <w:szCs w:val="21"/>
              </w:rPr>
            </w:pPr>
            <w:r>
              <w:rPr>
                <w:rFonts w:ascii="宋体" w:hAnsi="宋体" w:hint="eastAsia"/>
                <w:szCs w:val="21"/>
              </w:rPr>
              <w:t>0.035%</w:t>
            </w:r>
          </w:p>
        </w:tc>
        <w:tc>
          <w:tcPr>
            <w:tcW w:w="1687" w:type="dxa"/>
          </w:tcPr>
          <w:p w14:paraId="3A11C88D" w14:textId="77777777" w:rsidR="00FE16B2" w:rsidRDefault="00000000">
            <w:pPr>
              <w:spacing w:line="360" w:lineRule="auto"/>
              <w:rPr>
                <w:rFonts w:ascii="宋体" w:hAnsi="宋体" w:hint="eastAsia"/>
                <w:szCs w:val="21"/>
              </w:rPr>
            </w:pPr>
            <w:r>
              <w:rPr>
                <w:rFonts w:ascii="宋体" w:hAnsi="宋体" w:hint="eastAsia"/>
                <w:szCs w:val="21"/>
              </w:rPr>
              <w:t xml:space="preserve">  0.035%</w:t>
            </w:r>
          </w:p>
        </w:tc>
        <w:tc>
          <w:tcPr>
            <w:tcW w:w="1659" w:type="dxa"/>
          </w:tcPr>
          <w:p w14:paraId="5747A575" w14:textId="77777777" w:rsidR="00FE16B2" w:rsidRDefault="00000000">
            <w:pPr>
              <w:spacing w:line="360" w:lineRule="auto"/>
              <w:ind w:firstLineChars="50" w:firstLine="105"/>
              <w:rPr>
                <w:rFonts w:ascii="宋体" w:hAnsi="宋体" w:hint="eastAsia"/>
                <w:szCs w:val="21"/>
              </w:rPr>
            </w:pPr>
            <w:r>
              <w:rPr>
                <w:rFonts w:ascii="宋体" w:hAnsi="宋体" w:hint="eastAsia"/>
                <w:szCs w:val="21"/>
              </w:rPr>
              <w:t>0.035%</w:t>
            </w:r>
          </w:p>
        </w:tc>
      </w:tr>
      <w:tr w:rsidR="00FE16B2" w14:paraId="46F5C266" w14:textId="77777777">
        <w:tc>
          <w:tcPr>
            <w:tcW w:w="3472" w:type="dxa"/>
          </w:tcPr>
          <w:p w14:paraId="0233A0F1" w14:textId="77777777" w:rsidR="00FE16B2" w:rsidRDefault="00000000">
            <w:pPr>
              <w:spacing w:line="360" w:lineRule="auto"/>
              <w:rPr>
                <w:rFonts w:ascii="宋体" w:hAnsi="宋体" w:hint="eastAsia"/>
                <w:szCs w:val="21"/>
              </w:rPr>
            </w:pPr>
            <w:r>
              <w:rPr>
                <w:rFonts w:ascii="宋体" w:hAnsi="宋体" w:hint="eastAsia"/>
                <w:szCs w:val="21"/>
              </w:rPr>
              <w:t>10～50亿元</w:t>
            </w:r>
          </w:p>
        </w:tc>
        <w:tc>
          <w:tcPr>
            <w:tcW w:w="1659" w:type="dxa"/>
          </w:tcPr>
          <w:p w14:paraId="11B1F17B" w14:textId="77777777" w:rsidR="00FE16B2" w:rsidRDefault="00000000">
            <w:pPr>
              <w:spacing w:line="360" w:lineRule="auto"/>
              <w:ind w:firstLineChars="50" w:firstLine="105"/>
              <w:rPr>
                <w:rFonts w:ascii="宋体" w:hAnsi="宋体" w:hint="eastAsia"/>
                <w:szCs w:val="21"/>
              </w:rPr>
            </w:pPr>
            <w:r>
              <w:rPr>
                <w:rFonts w:ascii="宋体" w:hAnsi="宋体" w:hint="eastAsia"/>
                <w:szCs w:val="21"/>
              </w:rPr>
              <w:t>0.008%</w:t>
            </w:r>
          </w:p>
        </w:tc>
        <w:tc>
          <w:tcPr>
            <w:tcW w:w="1687" w:type="dxa"/>
          </w:tcPr>
          <w:p w14:paraId="7289AA70" w14:textId="77777777" w:rsidR="00FE16B2" w:rsidRDefault="00000000">
            <w:pPr>
              <w:spacing w:line="360" w:lineRule="auto"/>
              <w:ind w:firstLineChars="100" w:firstLine="210"/>
              <w:rPr>
                <w:rFonts w:ascii="宋体" w:hAnsi="宋体" w:hint="eastAsia"/>
                <w:szCs w:val="21"/>
              </w:rPr>
            </w:pPr>
            <w:r>
              <w:rPr>
                <w:rFonts w:ascii="宋体" w:hAnsi="宋体" w:hint="eastAsia"/>
                <w:szCs w:val="21"/>
              </w:rPr>
              <w:t>0.008%</w:t>
            </w:r>
          </w:p>
        </w:tc>
        <w:tc>
          <w:tcPr>
            <w:tcW w:w="1659" w:type="dxa"/>
          </w:tcPr>
          <w:p w14:paraId="265C88B8" w14:textId="77777777" w:rsidR="00FE16B2" w:rsidRDefault="00000000">
            <w:pPr>
              <w:spacing w:line="360" w:lineRule="auto"/>
              <w:ind w:firstLineChars="50" w:firstLine="105"/>
              <w:rPr>
                <w:rFonts w:ascii="宋体" w:hAnsi="宋体" w:hint="eastAsia"/>
                <w:szCs w:val="21"/>
              </w:rPr>
            </w:pPr>
            <w:r>
              <w:rPr>
                <w:rFonts w:ascii="宋体" w:hAnsi="宋体" w:hint="eastAsia"/>
                <w:szCs w:val="21"/>
              </w:rPr>
              <w:t>0.008%</w:t>
            </w:r>
          </w:p>
        </w:tc>
      </w:tr>
      <w:tr w:rsidR="00FE16B2" w14:paraId="139C99D9" w14:textId="77777777">
        <w:tc>
          <w:tcPr>
            <w:tcW w:w="3472" w:type="dxa"/>
          </w:tcPr>
          <w:p w14:paraId="5D2FAECD" w14:textId="77777777" w:rsidR="00FE16B2" w:rsidRDefault="00000000">
            <w:pPr>
              <w:spacing w:line="360" w:lineRule="auto"/>
              <w:rPr>
                <w:rFonts w:ascii="宋体" w:hAnsi="宋体" w:hint="eastAsia"/>
                <w:szCs w:val="21"/>
              </w:rPr>
            </w:pPr>
            <w:r>
              <w:rPr>
                <w:rFonts w:ascii="宋体" w:hAnsi="宋体" w:hint="eastAsia"/>
                <w:szCs w:val="21"/>
              </w:rPr>
              <w:t>50～100亿元</w:t>
            </w:r>
          </w:p>
        </w:tc>
        <w:tc>
          <w:tcPr>
            <w:tcW w:w="1659" w:type="dxa"/>
          </w:tcPr>
          <w:p w14:paraId="0951CFF5" w14:textId="77777777" w:rsidR="00FE16B2" w:rsidRDefault="00000000">
            <w:pPr>
              <w:spacing w:line="360" w:lineRule="auto"/>
              <w:rPr>
                <w:rFonts w:ascii="宋体" w:hAnsi="宋体" w:hint="eastAsia"/>
                <w:szCs w:val="21"/>
              </w:rPr>
            </w:pPr>
            <w:r>
              <w:rPr>
                <w:rFonts w:ascii="宋体" w:hAnsi="宋体" w:hint="eastAsia"/>
                <w:szCs w:val="21"/>
              </w:rPr>
              <w:t xml:space="preserve"> 0.006%</w:t>
            </w:r>
          </w:p>
        </w:tc>
        <w:tc>
          <w:tcPr>
            <w:tcW w:w="1687" w:type="dxa"/>
          </w:tcPr>
          <w:p w14:paraId="22A3A98C" w14:textId="77777777" w:rsidR="00FE16B2" w:rsidRDefault="00000000">
            <w:pPr>
              <w:spacing w:line="360" w:lineRule="auto"/>
              <w:ind w:firstLineChars="100" w:firstLine="210"/>
              <w:rPr>
                <w:rFonts w:ascii="宋体" w:hAnsi="宋体" w:hint="eastAsia"/>
                <w:szCs w:val="21"/>
              </w:rPr>
            </w:pPr>
            <w:r>
              <w:rPr>
                <w:rFonts w:ascii="宋体" w:hAnsi="宋体" w:hint="eastAsia"/>
                <w:szCs w:val="21"/>
              </w:rPr>
              <w:t>0.006%</w:t>
            </w:r>
          </w:p>
        </w:tc>
        <w:tc>
          <w:tcPr>
            <w:tcW w:w="1659" w:type="dxa"/>
          </w:tcPr>
          <w:p w14:paraId="7BAC1488" w14:textId="77777777" w:rsidR="00FE16B2" w:rsidRDefault="00000000">
            <w:pPr>
              <w:spacing w:line="360" w:lineRule="auto"/>
              <w:ind w:firstLineChars="50" w:firstLine="105"/>
              <w:rPr>
                <w:rFonts w:ascii="宋体" w:hAnsi="宋体" w:hint="eastAsia"/>
                <w:szCs w:val="21"/>
              </w:rPr>
            </w:pPr>
            <w:r>
              <w:rPr>
                <w:rFonts w:ascii="宋体" w:hAnsi="宋体" w:hint="eastAsia"/>
                <w:szCs w:val="21"/>
              </w:rPr>
              <w:t>0.006%</w:t>
            </w:r>
          </w:p>
        </w:tc>
      </w:tr>
      <w:tr w:rsidR="00FE16B2" w14:paraId="3E1F50A3" w14:textId="77777777">
        <w:tc>
          <w:tcPr>
            <w:tcW w:w="3472" w:type="dxa"/>
          </w:tcPr>
          <w:p w14:paraId="79C6D7CB" w14:textId="77777777" w:rsidR="00FE16B2" w:rsidRDefault="00000000">
            <w:pPr>
              <w:spacing w:line="360" w:lineRule="auto"/>
              <w:rPr>
                <w:rFonts w:ascii="宋体" w:hAnsi="宋体" w:hint="eastAsia"/>
                <w:szCs w:val="21"/>
              </w:rPr>
            </w:pPr>
            <w:r>
              <w:rPr>
                <w:rFonts w:ascii="宋体" w:hAnsi="宋体" w:hint="eastAsia"/>
                <w:szCs w:val="21"/>
              </w:rPr>
              <w:t>100亿以上</w:t>
            </w:r>
          </w:p>
        </w:tc>
        <w:tc>
          <w:tcPr>
            <w:tcW w:w="1659" w:type="dxa"/>
          </w:tcPr>
          <w:p w14:paraId="5C518F44" w14:textId="77777777" w:rsidR="00FE16B2" w:rsidRDefault="00000000">
            <w:pPr>
              <w:spacing w:line="360" w:lineRule="auto"/>
              <w:rPr>
                <w:rFonts w:ascii="宋体" w:hAnsi="宋体" w:hint="eastAsia"/>
                <w:szCs w:val="21"/>
              </w:rPr>
            </w:pPr>
            <w:r>
              <w:rPr>
                <w:rFonts w:ascii="宋体" w:hAnsi="宋体" w:hint="eastAsia"/>
                <w:szCs w:val="21"/>
              </w:rPr>
              <w:t xml:space="preserve"> 0.004%</w:t>
            </w:r>
          </w:p>
        </w:tc>
        <w:tc>
          <w:tcPr>
            <w:tcW w:w="1687" w:type="dxa"/>
          </w:tcPr>
          <w:p w14:paraId="3FF1FBBF" w14:textId="77777777" w:rsidR="00FE16B2" w:rsidRDefault="00000000">
            <w:pPr>
              <w:spacing w:line="360" w:lineRule="auto"/>
              <w:ind w:firstLineChars="100" w:firstLine="210"/>
              <w:rPr>
                <w:rFonts w:ascii="宋体" w:hAnsi="宋体" w:hint="eastAsia"/>
                <w:szCs w:val="21"/>
              </w:rPr>
            </w:pPr>
            <w:r>
              <w:rPr>
                <w:rFonts w:ascii="宋体" w:hAnsi="宋体" w:hint="eastAsia"/>
                <w:szCs w:val="21"/>
              </w:rPr>
              <w:t>0.004%</w:t>
            </w:r>
          </w:p>
        </w:tc>
        <w:tc>
          <w:tcPr>
            <w:tcW w:w="1659" w:type="dxa"/>
          </w:tcPr>
          <w:p w14:paraId="41539246" w14:textId="77777777" w:rsidR="00FE16B2" w:rsidRDefault="00000000">
            <w:pPr>
              <w:spacing w:line="360" w:lineRule="auto"/>
              <w:ind w:firstLineChars="50" w:firstLine="105"/>
              <w:rPr>
                <w:rFonts w:ascii="宋体" w:hAnsi="宋体" w:hint="eastAsia"/>
                <w:szCs w:val="21"/>
              </w:rPr>
            </w:pPr>
            <w:r>
              <w:rPr>
                <w:rFonts w:ascii="宋体" w:hAnsi="宋体" w:hint="eastAsia"/>
                <w:szCs w:val="21"/>
              </w:rPr>
              <w:t>0.004%</w:t>
            </w:r>
          </w:p>
        </w:tc>
      </w:tr>
    </w:tbl>
    <w:p w14:paraId="52654273" w14:textId="77777777" w:rsidR="00FE16B2" w:rsidRDefault="00000000">
      <w:pPr>
        <w:spacing w:line="360" w:lineRule="auto"/>
        <w:ind w:firstLineChars="200" w:firstLine="420"/>
        <w:rPr>
          <w:rFonts w:ascii="宋体" w:hAnsi="宋体" w:cs="宋体" w:hint="eastAsia"/>
          <w:szCs w:val="21"/>
        </w:rPr>
      </w:pPr>
      <w:r>
        <w:rPr>
          <w:rFonts w:ascii="宋体" w:hAnsi="宋体" w:hint="eastAsia"/>
          <w:szCs w:val="21"/>
        </w:rPr>
        <w:t>注:</w:t>
      </w:r>
      <w:r>
        <w:rPr>
          <w:rFonts w:ascii="宋体" w:hAnsi="宋体" w:cs="宋体"/>
          <w:szCs w:val="21"/>
        </w:rPr>
        <w:t xml:space="preserve"> </w:t>
      </w:r>
    </w:p>
    <w:p w14:paraId="11B30953" w14:textId="77777777" w:rsidR="00FE16B2" w:rsidRDefault="00000000">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szCs w:val="21"/>
        </w:rPr>
        <w:t>按本表费率计算的收费为</w:t>
      </w:r>
      <w:r>
        <w:rPr>
          <w:rFonts w:ascii="宋体" w:hAnsi="宋体" w:cs="宋体" w:hint="eastAsia"/>
          <w:szCs w:val="21"/>
        </w:rPr>
        <w:t>采购</w:t>
      </w:r>
      <w:r>
        <w:rPr>
          <w:rFonts w:ascii="宋体" w:hAnsi="宋体" w:cs="宋体"/>
          <w:szCs w:val="21"/>
        </w:rPr>
        <w:t>代理的收费基准价格</w:t>
      </w:r>
      <w:r>
        <w:rPr>
          <w:rFonts w:ascii="宋体" w:hAnsi="宋体" w:cs="宋体" w:hint="eastAsia"/>
          <w:szCs w:val="21"/>
        </w:rPr>
        <w:t>；</w:t>
      </w:r>
    </w:p>
    <w:p w14:paraId="1C797CF0" w14:textId="77777777" w:rsidR="00FE16B2" w:rsidRDefault="00000000">
      <w:pPr>
        <w:spacing w:line="360" w:lineRule="auto"/>
        <w:ind w:firstLineChars="200" w:firstLine="420"/>
        <w:rPr>
          <w:rFonts w:ascii="宋体" w:hAnsi="宋体" w:cs="宋体" w:hint="eastAsia"/>
          <w:szCs w:val="21"/>
        </w:rPr>
      </w:pPr>
      <w:r>
        <w:rPr>
          <w:rFonts w:ascii="宋体" w:hAnsi="宋体" w:cs="宋体" w:hint="eastAsia"/>
          <w:szCs w:val="21"/>
        </w:rPr>
        <w:t>（2）采购</w:t>
      </w:r>
      <w:r>
        <w:rPr>
          <w:rFonts w:ascii="宋体" w:hAnsi="宋体" w:cs="宋体"/>
          <w:szCs w:val="21"/>
        </w:rPr>
        <w:t>代理收费按差额定率累进法计算。</w:t>
      </w:r>
    </w:p>
    <w:p w14:paraId="7BBAB71C" w14:textId="77777777" w:rsidR="00FE16B2" w:rsidRDefault="00000000">
      <w:pPr>
        <w:spacing w:line="360" w:lineRule="auto"/>
        <w:ind w:firstLineChars="200" w:firstLine="420"/>
        <w:rPr>
          <w:rFonts w:ascii="宋体" w:hAnsi="宋体" w:cs="宋体" w:hint="eastAsia"/>
          <w:szCs w:val="21"/>
        </w:rPr>
      </w:pPr>
      <w:r>
        <w:rPr>
          <w:rFonts w:ascii="宋体" w:hAnsi="宋体" w:cs="宋体"/>
          <w:szCs w:val="21"/>
        </w:rPr>
        <w:t>例如：某</w:t>
      </w:r>
      <w:r>
        <w:rPr>
          <w:rFonts w:ascii="宋体" w:hAnsi="宋体" w:cs="宋体" w:hint="eastAsia"/>
          <w:szCs w:val="21"/>
        </w:rPr>
        <w:t>货物采购</w:t>
      </w:r>
      <w:r>
        <w:rPr>
          <w:rFonts w:ascii="宋体" w:hAnsi="宋体" w:cs="宋体"/>
          <w:szCs w:val="21"/>
        </w:rPr>
        <w:t>代理业务</w:t>
      </w:r>
      <w:r>
        <w:rPr>
          <w:rFonts w:ascii="宋体" w:hAnsi="宋体" w:cs="宋体" w:hint="eastAsia"/>
          <w:szCs w:val="21"/>
        </w:rPr>
        <w:t>中标</w:t>
      </w:r>
      <w:r>
        <w:rPr>
          <w:rFonts w:ascii="宋体" w:hAnsi="宋体" w:cs="宋体"/>
          <w:szCs w:val="21"/>
        </w:rPr>
        <w:t>金额</w:t>
      </w:r>
      <w:r>
        <w:rPr>
          <w:rFonts w:ascii="宋体" w:hAnsi="宋体" w:cs="宋体" w:hint="eastAsia"/>
          <w:szCs w:val="21"/>
        </w:rPr>
        <w:t>或者暂定价</w:t>
      </w:r>
      <w:r>
        <w:rPr>
          <w:rFonts w:ascii="宋体" w:hAnsi="宋体" w:cs="宋体"/>
          <w:szCs w:val="21"/>
        </w:rPr>
        <w:t>为200万元，计算</w:t>
      </w:r>
      <w:r>
        <w:rPr>
          <w:rFonts w:ascii="宋体" w:hAnsi="宋体" w:cs="宋体" w:hint="eastAsia"/>
          <w:szCs w:val="21"/>
        </w:rPr>
        <w:t>采购</w:t>
      </w:r>
      <w:r>
        <w:rPr>
          <w:rFonts w:ascii="宋体" w:hAnsi="宋体" w:cs="宋体"/>
          <w:szCs w:val="21"/>
        </w:rPr>
        <w:t>代理收费额如下：</w:t>
      </w:r>
    </w:p>
    <w:p w14:paraId="450FA8A7" w14:textId="77777777" w:rsidR="00FE16B2" w:rsidRDefault="00000000">
      <w:pPr>
        <w:spacing w:line="360" w:lineRule="auto"/>
        <w:ind w:firstLineChars="200" w:firstLine="420"/>
        <w:rPr>
          <w:rFonts w:ascii="宋体" w:hAnsi="宋体" w:cs="宋体" w:hint="eastAsia"/>
          <w:szCs w:val="21"/>
        </w:rPr>
      </w:pPr>
      <w:r>
        <w:rPr>
          <w:rFonts w:ascii="宋体" w:hAnsi="宋体" w:cs="宋体"/>
          <w:szCs w:val="21"/>
        </w:rPr>
        <w:t>100 万元×l.5 ％＝ 1.5 万元</w:t>
      </w:r>
    </w:p>
    <w:p w14:paraId="04C5F5B3" w14:textId="77777777" w:rsidR="00FE16B2" w:rsidRDefault="00000000">
      <w:pPr>
        <w:spacing w:line="360" w:lineRule="auto"/>
        <w:ind w:firstLineChars="200" w:firstLine="420"/>
        <w:rPr>
          <w:rFonts w:ascii="宋体" w:hAnsi="宋体" w:cs="宋体" w:hint="eastAsia"/>
          <w:szCs w:val="21"/>
        </w:rPr>
      </w:pPr>
      <w:r>
        <w:rPr>
          <w:rFonts w:ascii="宋体" w:hAnsi="宋体" w:cs="宋体"/>
          <w:szCs w:val="21"/>
        </w:rPr>
        <w:t>（ 200 － 100 ）万元 ×1.1％＝1.1万元</w:t>
      </w:r>
    </w:p>
    <w:p w14:paraId="396F7E23" w14:textId="77777777" w:rsidR="00FE16B2" w:rsidRDefault="00000000">
      <w:pPr>
        <w:pStyle w:val="a8"/>
        <w:snapToGrid w:val="0"/>
        <w:spacing w:before="120" w:after="120" w:line="360" w:lineRule="auto"/>
        <w:ind w:firstLineChars="200" w:firstLine="420"/>
        <w:rPr>
          <w:rFonts w:hAnsi="宋体" w:cs="宋体" w:hint="eastAsia"/>
          <w:sz w:val="21"/>
        </w:rPr>
      </w:pPr>
      <w:r>
        <w:rPr>
          <w:rFonts w:hAnsi="宋体" w:cs="宋体"/>
          <w:sz w:val="21"/>
        </w:rPr>
        <w:t>合计收费＝ 1.5</w:t>
      </w:r>
      <w:r>
        <w:rPr>
          <w:rFonts w:hAnsi="宋体" w:cs="宋体" w:hint="eastAsia"/>
          <w:sz w:val="21"/>
        </w:rPr>
        <w:t>+</w:t>
      </w:r>
      <w:r>
        <w:rPr>
          <w:rFonts w:hAnsi="宋体" w:cs="宋体"/>
          <w:sz w:val="21"/>
        </w:rPr>
        <w:t>1.1＝ 2.6 （万元）</w:t>
      </w:r>
    </w:p>
    <w:p w14:paraId="0546E1B4" w14:textId="77777777" w:rsidR="00FE16B2" w:rsidRDefault="00000000">
      <w:pPr>
        <w:pStyle w:val="5"/>
        <w:keepNext w:val="0"/>
        <w:keepLines w:val="0"/>
        <w:spacing w:before="0" w:after="0" w:line="360" w:lineRule="auto"/>
        <w:ind w:leftChars="200" w:left="420"/>
        <w:rPr>
          <w:rFonts w:ascii="黑体" w:eastAsia="黑体" w:hAnsi="黑体" w:hint="eastAsia"/>
          <w:sz w:val="24"/>
        </w:rPr>
      </w:pPr>
      <w:r>
        <w:rPr>
          <w:rFonts w:ascii="黑体" w:eastAsia="黑体" w:hAnsi="黑体"/>
          <w:sz w:val="24"/>
        </w:rPr>
        <w:t>40. 需要补充的其他内容</w:t>
      </w:r>
    </w:p>
    <w:p w14:paraId="0B4D79D4" w14:textId="77777777" w:rsidR="00FE16B2" w:rsidRDefault="00000000">
      <w:pPr>
        <w:pStyle w:val="a8"/>
        <w:snapToGrid w:val="0"/>
        <w:spacing w:before="120" w:after="120" w:line="360" w:lineRule="auto"/>
        <w:ind w:firstLineChars="200" w:firstLine="420"/>
        <w:rPr>
          <w:rFonts w:hAnsi="宋体" w:hint="eastAsia"/>
          <w:sz w:val="21"/>
        </w:rPr>
      </w:pPr>
      <w:r>
        <w:rPr>
          <w:rFonts w:hAnsi="宋体"/>
          <w:sz w:val="21"/>
        </w:rPr>
        <w:t>40.1</w:t>
      </w:r>
      <w:r>
        <w:rPr>
          <w:rFonts w:hAnsi="宋体" w:cs="宋体" w:hint="eastAsia"/>
          <w:sz w:val="21"/>
        </w:rPr>
        <w:t>本招标文件解释规则详见</w:t>
      </w:r>
      <w:r>
        <w:rPr>
          <w:rFonts w:hAnsi="宋体" w:hint="eastAsia"/>
          <w:sz w:val="21"/>
        </w:rPr>
        <w:t>“投标人须知前附表”。</w:t>
      </w:r>
    </w:p>
    <w:p w14:paraId="36477FC6" w14:textId="77777777" w:rsidR="00FE16B2" w:rsidRDefault="00000000">
      <w:pPr>
        <w:pStyle w:val="a8"/>
        <w:snapToGrid w:val="0"/>
        <w:spacing w:before="120" w:after="120" w:line="360" w:lineRule="auto"/>
        <w:ind w:firstLineChars="200" w:firstLine="420"/>
        <w:rPr>
          <w:rFonts w:hAnsi="宋体" w:hint="eastAsia"/>
          <w:sz w:val="21"/>
        </w:rPr>
      </w:pPr>
      <w:r>
        <w:rPr>
          <w:rFonts w:hAnsi="宋体" w:cs="宋体"/>
          <w:sz w:val="21"/>
        </w:rPr>
        <w:t>40.2</w:t>
      </w:r>
      <w:r>
        <w:rPr>
          <w:rFonts w:hAnsi="宋体" w:cs="宋体" w:hint="eastAsia"/>
          <w:sz w:val="21"/>
        </w:rPr>
        <w:t xml:space="preserve"> </w:t>
      </w:r>
      <w:r>
        <w:rPr>
          <w:rFonts w:hAnsi="宋体" w:hint="eastAsia"/>
          <w:sz w:val="21"/>
        </w:rPr>
        <w:t>其他事项详见“投标人须知前附表”。</w:t>
      </w:r>
    </w:p>
    <w:p w14:paraId="6FFDACE3" w14:textId="77777777" w:rsidR="00FE16B2" w:rsidRDefault="00000000">
      <w:pPr>
        <w:pStyle w:val="a8"/>
        <w:snapToGrid w:val="0"/>
        <w:spacing w:before="120" w:after="120" w:line="360" w:lineRule="auto"/>
        <w:ind w:firstLineChars="200" w:firstLine="420"/>
        <w:rPr>
          <w:rFonts w:hAnsi="宋体" w:hint="eastAsia"/>
          <w:sz w:val="21"/>
        </w:rPr>
      </w:pPr>
      <w:r>
        <w:rPr>
          <w:rFonts w:hAnsi="宋体" w:hint="eastAsia"/>
          <w:sz w:val="21"/>
        </w:rPr>
        <w:t>40.3 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1DE781F" w14:textId="77777777" w:rsidR="00FE16B2" w:rsidRDefault="00000000">
      <w:pPr>
        <w:pStyle w:val="a8"/>
        <w:snapToGrid w:val="0"/>
        <w:spacing w:before="120" w:after="120" w:line="360" w:lineRule="auto"/>
        <w:ind w:firstLineChars="200" w:firstLine="420"/>
        <w:rPr>
          <w:rFonts w:hAnsi="宋体" w:hint="eastAsia"/>
          <w:sz w:val="21"/>
        </w:rPr>
      </w:pPr>
      <w:r>
        <w:rPr>
          <w:rFonts w:hAnsi="宋体" w:hint="eastAsia"/>
          <w:sz w:val="21"/>
        </w:rPr>
        <w:t>（1）在货物采购项目中，货物由中小企业制造，即货物由中小企业生产且使用该中小企业商号或者注册商标，不对其中涉及的工程承建商和服务的承接商</w:t>
      </w:r>
      <w:proofErr w:type="gramStart"/>
      <w:r>
        <w:rPr>
          <w:rFonts w:hAnsi="宋体" w:hint="eastAsia"/>
          <w:sz w:val="21"/>
        </w:rPr>
        <w:t>作出</w:t>
      </w:r>
      <w:proofErr w:type="gramEnd"/>
      <w:r>
        <w:rPr>
          <w:rFonts w:hAnsi="宋体" w:hint="eastAsia"/>
          <w:sz w:val="21"/>
        </w:rPr>
        <w:t>要求；</w:t>
      </w:r>
    </w:p>
    <w:p w14:paraId="7EB3409C" w14:textId="77777777" w:rsidR="00FE16B2" w:rsidRDefault="00000000">
      <w:pPr>
        <w:pStyle w:val="a8"/>
        <w:snapToGrid w:val="0"/>
        <w:spacing w:before="120" w:after="120" w:line="360" w:lineRule="auto"/>
        <w:ind w:firstLineChars="200" w:firstLine="420"/>
        <w:rPr>
          <w:rFonts w:hAnsi="宋体" w:hint="eastAsia"/>
          <w:sz w:val="21"/>
        </w:rPr>
      </w:pPr>
      <w:r>
        <w:rPr>
          <w:rFonts w:hAnsi="宋体" w:hint="eastAsia"/>
          <w:sz w:val="21"/>
        </w:rPr>
        <w:t>（2）在工程采购项目中，工程由中小企业承建，即工程施工单位为中小企业，不对其中涉及的货物的制造商和服务的承接商</w:t>
      </w:r>
      <w:proofErr w:type="gramStart"/>
      <w:r>
        <w:rPr>
          <w:rFonts w:hAnsi="宋体" w:hint="eastAsia"/>
          <w:sz w:val="21"/>
        </w:rPr>
        <w:t>作出</w:t>
      </w:r>
      <w:proofErr w:type="gramEnd"/>
      <w:r>
        <w:rPr>
          <w:rFonts w:hAnsi="宋体" w:hint="eastAsia"/>
          <w:sz w:val="21"/>
        </w:rPr>
        <w:t>要求；</w:t>
      </w:r>
    </w:p>
    <w:p w14:paraId="3DC28A8C" w14:textId="77777777" w:rsidR="00FE16B2" w:rsidRDefault="00000000">
      <w:pPr>
        <w:pStyle w:val="a8"/>
        <w:snapToGrid w:val="0"/>
        <w:spacing w:before="120" w:after="120" w:line="360" w:lineRule="auto"/>
        <w:ind w:firstLineChars="200" w:firstLine="420"/>
        <w:rPr>
          <w:rFonts w:hAnsi="宋体" w:hint="eastAsia"/>
          <w:sz w:val="21"/>
        </w:rPr>
      </w:pPr>
      <w:r>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Pr>
          <w:rFonts w:hAnsi="宋体" w:hint="eastAsia"/>
          <w:sz w:val="21"/>
        </w:rPr>
        <w:t>作出</w:t>
      </w:r>
      <w:proofErr w:type="gramEnd"/>
      <w:r>
        <w:rPr>
          <w:rFonts w:hAnsi="宋体" w:hint="eastAsia"/>
          <w:sz w:val="21"/>
        </w:rPr>
        <w:t>要求。</w:t>
      </w:r>
    </w:p>
    <w:p w14:paraId="6B49E9A9" w14:textId="77777777" w:rsidR="00FE16B2" w:rsidRDefault="00000000">
      <w:pPr>
        <w:pStyle w:val="a8"/>
        <w:snapToGrid w:val="0"/>
        <w:spacing w:before="120" w:after="120" w:line="360" w:lineRule="auto"/>
        <w:ind w:firstLineChars="300" w:firstLine="630"/>
        <w:rPr>
          <w:rFonts w:hAnsi="宋体" w:hint="eastAsia"/>
          <w:sz w:val="21"/>
        </w:rPr>
      </w:pPr>
      <w:r>
        <w:rPr>
          <w:rFonts w:hAnsi="宋体" w:hint="eastAsia"/>
          <w:sz w:val="21"/>
        </w:rPr>
        <w:lastRenderedPageBreak/>
        <w:t>在货物采购项目中，供应商提供的货物既有中小企业制造货物，也有大型企业制造货物的，不享受本招标文件规定的中小企业扶持政策。以联合体形</w:t>
      </w:r>
      <w:proofErr w:type="gramStart"/>
      <w:r>
        <w:rPr>
          <w:rFonts w:hAnsi="宋体" w:hint="eastAsia"/>
          <w:sz w:val="21"/>
        </w:rPr>
        <w:t>式参加</w:t>
      </w:r>
      <w:proofErr w:type="gramEnd"/>
      <w:r>
        <w:rPr>
          <w:rFonts w:hAnsi="宋体" w:hint="eastAsia"/>
          <w:sz w:val="21"/>
        </w:rPr>
        <w:t>政府采购活动，联合体各方均为中小企业的，联合体视同中小企业。其中，联合体各方均为小</w:t>
      </w:r>
      <w:proofErr w:type="gramStart"/>
      <w:r>
        <w:rPr>
          <w:rFonts w:hAnsi="宋体" w:hint="eastAsia"/>
          <w:sz w:val="21"/>
        </w:rPr>
        <w:t>微企业</w:t>
      </w:r>
      <w:proofErr w:type="gramEnd"/>
      <w:r>
        <w:rPr>
          <w:rFonts w:hAnsi="宋体" w:hint="eastAsia"/>
          <w:sz w:val="21"/>
        </w:rPr>
        <w:t>的，联合体视同小微企业。</w:t>
      </w:r>
    </w:p>
    <w:p w14:paraId="0D95D935" w14:textId="77777777" w:rsidR="00FE16B2" w:rsidRDefault="00000000">
      <w:pPr>
        <w:pStyle w:val="a8"/>
        <w:snapToGrid w:val="0"/>
        <w:spacing w:before="120" w:after="120"/>
        <w:ind w:firstLineChars="200" w:firstLine="420"/>
        <w:rPr>
          <w:rFonts w:hAnsi="宋体" w:hint="eastAsia"/>
        </w:rPr>
      </w:pPr>
      <w:r>
        <w:rPr>
          <w:rFonts w:hAnsi="宋体" w:hint="eastAsia"/>
          <w:sz w:val="21"/>
        </w:rPr>
        <w:t>依据本招标文件规定享受扶持政策获得政府采购合同的，小</w:t>
      </w:r>
      <w:proofErr w:type="gramStart"/>
      <w:r>
        <w:rPr>
          <w:rFonts w:hAnsi="宋体" w:hint="eastAsia"/>
          <w:sz w:val="21"/>
        </w:rPr>
        <w:t>微企业</w:t>
      </w:r>
      <w:proofErr w:type="gramEnd"/>
      <w:r>
        <w:rPr>
          <w:rFonts w:hAnsi="宋体" w:hint="eastAsia"/>
          <w:sz w:val="21"/>
        </w:rPr>
        <w:t>不得将合同分包给大中型企业，中型企业不得将合同分包给大型企业。</w:t>
      </w:r>
      <w:r>
        <w:rPr>
          <w:rFonts w:hAnsi="宋体"/>
        </w:rPr>
        <w:br w:type="page"/>
      </w:r>
      <w:r>
        <w:rPr>
          <w:rFonts w:hAnsi="宋体" w:hint="eastAsia"/>
        </w:rPr>
        <w:lastRenderedPageBreak/>
        <w:t>附件1：</w:t>
      </w:r>
    </w:p>
    <w:p w14:paraId="48BA6D71" w14:textId="77777777" w:rsidR="00FE16B2" w:rsidRDefault="00000000">
      <w:pPr>
        <w:shd w:val="clear" w:color="auto" w:fill="FFFFFF"/>
        <w:spacing w:line="480" w:lineRule="atLeast"/>
        <w:jc w:val="center"/>
        <w:rPr>
          <w:rFonts w:ascii="仿宋" w:eastAsia="仿宋" w:hAnsi="仿宋" w:cs="宋体" w:hint="eastAsia"/>
          <w:kern w:val="0"/>
          <w:sz w:val="32"/>
          <w:szCs w:val="32"/>
        </w:rPr>
      </w:pPr>
      <w:r>
        <w:rPr>
          <w:rFonts w:ascii="黑体" w:eastAsia="黑体" w:hAnsi="黑体" w:cs="黑体" w:hint="eastAsia"/>
          <w:kern w:val="0"/>
          <w:sz w:val="32"/>
          <w:szCs w:val="32"/>
        </w:rPr>
        <w:t>广西壮族自治区政府采购项目合同验收书</w:t>
      </w:r>
      <w:r>
        <w:rPr>
          <w:rFonts w:ascii="仿宋" w:eastAsia="仿宋" w:hAnsi="仿宋" w:cs="宋体" w:hint="eastAsia"/>
          <w:kern w:val="0"/>
          <w:sz w:val="32"/>
          <w:szCs w:val="32"/>
        </w:rPr>
        <w:t>（格式）</w:t>
      </w:r>
    </w:p>
    <w:p w14:paraId="330561D1" w14:textId="77777777" w:rsidR="00FE16B2" w:rsidRDefault="00FE16B2">
      <w:pPr>
        <w:shd w:val="clear" w:color="auto" w:fill="FFFFFF"/>
        <w:spacing w:line="480" w:lineRule="atLeast"/>
        <w:jc w:val="center"/>
        <w:rPr>
          <w:rFonts w:ascii="仿宋" w:eastAsia="仿宋" w:hAnsi="仿宋" w:cs="宋体" w:hint="eastAsia"/>
          <w:kern w:val="0"/>
          <w:sz w:val="32"/>
          <w:szCs w:val="32"/>
        </w:rPr>
      </w:pPr>
    </w:p>
    <w:p w14:paraId="708659A0" w14:textId="77777777" w:rsidR="00FE16B2" w:rsidRDefault="00000000">
      <w:pPr>
        <w:shd w:val="clear" w:color="auto" w:fill="FFFFFF"/>
        <w:snapToGrid w:val="0"/>
        <w:spacing w:line="320" w:lineRule="atLeast"/>
        <w:ind w:firstLine="480"/>
        <w:jc w:val="left"/>
        <w:rPr>
          <w:rFonts w:ascii="宋体" w:hAnsi="宋体" w:cs="宋体" w:hint="eastAsia"/>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softHyphen/>
        <w:t xml:space="preserve"> </w:t>
      </w:r>
      <w:r>
        <w:rPr>
          <w:rFonts w:ascii="宋体" w:hAnsi="宋体" w:cs="宋体" w:hint="eastAsia"/>
          <w:kern w:val="0"/>
          <w:szCs w:val="21"/>
        </w:rPr>
        <w:t>）的约定，我单位对（</w:t>
      </w:r>
      <w:r>
        <w:rPr>
          <w:rFonts w:ascii="宋体" w:hAnsi="宋体" w:cs="宋体" w:hint="eastAsia"/>
          <w:kern w:val="0"/>
          <w:szCs w:val="21"/>
          <w:u w:val="single"/>
        </w:rPr>
        <w:t xml:space="preserve"> 项目名称 </w:t>
      </w:r>
      <w:r>
        <w:rPr>
          <w:rFonts w:ascii="宋体" w:hAnsi="宋体" w:cs="宋体" w:hint="eastAsia"/>
          <w:kern w:val="0"/>
          <w:szCs w:val="21"/>
        </w:rPr>
        <w:t>） 政府采购项目中标（或者成交）投标人（</w:t>
      </w:r>
      <w:r>
        <w:rPr>
          <w:rFonts w:ascii="宋体" w:hAnsi="宋体" w:cs="宋体" w:hint="eastAsia"/>
          <w:kern w:val="0"/>
          <w:szCs w:val="21"/>
          <w:u w:val="single"/>
        </w:rPr>
        <w:t xml:space="preserve"> 公司名称 </w:t>
      </w:r>
      <w:r>
        <w:rPr>
          <w:rFonts w:ascii="宋体" w:hAnsi="宋体" w:cs="宋体" w:hint="eastAsia"/>
          <w:kern w:val="0"/>
          <w:szCs w:val="21"/>
        </w:rPr>
        <w:t>） 提供的货物（或者工程、服务）进行了验收，验收情况如下：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1331"/>
        <w:gridCol w:w="1921"/>
        <w:gridCol w:w="798"/>
        <w:gridCol w:w="102"/>
        <w:gridCol w:w="2002"/>
        <w:gridCol w:w="178"/>
        <w:gridCol w:w="685"/>
        <w:gridCol w:w="2354"/>
      </w:tblGrid>
      <w:tr w:rsidR="00FE16B2" w14:paraId="79FB1E8B" w14:textId="77777777">
        <w:trPr>
          <w:trHeight w:val="497"/>
          <w:jc w:val="center"/>
        </w:trPr>
        <w:tc>
          <w:tcPr>
            <w:tcW w:w="3252" w:type="dxa"/>
            <w:gridSpan w:val="2"/>
            <w:tcBorders>
              <w:top w:val="single" w:sz="8" w:space="0" w:color="auto"/>
              <w:left w:val="single" w:sz="8" w:space="0" w:color="auto"/>
              <w:bottom w:val="single" w:sz="8" w:space="0" w:color="auto"/>
              <w:right w:val="single" w:sz="8" w:space="0" w:color="auto"/>
            </w:tcBorders>
            <w:vAlign w:val="center"/>
          </w:tcPr>
          <w:p w14:paraId="6D2952FF" w14:textId="77777777" w:rsidR="00FE16B2" w:rsidRDefault="00000000">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6119" w:type="dxa"/>
            <w:gridSpan w:val="6"/>
            <w:tcBorders>
              <w:top w:val="single" w:sz="8" w:space="0" w:color="auto"/>
              <w:left w:val="nil"/>
              <w:bottom w:val="single" w:sz="8" w:space="0" w:color="auto"/>
              <w:right w:val="single" w:sz="8" w:space="0" w:color="auto"/>
            </w:tcBorders>
            <w:vAlign w:val="center"/>
          </w:tcPr>
          <w:p w14:paraId="6561F4D9" w14:textId="77777777" w:rsidR="00FE16B2" w:rsidRDefault="00000000">
            <w:pPr>
              <w:snapToGrid w:val="0"/>
              <w:spacing w:before="100" w:beforeAutospacing="1" w:after="100" w:afterAutospacing="1" w:line="320" w:lineRule="atLeast"/>
              <w:ind w:firstLine="480"/>
              <w:jc w:val="center"/>
              <w:rPr>
                <w:rFonts w:ascii="Verdana" w:hAnsi="Verdana" w:cs="宋体"/>
                <w:kern w:val="0"/>
                <w:szCs w:val="21"/>
              </w:rPr>
            </w:pPr>
            <w:r>
              <w:rPr>
                <w:rFonts w:ascii="Verdana" w:hAnsi="Verdana" w:cs="宋体"/>
                <w:kern w:val="0"/>
                <w:szCs w:val="21"/>
              </w:rPr>
              <w:t>□</w:t>
            </w:r>
            <w:r>
              <w:rPr>
                <w:rFonts w:ascii="Verdana" w:hAnsi="Verdana" w:cs="宋体"/>
                <w:kern w:val="0"/>
                <w:szCs w:val="21"/>
              </w:rPr>
              <w:t>自行验收</w:t>
            </w:r>
            <w:r>
              <w:rPr>
                <w:rFonts w:ascii="Verdana" w:hAnsi="Verdana" w:cs="宋体"/>
                <w:kern w:val="0"/>
                <w:szCs w:val="21"/>
              </w:rPr>
              <w:t xml:space="preserve"> □</w:t>
            </w:r>
            <w:r>
              <w:rPr>
                <w:rFonts w:ascii="Verdana" w:hAnsi="Verdana" w:cs="宋体"/>
                <w:kern w:val="0"/>
                <w:szCs w:val="21"/>
              </w:rPr>
              <w:t>委托验收</w:t>
            </w:r>
          </w:p>
        </w:tc>
      </w:tr>
      <w:tr w:rsidR="00FE16B2" w14:paraId="6246F33D" w14:textId="77777777">
        <w:trPr>
          <w:trHeight w:val="622"/>
          <w:jc w:val="center"/>
        </w:trPr>
        <w:tc>
          <w:tcPr>
            <w:tcW w:w="1331" w:type="dxa"/>
            <w:tcBorders>
              <w:top w:val="nil"/>
              <w:left w:val="single" w:sz="8" w:space="0" w:color="auto"/>
              <w:bottom w:val="single" w:sz="8" w:space="0" w:color="auto"/>
              <w:right w:val="single" w:sz="8" w:space="0" w:color="auto"/>
            </w:tcBorders>
            <w:vAlign w:val="center"/>
          </w:tcPr>
          <w:p w14:paraId="31CFA20C" w14:textId="77777777" w:rsidR="00FE16B2" w:rsidRDefault="00000000">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1921" w:type="dxa"/>
            <w:tcBorders>
              <w:top w:val="nil"/>
              <w:left w:val="nil"/>
              <w:bottom w:val="single" w:sz="8" w:space="0" w:color="auto"/>
              <w:right w:val="single" w:sz="8" w:space="0" w:color="auto"/>
            </w:tcBorders>
            <w:vAlign w:val="center"/>
          </w:tcPr>
          <w:p w14:paraId="05888167" w14:textId="77777777" w:rsidR="00FE16B2" w:rsidRDefault="00000000">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w:t>
            </w:r>
            <w:r>
              <w:rPr>
                <w:rFonts w:ascii="Verdana" w:hAnsi="Verdana" w:cs="宋体"/>
                <w:kern w:val="0"/>
                <w:szCs w:val="21"/>
              </w:rPr>
              <w:t xml:space="preserve"> </w:t>
            </w:r>
            <w:r>
              <w:rPr>
                <w:rFonts w:ascii="Verdana" w:hAnsi="Verdana" w:cs="宋体"/>
                <w:kern w:val="0"/>
                <w:szCs w:val="21"/>
              </w:rPr>
              <w:t>称</w:t>
            </w:r>
          </w:p>
        </w:tc>
        <w:tc>
          <w:tcPr>
            <w:tcW w:w="2902" w:type="dxa"/>
            <w:gridSpan w:val="3"/>
            <w:tcBorders>
              <w:top w:val="nil"/>
              <w:left w:val="nil"/>
              <w:bottom w:val="single" w:sz="8" w:space="0" w:color="auto"/>
              <w:right w:val="single" w:sz="8" w:space="0" w:color="auto"/>
            </w:tcBorders>
            <w:vAlign w:val="center"/>
          </w:tcPr>
          <w:p w14:paraId="60D8F421" w14:textId="77777777" w:rsidR="00FE16B2" w:rsidRDefault="00000000">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14:paraId="7E1A7A2A" w14:textId="77777777" w:rsidR="00FE16B2" w:rsidRDefault="00000000">
            <w:pPr>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2354" w:type="dxa"/>
            <w:tcBorders>
              <w:top w:val="nil"/>
              <w:left w:val="nil"/>
              <w:bottom w:val="single" w:sz="8" w:space="0" w:color="auto"/>
              <w:right w:val="single" w:sz="8" w:space="0" w:color="auto"/>
            </w:tcBorders>
            <w:vAlign w:val="center"/>
          </w:tcPr>
          <w:p w14:paraId="58CD97D7" w14:textId="77777777" w:rsidR="00FE16B2" w:rsidRDefault="00000000">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w:t>
            </w:r>
            <w:r>
              <w:rPr>
                <w:rFonts w:ascii="Verdana" w:hAnsi="Verdana" w:cs="宋体"/>
                <w:kern w:val="0"/>
                <w:szCs w:val="21"/>
              </w:rPr>
              <w:t xml:space="preserve"> </w:t>
            </w:r>
            <w:r>
              <w:rPr>
                <w:rFonts w:ascii="Verdana" w:hAnsi="Verdana" w:cs="宋体"/>
                <w:kern w:val="0"/>
                <w:szCs w:val="21"/>
              </w:rPr>
              <w:t>额</w:t>
            </w:r>
          </w:p>
        </w:tc>
      </w:tr>
      <w:tr w:rsidR="00FE16B2" w14:paraId="39CDD8DA" w14:textId="77777777">
        <w:trPr>
          <w:trHeight w:val="487"/>
          <w:jc w:val="center"/>
        </w:trPr>
        <w:tc>
          <w:tcPr>
            <w:tcW w:w="1331" w:type="dxa"/>
            <w:tcBorders>
              <w:top w:val="nil"/>
              <w:left w:val="single" w:sz="8" w:space="0" w:color="auto"/>
              <w:bottom w:val="single" w:sz="8" w:space="0" w:color="auto"/>
              <w:right w:val="single" w:sz="8" w:space="0" w:color="auto"/>
            </w:tcBorders>
            <w:vAlign w:val="center"/>
          </w:tcPr>
          <w:p w14:paraId="56EE46B9"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sz="8" w:space="0" w:color="auto"/>
              <w:right w:val="single" w:sz="8" w:space="0" w:color="auto"/>
            </w:tcBorders>
            <w:vAlign w:val="center"/>
          </w:tcPr>
          <w:p w14:paraId="0E1BFFB3"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14:paraId="632D3D5B"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14:paraId="5997C943"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sz="8" w:space="0" w:color="auto"/>
              <w:right w:val="single" w:sz="8" w:space="0" w:color="auto"/>
            </w:tcBorders>
            <w:vAlign w:val="center"/>
          </w:tcPr>
          <w:p w14:paraId="2F10FD30" w14:textId="77777777" w:rsidR="00FE16B2" w:rsidRDefault="00FE16B2">
            <w:pPr>
              <w:spacing w:before="100" w:beforeAutospacing="1" w:after="100" w:afterAutospacing="1" w:line="240" w:lineRule="atLeast"/>
              <w:jc w:val="center"/>
              <w:rPr>
                <w:rFonts w:ascii="Verdana" w:hAnsi="Verdana" w:cs="宋体"/>
                <w:kern w:val="0"/>
                <w:szCs w:val="21"/>
              </w:rPr>
            </w:pPr>
          </w:p>
        </w:tc>
      </w:tr>
      <w:tr w:rsidR="00FE16B2" w14:paraId="2CA1DAA6" w14:textId="77777777">
        <w:trPr>
          <w:trHeight w:val="487"/>
          <w:jc w:val="center"/>
        </w:trPr>
        <w:tc>
          <w:tcPr>
            <w:tcW w:w="1331" w:type="dxa"/>
            <w:tcBorders>
              <w:top w:val="nil"/>
              <w:left w:val="single" w:sz="8" w:space="0" w:color="auto"/>
              <w:bottom w:val="single" w:sz="8" w:space="0" w:color="auto"/>
              <w:right w:val="single" w:sz="8" w:space="0" w:color="auto"/>
            </w:tcBorders>
            <w:vAlign w:val="center"/>
          </w:tcPr>
          <w:p w14:paraId="290508CD"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sz="8" w:space="0" w:color="auto"/>
              <w:right w:val="single" w:sz="8" w:space="0" w:color="auto"/>
            </w:tcBorders>
            <w:vAlign w:val="center"/>
          </w:tcPr>
          <w:p w14:paraId="412F5FA3"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14:paraId="5174CEC6"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14:paraId="092D649D"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sz="8" w:space="0" w:color="auto"/>
              <w:right w:val="single" w:sz="8" w:space="0" w:color="auto"/>
            </w:tcBorders>
            <w:vAlign w:val="center"/>
          </w:tcPr>
          <w:p w14:paraId="2D7996FB" w14:textId="77777777" w:rsidR="00FE16B2" w:rsidRDefault="00FE16B2">
            <w:pPr>
              <w:spacing w:before="100" w:beforeAutospacing="1" w:after="100" w:afterAutospacing="1" w:line="240" w:lineRule="atLeast"/>
              <w:jc w:val="center"/>
              <w:rPr>
                <w:rFonts w:ascii="Verdana" w:hAnsi="Verdana" w:cs="宋体"/>
                <w:kern w:val="0"/>
                <w:szCs w:val="21"/>
              </w:rPr>
            </w:pPr>
          </w:p>
        </w:tc>
      </w:tr>
      <w:tr w:rsidR="00FE16B2" w14:paraId="76517F55" w14:textId="77777777">
        <w:trPr>
          <w:trHeight w:val="487"/>
          <w:jc w:val="center"/>
        </w:trPr>
        <w:tc>
          <w:tcPr>
            <w:tcW w:w="1331" w:type="dxa"/>
            <w:tcBorders>
              <w:top w:val="nil"/>
              <w:left w:val="single" w:sz="8" w:space="0" w:color="auto"/>
              <w:bottom w:val="single" w:sz="8" w:space="0" w:color="auto"/>
              <w:right w:val="single" w:sz="8" w:space="0" w:color="auto"/>
            </w:tcBorders>
            <w:vAlign w:val="center"/>
          </w:tcPr>
          <w:p w14:paraId="584DE660"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sz="8" w:space="0" w:color="auto"/>
              <w:right w:val="single" w:sz="8" w:space="0" w:color="auto"/>
            </w:tcBorders>
            <w:vAlign w:val="center"/>
          </w:tcPr>
          <w:p w14:paraId="3F8BC312"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14:paraId="6FC76D57"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14:paraId="50BAA0B6"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sz="8" w:space="0" w:color="auto"/>
              <w:right w:val="single" w:sz="8" w:space="0" w:color="auto"/>
            </w:tcBorders>
            <w:vAlign w:val="center"/>
          </w:tcPr>
          <w:p w14:paraId="22B43492" w14:textId="77777777" w:rsidR="00FE16B2" w:rsidRDefault="00FE16B2">
            <w:pPr>
              <w:spacing w:before="100" w:beforeAutospacing="1" w:after="100" w:afterAutospacing="1" w:line="240" w:lineRule="atLeast"/>
              <w:jc w:val="center"/>
              <w:rPr>
                <w:rFonts w:ascii="Verdana" w:hAnsi="Verdana" w:cs="宋体"/>
                <w:kern w:val="0"/>
                <w:szCs w:val="21"/>
              </w:rPr>
            </w:pPr>
          </w:p>
        </w:tc>
      </w:tr>
      <w:tr w:rsidR="00FE16B2" w14:paraId="7C47C6EE" w14:textId="77777777">
        <w:trPr>
          <w:trHeight w:val="487"/>
          <w:jc w:val="center"/>
        </w:trPr>
        <w:tc>
          <w:tcPr>
            <w:tcW w:w="6154" w:type="dxa"/>
            <w:gridSpan w:val="5"/>
            <w:tcBorders>
              <w:top w:val="nil"/>
              <w:left w:val="single" w:sz="8" w:space="0" w:color="auto"/>
              <w:bottom w:val="single" w:sz="8" w:space="0" w:color="auto"/>
              <w:right w:val="single" w:sz="8" w:space="0" w:color="auto"/>
            </w:tcBorders>
            <w:vAlign w:val="center"/>
          </w:tcPr>
          <w:p w14:paraId="2F8EC5DC" w14:textId="77777777" w:rsidR="00FE16B2" w:rsidRDefault="00000000">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w:t>
            </w:r>
            <w:r>
              <w:rPr>
                <w:rFonts w:ascii="Verdana" w:hAnsi="Verdana" w:cs="宋体"/>
                <w:kern w:val="0"/>
                <w:szCs w:val="21"/>
              </w:rPr>
              <w:t xml:space="preserve"> </w:t>
            </w:r>
            <w:r>
              <w:rPr>
                <w:rFonts w:ascii="Verdana" w:hAnsi="Verdana" w:cs="宋体"/>
                <w:kern w:val="0"/>
                <w:szCs w:val="21"/>
              </w:rPr>
              <w:t>计</w:t>
            </w:r>
          </w:p>
        </w:tc>
        <w:tc>
          <w:tcPr>
            <w:tcW w:w="863" w:type="dxa"/>
            <w:gridSpan w:val="2"/>
            <w:tcBorders>
              <w:top w:val="nil"/>
              <w:left w:val="nil"/>
              <w:bottom w:val="single" w:sz="8" w:space="0" w:color="auto"/>
              <w:right w:val="single" w:sz="8" w:space="0" w:color="auto"/>
            </w:tcBorders>
            <w:vAlign w:val="center"/>
          </w:tcPr>
          <w:p w14:paraId="134944A5"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sz="8" w:space="0" w:color="auto"/>
              <w:right w:val="single" w:sz="8" w:space="0" w:color="auto"/>
            </w:tcBorders>
            <w:vAlign w:val="center"/>
          </w:tcPr>
          <w:p w14:paraId="7CDB187F" w14:textId="77777777" w:rsidR="00FE16B2" w:rsidRDefault="00FE16B2">
            <w:pPr>
              <w:spacing w:before="100" w:beforeAutospacing="1" w:after="100" w:afterAutospacing="1" w:line="240" w:lineRule="atLeast"/>
              <w:jc w:val="center"/>
              <w:rPr>
                <w:rFonts w:ascii="Verdana" w:hAnsi="Verdana" w:cs="宋体"/>
                <w:kern w:val="0"/>
                <w:szCs w:val="21"/>
              </w:rPr>
            </w:pPr>
          </w:p>
        </w:tc>
      </w:tr>
      <w:tr w:rsidR="00FE16B2" w14:paraId="7F4B1281" w14:textId="77777777">
        <w:trPr>
          <w:trHeight w:val="641"/>
          <w:jc w:val="center"/>
        </w:trPr>
        <w:tc>
          <w:tcPr>
            <w:tcW w:w="9371" w:type="dxa"/>
            <w:gridSpan w:val="8"/>
            <w:tcBorders>
              <w:top w:val="nil"/>
              <w:left w:val="single" w:sz="8" w:space="0" w:color="auto"/>
              <w:bottom w:val="single" w:sz="8" w:space="0" w:color="auto"/>
              <w:right w:val="single" w:sz="8" w:space="0" w:color="auto"/>
            </w:tcBorders>
            <w:vAlign w:val="center"/>
          </w:tcPr>
          <w:p w14:paraId="68A78FF8" w14:textId="77777777" w:rsidR="00FE16B2" w:rsidRDefault="00000000">
            <w:pPr>
              <w:snapToGrid w:val="0"/>
              <w:spacing w:before="100" w:beforeAutospacing="1" w:after="100" w:afterAutospacing="1" w:line="320" w:lineRule="atLeast"/>
              <w:ind w:firstLine="2"/>
              <w:jc w:val="left"/>
              <w:rPr>
                <w:rFonts w:ascii="Verdana" w:hAnsi="Verdana" w:cs="宋体"/>
                <w:kern w:val="0"/>
                <w:szCs w:val="21"/>
              </w:rPr>
            </w:pPr>
            <w:r>
              <w:rPr>
                <w:rFonts w:ascii="Verdana" w:hAnsi="Verdana" w:cs="宋体"/>
                <w:kern w:val="0"/>
                <w:szCs w:val="21"/>
              </w:rPr>
              <w:t>合计大写金额：</w:t>
            </w:r>
            <w:r>
              <w:rPr>
                <w:rFonts w:ascii="Verdana" w:hAnsi="Verdana" w:cs="宋体"/>
                <w:kern w:val="0"/>
                <w:szCs w:val="21"/>
              </w:rPr>
              <w:t xml:space="preserve"> </w:t>
            </w:r>
            <w:r>
              <w:rPr>
                <w:rFonts w:ascii="Verdana" w:hAnsi="Verdana" w:cs="宋体" w:hint="eastAsia"/>
                <w:kern w:val="0"/>
                <w:szCs w:val="21"/>
              </w:rPr>
              <w:t>亿</w:t>
            </w:r>
            <w:r>
              <w:rPr>
                <w:rFonts w:ascii="Verdana" w:hAnsi="Verdana" w:cs="宋体" w:hint="eastAsia"/>
                <w:kern w:val="0"/>
                <w:szCs w:val="21"/>
              </w:rPr>
              <w:t xml:space="preserve"> </w:t>
            </w:r>
            <w:r>
              <w:rPr>
                <w:rFonts w:ascii="Verdana" w:hAnsi="Verdana" w:cs="宋体"/>
                <w:kern w:val="0"/>
                <w:szCs w:val="21"/>
              </w:rPr>
              <w:t>仟</w:t>
            </w:r>
            <w:r>
              <w:rPr>
                <w:rFonts w:ascii="Verdana" w:hAnsi="Verdana" w:cs="宋体"/>
                <w:kern w:val="0"/>
                <w:szCs w:val="21"/>
              </w:rPr>
              <w:t xml:space="preserve"> </w:t>
            </w:r>
            <w:r>
              <w:rPr>
                <w:rFonts w:ascii="Verdana" w:hAnsi="Verdana" w:cs="宋体"/>
                <w:kern w:val="0"/>
                <w:szCs w:val="21"/>
              </w:rPr>
              <w:t>佰</w:t>
            </w:r>
            <w:r>
              <w:rPr>
                <w:rFonts w:ascii="Verdana" w:hAnsi="Verdana" w:cs="宋体"/>
                <w:kern w:val="0"/>
                <w:szCs w:val="21"/>
              </w:rPr>
              <w:t xml:space="preserve"> </w:t>
            </w:r>
            <w:r>
              <w:rPr>
                <w:rFonts w:ascii="Verdana" w:hAnsi="Verdana" w:cs="宋体"/>
                <w:kern w:val="0"/>
                <w:szCs w:val="21"/>
              </w:rPr>
              <w:t>拾</w:t>
            </w:r>
            <w:r>
              <w:rPr>
                <w:rFonts w:ascii="Verdana" w:hAnsi="Verdana" w:cs="宋体"/>
                <w:kern w:val="0"/>
                <w:szCs w:val="21"/>
              </w:rPr>
              <w:t xml:space="preserve"> </w:t>
            </w:r>
            <w:r>
              <w:rPr>
                <w:rFonts w:ascii="Verdana" w:hAnsi="Verdana" w:cs="宋体"/>
                <w:kern w:val="0"/>
                <w:szCs w:val="21"/>
              </w:rPr>
              <w:t>万</w:t>
            </w:r>
            <w:r>
              <w:rPr>
                <w:rFonts w:ascii="Verdana" w:hAnsi="Verdana" w:cs="宋体"/>
                <w:kern w:val="0"/>
                <w:szCs w:val="21"/>
              </w:rPr>
              <w:t xml:space="preserve"> </w:t>
            </w:r>
            <w:r>
              <w:rPr>
                <w:rFonts w:ascii="Verdana" w:hAnsi="Verdana" w:cs="宋体"/>
                <w:kern w:val="0"/>
                <w:szCs w:val="21"/>
              </w:rPr>
              <w:t>仟</w:t>
            </w:r>
            <w:r>
              <w:rPr>
                <w:rFonts w:ascii="Verdana" w:hAnsi="Verdana" w:cs="宋体"/>
                <w:kern w:val="0"/>
                <w:szCs w:val="21"/>
              </w:rPr>
              <w:t xml:space="preserve"> </w:t>
            </w:r>
            <w:r>
              <w:rPr>
                <w:rFonts w:ascii="Verdana" w:hAnsi="Verdana" w:cs="宋体"/>
                <w:kern w:val="0"/>
                <w:szCs w:val="21"/>
              </w:rPr>
              <w:t>佰</w:t>
            </w:r>
            <w:r>
              <w:rPr>
                <w:rFonts w:ascii="Verdana" w:hAnsi="Verdana" w:cs="宋体"/>
                <w:kern w:val="0"/>
                <w:szCs w:val="21"/>
              </w:rPr>
              <w:t xml:space="preserve"> </w:t>
            </w:r>
            <w:r>
              <w:rPr>
                <w:rFonts w:ascii="Verdana" w:hAnsi="Verdana" w:cs="宋体"/>
                <w:kern w:val="0"/>
                <w:szCs w:val="21"/>
              </w:rPr>
              <w:t>拾</w:t>
            </w:r>
            <w:r>
              <w:rPr>
                <w:rFonts w:ascii="Verdana" w:hAnsi="Verdana" w:cs="宋体"/>
                <w:kern w:val="0"/>
                <w:szCs w:val="21"/>
              </w:rPr>
              <w:t xml:space="preserve"> </w:t>
            </w:r>
            <w:r>
              <w:rPr>
                <w:rFonts w:ascii="Verdana" w:hAnsi="Verdana" w:cs="宋体"/>
                <w:kern w:val="0"/>
                <w:szCs w:val="21"/>
              </w:rPr>
              <w:t>元</w:t>
            </w:r>
          </w:p>
        </w:tc>
      </w:tr>
      <w:tr w:rsidR="00FE16B2" w14:paraId="506B4C22" w14:textId="77777777">
        <w:trPr>
          <w:trHeight w:val="641"/>
          <w:jc w:val="center"/>
        </w:trPr>
        <w:tc>
          <w:tcPr>
            <w:tcW w:w="1331" w:type="dxa"/>
            <w:tcBorders>
              <w:top w:val="nil"/>
              <w:left w:val="single" w:sz="8" w:space="0" w:color="auto"/>
              <w:bottom w:val="single" w:sz="8" w:space="0" w:color="auto"/>
              <w:right w:val="single" w:sz="8" w:space="0" w:color="auto"/>
            </w:tcBorders>
            <w:vAlign w:val="center"/>
          </w:tcPr>
          <w:p w14:paraId="7E11D0E7" w14:textId="77777777" w:rsidR="00FE16B2" w:rsidRDefault="00000000">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719" w:type="dxa"/>
            <w:gridSpan w:val="2"/>
            <w:tcBorders>
              <w:top w:val="nil"/>
              <w:left w:val="nil"/>
              <w:bottom w:val="single" w:sz="8" w:space="0" w:color="auto"/>
              <w:right w:val="single" w:sz="8" w:space="0" w:color="auto"/>
            </w:tcBorders>
            <w:vAlign w:val="center"/>
          </w:tcPr>
          <w:p w14:paraId="0C881972"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sz="8" w:space="0" w:color="auto"/>
              <w:right w:val="single" w:sz="8" w:space="0" w:color="auto"/>
            </w:tcBorders>
            <w:vAlign w:val="center"/>
          </w:tcPr>
          <w:p w14:paraId="5C44D0B3" w14:textId="77777777" w:rsidR="00FE16B2" w:rsidRDefault="00000000">
            <w:pPr>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3039" w:type="dxa"/>
            <w:gridSpan w:val="2"/>
            <w:tcBorders>
              <w:top w:val="nil"/>
              <w:left w:val="nil"/>
              <w:bottom w:val="single" w:sz="8" w:space="0" w:color="auto"/>
              <w:right w:val="single" w:sz="8" w:space="0" w:color="auto"/>
            </w:tcBorders>
            <w:vAlign w:val="center"/>
          </w:tcPr>
          <w:p w14:paraId="57075C43" w14:textId="77777777" w:rsidR="00FE16B2" w:rsidRDefault="00FE16B2">
            <w:pPr>
              <w:spacing w:before="100" w:beforeAutospacing="1" w:after="100" w:afterAutospacing="1" w:line="240" w:lineRule="atLeast"/>
              <w:jc w:val="center"/>
              <w:rPr>
                <w:rFonts w:ascii="Verdana" w:hAnsi="Verdana" w:cs="宋体"/>
                <w:kern w:val="0"/>
                <w:szCs w:val="21"/>
              </w:rPr>
            </w:pPr>
          </w:p>
        </w:tc>
      </w:tr>
      <w:tr w:rsidR="00FE16B2" w14:paraId="0748DAA6" w14:textId="77777777">
        <w:trPr>
          <w:trHeight w:val="394"/>
          <w:jc w:val="center"/>
        </w:trPr>
        <w:tc>
          <w:tcPr>
            <w:tcW w:w="1331" w:type="dxa"/>
            <w:tcBorders>
              <w:top w:val="nil"/>
              <w:left w:val="single" w:sz="8" w:space="0" w:color="auto"/>
              <w:bottom w:val="single" w:sz="8" w:space="0" w:color="auto"/>
              <w:right w:val="single" w:sz="8" w:space="0" w:color="auto"/>
            </w:tcBorders>
            <w:vAlign w:val="center"/>
          </w:tcPr>
          <w:p w14:paraId="3F548D5E"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719" w:type="dxa"/>
            <w:gridSpan w:val="2"/>
            <w:tcBorders>
              <w:top w:val="nil"/>
              <w:left w:val="nil"/>
              <w:bottom w:val="single" w:sz="8" w:space="0" w:color="auto"/>
              <w:right w:val="single" w:sz="8" w:space="0" w:color="auto"/>
            </w:tcBorders>
            <w:vAlign w:val="center"/>
          </w:tcPr>
          <w:p w14:paraId="29C020E6"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sz="8" w:space="0" w:color="auto"/>
              <w:right w:val="single" w:sz="8" w:space="0" w:color="auto"/>
            </w:tcBorders>
            <w:vAlign w:val="center"/>
          </w:tcPr>
          <w:p w14:paraId="4ABAD18D" w14:textId="77777777" w:rsidR="00FE16B2" w:rsidRDefault="00FE16B2">
            <w:pPr>
              <w:spacing w:before="100" w:beforeAutospacing="1" w:after="100" w:afterAutospacing="1" w:line="240" w:lineRule="atLeast"/>
              <w:jc w:val="center"/>
              <w:rPr>
                <w:rFonts w:ascii="Verdana" w:hAnsi="Verdana" w:cs="宋体"/>
                <w:kern w:val="0"/>
                <w:szCs w:val="21"/>
              </w:rPr>
            </w:pPr>
          </w:p>
        </w:tc>
        <w:tc>
          <w:tcPr>
            <w:tcW w:w="3039" w:type="dxa"/>
            <w:gridSpan w:val="2"/>
            <w:tcBorders>
              <w:top w:val="nil"/>
              <w:left w:val="nil"/>
              <w:bottom w:val="single" w:sz="8" w:space="0" w:color="auto"/>
              <w:right w:val="single" w:sz="8" w:space="0" w:color="auto"/>
            </w:tcBorders>
            <w:vAlign w:val="center"/>
          </w:tcPr>
          <w:p w14:paraId="7C05D853" w14:textId="77777777" w:rsidR="00FE16B2" w:rsidRDefault="00FE16B2">
            <w:pPr>
              <w:spacing w:before="100" w:beforeAutospacing="1" w:after="100" w:afterAutospacing="1" w:line="240" w:lineRule="atLeast"/>
              <w:jc w:val="center"/>
              <w:rPr>
                <w:rFonts w:ascii="Verdana" w:hAnsi="Verdana" w:cs="宋体"/>
                <w:kern w:val="0"/>
                <w:szCs w:val="21"/>
              </w:rPr>
            </w:pPr>
          </w:p>
        </w:tc>
      </w:tr>
      <w:tr w:rsidR="00FE16B2" w14:paraId="5B948845" w14:textId="77777777">
        <w:trPr>
          <w:trHeight w:val="693"/>
          <w:jc w:val="center"/>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F8B466" w14:textId="77777777" w:rsidR="00FE16B2" w:rsidRDefault="00000000">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8040"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302D7955" w14:textId="77777777" w:rsidR="00FE16B2" w:rsidRDefault="00000000">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r>
              <w:rPr>
                <w:rFonts w:ascii="Verdana" w:hAnsi="Verdana" w:cs="宋体"/>
                <w:kern w:val="0"/>
                <w:szCs w:val="21"/>
              </w:rPr>
              <w:t>)</w:t>
            </w:r>
          </w:p>
        </w:tc>
      </w:tr>
      <w:tr w:rsidR="00FE16B2" w14:paraId="5E2D4CF1" w14:textId="77777777">
        <w:trPr>
          <w:trHeight w:val="1281"/>
          <w:jc w:val="center"/>
        </w:trPr>
        <w:tc>
          <w:tcPr>
            <w:tcW w:w="13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3CA976" w14:textId="77777777" w:rsidR="00FE16B2" w:rsidRDefault="0000000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8040" w:type="dxa"/>
            <w:gridSpan w:val="7"/>
            <w:tcBorders>
              <w:top w:val="nil"/>
              <w:left w:val="nil"/>
              <w:bottom w:val="single" w:sz="8" w:space="0" w:color="auto"/>
              <w:right w:val="single" w:sz="8" w:space="0" w:color="auto"/>
            </w:tcBorders>
            <w:vAlign w:val="center"/>
          </w:tcPr>
          <w:p w14:paraId="6E3E115F" w14:textId="77777777" w:rsidR="00FE16B2" w:rsidRDefault="0000000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验收结论性意见：</w:t>
            </w:r>
          </w:p>
        </w:tc>
      </w:tr>
      <w:tr w:rsidR="00FE16B2" w14:paraId="1559809D" w14:textId="77777777">
        <w:trPr>
          <w:trHeight w:val="607"/>
          <w:jc w:val="center"/>
        </w:trPr>
        <w:tc>
          <w:tcPr>
            <w:tcW w:w="1331" w:type="dxa"/>
            <w:vMerge/>
            <w:tcBorders>
              <w:top w:val="nil"/>
              <w:left w:val="single" w:sz="8" w:space="0" w:color="auto"/>
              <w:bottom w:val="single" w:sz="8" w:space="0" w:color="auto"/>
              <w:right w:val="single" w:sz="8" w:space="0" w:color="auto"/>
            </w:tcBorders>
            <w:vAlign w:val="center"/>
          </w:tcPr>
          <w:p w14:paraId="0AED94E4" w14:textId="77777777" w:rsidR="00FE16B2" w:rsidRDefault="00FE16B2">
            <w:pPr>
              <w:jc w:val="left"/>
              <w:rPr>
                <w:rFonts w:ascii="Verdana" w:hAnsi="Verdana" w:cs="宋体"/>
                <w:kern w:val="0"/>
                <w:szCs w:val="21"/>
              </w:rPr>
            </w:pPr>
          </w:p>
        </w:tc>
        <w:tc>
          <w:tcPr>
            <w:tcW w:w="8040" w:type="dxa"/>
            <w:gridSpan w:val="7"/>
            <w:tcBorders>
              <w:top w:val="nil"/>
              <w:left w:val="nil"/>
              <w:bottom w:val="single" w:sz="8" w:space="0" w:color="auto"/>
              <w:right w:val="single" w:sz="8" w:space="0" w:color="auto"/>
            </w:tcBorders>
            <w:vAlign w:val="center"/>
          </w:tcPr>
          <w:p w14:paraId="5775B26A" w14:textId="77777777" w:rsidR="00FE16B2" w:rsidRDefault="00000000">
            <w:pPr>
              <w:spacing w:before="100" w:beforeAutospacing="1" w:after="100" w:afterAutospacing="1" w:line="320" w:lineRule="atLeast"/>
              <w:ind w:firstLine="96"/>
              <w:jc w:val="left"/>
              <w:rPr>
                <w:rFonts w:ascii="Verdana" w:hAnsi="Verdana" w:cs="宋体"/>
                <w:kern w:val="0"/>
                <w:szCs w:val="21"/>
              </w:rPr>
            </w:pPr>
            <w:r>
              <w:rPr>
                <w:rFonts w:ascii="Verdana" w:hAnsi="Verdana" w:cs="宋体"/>
                <w:kern w:val="0"/>
                <w:szCs w:val="21"/>
              </w:rPr>
              <w:t>有异议的意见和说明理由：</w:t>
            </w:r>
          </w:p>
          <w:p w14:paraId="594A6034" w14:textId="77777777" w:rsidR="00FE16B2" w:rsidRDefault="0000000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签字：</w:t>
            </w:r>
          </w:p>
        </w:tc>
      </w:tr>
      <w:tr w:rsidR="00FE16B2" w14:paraId="2D8012B7" w14:textId="77777777">
        <w:trPr>
          <w:trHeight w:val="507"/>
          <w:jc w:val="center"/>
        </w:trPr>
        <w:tc>
          <w:tcPr>
            <w:tcW w:w="937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A7B2B8" w14:textId="77777777" w:rsidR="00FE16B2" w:rsidRDefault="0000000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rsidR="00FE16B2" w14:paraId="02D6CA47" w14:textId="77777777">
        <w:trPr>
          <w:trHeight w:val="736"/>
          <w:jc w:val="center"/>
        </w:trPr>
        <w:tc>
          <w:tcPr>
            <w:tcW w:w="937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AB01A" w14:textId="77777777" w:rsidR="00FE16B2" w:rsidRDefault="0000000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2322A313" w14:textId="77777777" w:rsidR="00FE16B2" w:rsidRDefault="00000000">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rsidR="00FE16B2" w14:paraId="57FF3898" w14:textId="77777777">
        <w:trPr>
          <w:trHeight w:val="758"/>
          <w:jc w:val="center"/>
        </w:trPr>
        <w:tc>
          <w:tcPr>
            <w:tcW w:w="4152" w:type="dxa"/>
            <w:gridSpan w:val="4"/>
            <w:tcBorders>
              <w:top w:val="nil"/>
              <w:left w:val="single" w:sz="8" w:space="0" w:color="auto"/>
              <w:bottom w:val="single" w:sz="8" w:space="0" w:color="auto"/>
              <w:right w:val="nil"/>
            </w:tcBorders>
            <w:tcMar>
              <w:top w:w="0" w:type="dxa"/>
              <w:left w:w="108" w:type="dxa"/>
              <w:bottom w:w="0" w:type="dxa"/>
              <w:right w:w="108" w:type="dxa"/>
            </w:tcMar>
            <w:vAlign w:val="center"/>
          </w:tcPr>
          <w:p w14:paraId="051AA604" w14:textId="77777777" w:rsidR="00FE16B2" w:rsidRDefault="00000000">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中标或者成交人负责人签字或者盖章：</w:t>
            </w:r>
          </w:p>
          <w:p w14:paraId="6A5F9EFA" w14:textId="77777777" w:rsidR="00FE16B2" w:rsidRDefault="0000000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ascii="Verdana" w:hAnsi="Verdana" w:cs="宋体"/>
                <w:kern w:val="0"/>
                <w:szCs w:val="21"/>
              </w:rPr>
              <w:t xml:space="preserve"> </w:t>
            </w:r>
            <w:r>
              <w:rPr>
                <w:rFonts w:ascii="Verdana" w:hAnsi="Verdana" w:cs="宋体"/>
                <w:kern w:val="0"/>
                <w:szCs w:val="21"/>
              </w:rPr>
              <w:t>年</w:t>
            </w:r>
            <w:r>
              <w:rPr>
                <w:rFonts w:ascii="Verdana" w:hAnsi="Verdana" w:cs="宋体"/>
                <w:kern w:val="0"/>
                <w:szCs w:val="21"/>
              </w:rPr>
              <w:t xml:space="preserve"> </w:t>
            </w:r>
            <w:r>
              <w:rPr>
                <w:rFonts w:ascii="Verdana" w:hAnsi="Verdana" w:cs="宋体"/>
                <w:kern w:val="0"/>
                <w:szCs w:val="21"/>
              </w:rPr>
              <w:t>月</w:t>
            </w:r>
            <w:r>
              <w:rPr>
                <w:rFonts w:ascii="Verdana" w:hAnsi="Verdana" w:cs="宋体"/>
                <w:kern w:val="0"/>
                <w:szCs w:val="21"/>
              </w:rPr>
              <w:t xml:space="preserve"> </w:t>
            </w:r>
            <w:r>
              <w:rPr>
                <w:rFonts w:ascii="Verdana" w:hAnsi="Verdana" w:cs="宋体"/>
                <w:kern w:val="0"/>
                <w:szCs w:val="21"/>
              </w:rPr>
              <w:t>日</w:t>
            </w:r>
          </w:p>
        </w:tc>
        <w:tc>
          <w:tcPr>
            <w:tcW w:w="5219" w:type="dxa"/>
            <w:gridSpan w:val="4"/>
            <w:tcBorders>
              <w:top w:val="nil"/>
              <w:left w:val="nil"/>
              <w:bottom w:val="single" w:sz="8" w:space="0" w:color="auto"/>
              <w:right w:val="single" w:sz="8" w:space="0" w:color="auto"/>
            </w:tcBorders>
            <w:vAlign w:val="center"/>
          </w:tcPr>
          <w:p w14:paraId="7162BE24" w14:textId="77777777" w:rsidR="00FE16B2" w:rsidRDefault="0000000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采购人或者受托机构的意见（盖章）：</w:t>
            </w:r>
          </w:p>
          <w:p w14:paraId="74255A1E" w14:textId="77777777" w:rsidR="00FE16B2" w:rsidRDefault="0000000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ascii="Verdana" w:hAnsi="Verdana" w:cs="宋体"/>
                <w:kern w:val="0"/>
                <w:szCs w:val="21"/>
              </w:rPr>
              <w:t xml:space="preserve"> </w:t>
            </w:r>
            <w:r>
              <w:rPr>
                <w:rFonts w:ascii="Verdana" w:hAnsi="Verdana" w:cs="宋体"/>
                <w:kern w:val="0"/>
                <w:szCs w:val="21"/>
              </w:rPr>
              <w:t>年</w:t>
            </w:r>
            <w:r>
              <w:rPr>
                <w:rFonts w:ascii="Verdana" w:hAnsi="Verdana" w:cs="宋体"/>
                <w:kern w:val="0"/>
                <w:szCs w:val="21"/>
              </w:rPr>
              <w:t xml:space="preserve"> </w:t>
            </w:r>
            <w:r>
              <w:rPr>
                <w:rFonts w:ascii="Verdana" w:hAnsi="Verdana" w:cs="宋体"/>
                <w:kern w:val="0"/>
                <w:szCs w:val="21"/>
              </w:rPr>
              <w:t>月</w:t>
            </w:r>
            <w:r>
              <w:rPr>
                <w:rFonts w:ascii="Verdana" w:hAnsi="Verdana" w:cs="宋体"/>
                <w:kern w:val="0"/>
                <w:szCs w:val="21"/>
              </w:rPr>
              <w:t xml:space="preserve"> </w:t>
            </w:r>
            <w:r>
              <w:rPr>
                <w:rFonts w:ascii="Verdana" w:hAnsi="Verdana" w:cs="宋体"/>
                <w:kern w:val="0"/>
                <w:szCs w:val="21"/>
              </w:rPr>
              <w:t>日</w:t>
            </w:r>
          </w:p>
        </w:tc>
      </w:tr>
    </w:tbl>
    <w:p w14:paraId="752AF742" w14:textId="77777777" w:rsidR="00FE16B2" w:rsidRDefault="00000000">
      <w:pPr>
        <w:jc w:val="left"/>
        <w:rPr>
          <w:rFonts w:hAnsi="宋体" w:hint="eastAsia"/>
        </w:rPr>
      </w:pPr>
      <w:r>
        <w:rPr>
          <w:rFonts w:hAnsi="宋体"/>
        </w:rPr>
        <w:br w:type="page"/>
      </w:r>
      <w:r>
        <w:rPr>
          <w:rFonts w:hAnsi="宋体" w:hint="eastAsia"/>
        </w:rPr>
        <w:lastRenderedPageBreak/>
        <w:t>附件</w:t>
      </w:r>
      <w:r>
        <w:rPr>
          <w:rFonts w:hAnsi="宋体" w:hint="eastAsia"/>
        </w:rPr>
        <w:t>2</w:t>
      </w:r>
      <w:r>
        <w:rPr>
          <w:rFonts w:hAnsi="宋体" w:hint="eastAsia"/>
        </w:rPr>
        <w:t>：</w:t>
      </w:r>
    </w:p>
    <w:p w14:paraId="0C5C893A" w14:textId="77777777" w:rsidR="00FE16B2" w:rsidRDefault="00000000">
      <w:pPr>
        <w:jc w:val="center"/>
        <w:rPr>
          <w:rFonts w:ascii="黑体" w:eastAsia="黑体" w:hAnsi="黑体" w:hint="eastAsia"/>
          <w:sz w:val="32"/>
          <w:szCs w:val="32"/>
        </w:rPr>
      </w:pPr>
      <w:r>
        <w:rPr>
          <w:rFonts w:ascii="黑体" w:eastAsia="黑体" w:hAnsi="黑体" w:hint="eastAsia"/>
          <w:sz w:val="32"/>
          <w:szCs w:val="32"/>
        </w:rPr>
        <w:t>政府采购项目履约保证金退付意见书（参考）</w:t>
      </w:r>
    </w:p>
    <w:p w14:paraId="55093F6D" w14:textId="77777777" w:rsidR="00FE16B2" w:rsidRDefault="00FE16B2">
      <w:pPr>
        <w:jc w:val="center"/>
        <w:rPr>
          <w:rFonts w:ascii="黑体" w:eastAsia="黑体" w:hAnsi="黑体" w:hint="eastAsia"/>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456"/>
      </w:tblGrid>
      <w:tr w:rsidR="00FE16B2" w14:paraId="7764076F" w14:textId="77777777">
        <w:trPr>
          <w:cantSplit/>
          <w:trHeight w:val="615"/>
        </w:trPr>
        <w:tc>
          <w:tcPr>
            <w:tcW w:w="1008" w:type="dxa"/>
            <w:vMerge w:val="restart"/>
            <w:vAlign w:val="center"/>
          </w:tcPr>
          <w:p w14:paraId="5ED30BC4" w14:textId="77777777" w:rsidR="00FE16B2" w:rsidRDefault="00000000">
            <w:pPr>
              <w:jc w:val="center"/>
              <w:rPr>
                <w:sz w:val="24"/>
              </w:rPr>
            </w:pPr>
            <w:r>
              <w:rPr>
                <w:rFonts w:hint="eastAsia"/>
                <w:sz w:val="24"/>
              </w:rPr>
              <w:t>供</w:t>
            </w:r>
          </w:p>
          <w:p w14:paraId="61774FDE" w14:textId="77777777" w:rsidR="00FE16B2" w:rsidRDefault="00000000">
            <w:pPr>
              <w:jc w:val="center"/>
              <w:rPr>
                <w:sz w:val="24"/>
              </w:rPr>
            </w:pPr>
            <w:r>
              <w:rPr>
                <w:rFonts w:hint="eastAsia"/>
                <w:sz w:val="24"/>
              </w:rPr>
              <w:t>应</w:t>
            </w:r>
          </w:p>
          <w:p w14:paraId="393FE68B" w14:textId="77777777" w:rsidR="00FE16B2" w:rsidRDefault="00000000">
            <w:pPr>
              <w:jc w:val="center"/>
              <w:rPr>
                <w:sz w:val="24"/>
              </w:rPr>
            </w:pPr>
            <w:r>
              <w:rPr>
                <w:rFonts w:hint="eastAsia"/>
                <w:sz w:val="24"/>
              </w:rPr>
              <w:t>商</w:t>
            </w:r>
          </w:p>
          <w:p w14:paraId="637C35BD" w14:textId="77777777" w:rsidR="00FE16B2" w:rsidRDefault="00000000">
            <w:pPr>
              <w:jc w:val="center"/>
              <w:rPr>
                <w:sz w:val="24"/>
              </w:rPr>
            </w:pPr>
            <w:r>
              <w:rPr>
                <w:rFonts w:hint="eastAsia"/>
                <w:sz w:val="24"/>
              </w:rPr>
              <w:t>申</w:t>
            </w:r>
          </w:p>
          <w:p w14:paraId="2F268C4C" w14:textId="77777777" w:rsidR="00FE16B2" w:rsidRDefault="00000000">
            <w:pPr>
              <w:jc w:val="center"/>
              <w:rPr>
                <w:sz w:val="24"/>
              </w:rPr>
            </w:pPr>
            <w:r>
              <w:rPr>
                <w:rFonts w:hint="eastAsia"/>
                <w:sz w:val="24"/>
              </w:rPr>
              <w:t>请</w:t>
            </w:r>
          </w:p>
        </w:tc>
        <w:tc>
          <w:tcPr>
            <w:tcW w:w="8456" w:type="dxa"/>
            <w:vAlign w:val="center"/>
          </w:tcPr>
          <w:p w14:paraId="74E10404" w14:textId="77777777" w:rsidR="00FE16B2" w:rsidRDefault="00000000">
            <w:pPr>
              <w:rPr>
                <w:sz w:val="24"/>
              </w:rPr>
            </w:pPr>
            <w:r>
              <w:rPr>
                <w:rFonts w:hint="eastAsia"/>
                <w:sz w:val="24"/>
              </w:rPr>
              <w:t>项目编号：</w:t>
            </w:r>
          </w:p>
        </w:tc>
      </w:tr>
      <w:tr w:rsidR="00FE16B2" w14:paraId="65899EEC" w14:textId="77777777">
        <w:trPr>
          <w:cantSplit/>
          <w:trHeight w:val="608"/>
        </w:trPr>
        <w:tc>
          <w:tcPr>
            <w:tcW w:w="1008" w:type="dxa"/>
            <w:vMerge/>
            <w:vAlign w:val="center"/>
          </w:tcPr>
          <w:p w14:paraId="537E2270" w14:textId="77777777" w:rsidR="00FE16B2" w:rsidRDefault="00FE16B2">
            <w:pPr>
              <w:rPr>
                <w:sz w:val="24"/>
              </w:rPr>
            </w:pPr>
          </w:p>
        </w:tc>
        <w:tc>
          <w:tcPr>
            <w:tcW w:w="8456" w:type="dxa"/>
            <w:vAlign w:val="center"/>
          </w:tcPr>
          <w:p w14:paraId="28FBF8EF" w14:textId="77777777" w:rsidR="00FE16B2" w:rsidRDefault="00000000">
            <w:pPr>
              <w:rPr>
                <w:sz w:val="24"/>
              </w:rPr>
            </w:pPr>
            <w:r>
              <w:rPr>
                <w:rFonts w:hint="eastAsia"/>
                <w:sz w:val="24"/>
              </w:rPr>
              <w:t>项目名称：</w:t>
            </w:r>
          </w:p>
        </w:tc>
      </w:tr>
      <w:tr w:rsidR="00FE16B2" w14:paraId="70165412" w14:textId="77777777">
        <w:trPr>
          <w:cantSplit/>
        </w:trPr>
        <w:tc>
          <w:tcPr>
            <w:tcW w:w="1008" w:type="dxa"/>
            <w:vMerge/>
          </w:tcPr>
          <w:p w14:paraId="6BA2A31E" w14:textId="77777777" w:rsidR="00FE16B2" w:rsidRDefault="00FE16B2">
            <w:pPr>
              <w:rPr>
                <w:sz w:val="24"/>
              </w:rPr>
            </w:pPr>
          </w:p>
        </w:tc>
        <w:tc>
          <w:tcPr>
            <w:tcW w:w="8456" w:type="dxa"/>
          </w:tcPr>
          <w:p w14:paraId="59589881" w14:textId="77777777" w:rsidR="00FE16B2" w:rsidRDefault="00000000">
            <w:pPr>
              <w:rPr>
                <w:sz w:val="24"/>
              </w:rPr>
            </w:pPr>
            <w:r>
              <w:rPr>
                <w:rFonts w:hint="eastAsia"/>
                <w:sz w:val="24"/>
              </w:rPr>
              <w:t xml:space="preserve">  </w:t>
            </w:r>
          </w:p>
          <w:p w14:paraId="36DF6834" w14:textId="77777777" w:rsidR="00FE16B2" w:rsidRDefault="00000000">
            <w:pPr>
              <w:spacing w:line="400" w:lineRule="exact"/>
              <w:ind w:firstLineChars="200" w:firstLine="48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14:paraId="33AD567A" w14:textId="77777777" w:rsidR="00FE16B2" w:rsidRDefault="00000000">
            <w:pPr>
              <w:spacing w:line="400" w:lineRule="exact"/>
              <w:rPr>
                <w:sz w:val="24"/>
              </w:rPr>
            </w:pP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（小写）退付到达以下</w:t>
            </w:r>
            <w:proofErr w:type="gramStart"/>
            <w:r>
              <w:rPr>
                <w:rFonts w:hint="eastAsia"/>
                <w:sz w:val="24"/>
              </w:rPr>
              <w:t>帐户</w:t>
            </w:r>
            <w:proofErr w:type="gramEnd"/>
            <w:r>
              <w:rPr>
                <w:rFonts w:hint="eastAsia"/>
                <w:sz w:val="24"/>
              </w:rPr>
              <w:t>。</w:t>
            </w:r>
          </w:p>
          <w:p w14:paraId="1BDB5A05" w14:textId="77777777" w:rsidR="00FE16B2" w:rsidRDefault="00000000">
            <w:pPr>
              <w:spacing w:line="400" w:lineRule="exact"/>
              <w:ind w:firstLine="705"/>
              <w:rPr>
                <w:sz w:val="24"/>
              </w:rPr>
            </w:pPr>
            <w:r>
              <w:rPr>
                <w:rFonts w:hint="eastAsia"/>
                <w:sz w:val="24"/>
              </w:rPr>
              <w:t>单位名称：</w:t>
            </w:r>
          </w:p>
          <w:p w14:paraId="4919212C" w14:textId="77777777" w:rsidR="00FE16B2" w:rsidRDefault="00000000">
            <w:pPr>
              <w:spacing w:line="400" w:lineRule="exact"/>
              <w:ind w:firstLine="705"/>
              <w:rPr>
                <w:sz w:val="24"/>
              </w:rPr>
            </w:pPr>
            <w:r>
              <w:rPr>
                <w:rFonts w:hint="eastAsia"/>
                <w:sz w:val="24"/>
              </w:rPr>
              <w:t>开户银行：</w:t>
            </w:r>
          </w:p>
          <w:p w14:paraId="641A6707" w14:textId="77777777" w:rsidR="00FE16B2" w:rsidRDefault="00000000">
            <w:pPr>
              <w:spacing w:line="400" w:lineRule="exact"/>
              <w:ind w:firstLine="705"/>
              <w:rPr>
                <w:sz w:val="24"/>
              </w:rPr>
            </w:pPr>
            <w:r>
              <w:rPr>
                <w:rFonts w:hint="eastAsia"/>
                <w:sz w:val="24"/>
              </w:rPr>
              <w:t>帐</w:t>
            </w:r>
            <w:r>
              <w:rPr>
                <w:rFonts w:hint="eastAsia"/>
                <w:sz w:val="24"/>
              </w:rPr>
              <w:t xml:space="preserve">   </w:t>
            </w:r>
            <w:r>
              <w:rPr>
                <w:rFonts w:hint="eastAsia"/>
                <w:sz w:val="24"/>
              </w:rPr>
              <w:t>号：</w:t>
            </w:r>
          </w:p>
          <w:p w14:paraId="63EF73C6" w14:textId="77777777" w:rsidR="00FE16B2" w:rsidRDefault="00000000">
            <w:pPr>
              <w:spacing w:line="400" w:lineRule="exact"/>
              <w:rPr>
                <w:sz w:val="24"/>
              </w:rPr>
            </w:pPr>
            <w:r>
              <w:rPr>
                <w:rFonts w:hint="eastAsia"/>
                <w:sz w:val="24"/>
              </w:rPr>
              <w:t>联系人及电话：</w:t>
            </w:r>
          </w:p>
          <w:p w14:paraId="743952E9" w14:textId="77777777" w:rsidR="00FE16B2" w:rsidRDefault="00FE16B2">
            <w:pPr>
              <w:spacing w:line="400" w:lineRule="exact"/>
              <w:rPr>
                <w:sz w:val="24"/>
              </w:rPr>
            </w:pPr>
          </w:p>
          <w:p w14:paraId="562EA8A2" w14:textId="77777777" w:rsidR="00FE16B2" w:rsidRDefault="00000000">
            <w:pPr>
              <w:spacing w:line="520" w:lineRule="exact"/>
              <w:jc w:val="center"/>
              <w:rPr>
                <w:sz w:val="24"/>
              </w:rPr>
            </w:pPr>
            <w:r>
              <w:rPr>
                <w:rFonts w:hint="eastAsia"/>
                <w:sz w:val="24"/>
              </w:rPr>
              <w:t xml:space="preserve">         </w:t>
            </w:r>
            <w:r>
              <w:rPr>
                <w:rFonts w:hint="eastAsia"/>
                <w:sz w:val="24"/>
              </w:rPr>
              <w:t>投标人签章：</w:t>
            </w:r>
          </w:p>
          <w:p w14:paraId="57082F95" w14:textId="77777777" w:rsidR="00FE16B2" w:rsidRDefault="00000000">
            <w:pPr>
              <w:spacing w:line="520" w:lineRule="exact"/>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FE16B2" w14:paraId="78B47D00" w14:textId="77777777">
        <w:trPr>
          <w:trHeight w:val="3426"/>
        </w:trPr>
        <w:tc>
          <w:tcPr>
            <w:tcW w:w="1008" w:type="dxa"/>
            <w:vAlign w:val="center"/>
          </w:tcPr>
          <w:p w14:paraId="23A43ACA" w14:textId="77777777" w:rsidR="00FE16B2" w:rsidRDefault="00000000">
            <w:pPr>
              <w:jc w:val="center"/>
              <w:rPr>
                <w:sz w:val="24"/>
              </w:rPr>
            </w:pPr>
            <w:r>
              <w:rPr>
                <w:rFonts w:hint="eastAsia"/>
                <w:sz w:val="24"/>
              </w:rPr>
              <w:t>采</w:t>
            </w:r>
          </w:p>
          <w:p w14:paraId="6E7021C9" w14:textId="77777777" w:rsidR="00FE16B2" w:rsidRDefault="00000000">
            <w:pPr>
              <w:jc w:val="center"/>
              <w:rPr>
                <w:sz w:val="24"/>
              </w:rPr>
            </w:pPr>
            <w:r>
              <w:rPr>
                <w:rFonts w:hint="eastAsia"/>
                <w:sz w:val="24"/>
              </w:rPr>
              <w:t>购</w:t>
            </w:r>
          </w:p>
          <w:p w14:paraId="5ECD0405" w14:textId="77777777" w:rsidR="00FE16B2" w:rsidRDefault="00000000">
            <w:pPr>
              <w:jc w:val="center"/>
              <w:rPr>
                <w:sz w:val="24"/>
              </w:rPr>
            </w:pPr>
            <w:r>
              <w:rPr>
                <w:rFonts w:hint="eastAsia"/>
                <w:sz w:val="24"/>
              </w:rPr>
              <w:t>人</w:t>
            </w:r>
          </w:p>
          <w:p w14:paraId="7A201226" w14:textId="77777777" w:rsidR="00FE16B2" w:rsidRDefault="00000000">
            <w:pPr>
              <w:jc w:val="center"/>
              <w:rPr>
                <w:sz w:val="24"/>
              </w:rPr>
            </w:pPr>
            <w:r>
              <w:rPr>
                <w:rFonts w:hint="eastAsia"/>
                <w:sz w:val="24"/>
              </w:rPr>
              <w:t>意</w:t>
            </w:r>
          </w:p>
          <w:p w14:paraId="3B652FF2" w14:textId="77777777" w:rsidR="00FE16B2" w:rsidRDefault="00000000">
            <w:pPr>
              <w:jc w:val="center"/>
              <w:rPr>
                <w:sz w:val="24"/>
              </w:rPr>
            </w:pPr>
            <w:r>
              <w:rPr>
                <w:rFonts w:hint="eastAsia"/>
                <w:sz w:val="24"/>
              </w:rPr>
              <w:t>见</w:t>
            </w:r>
          </w:p>
        </w:tc>
        <w:tc>
          <w:tcPr>
            <w:tcW w:w="8456" w:type="dxa"/>
          </w:tcPr>
          <w:p w14:paraId="33ED1F5F" w14:textId="77777777" w:rsidR="00FE16B2" w:rsidRDefault="00FE16B2">
            <w:pPr>
              <w:rPr>
                <w:sz w:val="24"/>
              </w:rPr>
            </w:pPr>
          </w:p>
          <w:p w14:paraId="2AD94BCA" w14:textId="77777777" w:rsidR="00FE16B2" w:rsidRDefault="00000000">
            <w:pPr>
              <w:rPr>
                <w:sz w:val="24"/>
              </w:rPr>
            </w:pPr>
            <w:r>
              <w:rPr>
                <w:rFonts w:hint="eastAsia"/>
                <w:sz w:val="24"/>
              </w:rPr>
              <w:t>退付意见：（是否同意退付履约保证金及退付金额）</w:t>
            </w:r>
          </w:p>
          <w:p w14:paraId="6D3D5AC6" w14:textId="77777777" w:rsidR="00FE16B2" w:rsidRDefault="00FE16B2">
            <w:pPr>
              <w:rPr>
                <w:sz w:val="24"/>
              </w:rPr>
            </w:pPr>
          </w:p>
          <w:p w14:paraId="65D04853" w14:textId="77777777" w:rsidR="00FE16B2" w:rsidRDefault="00FE16B2">
            <w:pPr>
              <w:rPr>
                <w:sz w:val="24"/>
              </w:rPr>
            </w:pPr>
          </w:p>
          <w:p w14:paraId="027395A9" w14:textId="77777777" w:rsidR="00FE16B2" w:rsidRDefault="00FE16B2">
            <w:pPr>
              <w:rPr>
                <w:sz w:val="24"/>
              </w:rPr>
            </w:pPr>
          </w:p>
          <w:p w14:paraId="27413163" w14:textId="77777777" w:rsidR="00FE16B2" w:rsidRDefault="00FE16B2">
            <w:pPr>
              <w:rPr>
                <w:sz w:val="24"/>
              </w:rPr>
            </w:pPr>
          </w:p>
          <w:p w14:paraId="0B107744" w14:textId="77777777" w:rsidR="00FE16B2" w:rsidRDefault="00000000">
            <w:pPr>
              <w:spacing w:line="520" w:lineRule="exact"/>
              <w:rPr>
                <w:sz w:val="24"/>
              </w:rPr>
            </w:pPr>
            <w:r>
              <w:rPr>
                <w:rFonts w:hint="eastAsia"/>
                <w:sz w:val="24"/>
              </w:rPr>
              <w:t>联系人及电话：</w:t>
            </w:r>
            <w:r>
              <w:rPr>
                <w:rFonts w:hint="eastAsia"/>
                <w:sz w:val="24"/>
              </w:rPr>
              <w:t xml:space="preserve">                         </w:t>
            </w:r>
            <w:r>
              <w:rPr>
                <w:rFonts w:hint="eastAsia"/>
                <w:sz w:val="24"/>
              </w:rPr>
              <w:t>采购人签章</w:t>
            </w:r>
          </w:p>
          <w:p w14:paraId="11BC1D16" w14:textId="77777777" w:rsidR="00FE16B2" w:rsidRDefault="00000000">
            <w:pPr>
              <w:spacing w:line="520" w:lineRule="exact"/>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FE16B2" w14:paraId="5EA096CA" w14:textId="77777777">
        <w:trPr>
          <w:trHeight w:val="1225"/>
        </w:trPr>
        <w:tc>
          <w:tcPr>
            <w:tcW w:w="1008" w:type="dxa"/>
            <w:vAlign w:val="center"/>
          </w:tcPr>
          <w:p w14:paraId="3F2C690E" w14:textId="77777777" w:rsidR="00FE16B2" w:rsidRDefault="00000000">
            <w:pPr>
              <w:jc w:val="center"/>
              <w:rPr>
                <w:sz w:val="24"/>
              </w:rPr>
            </w:pPr>
            <w:r>
              <w:rPr>
                <w:rFonts w:hint="eastAsia"/>
                <w:sz w:val="24"/>
              </w:rPr>
              <w:t>备注</w:t>
            </w:r>
          </w:p>
        </w:tc>
        <w:tc>
          <w:tcPr>
            <w:tcW w:w="8456" w:type="dxa"/>
          </w:tcPr>
          <w:p w14:paraId="25C701E6" w14:textId="77777777" w:rsidR="00FE16B2" w:rsidRDefault="00FE16B2">
            <w:pPr>
              <w:rPr>
                <w:sz w:val="24"/>
              </w:rPr>
            </w:pPr>
          </w:p>
        </w:tc>
      </w:tr>
    </w:tbl>
    <w:p w14:paraId="51C5B31A" w14:textId="77777777" w:rsidR="00FE16B2" w:rsidRDefault="00000000">
      <w:pPr>
        <w:pStyle w:val="a6"/>
        <w:ind w:leftChars="114" w:left="420" w:hangingChars="100" w:hanging="181"/>
        <w:rPr>
          <w:rFonts w:ascii="宋体"/>
          <w:b/>
          <w:bCs/>
          <w:sz w:val="18"/>
        </w:rPr>
      </w:pPr>
      <w:r>
        <w:rPr>
          <w:rFonts w:ascii="宋体" w:hint="eastAsia"/>
          <w:b/>
          <w:bCs/>
          <w:sz w:val="18"/>
        </w:rPr>
        <w:t>注：</w:t>
      </w:r>
      <w:proofErr w:type="gramStart"/>
      <w:r>
        <w:rPr>
          <w:rFonts w:ascii="宋体" w:hint="eastAsia"/>
          <w:b/>
          <w:bCs/>
          <w:sz w:val="18"/>
        </w:rPr>
        <w:t>投标人凭经采购</w:t>
      </w:r>
      <w:proofErr w:type="gramEnd"/>
      <w:r>
        <w:rPr>
          <w:rFonts w:ascii="宋体" w:hint="eastAsia"/>
          <w:b/>
          <w:bCs/>
          <w:sz w:val="18"/>
        </w:rPr>
        <w:t>人审批的退付意见书到保证金收取单位办理履约保证金退付事宜。</w:t>
      </w:r>
    </w:p>
    <w:p w14:paraId="2874BF9E" w14:textId="77777777" w:rsidR="00FE16B2" w:rsidRDefault="00FE16B2">
      <w:pPr>
        <w:pStyle w:val="a8"/>
        <w:snapToGrid w:val="0"/>
        <w:spacing w:before="120" w:after="120"/>
        <w:rPr>
          <w:rFonts w:hAnsi="宋体" w:hint="eastAsia"/>
        </w:rPr>
      </w:pPr>
    </w:p>
    <w:p w14:paraId="21E7DBB4" w14:textId="77777777" w:rsidR="00FE16B2" w:rsidRDefault="00000000">
      <w:pPr>
        <w:pStyle w:val="a8"/>
        <w:snapToGrid w:val="0"/>
        <w:spacing w:before="120" w:after="120"/>
        <w:rPr>
          <w:rFonts w:hAnsi="宋体" w:hint="eastAsia"/>
        </w:rPr>
      </w:pPr>
      <w:r>
        <w:rPr>
          <w:rFonts w:hAnsi="宋体"/>
        </w:rPr>
        <w:br w:type="page"/>
      </w:r>
    </w:p>
    <w:p w14:paraId="56E450EC" w14:textId="77777777" w:rsidR="00FE16B2" w:rsidRDefault="00000000">
      <w:pPr>
        <w:widowControl/>
        <w:spacing w:line="720" w:lineRule="exact"/>
        <w:jc w:val="left"/>
        <w:rPr>
          <w:rFonts w:ascii="宋体" w:eastAsia="宋体" w:hAnsi="宋体" w:cs="宋体" w:hint="eastAsia"/>
          <w:b/>
          <w:bCs/>
          <w:sz w:val="32"/>
          <w:szCs w:val="32"/>
        </w:rPr>
      </w:pPr>
      <w:r>
        <w:rPr>
          <w:rFonts w:ascii="宋体" w:eastAsia="宋体" w:hAnsi="宋体" w:cs="宋体" w:hint="eastAsia"/>
          <w:b/>
          <w:bCs/>
          <w:sz w:val="32"/>
          <w:szCs w:val="32"/>
          <w:lang w:val="zh-CN"/>
        </w:rPr>
        <w:lastRenderedPageBreak/>
        <w:t>附件</w:t>
      </w:r>
      <w:r>
        <w:rPr>
          <w:rFonts w:ascii="宋体" w:eastAsia="宋体" w:hAnsi="宋体" w:cs="宋体" w:hint="eastAsia"/>
          <w:b/>
          <w:bCs/>
          <w:sz w:val="32"/>
          <w:szCs w:val="32"/>
        </w:rPr>
        <w:t>3</w:t>
      </w:r>
    </w:p>
    <w:p w14:paraId="100140FC" w14:textId="77777777" w:rsidR="00FE16B2" w:rsidRDefault="00FE16B2">
      <w:pPr>
        <w:suppressAutoHyphens/>
        <w:rPr>
          <w:rFonts w:ascii="宋体" w:eastAsia="宋体" w:hAnsi="宋体" w:cs="宋体" w:hint="eastAsia"/>
          <w:b/>
          <w:bCs/>
          <w:sz w:val="32"/>
          <w:szCs w:val="32"/>
        </w:rPr>
      </w:pPr>
    </w:p>
    <w:p w14:paraId="1B26AF75" w14:textId="77777777" w:rsidR="00FE16B2" w:rsidRDefault="00000000">
      <w:pPr>
        <w:spacing w:line="580" w:lineRule="exact"/>
        <w:jc w:val="center"/>
        <w:rPr>
          <w:rFonts w:ascii="宋体" w:eastAsia="宋体" w:hAnsi="宋体" w:cs="宋体" w:hint="eastAsia"/>
          <w:b/>
          <w:bCs/>
          <w:sz w:val="32"/>
          <w:szCs w:val="32"/>
        </w:rPr>
      </w:pPr>
      <w:r>
        <w:rPr>
          <w:rFonts w:ascii="宋体" w:eastAsia="宋体" w:hAnsi="宋体" w:cs="宋体" w:hint="eastAsia"/>
          <w:b/>
          <w:bCs/>
          <w:sz w:val="32"/>
          <w:szCs w:val="32"/>
        </w:rPr>
        <w:t>崇左市线上“政采贷”政策告知函</w:t>
      </w:r>
    </w:p>
    <w:p w14:paraId="3625DFEA" w14:textId="77777777" w:rsidR="00FE16B2" w:rsidRDefault="00FE16B2">
      <w:pPr>
        <w:spacing w:line="580" w:lineRule="exact"/>
        <w:ind w:firstLineChars="200" w:firstLine="640"/>
        <w:rPr>
          <w:rFonts w:ascii="宋体" w:eastAsia="宋体" w:hAnsi="宋体" w:cs="宋体" w:hint="eastAsia"/>
          <w:sz w:val="32"/>
          <w:szCs w:val="32"/>
        </w:rPr>
      </w:pPr>
    </w:p>
    <w:p w14:paraId="660BE7A0" w14:textId="77777777" w:rsidR="00FE16B2" w:rsidRDefault="00000000">
      <w:pPr>
        <w:spacing w:line="580" w:lineRule="exact"/>
        <w:rPr>
          <w:rFonts w:ascii="宋体" w:eastAsia="宋体" w:hAnsi="宋体" w:cs="宋体" w:hint="eastAsia"/>
          <w:szCs w:val="21"/>
        </w:rPr>
      </w:pPr>
      <w:r>
        <w:rPr>
          <w:rFonts w:ascii="宋体" w:eastAsia="宋体" w:hAnsi="宋体" w:cs="宋体" w:hint="eastAsia"/>
          <w:szCs w:val="21"/>
        </w:rPr>
        <w:t>各供应商：</w:t>
      </w:r>
    </w:p>
    <w:p w14:paraId="71C1DA3C" w14:textId="77777777" w:rsidR="00FE16B2" w:rsidRDefault="00000000">
      <w:pPr>
        <w:spacing w:line="580" w:lineRule="exact"/>
        <w:ind w:firstLineChars="200" w:firstLine="420"/>
        <w:rPr>
          <w:rFonts w:ascii="宋体" w:eastAsia="宋体" w:hAnsi="宋体" w:cs="宋体" w:hint="eastAsia"/>
          <w:szCs w:val="21"/>
        </w:rPr>
      </w:pPr>
      <w:r>
        <w:rPr>
          <w:rFonts w:ascii="宋体" w:eastAsia="宋体" w:hAnsi="宋体" w:cs="宋体" w:hint="eastAsia"/>
          <w:szCs w:val="21"/>
        </w:rPr>
        <w:t>欢迎贵公司参与崇左市政府采购活动！</w:t>
      </w:r>
    </w:p>
    <w:p w14:paraId="34DE2C54" w14:textId="77777777" w:rsidR="00FE16B2" w:rsidRDefault="00000000">
      <w:pPr>
        <w:spacing w:line="580" w:lineRule="exact"/>
        <w:ind w:firstLineChars="200" w:firstLine="420"/>
        <w:rPr>
          <w:rFonts w:ascii="宋体" w:eastAsia="宋体" w:hAnsi="宋体" w:cs="宋体" w:hint="eastAsia"/>
          <w:szCs w:val="21"/>
        </w:rPr>
      </w:pPr>
      <w:r>
        <w:rPr>
          <w:rFonts w:ascii="宋体" w:eastAsia="宋体" w:hAnsi="宋体" w:cs="宋体" w:hint="eastAsia"/>
          <w:szCs w:val="21"/>
        </w:rPr>
        <w:t>线上“政采贷”是人民银行南宁中心支行和自治区财政厅共同支持企业发展，针对参与政府采购活动的企业融资难、融资贵、融资慢、融资</w:t>
      </w:r>
      <w:proofErr w:type="gramStart"/>
      <w:r>
        <w:rPr>
          <w:rFonts w:ascii="宋体" w:eastAsia="宋体" w:hAnsi="宋体" w:cs="宋体" w:hint="eastAsia"/>
          <w:szCs w:val="21"/>
        </w:rPr>
        <w:t>繁</w:t>
      </w:r>
      <w:proofErr w:type="gramEnd"/>
      <w:r>
        <w:rPr>
          <w:rFonts w:ascii="宋体" w:eastAsia="宋体" w:hAnsi="宋体" w:cs="宋体" w:hint="eastAsia"/>
          <w:szCs w:val="21"/>
        </w:rPr>
        <w:t>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A576829" w14:textId="77777777" w:rsidR="00FE16B2" w:rsidRDefault="00000000">
      <w:pPr>
        <w:spacing w:line="580" w:lineRule="exact"/>
        <w:ind w:firstLineChars="200" w:firstLine="420"/>
        <w:rPr>
          <w:rFonts w:ascii="宋体" w:eastAsia="宋体" w:hAnsi="宋体" w:cs="宋体" w:hint="eastAsia"/>
          <w:szCs w:val="21"/>
        </w:rPr>
      </w:pPr>
      <w:r>
        <w:rPr>
          <w:rFonts w:ascii="宋体" w:eastAsia="宋体" w:hAnsi="宋体" w:cs="宋体" w:hint="eastAsia"/>
          <w:szCs w:val="21"/>
        </w:rPr>
        <w:t>相关金融产品和银行业金融机构联系方式，可在中征应收账款融资服务平台查询（网址：</w:t>
      </w:r>
      <w:hyperlink r:id="rId16" w:history="1">
        <w:r>
          <w:rPr>
            <w:rFonts w:ascii="宋体" w:eastAsia="宋体" w:hAnsi="宋体" w:cs="宋体" w:hint="eastAsia"/>
            <w:szCs w:val="21"/>
            <w:u w:val="single"/>
          </w:rPr>
          <w:t>https://www.crcrfsp.com/</w:t>
        </w:r>
      </w:hyperlink>
      <w:r>
        <w:rPr>
          <w:rFonts w:ascii="宋体" w:eastAsia="宋体" w:hAnsi="宋体" w:cs="宋体" w:hint="eastAsia"/>
          <w:szCs w:val="21"/>
        </w:rPr>
        <w:t>，客服电话：400-009-0001）。</w:t>
      </w:r>
    </w:p>
    <w:p w14:paraId="1643B7FA" w14:textId="77777777" w:rsidR="00FE16B2" w:rsidRDefault="00FE16B2">
      <w:pPr>
        <w:suppressAutoHyphens/>
        <w:rPr>
          <w:rFonts w:ascii="宋体" w:eastAsia="宋体" w:hAnsi="宋体" w:cs="宋体" w:hint="eastAsia"/>
          <w:szCs w:val="21"/>
        </w:rPr>
      </w:pPr>
    </w:p>
    <w:p w14:paraId="3EF5A572" w14:textId="77777777" w:rsidR="00FE16B2" w:rsidRDefault="00FE16B2">
      <w:pPr>
        <w:rPr>
          <w:rFonts w:ascii="宋体" w:eastAsia="宋体" w:hAnsi="宋体" w:cs="宋体" w:hint="eastAsia"/>
          <w:sz w:val="32"/>
          <w:szCs w:val="32"/>
        </w:rPr>
      </w:pPr>
    </w:p>
    <w:p w14:paraId="70D8E605" w14:textId="77777777" w:rsidR="00FE16B2" w:rsidRDefault="00FE16B2">
      <w:pPr>
        <w:suppressAutoHyphens/>
        <w:rPr>
          <w:rFonts w:ascii="宋体" w:eastAsia="宋体" w:hAnsi="宋体" w:cs="宋体" w:hint="eastAsia"/>
          <w:szCs w:val="32"/>
        </w:rPr>
      </w:pPr>
    </w:p>
    <w:p w14:paraId="4BFD4554" w14:textId="77777777" w:rsidR="00FE16B2" w:rsidRDefault="00FE16B2">
      <w:pPr>
        <w:rPr>
          <w:rFonts w:ascii="宋体" w:eastAsia="宋体" w:hAnsi="宋体" w:cs="宋体" w:hint="eastAsia"/>
          <w:sz w:val="32"/>
          <w:szCs w:val="32"/>
        </w:rPr>
      </w:pPr>
    </w:p>
    <w:p w14:paraId="4E597690" w14:textId="77777777" w:rsidR="00FE16B2" w:rsidRDefault="00FE16B2">
      <w:pPr>
        <w:rPr>
          <w:rFonts w:ascii="宋体" w:eastAsia="宋体" w:hAnsi="宋体" w:cs="宋体" w:hint="eastAsia"/>
          <w:sz w:val="32"/>
          <w:szCs w:val="32"/>
        </w:rPr>
      </w:pPr>
    </w:p>
    <w:p w14:paraId="5926645A" w14:textId="77777777" w:rsidR="00FE16B2" w:rsidRDefault="00FE16B2">
      <w:pPr>
        <w:suppressAutoHyphens/>
        <w:rPr>
          <w:rFonts w:ascii="宋体" w:eastAsia="宋体" w:hAnsi="宋体" w:cs="宋体" w:hint="eastAsia"/>
          <w:szCs w:val="32"/>
        </w:rPr>
      </w:pPr>
    </w:p>
    <w:p w14:paraId="30E4BC12" w14:textId="77777777" w:rsidR="00FE16B2" w:rsidRDefault="00FE16B2">
      <w:pPr>
        <w:spacing w:line="540" w:lineRule="exact"/>
        <w:rPr>
          <w:rFonts w:ascii="宋体" w:eastAsia="宋体" w:hAnsi="宋体" w:cs="宋体" w:hint="eastAsia"/>
          <w:sz w:val="32"/>
          <w:szCs w:val="32"/>
        </w:rPr>
      </w:pPr>
    </w:p>
    <w:p w14:paraId="520FBD2E" w14:textId="77777777" w:rsidR="00FE16B2" w:rsidRDefault="00FE16B2">
      <w:pPr>
        <w:pStyle w:val="ac"/>
        <w:rPr>
          <w:rFonts w:ascii="宋体" w:eastAsia="宋体" w:hAnsi="宋体" w:cs="宋体" w:hint="eastAsia"/>
          <w:sz w:val="32"/>
          <w:szCs w:val="32"/>
        </w:rPr>
      </w:pPr>
    </w:p>
    <w:p w14:paraId="40D961DB" w14:textId="77777777" w:rsidR="00FE16B2" w:rsidRDefault="00FE16B2">
      <w:pPr>
        <w:rPr>
          <w:rFonts w:ascii="宋体" w:eastAsia="宋体" w:hAnsi="宋体" w:cs="宋体" w:hint="eastAsia"/>
          <w:sz w:val="32"/>
          <w:szCs w:val="32"/>
        </w:rPr>
      </w:pPr>
    </w:p>
    <w:p w14:paraId="6E8BE7B9" w14:textId="77777777" w:rsidR="00FE16B2" w:rsidRDefault="00FE16B2">
      <w:pPr>
        <w:pStyle w:val="a0"/>
        <w:rPr>
          <w:rFonts w:ascii="宋体" w:eastAsia="宋体" w:hAnsi="宋体" w:cs="宋体" w:hint="eastAsia"/>
          <w:sz w:val="32"/>
          <w:szCs w:val="32"/>
        </w:rPr>
      </w:pPr>
    </w:p>
    <w:p w14:paraId="084583E5" w14:textId="77777777" w:rsidR="00FE16B2" w:rsidRDefault="00FE16B2">
      <w:pPr>
        <w:pStyle w:val="a0"/>
        <w:rPr>
          <w:rFonts w:ascii="宋体" w:eastAsia="宋体" w:hAnsi="宋体" w:cs="宋体" w:hint="eastAsia"/>
          <w:sz w:val="32"/>
          <w:szCs w:val="32"/>
        </w:rPr>
      </w:pPr>
    </w:p>
    <w:p w14:paraId="6DE19A04" w14:textId="77777777" w:rsidR="00FE16B2" w:rsidRDefault="00FE16B2">
      <w:pPr>
        <w:pStyle w:val="a0"/>
        <w:rPr>
          <w:rFonts w:ascii="宋体" w:eastAsia="宋体" w:hAnsi="宋体" w:cs="宋体" w:hint="eastAsia"/>
          <w:sz w:val="32"/>
          <w:szCs w:val="32"/>
        </w:rPr>
      </w:pPr>
    </w:p>
    <w:p w14:paraId="02DE83A4" w14:textId="77777777" w:rsidR="00FE16B2" w:rsidRDefault="00FE16B2">
      <w:pPr>
        <w:pStyle w:val="a0"/>
        <w:rPr>
          <w:rFonts w:ascii="宋体" w:eastAsia="宋体" w:hAnsi="宋体" w:cs="宋体" w:hint="eastAsia"/>
          <w:sz w:val="32"/>
          <w:szCs w:val="32"/>
        </w:rPr>
      </w:pPr>
    </w:p>
    <w:p w14:paraId="2D6CEB8B" w14:textId="77777777" w:rsidR="00FE16B2" w:rsidRDefault="00FE16B2">
      <w:pPr>
        <w:pStyle w:val="a0"/>
        <w:rPr>
          <w:rFonts w:ascii="宋体" w:eastAsia="宋体" w:hAnsi="宋体" w:cs="宋体" w:hint="eastAsia"/>
          <w:sz w:val="32"/>
          <w:szCs w:val="32"/>
        </w:rPr>
      </w:pPr>
    </w:p>
    <w:p w14:paraId="4694F97B" w14:textId="77777777" w:rsidR="00FE16B2" w:rsidRDefault="00FE16B2">
      <w:pPr>
        <w:pStyle w:val="a0"/>
        <w:rPr>
          <w:rFonts w:ascii="宋体" w:eastAsia="宋体" w:hAnsi="宋体" w:cs="宋体" w:hint="eastAsia"/>
          <w:sz w:val="32"/>
          <w:szCs w:val="32"/>
        </w:rPr>
      </w:pPr>
    </w:p>
    <w:p w14:paraId="5C33C730" w14:textId="77777777" w:rsidR="00FE16B2" w:rsidRDefault="00FE16B2">
      <w:pPr>
        <w:rPr>
          <w:rFonts w:ascii="宋体" w:eastAsia="宋体" w:hAnsi="宋体" w:cs="宋体" w:hint="eastAsia"/>
        </w:rPr>
      </w:pPr>
    </w:p>
    <w:p w14:paraId="496D5EAB" w14:textId="77777777" w:rsidR="00FE16B2" w:rsidRDefault="00FE16B2">
      <w:pPr>
        <w:pStyle w:val="a0"/>
      </w:pPr>
    </w:p>
    <w:p w14:paraId="03D5A4FC" w14:textId="77777777" w:rsidR="00FE16B2" w:rsidRDefault="00000000">
      <w:pPr>
        <w:spacing w:line="540" w:lineRule="exact"/>
        <w:rPr>
          <w:rFonts w:ascii="宋体" w:eastAsia="宋体" w:hAnsi="宋体" w:cs="宋体" w:hint="eastAsia"/>
          <w:b/>
          <w:bCs/>
          <w:sz w:val="32"/>
          <w:szCs w:val="32"/>
        </w:rPr>
      </w:pPr>
      <w:r>
        <w:rPr>
          <w:rFonts w:ascii="宋体" w:eastAsia="宋体" w:hAnsi="宋体" w:cs="宋体" w:hint="eastAsia"/>
          <w:b/>
          <w:bCs/>
          <w:sz w:val="32"/>
          <w:szCs w:val="32"/>
        </w:rPr>
        <w:lastRenderedPageBreak/>
        <w:t>附件4</w:t>
      </w:r>
    </w:p>
    <w:p w14:paraId="36270960" w14:textId="77777777" w:rsidR="00FE16B2" w:rsidRDefault="00000000">
      <w:pPr>
        <w:spacing w:line="600" w:lineRule="exact"/>
        <w:jc w:val="center"/>
        <w:rPr>
          <w:rFonts w:ascii="宋体" w:eastAsia="宋体" w:hAnsi="宋体" w:cs="宋体" w:hint="eastAsia"/>
          <w:b/>
          <w:bCs/>
          <w:sz w:val="32"/>
          <w:szCs w:val="32"/>
        </w:rPr>
      </w:pPr>
      <w:r>
        <w:rPr>
          <w:rFonts w:ascii="宋体" w:eastAsia="宋体" w:hAnsi="宋体" w:cs="宋体" w:hint="eastAsia"/>
          <w:b/>
          <w:bCs/>
          <w:sz w:val="32"/>
          <w:szCs w:val="32"/>
        </w:rPr>
        <w:t>崇左市线上“政采贷”业务流程图</w:t>
      </w:r>
    </w:p>
    <w:p w14:paraId="129F79B3" w14:textId="77777777" w:rsidR="00FE16B2" w:rsidRDefault="00000000">
      <w:pPr>
        <w:rPr>
          <w:rFonts w:ascii="宋体" w:eastAsia="宋体" w:hAnsi="宋体" w:cs="宋体" w:hint="eastAsia"/>
          <w:sz w:val="32"/>
          <w:szCs w:val="32"/>
        </w:rPr>
      </w:pPr>
      <w:r>
        <w:rPr>
          <w:rFonts w:ascii="宋体" w:eastAsia="宋体" w:hAnsi="宋体" w:cs="宋体" w:hint="eastAsia"/>
          <w:noProof/>
          <w:sz w:val="32"/>
          <w:szCs w:val="32"/>
        </w:rPr>
        <w:drawing>
          <wp:inline distT="0" distB="0" distL="114300" distR="114300" wp14:anchorId="1AE3FA09" wp14:editId="36FBDEAC">
            <wp:extent cx="4930140" cy="7002780"/>
            <wp:effectExtent l="0" t="0" r="3810" b="7620"/>
            <wp:docPr id="54"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 descr="流程图1011"/>
                    <pic:cNvPicPr>
                      <a:picLocks noChangeAspect="1"/>
                    </pic:cNvPicPr>
                  </pic:nvPicPr>
                  <pic:blipFill>
                    <a:blip r:embed="rId17"/>
                    <a:stretch>
                      <a:fillRect/>
                    </a:stretch>
                  </pic:blipFill>
                  <pic:spPr>
                    <a:xfrm>
                      <a:off x="0" y="0"/>
                      <a:ext cx="4930140" cy="7002780"/>
                    </a:xfrm>
                    <a:prstGeom prst="rect">
                      <a:avLst/>
                    </a:prstGeom>
                    <a:noFill/>
                    <a:ln>
                      <a:noFill/>
                    </a:ln>
                  </pic:spPr>
                </pic:pic>
              </a:graphicData>
            </a:graphic>
          </wp:inline>
        </w:drawing>
      </w:r>
    </w:p>
    <w:p w14:paraId="0B0C88FE" w14:textId="77777777" w:rsidR="00FE16B2" w:rsidRDefault="00FE16B2">
      <w:pPr>
        <w:widowControl/>
        <w:ind w:firstLineChars="200" w:firstLine="640"/>
        <w:rPr>
          <w:rFonts w:ascii="宋体" w:eastAsia="宋体" w:hAnsi="宋体" w:cs="宋体" w:hint="eastAsia"/>
          <w:sz w:val="32"/>
          <w:szCs w:val="32"/>
        </w:rPr>
      </w:pPr>
    </w:p>
    <w:p w14:paraId="7AF03E41" w14:textId="77777777" w:rsidR="00FE16B2" w:rsidRDefault="00FE16B2">
      <w:pPr>
        <w:widowControl/>
        <w:spacing w:line="720" w:lineRule="exact"/>
        <w:jc w:val="left"/>
        <w:rPr>
          <w:rFonts w:ascii="宋体" w:eastAsia="宋体" w:hAnsi="宋体" w:cs="宋体" w:hint="eastAsia"/>
          <w:sz w:val="32"/>
          <w:szCs w:val="32"/>
          <w:lang w:val="zh-CN"/>
        </w:rPr>
      </w:pPr>
    </w:p>
    <w:p w14:paraId="6D91367A" w14:textId="77777777" w:rsidR="00FE16B2" w:rsidRDefault="00FE16B2">
      <w:pPr>
        <w:pStyle w:val="a6"/>
        <w:rPr>
          <w:rFonts w:ascii="宋体" w:eastAsia="宋体" w:hAnsi="宋体" w:cs="宋体" w:hint="eastAsia"/>
          <w:sz w:val="32"/>
          <w:szCs w:val="32"/>
          <w:lang w:val="zh-CN"/>
        </w:rPr>
      </w:pPr>
    </w:p>
    <w:p w14:paraId="76E3D1B1" w14:textId="77777777" w:rsidR="00FE16B2" w:rsidRDefault="00FE16B2">
      <w:pPr>
        <w:pStyle w:val="21"/>
        <w:ind w:firstLine="640"/>
        <w:rPr>
          <w:rFonts w:ascii="宋体" w:eastAsia="宋体" w:hAnsi="宋体" w:cs="宋体" w:hint="eastAsia"/>
          <w:sz w:val="32"/>
          <w:szCs w:val="32"/>
          <w:lang w:val="zh-CN"/>
        </w:rPr>
      </w:pPr>
    </w:p>
    <w:p w14:paraId="1CF05862" w14:textId="77777777" w:rsidR="00FE16B2" w:rsidRDefault="00FE16B2">
      <w:pPr>
        <w:pStyle w:val="a0"/>
        <w:ind w:firstLine="0"/>
        <w:rPr>
          <w:lang w:val="zh-CN"/>
        </w:rPr>
      </w:pPr>
    </w:p>
    <w:p w14:paraId="4B7B5C6D" w14:textId="77777777" w:rsidR="00FE16B2" w:rsidRDefault="00000000">
      <w:pPr>
        <w:widowControl/>
        <w:spacing w:line="720" w:lineRule="exact"/>
        <w:jc w:val="left"/>
        <w:rPr>
          <w:rFonts w:ascii="宋体" w:eastAsia="宋体" w:hAnsi="宋体" w:cs="宋体" w:hint="eastAsia"/>
          <w:sz w:val="32"/>
          <w:szCs w:val="32"/>
        </w:rPr>
      </w:pPr>
      <w:r>
        <w:rPr>
          <w:rFonts w:ascii="宋体" w:eastAsia="宋体" w:hAnsi="宋体" w:cs="宋体" w:hint="eastAsia"/>
          <w:sz w:val="32"/>
          <w:szCs w:val="32"/>
          <w:lang w:val="zh-CN"/>
        </w:rPr>
        <w:lastRenderedPageBreak/>
        <w:t>附件</w:t>
      </w:r>
      <w:r>
        <w:rPr>
          <w:rFonts w:ascii="宋体" w:eastAsia="宋体" w:hAnsi="宋体" w:cs="宋体" w:hint="eastAsia"/>
          <w:sz w:val="32"/>
          <w:szCs w:val="32"/>
        </w:rPr>
        <w:t>5</w:t>
      </w:r>
    </w:p>
    <w:p w14:paraId="56959D9C" w14:textId="77777777" w:rsidR="00FE16B2" w:rsidRDefault="00FE16B2">
      <w:pPr>
        <w:suppressAutoHyphens/>
        <w:rPr>
          <w:rFonts w:ascii="宋体" w:eastAsia="宋体" w:hAnsi="宋体" w:cs="宋体" w:hint="eastAsia"/>
          <w:sz w:val="32"/>
          <w:szCs w:val="32"/>
        </w:rPr>
      </w:pPr>
    </w:p>
    <w:p w14:paraId="44CC459C" w14:textId="77777777" w:rsidR="00FE16B2" w:rsidRDefault="00000000">
      <w:pPr>
        <w:suppressAutoHyphens/>
        <w:jc w:val="center"/>
        <w:rPr>
          <w:rFonts w:ascii="宋体" w:eastAsia="宋体" w:hAnsi="宋体" w:cs="宋体" w:hint="eastAsia"/>
          <w:sz w:val="32"/>
          <w:szCs w:val="32"/>
        </w:rPr>
      </w:pPr>
      <w:r>
        <w:rPr>
          <w:rFonts w:ascii="宋体" w:eastAsia="宋体" w:hAnsi="宋体" w:cs="宋体" w:hint="eastAsia"/>
          <w:sz w:val="32"/>
          <w:szCs w:val="32"/>
        </w:rPr>
        <w:t>崇左市金融机构线上“政采贷”业务办理联络表</w:t>
      </w:r>
    </w:p>
    <w:tbl>
      <w:tblPr>
        <w:tblW w:w="9444" w:type="dxa"/>
        <w:tblInd w:w="96" w:type="dxa"/>
        <w:tblLayout w:type="fixed"/>
        <w:tblLook w:val="04A0" w:firstRow="1" w:lastRow="0" w:firstColumn="1" w:lastColumn="0" w:noHBand="0" w:noVBand="1"/>
      </w:tblPr>
      <w:tblGrid>
        <w:gridCol w:w="2674"/>
        <w:gridCol w:w="3890"/>
        <w:gridCol w:w="2880"/>
      </w:tblGrid>
      <w:tr w:rsidR="00FE16B2" w14:paraId="2DBB8FDA" w14:textId="77777777">
        <w:trPr>
          <w:trHeight w:val="90"/>
        </w:trPr>
        <w:tc>
          <w:tcPr>
            <w:tcW w:w="2674" w:type="dxa"/>
            <w:tcBorders>
              <w:top w:val="single" w:sz="4" w:space="0" w:color="000000"/>
              <w:left w:val="single" w:sz="4" w:space="0" w:color="000000"/>
              <w:bottom w:val="single" w:sz="4" w:space="0" w:color="000000"/>
              <w:right w:val="single" w:sz="4" w:space="0" w:color="000000"/>
            </w:tcBorders>
            <w:vAlign w:val="center"/>
          </w:tcPr>
          <w:p w14:paraId="6B9746A3" w14:textId="77777777" w:rsidR="00FE16B2" w:rsidRDefault="00000000">
            <w:pPr>
              <w:widowControl/>
              <w:spacing w:line="400" w:lineRule="exact"/>
              <w:jc w:val="center"/>
              <w:textAlignment w:val="center"/>
              <w:rPr>
                <w:rFonts w:ascii="宋体" w:eastAsia="宋体" w:hAnsi="宋体" w:cs="宋体" w:hint="eastAsia"/>
                <w:b/>
                <w:bCs/>
                <w:sz w:val="28"/>
                <w:szCs w:val="28"/>
              </w:rPr>
            </w:pPr>
            <w:r>
              <w:rPr>
                <w:rFonts w:ascii="宋体" w:eastAsia="宋体" w:hAnsi="宋体" w:cs="宋体" w:hint="eastAsia"/>
                <w:b/>
                <w:bCs/>
                <w:kern w:val="0"/>
                <w:sz w:val="28"/>
                <w:szCs w:val="28"/>
                <w:lang w:bidi="ar"/>
              </w:rPr>
              <w:t>金融机构名称</w:t>
            </w:r>
          </w:p>
        </w:tc>
        <w:tc>
          <w:tcPr>
            <w:tcW w:w="3890" w:type="dxa"/>
            <w:tcBorders>
              <w:top w:val="single" w:sz="4" w:space="0" w:color="000000"/>
              <w:left w:val="single" w:sz="4" w:space="0" w:color="000000"/>
              <w:bottom w:val="single" w:sz="4" w:space="0" w:color="000000"/>
              <w:right w:val="single" w:sz="4" w:space="0" w:color="000000"/>
            </w:tcBorders>
            <w:vAlign w:val="center"/>
          </w:tcPr>
          <w:p w14:paraId="257DDAAB" w14:textId="77777777" w:rsidR="00FE16B2" w:rsidRDefault="00000000">
            <w:pPr>
              <w:widowControl/>
              <w:spacing w:line="400" w:lineRule="exact"/>
              <w:jc w:val="center"/>
              <w:textAlignment w:val="center"/>
              <w:rPr>
                <w:rFonts w:ascii="宋体" w:eastAsia="宋体" w:hAnsi="宋体" w:cs="宋体" w:hint="eastAsia"/>
                <w:b/>
                <w:bCs/>
                <w:sz w:val="28"/>
                <w:szCs w:val="28"/>
              </w:rPr>
            </w:pPr>
            <w:r>
              <w:rPr>
                <w:rFonts w:ascii="宋体" w:eastAsia="宋体" w:hAnsi="宋体" w:cs="宋体" w:hint="eastAsia"/>
                <w:b/>
                <w:bCs/>
                <w:kern w:val="0"/>
                <w:sz w:val="28"/>
                <w:szCs w:val="28"/>
                <w:lang w:bidi="ar"/>
              </w:rPr>
              <w:t>地址</w:t>
            </w:r>
          </w:p>
        </w:tc>
        <w:tc>
          <w:tcPr>
            <w:tcW w:w="2880" w:type="dxa"/>
            <w:tcBorders>
              <w:top w:val="single" w:sz="4" w:space="0" w:color="000000"/>
              <w:left w:val="single" w:sz="4" w:space="0" w:color="000000"/>
              <w:bottom w:val="single" w:sz="4" w:space="0" w:color="000000"/>
              <w:right w:val="single" w:sz="4" w:space="0" w:color="000000"/>
            </w:tcBorders>
            <w:vAlign w:val="center"/>
          </w:tcPr>
          <w:p w14:paraId="683AAAE9" w14:textId="77777777" w:rsidR="00FE16B2" w:rsidRDefault="00000000">
            <w:pPr>
              <w:widowControl/>
              <w:spacing w:line="400" w:lineRule="exact"/>
              <w:jc w:val="center"/>
              <w:textAlignment w:val="center"/>
              <w:rPr>
                <w:rFonts w:ascii="宋体" w:eastAsia="宋体" w:hAnsi="宋体" w:cs="宋体" w:hint="eastAsia"/>
                <w:b/>
                <w:bCs/>
                <w:sz w:val="28"/>
                <w:szCs w:val="28"/>
              </w:rPr>
            </w:pPr>
            <w:r>
              <w:rPr>
                <w:rFonts w:ascii="宋体" w:eastAsia="宋体" w:hAnsi="宋体" w:cs="宋体" w:hint="eastAsia"/>
                <w:b/>
                <w:bCs/>
                <w:kern w:val="0"/>
                <w:sz w:val="28"/>
                <w:szCs w:val="28"/>
                <w:lang w:bidi="ar"/>
              </w:rPr>
              <w:t>业务咨询电话</w:t>
            </w:r>
          </w:p>
        </w:tc>
      </w:tr>
      <w:tr w:rsidR="00FE16B2" w14:paraId="4B406491" w14:textId="77777777">
        <w:trPr>
          <w:trHeight w:val="365"/>
        </w:trPr>
        <w:tc>
          <w:tcPr>
            <w:tcW w:w="9444" w:type="dxa"/>
            <w:gridSpan w:val="3"/>
            <w:tcBorders>
              <w:top w:val="single" w:sz="4" w:space="0" w:color="000000"/>
              <w:left w:val="single" w:sz="4" w:space="0" w:color="000000"/>
              <w:bottom w:val="single" w:sz="4" w:space="0" w:color="000000"/>
              <w:right w:val="single" w:sz="4" w:space="0" w:color="000000"/>
            </w:tcBorders>
            <w:noWrap/>
            <w:vAlign w:val="center"/>
          </w:tcPr>
          <w:p w14:paraId="0F8A648E"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b/>
                <w:bCs/>
                <w:szCs w:val="21"/>
              </w:rPr>
              <w:t>崇左市本级及江州区</w:t>
            </w:r>
          </w:p>
        </w:tc>
      </w:tr>
      <w:tr w:rsidR="00FE16B2" w14:paraId="47F5CC0C" w14:textId="77777777">
        <w:trPr>
          <w:trHeight w:val="35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005EE55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工商银行崇左分行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5392270E"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崇左市骆越大道6号（东盟国际城）裙楼2号楼</w:t>
            </w:r>
          </w:p>
        </w:tc>
        <w:tc>
          <w:tcPr>
            <w:tcW w:w="2880" w:type="dxa"/>
            <w:tcBorders>
              <w:top w:val="single" w:sz="4" w:space="0" w:color="000000"/>
              <w:left w:val="single" w:sz="4" w:space="0" w:color="000000"/>
              <w:bottom w:val="single" w:sz="4" w:space="0" w:color="000000"/>
              <w:right w:val="single" w:sz="4" w:space="0" w:color="000000"/>
            </w:tcBorders>
            <w:vAlign w:val="center"/>
          </w:tcPr>
          <w:p w14:paraId="28F1311C"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0771-7820436 0771-78204390000</w:t>
            </w:r>
          </w:p>
        </w:tc>
      </w:tr>
      <w:tr w:rsidR="00FE16B2" w14:paraId="39892450" w14:textId="77777777">
        <w:trPr>
          <w:trHeight w:val="9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3BA1D023"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农业银行崇左分行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49BA9825"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江州区友谊大道26号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166B9D95"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0771-7917212</w:t>
            </w:r>
          </w:p>
        </w:tc>
      </w:tr>
      <w:tr w:rsidR="00FE16B2" w14:paraId="77067C49"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D42D9F7"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农业银行江州支行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68B0CED1"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江州区江南路48号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61FB0BF4"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0771-7917054</w:t>
            </w:r>
          </w:p>
        </w:tc>
      </w:tr>
      <w:tr w:rsidR="00FE16B2" w14:paraId="43DA7CA0"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4EDAE4E5"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建行崇左分行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3E8C0014"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崇左市江州区江南路73号建行大厦</w:t>
            </w:r>
          </w:p>
        </w:tc>
        <w:tc>
          <w:tcPr>
            <w:tcW w:w="2880" w:type="dxa"/>
            <w:tcBorders>
              <w:top w:val="single" w:sz="4" w:space="0" w:color="000000"/>
              <w:left w:val="single" w:sz="4" w:space="0" w:color="000000"/>
              <w:bottom w:val="single" w:sz="4" w:space="0" w:color="000000"/>
              <w:right w:val="single" w:sz="4" w:space="0" w:color="000000"/>
            </w:tcBorders>
            <w:vAlign w:val="center"/>
          </w:tcPr>
          <w:p w14:paraId="1BEBE5C5"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0771-7831103</w:t>
            </w:r>
          </w:p>
        </w:tc>
      </w:tr>
      <w:tr w:rsidR="00FE16B2" w14:paraId="20FFF231"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2FEBD999"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中国银行崇左分行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06078366"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崇左市江州区龙胤大厦五楼</w:t>
            </w:r>
          </w:p>
        </w:tc>
        <w:tc>
          <w:tcPr>
            <w:tcW w:w="2880" w:type="dxa"/>
            <w:tcBorders>
              <w:top w:val="single" w:sz="4" w:space="0" w:color="000000"/>
              <w:left w:val="single" w:sz="4" w:space="0" w:color="000000"/>
              <w:bottom w:val="single" w:sz="4" w:space="0" w:color="000000"/>
              <w:right w:val="single" w:sz="4" w:space="0" w:color="000000"/>
            </w:tcBorders>
            <w:vAlign w:val="center"/>
          </w:tcPr>
          <w:p w14:paraId="69489819"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0771-7928650 0771-7920613</w:t>
            </w:r>
          </w:p>
        </w:tc>
      </w:tr>
      <w:tr w:rsidR="00FE16B2" w14:paraId="30B25B34"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15FB05FD"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崇左农商行授信</w:t>
            </w:r>
            <w:proofErr w:type="gramStart"/>
            <w:r>
              <w:rPr>
                <w:rFonts w:ascii="宋体" w:eastAsia="宋体" w:hAnsi="宋体" w:cs="宋体" w:hint="eastAsia"/>
                <w:szCs w:val="21"/>
              </w:rPr>
              <w:t>审批部</w:t>
            </w:r>
            <w:proofErr w:type="gramEnd"/>
          </w:p>
        </w:tc>
        <w:tc>
          <w:tcPr>
            <w:tcW w:w="3890" w:type="dxa"/>
            <w:tcBorders>
              <w:top w:val="single" w:sz="4" w:space="0" w:color="000000"/>
              <w:left w:val="single" w:sz="4" w:space="0" w:color="000000"/>
              <w:bottom w:val="single" w:sz="4" w:space="0" w:color="000000"/>
              <w:right w:val="single" w:sz="4" w:space="0" w:color="000000"/>
            </w:tcBorders>
            <w:vAlign w:val="center"/>
          </w:tcPr>
          <w:p w14:paraId="5A2179A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崇左市城西路109号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5143CA3D"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0771-7925660</w:t>
            </w:r>
          </w:p>
        </w:tc>
      </w:tr>
      <w:tr w:rsidR="00FE16B2" w14:paraId="7E5ED714" w14:textId="77777777">
        <w:trPr>
          <w:trHeight w:val="9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4561B9F3"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中国邮政储蓄银行崇左市分行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512773D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崇左市江州区骆越大道2号中国邮政储蓄银行崇左市分行</w:t>
            </w:r>
          </w:p>
        </w:tc>
        <w:tc>
          <w:tcPr>
            <w:tcW w:w="2880" w:type="dxa"/>
            <w:tcBorders>
              <w:top w:val="single" w:sz="4" w:space="0" w:color="000000"/>
              <w:left w:val="single" w:sz="4" w:space="0" w:color="000000"/>
              <w:bottom w:val="single" w:sz="4" w:space="0" w:color="000000"/>
              <w:right w:val="single" w:sz="4" w:space="0" w:color="000000"/>
            </w:tcBorders>
            <w:vAlign w:val="center"/>
          </w:tcPr>
          <w:p w14:paraId="71950E9F"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0771-7968699</w:t>
            </w:r>
          </w:p>
        </w:tc>
      </w:tr>
      <w:tr w:rsidR="00FE16B2" w14:paraId="49926B9B"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176E1B12"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桂林银行崇左分行营业部</w:t>
            </w:r>
          </w:p>
        </w:tc>
        <w:tc>
          <w:tcPr>
            <w:tcW w:w="3890" w:type="dxa"/>
            <w:tcBorders>
              <w:top w:val="single" w:sz="4" w:space="0" w:color="000000"/>
              <w:left w:val="single" w:sz="4" w:space="0" w:color="000000"/>
              <w:bottom w:val="single" w:sz="4" w:space="0" w:color="000000"/>
              <w:right w:val="single" w:sz="4" w:space="0" w:color="000000"/>
            </w:tcBorders>
            <w:vAlign w:val="center"/>
          </w:tcPr>
          <w:p w14:paraId="76113E4E"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广西壮族自治区崇左市江州区友谊大道中段龙胤·财富广场101商铺（龙胤大厦六楼营业部）</w:t>
            </w:r>
          </w:p>
        </w:tc>
        <w:tc>
          <w:tcPr>
            <w:tcW w:w="2880" w:type="dxa"/>
            <w:tcBorders>
              <w:top w:val="single" w:sz="4" w:space="0" w:color="000000"/>
              <w:left w:val="single" w:sz="4" w:space="0" w:color="000000"/>
              <w:bottom w:val="single" w:sz="4" w:space="0" w:color="000000"/>
              <w:right w:val="single" w:sz="4" w:space="0" w:color="000000"/>
            </w:tcBorders>
            <w:vAlign w:val="center"/>
          </w:tcPr>
          <w:p w14:paraId="0E901C18"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0771-7916636</w:t>
            </w:r>
          </w:p>
        </w:tc>
      </w:tr>
      <w:tr w:rsidR="00FE16B2" w14:paraId="14F73788"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1136FD91"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桂林银行江州支行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05AA5881"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崇左市江州区建设路41号桂林银行</w:t>
            </w:r>
          </w:p>
        </w:tc>
        <w:tc>
          <w:tcPr>
            <w:tcW w:w="2880" w:type="dxa"/>
            <w:tcBorders>
              <w:top w:val="single" w:sz="4" w:space="0" w:color="000000"/>
              <w:left w:val="single" w:sz="4" w:space="0" w:color="000000"/>
              <w:bottom w:val="single" w:sz="4" w:space="0" w:color="000000"/>
              <w:right w:val="single" w:sz="4" w:space="0" w:color="000000"/>
            </w:tcBorders>
            <w:vAlign w:val="center"/>
          </w:tcPr>
          <w:p w14:paraId="73120282"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0771-7988895</w:t>
            </w:r>
          </w:p>
        </w:tc>
      </w:tr>
      <w:tr w:rsidR="00FE16B2" w14:paraId="264FCDC8"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6B1A0B16"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广西北部湾银行崇左分行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61282B0C"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崇左市友谊大道中段西侧龙胤财富广场三期财富中心122号商铺</w:t>
            </w:r>
          </w:p>
        </w:tc>
        <w:tc>
          <w:tcPr>
            <w:tcW w:w="2880" w:type="dxa"/>
            <w:tcBorders>
              <w:top w:val="single" w:sz="4" w:space="0" w:color="000000"/>
              <w:left w:val="single" w:sz="4" w:space="0" w:color="000000"/>
              <w:bottom w:val="single" w:sz="4" w:space="0" w:color="000000"/>
              <w:right w:val="single" w:sz="4" w:space="0" w:color="000000"/>
            </w:tcBorders>
            <w:vAlign w:val="center"/>
          </w:tcPr>
          <w:p w14:paraId="5D086677"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0771-7960855</w:t>
            </w:r>
          </w:p>
        </w:tc>
      </w:tr>
      <w:tr w:rsidR="00FE16B2" w14:paraId="1DDB83AE"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E96305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广西北部湾银行崇左市中</w:t>
            </w:r>
            <w:proofErr w:type="gramStart"/>
            <w:r>
              <w:rPr>
                <w:rFonts w:ascii="宋体" w:eastAsia="宋体" w:hAnsi="宋体" w:cs="宋体" w:hint="eastAsia"/>
                <w:szCs w:val="21"/>
              </w:rPr>
              <w:t>泰产业</w:t>
            </w:r>
            <w:proofErr w:type="gramEnd"/>
            <w:r>
              <w:rPr>
                <w:rFonts w:ascii="宋体" w:eastAsia="宋体" w:hAnsi="宋体" w:cs="宋体" w:hint="eastAsia"/>
                <w:szCs w:val="21"/>
              </w:rPr>
              <w:t>园支行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42CA87A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广西壮族自治区崇左市江州区中</w:t>
            </w:r>
            <w:proofErr w:type="gramStart"/>
            <w:r>
              <w:rPr>
                <w:rFonts w:ascii="宋体" w:eastAsia="宋体" w:hAnsi="宋体" w:cs="宋体" w:hint="eastAsia"/>
                <w:szCs w:val="21"/>
              </w:rPr>
              <w:t>泰产业</w:t>
            </w:r>
            <w:proofErr w:type="gramEnd"/>
            <w:r>
              <w:rPr>
                <w:rFonts w:ascii="宋体" w:eastAsia="宋体" w:hAnsi="宋体" w:cs="宋体" w:hint="eastAsia"/>
                <w:szCs w:val="21"/>
              </w:rPr>
              <w:t>园企业总部基地企业服务中心一楼</w:t>
            </w:r>
          </w:p>
        </w:tc>
        <w:tc>
          <w:tcPr>
            <w:tcW w:w="2880" w:type="dxa"/>
            <w:tcBorders>
              <w:top w:val="single" w:sz="4" w:space="0" w:color="000000"/>
              <w:left w:val="single" w:sz="4" w:space="0" w:color="000000"/>
              <w:bottom w:val="single" w:sz="4" w:space="0" w:color="000000"/>
              <w:right w:val="single" w:sz="4" w:space="0" w:color="000000"/>
            </w:tcBorders>
            <w:vAlign w:val="center"/>
          </w:tcPr>
          <w:p w14:paraId="6EC1DA2B"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0771-7821126</w:t>
            </w:r>
          </w:p>
        </w:tc>
      </w:tr>
      <w:tr w:rsidR="00FE16B2" w14:paraId="767EAA23"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09577EF5"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广西北部湾银行崇左市丽江支行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7CAE412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崇左市江州区丽江路丽江明珠滨江花苑三期106-109号商铺</w:t>
            </w:r>
          </w:p>
        </w:tc>
        <w:tc>
          <w:tcPr>
            <w:tcW w:w="2880" w:type="dxa"/>
            <w:tcBorders>
              <w:top w:val="single" w:sz="4" w:space="0" w:color="000000"/>
              <w:left w:val="single" w:sz="4" w:space="0" w:color="000000"/>
              <w:bottom w:val="single" w:sz="4" w:space="0" w:color="000000"/>
              <w:right w:val="single" w:sz="4" w:space="0" w:color="000000"/>
            </w:tcBorders>
            <w:vAlign w:val="center"/>
          </w:tcPr>
          <w:p w14:paraId="4407B384"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0771-7831866</w:t>
            </w:r>
          </w:p>
        </w:tc>
      </w:tr>
      <w:tr w:rsidR="00FE16B2" w14:paraId="094D654C" w14:textId="77777777">
        <w:trPr>
          <w:trHeight w:val="350"/>
        </w:trPr>
        <w:tc>
          <w:tcPr>
            <w:tcW w:w="9444" w:type="dxa"/>
            <w:gridSpan w:val="3"/>
            <w:tcBorders>
              <w:top w:val="single" w:sz="4" w:space="0" w:color="000000"/>
              <w:left w:val="single" w:sz="4" w:space="0" w:color="000000"/>
              <w:bottom w:val="single" w:sz="4" w:space="0" w:color="000000"/>
              <w:right w:val="single" w:sz="4" w:space="0" w:color="000000"/>
            </w:tcBorders>
            <w:noWrap/>
            <w:vAlign w:val="center"/>
          </w:tcPr>
          <w:p w14:paraId="74520316"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b/>
                <w:bCs/>
                <w:szCs w:val="21"/>
              </w:rPr>
              <w:t>扶绥县</w:t>
            </w:r>
          </w:p>
        </w:tc>
      </w:tr>
      <w:tr w:rsidR="00FE16B2" w14:paraId="479506CB" w14:textId="77777777">
        <w:trPr>
          <w:trHeight w:val="38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7933C349"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工商银行扶绥县支行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51D7CDF1"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扶绥县新宁镇同正大道94号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5F046B4B"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0771-7535612</w:t>
            </w:r>
          </w:p>
        </w:tc>
      </w:tr>
      <w:tr w:rsidR="00FE16B2" w14:paraId="23CFABF2" w14:textId="77777777">
        <w:trPr>
          <w:trHeight w:val="44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3B327ED3"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农业银行扶绥县支行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1B383FC5"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扶绥县新宁镇新华路126号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57F3173F"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0771-7917330</w:t>
            </w:r>
          </w:p>
        </w:tc>
      </w:tr>
      <w:tr w:rsidR="00FE16B2" w14:paraId="12EE452E" w14:textId="77777777">
        <w:trPr>
          <w:trHeight w:val="749"/>
        </w:trPr>
        <w:tc>
          <w:tcPr>
            <w:tcW w:w="2674" w:type="dxa"/>
            <w:tcBorders>
              <w:top w:val="single" w:sz="4" w:space="0" w:color="000000"/>
              <w:left w:val="single" w:sz="4" w:space="0" w:color="000000"/>
              <w:bottom w:val="single" w:sz="4" w:space="0" w:color="000000"/>
              <w:right w:val="single" w:sz="4" w:space="0" w:color="000000"/>
            </w:tcBorders>
            <w:noWrap/>
            <w:vAlign w:val="center"/>
          </w:tcPr>
          <w:p w14:paraId="71043781"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建行扶绥支行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49D252D6"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扶绥县南密路6号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24C0C911"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0771-7516511 0771-7531157</w:t>
            </w:r>
          </w:p>
        </w:tc>
      </w:tr>
      <w:tr w:rsidR="00FE16B2" w14:paraId="313F6F9F"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9E0AB6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建行扶绥空港支行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1B1DA43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扶绥县双拥路3号东信华府18号楼一层</w:t>
            </w:r>
          </w:p>
        </w:tc>
        <w:tc>
          <w:tcPr>
            <w:tcW w:w="2880" w:type="dxa"/>
            <w:tcBorders>
              <w:top w:val="single" w:sz="4" w:space="0" w:color="000000"/>
              <w:left w:val="single" w:sz="4" w:space="0" w:color="000000"/>
              <w:bottom w:val="single" w:sz="4" w:space="0" w:color="000000"/>
              <w:right w:val="single" w:sz="4" w:space="0" w:color="000000"/>
            </w:tcBorders>
            <w:vAlign w:val="center"/>
          </w:tcPr>
          <w:p w14:paraId="5B323C48"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0771-7525822</w:t>
            </w:r>
          </w:p>
        </w:tc>
      </w:tr>
      <w:tr w:rsidR="00FE16B2" w14:paraId="216A220A"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69A9FBF4"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中国银行扶绥支行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3933ADA3"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扶绥县-扶绥大道16号山水城市广场一层商铺</w:t>
            </w:r>
          </w:p>
        </w:tc>
        <w:tc>
          <w:tcPr>
            <w:tcW w:w="2880" w:type="dxa"/>
            <w:tcBorders>
              <w:top w:val="single" w:sz="4" w:space="0" w:color="000000"/>
              <w:left w:val="single" w:sz="4" w:space="0" w:color="000000"/>
              <w:bottom w:val="single" w:sz="4" w:space="0" w:color="000000"/>
              <w:right w:val="single" w:sz="4" w:space="0" w:color="000000"/>
            </w:tcBorders>
            <w:vAlign w:val="center"/>
          </w:tcPr>
          <w:p w14:paraId="0E991292"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0771-5025887</w:t>
            </w:r>
          </w:p>
        </w:tc>
      </w:tr>
      <w:tr w:rsidR="00FE16B2" w14:paraId="4445DECF"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7FA8998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扶绥农商行三农零售与乡村振兴金融部</w:t>
            </w:r>
          </w:p>
        </w:tc>
        <w:tc>
          <w:tcPr>
            <w:tcW w:w="3890" w:type="dxa"/>
            <w:tcBorders>
              <w:top w:val="single" w:sz="4" w:space="0" w:color="000000"/>
              <w:left w:val="single" w:sz="4" w:space="0" w:color="000000"/>
              <w:bottom w:val="single" w:sz="4" w:space="0" w:color="000000"/>
              <w:right w:val="single" w:sz="4" w:space="0" w:color="000000"/>
            </w:tcBorders>
            <w:vAlign w:val="center"/>
          </w:tcPr>
          <w:p w14:paraId="02176761"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扶绥县新宁镇永宁路2-1号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56E5ADB5"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0771-7533041</w:t>
            </w:r>
          </w:p>
        </w:tc>
      </w:tr>
      <w:tr w:rsidR="00FE16B2" w14:paraId="00FDB431"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478184D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中国邮政储蓄银行扶绥县支行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4ED102B1"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扶绥县松江路138号中国邮政储蓄银行扶绥县支行</w:t>
            </w:r>
          </w:p>
        </w:tc>
        <w:tc>
          <w:tcPr>
            <w:tcW w:w="2880" w:type="dxa"/>
            <w:tcBorders>
              <w:top w:val="single" w:sz="4" w:space="0" w:color="000000"/>
              <w:left w:val="single" w:sz="4" w:space="0" w:color="000000"/>
              <w:bottom w:val="single" w:sz="4" w:space="0" w:color="000000"/>
              <w:right w:val="single" w:sz="4" w:space="0" w:color="000000"/>
            </w:tcBorders>
            <w:vAlign w:val="center"/>
          </w:tcPr>
          <w:p w14:paraId="4361260E"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0771-7536178 0771-7536177</w:t>
            </w:r>
          </w:p>
        </w:tc>
      </w:tr>
      <w:tr w:rsidR="00FE16B2" w14:paraId="6F286291"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1FF66BC2"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桂林银行崇左扶绥支行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4B90AE8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广西崇左市扶绥县新宁镇松江路20号（桂林银行崇左扶绥支行）</w:t>
            </w:r>
          </w:p>
        </w:tc>
        <w:tc>
          <w:tcPr>
            <w:tcW w:w="2880" w:type="dxa"/>
            <w:tcBorders>
              <w:top w:val="single" w:sz="4" w:space="0" w:color="000000"/>
              <w:left w:val="single" w:sz="4" w:space="0" w:color="000000"/>
              <w:bottom w:val="single" w:sz="4" w:space="0" w:color="000000"/>
              <w:right w:val="single" w:sz="4" w:space="0" w:color="000000"/>
            </w:tcBorders>
            <w:vAlign w:val="center"/>
          </w:tcPr>
          <w:p w14:paraId="0884F144"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0771-7661101</w:t>
            </w:r>
          </w:p>
        </w:tc>
      </w:tr>
      <w:tr w:rsidR="00FE16B2" w14:paraId="14677410"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7B5A3C99"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广西北部湾银行扶绥县支行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4FD3B763"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崇左市扶绥县新宁镇同正大道333号碧园·未来城商业综合体13号楼一楼1050、1051号商铺</w:t>
            </w:r>
          </w:p>
        </w:tc>
        <w:tc>
          <w:tcPr>
            <w:tcW w:w="2880" w:type="dxa"/>
            <w:tcBorders>
              <w:top w:val="single" w:sz="4" w:space="0" w:color="000000"/>
              <w:left w:val="single" w:sz="4" w:space="0" w:color="000000"/>
              <w:bottom w:val="single" w:sz="4" w:space="0" w:color="000000"/>
              <w:right w:val="single" w:sz="4" w:space="0" w:color="000000"/>
            </w:tcBorders>
            <w:vAlign w:val="center"/>
          </w:tcPr>
          <w:p w14:paraId="082F29E9"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0771-7500768</w:t>
            </w:r>
          </w:p>
        </w:tc>
      </w:tr>
      <w:tr w:rsidR="00FE16B2" w14:paraId="15AEBAD7"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FDC47ED"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扶绥深通村镇银行业发部</w:t>
            </w:r>
          </w:p>
        </w:tc>
        <w:tc>
          <w:tcPr>
            <w:tcW w:w="3890" w:type="dxa"/>
            <w:tcBorders>
              <w:top w:val="single" w:sz="4" w:space="0" w:color="000000"/>
              <w:left w:val="single" w:sz="4" w:space="0" w:color="000000"/>
              <w:bottom w:val="single" w:sz="4" w:space="0" w:color="000000"/>
              <w:right w:val="single" w:sz="4" w:space="0" w:color="000000"/>
            </w:tcBorders>
            <w:vAlign w:val="center"/>
          </w:tcPr>
          <w:p w14:paraId="20C03F31"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扶绥县大景城1号楼正门旁</w:t>
            </w:r>
          </w:p>
        </w:tc>
        <w:tc>
          <w:tcPr>
            <w:tcW w:w="2880" w:type="dxa"/>
            <w:tcBorders>
              <w:top w:val="single" w:sz="4" w:space="0" w:color="000000"/>
              <w:left w:val="single" w:sz="4" w:space="0" w:color="000000"/>
              <w:bottom w:val="single" w:sz="4" w:space="0" w:color="000000"/>
              <w:right w:val="single" w:sz="4" w:space="0" w:color="000000"/>
            </w:tcBorders>
            <w:vAlign w:val="center"/>
          </w:tcPr>
          <w:p w14:paraId="0A450A74"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0771-7525678</w:t>
            </w:r>
          </w:p>
        </w:tc>
      </w:tr>
      <w:tr w:rsidR="00FE16B2" w14:paraId="4F9CF5A2" w14:textId="77777777">
        <w:trPr>
          <w:trHeight w:val="47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6B429482"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b/>
                <w:bCs/>
                <w:szCs w:val="21"/>
              </w:rPr>
              <w:t>宁明县</w:t>
            </w:r>
          </w:p>
        </w:tc>
        <w:tc>
          <w:tcPr>
            <w:tcW w:w="3890" w:type="dxa"/>
            <w:tcBorders>
              <w:top w:val="single" w:sz="4" w:space="0" w:color="000000"/>
              <w:left w:val="single" w:sz="4" w:space="0" w:color="000000"/>
              <w:bottom w:val="single" w:sz="4" w:space="0" w:color="000000"/>
              <w:right w:val="single" w:sz="4" w:space="0" w:color="000000"/>
            </w:tcBorders>
            <w:vAlign w:val="center"/>
          </w:tcPr>
          <w:p w14:paraId="74482739" w14:textId="77777777" w:rsidR="00FE16B2" w:rsidRDefault="00FE16B2">
            <w:pPr>
              <w:widowControl/>
              <w:jc w:val="left"/>
              <w:textAlignment w:val="center"/>
              <w:rPr>
                <w:rFonts w:ascii="宋体" w:eastAsia="宋体" w:hAnsi="宋体" w:cs="宋体" w:hint="eastAsia"/>
                <w:szCs w:val="21"/>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0F15BA69" w14:textId="77777777" w:rsidR="00FE16B2" w:rsidRDefault="00FE16B2">
            <w:pPr>
              <w:widowControl/>
              <w:jc w:val="center"/>
              <w:textAlignment w:val="center"/>
              <w:rPr>
                <w:rFonts w:ascii="宋体" w:eastAsia="宋体" w:hAnsi="宋体" w:cs="宋体" w:hint="eastAsia"/>
                <w:szCs w:val="21"/>
              </w:rPr>
            </w:pPr>
          </w:p>
        </w:tc>
      </w:tr>
      <w:tr w:rsidR="00FE16B2" w14:paraId="1202FF78" w14:textId="77777777">
        <w:trPr>
          <w:trHeight w:val="36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388172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工商银行宁明县支行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26EC0736"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宁明县城中镇</w:t>
            </w:r>
            <w:proofErr w:type="gramStart"/>
            <w:r>
              <w:rPr>
                <w:rFonts w:ascii="宋体" w:eastAsia="宋体" w:hAnsi="宋体" w:cs="宋体" w:hint="eastAsia"/>
                <w:szCs w:val="21"/>
              </w:rPr>
              <w:t>兴远街70号</w:t>
            </w:r>
            <w:proofErr w:type="gramEnd"/>
          </w:p>
        </w:tc>
        <w:tc>
          <w:tcPr>
            <w:tcW w:w="2880" w:type="dxa"/>
            <w:tcBorders>
              <w:top w:val="single" w:sz="4" w:space="0" w:color="000000"/>
              <w:left w:val="single" w:sz="4" w:space="0" w:color="000000"/>
              <w:bottom w:val="single" w:sz="4" w:space="0" w:color="000000"/>
              <w:right w:val="single" w:sz="4" w:space="0" w:color="000000"/>
            </w:tcBorders>
            <w:vAlign w:val="center"/>
          </w:tcPr>
          <w:p w14:paraId="47DD5B43"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0771-8620729</w:t>
            </w:r>
          </w:p>
        </w:tc>
      </w:tr>
      <w:tr w:rsidR="00FE16B2" w14:paraId="105E51C5" w14:textId="77777777">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180F682D"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lastRenderedPageBreak/>
              <w:t>农业银行宁明县支行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221C481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宁明县城中镇明阳街11号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32054CC1"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0771-7917093</w:t>
            </w:r>
          </w:p>
        </w:tc>
      </w:tr>
      <w:tr w:rsidR="00FE16B2" w14:paraId="7795BB32" w14:textId="77777777">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0D73BB4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建行宁明支行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2BE34112" w14:textId="77777777" w:rsidR="00FE16B2" w:rsidRDefault="00000000">
            <w:pPr>
              <w:widowControl/>
              <w:spacing w:after="90" w:line="23" w:lineRule="atLeast"/>
              <w:jc w:val="left"/>
              <w:rPr>
                <w:rFonts w:ascii="宋体" w:eastAsia="宋体" w:hAnsi="宋体" w:cs="宋体" w:hint="eastAsia"/>
                <w:szCs w:val="21"/>
              </w:rPr>
            </w:pPr>
            <w:r>
              <w:rPr>
                <w:rFonts w:ascii="宋体" w:eastAsia="宋体" w:hAnsi="宋体" w:cs="宋体" w:hint="eastAsia"/>
                <w:kern w:val="0"/>
                <w:szCs w:val="21"/>
                <w:lang w:bidi="ar"/>
              </w:rPr>
              <w:t>宁明县城中镇兴宁大道77号明江财富广场一层1-13号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48441991"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0771-8629006</w:t>
            </w:r>
          </w:p>
        </w:tc>
      </w:tr>
      <w:tr w:rsidR="00FE16B2" w14:paraId="440B2E7A" w14:textId="77777777">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463B601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宁明农商行三农零售与乡村振兴金融部</w:t>
            </w:r>
          </w:p>
        </w:tc>
        <w:tc>
          <w:tcPr>
            <w:tcW w:w="3890" w:type="dxa"/>
            <w:tcBorders>
              <w:top w:val="single" w:sz="4" w:space="0" w:color="000000"/>
              <w:left w:val="single" w:sz="4" w:space="0" w:color="000000"/>
              <w:bottom w:val="single" w:sz="4" w:space="0" w:color="000000"/>
              <w:right w:val="single" w:sz="4" w:space="0" w:color="000000"/>
            </w:tcBorders>
            <w:vAlign w:val="center"/>
          </w:tcPr>
          <w:p w14:paraId="6EE2B7DC"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宁明县城中镇明阳街3号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0AB45AC7"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0771-8628166</w:t>
            </w:r>
          </w:p>
        </w:tc>
      </w:tr>
      <w:tr w:rsidR="00FE16B2" w14:paraId="4E27A7A5" w14:textId="77777777">
        <w:trPr>
          <w:trHeight w:val="439"/>
        </w:trPr>
        <w:tc>
          <w:tcPr>
            <w:tcW w:w="2674" w:type="dxa"/>
            <w:tcBorders>
              <w:top w:val="single" w:sz="4" w:space="0" w:color="000000"/>
              <w:left w:val="single" w:sz="4" w:space="0" w:color="000000"/>
              <w:bottom w:val="single" w:sz="4" w:space="0" w:color="000000"/>
              <w:right w:val="single" w:sz="4" w:space="0" w:color="000000"/>
            </w:tcBorders>
            <w:noWrap/>
            <w:vAlign w:val="center"/>
          </w:tcPr>
          <w:p w14:paraId="7C02E245"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桂林银行崇左宁明支行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15AF7D1C"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宁明县城中镇兴宁大道中70号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085F6162"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0771-8630787</w:t>
            </w:r>
          </w:p>
        </w:tc>
      </w:tr>
      <w:tr w:rsidR="00FE16B2" w14:paraId="6A0B034B" w14:textId="77777777">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625743E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广西北部湾银行宁明支行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48D3C789"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崇左市宁明县城中镇兴宁大道中79号（明都大酒店）A幢楼1楼铺面</w:t>
            </w:r>
          </w:p>
        </w:tc>
        <w:tc>
          <w:tcPr>
            <w:tcW w:w="2880" w:type="dxa"/>
            <w:tcBorders>
              <w:top w:val="single" w:sz="4" w:space="0" w:color="000000"/>
              <w:left w:val="single" w:sz="4" w:space="0" w:color="000000"/>
              <w:bottom w:val="single" w:sz="4" w:space="0" w:color="000000"/>
              <w:right w:val="single" w:sz="4" w:space="0" w:color="000000"/>
            </w:tcBorders>
            <w:vAlign w:val="center"/>
          </w:tcPr>
          <w:p w14:paraId="7F9AA077"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0771-8622237</w:t>
            </w:r>
          </w:p>
        </w:tc>
      </w:tr>
      <w:tr w:rsidR="00FE16B2" w14:paraId="2955B9CD" w14:textId="77777777">
        <w:trPr>
          <w:trHeight w:val="377"/>
        </w:trPr>
        <w:tc>
          <w:tcPr>
            <w:tcW w:w="9444" w:type="dxa"/>
            <w:gridSpan w:val="3"/>
            <w:tcBorders>
              <w:top w:val="single" w:sz="4" w:space="0" w:color="000000"/>
              <w:left w:val="single" w:sz="4" w:space="0" w:color="000000"/>
              <w:bottom w:val="single" w:sz="4" w:space="0" w:color="000000"/>
              <w:right w:val="single" w:sz="4" w:space="0" w:color="000000"/>
            </w:tcBorders>
            <w:noWrap/>
            <w:vAlign w:val="center"/>
          </w:tcPr>
          <w:p w14:paraId="438A3D12"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b/>
                <w:bCs/>
                <w:szCs w:val="21"/>
              </w:rPr>
              <w:t>大新县</w:t>
            </w:r>
          </w:p>
        </w:tc>
      </w:tr>
      <w:tr w:rsidR="00FE16B2" w14:paraId="56F90CA9" w14:textId="77777777">
        <w:trPr>
          <w:trHeight w:val="391"/>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8C5B447"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szCs w:val="21"/>
              </w:rPr>
              <w:t>工商银行大新县支行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33A1FA96"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大新县</w:t>
            </w:r>
            <w:proofErr w:type="gramStart"/>
            <w:r>
              <w:rPr>
                <w:rFonts w:ascii="宋体" w:eastAsia="宋体" w:hAnsi="宋体" w:cs="宋体" w:hint="eastAsia"/>
                <w:kern w:val="0"/>
                <w:szCs w:val="21"/>
                <w:lang w:bidi="ar"/>
              </w:rPr>
              <w:t>桃</w:t>
            </w:r>
            <w:proofErr w:type="gramEnd"/>
            <w:r>
              <w:rPr>
                <w:rFonts w:ascii="宋体" w:eastAsia="宋体" w:hAnsi="宋体" w:cs="宋体" w:hint="eastAsia"/>
                <w:kern w:val="0"/>
                <w:szCs w:val="21"/>
                <w:lang w:bidi="ar"/>
              </w:rPr>
              <w:t>城镇民生街98号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68170A75" w14:textId="77777777" w:rsidR="00FE16B2"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0771-3628078</w:t>
            </w:r>
          </w:p>
        </w:tc>
      </w:tr>
      <w:tr w:rsidR="00FE16B2" w14:paraId="291DA480" w14:textId="77777777">
        <w:trPr>
          <w:trHeight w:val="458"/>
        </w:trPr>
        <w:tc>
          <w:tcPr>
            <w:tcW w:w="2674" w:type="dxa"/>
            <w:tcBorders>
              <w:top w:val="single" w:sz="4" w:space="0" w:color="000000"/>
              <w:left w:val="single" w:sz="4" w:space="0" w:color="000000"/>
              <w:bottom w:val="single" w:sz="4" w:space="0" w:color="000000"/>
              <w:right w:val="single" w:sz="4" w:space="0" w:color="000000"/>
            </w:tcBorders>
            <w:noWrap/>
            <w:vAlign w:val="center"/>
          </w:tcPr>
          <w:p w14:paraId="2B678749"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szCs w:val="21"/>
              </w:rPr>
              <w:t>农业银行大新县支行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3DBDD7D5"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szCs w:val="21"/>
              </w:rPr>
              <w:t>大新县</w:t>
            </w:r>
            <w:proofErr w:type="gramStart"/>
            <w:r>
              <w:rPr>
                <w:rFonts w:ascii="宋体" w:eastAsia="宋体" w:hAnsi="宋体" w:cs="宋体" w:hint="eastAsia"/>
                <w:szCs w:val="21"/>
              </w:rPr>
              <w:t>桃</w:t>
            </w:r>
            <w:proofErr w:type="gramEnd"/>
            <w:r>
              <w:rPr>
                <w:rFonts w:ascii="宋体" w:eastAsia="宋体" w:hAnsi="宋体" w:cs="宋体" w:hint="eastAsia"/>
                <w:szCs w:val="21"/>
              </w:rPr>
              <w:t>城镇伦理路223号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370DD7D4" w14:textId="77777777" w:rsidR="00FE16B2"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0771-</w:t>
            </w:r>
            <w:r>
              <w:rPr>
                <w:rFonts w:ascii="宋体" w:eastAsia="宋体" w:hAnsi="宋体" w:cs="宋体" w:hint="eastAsia"/>
                <w:szCs w:val="21"/>
              </w:rPr>
              <w:t>7917015</w:t>
            </w:r>
          </w:p>
        </w:tc>
      </w:tr>
      <w:tr w:rsidR="00FE16B2" w14:paraId="77306353" w14:textId="77777777">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713C9D16"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建行大新支行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3D6345FC"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大新县民生街7号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2480AB17" w14:textId="77777777" w:rsidR="00FE16B2"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0771-3689766</w:t>
            </w:r>
          </w:p>
        </w:tc>
      </w:tr>
      <w:tr w:rsidR="00FE16B2" w14:paraId="4F8B04AA" w14:textId="77777777">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165F5C6B"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大新农商行三农零售与乡村振兴金融部</w:t>
            </w:r>
          </w:p>
        </w:tc>
        <w:tc>
          <w:tcPr>
            <w:tcW w:w="3890" w:type="dxa"/>
            <w:tcBorders>
              <w:top w:val="single" w:sz="4" w:space="0" w:color="000000"/>
              <w:left w:val="single" w:sz="4" w:space="0" w:color="000000"/>
              <w:bottom w:val="single" w:sz="4" w:space="0" w:color="000000"/>
              <w:right w:val="single" w:sz="4" w:space="0" w:color="000000"/>
            </w:tcBorders>
            <w:vAlign w:val="center"/>
          </w:tcPr>
          <w:p w14:paraId="636932AF"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大新县城</w:t>
            </w:r>
            <w:proofErr w:type="gramStart"/>
            <w:r>
              <w:rPr>
                <w:rFonts w:ascii="宋体" w:eastAsia="宋体" w:hAnsi="宋体" w:cs="宋体" w:hint="eastAsia"/>
                <w:kern w:val="0"/>
                <w:szCs w:val="21"/>
                <w:lang w:bidi="ar"/>
              </w:rPr>
              <w:t>养利路131号</w:t>
            </w:r>
            <w:proofErr w:type="gramEnd"/>
          </w:p>
        </w:tc>
        <w:tc>
          <w:tcPr>
            <w:tcW w:w="2880" w:type="dxa"/>
            <w:tcBorders>
              <w:top w:val="single" w:sz="4" w:space="0" w:color="000000"/>
              <w:left w:val="single" w:sz="4" w:space="0" w:color="000000"/>
              <w:bottom w:val="single" w:sz="4" w:space="0" w:color="000000"/>
              <w:right w:val="single" w:sz="4" w:space="0" w:color="000000"/>
            </w:tcBorders>
            <w:vAlign w:val="center"/>
          </w:tcPr>
          <w:p w14:paraId="55CA5E28" w14:textId="77777777" w:rsidR="00FE16B2"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0771-3623887</w:t>
            </w:r>
          </w:p>
        </w:tc>
      </w:tr>
      <w:tr w:rsidR="00FE16B2" w14:paraId="0D4CDE41" w14:textId="77777777">
        <w:trPr>
          <w:trHeight w:val="62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233EC953"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szCs w:val="21"/>
              </w:rPr>
              <w:t>桂林银行崇左大新支行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3ABE2748"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崇左市大新县</w:t>
            </w:r>
            <w:proofErr w:type="gramStart"/>
            <w:r>
              <w:rPr>
                <w:rFonts w:ascii="宋体" w:eastAsia="宋体" w:hAnsi="宋体" w:cs="宋体" w:hint="eastAsia"/>
                <w:kern w:val="0"/>
                <w:szCs w:val="21"/>
                <w:lang w:bidi="ar"/>
              </w:rPr>
              <w:t>桃</w:t>
            </w:r>
            <w:proofErr w:type="gramEnd"/>
            <w:r>
              <w:rPr>
                <w:rFonts w:ascii="宋体" w:eastAsia="宋体" w:hAnsi="宋体" w:cs="宋体" w:hint="eastAsia"/>
                <w:kern w:val="0"/>
                <w:szCs w:val="21"/>
                <w:lang w:bidi="ar"/>
              </w:rPr>
              <w:t>城镇民生街7号东盟商业广场1楼桂林银行</w:t>
            </w:r>
          </w:p>
        </w:tc>
        <w:tc>
          <w:tcPr>
            <w:tcW w:w="2880" w:type="dxa"/>
            <w:tcBorders>
              <w:top w:val="single" w:sz="4" w:space="0" w:color="000000"/>
              <w:left w:val="single" w:sz="4" w:space="0" w:color="000000"/>
              <w:bottom w:val="single" w:sz="4" w:space="0" w:color="000000"/>
              <w:right w:val="single" w:sz="4" w:space="0" w:color="000000"/>
            </w:tcBorders>
            <w:vAlign w:val="center"/>
          </w:tcPr>
          <w:p w14:paraId="2BF5BC7D" w14:textId="77777777" w:rsidR="00FE16B2"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0771-3621996</w:t>
            </w:r>
          </w:p>
        </w:tc>
      </w:tr>
      <w:tr w:rsidR="00FE16B2" w14:paraId="29974D31" w14:textId="77777777">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8F72B18"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szCs w:val="21"/>
              </w:rPr>
              <w:t>广西北部湾银行大新支行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1D3D1C80"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崇左市大新县</w:t>
            </w:r>
            <w:proofErr w:type="gramStart"/>
            <w:r>
              <w:rPr>
                <w:rFonts w:ascii="宋体" w:eastAsia="宋体" w:hAnsi="宋体" w:cs="宋体" w:hint="eastAsia"/>
                <w:kern w:val="0"/>
                <w:szCs w:val="21"/>
                <w:lang w:bidi="ar"/>
              </w:rPr>
              <w:t>桃</w:t>
            </w:r>
            <w:proofErr w:type="gramEnd"/>
            <w:r>
              <w:rPr>
                <w:rFonts w:ascii="宋体" w:eastAsia="宋体" w:hAnsi="宋体" w:cs="宋体" w:hint="eastAsia"/>
                <w:kern w:val="0"/>
                <w:szCs w:val="21"/>
                <w:lang w:bidi="ar"/>
              </w:rPr>
              <w:t>城镇伦理路230号1楼铺面</w:t>
            </w:r>
          </w:p>
        </w:tc>
        <w:tc>
          <w:tcPr>
            <w:tcW w:w="2880" w:type="dxa"/>
            <w:tcBorders>
              <w:top w:val="single" w:sz="4" w:space="0" w:color="000000"/>
              <w:left w:val="single" w:sz="4" w:space="0" w:color="000000"/>
              <w:bottom w:val="single" w:sz="4" w:space="0" w:color="000000"/>
              <w:right w:val="single" w:sz="4" w:space="0" w:color="000000"/>
            </w:tcBorders>
            <w:vAlign w:val="center"/>
          </w:tcPr>
          <w:p w14:paraId="4C7B19BD" w14:textId="77777777" w:rsidR="00FE16B2"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0771-3628366</w:t>
            </w:r>
          </w:p>
        </w:tc>
      </w:tr>
      <w:tr w:rsidR="00FE16B2" w14:paraId="6A2E85C2" w14:textId="77777777">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2C790900"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崇左大新长江村镇银行营业部</w:t>
            </w:r>
          </w:p>
        </w:tc>
        <w:tc>
          <w:tcPr>
            <w:tcW w:w="3890" w:type="dxa"/>
            <w:tcBorders>
              <w:top w:val="single" w:sz="4" w:space="0" w:color="000000"/>
              <w:left w:val="single" w:sz="4" w:space="0" w:color="000000"/>
              <w:bottom w:val="single" w:sz="4" w:space="0" w:color="000000"/>
              <w:right w:val="single" w:sz="4" w:space="0" w:color="000000"/>
            </w:tcBorders>
            <w:vAlign w:val="center"/>
          </w:tcPr>
          <w:p w14:paraId="3A5B0151"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大新县</w:t>
            </w:r>
            <w:proofErr w:type="gramStart"/>
            <w:r>
              <w:rPr>
                <w:rFonts w:ascii="宋体" w:eastAsia="宋体" w:hAnsi="宋体" w:cs="宋体" w:hint="eastAsia"/>
                <w:kern w:val="0"/>
                <w:szCs w:val="21"/>
                <w:lang w:bidi="ar"/>
              </w:rPr>
              <w:t>桃</w:t>
            </w:r>
            <w:proofErr w:type="gramEnd"/>
            <w:r>
              <w:rPr>
                <w:rFonts w:ascii="宋体" w:eastAsia="宋体" w:hAnsi="宋体" w:cs="宋体" w:hint="eastAsia"/>
                <w:kern w:val="0"/>
                <w:szCs w:val="21"/>
                <w:lang w:bidi="ar"/>
              </w:rPr>
              <w:t>城镇德天大道74-1号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504E62BB" w14:textId="77777777" w:rsidR="00FE16B2"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0771-3698002</w:t>
            </w:r>
          </w:p>
        </w:tc>
      </w:tr>
      <w:tr w:rsidR="00FE16B2" w14:paraId="538AFE62" w14:textId="77777777">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15CE5DEA"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崇左大新长江村镇银行百汇支行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28F585D8" w14:textId="77777777" w:rsidR="00FE16B2"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大新县</w:t>
            </w:r>
            <w:proofErr w:type="gramStart"/>
            <w:r>
              <w:rPr>
                <w:rFonts w:ascii="宋体" w:eastAsia="宋体" w:hAnsi="宋体" w:cs="宋体" w:hint="eastAsia"/>
                <w:kern w:val="0"/>
                <w:szCs w:val="21"/>
                <w:lang w:bidi="ar"/>
              </w:rPr>
              <w:t>桃</w:t>
            </w:r>
            <w:proofErr w:type="gramEnd"/>
            <w:r>
              <w:rPr>
                <w:rFonts w:ascii="宋体" w:eastAsia="宋体" w:hAnsi="宋体" w:cs="宋体" w:hint="eastAsia"/>
                <w:kern w:val="0"/>
                <w:szCs w:val="21"/>
                <w:lang w:bidi="ar"/>
              </w:rPr>
              <w:t>城镇伦那路8号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6E1C6CE8"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0771-3626199</w:t>
            </w:r>
          </w:p>
        </w:tc>
      </w:tr>
      <w:tr w:rsidR="00FE16B2" w14:paraId="793659CD" w14:textId="77777777">
        <w:trPr>
          <w:trHeight w:val="35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164DEA6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b/>
                <w:bCs/>
                <w:szCs w:val="21"/>
              </w:rPr>
              <w:t>龙州县</w:t>
            </w:r>
          </w:p>
        </w:tc>
        <w:tc>
          <w:tcPr>
            <w:tcW w:w="3890" w:type="dxa"/>
            <w:tcBorders>
              <w:top w:val="single" w:sz="4" w:space="0" w:color="000000"/>
              <w:left w:val="single" w:sz="4" w:space="0" w:color="000000"/>
              <w:bottom w:val="single" w:sz="4" w:space="0" w:color="000000"/>
              <w:right w:val="single" w:sz="4" w:space="0" w:color="000000"/>
            </w:tcBorders>
            <w:vAlign w:val="center"/>
          </w:tcPr>
          <w:p w14:paraId="4626C52A" w14:textId="77777777" w:rsidR="00FE16B2" w:rsidRDefault="00FE16B2">
            <w:pPr>
              <w:widowControl/>
              <w:jc w:val="left"/>
              <w:textAlignment w:val="center"/>
              <w:rPr>
                <w:rFonts w:ascii="宋体" w:eastAsia="宋体" w:hAnsi="宋体" w:cs="宋体" w:hint="eastAsia"/>
                <w:szCs w:val="21"/>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5866C23C" w14:textId="77777777" w:rsidR="00FE16B2" w:rsidRDefault="00FE16B2">
            <w:pPr>
              <w:widowControl/>
              <w:jc w:val="center"/>
              <w:textAlignment w:val="center"/>
              <w:rPr>
                <w:rFonts w:ascii="宋体" w:eastAsia="宋体" w:hAnsi="宋体" w:cs="宋体" w:hint="eastAsia"/>
                <w:szCs w:val="21"/>
              </w:rPr>
            </w:pPr>
          </w:p>
        </w:tc>
      </w:tr>
      <w:tr w:rsidR="00FE16B2" w14:paraId="7F27A6E1" w14:textId="77777777">
        <w:trPr>
          <w:trHeight w:val="428"/>
        </w:trPr>
        <w:tc>
          <w:tcPr>
            <w:tcW w:w="2674" w:type="dxa"/>
            <w:tcBorders>
              <w:top w:val="single" w:sz="4" w:space="0" w:color="000000"/>
              <w:left w:val="single" w:sz="4" w:space="0" w:color="000000"/>
              <w:bottom w:val="single" w:sz="4" w:space="0" w:color="000000"/>
              <w:right w:val="single" w:sz="4" w:space="0" w:color="000000"/>
            </w:tcBorders>
            <w:noWrap/>
            <w:vAlign w:val="center"/>
          </w:tcPr>
          <w:p w14:paraId="351FFDC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工商银行龙州县支行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27581303"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龙州县龙江街60号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78DE31C1"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0771-8868619</w:t>
            </w:r>
          </w:p>
        </w:tc>
      </w:tr>
      <w:tr w:rsidR="00FE16B2" w14:paraId="68F5F625" w14:textId="77777777">
        <w:trPr>
          <w:trHeight w:val="544"/>
        </w:trPr>
        <w:tc>
          <w:tcPr>
            <w:tcW w:w="2674" w:type="dxa"/>
            <w:tcBorders>
              <w:top w:val="single" w:sz="4" w:space="0" w:color="000000"/>
              <w:left w:val="single" w:sz="4" w:space="0" w:color="000000"/>
              <w:bottom w:val="single" w:sz="4" w:space="0" w:color="000000"/>
              <w:right w:val="single" w:sz="4" w:space="0" w:color="000000"/>
            </w:tcBorders>
            <w:noWrap/>
            <w:vAlign w:val="center"/>
          </w:tcPr>
          <w:p w14:paraId="2F3A09FD"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农业银行龙州县支行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609DF95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龙州县龙州镇康平街26号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27725A11"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0771-8812504</w:t>
            </w:r>
          </w:p>
        </w:tc>
      </w:tr>
      <w:tr w:rsidR="00FE16B2" w14:paraId="036B432E"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3EF0DD95"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建行龙州支行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3971656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龙州县龙夏路2号龙州商业广场D栋1号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4E4D3807"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0771-8820525</w:t>
            </w:r>
          </w:p>
        </w:tc>
      </w:tr>
      <w:tr w:rsidR="00FE16B2" w14:paraId="66718252" w14:textId="77777777">
        <w:trPr>
          <w:trHeight w:val="41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44FCFEF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龙州农商行公司机构金融部</w:t>
            </w:r>
          </w:p>
        </w:tc>
        <w:tc>
          <w:tcPr>
            <w:tcW w:w="3890" w:type="dxa"/>
            <w:tcBorders>
              <w:top w:val="single" w:sz="4" w:space="0" w:color="000000"/>
              <w:left w:val="single" w:sz="4" w:space="0" w:color="000000"/>
              <w:bottom w:val="single" w:sz="4" w:space="0" w:color="000000"/>
              <w:right w:val="single" w:sz="4" w:space="0" w:color="000000"/>
            </w:tcBorders>
            <w:vAlign w:val="center"/>
          </w:tcPr>
          <w:p w14:paraId="38CF5AD3"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龙州县</w:t>
            </w:r>
            <w:proofErr w:type="gramStart"/>
            <w:r>
              <w:rPr>
                <w:rFonts w:ascii="宋体" w:eastAsia="宋体" w:hAnsi="宋体" w:cs="宋体" w:hint="eastAsia"/>
                <w:szCs w:val="21"/>
              </w:rPr>
              <w:t>龙州镇独山路</w:t>
            </w:r>
            <w:proofErr w:type="gramEnd"/>
            <w:r>
              <w:rPr>
                <w:rFonts w:ascii="宋体" w:eastAsia="宋体" w:hAnsi="宋体" w:cs="宋体" w:hint="eastAsia"/>
                <w:szCs w:val="21"/>
              </w:rPr>
              <w:t>172号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05DC107F"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0771-8813013</w:t>
            </w:r>
          </w:p>
        </w:tc>
      </w:tr>
      <w:tr w:rsidR="00FE16B2" w14:paraId="366B231E"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2BA167B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桂林银行崇左龙州支行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6A15C9B3"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龙州县龙州镇同顾大道1号同顾·中央公园20栋10号—13号房</w:t>
            </w:r>
          </w:p>
        </w:tc>
        <w:tc>
          <w:tcPr>
            <w:tcW w:w="2880" w:type="dxa"/>
            <w:tcBorders>
              <w:top w:val="single" w:sz="4" w:space="0" w:color="000000"/>
              <w:left w:val="single" w:sz="4" w:space="0" w:color="000000"/>
              <w:bottom w:val="single" w:sz="4" w:space="0" w:color="000000"/>
              <w:right w:val="single" w:sz="4" w:space="0" w:color="000000"/>
            </w:tcBorders>
            <w:vAlign w:val="center"/>
          </w:tcPr>
          <w:p w14:paraId="60E7C486"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0771-8871021</w:t>
            </w:r>
          </w:p>
        </w:tc>
      </w:tr>
      <w:tr w:rsidR="00FE16B2" w14:paraId="68D5BB3B" w14:textId="77777777">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472F18F4"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广西北部湾银行龙州支行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74DD276C"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崇左市龙州县龙州镇龙夏路1号、3号、5号（南湖商务酒店）一楼铺面</w:t>
            </w:r>
          </w:p>
        </w:tc>
        <w:tc>
          <w:tcPr>
            <w:tcW w:w="2880" w:type="dxa"/>
            <w:tcBorders>
              <w:top w:val="single" w:sz="4" w:space="0" w:color="000000"/>
              <w:left w:val="single" w:sz="4" w:space="0" w:color="000000"/>
              <w:bottom w:val="single" w:sz="4" w:space="0" w:color="000000"/>
              <w:right w:val="single" w:sz="4" w:space="0" w:color="000000"/>
            </w:tcBorders>
            <w:vAlign w:val="center"/>
          </w:tcPr>
          <w:p w14:paraId="633E51D1"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0771-8811533</w:t>
            </w:r>
          </w:p>
        </w:tc>
      </w:tr>
      <w:tr w:rsidR="00FE16B2" w14:paraId="6AAFE073" w14:textId="77777777">
        <w:trPr>
          <w:trHeight w:val="48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6A7CAD62" w14:textId="77777777" w:rsidR="00FE16B2" w:rsidRDefault="00000000">
            <w:pPr>
              <w:widowControl/>
              <w:textAlignment w:val="center"/>
              <w:rPr>
                <w:rFonts w:ascii="宋体" w:eastAsia="宋体" w:hAnsi="宋体" w:cs="宋体" w:hint="eastAsia"/>
                <w:szCs w:val="21"/>
              </w:rPr>
            </w:pPr>
            <w:r>
              <w:rPr>
                <w:rFonts w:ascii="宋体" w:eastAsia="宋体" w:hAnsi="宋体" w:cs="宋体" w:hint="eastAsia"/>
                <w:b/>
                <w:bCs/>
                <w:szCs w:val="21"/>
              </w:rPr>
              <w:t>崇左市</w:t>
            </w:r>
          </w:p>
        </w:tc>
        <w:tc>
          <w:tcPr>
            <w:tcW w:w="3890" w:type="dxa"/>
            <w:tcBorders>
              <w:top w:val="single" w:sz="4" w:space="0" w:color="000000"/>
              <w:left w:val="single" w:sz="4" w:space="0" w:color="000000"/>
              <w:bottom w:val="single" w:sz="4" w:space="0" w:color="000000"/>
              <w:right w:val="single" w:sz="4" w:space="0" w:color="000000"/>
            </w:tcBorders>
            <w:vAlign w:val="center"/>
          </w:tcPr>
          <w:p w14:paraId="4C147878" w14:textId="77777777" w:rsidR="00FE16B2" w:rsidRDefault="00FE16B2">
            <w:pPr>
              <w:widowControl/>
              <w:jc w:val="left"/>
              <w:textAlignment w:val="center"/>
              <w:rPr>
                <w:rFonts w:ascii="宋体" w:eastAsia="宋体" w:hAnsi="宋体" w:cs="宋体" w:hint="eastAsia"/>
                <w:szCs w:val="21"/>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485E74B3" w14:textId="77777777" w:rsidR="00FE16B2" w:rsidRDefault="00FE16B2">
            <w:pPr>
              <w:widowControl/>
              <w:jc w:val="center"/>
              <w:textAlignment w:val="center"/>
              <w:rPr>
                <w:rFonts w:ascii="宋体" w:eastAsia="宋体" w:hAnsi="宋体" w:cs="宋体" w:hint="eastAsia"/>
                <w:szCs w:val="21"/>
              </w:rPr>
            </w:pPr>
          </w:p>
        </w:tc>
      </w:tr>
      <w:tr w:rsidR="00FE16B2" w14:paraId="34590290" w14:textId="77777777">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78428B6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工商银行崇左市支行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2BEB7A7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崇左市天等镇朝阳东路054号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03C4EA31"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0771-3532211</w:t>
            </w:r>
          </w:p>
        </w:tc>
      </w:tr>
      <w:tr w:rsidR="00FE16B2" w14:paraId="71E768E5" w14:textId="77777777">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5C420F5"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农业银行崇左市支行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60313E41"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 xml:space="preserve"> 崇左市天等镇天宝北路007号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5C2E28FD"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0771-7917046</w:t>
            </w:r>
          </w:p>
        </w:tc>
      </w:tr>
      <w:tr w:rsidR="00FE16B2" w14:paraId="065112E2" w14:textId="77777777">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5B0041D"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天等农商行公司机构金融部</w:t>
            </w:r>
          </w:p>
        </w:tc>
        <w:tc>
          <w:tcPr>
            <w:tcW w:w="3890" w:type="dxa"/>
            <w:tcBorders>
              <w:top w:val="single" w:sz="4" w:space="0" w:color="000000"/>
              <w:left w:val="single" w:sz="4" w:space="0" w:color="000000"/>
              <w:bottom w:val="single" w:sz="4" w:space="0" w:color="000000"/>
              <w:right w:val="single" w:sz="4" w:space="0" w:color="000000"/>
            </w:tcBorders>
            <w:vAlign w:val="center"/>
          </w:tcPr>
          <w:p w14:paraId="5C9AAE2A"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崇左市天等镇</w:t>
            </w:r>
            <w:proofErr w:type="gramStart"/>
            <w:r>
              <w:rPr>
                <w:rFonts w:ascii="宋体" w:eastAsia="宋体" w:hAnsi="宋体" w:cs="宋体" w:hint="eastAsia"/>
                <w:szCs w:val="21"/>
              </w:rPr>
              <w:t>仕</w:t>
            </w:r>
            <w:proofErr w:type="gramEnd"/>
            <w:r>
              <w:rPr>
                <w:rFonts w:ascii="宋体" w:eastAsia="宋体" w:hAnsi="宋体" w:cs="宋体" w:hint="eastAsia"/>
                <w:szCs w:val="21"/>
              </w:rPr>
              <w:t>民路48号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35187519"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0771-3521361</w:t>
            </w:r>
          </w:p>
        </w:tc>
      </w:tr>
      <w:tr w:rsidR="00FE16B2" w14:paraId="4E6C378E" w14:textId="77777777">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6F4E108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桂林银行崇左天等支行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20DE4173"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w:t>
            </w:r>
            <w:proofErr w:type="gramStart"/>
            <w:r>
              <w:rPr>
                <w:rFonts w:ascii="宋体" w:eastAsia="宋体" w:hAnsi="宋体" w:cs="宋体" w:hint="eastAsia"/>
                <w:szCs w:val="21"/>
              </w:rPr>
              <w:t>崇左市崇左市</w:t>
            </w:r>
            <w:proofErr w:type="gramEnd"/>
            <w:r>
              <w:rPr>
                <w:rFonts w:ascii="宋体" w:eastAsia="宋体" w:hAnsi="宋体" w:cs="宋体" w:hint="eastAsia"/>
                <w:szCs w:val="21"/>
              </w:rPr>
              <w:t>天等镇天宝北路天府中央城5号楼115号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0981AA3A"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0771-3522157</w:t>
            </w:r>
          </w:p>
        </w:tc>
      </w:tr>
      <w:tr w:rsidR="00FE16B2" w14:paraId="424113C2" w14:textId="77777777">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289C1D2D"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广西北部湾银行天等支行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081811FB" w14:textId="77777777" w:rsidR="00FE16B2" w:rsidRDefault="00000000">
            <w:pPr>
              <w:widowControl/>
              <w:jc w:val="left"/>
              <w:textAlignment w:val="center"/>
              <w:rPr>
                <w:rFonts w:ascii="宋体" w:eastAsia="宋体" w:hAnsi="宋体" w:cs="宋体" w:hint="eastAsia"/>
                <w:szCs w:val="21"/>
              </w:rPr>
            </w:pPr>
            <w:proofErr w:type="gramStart"/>
            <w:r>
              <w:rPr>
                <w:rFonts w:ascii="宋体" w:eastAsia="宋体" w:hAnsi="宋体" w:cs="宋体" w:hint="eastAsia"/>
                <w:szCs w:val="21"/>
              </w:rPr>
              <w:t>崇左市崇左市</w:t>
            </w:r>
            <w:proofErr w:type="gramEnd"/>
            <w:r>
              <w:rPr>
                <w:rFonts w:ascii="宋体" w:eastAsia="宋体" w:hAnsi="宋体" w:cs="宋体" w:hint="eastAsia"/>
                <w:szCs w:val="21"/>
              </w:rPr>
              <w:t>天宝南路002号天富商业广场28栋一层商铺6-17号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1E767A5D"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0771-3528688</w:t>
            </w:r>
          </w:p>
        </w:tc>
      </w:tr>
      <w:tr w:rsidR="00FE16B2" w14:paraId="6DD6EEFA" w14:textId="77777777">
        <w:trPr>
          <w:trHeight w:val="335"/>
        </w:trPr>
        <w:tc>
          <w:tcPr>
            <w:tcW w:w="9444" w:type="dxa"/>
            <w:gridSpan w:val="3"/>
            <w:tcBorders>
              <w:top w:val="single" w:sz="4" w:space="0" w:color="000000"/>
              <w:left w:val="single" w:sz="4" w:space="0" w:color="000000"/>
              <w:bottom w:val="single" w:sz="4" w:space="0" w:color="000000"/>
              <w:right w:val="single" w:sz="4" w:space="0" w:color="000000"/>
            </w:tcBorders>
            <w:noWrap/>
            <w:vAlign w:val="center"/>
          </w:tcPr>
          <w:p w14:paraId="559FC86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b/>
                <w:bCs/>
                <w:szCs w:val="21"/>
              </w:rPr>
              <w:t>凭祥市</w:t>
            </w:r>
          </w:p>
        </w:tc>
      </w:tr>
      <w:tr w:rsidR="00FE16B2" w14:paraId="578454B1" w14:textId="77777777">
        <w:trPr>
          <w:trHeight w:val="440"/>
        </w:trPr>
        <w:tc>
          <w:tcPr>
            <w:tcW w:w="2674" w:type="dxa"/>
            <w:tcBorders>
              <w:top w:val="single" w:sz="4" w:space="0" w:color="000000"/>
              <w:left w:val="single" w:sz="4" w:space="0" w:color="000000"/>
              <w:bottom w:val="single" w:sz="4" w:space="0" w:color="000000"/>
              <w:right w:val="single" w:sz="4" w:space="0" w:color="000000"/>
            </w:tcBorders>
            <w:noWrap/>
            <w:vAlign w:val="center"/>
          </w:tcPr>
          <w:p w14:paraId="699AE06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工商银行凭祥分行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75A0E6A6"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凭祥市新华路5号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38BD76D3"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0771-8529259</w:t>
            </w:r>
          </w:p>
        </w:tc>
      </w:tr>
      <w:tr w:rsidR="00FE16B2" w14:paraId="11D76CB6" w14:textId="77777777">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0AB1F48D"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lastRenderedPageBreak/>
              <w:t>农业银行凭祥支行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67FF8E6D"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凭祥市北大路216号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5207D732"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0771-7917258</w:t>
            </w:r>
          </w:p>
        </w:tc>
      </w:tr>
      <w:tr w:rsidR="00FE16B2" w14:paraId="2C57EE85" w14:textId="77777777">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107249E7"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建行凭祥支行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0B89D6D9"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凭祥市屏山路138号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4203F196"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0771-8525068 0771-8536852</w:t>
            </w:r>
          </w:p>
        </w:tc>
      </w:tr>
      <w:tr w:rsidR="00FE16B2" w14:paraId="0B70890A" w14:textId="77777777">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446634CA"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建行凭祥中区支行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2004065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凭祥市金象大道香格里拉3幢3-01至3-03号商铺</w:t>
            </w:r>
          </w:p>
        </w:tc>
        <w:tc>
          <w:tcPr>
            <w:tcW w:w="2880" w:type="dxa"/>
            <w:tcBorders>
              <w:top w:val="single" w:sz="4" w:space="0" w:color="000000"/>
              <w:left w:val="single" w:sz="4" w:space="0" w:color="000000"/>
              <w:bottom w:val="single" w:sz="4" w:space="0" w:color="000000"/>
              <w:right w:val="single" w:sz="4" w:space="0" w:color="000000"/>
            </w:tcBorders>
            <w:vAlign w:val="center"/>
          </w:tcPr>
          <w:p w14:paraId="55752DF2"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0771-8551161</w:t>
            </w:r>
          </w:p>
        </w:tc>
      </w:tr>
      <w:tr w:rsidR="00FE16B2" w14:paraId="58DD0F2B" w14:textId="77777777">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7745FC3A"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建行凭祥浦寨支行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52EA34B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凭祥市浦</w:t>
            </w:r>
            <w:proofErr w:type="gramStart"/>
            <w:r>
              <w:rPr>
                <w:rFonts w:ascii="宋体" w:eastAsia="宋体" w:hAnsi="宋体" w:cs="宋体" w:hint="eastAsia"/>
                <w:szCs w:val="21"/>
              </w:rPr>
              <w:t>寨商业</w:t>
            </w:r>
            <w:proofErr w:type="gramEnd"/>
            <w:r>
              <w:rPr>
                <w:rFonts w:ascii="宋体" w:eastAsia="宋体" w:hAnsi="宋体" w:cs="宋体" w:hint="eastAsia"/>
                <w:szCs w:val="21"/>
              </w:rPr>
              <w:t>城万泰一楼8-9号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7DF5C6EB"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0771-8561665</w:t>
            </w:r>
          </w:p>
        </w:tc>
      </w:tr>
      <w:tr w:rsidR="00FE16B2" w14:paraId="2D029575" w14:textId="77777777">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339BD0BE"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中国银行凭祥支行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7BA3E6F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凭祥市-北环路112号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59E122D8"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0771-8520356</w:t>
            </w:r>
          </w:p>
        </w:tc>
      </w:tr>
      <w:tr w:rsidR="00FE16B2" w14:paraId="580EDFB1" w14:textId="77777777">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572C6CF0"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凭祥农商行业务拓展部</w:t>
            </w:r>
          </w:p>
        </w:tc>
        <w:tc>
          <w:tcPr>
            <w:tcW w:w="3890" w:type="dxa"/>
            <w:tcBorders>
              <w:top w:val="single" w:sz="4" w:space="0" w:color="000000"/>
              <w:left w:val="single" w:sz="4" w:space="0" w:color="000000"/>
              <w:bottom w:val="single" w:sz="4" w:space="0" w:color="000000"/>
              <w:right w:val="single" w:sz="4" w:space="0" w:color="000000"/>
            </w:tcBorders>
            <w:vAlign w:val="center"/>
          </w:tcPr>
          <w:p w14:paraId="5E5C1F4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凭祥市友谊关大道13号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0F29F7AA"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0771-8535667</w:t>
            </w:r>
          </w:p>
        </w:tc>
      </w:tr>
      <w:tr w:rsidR="00FE16B2" w14:paraId="55D0239E" w14:textId="77777777">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4DA86636"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桂林银行广西自贸试验区崇左片区凭祥支行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50660872"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凭祥市北大路一支40号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755EEDA7"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0771-8520550</w:t>
            </w:r>
          </w:p>
        </w:tc>
      </w:tr>
      <w:tr w:rsidR="00FE16B2" w14:paraId="0E276D6A" w14:textId="77777777">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14:paraId="2CF3394B"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广西北部湾银行广西自贸试验区崇左片区凭祥支行</w:t>
            </w:r>
          </w:p>
        </w:tc>
        <w:tc>
          <w:tcPr>
            <w:tcW w:w="3890" w:type="dxa"/>
            <w:tcBorders>
              <w:top w:val="single" w:sz="4" w:space="0" w:color="000000"/>
              <w:left w:val="single" w:sz="4" w:space="0" w:color="000000"/>
              <w:bottom w:val="single" w:sz="4" w:space="0" w:color="000000"/>
              <w:right w:val="single" w:sz="4" w:space="0" w:color="000000"/>
            </w:tcBorders>
            <w:vAlign w:val="center"/>
          </w:tcPr>
          <w:p w14:paraId="09E9C45F" w14:textId="77777777" w:rsidR="00FE16B2" w:rsidRDefault="00000000">
            <w:pPr>
              <w:widowControl/>
              <w:jc w:val="left"/>
              <w:textAlignment w:val="center"/>
              <w:rPr>
                <w:rFonts w:ascii="宋体" w:eastAsia="宋体" w:hAnsi="宋体" w:cs="宋体" w:hint="eastAsia"/>
                <w:szCs w:val="21"/>
              </w:rPr>
            </w:pPr>
            <w:r>
              <w:rPr>
                <w:rFonts w:ascii="宋体" w:eastAsia="宋体" w:hAnsi="宋体" w:cs="宋体" w:hint="eastAsia"/>
                <w:szCs w:val="21"/>
              </w:rPr>
              <w:t>凭祥市北大路一支60-1号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681F26FC" w14:textId="77777777" w:rsidR="00FE16B2" w:rsidRDefault="00000000">
            <w:pPr>
              <w:widowControl/>
              <w:jc w:val="center"/>
              <w:textAlignment w:val="center"/>
              <w:rPr>
                <w:rFonts w:ascii="宋体" w:eastAsia="宋体" w:hAnsi="宋体" w:cs="宋体" w:hint="eastAsia"/>
                <w:szCs w:val="21"/>
              </w:rPr>
            </w:pPr>
            <w:r>
              <w:rPr>
                <w:rFonts w:ascii="宋体" w:eastAsia="宋体" w:hAnsi="宋体" w:cs="宋体" w:hint="eastAsia"/>
                <w:szCs w:val="21"/>
              </w:rPr>
              <w:t>0771-8556667</w:t>
            </w:r>
          </w:p>
        </w:tc>
      </w:tr>
    </w:tbl>
    <w:p w14:paraId="199D2326" w14:textId="77777777" w:rsidR="00FE16B2" w:rsidRDefault="00FE16B2">
      <w:pPr>
        <w:rPr>
          <w:rFonts w:ascii="宋体" w:eastAsia="宋体" w:hAnsi="宋体" w:cs="宋体" w:hint="eastAsia"/>
        </w:rPr>
      </w:pPr>
    </w:p>
    <w:p w14:paraId="3C5A1FA7" w14:textId="77777777" w:rsidR="00FE16B2" w:rsidRDefault="00FE16B2">
      <w:pPr>
        <w:pStyle w:val="a8"/>
        <w:snapToGrid w:val="0"/>
        <w:spacing w:before="120" w:after="120"/>
        <w:rPr>
          <w:rFonts w:hAnsi="宋体" w:hint="eastAsia"/>
        </w:rPr>
      </w:pPr>
    </w:p>
    <w:p w14:paraId="687D2202" w14:textId="77777777" w:rsidR="00FE16B2" w:rsidRDefault="00FE16B2">
      <w:pPr>
        <w:pStyle w:val="a8"/>
        <w:snapToGrid w:val="0"/>
        <w:spacing w:before="120" w:after="120"/>
        <w:rPr>
          <w:rFonts w:hAnsi="宋体" w:hint="eastAsia"/>
        </w:rPr>
      </w:pPr>
    </w:p>
    <w:p w14:paraId="238E867D" w14:textId="77777777" w:rsidR="00FE16B2" w:rsidRDefault="00FE16B2">
      <w:pPr>
        <w:pStyle w:val="a8"/>
        <w:snapToGrid w:val="0"/>
        <w:spacing w:before="120" w:after="120"/>
        <w:rPr>
          <w:rFonts w:hAnsi="宋体" w:hint="eastAsia"/>
        </w:rPr>
      </w:pPr>
    </w:p>
    <w:p w14:paraId="2DCA2222" w14:textId="77777777" w:rsidR="00FE16B2" w:rsidRDefault="00FE16B2">
      <w:pPr>
        <w:pStyle w:val="a8"/>
        <w:snapToGrid w:val="0"/>
        <w:spacing w:before="120" w:after="120"/>
        <w:rPr>
          <w:rFonts w:hAnsi="宋体" w:hint="eastAsia"/>
        </w:rPr>
      </w:pPr>
    </w:p>
    <w:p w14:paraId="3E8C3916" w14:textId="77777777" w:rsidR="00FE16B2" w:rsidRDefault="00FE16B2">
      <w:pPr>
        <w:pStyle w:val="a8"/>
        <w:snapToGrid w:val="0"/>
        <w:spacing w:before="120" w:after="120"/>
        <w:rPr>
          <w:rFonts w:hAnsi="宋体" w:hint="eastAsia"/>
        </w:rPr>
      </w:pPr>
    </w:p>
    <w:p w14:paraId="2476C674" w14:textId="77777777" w:rsidR="00FE16B2" w:rsidRDefault="00FE16B2">
      <w:pPr>
        <w:pStyle w:val="a8"/>
        <w:snapToGrid w:val="0"/>
        <w:spacing w:before="120" w:after="120"/>
        <w:rPr>
          <w:rFonts w:hAnsi="宋体" w:hint="eastAsia"/>
        </w:rPr>
      </w:pPr>
    </w:p>
    <w:p w14:paraId="7BA81239" w14:textId="77777777" w:rsidR="00FE16B2" w:rsidRDefault="00FE16B2">
      <w:pPr>
        <w:pStyle w:val="a8"/>
        <w:snapToGrid w:val="0"/>
        <w:spacing w:before="120" w:after="120"/>
        <w:rPr>
          <w:rFonts w:hAnsi="宋体" w:hint="eastAsia"/>
        </w:rPr>
      </w:pPr>
    </w:p>
    <w:p w14:paraId="79D01CD9" w14:textId="77777777" w:rsidR="00FE16B2" w:rsidRDefault="00FE16B2">
      <w:pPr>
        <w:pStyle w:val="a8"/>
        <w:snapToGrid w:val="0"/>
        <w:spacing w:before="120" w:after="120"/>
        <w:rPr>
          <w:rFonts w:hAnsi="宋体" w:hint="eastAsia"/>
        </w:rPr>
      </w:pPr>
    </w:p>
    <w:p w14:paraId="3FEFB2AF" w14:textId="77777777" w:rsidR="00FE16B2" w:rsidRDefault="00FE16B2">
      <w:pPr>
        <w:pStyle w:val="a8"/>
        <w:snapToGrid w:val="0"/>
        <w:spacing w:before="120" w:after="120"/>
        <w:rPr>
          <w:rFonts w:hAnsi="宋体" w:hint="eastAsia"/>
        </w:rPr>
      </w:pPr>
    </w:p>
    <w:p w14:paraId="69A6B52B" w14:textId="77777777" w:rsidR="00FE16B2" w:rsidRDefault="00FE16B2">
      <w:pPr>
        <w:pStyle w:val="a8"/>
        <w:snapToGrid w:val="0"/>
        <w:spacing w:before="120" w:after="120"/>
        <w:rPr>
          <w:rFonts w:hAnsi="宋体" w:hint="eastAsia"/>
        </w:rPr>
      </w:pPr>
    </w:p>
    <w:p w14:paraId="3B812B68" w14:textId="77777777" w:rsidR="00FE16B2" w:rsidRDefault="00FE16B2">
      <w:pPr>
        <w:pStyle w:val="a8"/>
        <w:snapToGrid w:val="0"/>
        <w:spacing w:before="120" w:after="120"/>
        <w:rPr>
          <w:rFonts w:hAnsi="宋体" w:hint="eastAsia"/>
        </w:rPr>
      </w:pPr>
    </w:p>
    <w:p w14:paraId="656B0720" w14:textId="77777777" w:rsidR="00FE16B2" w:rsidRDefault="00FE16B2">
      <w:pPr>
        <w:pStyle w:val="a8"/>
        <w:snapToGrid w:val="0"/>
        <w:spacing w:before="120" w:after="120"/>
        <w:rPr>
          <w:rFonts w:hAnsi="宋体" w:hint="eastAsia"/>
        </w:rPr>
      </w:pPr>
    </w:p>
    <w:p w14:paraId="55FD485D" w14:textId="77777777" w:rsidR="00FE16B2" w:rsidRDefault="00FE16B2">
      <w:pPr>
        <w:pStyle w:val="4"/>
        <w:rPr>
          <w:rFonts w:hAnsi="宋体" w:hint="eastAsia"/>
        </w:rPr>
      </w:pPr>
    </w:p>
    <w:p w14:paraId="70CE0DA5" w14:textId="77777777" w:rsidR="00FE16B2" w:rsidRDefault="00FE16B2">
      <w:pPr>
        <w:rPr>
          <w:rFonts w:hAnsi="宋体" w:hint="eastAsia"/>
        </w:rPr>
      </w:pPr>
    </w:p>
    <w:p w14:paraId="2BEE686E" w14:textId="77777777" w:rsidR="00FE16B2" w:rsidRDefault="00FE16B2">
      <w:pPr>
        <w:pStyle w:val="a6"/>
        <w:rPr>
          <w:rFonts w:hAnsi="宋体" w:hint="eastAsia"/>
        </w:rPr>
      </w:pPr>
    </w:p>
    <w:p w14:paraId="7429169B" w14:textId="77777777" w:rsidR="00FE16B2" w:rsidRDefault="00FE16B2">
      <w:pPr>
        <w:pStyle w:val="21"/>
        <w:rPr>
          <w:rFonts w:hAnsi="宋体" w:hint="eastAsia"/>
        </w:rPr>
      </w:pPr>
    </w:p>
    <w:p w14:paraId="67551F8F" w14:textId="77777777" w:rsidR="00FE16B2" w:rsidRDefault="00FE16B2">
      <w:pPr>
        <w:rPr>
          <w:rFonts w:hAnsi="宋体" w:hint="eastAsia"/>
        </w:rPr>
      </w:pPr>
    </w:p>
    <w:p w14:paraId="47A8967A" w14:textId="77777777" w:rsidR="00FE16B2" w:rsidRDefault="00FE16B2">
      <w:pPr>
        <w:pStyle w:val="a6"/>
        <w:rPr>
          <w:rFonts w:hAnsi="宋体" w:hint="eastAsia"/>
        </w:rPr>
      </w:pPr>
    </w:p>
    <w:p w14:paraId="29A1A4E2" w14:textId="77777777" w:rsidR="00FE16B2" w:rsidRDefault="00FE16B2">
      <w:pPr>
        <w:pStyle w:val="21"/>
        <w:rPr>
          <w:rFonts w:hAnsi="宋体" w:hint="eastAsia"/>
        </w:rPr>
      </w:pPr>
    </w:p>
    <w:p w14:paraId="393F2E6B" w14:textId="77777777" w:rsidR="00FE16B2" w:rsidRDefault="00FE16B2">
      <w:pPr>
        <w:rPr>
          <w:rFonts w:hAnsi="宋体" w:hint="eastAsia"/>
        </w:rPr>
      </w:pPr>
    </w:p>
    <w:p w14:paraId="47E4A12D" w14:textId="77777777" w:rsidR="00FE16B2" w:rsidRDefault="00FE16B2">
      <w:pPr>
        <w:pStyle w:val="a6"/>
        <w:rPr>
          <w:rFonts w:hAnsi="宋体" w:hint="eastAsia"/>
        </w:rPr>
      </w:pPr>
    </w:p>
    <w:p w14:paraId="2908212D" w14:textId="77777777" w:rsidR="00FE16B2" w:rsidRDefault="00FE16B2">
      <w:pPr>
        <w:pStyle w:val="21"/>
        <w:rPr>
          <w:rFonts w:hAnsi="宋体" w:hint="eastAsia"/>
        </w:rPr>
      </w:pPr>
    </w:p>
    <w:p w14:paraId="37ED8F6B" w14:textId="77777777" w:rsidR="00FE16B2" w:rsidRDefault="00FE16B2">
      <w:pPr>
        <w:rPr>
          <w:rFonts w:hAnsi="宋体" w:hint="eastAsia"/>
        </w:rPr>
      </w:pPr>
    </w:p>
    <w:p w14:paraId="2FA3CE12" w14:textId="77777777" w:rsidR="00FE16B2" w:rsidRDefault="00FE16B2">
      <w:pPr>
        <w:pStyle w:val="a6"/>
        <w:rPr>
          <w:rFonts w:hAnsi="宋体" w:hint="eastAsia"/>
        </w:rPr>
      </w:pPr>
    </w:p>
    <w:p w14:paraId="3A2545FB" w14:textId="77777777" w:rsidR="00FE16B2" w:rsidRDefault="00FE16B2">
      <w:pPr>
        <w:pStyle w:val="21"/>
        <w:rPr>
          <w:rFonts w:hAnsi="宋体" w:hint="eastAsia"/>
        </w:rPr>
      </w:pPr>
    </w:p>
    <w:p w14:paraId="42FA85ED" w14:textId="77777777" w:rsidR="00FE16B2" w:rsidRDefault="00FE16B2">
      <w:pPr>
        <w:rPr>
          <w:rFonts w:hAnsi="宋体" w:hint="eastAsia"/>
        </w:rPr>
      </w:pPr>
    </w:p>
    <w:p w14:paraId="1FF0A37A" w14:textId="77777777" w:rsidR="00FE16B2" w:rsidRDefault="00FE16B2">
      <w:pPr>
        <w:pStyle w:val="a6"/>
        <w:rPr>
          <w:rFonts w:hAnsi="宋体" w:hint="eastAsia"/>
        </w:rPr>
      </w:pPr>
    </w:p>
    <w:p w14:paraId="6DBC32A5" w14:textId="77777777" w:rsidR="00FE16B2" w:rsidRDefault="00FE16B2">
      <w:pPr>
        <w:pStyle w:val="21"/>
        <w:rPr>
          <w:rFonts w:hAnsi="宋体" w:hint="eastAsia"/>
        </w:rPr>
      </w:pPr>
    </w:p>
    <w:p w14:paraId="67EFCE0A" w14:textId="77777777" w:rsidR="00FE16B2" w:rsidRDefault="00FE16B2">
      <w:pPr>
        <w:rPr>
          <w:rFonts w:hAnsi="宋体" w:hint="eastAsia"/>
        </w:rPr>
      </w:pPr>
    </w:p>
    <w:p w14:paraId="75C03743" w14:textId="77777777" w:rsidR="00FE16B2" w:rsidRDefault="00FE16B2">
      <w:pPr>
        <w:pStyle w:val="a6"/>
        <w:rPr>
          <w:rFonts w:hAnsi="宋体" w:hint="eastAsia"/>
        </w:rPr>
      </w:pPr>
    </w:p>
    <w:p w14:paraId="6A14F92D" w14:textId="77777777" w:rsidR="00FE16B2" w:rsidRDefault="00FE16B2">
      <w:pPr>
        <w:pStyle w:val="21"/>
        <w:rPr>
          <w:rFonts w:hAnsi="宋体" w:hint="eastAsia"/>
        </w:rPr>
      </w:pPr>
    </w:p>
    <w:p w14:paraId="41A82CA8" w14:textId="77777777" w:rsidR="00FE16B2" w:rsidRDefault="00FE16B2">
      <w:pPr>
        <w:rPr>
          <w:rFonts w:hAnsi="宋体" w:hint="eastAsia"/>
        </w:rPr>
      </w:pPr>
    </w:p>
    <w:p w14:paraId="6BC605CA" w14:textId="77777777" w:rsidR="00FE16B2" w:rsidRDefault="00FE16B2">
      <w:pPr>
        <w:pStyle w:val="a6"/>
      </w:pPr>
    </w:p>
    <w:p w14:paraId="26D911A4" w14:textId="77777777" w:rsidR="00FE16B2" w:rsidRDefault="00000000">
      <w:pPr>
        <w:pStyle w:val="2"/>
        <w:keepNext w:val="0"/>
        <w:keepLines w:val="0"/>
        <w:jc w:val="center"/>
      </w:pPr>
      <w:bookmarkStart w:id="137" w:name="_Toc254970548"/>
      <w:bookmarkStart w:id="138" w:name="_Toc19686832"/>
      <w:bookmarkStart w:id="139" w:name="_Toc254970689"/>
      <w:bookmarkStart w:id="140" w:name="_Toc330456896"/>
      <w:r>
        <w:rPr>
          <w:rFonts w:hint="eastAsia"/>
        </w:rPr>
        <w:t>第四章</w:t>
      </w:r>
      <w:r>
        <w:rPr>
          <w:rFonts w:hint="eastAsia"/>
        </w:rPr>
        <w:t xml:space="preserve">  </w:t>
      </w:r>
      <w:r>
        <w:rPr>
          <w:rFonts w:hint="eastAsia"/>
        </w:rPr>
        <w:t>评标方法及评标标准</w:t>
      </w:r>
      <w:bookmarkEnd w:id="137"/>
      <w:bookmarkEnd w:id="138"/>
      <w:bookmarkEnd w:id="139"/>
      <w:bookmarkEnd w:id="140"/>
    </w:p>
    <w:p w14:paraId="708692C6" w14:textId="77777777" w:rsidR="00FE16B2" w:rsidRDefault="00000000">
      <w:pPr>
        <w:pStyle w:val="3"/>
        <w:keepNext w:val="0"/>
        <w:keepLines w:val="0"/>
        <w:jc w:val="center"/>
      </w:pPr>
      <w:r>
        <w:rPr>
          <w:rFonts w:hint="eastAsia"/>
        </w:rPr>
        <w:t>一、评标方法</w:t>
      </w:r>
    </w:p>
    <w:p w14:paraId="75B999BB" w14:textId="77777777" w:rsidR="00FE16B2" w:rsidRDefault="00000000">
      <w:pPr>
        <w:pStyle w:val="a8"/>
        <w:spacing w:line="360" w:lineRule="auto"/>
        <w:ind w:firstLine="420"/>
        <w:rPr>
          <w:rFonts w:hAnsi="宋体" w:hint="eastAsia"/>
          <w:sz w:val="21"/>
        </w:rPr>
      </w:pPr>
      <w:r>
        <w:rPr>
          <w:rFonts w:hAnsi="宋体" w:hint="eastAsia"/>
          <w:sz w:val="21"/>
        </w:rPr>
        <w:t>综合评分法，是指投标文件满足招标文件全部实质性要求，</w:t>
      </w:r>
      <w:proofErr w:type="gramStart"/>
      <w:r>
        <w:rPr>
          <w:rFonts w:hAnsi="宋体" w:hint="eastAsia"/>
          <w:sz w:val="21"/>
        </w:rPr>
        <w:t>且按照</w:t>
      </w:r>
      <w:proofErr w:type="gramEnd"/>
      <w:r>
        <w:rPr>
          <w:rFonts w:hAnsi="宋体" w:hint="eastAsia"/>
          <w:sz w:val="21"/>
        </w:rPr>
        <w:t>评审因素的量化指标评审得分最高的投标人为中标候选人的评标方法。</w:t>
      </w:r>
    </w:p>
    <w:p w14:paraId="6C4B9909" w14:textId="77777777" w:rsidR="00FE16B2" w:rsidRDefault="00000000">
      <w:pPr>
        <w:pStyle w:val="a8"/>
        <w:spacing w:line="360" w:lineRule="auto"/>
        <w:ind w:firstLine="420"/>
        <w:rPr>
          <w:rFonts w:hAnsi="宋体" w:hint="eastAsia"/>
          <w:sz w:val="21"/>
        </w:rPr>
      </w:pPr>
      <w:r>
        <w:rPr>
          <w:rFonts w:hAnsi="宋体" w:hint="eastAsia"/>
          <w:sz w:val="21"/>
        </w:rPr>
        <w:t>最低评标价法，是指投标文件满足招标文件全部实质性要求，且投标报价最低的投标人为中标候选人的评标方法。</w:t>
      </w:r>
    </w:p>
    <w:p w14:paraId="2B3AE316" w14:textId="77777777" w:rsidR="00FE16B2" w:rsidRDefault="00000000">
      <w:pPr>
        <w:pStyle w:val="3"/>
        <w:keepNext w:val="0"/>
        <w:keepLines w:val="0"/>
        <w:jc w:val="center"/>
      </w:pPr>
      <w:r>
        <w:rPr>
          <w:rFonts w:hint="eastAsia"/>
        </w:rPr>
        <w:t>二、评标程序</w:t>
      </w:r>
    </w:p>
    <w:p w14:paraId="0D267D5D" w14:textId="77777777" w:rsidR="00FE16B2" w:rsidRDefault="00000000">
      <w:pPr>
        <w:pStyle w:val="5"/>
        <w:keepNext w:val="0"/>
        <w:keepLines w:val="0"/>
        <w:spacing w:before="0" w:after="0" w:line="360" w:lineRule="auto"/>
        <w:ind w:leftChars="200" w:left="420"/>
        <w:rPr>
          <w:rFonts w:ascii="宋体" w:hAnsi="宋体" w:hint="eastAsia"/>
          <w:sz w:val="21"/>
          <w:szCs w:val="21"/>
        </w:rPr>
      </w:pPr>
      <w:r>
        <w:rPr>
          <w:rFonts w:ascii="宋体" w:hAnsi="宋体" w:hint="eastAsia"/>
          <w:sz w:val="21"/>
          <w:szCs w:val="21"/>
        </w:rPr>
        <w:t>1.符合性审查</w:t>
      </w:r>
    </w:p>
    <w:p w14:paraId="18A41F5F" w14:textId="77777777" w:rsidR="00FE16B2" w:rsidRDefault="00000000">
      <w:pPr>
        <w:pStyle w:val="a8"/>
        <w:snapToGrid w:val="0"/>
        <w:spacing w:line="360" w:lineRule="auto"/>
        <w:ind w:left="1" w:firstLine="420"/>
        <w:rPr>
          <w:rFonts w:hAnsi="宋体" w:hint="eastAsia"/>
          <w:b/>
          <w:kern w:val="2"/>
          <w:sz w:val="21"/>
        </w:rPr>
      </w:pPr>
      <w:r>
        <w:rPr>
          <w:rFonts w:hAnsi="宋体" w:hint="eastAsia"/>
          <w:b/>
          <w:kern w:val="2"/>
          <w:sz w:val="21"/>
        </w:rPr>
        <w:t>评标委员会应当对符合资格的投标人的投标文件进行投标报价、商务、技术等实质性内容符合性审查，以确定其是否满足招标文件的实质性要求。</w:t>
      </w:r>
    </w:p>
    <w:p w14:paraId="6B543708" w14:textId="77777777" w:rsidR="00FE16B2" w:rsidRDefault="00000000">
      <w:pPr>
        <w:pStyle w:val="5"/>
        <w:keepNext w:val="0"/>
        <w:keepLines w:val="0"/>
        <w:spacing w:before="0" w:after="0" w:line="360" w:lineRule="auto"/>
        <w:ind w:leftChars="200" w:left="420"/>
        <w:rPr>
          <w:rFonts w:ascii="宋体" w:hAnsi="宋体" w:hint="eastAsia"/>
          <w:sz w:val="21"/>
          <w:szCs w:val="21"/>
        </w:rPr>
      </w:pPr>
      <w:r>
        <w:rPr>
          <w:rFonts w:ascii="宋体" w:hAnsi="宋体" w:hint="eastAsia"/>
          <w:sz w:val="21"/>
          <w:szCs w:val="21"/>
        </w:rPr>
        <w:t>2</w:t>
      </w:r>
      <w:r>
        <w:rPr>
          <w:rFonts w:ascii="宋体" w:hAnsi="宋体"/>
          <w:sz w:val="21"/>
          <w:szCs w:val="21"/>
        </w:rPr>
        <w:t>.</w:t>
      </w:r>
      <w:r>
        <w:rPr>
          <w:rFonts w:ascii="宋体" w:hAnsi="宋体" w:hint="eastAsia"/>
          <w:sz w:val="21"/>
          <w:szCs w:val="21"/>
        </w:rPr>
        <w:t>符合性审查不通过而导致投标无效的情形</w:t>
      </w:r>
    </w:p>
    <w:p w14:paraId="18D01E9A" w14:textId="77777777" w:rsidR="00FE16B2" w:rsidRDefault="00000000">
      <w:pPr>
        <w:snapToGrid w:val="0"/>
        <w:spacing w:line="360" w:lineRule="auto"/>
        <w:ind w:firstLineChars="200" w:firstLine="422"/>
        <w:rPr>
          <w:rFonts w:ascii="宋体" w:hAnsi="宋体" w:hint="eastAsia"/>
          <w:b/>
          <w:szCs w:val="21"/>
        </w:rPr>
      </w:pPr>
      <w:r>
        <w:rPr>
          <w:rFonts w:ascii="宋体" w:hAnsi="宋体" w:hint="eastAsia"/>
          <w:b/>
          <w:szCs w:val="21"/>
        </w:rPr>
        <w:t>投标人的投标文件中存在对招标文件的任何实质性要求和条件的负偏离，将被视为投标无效。</w:t>
      </w:r>
    </w:p>
    <w:p w14:paraId="0332B49E" w14:textId="77777777" w:rsidR="00FE16B2" w:rsidRDefault="00000000">
      <w:pPr>
        <w:pStyle w:val="5"/>
        <w:keepNext w:val="0"/>
        <w:keepLines w:val="0"/>
        <w:spacing w:before="0" w:after="0" w:line="360" w:lineRule="auto"/>
        <w:ind w:leftChars="200" w:left="420"/>
        <w:rPr>
          <w:rFonts w:ascii="宋体" w:hAnsi="宋体" w:hint="eastAsia"/>
          <w:sz w:val="21"/>
          <w:szCs w:val="21"/>
        </w:rPr>
      </w:pPr>
      <w:r>
        <w:rPr>
          <w:rFonts w:ascii="宋体" w:hAnsi="宋体" w:hint="eastAsia"/>
          <w:sz w:val="21"/>
          <w:szCs w:val="21"/>
        </w:rPr>
        <w:t>2.1在报价评审时，如发现下列情形之一的，将被视为投标无效：</w:t>
      </w:r>
    </w:p>
    <w:p w14:paraId="4B47CD7E" w14:textId="77777777" w:rsidR="00FE16B2" w:rsidRDefault="00000000">
      <w:pPr>
        <w:pStyle w:val="a0"/>
        <w:numPr>
          <w:ilvl w:val="0"/>
          <w:numId w:val="6"/>
        </w:numPr>
        <w:spacing w:line="360" w:lineRule="auto"/>
        <w:ind w:firstLineChars="200" w:firstLine="422"/>
        <w:rPr>
          <w:rFonts w:ascii="宋体" w:hAnsi="宋体" w:hint="eastAsia"/>
          <w:b/>
          <w:szCs w:val="21"/>
        </w:rPr>
      </w:pPr>
      <w:r>
        <w:rPr>
          <w:rFonts w:ascii="宋体" w:hAnsi="宋体" w:hint="eastAsia"/>
          <w:b/>
          <w:szCs w:val="21"/>
        </w:rPr>
        <w:t>投标文件未提供“投标人须知前附表”第13.1条规定中“必须提供”的文件资料的;</w:t>
      </w:r>
    </w:p>
    <w:p w14:paraId="1CA3282E" w14:textId="77777777" w:rsidR="00FE16B2" w:rsidRDefault="00000000">
      <w:pPr>
        <w:pStyle w:val="a0"/>
        <w:numPr>
          <w:ilvl w:val="0"/>
          <w:numId w:val="6"/>
        </w:numPr>
        <w:spacing w:line="360" w:lineRule="auto"/>
        <w:ind w:firstLineChars="200" w:firstLine="422"/>
        <w:rPr>
          <w:rFonts w:ascii="宋体" w:hAnsi="宋体" w:hint="eastAsia"/>
          <w:b/>
          <w:szCs w:val="21"/>
        </w:rPr>
      </w:pPr>
      <w:r>
        <w:rPr>
          <w:rFonts w:ascii="宋体" w:hAnsi="宋体" w:hint="eastAsia"/>
          <w:b/>
          <w:szCs w:val="21"/>
        </w:rPr>
        <w:t>未采用人民币报价或者未按照招标文件标明的币种报价的；</w:t>
      </w:r>
    </w:p>
    <w:p w14:paraId="3A49292E" w14:textId="77777777" w:rsidR="00FE16B2" w:rsidRDefault="00000000">
      <w:pPr>
        <w:pStyle w:val="a0"/>
        <w:numPr>
          <w:ilvl w:val="0"/>
          <w:numId w:val="6"/>
        </w:numPr>
        <w:spacing w:line="360" w:lineRule="auto"/>
        <w:ind w:firstLineChars="200" w:firstLine="422"/>
        <w:rPr>
          <w:rFonts w:ascii="宋体" w:hAnsi="宋体" w:hint="eastAsia"/>
          <w:b/>
          <w:szCs w:val="21"/>
        </w:rPr>
      </w:pPr>
      <w:r>
        <w:rPr>
          <w:rFonts w:ascii="宋体" w:hAnsi="宋体" w:hint="eastAsia"/>
          <w:b/>
          <w:szCs w:val="21"/>
        </w:rPr>
        <w:t>报价超出招标文件规定最高限价，或者超出采购预算金额的；</w:t>
      </w:r>
    </w:p>
    <w:p w14:paraId="23BD9398" w14:textId="77777777" w:rsidR="00FE16B2" w:rsidRDefault="00000000">
      <w:pPr>
        <w:pStyle w:val="a0"/>
        <w:numPr>
          <w:ilvl w:val="0"/>
          <w:numId w:val="6"/>
        </w:numPr>
        <w:spacing w:line="360" w:lineRule="auto"/>
        <w:ind w:firstLineChars="200" w:firstLine="422"/>
        <w:rPr>
          <w:rFonts w:ascii="宋体" w:hAnsi="宋体" w:hint="eastAsia"/>
          <w:b/>
          <w:szCs w:val="21"/>
        </w:rPr>
      </w:pPr>
      <w:r>
        <w:rPr>
          <w:rFonts w:ascii="宋体" w:hAnsi="宋体" w:hint="eastAsia"/>
          <w:b/>
          <w:szCs w:val="21"/>
        </w:rPr>
        <w:t>投标人未就所投分标进行报价或者存在漏项报价；投标人未就所投分标的单项内容</w:t>
      </w:r>
      <w:proofErr w:type="gramStart"/>
      <w:r>
        <w:rPr>
          <w:rFonts w:ascii="宋体" w:hAnsi="宋体" w:hint="eastAsia"/>
          <w:b/>
          <w:szCs w:val="21"/>
        </w:rPr>
        <w:t>作唯一</w:t>
      </w:r>
      <w:proofErr w:type="gramEnd"/>
      <w:r>
        <w:rPr>
          <w:rFonts w:ascii="宋体" w:hAnsi="宋体" w:hint="eastAsia"/>
          <w:b/>
          <w:szCs w:val="21"/>
        </w:rPr>
        <w:t>报价；投标人未就所投分标的全部内容</w:t>
      </w:r>
      <w:proofErr w:type="gramStart"/>
      <w:r>
        <w:rPr>
          <w:rFonts w:ascii="宋体" w:hAnsi="宋体" w:hint="eastAsia"/>
          <w:b/>
          <w:szCs w:val="21"/>
        </w:rPr>
        <w:t>作唯一</w:t>
      </w:r>
      <w:proofErr w:type="gramEnd"/>
      <w:r>
        <w:rPr>
          <w:rFonts w:ascii="宋体" w:hAnsi="宋体" w:hint="eastAsia"/>
          <w:b/>
          <w:szCs w:val="21"/>
        </w:rPr>
        <w:t>总价报价；存在有选择、有条件报价的（招标文件允许有备选方案或者其他约定的除外）；</w:t>
      </w:r>
    </w:p>
    <w:p w14:paraId="3AD3E571" w14:textId="77777777" w:rsidR="00FE16B2" w:rsidRDefault="00000000">
      <w:pPr>
        <w:pStyle w:val="a0"/>
        <w:numPr>
          <w:ilvl w:val="0"/>
          <w:numId w:val="6"/>
        </w:numPr>
        <w:spacing w:line="360" w:lineRule="auto"/>
        <w:ind w:firstLineChars="200" w:firstLine="422"/>
        <w:rPr>
          <w:rFonts w:ascii="宋体" w:hAnsi="宋体" w:hint="eastAsia"/>
          <w:b/>
          <w:szCs w:val="21"/>
        </w:rPr>
      </w:pPr>
      <w:r>
        <w:rPr>
          <w:rFonts w:ascii="宋体" w:hAnsi="宋体" w:hint="eastAsia"/>
          <w:b/>
          <w:szCs w:val="21"/>
        </w:rPr>
        <w:t>修正后的报价，投标人不确认的；</w:t>
      </w:r>
    </w:p>
    <w:p w14:paraId="6E15F4DE" w14:textId="77777777" w:rsidR="00FE16B2" w:rsidRDefault="00000000">
      <w:pPr>
        <w:pStyle w:val="a0"/>
        <w:numPr>
          <w:ilvl w:val="0"/>
          <w:numId w:val="6"/>
        </w:numPr>
        <w:spacing w:line="360" w:lineRule="auto"/>
        <w:ind w:firstLineChars="200" w:firstLine="422"/>
        <w:rPr>
          <w:rFonts w:ascii="宋体" w:hAnsi="宋体" w:hint="eastAsia"/>
          <w:b/>
          <w:szCs w:val="21"/>
        </w:rPr>
      </w:pPr>
      <w:r>
        <w:rPr>
          <w:rFonts w:ascii="宋体" w:hAnsi="宋体" w:hint="eastAsia"/>
          <w:b/>
          <w:szCs w:val="21"/>
        </w:rPr>
        <w:t>投标人属于本章第</w:t>
      </w:r>
      <w:r>
        <w:rPr>
          <w:rFonts w:ascii="宋体" w:hAnsi="宋体"/>
          <w:b/>
          <w:szCs w:val="21"/>
        </w:rPr>
        <w:t>5</w:t>
      </w:r>
      <w:r>
        <w:rPr>
          <w:rFonts w:ascii="宋体" w:hAnsi="宋体" w:hint="eastAsia"/>
          <w:b/>
          <w:szCs w:val="21"/>
        </w:rPr>
        <w:t>条第（2）项情形的。</w:t>
      </w:r>
    </w:p>
    <w:p w14:paraId="5B5FDA2A" w14:textId="77777777" w:rsidR="00FE16B2" w:rsidRDefault="00000000">
      <w:pPr>
        <w:pStyle w:val="5"/>
        <w:keepNext w:val="0"/>
        <w:keepLines w:val="0"/>
        <w:spacing w:before="0" w:after="0" w:line="360" w:lineRule="auto"/>
        <w:ind w:leftChars="200" w:left="420"/>
        <w:rPr>
          <w:rFonts w:ascii="宋体" w:hAnsi="宋体" w:hint="eastAsia"/>
          <w:sz w:val="21"/>
          <w:szCs w:val="21"/>
        </w:rPr>
      </w:pPr>
      <w:r>
        <w:rPr>
          <w:rFonts w:ascii="宋体" w:hAnsi="宋体" w:hint="eastAsia"/>
          <w:sz w:val="21"/>
          <w:szCs w:val="21"/>
        </w:rPr>
        <w:t>2.2在商务评审时，如发现下列情形之一的，将被视为投标无效：</w:t>
      </w:r>
    </w:p>
    <w:p w14:paraId="07415E4B"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投标文件未按招标文件要求签署、盖章的；</w:t>
      </w:r>
    </w:p>
    <w:p w14:paraId="71CB1F56"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 xml:space="preserve">委托代理人未能出具有效身份证明或者出具的身份证明与授权委托书中的信息不符的； </w:t>
      </w:r>
    </w:p>
    <w:p w14:paraId="187E1A02"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为无效投标保证金的或者未按照招标文件的规定提交投标保证金的；</w:t>
      </w:r>
    </w:p>
    <w:p w14:paraId="38B88AA1"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投标文件未提供“投标人须知前附表”第13.</w:t>
      </w:r>
      <w:r>
        <w:rPr>
          <w:rFonts w:ascii="宋体" w:hAnsi="宋体"/>
          <w:b/>
          <w:szCs w:val="21"/>
        </w:rPr>
        <w:t>1</w:t>
      </w:r>
      <w:r>
        <w:rPr>
          <w:rFonts w:ascii="宋体" w:hAnsi="宋体" w:hint="eastAsia"/>
          <w:b/>
          <w:szCs w:val="21"/>
        </w:rPr>
        <w:t>条规定中“必须提供”或者“委托时必须提供”的文件资料的;</w:t>
      </w:r>
    </w:p>
    <w:p w14:paraId="1AAB1C68"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投标有效期、项目完成时间（交货时间、服务完成时间或者服务期等）、质保期、售后服务等招标文件中标“</w:t>
      </w:r>
      <w:r>
        <w:rPr>
          <w:rFonts w:ascii="宋体" w:eastAsia="宋体" w:hAnsi="宋体" w:cs="宋体" w:hint="eastAsia"/>
          <w:szCs w:val="21"/>
          <w:lang w:bidi="ar"/>
        </w:rPr>
        <w:t>▲、</w:t>
      </w:r>
      <w:r>
        <w:rPr>
          <w:rFonts w:asciiTheme="majorEastAsia" w:eastAsiaTheme="majorEastAsia" w:hAnsiTheme="majorEastAsia" w:cs="宋体" w:hint="eastAsia"/>
          <w:kern w:val="0"/>
          <w:szCs w:val="21"/>
        </w:rPr>
        <w:t>★</w:t>
      </w:r>
      <w:r>
        <w:rPr>
          <w:rFonts w:ascii="宋体" w:hAnsi="宋体" w:hint="eastAsia"/>
          <w:b/>
          <w:szCs w:val="21"/>
        </w:rPr>
        <w:t>”的商务条款发生负偏离的；</w:t>
      </w:r>
    </w:p>
    <w:p w14:paraId="316D740F"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lastRenderedPageBreak/>
        <w:t>商务条款评审允许负偏离的条款数超过“投标人须知前附表”规定项数的。</w:t>
      </w:r>
    </w:p>
    <w:p w14:paraId="4F0A38B8"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投标文件的实质性内容未使用中文表述、使用计量单位不符合招标文件要求的；</w:t>
      </w:r>
    </w:p>
    <w:p w14:paraId="562EB971"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投标文件中的文件资料因填写不齐全或者内容虚假或者出现其他情形而导致被评标委员会认定无效的；</w:t>
      </w:r>
    </w:p>
    <w:p w14:paraId="598D12A5"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投标文件含有采购人不能接受的附加条件的；</w:t>
      </w:r>
    </w:p>
    <w:p w14:paraId="141121AE"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未响应招标文件实质性要求的；</w:t>
      </w:r>
    </w:p>
    <w:p w14:paraId="7045CC9A"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属于投标人须知正文第</w:t>
      </w:r>
      <w:r>
        <w:rPr>
          <w:rFonts w:ascii="宋体" w:hAnsi="宋体"/>
          <w:b/>
          <w:szCs w:val="21"/>
        </w:rPr>
        <w:t>9.2</w:t>
      </w:r>
      <w:r>
        <w:rPr>
          <w:rFonts w:ascii="宋体" w:hAnsi="宋体" w:hint="eastAsia"/>
          <w:b/>
          <w:szCs w:val="21"/>
        </w:rPr>
        <w:t>条情形的；</w:t>
      </w:r>
    </w:p>
    <w:p w14:paraId="40C71938" w14:textId="77777777" w:rsidR="00FE16B2" w:rsidRDefault="00000000">
      <w:pPr>
        <w:numPr>
          <w:ilvl w:val="0"/>
          <w:numId w:val="7"/>
        </w:numPr>
        <w:snapToGrid w:val="0"/>
        <w:spacing w:line="360" w:lineRule="auto"/>
        <w:ind w:firstLineChars="200" w:firstLine="422"/>
        <w:rPr>
          <w:rFonts w:ascii="宋体" w:hAnsi="宋体" w:hint="eastAsia"/>
          <w:b/>
          <w:szCs w:val="21"/>
        </w:rPr>
      </w:pPr>
      <w:r>
        <w:rPr>
          <w:rFonts w:ascii="宋体" w:hAnsi="宋体" w:hint="eastAsia"/>
          <w:b/>
          <w:szCs w:val="21"/>
        </w:rPr>
        <w:t>法律、法规和招标文件规定的其他无效情形。</w:t>
      </w:r>
    </w:p>
    <w:p w14:paraId="311F5B20" w14:textId="77777777" w:rsidR="00FE16B2" w:rsidRDefault="00000000">
      <w:pPr>
        <w:pStyle w:val="5"/>
        <w:keepNext w:val="0"/>
        <w:keepLines w:val="0"/>
        <w:spacing w:before="0" w:after="0" w:line="360" w:lineRule="auto"/>
        <w:ind w:leftChars="200" w:left="420"/>
        <w:rPr>
          <w:rFonts w:ascii="宋体" w:hAnsi="宋体" w:hint="eastAsia"/>
          <w:sz w:val="21"/>
          <w:szCs w:val="21"/>
        </w:rPr>
      </w:pPr>
      <w:r>
        <w:rPr>
          <w:rFonts w:ascii="宋体" w:hAnsi="宋体" w:hint="eastAsia"/>
          <w:sz w:val="21"/>
          <w:szCs w:val="21"/>
        </w:rPr>
        <w:t>2.3在技术评审时，如发现下列情形之一的，将被视为投标无效：</w:t>
      </w:r>
    </w:p>
    <w:p w14:paraId="1AF7B60A" w14:textId="77777777" w:rsidR="00FE16B2" w:rsidRDefault="00000000">
      <w:pPr>
        <w:pStyle w:val="a7"/>
        <w:snapToGrid w:val="0"/>
        <w:spacing w:line="360" w:lineRule="auto"/>
        <w:ind w:firstLineChars="196" w:firstLine="413"/>
        <w:rPr>
          <w:rFonts w:ascii="宋体" w:eastAsia="宋体" w:hAnsi="宋体" w:hint="eastAsia"/>
          <w:b/>
          <w:kern w:val="2"/>
          <w:sz w:val="21"/>
          <w:szCs w:val="21"/>
        </w:rPr>
      </w:pPr>
      <w:r>
        <w:rPr>
          <w:rFonts w:ascii="宋体" w:eastAsia="宋体" w:hAnsi="宋体" w:hint="eastAsia"/>
          <w:b/>
          <w:kern w:val="2"/>
          <w:sz w:val="21"/>
          <w:szCs w:val="21"/>
        </w:rPr>
        <w:t>（1）明显不满足招标文件要求的技术规格、安全、质量标准，或者与招标文件中标“▲”的技术需求发生负偏离的；</w:t>
      </w:r>
    </w:p>
    <w:p w14:paraId="2C0F6830" w14:textId="77777777" w:rsidR="00FE16B2" w:rsidRDefault="00000000">
      <w:pPr>
        <w:pStyle w:val="a7"/>
        <w:snapToGrid w:val="0"/>
        <w:spacing w:line="360" w:lineRule="auto"/>
        <w:ind w:firstLineChars="196" w:firstLine="413"/>
        <w:rPr>
          <w:rFonts w:ascii="宋体" w:eastAsia="宋体" w:hAnsi="宋体" w:hint="eastAsia"/>
          <w:b/>
          <w:kern w:val="2"/>
          <w:sz w:val="21"/>
          <w:szCs w:val="21"/>
        </w:rPr>
      </w:pPr>
      <w:r>
        <w:rPr>
          <w:rFonts w:ascii="宋体" w:eastAsia="宋体" w:hAnsi="宋体" w:hint="eastAsia"/>
          <w:b/>
          <w:kern w:val="2"/>
          <w:sz w:val="21"/>
          <w:szCs w:val="21"/>
        </w:rPr>
        <w:t>（2）技术需求评审允许负偏离的条款数超过“投标人须知前附表”规定项数的；</w:t>
      </w:r>
    </w:p>
    <w:p w14:paraId="661CC902" w14:textId="77777777" w:rsidR="00FE16B2" w:rsidRDefault="00000000">
      <w:pPr>
        <w:pStyle w:val="a7"/>
        <w:snapToGrid w:val="0"/>
        <w:spacing w:line="360" w:lineRule="auto"/>
        <w:ind w:firstLineChars="196" w:firstLine="413"/>
        <w:rPr>
          <w:rFonts w:ascii="宋体" w:eastAsia="宋体" w:hAnsi="宋体" w:hint="eastAsia"/>
          <w:b/>
          <w:kern w:val="2"/>
          <w:sz w:val="21"/>
          <w:szCs w:val="21"/>
        </w:rPr>
      </w:pPr>
      <w:r>
        <w:rPr>
          <w:rFonts w:ascii="宋体" w:eastAsia="宋体" w:hAnsi="宋体" w:hint="eastAsia"/>
          <w:b/>
          <w:kern w:val="2"/>
          <w:sz w:val="21"/>
          <w:szCs w:val="21"/>
        </w:rPr>
        <w:t>（3）投标文件未提供“投标人须知前附表”第13.</w:t>
      </w:r>
      <w:r>
        <w:rPr>
          <w:rFonts w:ascii="宋体" w:eastAsia="宋体" w:hAnsi="宋体"/>
          <w:b/>
          <w:kern w:val="2"/>
          <w:sz w:val="21"/>
          <w:szCs w:val="21"/>
        </w:rPr>
        <w:t>1</w:t>
      </w:r>
      <w:r>
        <w:rPr>
          <w:rFonts w:ascii="宋体" w:eastAsia="宋体" w:hAnsi="宋体" w:hint="eastAsia"/>
          <w:b/>
          <w:kern w:val="2"/>
          <w:sz w:val="21"/>
          <w:szCs w:val="21"/>
        </w:rPr>
        <w:t>条规定中“必须提供”的文件资料的;</w:t>
      </w:r>
    </w:p>
    <w:p w14:paraId="79584E2E" w14:textId="77777777" w:rsidR="00FE16B2" w:rsidRDefault="00000000">
      <w:pPr>
        <w:pStyle w:val="a7"/>
        <w:snapToGrid w:val="0"/>
        <w:spacing w:line="360" w:lineRule="auto"/>
        <w:ind w:firstLineChars="196" w:firstLine="413"/>
        <w:rPr>
          <w:rFonts w:ascii="宋体" w:eastAsia="宋体" w:hAnsi="宋体" w:hint="eastAsia"/>
          <w:b/>
          <w:kern w:val="2"/>
          <w:sz w:val="21"/>
          <w:szCs w:val="21"/>
        </w:rPr>
      </w:pPr>
      <w:r>
        <w:rPr>
          <w:rFonts w:ascii="宋体" w:eastAsia="宋体" w:hAnsi="宋体" w:hint="eastAsia"/>
          <w:b/>
          <w:kern w:val="2"/>
          <w:sz w:val="21"/>
          <w:szCs w:val="21"/>
        </w:rPr>
        <w:t>（4）虚假投标，或者出现其他情形而导致被评标委员会认定无效的；</w:t>
      </w:r>
    </w:p>
    <w:p w14:paraId="4BBC2F99" w14:textId="77777777" w:rsidR="00FE16B2" w:rsidRDefault="00000000">
      <w:pPr>
        <w:pStyle w:val="a7"/>
        <w:snapToGrid w:val="0"/>
        <w:spacing w:line="360" w:lineRule="auto"/>
        <w:ind w:firstLineChars="196" w:firstLine="413"/>
        <w:rPr>
          <w:rFonts w:ascii="宋体" w:eastAsia="宋体" w:hAnsi="宋体" w:hint="eastAsia"/>
          <w:sz w:val="21"/>
          <w:szCs w:val="21"/>
        </w:rPr>
      </w:pPr>
      <w:r>
        <w:rPr>
          <w:rFonts w:ascii="宋体" w:eastAsia="宋体" w:hAnsi="宋体" w:hint="eastAsia"/>
          <w:b/>
          <w:kern w:val="2"/>
          <w:sz w:val="21"/>
          <w:szCs w:val="21"/>
        </w:rPr>
        <w:t>（5）投标技术方案不明确，招标文件未允许但存在一个或者一个以上备选（替代）投标方案的。</w:t>
      </w:r>
    </w:p>
    <w:p w14:paraId="0D7AE836" w14:textId="77777777" w:rsidR="00FE16B2" w:rsidRDefault="00000000">
      <w:pPr>
        <w:pStyle w:val="5"/>
        <w:keepNext w:val="0"/>
        <w:keepLines w:val="0"/>
        <w:spacing w:before="0" w:after="0" w:line="360" w:lineRule="auto"/>
        <w:ind w:leftChars="200" w:left="420"/>
        <w:rPr>
          <w:rFonts w:ascii="宋体" w:hAnsi="宋体" w:hint="eastAsia"/>
          <w:sz w:val="21"/>
          <w:szCs w:val="21"/>
        </w:rPr>
      </w:pPr>
      <w:r>
        <w:rPr>
          <w:rFonts w:ascii="宋体" w:hAnsi="宋体" w:hint="eastAsia"/>
          <w:sz w:val="21"/>
          <w:szCs w:val="21"/>
        </w:rPr>
        <w:t>3</w:t>
      </w:r>
      <w:r>
        <w:rPr>
          <w:rFonts w:ascii="宋体" w:hAnsi="宋体"/>
          <w:sz w:val="21"/>
          <w:szCs w:val="21"/>
        </w:rPr>
        <w:t>.</w:t>
      </w:r>
      <w:r>
        <w:rPr>
          <w:rFonts w:ascii="宋体" w:hAnsi="宋体" w:hint="eastAsia"/>
          <w:sz w:val="21"/>
          <w:szCs w:val="21"/>
        </w:rPr>
        <w:t>澄清补正</w:t>
      </w:r>
    </w:p>
    <w:p w14:paraId="3F2B1B1C" w14:textId="77777777" w:rsidR="00FE16B2" w:rsidRDefault="00000000">
      <w:pPr>
        <w:snapToGrid w:val="0"/>
        <w:spacing w:line="360" w:lineRule="auto"/>
        <w:ind w:firstLineChars="200" w:firstLine="420"/>
        <w:rPr>
          <w:rFonts w:ascii="宋体" w:hAnsi="宋体" w:cs="Courier New" w:hint="eastAsia"/>
          <w:szCs w:val="21"/>
        </w:rPr>
      </w:pPr>
      <w:r>
        <w:rPr>
          <w:rFonts w:ascii="宋体" w:hAnsi="宋体" w:cs="Courier New" w:hint="eastAsia"/>
          <w:szCs w:val="21"/>
        </w:rPr>
        <w:t>对投标文件中含义不明确、同类问题表述不一致或者有明显文字和计算错误的内容，评标委员会以书面形式要求投标人在规定时间内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73BBE38D" w14:textId="77777777" w:rsidR="00FE16B2" w:rsidRDefault="00000000">
      <w:pPr>
        <w:pStyle w:val="5"/>
        <w:keepNext w:val="0"/>
        <w:keepLines w:val="0"/>
        <w:spacing w:before="0" w:after="0" w:line="360" w:lineRule="auto"/>
        <w:ind w:leftChars="200" w:left="420"/>
        <w:rPr>
          <w:rFonts w:ascii="宋体" w:hAnsi="宋体" w:hint="eastAsia"/>
          <w:sz w:val="21"/>
          <w:szCs w:val="21"/>
        </w:rPr>
      </w:pPr>
      <w:r>
        <w:rPr>
          <w:rFonts w:ascii="宋体" w:hAnsi="宋体"/>
          <w:sz w:val="21"/>
          <w:szCs w:val="21"/>
        </w:rPr>
        <w:t>4.</w:t>
      </w:r>
      <w:r>
        <w:rPr>
          <w:rFonts w:ascii="宋体" w:hAnsi="宋体" w:hint="eastAsia"/>
          <w:sz w:val="21"/>
          <w:szCs w:val="21"/>
        </w:rPr>
        <w:t>投标文件修正</w:t>
      </w:r>
    </w:p>
    <w:p w14:paraId="0A158506" w14:textId="77777777" w:rsidR="00FE16B2" w:rsidRDefault="00000000">
      <w:pPr>
        <w:pStyle w:val="5"/>
        <w:keepNext w:val="0"/>
        <w:keepLines w:val="0"/>
        <w:spacing w:before="0" w:after="0" w:line="360" w:lineRule="auto"/>
        <w:ind w:leftChars="200" w:left="420"/>
        <w:rPr>
          <w:rFonts w:ascii="宋体" w:hAnsi="宋体" w:hint="eastAsia"/>
          <w:b w:val="0"/>
          <w:sz w:val="21"/>
          <w:szCs w:val="21"/>
        </w:rPr>
      </w:pPr>
      <w:r>
        <w:rPr>
          <w:rFonts w:ascii="宋体" w:hAnsi="宋体"/>
          <w:b w:val="0"/>
          <w:sz w:val="21"/>
          <w:szCs w:val="21"/>
        </w:rPr>
        <w:t>4</w:t>
      </w:r>
      <w:r>
        <w:rPr>
          <w:rFonts w:ascii="宋体" w:hAnsi="宋体" w:hint="eastAsia"/>
          <w:b w:val="0"/>
          <w:sz w:val="21"/>
          <w:szCs w:val="21"/>
        </w:rPr>
        <w:t xml:space="preserve">.1投标文件报价出现前后不一致的，按照下列规定修正： </w:t>
      </w:r>
    </w:p>
    <w:p w14:paraId="769CE0C3"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（1）投标文件中开标一览表（报价表）内容与投标文件中相应内容不一致的，以开标一览表（报价表）为准；</w:t>
      </w:r>
    </w:p>
    <w:p w14:paraId="7B6791C5"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（2）大写金额和小写金额不一致的，以大写金额为准；</w:t>
      </w:r>
    </w:p>
    <w:p w14:paraId="4F50395D"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（3）单价金额小数点或者百分比有明显错位的，以开标一览表的总价为准，并修改单价；</w:t>
      </w:r>
    </w:p>
    <w:p w14:paraId="53B575EE"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（4）总价金额与按单价汇总金额不一致的，以单价金额计算结果为准。</w:t>
      </w:r>
    </w:p>
    <w:p w14:paraId="737A20CC"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同时出现两种以上不一致的，按照以上（1）-（4）规定的顺序修正。修正后的报价经投标人确认后产生约束力，投标人不确认的，</w:t>
      </w:r>
      <w:r>
        <w:rPr>
          <w:rFonts w:hAnsi="宋体" w:hint="eastAsia"/>
          <w:b/>
          <w:kern w:val="2"/>
          <w:sz w:val="21"/>
        </w:rPr>
        <w:t>其投标无效</w:t>
      </w:r>
      <w:r>
        <w:rPr>
          <w:rFonts w:hAnsi="宋体" w:hint="eastAsia"/>
          <w:sz w:val="21"/>
        </w:rPr>
        <w:t>。</w:t>
      </w:r>
    </w:p>
    <w:p w14:paraId="2F491D2F" w14:textId="77777777" w:rsidR="00FE16B2" w:rsidRDefault="00000000">
      <w:pPr>
        <w:pStyle w:val="5"/>
        <w:keepNext w:val="0"/>
        <w:keepLines w:val="0"/>
        <w:spacing w:before="0" w:after="0" w:line="360" w:lineRule="auto"/>
        <w:rPr>
          <w:rFonts w:ascii="宋体" w:hAnsi="宋体" w:hint="eastAsia"/>
          <w:b w:val="0"/>
          <w:sz w:val="21"/>
          <w:szCs w:val="21"/>
        </w:rPr>
      </w:pPr>
      <w:r>
        <w:rPr>
          <w:rFonts w:ascii="宋体" w:hAnsi="宋体"/>
          <w:b w:val="0"/>
          <w:sz w:val="21"/>
          <w:szCs w:val="21"/>
        </w:rPr>
        <w:t xml:space="preserve">    4</w:t>
      </w:r>
      <w:r>
        <w:rPr>
          <w:rFonts w:ascii="宋体" w:hAnsi="宋体" w:hint="eastAsia"/>
          <w:b w:val="0"/>
          <w:sz w:val="21"/>
          <w:szCs w:val="21"/>
        </w:rPr>
        <w:t>.2经投标人确认修正后的报价若超过采购预算金额或者最高限价，</w:t>
      </w:r>
      <w:r>
        <w:rPr>
          <w:rFonts w:ascii="宋体" w:hAnsi="宋体" w:hint="eastAsia"/>
          <w:sz w:val="21"/>
          <w:szCs w:val="21"/>
        </w:rPr>
        <w:t>投标人的投标文件作无效投标处理</w:t>
      </w:r>
      <w:r>
        <w:rPr>
          <w:rFonts w:ascii="宋体" w:hAnsi="宋体" w:hint="eastAsia"/>
          <w:b w:val="0"/>
          <w:sz w:val="21"/>
          <w:szCs w:val="21"/>
        </w:rPr>
        <w:t>。</w:t>
      </w:r>
    </w:p>
    <w:p w14:paraId="22F15D48" w14:textId="77777777" w:rsidR="00FE16B2" w:rsidRDefault="00000000">
      <w:pPr>
        <w:snapToGrid w:val="0"/>
        <w:spacing w:line="360" w:lineRule="auto"/>
        <w:ind w:firstLineChars="200" w:firstLine="422"/>
        <w:rPr>
          <w:rFonts w:ascii="宋体" w:hAnsi="宋体" w:hint="eastAsia"/>
          <w:szCs w:val="21"/>
        </w:rPr>
      </w:pPr>
      <w:r>
        <w:rPr>
          <w:rFonts w:ascii="宋体" w:hAnsi="宋体"/>
          <w:b/>
          <w:szCs w:val="21"/>
        </w:rPr>
        <w:t>4</w:t>
      </w:r>
      <w:r>
        <w:rPr>
          <w:rFonts w:ascii="宋体" w:hAnsi="宋体" w:hint="eastAsia"/>
          <w:b/>
          <w:szCs w:val="21"/>
        </w:rPr>
        <w:t>.3经投标人确认修正后的报价作为签订合同的依据，并以此报价计算价格分。</w:t>
      </w:r>
    </w:p>
    <w:p w14:paraId="20945864" w14:textId="77777777" w:rsidR="00FE16B2" w:rsidRDefault="00000000">
      <w:pPr>
        <w:pStyle w:val="5"/>
        <w:keepNext w:val="0"/>
        <w:keepLines w:val="0"/>
        <w:spacing w:before="0" w:after="0" w:line="360" w:lineRule="auto"/>
        <w:ind w:leftChars="200" w:left="420"/>
        <w:rPr>
          <w:rFonts w:ascii="宋体" w:hAnsi="宋体" w:hint="eastAsia"/>
          <w:sz w:val="21"/>
          <w:szCs w:val="21"/>
        </w:rPr>
      </w:pPr>
      <w:r>
        <w:rPr>
          <w:rFonts w:ascii="宋体" w:hAnsi="宋体"/>
          <w:sz w:val="21"/>
          <w:szCs w:val="21"/>
        </w:rPr>
        <w:t>5.</w:t>
      </w:r>
      <w:r>
        <w:rPr>
          <w:rFonts w:ascii="宋体" w:hAnsi="宋体" w:hint="eastAsia"/>
          <w:sz w:val="21"/>
          <w:szCs w:val="21"/>
        </w:rPr>
        <w:t>比较与评价</w:t>
      </w:r>
    </w:p>
    <w:p w14:paraId="760FC7DF"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（1）评标委员会按照招标文件中规定的评标方法和评标标准，对符合性审查合格的投标文件进行商务和技术评估，综合比较与评价。</w:t>
      </w:r>
    </w:p>
    <w:p w14:paraId="5673A428"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lastRenderedPageBreak/>
        <w:t>（2）评标委员会独立对每个投标人的投标文件进行评价，并汇总每个投标人的得分。</w:t>
      </w:r>
    </w:p>
    <w:p w14:paraId="2D6D6CF9" w14:textId="77777777" w:rsidR="00FE16B2" w:rsidRDefault="00000000">
      <w:pPr>
        <w:pStyle w:val="a8"/>
        <w:snapToGrid w:val="0"/>
        <w:spacing w:line="360" w:lineRule="auto"/>
        <w:ind w:firstLineChars="400" w:firstLine="840"/>
        <w:rPr>
          <w:rFonts w:hAnsi="宋体" w:hint="eastAsia"/>
          <w:sz w:val="21"/>
        </w:rPr>
      </w:pPr>
      <w:r>
        <w:rPr>
          <w:rFonts w:hAnsi="宋体" w:hint="eastAsia"/>
          <w:sz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Ansi="宋体" w:hint="eastAsia"/>
          <w:bCs/>
          <w:kern w:val="2"/>
          <w:sz w:val="21"/>
        </w:rPr>
        <w:t>评标委员会将其作为无效投标处理</w:t>
      </w:r>
      <w:r>
        <w:rPr>
          <w:rFonts w:hAnsi="宋体" w:hint="eastAsia"/>
          <w:sz w:val="21"/>
        </w:rPr>
        <w:t>。</w:t>
      </w:r>
    </w:p>
    <w:p w14:paraId="59FA4926" w14:textId="77777777" w:rsidR="00FE16B2"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异常低价响应审查</w:t>
      </w:r>
    </w:p>
    <w:p w14:paraId="71D51596" w14:textId="77777777" w:rsidR="00FE16B2" w:rsidRDefault="00000000">
      <w:pPr>
        <w:spacing w:line="360" w:lineRule="auto"/>
        <w:ind w:firstLineChars="300" w:firstLine="660"/>
        <w:rPr>
          <w:rFonts w:ascii="宋体" w:hAnsi="宋体" w:cs="宋体" w:hint="eastAsia"/>
          <w:color w:val="000000"/>
          <w:szCs w:val="21"/>
        </w:rPr>
      </w:pPr>
      <w:r>
        <w:rPr>
          <w:rStyle w:val="fontstyle01"/>
        </w:rPr>
        <w:t>评审</w:t>
      </w:r>
      <w:r>
        <w:rPr>
          <w:rStyle w:val="fontstyle01"/>
          <w:rFonts w:hint="default"/>
        </w:rPr>
        <w:t>小组在评审中发现下列情形之一的，应当启动异常低价响应审查程序：</w:t>
      </w:r>
    </w:p>
    <w:p w14:paraId="16AA1315" w14:textId="77777777" w:rsidR="00FE16B2" w:rsidRDefault="00000000">
      <w:pPr>
        <w:spacing w:line="360" w:lineRule="auto"/>
        <w:ind w:firstLineChars="200" w:firstLine="440"/>
        <w:rPr>
          <w:rStyle w:val="fontstyle01"/>
          <w:rFonts w:hint="default"/>
        </w:rPr>
      </w:pPr>
      <w:r>
        <w:rPr>
          <w:rStyle w:val="fontstyle01"/>
          <w:rFonts w:hint="default"/>
        </w:rPr>
        <w:t>①响应报价低于全部通过符合性审查供应商响应报价平均值 50%的，即响应报价＜全部通过符合性审查供应商响应报价平均值×50%；</w:t>
      </w:r>
    </w:p>
    <w:p w14:paraId="15AABC36" w14:textId="77777777" w:rsidR="00FE16B2" w:rsidRDefault="00000000">
      <w:pPr>
        <w:spacing w:line="360" w:lineRule="auto"/>
        <w:ind w:firstLineChars="200" w:firstLine="440"/>
        <w:rPr>
          <w:rStyle w:val="fontstyle01"/>
          <w:rFonts w:hint="default"/>
        </w:rPr>
      </w:pPr>
      <w:r>
        <w:rPr>
          <w:rStyle w:val="fontstyle01"/>
          <w:rFonts w:hint="default"/>
        </w:rPr>
        <w:t>②响应报价低于通过符合性审查的次低报价供应商响应报价50%的，即响应报价＜通过符合性审查的次低报价供应商响应报价×50%；</w:t>
      </w:r>
    </w:p>
    <w:p w14:paraId="52032434" w14:textId="77777777" w:rsidR="00FE16B2" w:rsidRDefault="00000000">
      <w:pPr>
        <w:spacing w:line="360" w:lineRule="auto"/>
        <w:ind w:firstLineChars="200" w:firstLine="440"/>
        <w:rPr>
          <w:rStyle w:val="fontstyle01"/>
          <w:rFonts w:hint="default"/>
        </w:rPr>
      </w:pPr>
      <w:r>
        <w:rPr>
          <w:rStyle w:val="fontstyle01"/>
          <w:rFonts w:hint="default"/>
        </w:rPr>
        <w:t>③响应报价低于采购项目最高限价 45%的，即响应报价＜采购项目最高限价×45%；</w:t>
      </w:r>
    </w:p>
    <w:p w14:paraId="5D90CEC2" w14:textId="77777777" w:rsidR="00FE16B2" w:rsidRDefault="00000000">
      <w:pPr>
        <w:spacing w:line="360" w:lineRule="auto"/>
        <w:ind w:firstLineChars="200" w:firstLine="440"/>
        <w:rPr>
          <w:rStyle w:val="fontstyle01"/>
          <w:rFonts w:hint="default"/>
        </w:rPr>
      </w:pPr>
      <w:r>
        <w:rPr>
          <w:rStyle w:val="fontstyle01"/>
          <w:rFonts w:hint="default"/>
        </w:rPr>
        <w:t>④</w:t>
      </w:r>
      <w:r>
        <w:rPr>
          <w:rStyle w:val="fontstyle01"/>
        </w:rPr>
        <w:t>评审</w:t>
      </w:r>
      <w:r>
        <w:rPr>
          <w:rStyle w:val="fontstyle01"/>
          <w:rFonts w:hint="default"/>
        </w:rPr>
        <w:t>小组基于专业判断，认为供应商报价过低，有可能影响产品质量或者不能诚信履约的其他情形。</w:t>
      </w:r>
    </w:p>
    <w:p w14:paraId="1758C996" w14:textId="77777777" w:rsidR="00FE16B2" w:rsidRDefault="00000000">
      <w:pPr>
        <w:spacing w:line="360" w:lineRule="auto"/>
        <w:ind w:firstLineChars="400" w:firstLine="880"/>
        <w:rPr>
          <w:rStyle w:val="fontstyle01"/>
          <w:rFonts w:hint="default"/>
        </w:rPr>
      </w:pPr>
      <w:r>
        <w:rPr>
          <w:rStyle w:val="fontstyle01"/>
        </w:rPr>
        <w:t>评审</w:t>
      </w:r>
      <w:r>
        <w:rPr>
          <w:rStyle w:val="fontstyle01"/>
          <w:rFonts w:hint="default"/>
        </w:rPr>
        <w:t>小组启动异常低价响应审查后，属于</w:t>
      </w:r>
      <w:proofErr w:type="gramStart"/>
      <w:r>
        <w:rPr>
          <w:rStyle w:val="fontstyle01"/>
          <w:rFonts w:hint="default"/>
        </w:rPr>
        <w:t>前述第</w:t>
      </w:r>
      <w:proofErr w:type="gramEnd"/>
      <w:r>
        <w:rPr>
          <w:rStyle w:val="fontstyle01"/>
          <w:rFonts w:hint="default"/>
        </w:rPr>
        <w:t xml:space="preserve"> 1 项至第 4 项情形的，应当要求相关供应商在评审现场合理的时间内对响应价格</w:t>
      </w:r>
      <w:proofErr w:type="gramStart"/>
      <w:r>
        <w:rPr>
          <w:rStyle w:val="fontstyle01"/>
          <w:rFonts w:hint="default"/>
        </w:rPr>
        <w:t>作出</w:t>
      </w:r>
      <w:proofErr w:type="gramEnd"/>
      <w:r>
        <w:rPr>
          <w:rStyle w:val="fontstyle01"/>
          <w:rFonts w:hint="default"/>
        </w:rPr>
        <w:t>解释，提供项目具体成本测算等与报价合理性相关的书面说明及必要的证明材料，包括但不限于原材料成本、人工成本、制造费用等，给予相关供应商的合理时间一般不少于 30 分钟。其中，属于第③项情形，供应商已随响应文件一并提交相关书面说明及必要的证明材料的，可不再重复提交。</w:t>
      </w:r>
    </w:p>
    <w:p w14:paraId="443A428E" w14:textId="77777777" w:rsidR="00FE16B2" w:rsidRDefault="00000000">
      <w:pPr>
        <w:spacing w:line="360" w:lineRule="auto"/>
        <w:ind w:firstLineChars="200" w:firstLine="440"/>
        <w:rPr>
          <w:rStyle w:val="fontstyle01"/>
          <w:rFonts w:hint="default"/>
          <w:b/>
          <w:bCs/>
        </w:rPr>
      </w:pPr>
      <w:r>
        <w:rPr>
          <w:rStyle w:val="fontstyle01"/>
        </w:rPr>
        <w:t>评审</w:t>
      </w:r>
      <w:r>
        <w:rPr>
          <w:rStyle w:val="fontstyle01"/>
          <w:rFonts w:hint="default"/>
        </w:rPr>
        <w:t>小组依据专业经验，参考同类项目中标（成交）价格、类似产品市场价格水平、行业人工费用标准、国家有关部门指导行业协会发布的行业平均成本等情况，对报价合理性进行判断。</w:t>
      </w:r>
      <w:r>
        <w:rPr>
          <w:rStyle w:val="fontstyle01"/>
          <w:rFonts w:hint="default"/>
          <w:b/>
          <w:bCs/>
        </w:rPr>
        <w:t>相关供应商不能提供书面说明、证明材料，或者提供的书面说明、证明材料不能证明其报价合理性的，</w:t>
      </w:r>
      <w:r>
        <w:rPr>
          <w:rStyle w:val="fontstyle01"/>
        </w:rPr>
        <w:t>评审</w:t>
      </w:r>
      <w:r>
        <w:rPr>
          <w:rStyle w:val="fontstyle01"/>
          <w:rFonts w:hint="default"/>
          <w:b/>
          <w:bCs/>
        </w:rPr>
        <w:t>小组应当将其作为无效响应处理。</w:t>
      </w:r>
    </w:p>
    <w:p w14:paraId="0A180ADF" w14:textId="77777777" w:rsidR="00FE16B2" w:rsidRDefault="00000000">
      <w:pPr>
        <w:spacing w:line="360" w:lineRule="auto"/>
        <w:ind w:firstLineChars="200" w:firstLine="440"/>
        <w:rPr>
          <w:rStyle w:val="fontstyle01"/>
          <w:rFonts w:hint="default"/>
        </w:rPr>
      </w:pPr>
      <w:r>
        <w:rPr>
          <w:rStyle w:val="fontstyle01"/>
          <w:rFonts w:hint="default"/>
        </w:rPr>
        <w:t>采购人、采购代理机构应当为</w:t>
      </w:r>
      <w:r>
        <w:rPr>
          <w:rStyle w:val="fontstyle01"/>
        </w:rPr>
        <w:t>评审</w:t>
      </w:r>
      <w:r>
        <w:rPr>
          <w:rStyle w:val="fontstyle01"/>
          <w:rFonts w:hint="default"/>
        </w:rPr>
        <w:t>小组在评审现场及时获取同类项目中标（成交）价格、类似产品市场价格水平、行业人工费用标准、国家有关部门指导行业协会发布的行业平均成本等相关信息资料提供便利。</w:t>
      </w:r>
      <w:r>
        <w:rPr>
          <w:rStyle w:val="fontstyle01"/>
        </w:rPr>
        <w:t>评审</w:t>
      </w:r>
      <w:r>
        <w:rPr>
          <w:rStyle w:val="fontstyle01"/>
          <w:rFonts w:hint="default"/>
        </w:rPr>
        <w:t>小组借助互联网等渠道查询相关信息的，应当严格遵守评审工作纪律，不得实施影响评审公正的行为。</w:t>
      </w:r>
    </w:p>
    <w:p w14:paraId="5765B2D9" w14:textId="77777777" w:rsidR="00FE16B2" w:rsidRDefault="00000000">
      <w:pPr>
        <w:pStyle w:val="a8"/>
        <w:snapToGrid w:val="0"/>
        <w:spacing w:line="360" w:lineRule="auto"/>
        <w:ind w:firstLineChars="200" w:firstLine="440"/>
        <w:rPr>
          <w:rFonts w:hAnsi="宋体" w:hint="eastAsia"/>
          <w:sz w:val="21"/>
        </w:rPr>
      </w:pPr>
      <w:r>
        <w:rPr>
          <w:rStyle w:val="fontstyle01"/>
          <w:rFonts w:hint="default"/>
        </w:rPr>
        <w:t>异常低价响应审查的启动原因、审查意见和审查结果应当在评审报告中记录，并随供应商提供的相关书面说明及证明材料，以及</w:t>
      </w:r>
      <w:r>
        <w:rPr>
          <w:rStyle w:val="fontstyle01"/>
        </w:rPr>
        <w:t>评审</w:t>
      </w:r>
      <w:r>
        <w:rPr>
          <w:rStyle w:val="fontstyle01"/>
          <w:rFonts w:hint="default"/>
        </w:rPr>
        <w:t>小组有关互联网浏览、查询历史一并归档。</w:t>
      </w:r>
    </w:p>
    <w:p w14:paraId="738B249E"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（3）评标委员会按照招标文件中规定的评标方法和标准计算各投标人的报价得分。在计算过程中，不得去掉最高报价或者最低报价。</w:t>
      </w:r>
    </w:p>
    <w:p w14:paraId="3C08AFEB"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（4）各投标人的得分为所有评委的有效评分的算术平均数。</w:t>
      </w:r>
    </w:p>
    <w:p w14:paraId="3451A137" w14:textId="77777777" w:rsidR="00FE16B2" w:rsidRDefault="00000000">
      <w:pPr>
        <w:pStyle w:val="a8"/>
        <w:snapToGrid w:val="0"/>
        <w:spacing w:line="360" w:lineRule="auto"/>
        <w:ind w:firstLineChars="200" w:firstLine="420"/>
        <w:rPr>
          <w:rFonts w:hAnsi="宋体" w:hint="eastAsia"/>
          <w:sz w:val="21"/>
        </w:rPr>
      </w:pPr>
      <w:r>
        <w:rPr>
          <w:rFonts w:hAnsi="宋体" w:hint="eastAsia"/>
          <w:sz w:val="21"/>
        </w:rPr>
        <w:t>（5）评标委员会按照招标文件中的规定推荐中标候选人。</w:t>
      </w:r>
    </w:p>
    <w:p w14:paraId="3AA28276" w14:textId="77777777" w:rsidR="00FE16B2" w:rsidRDefault="00000000">
      <w:pPr>
        <w:pStyle w:val="a8"/>
        <w:snapToGrid w:val="0"/>
        <w:spacing w:line="360" w:lineRule="auto"/>
        <w:ind w:firstLineChars="200" w:firstLine="420"/>
      </w:pPr>
      <w:r>
        <w:rPr>
          <w:rFonts w:hAnsi="宋体" w:hint="eastAsia"/>
          <w:sz w:val="21"/>
        </w:rPr>
        <w:t>（6）起草并签署评标报告。评标委员会根据评标委员会成员签字的原始评标记录和评标结果编写评标报告。评标委员会成员均应当在评标报告上签字，对自己的评标意见承担法律责任。对评标过程中需要</w:t>
      </w:r>
      <w:r>
        <w:rPr>
          <w:rFonts w:hAnsi="宋体" w:hint="eastAsia"/>
          <w:sz w:val="21"/>
        </w:rPr>
        <w:lastRenderedPageBreak/>
        <w:t>共同认定的事项存在争议的，应当按照少数服从多数的原则做出结论。持不同意见的评标委员会应当在评标报告上签署不同意见及理由，否则视为同意评标报告。</w:t>
      </w:r>
    </w:p>
    <w:p w14:paraId="0773CDA6" w14:textId="77777777" w:rsidR="00FE16B2" w:rsidRDefault="00000000">
      <w:pPr>
        <w:pStyle w:val="af1"/>
        <w:numPr>
          <w:ilvl w:val="0"/>
          <w:numId w:val="8"/>
        </w:numPr>
        <w:spacing w:line="360" w:lineRule="auto"/>
        <w:ind w:firstLine="420"/>
        <w:rPr>
          <w:rFonts w:hint="eastAsia"/>
        </w:rPr>
      </w:pPr>
      <w:r>
        <w:rPr>
          <w:rFonts w:hint="eastAsia"/>
          <w:b/>
          <w:bCs/>
        </w:rPr>
        <w:t>评标标准（</w:t>
      </w:r>
      <w:r>
        <w:rPr>
          <w:rFonts w:hint="eastAsia"/>
        </w:rPr>
        <w:t>综合评分法，计分方法按四舍五入取至百分位）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481"/>
        <w:gridCol w:w="7034"/>
        <w:gridCol w:w="562"/>
      </w:tblGrid>
      <w:tr w:rsidR="00FE16B2" w14:paraId="5E94171F"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vAlign w:val="center"/>
          </w:tcPr>
          <w:p w14:paraId="00A5188C" w14:textId="77777777" w:rsidR="00FE16B2" w:rsidRDefault="00000000">
            <w:pPr>
              <w:widowControl/>
              <w:spacing w:line="400" w:lineRule="exact"/>
              <w:jc w:val="center"/>
              <w:rPr>
                <w:rFonts w:ascii="宋体" w:eastAsia="宋体" w:hAnsi="宋体" w:cs="Times New Roman" w:hint="eastAsia"/>
                <w:b/>
                <w:bCs/>
                <w:kern w:val="0"/>
                <w:szCs w:val="21"/>
              </w:rPr>
            </w:pPr>
            <w:r>
              <w:rPr>
                <w:rFonts w:ascii="宋体" w:hAnsi="宋体" w:hint="eastAsia"/>
                <w:b/>
                <w:bCs/>
                <w:kern w:val="0"/>
              </w:rPr>
              <w:t>序号</w:t>
            </w:r>
          </w:p>
        </w:tc>
        <w:tc>
          <w:tcPr>
            <w:tcW w:w="0" w:type="auto"/>
            <w:tcBorders>
              <w:top w:val="single" w:sz="4" w:space="0" w:color="auto"/>
              <w:left w:val="nil"/>
              <w:bottom w:val="single" w:sz="4" w:space="0" w:color="auto"/>
              <w:right w:val="single" w:sz="4" w:space="0" w:color="auto"/>
            </w:tcBorders>
            <w:vAlign w:val="center"/>
          </w:tcPr>
          <w:p w14:paraId="58AB7206" w14:textId="77777777" w:rsidR="00FE16B2" w:rsidRDefault="00000000">
            <w:pPr>
              <w:widowControl/>
              <w:spacing w:line="400" w:lineRule="exact"/>
              <w:jc w:val="center"/>
              <w:rPr>
                <w:rFonts w:ascii="宋体" w:hAnsi="宋体" w:hint="eastAsia"/>
                <w:b/>
                <w:bCs/>
                <w:kern w:val="0"/>
              </w:rPr>
            </w:pPr>
            <w:r>
              <w:rPr>
                <w:rFonts w:ascii="宋体" w:hAnsi="宋体" w:hint="eastAsia"/>
                <w:b/>
                <w:bCs/>
                <w:kern w:val="0"/>
              </w:rPr>
              <w:t>评审因素</w:t>
            </w:r>
          </w:p>
        </w:tc>
        <w:tc>
          <w:tcPr>
            <w:tcW w:w="0" w:type="auto"/>
            <w:tcBorders>
              <w:top w:val="single" w:sz="4" w:space="0" w:color="auto"/>
              <w:left w:val="nil"/>
              <w:bottom w:val="single" w:sz="4" w:space="0" w:color="auto"/>
              <w:right w:val="single" w:sz="4" w:space="0" w:color="auto"/>
            </w:tcBorders>
            <w:vAlign w:val="center"/>
          </w:tcPr>
          <w:p w14:paraId="44422EBE" w14:textId="77777777" w:rsidR="00FE16B2" w:rsidRDefault="00000000">
            <w:pPr>
              <w:widowControl/>
              <w:spacing w:line="400" w:lineRule="exact"/>
              <w:jc w:val="center"/>
              <w:rPr>
                <w:rFonts w:ascii="宋体" w:hAnsi="宋体" w:hint="eastAsia"/>
                <w:b/>
                <w:bCs/>
                <w:kern w:val="0"/>
              </w:rPr>
            </w:pPr>
            <w:r>
              <w:rPr>
                <w:rFonts w:ascii="宋体" w:hAnsi="宋体" w:hint="eastAsia"/>
                <w:b/>
                <w:bCs/>
                <w:kern w:val="0"/>
              </w:rPr>
              <w:t>评审因素具体内容</w:t>
            </w:r>
          </w:p>
        </w:tc>
        <w:tc>
          <w:tcPr>
            <w:tcW w:w="0" w:type="auto"/>
            <w:tcBorders>
              <w:top w:val="single" w:sz="4" w:space="0" w:color="auto"/>
              <w:left w:val="nil"/>
              <w:bottom w:val="single" w:sz="4" w:space="0" w:color="auto"/>
              <w:right w:val="single" w:sz="4" w:space="0" w:color="auto"/>
            </w:tcBorders>
            <w:vAlign w:val="center"/>
          </w:tcPr>
          <w:p w14:paraId="3A07F6CE" w14:textId="77777777" w:rsidR="00FE16B2" w:rsidRDefault="00000000">
            <w:pPr>
              <w:widowControl/>
              <w:spacing w:line="400" w:lineRule="exact"/>
              <w:jc w:val="center"/>
              <w:rPr>
                <w:rFonts w:ascii="宋体" w:hAnsi="宋体" w:hint="eastAsia"/>
                <w:b/>
                <w:bCs/>
                <w:kern w:val="0"/>
              </w:rPr>
            </w:pPr>
            <w:r>
              <w:rPr>
                <w:rFonts w:ascii="宋体" w:hAnsi="宋体" w:hint="eastAsia"/>
                <w:b/>
                <w:bCs/>
                <w:kern w:val="0"/>
              </w:rPr>
              <w:t>分值</w:t>
            </w:r>
          </w:p>
        </w:tc>
      </w:tr>
      <w:tr w:rsidR="00FE16B2" w14:paraId="3998E6F9"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vAlign w:val="center"/>
          </w:tcPr>
          <w:p w14:paraId="7247FBBE" w14:textId="77777777" w:rsidR="00FE16B2" w:rsidRDefault="00000000">
            <w:pPr>
              <w:widowControl/>
              <w:spacing w:line="400" w:lineRule="exact"/>
              <w:jc w:val="center"/>
              <w:rPr>
                <w:rFonts w:ascii="宋体" w:hAnsi="宋体" w:hint="eastAsia"/>
                <w:kern w:val="0"/>
              </w:rPr>
            </w:pPr>
            <w:r>
              <w:rPr>
                <w:rFonts w:ascii="宋体" w:hAnsi="宋体" w:hint="eastAsia"/>
                <w:kern w:val="0"/>
              </w:rPr>
              <w:t>1</w:t>
            </w:r>
          </w:p>
        </w:tc>
        <w:tc>
          <w:tcPr>
            <w:tcW w:w="0" w:type="auto"/>
            <w:tcBorders>
              <w:top w:val="single" w:sz="4" w:space="0" w:color="auto"/>
              <w:left w:val="nil"/>
              <w:bottom w:val="single" w:sz="4" w:space="0" w:color="auto"/>
              <w:right w:val="single" w:sz="4" w:space="0" w:color="auto"/>
            </w:tcBorders>
            <w:vAlign w:val="center"/>
          </w:tcPr>
          <w:p w14:paraId="4E918F0D" w14:textId="77777777" w:rsidR="00FE16B2" w:rsidRDefault="00000000">
            <w:pPr>
              <w:widowControl/>
              <w:spacing w:line="400" w:lineRule="exact"/>
              <w:jc w:val="center"/>
              <w:rPr>
                <w:rFonts w:ascii="宋体" w:hAnsi="宋体" w:hint="eastAsia"/>
                <w:b/>
                <w:kern w:val="0"/>
              </w:rPr>
            </w:pPr>
            <w:r>
              <w:rPr>
                <w:rFonts w:ascii="宋体" w:hAnsi="宋体" w:hint="eastAsia"/>
                <w:b/>
                <w:kern w:val="0"/>
              </w:rPr>
              <w:t>价格分（</w:t>
            </w:r>
            <w:r>
              <w:rPr>
                <w:rFonts w:ascii="宋体" w:hAnsi="宋体" w:hint="eastAsia"/>
                <w:b/>
                <w:bCs/>
              </w:rPr>
              <w:t>满分</w:t>
            </w:r>
            <w:r>
              <w:rPr>
                <w:rFonts w:ascii="宋体" w:hAnsi="宋体" w:hint="eastAsia"/>
                <w:b/>
                <w:kern w:val="0"/>
              </w:rPr>
              <w:t>30分）</w:t>
            </w:r>
          </w:p>
        </w:tc>
        <w:tc>
          <w:tcPr>
            <w:tcW w:w="0" w:type="auto"/>
            <w:tcBorders>
              <w:top w:val="single" w:sz="4" w:space="0" w:color="auto"/>
              <w:left w:val="nil"/>
              <w:bottom w:val="single" w:sz="4" w:space="0" w:color="auto"/>
              <w:right w:val="single" w:sz="4" w:space="0" w:color="auto"/>
            </w:tcBorders>
          </w:tcPr>
          <w:p w14:paraId="4129B645" w14:textId="77777777" w:rsidR="00FE16B2" w:rsidRDefault="00000000">
            <w:pPr>
              <w:spacing w:line="360" w:lineRule="auto"/>
              <w:rPr>
                <w:rFonts w:ascii="宋体" w:hAnsi="宋体" w:hint="eastAsia"/>
                <w:bCs/>
                <w:kern w:val="0"/>
                <w:szCs w:val="21"/>
              </w:rPr>
            </w:pPr>
            <w:r>
              <w:rPr>
                <w:rFonts w:hAnsi="Times New Roman" w:hint="eastAsia"/>
              </w:rPr>
              <w:t>(</w:t>
            </w:r>
            <w:r>
              <w:rPr>
                <w:rFonts w:ascii="宋体" w:hAnsi="宋体" w:hint="eastAsia"/>
                <w:bCs/>
                <w:kern w:val="0"/>
                <w:szCs w:val="21"/>
              </w:rPr>
              <w:t>1) 评标价为投标人的投标报价进行政策性扣除后的价格，评标价只是作为评标时使用。最终中标人的中标金额＝投标报价。</w:t>
            </w:r>
          </w:p>
          <w:p w14:paraId="78425905" w14:textId="77777777" w:rsidR="00FE16B2" w:rsidRDefault="00000000">
            <w:pPr>
              <w:spacing w:line="360" w:lineRule="auto"/>
              <w:rPr>
                <w:rFonts w:ascii="宋体" w:hAnsi="宋体" w:hint="eastAsia"/>
                <w:bCs/>
                <w:kern w:val="0"/>
                <w:szCs w:val="21"/>
              </w:rPr>
            </w:pPr>
            <w:r>
              <w:rPr>
                <w:rFonts w:ascii="宋体" w:hAnsi="宋体" w:hint="eastAsia"/>
                <w:bCs/>
                <w:kern w:val="0"/>
                <w:szCs w:val="21"/>
              </w:rPr>
              <w:t>(2) 政策性扣除计算方法。</w:t>
            </w:r>
          </w:p>
          <w:p w14:paraId="245DFA7F" w14:textId="77777777" w:rsidR="00FE16B2" w:rsidRDefault="00000000">
            <w:pPr>
              <w:spacing w:line="360" w:lineRule="auto"/>
              <w:rPr>
                <w:rFonts w:ascii="宋体" w:hAnsi="宋体" w:hint="eastAsia"/>
                <w:bCs/>
                <w:kern w:val="0"/>
                <w:szCs w:val="21"/>
              </w:rPr>
            </w:pPr>
            <w:r>
              <w:rPr>
                <w:rFonts w:ascii="宋体" w:hAnsi="宋体" w:hint="eastAsia"/>
                <w:bCs/>
                <w:kern w:val="0"/>
                <w:szCs w:val="21"/>
              </w:rPr>
              <w:t>供应</w:t>
            </w:r>
            <w:proofErr w:type="gramStart"/>
            <w:r>
              <w:rPr>
                <w:rFonts w:ascii="宋体" w:hAnsi="宋体" w:hint="eastAsia"/>
                <w:bCs/>
                <w:kern w:val="0"/>
                <w:szCs w:val="21"/>
              </w:rPr>
              <w:t>商符合</w:t>
            </w:r>
            <w:proofErr w:type="gramEnd"/>
            <w:r>
              <w:rPr>
                <w:rFonts w:ascii="宋体" w:hAnsi="宋体" w:hint="eastAsia"/>
                <w:bCs/>
                <w:kern w:val="0"/>
                <w:szCs w:val="21"/>
              </w:rPr>
              <w:t>小型、微型企业或监狱企业条件的，其投标报价将按相应比例进行扣除，用扣除后的价格参与评审 (计算价格分) 。</w:t>
            </w:r>
          </w:p>
          <w:p w14:paraId="445FA058" w14:textId="77777777" w:rsidR="00FE16B2" w:rsidRDefault="00000000">
            <w:pPr>
              <w:spacing w:line="360" w:lineRule="auto"/>
              <w:rPr>
                <w:rFonts w:ascii="宋体" w:hAnsi="宋体" w:hint="eastAsia"/>
                <w:bCs/>
                <w:kern w:val="0"/>
                <w:szCs w:val="21"/>
              </w:rPr>
            </w:pPr>
            <w:r>
              <w:rPr>
                <w:rFonts w:ascii="宋体" w:hAnsi="宋体" w:hint="eastAsia"/>
                <w:bCs/>
                <w:kern w:val="0"/>
                <w:szCs w:val="21"/>
              </w:rPr>
              <w:t>小型、微型企业组成联合体参加投标的，联合体视同为小型、微型企业享受扶持政策。</w:t>
            </w:r>
          </w:p>
          <w:p w14:paraId="23973161" w14:textId="77777777" w:rsidR="00FE16B2" w:rsidRDefault="00000000">
            <w:pPr>
              <w:spacing w:line="360" w:lineRule="auto"/>
              <w:rPr>
                <w:rFonts w:ascii="宋体" w:hAnsi="宋体" w:hint="eastAsia"/>
                <w:bCs/>
                <w:kern w:val="0"/>
                <w:szCs w:val="21"/>
              </w:rPr>
            </w:pPr>
            <w:r>
              <w:rPr>
                <w:rFonts w:ascii="宋体" w:hAnsi="宋体" w:hint="eastAsia"/>
                <w:bCs/>
                <w:kern w:val="0"/>
                <w:szCs w:val="21"/>
              </w:rPr>
              <w:t>(3) 按照《财政部、司法部关于政府采购支持监狱企业发展有关问题的通知》 (财库〔2014〕68 号) 之规定，监狱企业视同小型、微型企业。</w:t>
            </w:r>
          </w:p>
          <w:p w14:paraId="7A4E0ECE" w14:textId="77777777" w:rsidR="00FE16B2" w:rsidRDefault="00000000">
            <w:pPr>
              <w:spacing w:line="360" w:lineRule="auto"/>
              <w:rPr>
                <w:rFonts w:ascii="宋体" w:hAnsi="宋体" w:hint="eastAsia"/>
                <w:bCs/>
                <w:kern w:val="0"/>
                <w:szCs w:val="21"/>
              </w:rPr>
            </w:pPr>
            <w:r>
              <w:rPr>
                <w:rFonts w:ascii="宋体" w:hAnsi="宋体" w:hint="eastAsia"/>
                <w:bCs/>
                <w:kern w:val="0"/>
                <w:szCs w:val="21"/>
              </w:rPr>
              <w:t xml:space="preserve">(4) 按照《政府采购促进中小企业发展管理办法》 (财库﹝ 2020 ﹞46 号) 之规定 及桂财采〔2022〕31 号 广西壮族自治区财政厅关于贯彻落实政府采购支持中小企业发 </w:t>
            </w:r>
            <w:proofErr w:type="gramStart"/>
            <w:r>
              <w:rPr>
                <w:rFonts w:ascii="宋体" w:hAnsi="宋体" w:hint="eastAsia"/>
                <w:bCs/>
                <w:kern w:val="0"/>
                <w:szCs w:val="21"/>
              </w:rPr>
              <w:t>展政策</w:t>
            </w:r>
            <w:proofErr w:type="gramEnd"/>
            <w:r>
              <w:rPr>
                <w:rFonts w:ascii="宋体" w:hAnsi="宋体" w:hint="eastAsia"/>
                <w:bCs/>
                <w:kern w:val="0"/>
                <w:szCs w:val="21"/>
              </w:rPr>
              <w:t>的通知，投标产品被认定为小型和微型企业产品 (以具有认定职能的部门出具的 证明材料为准) 的，对小型和微型企业产品的价格给予 20%的扣除，扣除后的价格为评 标报价，即评标报价=投标价× (1-20%) ；大中型企业和其他自然人、法人或者其他组织与小型、微型企业组成联合体投标，联合体协议中约定小型、微型企业的协议合同金 额占到联合体协议合同总金额 30%以上的，联合体投标</w:t>
            </w:r>
            <w:proofErr w:type="gramStart"/>
            <w:r>
              <w:rPr>
                <w:rFonts w:ascii="宋体" w:hAnsi="宋体" w:hint="eastAsia"/>
                <w:bCs/>
                <w:kern w:val="0"/>
                <w:szCs w:val="21"/>
              </w:rPr>
              <w:t>价给予</w:t>
            </w:r>
            <w:proofErr w:type="gramEnd"/>
            <w:r>
              <w:rPr>
                <w:rFonts w:ascii="宋体" w:hAnsi="宋体" w:hint="eastAsia"/>
                <w:bCs/>
                <w:kern w:val="0"/>
                <w:szCs w:val="21"/>
              </w:rPr>
              <w:t xml:space="preserve"> 6%的扣除，扣除后的价格 为评标价，即评标报价=投标价× (1-6%) ；除上述情况外，评标报价=投标价。</w:t>
            </w:r>
          </w:p>
          <w:p w14:paraId="1F9AFA5C" w14:textId="77777777" w:rsidR="00FE16B2" w:rsidRDefault="00000000">
            <w:pPr>
              <w:spacing w:line="360" w:lineRule="auto"/>
              <w:rPr>
                <w:rFonts w:ascii="宋体" w:hAnsi="宋体" w:hint="eastAsia"/>
                <w:bCs/>
                <w:kern w:val="0"/>
                <w:szCs w:val="21"/>
              </w:rPr>
            </w:pPr>
            <w:r>
              <w:rPr>
                <w:rFonts w:ascii="宋体" w:hAnsi="宋体" w:hint="eastAsia"/>
                <w:bCs/>
                <w:kern w:val="0"/>
                <w:szCs w:val="21"/>
              </w:rPr>
              <w:t>(5) 以进入综合评分环节的最低的评标报价为基准价，基准价报价得分为 30 分。 某投标人价格分＝投标人最低报价 (金额) /某投标人评标报价 (金额) ×30 分。</w:t>
            </w:r>
          </w:p>
          <w:p w14:paraId="17836946" w14:textId="77777777" w:rsidR="00FE16B2" w:rsidRDefault="00FE16B2">
            <w:pPr>
              <w:rPr>
                <w:rFonts w:ascii="Times New Roman" w:hAnsi="Times New Roman"/>
              </w:rPr>
            </w:pPr>
          </w:p>
        </w:tc>
        <w:tc>
          <w:tcPr>
            <w:tcW w:w="0" w:type="auto"/>
            <w:tcBorders>
              <w:top w:val="single" w:sz="4" w:space="0" w:color="auto"/>
              <w:left w:val="nil"/>
              <w:bottom w:val="single" w:sz="4" w:space="0" w:color="auto"/>
              <w:right w:val="single" w:sz="4" w:space="0" w:color="auto"/>
            </w:tcBorders>
            <w:vAlign w:val="center"/>
          </w:tcPr>
          <w:p w14:paraId="276A71B5" w14:textId="77777777" w:rsidR="00FE16B2" w:rsidRDefault="00000000">
            <w:pPr>
              <w:widowControl/>
              <w:spacing w:line="400" w:lineRule="exact"/>
              <w:jc w:val="center"/>
              <w:rPr>
                <w:rFonts w:ascii="宋体" w:hAnsi="宋体" w:hint="eastAsia"/>
                <w:kern w:val="0"/>
              </w:rPr>
            </w:pPr>
            <w:r>
              <w:rPr>
                <w:rFonts w:ascii="宋体" w:hAnsi="宋体" w:hint="eastAsia"/>
                <w:kern w:val="0"/>
              </w:rPr>
              <w:t>30分</w:t>
            </w:r>
          </w:p>
        </w:tc>
      </w:tr>
      <w:tr w:rsidR="00FE16B2" w14:paraId="29C6D314"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vAlign w:val="center"/>
          </w:tcPr>
          <w:p w14:paraId="39E1BD78" w14:textId="77777777" w:rsidR="00FE16B2" w:rsidRDefault="00000000">
            <w:pPr>
              <w:widowControl/>
              <w:spacing w:line="400" w:lineRule="exact"/>
              <w:jc w:val="center"/>
              <w:rPr>
                <w:rFonts w:ascii="宋体" w:hAnsi="宋体" w:hint="eastAsia"/>
                <w:b/>
                <w:kern w:val="0"/>
              </w:rPr>
            </w:pPr>
            <w:r>
              <w:rPr>
                <w:rFonts w:ascii="宋体" w:hAnsi="宋体" w:hint="eastAsia"/>
                <w:b/>
                <w:kern w:val="0"/>
              </w:rPr>
              <w:t>2</w:t>
            </w:r>
          </w:p>
        </w:tc>
        <w:tc>
          <w:tcPr>
            <w:tcW w:w="0" w:type="auto"/>
            <w:tcBorders>
              <w:top w:val="single" w:sz="4" w:space="0" w:color="auto"/>
              <w:left w:val="nil"/>
              <w:bottom w:val="single" w:sz="4" w:space="0" w:color="auto"/>
              <w:right w:val="single" w:sz="4" w:space="0" w:color="auto"/>
            </w:tcBorders>
            <w:vAlign w:val="center"/>
          </w:tcPr>
          <w:p w14:paraId="242E645C" w14:textId="77777777" w:rsidR="00FE16B2" w:rsidRDefault="00000000">
            <w:pPr>
              <w:widowControl/>
              <w:spacing w:line="400" w:lineRule="exact"/>
              <w:jc w:val="center"/>
              <w:rPr>
                <w:rFonts w:ascii="宋体" w:hAnsi="宋体" w:hint="eastAsia"/>
                <w:b/>
                <w:kern w:val="0"/>
              </w:rPr>
            </w:pPr>
            <w:r>
              <w:rPr>
                <w:rFonts w:ascii="宋体" w:hAnsi="宋体" w:hint="eastAsia"/>
                <w:b/>
                <w:kern w:val="0"/>
              </w:rPr>
              <w:t>技术分（</w:t>
            </w:r>
            <w:r>
              <w:rPr>
                <w:rFonts w:ascii="宋体" w:hAnsi="宋体" w:hint="eastAsia"/>
                <w:b/>
                <w:bCs/>
              </w:rPr>
              <w:t>满分</w:t>
            </w:r>
            <w:r>
              <w:rPr>
                <w:rFonts w:ascii="宋体" w:hAnsi="宋体" w:hint="eastAsia"/>
                <w:b/>
                <w:kern w:val="0"/>
              </w:rPr>
              <w:t>60分）</w:t>
            </w:r>
          </w:p>
        </w:tc>
        <w:tc>
          <w:tcPr>
            <w:tcW w:w="0" w:type="auto"/>
            <w:gridSpan w:val="2"/>
            <w:tcBorders>
              <w:top w:val="single" w:sz="4" w:space="0" w:color="auto"/>
              <w:left w:val="nil"/>
              <w:bottom w:val="single" w:sz="4" w:space="0" w:color="auto"/>
              <w:right w:val="single" w:sz="4" w:space="0" w:color="auto"/>
            </w:tcBorders>
            <w:vAlign w:val="center"/>
          </w:tcPr>
          <w:p w14:paraId="22CCE701" w14:textId="77777777" w:rsidR="00FE16B2" w:rsidRDefault="00000000">
            <w:pPr>
              <w:widowControl/>
              <w:spacing w:line="400" w:lineRule="exact"/>
              <w:jc w:val="center"/>
              <w:rPr>
                <w:rFonts w:ascii="宋体" w:hAnsi="宋体" w:hint="eastAsia"/>
                <w:b/>
                <w:kern w:val="0"/>
              </w:rPr>
            </w:pPr>
            <w:r>
              <w:rPr>
                <w:rFonts w:ascii="宋体" w:hAnsi="宋体" w:hint="eastAsia"/>
                <w:b/>
                <w:kern w:val="0"/>
              </w:rPr>
              <w:t>评审因素</w:t>
            </w:r>
          </w:p>
        </w:tc>
      </w:tr>
      <w:tr w:rsidR="00FE16B2" w14:paraId="5CA8DF5A" w14:textId="77777777">
        <w:trPr>
          <w:trHeight w:val="2421"/>
          <w:jc w:val="center"/>
        </w:trPr>
        <w:tc>
          <w:tcPr>
            <w:tcW w:w="0" w:type="auto"/>
            <w:vMerge w:val="restart"/>
            <w:tcBorders>
              <w:top w:val="single" w:sz="4" w:space="0" w:color="auto"/>
              <w:left w:val="single" w:sz="4" w:space="0" w:color="auto"/>
              <w:right w:val="single" w:sz="4" w:space="0" w:color="auto"/>
            </w:tcBorders>
            <w:vAlign w:val="center"/>
          </w:tcPr>
          <w:p w14:paraId="4B9C6534" w14:textId="77777777" w:rsidR="00FE16B2" w:rsidRDefault="00000000">
            <w:pPr>
              <w:adjustRightInd w:val="0"/>
              <w:spacing w:line="400" w:lineRule="exact"/>
              <w:jc w:val="center"/>
              <w:textAlignment w:val="baseline"/>
              <w:rPr>
                <w:rFonts w:ascii="宋体" w:hAnsi="宋体" w:hint="eastAsia"/>
                <w:bCs/>
                <w:kern w:val="0"/>
              </w:rPr>
            </w:pPr>
            <w:r>
              <w:rPr>
                <w:rFonts w:ascii="宋体" w:hAnsi="宋体" w:hint="eastAsia"/>
                <w:bCs/>
                <w:kern w:val="0"/>
              </w:rPr>
              <w:lastRenderedPageBreak/>
              <w:t>2.1</w:t>
            </w:r>
          </w:p>
        </w:tc>
        <w:tc>
          <w:tcPr>
            <w:tcW w:w="0" w:type="auto"/>
            <w:tcBorders>
              <w:top w:val="single" w:sz="4" w:space="0" w:color="auto"/>
              <w:left w:val="nil"/>
              <w:bottom w:val="single" w:sz="4" w:space="0" w:color="auto"/>
              <w:right w:val="single" w:sz="4" w:space="0" w:color="auto"/>
            </w:tcBorders>
            <w:vAlign w:val="center"/>
          </w:tcPr>
          <w:p w14:paraId="49E36BE8" w14:textId="77777777" w:rsidR="00FE16B2" w:rsidRDefault="00000000">
            <w:pPr>
              <w:spacing w:line="400" w:lineRule="exact"/>
              <w:jc w:val="center"/>
              <w:rPr>
                <w:rFonts w:ascii="宋体" w:hAnsi="宋体" w:hint="eastAsia"/>
                <w:bCs/>
                <w:kern w:val="0"/>
              </w:rPr>
            </w:pPr>
            <w:r>
              <w:rPr>
                <w:rFonts w:ascii="宋体" w:hAnsi="宋体" w:hint="eastAsia"/>
                <w:bCs/>
                <w:kern w:val="0"/>
              </w:rPr>
              <w:t>货物参数要求响应（满分25分）</w:t>
            </w:r>
          </w:p>
        </w:tc>
        <w:tc>
          <w:tcPr>
            <w:tcW w:w="0" w:type="auto"/>
            <w:tcBorders>
              <w:top w:val="single" w:sz="4" w:space="0" w:color="auto"/>
              <w:left w:val="nil"/>
              <w:right w:val="single" w:sz="4" w:space="0" w:color="auto"/>
            </w:tcBorders>
            <w:vAlign w:val="center"/>
          </w:tcPr>
          <w:p w14:paraId="34AF9253" w14:textId="77777777" w:rsidR="00FE16B2" w:rsidRDefault="00FE16B2">
            <w:pPr>
              <w:widowControl/>
              <w:shd w:val="clear" w:color="auto" w:fill="FFFFFF"/>
              <w:snapToGrid w:val="0"/>
              <w:ind w:firstLineChars="200" w:firstLine="420"/>
              <w:rPr>
                <w:rFonts w:ascii="宋体" w:hAnsi="宋体" w:hint="eastAsia"/>
                <w:bCs/>
                <w:kern w:val="0"/>
                <w:szCs w:val="21"/>
              </w:rPr>
            </w:pPr>
          </w:p>
          <w:p w14:paraId="4E8D5B55" w14:textId="77777777" w:rsidR="00FE16B2" w:rsidRDefault="00000000">
            <w:pPr>
              <w:widowControl/>
              <w:shd w:val="clear" w:color="auto" w:fill="FFFFFF"/>
              <w:snapToGrid w:val="0"/>
              <w:ind w:firstLineChars="200" w:firstLine="420"/>
              <w:rPr>
                <w:rFonts w:ascii="宋体" w:hAnsi="宋体" w:hint="eastAsia"/>
                <w:bCs/>
                <w:kern w:val="0"/>
                <w:szCs w:val="21"/>
              </w:rPr>
            </w:pPr>
            <w:r>
              <w:rPr>
                <w:rFonts w:ascii="宋体" w:hAnsi="宋体" w:hint="eastAsia"/>
                <w:bCs/>
                <w:kern w:val="0"/>
                <w:szCs w:val="21"/>
              </w:rPr>
              <w:t>投标人投标产品</w:t>
            </w:r>
            <w:bookmarkStart w:id="141" w:name="OLE_LINK1"/>
            <w:r>
              <w:rPr>
                <w:rFonts w:ascii="宋体" w:hAnsi="宋体" w:hint="eastAsia"/>
                <w:bCs/>
                <w:kern w:val="0"/>
                <w:szCs w:val="21"/>
              </w:rPr>
              <w:t>未标记“▲”号的货物参数要求</w:t>
            </w:r>
            <w:bookmarkEnd w:id="141"/>
            <w:r>
              <w:rPr>
                <w:rFonts w:ascii="宋体" w:hAnsi="宋体" w:hint="eastAsia"/>
                <w:bCs/>
                <w:kern w:val="0"/>
                <w:szCs w:val="21"/>
              </w:rPr>
              <w:t>存在负偏离的或不响应的，按以下标准进行评定：</w:t>
            </w:r>
          </w:p>
          <w:p w14:paraId="1FF5BC46" w14:textId="77777777" w:rsidR="00FE16B2" w:rsidRDefault="00000000">
            <w:pPr>
              <w:widowControl/>
              <w:shd w:val="clear" w:color="auto" w:fill="FFFFFF"/>
              <w:snapToGrid w:val="0"/>
              <w:ind w:firstLineChars="200" w:firstLine="420"/>
              <w:rPr>
                <w:rFonts w:ascii="宋体" w:hAnsi="宋体" w:hint="eastAsia"/>
                <w:bCs/>
                <w:kern w:val="0"/>
                <w:szCs w:val="21"/>
              </w:rPr>
            </w:pPr>
            <w:r>
              <w:rPr>
                <w:rFonts w:ascii="宋体" w:hAnsi="宋体" w:hint="eastAsia"/>
                <w:bCs/>
                <w:kern w:val="0"/>
                <w:szCs w:val="21"/>
              </w:rPr>
              <w:t>一档（5分）：</w:t>
            </w:r>
            <w:bookmarkStart w:id="142" w:name="OLE_LINK2"/>
            <w:r>
              <w:rPr>
                <w:rFonts w:ascii="宋体" w:hAnsi="宋体" w:hint="eastAsia"/>
                <w:bCs/>
                <w:kern w:val="0"/>
                <w:szCs w:val="21"/>
              </w:rPr>
              <w:t>经评标委员会审核，未标记“▲”号的货物参数要求有8项负偏离。</w:t>
            </w:r>
            <w:bookmarkEnd w:id="142"/>
          </w:p>
          <w:p w14:paraId="31448E97" w14:textId="77777777" w:rsidR="00FE16B2" w:rsidRDefault="00000000">
            <w:pPr>
              <w:widowControl/>
              <w:shd w:val="clear" w:color="auto" w:fill="FFFFFF"/>
              <w:snapToGrid w:val="0"/>
              <w:ind w:firstLineChars="200" w:firstLine="420"/>
              <w:rPr>
                <w:rFonts w:ascii="宋体" w:hAnsi="宋体" w:hint="eastAsia"/>
                <w:bCs/>
                <w:kern w:val="0"/>
                <w:szCs w:val="21"/>
              </w:rPr>
            </w:pPr>
            <w:r>
              <w:rPr>
                <w:rFonts w:ascii="宋体" w:hAnsi="宋体" w:hint="eastAsia"/>
                <w:bCs/>
                <w:kern w:val="0"/>
                <w:szCs w:val="21"/>
              </w:rPr>
              <w:t>二档（10分）：经评标委员会审核，未标记“▲”号的货物参数要求有5—7项负偏离。</w:t>
            </w:r>
          </w:p>
          <w:p w14:paraId="2E1F036F" w14:textId="77777777" w:rsidR="00FE16B2" w:rsidRDefault="00000000">
            <w:pPr>
              <w:widowControl/>
              <w:shd w:val="clear" w:color="auto" w:fill="FFFFFF"/>
              <w:snapToGrid w:val="0"/>
              <w:ind w:firstLineChars="200" w:firstLine="420"/>
              <w:rPr>
                <w:rFonts w:ascii="宋体" w:hAnsi="宋体" w:hint="eastAsia"/>
                <w:bCs/>
                <w:kern w:val="0"/>
                <w:szCs w:val="21"/>
              </w:rPr>
            </w:pPr>
            <w:r>
              <w:rPr>
                <w:rFonts w:ascii="宋体" w:hAnsi="宋体" w:hint="eastAsia"/>
                <w:bCs/>
                <w:kern w:val="0"/>
                <w:szCs w:val="21"/>
              </w:rPr>
              <w:t>三档（15分）：经评标委员会审核，未标记“▲”号的货物参数要求有3—4项负偏离。</w:t>
            </w:r>
          </w:p>
          <w:p w14:paraId="76D38539" w14:textId="77777777" w:rsidR="00FE16B2" w:rsidRDefault="00000000">
            <w:pPr>
              <w:widowControl/>
              <w:shd w:val="clear" w:color="auto" w:fill="FFFFFF"/>
              <w:snapToGrid w:val="0"/>
              <w:ind w:firstLineChars="200" w:firstLine="420"/>
              <w:rPr>
                <w:rFonts w:ascii="宋体" w:hAnsi="宋体" w:hint="eastAsia"/>
                <w:bCs/>
                <w:kern w:val="0"/>
                <w:szCs w:val="21"/>
              </w:rPr>
            </w:pPr>
            <w:r>
              <w:rPr>
                <w:rFonts w:ascii="宋体" w:hAnsi="宋体" w:hint="eastAsia"/>
                <w:bCs/>
                <w:kern w:val="0"/>
                <w:szCs w:val="21"/>
              </w:rPr>
              <w:t>四档（20分）：经评标委员会审核，未标记“▲”号的货物参数要求有1—2项负偏离。</w:t>
            </w:r>
          </w:p>
          <w:p w14:paraId="2BAADBFC" w14:textId="77777777" w:rsidR="00FE16B2" w:rsidRDefault="00000000">
            <w:pPr>
              <w:widowControl/>
              <w:shd w:val="clear" w:color="auto" w:fill="FFFFFF"/>
              <w:snapToGrid w:val="0"/>
              <w:ind w:firstLineChars="200" w:firstLine="420"/>
              <w:rPr>
                <w:rFonts w:ascii="宋体" w:hAnsi="宋体" w:hint="eastAsia"/>
                <w:bCs/>
                <w:kern w:val="0"/>
                <w:szCs w:val="21"/>
              </w:rPr>
            </w:pPr>
            <w:r>
              <w:rPr>
                <w:rFonts w:ascii="宋体" w:hAnsi="宋体" w:hint="eastAsia"/>
                <w:bCs/>
                <w:kern w:val="0"/>
                <w:szCs w:val="21"/>
              </w:rPr>
              <w:t>五档（25分）：经评标委员会审核，未标记“▲”号的货物参数要求完全满足或优于采购需求，无负偏离项。</w:t>
            </w:r>
          </w:p>
          <w:p w14:paraId="54C62B30" w14:textId="77777777" w:rsidR="00FE16B2" w:rsidRDefault="00000000">
            <w:pPr>
              <w:pStyle w:val="a8"/>
              <w:adjustRightInd w:val="0"/>
              <w:spacing w:line="500" w:lineRule="atLeast"/>
              <w:jc w:val="left"/>
              <w:rPr>
                <w:rFonts w:hAnsi="宋体" w:hint="eastAsia"/>
                <w:b/>
              </w:rPr>
            </w:pPr>
            <w:r>
              <w:rPr>
                <w:rFonts w:hAnsi="宋体" w:hint="eastAsia"/>
                <w:bCs/>
                <w:sz w:val="21"/>
              </w:rPr>
              <w:t>注：采购人在验收过程中如发现中标人响应承诺或证明材料虚假，采购人将报监管部门查处。</w:t>
            </w:r>
          </w:p>
        </w:tc>
        <w:tc>
          <w:tcPr>
            <w:tcW w:w="0" w:type="auto"/>
            <w:tcBorders>
              <w:top w:val="single" w:sz="4" w:space="0" w:color="auto"/>
              <w:left w:val="nil"/>
              <w:right w:val="single" w:sz="4" w:space="0" w:color="auto"/>
            </w:tcBorders>
            <w:vAlign w:val="center"/>
          </w:tcPr>
          <w:p w14:paraId="5173A5B5" w14:textId="77777777" w:rsidR="00FE16B2" w:rsidRDefault="00000000">
            <w:pPr>
              <w:spacing w:line="400" w:lineRule="exact"/>
              <w:jc w:val="center"/>
              <w:rPr>
                <w:rFonts w:ascii="宋体" w:hAnsi="宋体" w:hint="eastAsia"/>
                <w:kern w:val="0"/>
              </w:rPr>
            </w:pPr>
            <w:r>
              <w:rPr>
                <w:rFonts w:ascii="宋体" w:hAnsi="宋体" w:hint="eastAsia"/>
              </w:rPr>
              <w:t>25分</w:t>
            </w:r>
          </w:p>
        </w:tc>
      </w:tr>
      <w:tr w:rsidR="00FE16B2" w14:paraId="13A15196" w14:textId="77777777">
        <w:trPr>
          <w:trHeight w:val="4464"/>
          <w:jc w:val="center"/>
        </w:trPr>
        <w:tc>
          <w:tcPr>
            <w:tcW w:w="0" w:type="auto"/>
            <w:vMerge w:val="restart"/>
            <w:tcBorders>
              <w:top w:val="single" w:sz="4" w:space="0" w:color="auto"/>
              <w:left w:val="single" w:sz="4" w:space="0" w:color="auto"/>
              <w:right w:val="single" w:sz="4" w:space="0" w:color="auto"/>
            </w:tcBorders>
            <w:vAlign w:val="center"/>
          </w:tcPr>
          <w:p w14:paraId="558D6E4A" w14:textId="77777777" w:rsidR="00FE16B2" w:rsidRDefault="00000000">
            <w:pPr>
              <w:adjustRightInd w:val="0"/>
              <w:spacing w:line="400" w:lineRule="exact"/>
              <w:jc w:val="center"/>
              <w:textAlignment w:val="baseline"/>
              <w:rPr>
                <w:rFonts w:ascii="宋体" w:hAnsi="宋体" w:hint="eastAsia"/>
                <w:bCs/>
                <w:kern w:val="0"/>
              </w:rPr>
            </w:pPr>
            <w:r>
              <w:rPr>
                <w:rFonts w:ascii="宋体" w:hAnsi="宋体" w:hint="eastAsia"/>
                <w:bCs/>
                <w:kern w:val="0"/>
              </w:rPr>
              <w:t>2.2</w:t>
            </w:r>
          </w:p>
        </w:tc>
        <w:tc>
          <w:tcPr>
            <w:tcW w:w="0" w:type="auto"/>
            <w:tcBorders>
              <w:top w:val="single" w:sz="4" w:space="0" w:color="auto"/>
              <w:left w:val="nil"/>
              <w:bottom w:val="single" w:sz="4" w:space="0" w:color="auto"/>
              <w:right w:val="single" w:sz="4" w:space="0" w:color="auto"/>
            </w:tcBorders>
            <w:vAlign w:val="center"/>
          </w:tcPr>
          <w:p w14:paraId="2DCCEA9F" w14:textId="77777777" w:rsidR="00FE16B2" w:rsidRDefault="00000000">
            <w:pPr>
              <w:spacing w:line="400" w:lineRule="exact"/>
              <w:jc w:val="left"/>
              <w:rPr>
                <w:rFonts w:ascii="宋体" w:hAnsi="宋体" w:hint="eastAsia"/>
                <w:b/>
                <w:bCs/>
              </w:rPr>
            </w:pPr>
            <w:r>
              <w:rPr>
                <w:rFonts w:ascii="宋体" w:hAnsi="宋体" w:hint="eastAsia"/>
              </w:rPr>
              <w:t>项目实施方案分（满分12分）</w:t>
            </w:r>
          </w:p>
        </w:tc>
        <w:tc>
          <w:tcPr>
            <w:tcW w:w="0" w:type="auto"/>
            <w:tcBorders>
              <w:top w:val="single" w:sz="4" w:space="0" w:color="auto"/>
              <w:left w:val="nil"/>
              <w:bottom w:val="single" w:sz="4" w:space="0" w:color="auto"/>
              <w:right w:val="single" w:sz="4" w:space="0" w:color="auto"/>
            </w:tcBorders>
            <w:vAlign w:val="center"/>
          </w:tcPr>
          <w:p w14:paraId="29519228" w14:textId="77777777" w:rsidR="00FE16B2" w:rsidRDefault="00000000">
            <w:pPr>
              <w:spacing w:line="360" w:lineRule="auto"/>
              <w:ind w:firstLineChars="200" w:firstLine="420"/>
              <w:rPr>
                <w:rFonts w:ascii="宋体" w:hAnsi="宋体" w:hint="eastAsia"/>
              </w:rPr>
            </w:pPr>
            <w:r>
              <w:rPr>
                <w:rFonts w:ascii="宋体" w:hAnsi="宋体" w:hint="eastAsia"/>
              </w:rPr>
              <w:t>一档（3分）：项目实施方案内容只有基本框架，能提供简要的项目实施管理、组织架构、初步的供货保障计划、基础的安装调试思路；</w:t>
            </w:r>
          </w:p>
          <w:p w14:paraId="3960CB71" w14:textId="77777777" w:rsidR="00FE16B2" w:rsidRDefault="00000000">
            <w:pPr>
              <w:spacing w:line="360" w:lineRule="auto"/>
              <w:ind w:firstLineChars="200" w:firstLine="420"/>
              <w:rPr>
                <w:rFonts w:ascii="宋体" w:hAnsi="宋体" w:hint="eastAsia"/>
              </w:rPr>
            </w:pPr>
            <w:r>
              <w:rPr>
                <w:rFonts w:ascii="宋体" w:hAnsi="宋体" w:hint="eastAsia"/>
              </w:rPr>
              <w:t>二档（6分）：满足一档的基础上，项目实施方案内容基本满足要求，能提供简要的项目实施管理、组织架构、初步的供货保障计划、清晰的安装调试思路；实施的技术力量和人力资源安排基本满足要求，技术服务、技术培训的服务内容和措施一般的；</w:t>
            </w:r>
          </w:p>
          <w:p w14:paraId="51698FC2" w14:textId="77777777" w:rsidR="00FE16B2" w:rsidRDefault="00000000">
            <w:pPr>
              <w:spacing w:line="360" w:lineRule="auto"/>
              <w:ind w:firstLineChars="200" w:firstLine="420"/>
              <w:rPr>
                <w:rFonts w:ascii="宋体" w:hAnsi="宋体" w:hint="eastAsia"/>
              </w:rPr>
            </w:pPr>
            <w:r>
              <w:rPr>
                <w:rFonts w:ascii="宋体" w:hAnsi="宋体" w:hint="eastAsia"/>
              </w:rPr>
              <w:t>三档（9分）：满足二档的基础上，项目实施方案内容具体且合理，能提供具体的供货保障措施（如物流、仓储等）、完整的安装调试流程（包含环境准备、设备就位、硬件组装等）、合理的项目进度计划和工期保证措施；实施的技术力量和人力资源安排满足项目实施要求，有项目实施进度计划、交货期保证措施、安全施工措施、</w:t>
            </w:r>
            <w:proofErr w:type="gramStart"/>
            <w:r>
              <w:rPr>
                <w:rFonts w:ascii="宋体" w:hAnsi="宋体" w:hint="eastAsia"/>
              </w:rPr>
              <w:t>表述较</w:t>
            </w:r>
            <w:proofErr w:type="gramEnd"/>
            <w:r>
              <w:rPr>
                <w:rFonts w:ascii="宋体" w:hAnsi="宋体" w:hint="eastAsia"/>
              </w:rPr>
              <w:t>清晰、完整，措施具体有效。</w:t>
            </w:r>
          </w:p>
          <w:p w14:paraId="59BCD9EB" w14:textId="77777777" w:rsidR="00FE16B2" w:rsidRDefault="00000000">
            <w:pPr>
              <w:pStyle w:val="a8"/>
              <w:spacing w:line="400" w:lineRule="exact"/>
              <w:ind w:firstLineChars="200" w:firstLine="420"/>
              <w:rPr>
                <w:rFonts w:hAnsi="宋体" w:hint="eastAsia"/>
                <w:sz w:val="21"/>
                <w:highlight w:val="yellow"/>
              </w:rPr>
            </w:pPr>
            <w:r>
              <w:rPr>
                <w:rFonts w:hAnsi="宋体" w:hint="eastAsia"/>
                <w:sz w:val="21"/>
              </w:rPr>
              <w:t>四档（12分）：在满足三档的基础上，能详细、合理阐述各阶段工作安排与进度计划，提供明确的安装实施进度和管理措施、完备的质量控制方案和验收措施，并针对项目实施中的潜在风险进行了全面评估，制定了详细的应对措施与可行的备选方案，整体方案与采购人实际应用场景高度契合，实施的技术力量和人力资源安排充足，技术服务、技术培训的服务内容和措施完善，</w:t>
            </w:r>
            <w:proofErr w:type="gramStart"/>
            <w:r>
              <w:rPr>
                <w:rFonts w:hAnsi="宋体" w:hint="eastAsia"/>
                <w:sz w:val="21"/>
              </w:rPr>
              <w:t>表述较</w:t>
            </w:r>
            <w:proofErr w:type="gramEnd"/>
            <w:r>
              <w:rPr>
                <w:rFonts w:hAnsi="宋体" w:hint="eastAsia"/>
                <w:sz w:val="21"/>
              </w:rPr>
              <w:t>清晰、完整、严谨、合理、措施先进。</w:t>
            </w:r>
          </w:p>
          <w:p w14:paraId="3D010169" w14:textId="77777777" w:rsidR="00FE16B2" w:rsidRDefault="00000000">
            <w:pPr>
              <w:pStyle w:val="a6"/>
              <w:ind w:firstLine="739"/>
              <w:rPr>
                <w:rFonts w:hAnsi="Calibri"/>
                <w:sz w:val="21"/>
                <w:szCs w:val="21"/>
              </w:rPr>
            </w:pPr>
            <w:r>
              <w:rPr>
                <w:rFonts w:ascii="宋体" w:hAnsi="宋体" w:hint="eastAsia"/>
                <w:bCs/>
                <w:sz w:val="21"/>
                <w:szCs w:val="21"/>
              </w:rPr>
              <w:t>注</w:t>
            </w:r>
            <w:r>
              <w:rPr>
                <w:rFonts w:cs="Calibri" w:hint="eastAsia"/>
                <w:bCs/>
                <w:sz w:val="21"/>
                <w:szCs w:val="21"/>
              </w:rPr>
              <w:t>:</w:t>
            </w:r>
            <w:r>
              <w:rPr>
                <w:rFonts w:ascii="宋体" w:hAnsi="宋体" w:hint="eastAsia"/>
                <w:bCs/>
                <w:sz w:val="21"/>
                <w:szCs w:val="21"/>
              </w:rPr>
              <w:t>未提供或不满足要求得</w:t>
            </w:r>
            <w:r>
              <w:rPr>
                <w:rFonts w:cs="Calibri" w:hint="eastAsia"/>
                <w:bCs/>
                <w:sz w:val="21"/>
                <w:szCs w:val="21"/>
              </w:rPr>
              <w:t>0</w:t>
            </w:r>
            <w:r>
              <w:rPr>
                <w:rFonts w:ascii="宋体" w:hAnsi="宋体" w:hint="eastAsia"/>
                <w:bCs/>
                <w:sz w:val="21"/>
                <w:szCs w:val="21"/>
              </w:rPr>
              <w:t>分。</w:t>
            </w:r>
          </w:p>
        </w:tc>
        <w:tc>
          <w:tcPr>
            <w:tcW w:w="0" w:type="auto"/>
            <w:tcBorders>
              <w:top w:val="single" w:sz="4" w:space="0" w:color="auto"/>
              <w:left w:val="nil"/>
              <w:bottom w:val="single" w:sz="4" w:space="0" w:color="auto"/>
              <w:right w:val="single" w:sz="4" w:space="0" w:color="auto"/>
            </w:tcBorders>
            <w:vAlign w:val="center"/>
          </w:tcPr>
          <w:p w14:paraId="6A9FE857" w14:textId="77777777" w:rsidR="00FE16B2" w:rsidRDefault="00000000">
            <w:pPr>
              <w:spacing w:line="400" w:lineRule="exact"/>
              <w:jc w:val="center"/>
              <w:rPr>
                <w:rFonts w:ascii="宋体" w:hAnsi="宋体" w:hint="eastAsia"/>
                <w:kern w:val="0"/>
                <w:szCs w:val="21"/>
              </w:rPr>
            </w:pPr>
            <w:r>
              <w:rPr>
                <w:rFonts w:ascii="宋体" w:hAnsi="宋体" w:hint="eastAsia"/>
                <w:kern w:val="0"/>
              </w:rPr>
              <w:t>12分</w:t>
            </w:r>
          </w:p>
        </w:tc>
      </w:tr>
      <w:tr w:rsidR="00FE16B2" w14:paraId="1707C954" w14:textId="77777777">
        <w:trPr>
          <w:trHeight w:val="377"/>
          <w:jc w:val="center"/>
        </w:trPr>
        <w:tc>
          <w:tcPr>
            <w:tcW w:w="0" w:type="auto"/>
            <w:vMerge/>
            <w:tcBorders>
              <w:left w:val="single" w:sz="4" w:space="0" w:color="auto"/>
              <w:bottom w:val="single" w:sz="4" w:space="0" w:color="auto"/>
              <w:right w:val="single" w:sz="4" w:space="0" w:color="auto"/>
            </w:tcBorders>
            <w:vAlign w:val="center"/>
          </w:tcPr>
          <w:p w14:paraId="2EC3A443" w14:textId="77777777" w:rsidR="00FE16B2" w:rsidRDefault="00FE16B2">
            <w:pPr>
              <w:adjustRightInd w:val="0"/>
              <w:spacing w:line="400" w:lineRule="exact"/>
              <w:jc w:val="center"/>
              <w:textAlignment w:val="baseline"/>
              <w:rPr>
                <w:rFonts w:ascii="宋体" w:hAnsi="宋体" w:hint="eastAsia"/>
                <w:bCs/>
                <w:kern w:val="0"/>
              </w:rPr>
            </w:pPr>
          </w:p>
        </w:tc>
        <w:tc>
          <w:tcPr>
            <w:tcW w:w="0" w:type="auto"/>
            <w:tcBorders>
              <w:top w:val="single" w:sz="4" w:space="0" w:color="auto"/>
              <w:left w:val="nil"/>
              <w:bottom w:val="single" w:sz="4" w:space="0" w:color="auto"/>
              <w:right w:val="single" w:sz="4" w:space="0" w:color="auto"/>
            </w:tcBorders>
            <w:vAlign w:val="center"/>
          </w:tcPr>
          <w:p w14:paraId="22815DBB" w14:textId="77777777" w:rsidR="00FE16B2" w:rsidRDefault="00000000">
            <w:pPr>
              <w:spacing w:line="400" w:lineRule="exact"/>
              <w:jc w:val="left"/>
              <w:rPr>
                <w:rFonts w:ascii="宋体" w:hAnsi="宋体" w:hint="eastAsia"/>
                <w:bCs/>
              </w:rPr>
            </w:pPr>
            <w:r>
              <w:rPr>
                <w:rFonts w:ascii="宋体" w:hAnsi="宋体" w:hint="eastAsia"/>
                <w:color w:val="000000"/>
                <w:szCs w:val="21"/>
              </w:rPr>
              <w:t>平台系统建设方案分（满分9分）</w:t>
            </w:r>
          </w:p>
        </w:tc>
        <w:tc>
          <w:tcPr>
            <w:tcW w:w="0" w:type="auto"/>
            <w:tcBorders>
              <w:top w:val="single" w:sz="4" w:space="0" w:color="auto"/>
              <w:left w:val="nil"/>
              <w:bottom w:val="single" w:sz="4" w:space="0" w:color="auto"/>
              <w:right w:val="single" w:sz="4" w:space="0" w:color="auto"/>
            </w:tcBorders>
            <w:vAlign w:val="center"/>
          </w:tcPr>
          <w:p w14:paraId="57F59C09" w14:textId="77777777" w:rsidR="00FE16B2" w:rsidRDefault="00000000">
            <w:pPr>
              <w:spacing w:line="400" w:lineRule="exact"/>
              <w:ind w:firstLineChars="200" w:firstLine="420"/>
              <w:rPr>
                <w:rFonts w:ascii="宋体" w:hAnsi="宋体" w:hint="eastAsia"/>
                <w:color w:val="000000"/>
                <w:szCs w:val="21"/>
              </w:rPr>
            </w:pPr>
            <w:r>
              <w:rPr>
                <w:rFonts w:ascii="宋体" w:hAnsi="宋体" w:hint="eastAsia"/>
                <w:color w:val="000000"/>
                <w:szCs w:val="21"/>
              </w:rPr>
              <w:t>一档(3分): 提供了基础的方案，投标人对平台系统建设整体需求的理解不到位。对技术架构和数据特征描述模糊。对开发技术难点重点分析不到位。提供的平台系统建设方案可行性欠缺。</w:t>
            </w:r>
          </w:p>
          <w:p w14:paraId="046FDB97" w14:textId="77777777" w:rsidR="00FE16B2" w:rsidRDefault="00000000">
            <w:pPr>
              <w:spacing w:line="400" w:lineRule="exact"/>
              <w:ind w:firstLineChars="200" w:firstLine="420"/>
              <w:rPr>
                <w:rFonts w:ascii="宋体" w:hAnsi="宋体" w:hint="eastAsia"/>
                <w:color w:val="000000"/>
                <w:szCs w:val="21"/>
              </w:rPr>
            </w:pPr>
            <w:r>
              <w:rPr>
                <w:rFonts w:ascii="宋体" w:hAnsi="宋体" w:hint="eastAsia"/>
                <w:color w:val="000000"/>
                <w:szCs w:val="21"/>
              </w:rPr>
              <w:t>二档</w:t>
            </w:r>
            <w:r>
              <w:rPr>
                <w:rFonts w:ascii="宋体" w:hAnsi="宋体"/>
                <w:color w:val="000000"/>
                <w:szCs w:val="21"/>
              </w:rPr>
              <w:t>(</w:t>
            </w:r>
            <w:r>
              <w:rPr>
                <w:rFonts w:ascii="宋体" w:hAnsi="宋体" w:hint="eastAsia"/>
                <w:color w:val="000000"/>
                <w:szCs w:val="21"/>
              </w:rPr>
              <w:t>5分</w:t>
            </w:r>
            <w:r>
              <w:rPr>
                <w:rFonts w:ascii="宋体" w:hAnsi="宋体"/>
                <w:color w:val="000000"/>
                <w:szCs w:val="21"/>
              </w:rPr>
              <w:t>):</w:t>
            </w:r>
            <w:r>
              <w:rPr>
                <w:rFonts w:hint="eastAsia"/>
                <w:color w:val="000000"/>
                <w:szCs w:val="21"/>
              </w:rPr>
              <w:t xml:space="preserve"> </w:t>
            </w:r>
            <w:r>
              <w:rPr>
                <w:rFonts w:hint="eastAsia"/>
                <w:color w:val="000000"/>
                <w:szCs w:val="21"/>
              </w:rPr>
              <w:t>提供了框架性的方案，</w:t>
            </w:r>
            <w:r>
              <w:rPr>
                <w:rFonts w:ascii="宋体" w:hAnsi="宋体" w:hint="eastAsia"/>
                <w:color w:val="000000"/>
                <w:szCs w:val="21"/>
              </w:rPr>
              <w:t>投标人对平台系统建设整体需求的理解到位。对技术架构和数据特征描述清晰。对开发技术难点重点分析到位。提供的平台系统建设方案可行性基本满足。</w:t>
            </w:r>
          </w:p>
          <w:p w14:paraId="5247ECEC" w14:textId="77777777" w:rsidR="00FE16B2" w:rsidRDefault="00000000">
            <w:pPr>
              <w:spacing w:line="400" w:lineRule="exact"/>
              <w:ind w:firstLineChars="200" w:firstLine="420"/>
              <w:rPr>
                <w:rFonts w:ascii="宋体" w:hAnsi="宋体" w:hint="eastAsia"/>
                <w:color w:val="000000"/>
                <w:szCs w:val="21"/>
              </w:rPr>
            </w:pPr>
            <w:r>
              <w:rPr>
                <w:rFonts w:ascii="宋体" w:hAnsi="宋体" w:hint="eastAsia"/>
                <w:color w:val="000000"/>
                <w:szCs w:val="21"/>
              </w:rPr>
              <w:lastRenderedPageBreak/>
              <w:t>三档</w:t>
            </w:r>
            <w:r>
              <w:rPr>
                <w:rFonts w:ascii="宋体" w:hAnsi="宋体"/>
                <w:color w:val="000000"/>
                <w:szCs w:val="21"/>
              </w:rPr>
              <w:t>(</w:t>
            </w:r>
            <w:r>
              <w:rPr>
                <w:rFonts w:ascii="宋体" w:hAnsi="宋体" w:hint="eastAsia"/>
                <w:color w:val="000000"/>
                <w:szCs w:val="21"/>
              </w:rPr>
              <w:t>7分）：投标对开发技术难点重点有很好的分析思路，提供清晰的解决思路。提供软件功能测试方案到位。提供的平台系统建设方案具有一定的可行性和针对性。</w:t>
            </w:r>
          </w:p>
          <w:p w14:paraId="2C58F500" w14:textId="77777777" w:rsidR="00FE16B2" w:rsidRDefault="00000000">
            <w:pPr>
              <w:spacing w:line="400" w:lineRule="exact"/>
              <w:ind w:firstLineChars="200" w:firstLine="420"/>
              <w:rPr>
                <w:kern w:val="0"/>
              </w:rPr>
            </w:pPr>
            <w:r>
              <w:rPr>
                <w:rFonts w:ascii="宋体" w:hAnsi="宋体" w:hint="eastAsia"/>
                <w:color w:val="000000"/>
                <w:szCs w:val="21"/>
              </w:rPr>
              <w:t>四档</w:t>
            </w:r>
            <w:r>
              <w:rPr>
                <w:rFonts w:ascii="宋体" w:hAnsi="宋体"/>
                <w:color w:val="000000"/>
                <w:szCs w:val="21"/>
              </w:rPr>
              <w:t>(</w:t>
            </w:r>
            <w:r>
              <w:rPr>
                <w:rFonts w:ascii="宋体" w:hAnsi="宋体" w:hint="eastAsia"/>
                <w:color w:val="000000"/>
                <w:szCs w:val="21"/>
              </w:rPr>
              <w:t>9分</w:t>
            </w:r>
            <w:r>
              <w:rPr>
                <w:rFonts w:ascii="宋体" w:hAnsi="宋体"/>
                <w:color w:val="000000"/>
                <w:szCs w:val="21"/>
              </w:rPr>
              <w:t>):</w:t>
            </w:r>
            <w:r>
              <w:rPr>
                <w:rFonts w:hint="eastAsia"/>
              </w:rPr>
              <w:t xml:space="preserve"> </w:t>
            </w:r>
            <w:r>
              <w:rPr>
                <w:rFonts w:hint="eastAsia"/>
              </w:rPr>
              <w:t>在满足三档的基础上，</w:t>
            </w:r>
            <w:r>
              <w:rPr>
                <w:rFonts w:ascii="宋体" w:hAnsi="宋体" w:hint="eastAsia"/>
                <w:color w:val="000000"/>
                <w:szCs w:val="21"/>
              </w:rPr>
              <w:t>投标人对培训方面有详细阐述，有安全及保密控制方案。提供的平台系统建设方案全面，思路清晰，可行性和针对性强，与项目需求的吻合度好，对项目整体建设有积极推动作用。</w:t>
            </w:r>
          </w:p>
          <w:p w14:paraId="6BBBBD9D" w14:textId="77777777" w:rsidR="00FE16B2" w:rsidRDefault="00000000">
            <w:pPr>
              <w:pStyle w:val="a6"/>
              <w:ind w:firstLine="739"/>
              <w:rPr>
                <w:rFonts w:ascii="宋体" w:hAnsi="宋体" w:hint="eastAsia"/>
                <w:bCs/>
                <w:sz w:val="21"/>
                <w:szCs w:val="21"/>
              </w:rPr>
            </w:pPr>
            <w:r>
              <w:rPr>
                <w:rFonts w:ascii="宋体" w:hAnsi="宋体" w:hint="eastAsia"/>
                <w:color w:val="000000"/>
                <w:szCs w:val="21"/>
              </w:rPr>
              <w:t>注：未提供方案的得</w:t>
            </w:r>
            <w:r>
              <w:rPr>
                <w:rFonts w:ascii="宋体" w:hAnsi="宋体"/>
                <w:color w:val="000000"/>
                <w:szCs w:val="21"/>
              </w:rPr>
              <w:t>0</w:t>
            </w:r>
            <w:r>
              <w:rPr>
                <w:rFonts w:ascii="宋体" w:hAnsi="宋体" w:hint="eastAsia"/>
                <w:color w:val="000000"/>
                <w:szCs w:val="21"/>
              </w:rPr>
              <w:t>分。</w:t>
            </w:r>
          </w:p>
        </w:tc>
        <w:tc>
          <w:tcPr>
            <w:tcW w:w="0" w:type="auto"/>
            <w:tcBorders>
              <w:top w:val="single" w:sz="4" w:space="0" w:color="auto"/>
              <w:left w:val="nil"/>
              <w:bottom w:val="single" w:sz="4" w:space="0" w:color="auto"/>
              <w:right w:val="single" w:sz="4" w:space="0" w:color="auto"/>
            </w:tcBorders>
            <w:vAlign w:val="center"/>
          </w:tcPr>
          <w:p w14:paraId="1C662E38" w14:textId="77777777" w:rsidR="00FE16B2" w:rsidRDefault="00000000">
            <w:pPr>
              <w:spacing w:line="400" w:lineRule="exact"/>
              <w:jc w:val="center"/>
              <w:rPr>
                <w:rFonts w:ascii="宋体" w:hAnsi="宋体" w:hint="eastAsia"/>
                <w:kern w:val="0"/>
              </w:rPr>
            </w:pPr>
            <w:r>
              <w:rPr>
                <w:rFonts w:ascii="宋体" w:hAnsi="宋体" w:hint="eastAsia"/>
                <w:kern w:val="0"/>
              </w:rPr>
              <w:lastRenderedPageBreak/>
              <w:t>9分</w:t>
            </w:r>
          </w:p>
        </w:tc>
      </w:tr>
      <w:tr w:rsidR="00FE16B2" w14:paraId="59DC2F99" w14:textId="77777777">
        <w:trPr>
          <w:trHeight w:val="699"/>
          <w:jc w:val="center"/>
        </w:trPr>
        <w:tc>
          <w:tcPr>
            <w:tcW w:w="0" w:type="auto"/>
            <w:tcBorders>
              <w:top w:val="single" w:sz="4" w:space="0" w:color="auto"/>
              <w:left w:val="single" w:sz="4" w:space="0" w:color="auto"/>
              <w:bottom w:val="single" w:sz="4" w:space="0" w:color="auto"/>
              <w:right w:val="single" w:sz="4" w:space="0" w:color="auto"/>
            </w:tcBorders>
            <w:vAlign w:val="center"/>
          </w:tcPr>
          <w:p w14:paraId="20C34AB9" w14:textId="77777777" w:rsidR="00FE16B2" w:rsidRDefault="00000000">
            <w:pPr>
              <w:adjustRightInd w:val="0"/>
              <w:spacing w:line="400" w:lineRule="exact"/>
              <w:jc w:val="center"/>
              <w:textAlignment w:val="baseline"/>
              <w:rPr>
                <w:rFonts w:ascii="宋体" w:hAnsi="宋体" w:hint="eastAsia"/>
                <w:bCs/>
                <w:kern w:val="0"/>
              </w:rPr>
            </w:pPr>
            <w:r>
              <w:rPr>
                <w:rFonts w:ascii="宋体" w:hAnsi="宋体" w:hint="eastAsia"/>
                <w:bCs/>
                <w:kern w:val="0"/>
              </w:rPr>
              <w:t>2.3</w:t>
            </w:r>
          </w:p>
        </w:tc>
        <w:tc>
          <w:tcPr>
            <w:tcW w:w="0" w:type="auto"/>
            <w:tcBorders>
              <w:top w:val="single" w:sz="4" w:space="0" w:color="auto"/>
              <w:left w:val="nil"/>
              <w:bottom w:val="single" w:sz="4" w:space="0" w:color="auto"/>
              <w:right w:val="single" w:sz="4" w:space="0" w:color="auto"/>
            </w:tcBorders>
            <w:vAlign w:val="center"/>
          </w:tcPr>
          <w:p w14:paraId="7F165F50" w14:textId="77777777" w:rsidR="00FE16B2" w:rsidRDefault="00000000">
            <w:pPr>
              <w:spacing w:line="400" w:lineRule="exact"/>
              <w:jc w:val="left"/>
              <w:rPr>
                <w:rFonts w:ascii="宋体" w:hAnsi="宋体" w:hint="eastAsia"/>
                <w:b/>
              </w:rPr>
            </w:pPr>
            <w:r>
              <w:rPr>
                <w:rFonts w:ascii="宋体" w:hAnsi="宋体" w:hint="eastAsia"/>
                <w:color w:val="000000"/>
                <w:szCs w:val="21"/>
              </w:rPr>
              <w:t>售后服务分（满分14分）</w:t>
            </w:r>
          </w:p>
        </w:tc>
        <w:tc>
          <w:tcPr>
            <w:tcW w:w="0" w:type="auto"/>
            <w:tcBorders>
              <w:top w:val="single" w:sz="4" w:space="0" w:color="auto"/>
              <w:left w:val="nil"/>
              <w:bottom w:val="single" w:sz="4" w:space="0" w:color="auto"/>
              <w:right w:val="single" w:sz="4" w:space="0" w:color="auto"/>
            </w:tcBorders>
            <w:vAlign w:val="center"/>
          </w:tcPr>
          <w:p w14:paraId="1853848A" w14:textId="77777777" w:rsidR="00FE16B2" w:rsidRDefault="00000000">
            <w:pPr>
              <w:spacing w:line="400" w:lineRule="exact"/>
              <w:ind w:firstLineChars="200" w:firstLine="420"/>
              <w:jc w:val="left"/>
              <w:rPr>
                <w:rFonts w:ascii="宋体" w:hAnsi="宋体" w:cs="Times New Roman" w:hint="eastAsia"/>
                <w:szCs w:val="21"/>
              </w:rPr>
            </w:pPr>
            <w:r>
              <w:rPr>
                <w:rFonts w:ascii="宋体" w:hAnsi="宋体" w:cs="Times New Roman" w:hint="eastAsia"/>
                <w:szCs w:val="21"/>
              </w:rPr>
              <w:t>由评标委员会根据投标人的售后服务方案，包括安装要求及方案、样机调试效果、实现功能要求及后续追加性能的解决方案、材质、结构以及设备特定的技术要求、保修期、保修期内和保修期外保修维修养护具体措施、安全保障措施、服务响应时间、服务质量保障、服务项目流程设计、承诺响应时间、应急处理方案、驻场人员、技术人员资质水平等内容，进行综合评定并打分：</w:t>
            </w:r>
          </w:p>
          <w:p w14:paraId="57105B01" w14:textId="77777777" w:rsidR="00FE16B2" w:rsidRDefault="00000000">
            <w:pPr>
              <w:spacing w:line="400" w:lineRule="exact"/>
              <w:jc w:val="left"/>
              <w:rPr>
                <w:rFonts w:ascii="宋体" w:hAnsi="宋体" w:cs="Times New Roman" w:hint="eastAsia"/>
                <w:szCs w:val="21"/>
              </w:rPr>
            </w:pPr>
            <w:r>
              <w:rPr>
                <w:rFonts w:ascii="宋体" w:hAnsi="宋体" w:cs="Times New Roman" w:hint="eastAsia"/>
                <w:szCs w:val="21"/>
              </w:rPr>
              <w:t>一档（2分）：售后服务方案较简单，或服务承诺没有从项目具体需求出发、可行性低，无法保障满足本项目基本需求。</w:t>
            </w:r>
          </w:p>
          <w:p w14:paraId="29800A09" w14:textId="77777777" w:rsidR="00FE16B2" w:rsidRDefault="00000000">
            <w:pPr>
              <w:spacing w:line="400" w:lineRule="exact"/>
              <w:jc w:val="left"/>
              <w:rPr>
                <w:rFonts w:ascii="宋体" w:hAnsi="宋体" w:cs="Times New Roman" w:hint="eastAsia"/>
                <w:szCs w:val="21"/>
              </w:rPr>
            </w:pPr>
            <w:r>
              <w:rPr>
                <w:rFonts w:ascii="宋体" w:hAnsi="宋体" w:cs="Times New Roman" w:hint="eastAsia"/>
                <w:szCs w:val="21"/>
              </w:rPr>
              <w:t>二档（6分）：售后服务方案较简单，仅对采购单位提出的要求进行了部分细化，售后服务承诺书中各项措施缺乏针对性，对采购单位使用需求响应的具体措施缺乏充分的合理性，效率响应要求难以充分保障。</w:t>
            </w:r>
          </w:p>
          <w:p w14:paraId="300DB87D" w14:textId="77777777" w:rsidR="00FE16B2" w:rsidRDefault="00000000">
            <w:pPr>
              <w:spacing w:line="400" w:lineRule="exact"/>
              <w:jc w:val="left"/>
              <w:rPr>
                <w:rFonts w:ascii="宋体" w:hAnsi="宋体" w:cs="Times New Roman" w:hint="eastAsia"/>
                <w:szCs w:val="21"/>
              </w:rPr>
            </w:pPr>
            <w:r>
              <w:rPr>
                <w:rFonts w:ascii="宋体" w:hAnsi="宋体" w:cs="Times New Roman" w:hint="eastAsia"/>
                <w:szCs w:val="21"/>
              </w:rPr>
              <w:t>三档（10分）：售后服务方案具体细致，在满足二</w:t>
            </w:r>
            <w:proofErr w:type="gramStart"/>
            <w:r>
              <w:rPr>
                <w:rFonts w:ascii="宋体" w:hAnsi="宋体" w:cs="Times New Roman" w:hint="eastAsia"/>
                <w:szCs w:val="21"/>
              </w:rPr>
              <w:t>档要求</w:t>
            </w:r>
            <w:proofErr w:type="gramEnd"/>
            <w:r>
              <w:rPr>
                <w:rFonts w:ascii="宋体" w:hAnsi="宋体" w:cs="Times New Roman" w:hint="eastAsia"/>
                <w:szCs w:val="21"/>
              </w:rPr>
              <w:t>的情况下，对采购文件的基本要求均进行了一定程度的细化，各项措施针对采购单位需求提出，考虑到了项目实际需求、设置合理。</w:t>
            </w:r>
          </w:p>
          <w:p w14:paraId="196B5640" w14:textId="77777777" w:rsidR="00FE16B2" w:rsidRDefault="00000000">
            <w:pPr>
              <w:spacing w:line="400" w:lineRule="exact"/>
              <w:jc w:val="left"/>
              <w:rPr>
                <w:rFonts w:ascii="宋体" w:hAnsi="宋体" w:cs="Times New Roman" w:hint="eastAsia"/>
                <w:szCs w:val="21"/>
              </w:rPr>
            </w:pPr>
            <w:r>
              <w:rPr>
                <w:rFonts w:ascii="宋体" w:hAnsi="宋体" w:cs="Times New Roman" w:hint="eastAsia"/>
                <w:szCs w:val="21"/>
              </w:rPr>
              <w:t>四档（14分）：在满足三</w:t>
            </w:r>
            <w:proofErr w:type="gramStart"/>
            <w:r>
              <w:rPr>
                <w:rFonts w:ascii="宋体" w:hAnsi="宋体" w:cs="Times New Roman" w:hint="eastAsia"/>
                <w:szCs w:val="21"/>
              </w:rPr>
              <w:t>档要求</w:t>
            </w:r>
            <w:proofErr w:type="gramEnd"/>
            <w:r>
              <w:rPr>
                <w:rFonts w:ascii="宋体" w:hAnsi="宋体" w:cs="Times New Roman" w:hint="eastAsia"/>
                <w:szCs w:val="21"/>
              </w:rPr>
              <w:t>的情况下，售后服务方案周密详尽，售后服务承诺书条款对采购单位、采购项目的特点均有针对性，服务宗旨明确、服务方案的设计充分合理、效率充分满足使用需求，后续跟踪服务具体到位。</w:t>
            </w:r>
          </w:p>
          <w:p w14:paraId="45D889A0" w14:textId="77777777" w:rsidR="00FE16B2" w:rsidRDefault="00000000">
            <w:pPr>
              <w:spacing w:line="400" w:lineRule="exact"/>
              <w:ind w:firstLineChars="500" w:firstLine="1050"/>
              <w:jc w:val="left"/>
              <w:rPr>
                <w:rFonts w:ascii="宋体" w:hAnsi="宋体" w:cs="Times New Roman" w:hint="eastAsia"/>
                <w:szCs w:val="21"/>
              </w:rPr>
            </w:pPr>
            <w:r>
              <w:rPr>
                <w:rFonts w:ascii="宋体" w:hAnsi="宋体" w:hint="eastAsia"/>
                <w:bCs/>
                <w:szCs w:val="21"/>
              </w:rPr>
              <w:t>注</w:t>
            </w:r>
            <w:r>
              <w:rPr>
                <w:rFonts w:cs="Calibri" w:hint="eastAsia"/>
                <w:bCs/>
                <w:szCs w:val="21"/>
              </w:rPr>
              <w:t>:</w:t>
            </w:r>
            <w:r>
              <w:rPr>
                <w:rFonts w:ascii="宋体" w:hAnsi="宋体" w:hint="eastAsia"/>
                <w:bCs/>
                <w:szCs w:val="21"/>
              </w:rPr>
              <w:t>未提供或不满足要求得</w:t>
            </w:r>
            <w:r>
              <w:rPr>
                <w:rFonts w:cs="Calibri" w:hint="eastAsia"/>
                <w:bCs/>
                <w:szCs w:val="21"/>
              </w:rPr>
              <w:t>0</w:t>
            </w:r>
            <w:r>
              <w:rPr>
                <w:rFonts w:ascii="宋体" w:hAnsi="宋体" w:hint="eastAsia"/>
                <w:bCs/>
                <w:szCs w:val="21"/>
              </w:rPr>
              <w:t>分。</w:t>
            </w:r>
          </w:p>
        </w:tc>
        <w:tc>
          <w:tcPr>
            <w:tcW w:w="0" w:type="auto"/>
            <w:tcBorders>
              <w:top w:val="single" w:sz="4" w:space="0" w:color="auto"/>
              <w:left w:val="nil"/>
              <w:bottom w:val="single" w:sz="4" w:space="0" w:color="auto"/>
              <w:right w:val="single" w:sz="4" w:space="0" w:color="auto"/>
            </w:tcBorders>
            <w:vAlign w:val="center"/>
          </w:tcPr>
          <w:p w14:paraId="1F2497B1" w14:textId="77777777" w:rsidR="00FE16B2" w:rsidRDefault="00000000">
            <w:pPr>
              <w:spacing w:line="400" w:lineRule="exact"/>
              <w:jc w:val="center"/>
              <w:rPr>
                <w:rFonts w:ascii="宋体" w:hAnsi="宋体" w:hint="eastAsia"/>
                <w:kern w:val="0"/>
              </w:rPr>
            </w:pPr>
            <w:r>
              <w:rPr>
                <w:rFonts w:ascii="宋体" w:hAnsi="宋体" w:hint="eastAsia"/>
                <w:kern w:val="0"/>
              </w:rPr>
              <w:t>14分</w:t>
            </w:r>
          </w:p>
        </w:tc>
      </w:tr>
      <w:tr w:rsidR="00FE16B2" w14:paraId="72AD6435" w14:textId="77777777">
        <w:trPr>
          <w:trHeight w:val="624"/>
          <w:jc w:val="center"/>
        </w:trPr>
        <w:tc>
          <w:tcPr>
            <w:tcW w:w="0" w:type="auto"/>
            <w:tcBorders>
              <w:top w:val="single" w:sz="4" w:space="0" w:color="auto"/>
              <w:left w:val="single" w:sz="4" w:space="0" w:color="auto"/>
              <w:bottom w:val="single" w:sz="4" w:space="0" w:color="auto"/>
              <w:right w:val="single" w:sz="4" w:space="0" w:color="auto"/>
            </w:tcBorders>
            <w:vAlign w:val="center"/>
          </w:tcPr>
          <w:p w14:paraId="6F1AF9AA" w14:textId="77777777" w:rsidR="00FE16B2" w:rsidRDefault="00000000">
            <w:pPr>
              <w:widowControl/>
              <w:spacing w:line="400" w:lineRule="exact"/>
              <w:jc w:val="center"/>
              <w:rPr>
                <w:rFonts w:ascii="宋体" w:hAnsi="宋体" w:hint="eastAsia"/>
                <w:b/>
                <w:bCs/>
                <w:kern w:val="0"/>
              </w:rPr>
            </w:pPr>
            <w:r>
              <w:rPr>
                <w:rFonts w:ascii="宋体" w:hAnsi="宋体" w:hint="eastAsia"/>
                <w:b/>
                <w:bCs/>
                <w:kern w:val="0"/>
              </w:rPr>
              <w:t>3</w:t>
            </w:r>
          </w:p>
        </w:tc>
        <w:tc>
          <w:tcPr>
            <w:tcW w:w="0" w:type="auto"/>
            <w:tcBorders>
              <w:top w:val="single" w:sz="4" w:space="0" w:color="auto"/>
              <w:left w:val="nil"/>
              <w:bottom w:val="single" w:sz="4" w:space="0" w:color="auto"/>
              <w:right w:val="single" w:sz="4" w:space="0" w:color="auto"/>
            </w:tcBorders>
            <w:vAlign w:val="center"/>
          </w:tcPr>
          <w:p w14:paraId="78E8DCF9" w14:textId="77777777" w:rsidR="00FE16B2" w:rsidRDefault="00000000">
            <w:pPr>
              <w:widowControl/>
              <w:spacing w:line="400" w:lineRule="exact"/>
              <w:jc w:val="center"/>
              <w:rPr>
                <w:rFonts w:ascii="宋体" w:hAnsi="宋体" w:hint="eastAsia"/>
                <w:b/>
                <w:bCs/>
              </w:rPr>
            </w:pPr>
            <w:r>
              <w:rPr>
                <w:rFonts w:ascii="宋体" w:hAnsi="宋体" w:hint="eastAsia"/>
                <w:b/>
                <w:bCs/>
              </w:rPr>
              <w:t>商务分</w:t>
            </w:r>
            <w:r>
              <w:rPr>
                <w:rFonts w:ascii="宋体" w:hAnsi="宋体" w:hint="eastAsia"/>
                <w:b/>
              </w:rPr>
              <w:t>（满分10分）</w:t>
            </w:r>
          </w:p>
        </w:tc>
        <w:tc>
          <w:tcPr>
            <w:tcW w:w="0" w:type="auto"/>
            <w:gridSpan w:val="2"/>
            <w:tcBorders>
              <w:top w:val="single" w:sz="4" w:space="0" w:color="auto"/>
              <w:left w:val="nil"/>
              <w:bottom w:val="single" w:sz="4" w:space="0" w:color="auto"/>
              <w:right w:val="single" w:sz="4" w:space="0" w:color="auto"/>
            </w:tcBorders>
            <w:vAlign w:val="center"/>
          </w:tcPr>
          <w:p w14:paraId="18724428" w14:textId="77777777" w:rsidR="00FE16B2" w:rsidRDefault="00000000">
            <w:pPr>
              <w:widowControl/>
              <w:spacing w:line="400" w:lineRule="exact"/>
              <w:jc w:val="center"/>
              <w:rPr>
                <w:rFonts w:ascii="宋体" w:hAnsi="宋体" w:hint="eastAsia"/>
                <w:b/>
                <w:bCs/>
                <w:kern w:val="0"/>
              </w:rPr>
            </w:pPr>
            <w:r>
              <w:rPr>
                <w:rFonts w:ascii="宋体" w:hAnsi="宋体" w:hint="eastAsia"/>
                <w:b/>
                <w:bCs/>
                <w:kern w:val="0"/>
              </w:rPr>
              <w:t>评审因素</w:t>
            </w:r>
          </w:p>
        </w:tc>
      </w:tr>
      <w:tr w:rsidR="00FE16B2" w14:paraId="63668E82" w14:textId="77777777">
        <w:trPr>
          <w:trHeight w:val="452"/>
          <w:jc w:val="center"/>
        </w:trPr>
        <w:tc>
          <w:tcPr>
            <w:tcW w:w="0" w:type="auto"/>
            <w:tcBorders>
              <w:top w:val="single" w:sz="4" w:space="0" w:color="auto"/>
              <w:left w:val="single" w:sz="4" w:space="0" w:color="auto"/>
              <w:bottom w:val="single" w:sz="4" w:space="0" w:color="auto"/>
              <w:right w:val="single" w:sz="4" w:space="0" w:color="auto"/>
            </w:tcBorders>
            <w:vAlign w:val="center"/>
          </w:tcPr>
          <w:p w14:paraId="00EA2F82" w14:textId="77777777" w:rsidR="00FE16B2" w:rsidRDefault="00000000">
            <w:pPr>
              <w:widowControl/>
              <w:spacing w:line="400" w:lineRule="exact"/>
              <w:jc w:val="center"/>
              <w:rPr>
                <w:rFonts w:ascii="宋体" w:hAnsi="宋体" w:hint="eastAsia"/>
                <w:kern w:val="0"/>
              </w:rPr>
            </w:pPr>
            <w:r>
              <w:rPr>
                <w:rFonts w:ascii="宋体" w:hAnsi="宋体" w:hint="eastAsia"/>
                <w:kern w:val="0"/>
              </w:rPr>
              <w:t>3.1</w:t>
            </w:r>
          </w:p>
        </w:tc>
        <w:tc>
          <w:tcPr>
            <w:tcW w:w="0" w:type="auto"/>
            <w:tcBorders>
              <w:top w:val="single" w:sz="4" w:space="0" w:color="auto"/>
              <w:left w:val="nil"/>
              <w:bottom w:val="single" w:sz="4" w:space="0" w:color="auto"/>
              <w:right w:val="single" w:sz="4" w:space="0" w:color="auto"/>
            </w:tcBorders>
            <w:vAlign w:val="center"/>
          </w:tcPr>
          <w:p w14:paraId="332D3138" w14:textId="77777777" w:rsidR="00FE16B2" w:rsidRDefault="00000000">
            <w:pPr>
              <w:pStyle w:val="12"/>
            </w:pPr>
            <w:r>
              <w:rPr>
                <w:rFonts w:ascii="宋体" w:hAnsi="宋体" w:hint="eastAsia"/>
                <w:bCs/>
                <w:kern w:val="0"/>
              </w:rPr>
              <w:t>项目管理团队配置</w:t>
            </w:r>
            <w:r>
              <w:rPr>
                <w:rFonts w:ascii="宋体" w:hAnsi="宋体" w:hint="eastAsia"/>
              </w:rPr>
              <w:t>（满分</w:t>
            </w:r>
            <w:r>
              <w:rPr>
                <w:rFonts w:hAnsi="宋体" w:cs="宋体" w:hint="eastAsia"/>
              </w:rPr>
              <w:t>3</w:t>
            </w:r>
            <w:r>
              <w:rPr>
                <w:rFonts w:ascii="宋体" w:hAnsi="宋体" w:hint="eastAsia"/>
              </w:rPr>
              <w:t>分）</w:t>
            </w:r>
          </w:p>
        </w:tc>
        <w:tc>
          <w:tcPr>
            <w:tcW w:w="0" w:type="auto"/>
            <w:tcBorders>
              <w:top w:val="single" w:sz="4" w:space="0" w:color="auto"/>
              <w:left w:val="nil"/>
              <w:bottom w:val="single" w:sz="4" w:space="0" w:color="auto"/>
              <w:right w:val="single" w:sz="4" w:space="0" w:color="auto"/>
            </w:tcBorders>
          </w:tcPr>
          <w:p w14:paraId="67C60483" w14:textId="77777777" w:rsidR="00FE16B2" w:rsidRDefault="00000000">
            <w:pPr>
              <w:spacing w:line="360" w:lineRule="exact"/>
              <w:jc w:val="left"/>
              <w:rPr>
                <w:rFonts w:ascii="宋体" w:hAnsi="宋体" w:cs="等线" w:hint="eastAsia"/>
                <w:bCs/>
                <w:color w:val="000000"/>
                <w:kern w:val="0"/>
              </w:rPr>
            </w:pPr>
            <w:r>
              <w:rPr>
                <w:rFonts w:ascii="宋体" w:hAnsi="宋体" w:cs="等线" w:hint="eastAsia"/>
                <w:bCs/>
                <w:color w:val="000000"/>
                <w:kern w:val="0"/>
              </w:rPr>
              <w:t>一、项目经理分（1分）</w:t>
            </w:r>
          </w:p>
          <w:p w14:paraId="32A812C2" w14:textId="77777777" w:rsidR="00FE16B2" w:rsidRDefault="00000000">
            <w:pPr>
              <w:spacing w:line="360" w:lineRule="exact"/>
              <w:jc w:val="left"/>
              <w:rPr>
                <w:rFonts w:ascii="宋体" w:hAnsi="宋体" w:cs="等线" w:hint="eastAsia"/>
                <w:bCs/>
                <w:color w:val="000000"/>
                <w:kern w:val="0"/>
              </w:rPr>
            </w:pPr>
            <w:r>
              <w:rPr>
                <w:rFonts w:ascii="宋体" w:hAnsi="宋体" w:cs="等线" w:hint="eastAsia"/>
                <w:bCs/>
                <w:color w:val="000000"/>
                <w:kern w:val="0"/>
              </w:rPr>
              <w:t>1）具有系统集成项目管理工程师、二级以上（含）建造师（机电）证书其中之一，得1分；</w:t>
            </w:r>
          </w:p>
          <w:p w14:paraId="74E473B1" w14:textId="77777777" w:rsidR="00FE16B2" w:rsidRDefault="00000000">
            <w:pPr>
              <w:spacing w:line="360" w:lineRule="exact"/>
              <w:jc w:val="left"/>
              <w:rPr>
                <w:rFonts w:ascii="宋体" w:hAnsi="宋体" w:cs="等线" w:hint="eastAsia"/>
                <w:bCs/>
                <w:color w:val="000000"/>
                <w:kern w:val="0"/>
              </w:rPr>
            </w:pPr>
            <w:r>
              <w:rPr>
                <w:rFonts w:ascii="宋体" w:hAnsi="宋体" w:cs="等线" w:hint="eastAsia"/>
                <w:bCs/>
                <w:color w:val="000000"/>
                <w:kern w:val="0"/>
              </w:rPr>
              <w:t>二、团队成员分（2分）</w:t>
            </w:r>
          </w:p>
          <w:p w14:paraId="7B37379F" w14:textId="77777777" w:rsidR="00FE16B2" w:rsidRDefault="00000000">
            <w:pPr>
              <w:spacing w:line="360" w:lineRule="exact"/>
              <w:ind w:firstLineChars="200" w:firstLine="420"/>
              <w:rPr>
                <w:rFonts w:ascii="宋体" w:hAnsi="宋体" w:cs="Times New Roman" w:hint="eastAsia"/>
                <w:kern w:val="0"/>
                <w:sz w:val="24"/>
                <w:szCs w:val="24"/>
              </w:rPr>
            </w:pPr>
            <w:r>
              <w:rPr>
                <w:rFonts w:ascii="宋体" w:hAnsi="宋体" w:cs="等线" w:hint="eastAsia"/>
                <w:bCs/>
                <w:color w:val="000000"/>
                <w:kern w:val="0"/>
              </w:rPr>
              <w:t>本项目设备集成和调试（投标人或所代理的制造商）投入的售后运维团队人员</w:t>
            </w:r>
            <w:r>
              <w:rPr>
                <w:rFonts w:ascii="宋体" w:hAnsi="宋体" w:hint="eastAsia"/>
                <w:color w:val="000000"/>
              </w:rPr>
              <w:t>每1人</w:t>
            </w:r>
            <w:r>
              <w:rPr>
                <w:rFonts w:ascii="宋体" w:hAnsi="宋体" w:cs="等线" w:hint="eastAsia"/>
                <w:bCs/>
                <w:color w:val="000000"/>
                <w:kern w:val="0"/>
              </w:rPr>
              <w:t>得0.5分，满分2分。</w:t>
            </w:r>
          </w:p>
          <w:p w14:paraId="105DC560" w14:textId="77777777" w:rsidR="00FE16B2" w:rsidRDefault="00000000">
            <w:pPr>
              <w:ind w:firstLineChars="200" w:firstLine="420"/>
              <w:rPr>
                <w:rFonts w:ascii="Times New Roman" w:hAnsi="Times New Roman"/>
                <w:szCs w:val="21"/>
              </w:rPr>
            </w:pPr>
            <w:r>
              <w:rPr>
                <w:rFonts w:ascii="宋体" w:hAnsi="宋体" w:cs="等线" w:hint="eastAsia"/>
                <w:bCs/>
                <w:color w:val="000000"/>
                <w:kern w:val="0"/>
              </w:rPr>
              <w:t>以上资质需提供原件扫描件，项目参与实施人员须提供近投标截止前半年内任意连续3个月以上投标人为其缴纳社保的证明复印件，团队成员同</w:t>
            </w:r>
            <w:proofErr w:type="gramStart"/>
            <w:r>
              <w:rPr>
                <w:rFonts w:ascii="宋体" w:hAnsi="宋体" w:cs="等线" w:hint="eastAsia"/>
                <w:bCs/>
                <w:color w:val="000000"/>
                <w:kern w:val="0"/>
              </w:rPr>
              <w:t>一人员</w:t>
            </w:r>
            <w:proofErr w:type="gramEnd"/>
            <w:r>
              <w:rPr>
                <w:rFonts w:ascii="宋体" w:hAnsi="宋体" w:cs="等线" w:hint="eastAsia"/>
                <w:bCs/>
                <w:color w:val="000000"/>
                <w:kern w:val="0"/>
              </w:rPr>
              <w:t>资质只计一次，不允许重复计算。</w:t>
            </w:r>
          </w:p>
          <w:p w14:paraId="7869BC07" w14:textId="77777777" w:rsidR="00FE16B2" w:rsidRDefault="00FE16B2">
            <w:pPr>
              <w:spacing w:line="400" w:lineRule="exact"/>
              <w:rPr>
                <w:rFonts w:ascii="Times New Roman" w:hAnsi="Times New Roman"/>
              </w:rPr>
            </w:pPr>
          </w:p>
        </w:tc>
        <w:tc>
          <w:tcPr>
            <w:tcW w:w="0" w:type="auto"/>
            <w:tcBorders>
              <w:top w:val="single" w:sz="4" w:space="0" w:color="auto"/>
              <w:left w:val="nil"/>
              <w:bottom w:val="single" w:sz="4" w:space="0" w:color="auto"/>
              <w:right w:val="single" w:sz="4" w:space="0" w:color="auto"/>
            </w:tcBorders>
            <w:vAlign w:val="center"/>
          </w:tcPr>
          <w:p w14:paraId="0B5F55AD" w14:textId="77777777" w:rsidR="00FE16B2" w:rsidRDefault="00000000">
            <w:pPr>
              <w:spacing w:line="400" w:lineRule="exact"/>
              <w:jc w:val="center"/>
              <w:rPr>
                <w:rFonts w:ascii="宋体" w:hAnsi="宋体" w:hint="eastAsia"/>
                <w:kern w:val="0"/>
              </w:rPr>
            </w:pPr>
            <w:r>
              <w:rPr>
                <w:rFonts w:ascii="宋体" w:hAnsi="宋体" w:hint="eastAsia"/>
                <w:kern w:val="0"/>
              </w:rPr>
              <w:lastRenderedPageBreak/>
              <w:t>3分</w:t>
            </w:r>
          </w:p>
        </w:tc>
      </w:tr>
      <w:tr w:rsidR="00FE16B2" w14:paraId="583BEC23" w14:textId="77777777">
        <w:trPr>
          <w:trHeight w:val="1085"/>
          <w:jc w:val="center"/>
        </w:trPr>
        <w:tc>
          <w:tcPr>
            <w:tcW w:w="0" w:type="auto"/>
            <w:tcBorders>
              <w:top w:val="single" w:sz="4" w:space="0" w:color="auto"/>
              <w:left w:val="single" w:sz="4" w:space="0" w:color="auto"/>
              <w:bottom w:val="single" w:sz="4" w:space="0" w:color="auto"/>
              <w:right w:val="single" w:sz="4" w:space="0" w:color="auto"/>
            </w:tcBorders>
            <w:vAlign w:val="center"/>
          </w:tcPr>
          <w:p w14:paraId="7076080F" w14:textId="77777777" w:rsidR="00FE16B2" w:rsidRDefault="00000000">
            <w:pPr>
              <w:widowControl/>
              <w:spacing w:line="400" w:lineRule="exact"/>
              <w:jc w:val="center"/>
              <w:rPr>
                <w:rFonts w:ascii="宋体" w:hAnsi="宋体" w:hint="eastAsia"/>
                <w:kern w:val="0"/>
              </w:rPr>
            </w:pPr>
            <w:r>
              <w:rPr>
                <w:rFonts w:ascii="宋体" w:hAnsi="宋体" w:hint="eastAsia"/>
                <w:kern w:val="0"/>
              </w:rPr>
              <w:t>3.2</w:t>
            </w:r>
          </w:p>
        </w:tc>
        <w:tc>
          <w:tcPr>
            <w:tcW w:w="0" w:type="auto"/>
            <w:tcBorders>
              <w:top w:val="single" w:sz="4" w:space="0" w:color="auto"/>
              <w:left w:val="nil"/>
              <w:bottom w:val="single" w:sz="4" w:space="0" w:color="auto"/>
              <w:right w:val="single" w:sz="4" w:space="0" w:color="auto"/>
            </w:tcBorders>
            <w:vAlign w:val="center"/>
          </w:tcPr>
          <w:p w14:paraId="7B202ACC" w14:textId="77777777" w:rsidR="00FE16B2" w:rsidRDefault="00000000">
            <w:pPr>
              <w:pStyle w:val="a8"/>
              <w:spacing w:line="400" w:lineRule="exact"/>
              <w:jc w:val="center"/>
              <w:rPr>
                <w:rFonts w:hAnsi="宋体" w:hint="eastAsia"/>
                <w:bCs/>
                <w:kern w:val="2"/>
                <w:sz w:val="21"/>
              </w:rPr>
            </w:pPr>
            <w:r>
              <w:rPr>
                <w:rFonts w:hAnsi="宋体" w:hint="eastAsia"/>
                <w:bCs/>
                <w:sz w:val="21"/>
              </w:rPr>
              <w:t>实力及业绩（满分5分）</w:t>
            </w:r>
          </w:p>
        </w:tc>
        <w:tc>
          <w:tcPr>
            <w:tcW w:w="0" w:type="auto"/>
            <w:tcBorders>
              <w:top w:val="single" w:sz="4" w:space="0" w:color="auto"/>
              <w:left w:val="nil"/>
              <w:bottom w:val="single" w:sz="4" w:space="0" w:color="auto"/>
              <w:right w:val="single" w:sz="4" w:space="0" w:color="auto"/>
            </w:tcBorders>
            <w:vAlign w:val="center"/>
          </w:tcPr>
          <w:p w14:paraId="1C16BDFC" w14:textId="77777777" w:rsidR="00FE16B2" w:rsidRDefault="00000000">
            <w:pPr>
              <w:pStyle w:val="a8"/>
              <w:spacing w:line="400" w:lineRule="exact"/>
              <w:ind w:firstLineChars="200" w:firstLine="420"/>
              <w:rPr>
                <w:rFonts w:hAnsi="宋体" w:hint="eastAsia"/>
                <w:bCs/>
              </w:rPr>
            </w:pPr>
            <w:r>
              <w:rPr>
                <w:rFonts w:hAnsi="宋体" w:hint="eastAsia"/>
                <w:kern w:val="2"/>
                <w:sz w:val="21"/>
              </w:rPr>
              <w:t>投标人2023年1月1日至今同类业绩，每有1项得1分，满分5分，投标文件中提供有效的合同复印件或项目验收报告书复印件，原件备查。</w:t>
            </w:r>
          </w:p>
        </w:tc>
        <w:tc>
          <w:tcPr>
            <w:tcW w:w="0" w:type="auto"/>
            <w:tcBorders>
              <w:top w:val="single" w:sz="4" w:space="0" w:color="auto"/>
              <w:left w:val="nil"/>
              <w:bottom w:val="single" w:sz="4" w:space="0" w:color="auto"/>
              <w:right w:val="single" w:sz="4" w:space="0" w:color="auto"/>
            </w:tcBorders>
            <w:vAlign w:val="center"/>
          </w:tcPr>
          <w:p w14:paraId="2F83395A" w14:textId="77777777" w:rsidR="00FE16B2" w:rsidRDefault="00000000">
            <w:pPr>
              <w:spacing w:line="400" w:lineRule="exact"/>
              <w:jc w:val="center"/>
              <w:rPr>
                <w:rFonts w:ascii="宋体" w:hAnsi="宋体" w:hint="eastAsia"/>
                <w:kern w:val="0"/>
              </w:rPr>
            </w:pPr>
            <w:r>
              <w:rPr>
                <w:rFonts w:ascii="宋体" w:hAnsi="宋体" w:hint="eastAsia"/>
                <w:kern w:val="0"/>
              </w:rPr>
              <w:t>5分</w:t>
            </w:r>
          </w:p>
        </w:tc>
      </w:tr>
      <w:tr w:rsidR="00FE16B2" w14:paraId="4629BD0A" w14:textId="77777777">
        <w:trPr>
          <w:trHeight w:val="1555"/>
          <w:jc w:val="center"/>
        </w:trPr>
        <w:tc>
          <w:tcPr>
            <w:tcW w:w="0" w:type="auto"/>
            <w:tcBorders>
              <w:top w:val="single" w:sz="4" w:space="0" w:color="auto"/>
              <w:left w:val="single" w:sz="4" w:space="0" w:color="auto"/>
              <w:bottom w:val="single" w:sz="4" w:space="0" w:color="auto"/>
              <w:right w:val="single" w:sz="4" w:space="0" w:color="auto"/>
            </w:tcBorders>
            <w:vAlign w:val="center"/>
          </w:tcPr>
          <w:p w14:paraId="0DDEEEA2" w14:textId="77777777" w:rsidR="00FE16B2" w:rsidRDefault="00000000">
            <w:pPr>
              <w:widowControl/>
              <w:spacing w:line="400" w:lineRule="exact"/>
              <w:jc w:val="center"/>
              <w:rPr>
                <w:rFonts w:ascii="宋体" w:hAnsi="宋体" w:hint="eastAsia"/>
                <w:kern w:val="0"/>
              </w:rPr>
            </w:pPr>
            <w:r>
              <w:rPr>
                <w:rFonts w:ascii="宋体" w:hAnsi="宋体" w:hint="eastAsia"/>
                <w:kern w:val="0"/>
              </w:rPr>
              <w:t>3.3</w:t>
            </w:r>
          </w:p>
        </w:tc>
        <w:tc>
          <w:tcPr>
            <w:tcW w:w="0" w:type="auto"/>
            <w:tcBorders>
              <w:top w:val="single" w:sz="4" w:space="0" w:color="auto"/>
              <w:left w:val="nil"/>
              <w:bottom w:val="single" w:sz="4" w:space="0" w:color="auto"/>
              <w:right w:val="single" w:sz="4" w:space="0" w:color="auto"/>
            </w:tcBorders>
            <w:vAlign w:val="center"/>
          </w:tcPr>
          <w:p w14:paraId="3C757041" w14:textId="77777777" w:rsidR="00FE16B2" w:rsidRDefault="00000000">
            <w:pPr>
              <w:pStyle w:val="a8"/>
              <w:spacing w:line="400" w:lineRule="exact"/>
              <w:rPr>
                <w:rFonts w:hAnsi="宋体" w:hint="eastAsia"/>
                <w:kern w:val="2"/>
                <w:sz w:val="21"/>
              </w:rPr>
            </w:pPr>
            <w:r>
              <w:rPr>
                <w:rFonts w:hAnsi="宋体" w:hint="eastAsia"/>
                <w:kern w:val="2"/>
                <w:sz w:val="21"/>
              </w:rPr>
              <w:t>政策功能分（节能、环保、区内产品等）（满分2分）</w:t>
            </w:r>
          </w:p>
        </w:tc>
        <w:tc>
          <w:tcPr>
            <w:tcW w:w="0" w:type="auto"/>
            <w:tcBorders>
              <w:top w:val="single" w:sz="4" w:space="0" w:color="auto"/>
              <w:left w:val="nil"/>
              <w:bottom w:val="single" w:sz="4" w:space="0" w:color="auto"/>
              <w:right w:val="single" w:sz="4" w:space="0" w:color="auto"/>
            </w:tcBorders>
            <w:vAlign w:val="center"/>
          </w:tcPr>
          <w:p w14:paraId="00603852" w14:textId="77777777" w:rsidR="00FE16B2" w:rsidRDefault="00000000">
            <w:pPr>
              <w:pStyle w:val="a8"/>
              <w:spacing w:line="400" w:lineRule="exact"/>
              <w:ind w:firstLineChars="200" w:firstLine="420"/>
              <w:rPr>
                <w:rFonts w:hAnsi="宋体" w:hint="eastAsia"/>
                <w:kern w:val="2"/>
                <w:sz w:val="21"/>
              </w:rPr>
            </w:pPr>
            <w:r>
              <w:rPr>
                <w:rFonts w:hAnsi="宋体" w:hint="eastAsia"/>
                <w:kern w:val="2"/>
                <w:sz w:val="21"/>
              </w:rPr>
              <w:t>认定为政府优先采购的节能产品的每一项得0.5分，满分1分；认定为政府优先采购的环境标志产品的每一项得0.5分，满分1分。</w:t>
            </w:r>
          </w:p>
        </w:tc>
        <w:tc>
          <w:tcPr>
            <w:tcW w:w="0" w:type="auto"/>
            <w:tcBorders>
              <w:top w:val="single" w:sz="4" w:space="0" w:color="auto"/>
              <w:left w:val="nil"/>
              <w:bottom w:val="single" w:sz="4" w:space="0" w:color="auto"/>
              <w:right w:val="single" w:sz="4" w:space="0" w:color="auto"/>
            </w:tcBorders>
            <w:vAlign w:val="center"/>
          </w:tcPr>
          <w:p w14:paraId="065D58F1" w14:textId="77777777" w:rsidR="00FE16B2" w:rsidRDefault="00000000">
            <w:pPr>
              <w:spacing w:line="400" w:lineRule="exact"/>
              <w:jc w:val="center"/>
              <w:rPr>
                <w:rFonts w:ascii="宋体" w:hAnsi="宋体" w:hint="eastAsia"/>
                <w:kern w:val="0"/>
                <w:szCs w:val="21"/>
              </w:rPr>
            </w:pPr>
            <w:r>
              <w:rPr>
                <w:rFonts w:ascii="宋体" w:hAnsi="宋体" w:hint="eastAsia"/>
                <w:kern w:val="0"/>
                <w:szCs w:val="21"/>
              </w:rPr>
              <w:t>2</w:t>
            </w:r>
          </w:p>
        </w:tc>
      </w:tr>
      <w:tr w:rsidR="00FE16B2" w14:paraId="6F41F963" w14:textId="77777777">
        <w:trPr>
          <w:trHeight w:val="458"/>
          <w:jc w:val="center"/>
        </w:trPr>
        <w:tc>
          <w:tcPr>
            <w:tcW w:w="0" w:type="auto"/>
            <w:gridSpan w:val="3"/>
            <w:tcBorders>
              <w:top w:val="single" w:sz="4" w:space="0" w:color="auto"/>
              <w:left w:val="single" w:sz="4" w:space="0" w:color="auto"/>
              <w:bottom w:val="single" w:sz="4" w:space="0" w:color="auto"/>
              <w:right w:val="single" w:sz="4" w:space="0" w:color="auto"/>
            </w:tcBorders>
          </w:tcPr>
          <w:p w14:paraId="4A460647" w14:textId="77777777" w:rsidR="00FE16B2" w:rsidRDefault="00000000">
            <w:pPr>
              <w:spacing w:line="400" w:lineRule="exact"/>
              <w:rPr>
                <w:rFonts w:ascii="宋体" w:hAnsi="宋体" w:hint="eastAsia"/>
                <w:b/>
              </w:rPr>
            </w:pPr>
            <w:r>
              <w:rPr>
                <w:rFonts w:ascii="宋体" w:hAnsi="宋体" w:hint="eastAsia"/>
                <w:b/>
              </w:rPr>
              <w:t>总得分＝1＋2＋3</w:t>
            </w:r>
          </w:p>
        </w:tc>
        <w:tc>
          <w:tcPr>
            <w:tcW w:w="0" w:type="auto"/>
            <w:tcBorders>
              <w:top w:val="single" w:sz="4" w:space="0" w:color="auto"/>
              <w:left w:val="nil"/>
              <w:bottom w:val="single" w:sz="4" w:space="0" w:color="auto"/>
              <w:right w:val="single" w:sz="4" w:space="0" w:color="auto"/>
            </w:tcBorders>
            <w:vAlign w:val="center"/>
          </w:tcPr>
          <w:p w14:paraId="7B6BBD16" w14:textId="77777777" w:rsidR="00FE16B2" w:rsidRDefault="00000000">
            <w:pPr>
              <w:widowControl/>
              <w:spacing w:line="400" w:lineRule="exact"/>
              <w:jc w:val="center"/>
              <w:rPr>
                <w:rFonts w:ascii="宋体" w:hAnsi="宋体" w:hint="eastAsia"/>
                <w:b/>
                <w:kern w:val="0"/>
              </w:rPr>
            </w:pPr>
            <w:r>
              <w:rPr>
                <w:rFonts w:ascii="宋体" w:hAnsi="宋体" w:hint="eastAsia"/>
                <w:b/>
                <w:kern w:val="0"/>
              </w:rPr>
              <w:t>100</w:t>
            </w:r>
          </w:p>
        </w:tc>
      </w:tr>
    </w:tbl>
    <w:p w14:paraId="510949AB" w14:textId="77777777" w:rsidR="00FE16B2" w:rsidRDefault="00FE16B2">
      <w:pPr>
        <w:pStyle w:val="2"/>
        <w:spacing w:before="0" w:after="0" w:line="360" w:lineRule="auto"/>
        <w:jc w:val="left"/>
        <w:rPr>
          <w:rFonts w:ascii="宋体" w:hAnsi="宋体" w:cs="宋体" w:hint="eastAsia"/>
          <w:b w:val="0"/>
          <w:bCs w:val="0"/>
          <w:sz w:val="24"/>
          <w:szCs w:val="24"/>
        </w:rPr>
      </w:pPr>
    </w:p>
    <w:p w14:paraId="6C5C04F4" w14:textId="77777777" w:rsidR="00FE16B2" w:rsidRDefault="00000000">
      <w:pPr>
        <w:pStyle w:val="2"/>
        <w:spacing w:before="0" w:after="0" w:line="360" w:lineRule="auto"/>
        <w:jc w:val="left"/>
        <w:rPr>
          <w:rFonts w:ascii="宋体" w:hAnsi="宋体" w:cs="宋体" w:hint="eastAsia"/>
          <w:sz w:val="28"/>
          <w:szCs w:val="28"/>
        </w:rPr>
      </w:pPr>
      <w:r>
        <w:rPr>
          <w:rFonts w:ascii="宋体" w:hAnsi="宋体" w:cs="宋体" w:hint="eastAsia"/>
          <w:b w:val="0"/>
          <w:bCs w:val="0"/>
          <w:sz w:val="24"/>
          <w:szCs w:val="24"/>
        </w:rPr>
        <w:t>四、中标候选人推荐原则</w:t>
      </w:r>
    </w:p>
    <w:p w14:paraId="2136EAB2" w14:textId="77777777" w:rsidR="00FE16B2" w:rsidRDefault="00000000">
      <w:pPr>
        <w:pStyle w:val="a8"/>
        <w:numPr>
          <w:ilvl w:val="0"/>
          <w:numId w:val="9"/>
        </w:numPr>
        <w:spacing w:line="360" w:lineRule="auto"/>
        <w:contextualSpacing/>
        <w:rPr>
          <w:rFonts w:hAnsi="宋体" w:cs="宋体" w:hint="eastAsia"/>
          <w:b/>
          <w:bCs/>
          <w:sz w:val="24"/>
          <w:szCs w:val="24"/>
        </w:rPr>
      </w:pPr>
      <w:r>
        <w:rPr>
          <w:rFonts w:hAnsi="宋体" w:cs="宋体" w:hint="eastAsia"/>
          <w:b/>
          <w:bCs/>
          <w:sz w:val="24"/>
          <w:szCs w:val="24"/>
        </w:rPr>
        <w:t>综合评分法</w:t>
      </w:r>
    </w:p>
    <w:p w14:paraId="52D6716D" w14:textId="77777777" w:rsidR="00FE16B2" w:rsidRDefault="00000000">
      <w:pPr>
        <w:pStyle w:val="a8"/>
        <w:numPr>
          <w:ilvl w:val="0"/>
          <w:numId w:val="10"/>
        </w:numPr>
        <w:spacing w:line="360" w:lineRule="auto"/>
        <w:ind w:firstLineChars="200" w:firstLine="440"/>
        <w:contextualSpacing/>
        <w:rPr>
          <w:rFonts w:hAnsi="宋体" w:cs="宋体" w:hint="eastAsia"/>
          <w:sz w:val="22"/>
          <w:szCs w:val="22"/>
        </w:rPr>
      </w:pPr>
      <w:r>
        <w:rPr>
          <w:rFonts w:hAnsi="宋体" w:cs="宋体" w:hint="eastAsia"/>
          <w:sz w:val="22"/>
          <w:szCs w:val="22"/>
        </w:rPr>
        <w:t>评标委员会将根据总得分由高到低排列次序并推荐中标候选人。总得分相同的，以投标报价由低到高顺序排列。得分相同且投标报价相同的并列，投标文件满足招标文件全部实质性要求，</w:t>
      </w:r>
      <w:proofErr w:type="gramStart"/>
      <w:r>
        <w:rPr>
          <w:rFonts w:hAnsi="宋体" w:cs="宋体" w:hint="eastAsia"/>
          <w:sz w:val="22"/>
          <w:szCs w:val="22"/>
        </w:rPr>
        <w:t>且按照</w:t>
      </w:r>
      <w:proofErr w:type="gramEnd"/>
      <w:r>
        <w:rPr>
          <w:rFonts w:hAnsi="宋体" w:cs="宋体" w:hint="eastAsia"/>
          <w:sz w:val="22"/>
          <w:szCs w:val="22"/>
        </w:rPr>
        <w:t>评审因素的量化指标评审得分最高的投标人为排名第一的中标候选人。</w:t>
      </w:r>
    </w:p>
    <w:p w14:paraId="07CA365F" w14:textId="77777777" w:rsidR="00FE16B2" w:rsidRDefault="00000000">
      <w:pPr>
        <w:pStyle w:val="a8"/>
        <w:numPr>
          <w:ilvl w:val="0"/>
          <w:numId w:val="10"/>
        </w:numPr>
        <w:spacing w:line="360" w:lineRule="auto"/>
        <w:ind w:firstLineChars="200" w:firstLine="440"/>
        <w:contextualSpacing/>
        <w:rPr>
          <w:rFonts w:hAnsi="宋体" w:cs="宋体" w:hint="eastAsia"/>
          <w:sz w:val="22"/>
          <w:szCs w:val="22"/>
        </w:rPr>
      </w:pPr>
      <w:r>
        <w:rPr>
          <w:rFonts w:hAnsi="宋体" w:cs="宋体" w:hint="eastAsia"/>
          <w:sz w:val="22"/>
          <w:szCs w:val="22"/>
        </w:rPr>
        <w:t>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w:t>
      </w:r>
      <w:r>
        <w:rPr>
          <w:rFonts w:eastAsia="宋体" w:hAnsi="宋体" w:cs="宋体" w:hint="eastAsia"/>
          <w:sz w:val="22"/>
          <w:szCs w:val="22"/>
        </w:rPr>
        <w:t>29.3</w:t>
      </w:r>
      <w:r>
        <w:rPr>
          <w:rFonts w:hAnsi="宋体" w:cs="宋体" w:hint="eastAsia"/>
          <w:sz w:val="22"/>
          <w:szCs w:val="22"/>
        </w:rPr>
        <w:t>规定推荐。</w:t>
      </w:r>
    </w:p>
    <w:p w14:paraId="739490D5" w14:textId="77777777" w:rsidR="00FE16B2" w:rsidRDefault="00000000">
      <w:pPr>
        <w:pStyle w:val="2"/>
        <w:spacing w:before="0" w:after="0" w:line="360" w:lineRule="auto"/>
        <w:jc w:val="left"/>
        <w:rPr>
          <w:rFonts w:ascii="宋体" w:hAnsi="宋体" w:cs="宋体" w:hint="eastAsia"/>
          <w:sz w:val="30"/>
          <w:szCs w:val="30"/>
        </w:rPr>
      </w:pPr>
      <w:r>
        <w:rPr>
          <w:rFonts w:ascii="宋体" w:hAnsi="宋体" w:cs="宋体" w:hint="eastAsia"/>
          <w:b w:val="0"/>
          <w:bCs w:val="0"/>
          <w:sz w:val="24"/>
          <w:szCs w:val="24"/>
        </w:rPr>
        <w:t>五、评标报告</w:t>
      </w:r>
    </w:p>
    <w:p w14:paraId="25852FAB" w14:textId="77777777" w:rsidR="00FE16B2" w:rsidRDefault="00000000">
      <w:pPr>
        <w:pStyle w:val="22"/>
        <w:spacing w:before="0"/>
        <w:ind w:firstLine="482"/>
        <w:rPr>
          <w:rFonts w:ascii="宋体" w:hAnsi="宋体" w:cs="宋体" w:hint="eastAsia"/>
          <w:b/>
          <w:bCs/>
          <w:szCs w:val="24"/>
        </w:rPr>
      </w:pPr>
      <w:r>
        <w:rPr>
          <w:rFonts w:ascii="宋体" w:hAnsi="宋体" w:cs="宋体" w:hint="eastAsia"/>
          <w:b/>
          <w:bCs/>
          <w:szCs w:val="24"/>
        </w:rPr>
        <w:t>（一）评标报告与推荐中标候选人</w:t>
      </w:r>
    </w:p>
    <w:p w14:paraId="0182895E" w14:textId="77777777" w:rsidR="00FE16B2" w:rsidRDefault="00000000">
      <w:pPr>
        <w:pStyle w:val="a8"/>
        <w:tabs>
          <w:tab w:val="left" w:pos="2472"/>
        </w:tabs>
        <w:spacing w:line="360" w:lineRule="auto"/>
        <w:ind w:firstLineChars="200" w:firstLine="440"/>
        <w:rPr>
          <w:rFonts w:hAnsi="宋体" w:cs="宋体" w:hint="eastAsia"/>
          <w:sz w:val="22"/>
          <w:szCs w:val="22"/>
        </w:rPr>
      </w:pPr>
      <w:r>
        <w:rPr>
          <w:rFonts w:hAnsi="宋体" w:cs="宋体" w:hint="eastAsia"/>
          <w:sz w:val="22"/>
          <w:szCs w:val="22"/>
        </w:rPr>
        <w:t>评标委员会根据原始评标记录和评标结果编写评标报告，并通过电子交易平台向采购人、采购代理机构提交。</w:t>
      </w:r>
    </w:p>
    <w:p w14:paraId="07DC9140" w14:textId="77777777" w:rsidR="00FE16B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（二）评标争议事项处理</w:t>
      </w:r>
    </w:p>
    <w:p w14:paraId="33BCFD46" w14:textId="77777777" w:rsidR="00FE16B2" w:rsidRDefault="00000000">
      <w:pPr>
        <w:pStyle w:val="a8"/>
        <w:spacing w:line="360" w:lineRule="auto"/>
        <w:ind w:firstLineChars="200" w:firstLine="440"/>
        <w:rPr>
          <w:rFonts w:hAnsi="宋体" w:hint="eastAsia"/>
          <w:b/>
          <w:sz w:val="24"/>
        </w:rPr>
      </w:pPr>
      <w:r>
        <w:rPr>
          <w:rFonts w:hAnsi="宋体" w:cs="宋体" w:hint="eastAsia"/>
          <w:sz w:val="22"/>
          <w:szCs w:val="22"/>
        </w:rPr>
        <w:t>评标委员会成员对需要共同认定的事项存在争议的，应当按照少数服从多数的原则</w:t>
      </w:r>
      <w:proofErr w:type="gramStart"/>
      <w:r>
        <w:rPr>
          <w:rFonts w:hAnsi="宋体" w:cs="宋体" w:hint="eastAsia"/>
          <w:sz w:val="22"/>
          <w:szCs w:val="22"/>
        </w:rPr>
        <w:t>作出</w:t>
      </w:r>
      <w:proofErr w:type="gramEnd"/>
      <w:r>
        <w:rPr>
          <w:rFonts w:hAnsi="宋体" w:cs="宋体" w:hint="eastAsia"/>
          <w:sz w:val="22"/>
          <w:szCs w:val="22"/>
        </w:rPr>
        <w:t>结论。持不同意见的评标委员会成员应当在评标报告上签署不同意见及理由，否则视为同意评标报告。</w:t>
      </w:r>
    </w:p>
    <w:p w14:paraId="744D2E2C" w14:textId="77777777" w:rsidR="00FE16B2" w:rsidRDefault="00FE16B2">
      <w:pPr>
        <w:spacing w:beforeLines="50" w:before="120" w:afterLines="50" w:after="120" w:line="400" w:lineRule="exact"/>
        <w:rPr>
          <w:rFonts w:ascii="宋体" w:hAnsi="宋体" w:hint="eastAsia"/>
          <w:b/>
          <w:sz w:val="24"/>
        </w:rPr>
      </w:pPr>
    </w:p>
    <w:p w14:paraId="4FF137F8" w14:textId="77777777" w:rsidR="00FE16B2" w:rsidRDefault="00FE16B2">
      <w:pPr>
        <w:spacing w:beforeLines="50" w:before="120" w:afterLines="50" w:after="120" w:line="400" w:lineRule="exact"/>
        <w:rPr>
          <w:rFonts w:ascii="宋体" w:hAnsi="宋体" w:hint="eastAsia"/>
          <w:b/>
          <w:sz w:val="24"/>
        </w:rPr>
      </w:pPr>
    </w:p>
    <w:p w14:paraId="73FD0F90" w14:textId="77777777" w:rsidR="00FE16B2" w:rsidRDefault="00FE16B2">
      <w:pPr>
        <w:spacing w:beforeLines="50" w:before="120" w:afterLines="50" w:after="120" w:line="400" w:lineRule="exact"/>
        <w:rPr>
          <w:rFonts w:ascii="宋体" w:hAnsi="宋体" w:hint="eastAsia"/>
          <w:b/>
          <w:sz w:val="24"/>
        </w:rPr>
      </w:pPr>
    </w:p>
    <w:p w14:paraId="4E4B0BC9" w14:textId="77777777" w:rsidR="00FE16B2" w:rsidRDefault="00FE16B2">
      <w:pPr>
        <w:spacing w:beforeLines="50" w:before="120" w:afterLines="50" w:after="120" w:line="400" w:lineRule="exact"/>
        <w:rPr>
          <w:rFonts w:ascii="宋体" w:hAnsi="宋体" w:hint="eastAsia"/>
          <w:b/>
          <w:sz w:val="24"/>
        </w:rPr>
      </w:pPr>
    </w:p>
    <w:p w14:paraId="300FFD41" w14:textId="77777777" w:rsidR="00FE16B2" w:rsidRDefault="00FE16B2">
      <w:pPr>
        <w:spacing w:beforeLines="50" w:before="120" w:afterLines="50" w:after="120" w:line="400" w:lineRule="exact"/>
        <w:rPr>
          <w:rFonts w:ascii="宋体" w:hAnsi="宋体" w:hint="eastAsia"/>
          <w:b/>
          <w:sz w:val="24"/>
        </w:rPr>
      </w:pPr>
    </w:p>
    <w:p w14:paraId="70737B48" w14:textId="77777777" w:rsidR="00FE16B2" w:rsidRDefault="00FE16B2">
      <w:pPr>
        <w:spacing w:beforeLines="50" w:before="120" w:afterLines="50" w:after="120" w:line="400" w:lineRule="exact"/>
        <w:rPr>
          <w:rFonts w:ascii="宋体" w:hAnsi="宋体" w:hint="eastAsia"/>
          <w:b/>
          <w:sz w:val="24"/>
        </w:rPr>
      </w:pPr>
    </w:p>
    <w:p w14:paraId="194D5CBD" w14:textId="77777777" w:rsidR="00FE16B2" w:rsidRDefault="00FE16B2">
      <w:pPr>
        <w:spacing w:beforeLines="50" w:before="120" w:afterLines="50" w:after="120" w:line="400" w:lineRule="exact"/>
        <w:rPr>
          <w:rFonts w:ascii="宋体" w:hAnsi="宋体" w:hint="eastAsia"/>
          <w:b/>
          <w:sz w:val="24"/>
        </w:rPr>
      </w:pPr>
    </w:p>
    <w:p w14:paraId="47EB8192" w14:textId="77777777" w:rsidR="00FE16B2" w:rsidRDefault="00FE16B2">
      <w:pPr>
        <w:pStyle w:val="2"/>
        <w:keepNext w:val="0"/>
        <w:keepLines w:val="0"/>
        <w:jc w:val="center"/>
      </w:pPr>
      <w:bookmarkStart w:id="143" w:name="_Toc19686833"/>
    </w:p>
    <w:p w14:paraId="30D69FBF" w14:textId="77777777" w:rsidR="00FE16B2" w:rsidRDefault="00FE16B2">
      <w:pPr>
        <w:pStyle w:val="2"/>
        <w:keepNext w:val="0"/>
        <w:keepLines w:val="0"/>
        <w:jc w:val="center"/>
      </w:pPr>
    </w:p>
    <w:p w14:paraId="34BB36D5" w14:textId="77777777" w:rsidR="00FE16B2" w:rsidRDefault="00FE16B2">
      <w:pPr>
        <w:pStyle w:val="2"/>
        <w:keepNext w:val="0"/>
        <w:keepLines w:val="0"/>
        <w:jc w:val="center"/>
      </w:pPr>
    </w:p>
    <w:p w14:paraId="0D33580F" w14:textId="77777777" w:rsidR="00FE16B2" w:rsidRDefault="00FE16B2">
      <w:pPr>
        <w:pStyle w:val="2"/>
        <w:keepNext w:val="0"/>
        <w:keepLines w:val="0"/>
        <w:jc w:val="center"/>
      </w:pPr>
    </w:p>
    <w:p w14:paraId="05C5E04A" w14:textId="77777777" w:rsidR="00FE16B2" w:rsidRDefault="00FE16B2">
      <w:pPr>
        <w:pStyle w:val="2"/>
        <w:keepNext w:val="0"/>
        <w:keepLines w:val="0"/>
        <w:jc w:val="center"/>
      </w:pPr>
    </w:p>
    <w:p w14:paraId="133A2A23" w14:textId="77777777" w:rsidR="00FE16B2" w:rsidRDefault="00FE16B2">
      <w:pPr>
        <w:pStyle w:val="2"/>
        <w:keepNext w:val="0"/>
        <w:keepLines w:val="0"/>
        <w:jc w:val="center"/>
      </w:pPr>
    </w:p>
    <w:p w14:paraId="396F3D7B" w14:textId="77777777" w:rsidR="00FE16B2" w:rsidRDefault="00000000">
      <w:pPr>
        <w:pStyle w:val="2"/>
        <w:keepNext w:val="0"/>
        <w:keepLines w:val="0"/>
        <w:jc w:val="center"/>
      </w:pPr>
      <w:r>
        <w:rPr>
          <w:rFonts w:hint="eastAsia"/>
        </w:rPr>
        <w:t>第五章</w:t>
      </w:r>
      <w:r>
        <w:rPr>
          <w:rFonts w:hint="eastAsia"/>
        </w:rPr>
        <w:t xml:space="preserve">  </w:t>
      </w:r>
      <w:proofErr w:type="gramStart"/>
      <w:r>
        <w:rPr>
          <w:rFonts w:hint="eastAsia"/>
        </w:rPr>
        <w:t>拟签订</w:t>
      </w:r>
      <w:proofErr w:type="gramEnd"/>
      <w:r>
        <w:rPr>
          <w:rFonts w:hint="eastAsia"/>
        </w:rPr>
        <w:t>的合同文本</w:t>
      </w:r>
      <w:bookmarkEnd w:id="143"/>
    </w:p>
    <w:p w14:paraId="7B967D6F" w14:textId="77777777" w:rsidR="00FE16B2" w:rsidRDefault="00000000">
      <w:pPr>
        <w:rPr>
          <w:rFonts w:ascii="宋体" w:hAnsi="宋体" w:hint="eastAsia"/>
          <w:bCs/>
          <w:sz w:val="32"/>
          <w:szCs w:val="32"/>
        </w:rPr>
      </w:pPr>
      <w:r>
        <w:rPr>
          <w:rFonts w:ascii="宋体" w:hAnsi="宋体"/>
          <w:bCs/>
          <w:sz w:val="32"/>
          <w:szCs w:val="32"/>
        </w:rPr>
        <w:br w:type="page"/>
      </w:r>
    </w:p>
    <w:p w14:paraId="5756FECA" w14:textId="77777777" w:rsidR="00FE16B2" w:rsidRDefault="00FE16B2">
      <w:pPr>
        <w:snapToGrid w:val="0"/>
        <w:jc w:val="center"/>
        <w:rPr>
          <w:rFonts w:ascii="宋体" w:hAnsi="宋体" w:hint="eastAsia"/>
          <w:bCs/>
          <w:sz w:val="32"/>
          <w:szCs w:val="32"/>
        </w:rPr>
      </w:pPr>
    </w:p>
    <w:p w14:paraId="3F7961C7" w14:textId="77777777" w:rsidR="00FE16B2" w:rsidRDefault="00000000">
      <w:pPr>
        <w:snapToGrid w:val="0"/>
        <w:spacing w:line="400" w:lineRule="exact"/>
        <w:jc w:val="center"/>
        <w:rPr>
          <w:rFonts w:ascii="宋体" w:hAnsi="宋体" w:hint="eastAsia"/>
          <w:b/>
          <w:bCs/>
          <w:sz w:val="32"/>
          <w:szCs w:val="32"/>
        </w:rPr>
      </w:pPr>
      <w:bookmarkStart w:id="144" w:name="_Hlk55381736"/>
      <w:r>
        <w:rPr>
          <w:rFonts w:ascii="宋体" w:hAnsi="宋体" w:hint="eastAsia"/>
          <w:b/>
          <w:bCs/>
          <w:sz w:val="32"/>
          <w:szCs w:val="32"/>
        </w:rPr>
        <w:t>《广西壮族自治区政府采购合同》</w:t>
      </w:r>
    </w:p>
    <w:p w14:paraId="2EA8D354" w14:textId="77777777" w:rsidR="00FE16B2" w:rsidRDefault="00000000">
      <w:pPr>
        <w:snapToGrid w:val="0"/>
        <w:spacing w:line="400" w:lineRule="exact"/>
        <w:jc w:val="center"/>
        <w:rPr>
          <w:rFonts w:ascii="宋体" w:hAnsi="宋体" w:hint="eastAsia"/>
          <w:b/>
          <w:bCs/>
          <w:sz w:val="32"/>
          <w:szCs w:val="32"/>
        </w:rPr>
      </w:pPr>
      <w:r>
        <w:rPr>
          <w:rFonts w:ascii="宋体" w:hAnsi="宋体" w:hint="eastAsia"/>
          <w:b/>
          <w:sz w:val="32"/>
          <w:szCs w:val="32"/>
        </w:rPr>
        <w:t>文本</w:t>
      </w:r>
    </w:p>
    <w:p w14:paraId="1DC014A9" w14:textId="77777777" w:rsidR="00FE16B2" w:rsidRDefault="00000000">
      <w:pPr>
        <w:snapToGrid w:val="0"/>
        <w:spacing w:line="400" w:lineRule="exact"/>
        <w:ind w:right="480" w:firstLineChars="2500" w:firstLine="5250"/>
        <w:jc w:val="right"/>
        <w:rPr>
          <w:rFonts w:ascii="宋体" w:hAnsi="宋体" w:hint="eastAsia"/>
          <w:bCs/>
          <w:szCs w:val="21"/>
          <w:u w:val="single"/>
        </w:rPr>
      </w:pPr>
      <w:r>
        <w:rPr>
          <w:rFonts w:ascii="宋体" w:hAnsi="宋体" w:hint="eastAsia"/>
          <w:bCs/>
          <w:szCs w:val="21"/>
        </w:rPr>
        <w:t>合同编号：</w:t>
      </w:r>
    </w:p>
    <w:p w14:paraId="6CE55462" w14:textId="77777777" w:rsidR="00FE16B2" w:rsidRDefault="00FE16B2">
      <w:pPr>
        <w:snapToGrid w:val="0"/>
        <w:spacing w:line="360" w:lineRule="exact"/>
        <w:rPr>
          <w:rFonts w:ascii="宋体" w:hAnsi="宋体" w:hint="eastAsia"/>
          <w:szCs w:val="21"/>
        </w:rPr>
      </w:pPr>
    </w:p>
    <w:p w14:paraId="34E32E43" w14:textId="77777777" w:rsidR="00FE16B2" w:rsidRDefault="00000000">
      <w:pPr>
        <w:snapToGrid w:val="0"/>
        <w:spacing w:line="360" w:lineRule="auto"/>
        <w:rPr>
          <w:rFonts w:ascii="宋体" w:eastAsia="宋体" w:hAnsi="宋体" w:cs="宋体" w:hint="eastAsia"/>
          <w:sz w:val="24"/>
          <w:szCs w:val="24"/>
          <w:u w:val="single"/>
        </w:rPr>
      </w:pPr>
      <w:r>
        <w:rPr>
          <w:rFonts w:ascii="宋体" w:eastAsia="宋体" w:hAnsi="宋体" w:cs="宋体" w:hint="eastAsia"/>
          <w:sz w:val="24"/>
          <w:szCs w:val="24"/>
        </w:rPr>
        <w:t xml:space="preserve">项 目 名 称  </w:t>
      </w:r>
      <w:r>
        <w:rPr>
          <w:rFonts w:ascii="宋体" w:eastAsia="宋体" w:hAnsi="宋体" w:cs="宋体" w:hint="eastAsia"/>
          <w:sz w:val="24"/>
          <w:szCs w:val="24"/>
          <w:u w:val="single"/>
        </w:rPr>
        <w:t xml:space="preserve">                                </w:t>
      </w:r>
    </w:p>
    <w:p w14:paraId="0A728128" w14:textId="77777777" w:rsidR="00FE16B2" w:rsidRDefault="00000000">
      <w:pPr>
        <w:snapToGrid w:val="0"/>
        <w:spacing w:line="360" w:lineRule="auto"/>
        <w:rPr>
          <w:rFonts w:ascii="宋体" w:eastAsia="宋体" w:hAnsi="宋体" w:cs="宋体" w:hint="eastAsia"/>
          <w:sz w:val="24"/>
          <w:szCs w:val="24"/>
          <w:u w:val="single"/>
        </w:rPr>
      </w:pPr>
      <w:r>
        <w:rPr>
          <w:rFonts w:ascii="宋体" w:eastAsia="宋体" w:hAnsi="宋体" w:cs="宋体" w:hint="eastAsia"/>
          <w:sz w:val="24"/>
          <w:szCs w:val="24"/>
        </w:rPr>
        <w:t xml:space="preserve">项 目  编  号 </w:t>
      </w:r>
      <w:r>
        <w:rPr>
          <w:rFonts w:ascii="宋体" w:eastAsia="宋体" w:hAnsi="宋体" w:cs="宋体" w:hint="eastAsia"/>
          <w:sz w:val="24"/>
          <w:szCs w:val="24"/>
          <w:u w:val="single"/>
        </w:rPr>
        <w:t xml:space="preserve">                               </w:t>
      </w:r>
    </w:p>
    <w:p w14:paraId="65D19393"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采购人（甲方）</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34176983"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供 应 商（乙方）</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01378AC7"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签  订  地  点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4AD3B302" w14:textId="77777777" w:rsidR="00FE16B2" w:rsidRDefault="00000000">
      <w:pPr>
        <w:snapToGrid w:val="0"/>
        <w:spacing w:line="360" w:lineRule="auto"/>
        <w:rPr>
          <w:rFonts w:ascii="宋体" w:eastAsia="宋体" w:hAnsi="宋体" w:cs="宋体" w:hint="eastAsia"/>
          <w:sz w:val="24"/>
          <w:szCs w:val="24"/>
          <w:u w:val="single"/>
        </w:rPr>
      </w:pPr>
      <w:r>
        <w:rPr>
          <w:rFonts w:ascii="宋体" w:eastAsia="宋体" w:hAnsi="宋体" w:cs="宋体" w:hint="eastAsia"/>
          <w:sz w:val="24"/>
          <w:szCs w:val="24"/>
        </w:rPr>
        <w:t xml:space="preserve">签 订 时 </w:t>
      </w:r>
      <w:r>
        <w:rPr>
          <w:rFonts w:ascii="宋体" w:eastAsia="宋体" w:hAnsi="宋体" w:cs="宋体" w:hint="eastAsia"/>
          <w:spacing w:val="-20"/>
          <w:sz w:val="24"/>
          <w:szCs w:val="24"/>
        </w:rPr>
        <w:t xml:space="preserve">间 </w:t>
      </w:r>
      <w:r>
        <w:rPr>
          <w:rFonts w:ascii="宋体" w:eastAsia="宋体" w:hAnsi="宋体" w:cs="宋体" w:hint="eastAsia"/>
          <w:spacing w:val="-20"/>
          <w:sz w:val="24"/>
          <w:szCs w:val="24"/>
          <w:u w:val="single"/>
        </w:rPr>
        <w:t xml:space="preserve">                                               </w:t>
      </w:r>
    </w:p>
    <w:p w14:paraId="36872ED7"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根据《中华人民共和国政府采购法》、《中华人民共和国民法典》等法律、法规规定，按照招标文件（采购文件）规定条款和中标（成交）供应商承诺，甲乙双方签订本合同。</w:t>
      </w:r>
    </w:p>
    <w:p w14:paraId="7B1CCE9C" w14:textId="77777777" w:rsidR="00FE16B2" w:rsidRDefault="00000000">
      <w:pPr>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第一条　合同标的</w:t>
      </w:r>
    </w:p>
    <w:p w14:paraId="1B2F3514"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1.本合同总价含税为￥【】元（人民币大写:【】）；其中设备税率为 %，含税为￥【】元（人民币大写:【】），不含税￥【】元，（人民币大写：【】）；施工税率为 %，含税为￥【】元（人民币大写:【】），不含税￥【】元，（人民币大写：【】）；服务税率为 %，含税为￥【】元（人民币大写:【】），不含税￥【】元，（人民币大写：【】）。</w:t>
      </w:r>
    </w:p>
    <w:p w14:paraId="7D140439"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2.供货一览表</w:t>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186"/>
        <w:gridCol w:w="1215"/>
        <w:gridCol w:w="973"/>
        <w:gridCol w:w="773"/>
        <w:gridCol w:w="1017"/>
        <w:gridCol w:w="1186"/>
        <w:gridCol w:w="2329"/>
        <w:gridCol w:w="901"/>
      </w:tblGrid>
      <w:tr w:rsidR="00FE16B2" w14:paraId="2AE629BA" w14:textId="77777777">
        <w:trPr>
          <w:cantSplit/>
          <w:trHeight w:val="1322"/>
        </w:trPr>
        <w:tc>
          <w:tcPr>
            <w:tcW w:w="677" w:type="dxa"/>
            <w:tcBorders>
              <w:top w:val="single" w:sz="4" w:space="0" w:color="auto"/>
              <w:left w:val="single" w:sz="4" w:space="0" w:color="auto"/>
              <w:bottom w:val="single" w:sz="4" w:space="0" w:color="auto"/>
              <w:right w:val="single" w:sz="4" w:space="0" w:color="auto"/>
            </w:tcBorders>
            <w:vAlign w:val="center"/>
          </w:tcPr>
          <w:p w14:paraId="03F2F53F" w14:textId="77777777" w:rsidR="00FE16B2" w:rsidRDefault="00000000">
            <w:pPr>
              <w:rPr>
                <w:rFonts w:ascii="宋体" w:eastAsia="宋体" w:hAnsi="宋体" w:cs="宋体" w:hint="eastAsia"/>
              </w:rPr>
            </w:pPr>
            <w:r>
              <w:rPr>
                <w:rFonts w:ascii="宋体" w:eastAsia="宋体" w:hAnsi="宋体" w:cs="宋体" w:hint="eastAsia"/>
                <w:lang w:bidi="ar"/>
              </w:rPr>
              <w:t>序号</w:t>
            </w:r>
          </w:p>
        </w:tc>
        <w:tc>
          <w:tcPr>
            <w:tcW w:w="1186" w:type="dxa"/>
            <w:tcBorders>
              <w:top w:val="single" w:sz="4" w:space="0" w:color="auto"/>
              <w:left w:val="single" w:sz="4" w:space="0" w:color="auto"/>
              <w:bottom w:val="single" w:sz="4" w:space="0" w:color="auto"/>
              <w:right w:val="single" w:sz="4" w:space="0" w:color="auto"/>
            </w:tcBorders>
            <w:vAlign w:val="center"/>
          </w:tcPr>
          <w:p w14:paraId="1AB73327" w14:textId="77777777" w:rsidR="00FE16B2" w:rsidRDefault="00000000">
            <w:pPr>
              <w:rPr>
                <w:rFonts w:ascii="宋体" w:eastAsia="宋体" w:hAnsi="宋体" w:cs="宋体" w:hint="eastAsia"/>
              </w:rPr>
            </w:pPr>
            <w:r>
              <w:rPr>
                <w:rFonts w:ascii="宋体" w:eastAsia="宋体" w:hAnsi="宋体" w:cs="宋体" w:hint="eastAsia"/>
                <w:lang w:bidi="ar"/>
              </w:rPr>
              <w:t>货物名称</w:t>
            </w:r>
          </w:p>
        </w:tc>
        <w:tc>
          <w:tcPr>
            <w:tcW w:w="1215" w:type="dxa"/>
            <w:tcBorders>
              <w:top w:val="single" w:sz="4" w:space="0" w:color="auto"/>
              <w:left w:val="single" w:sz="4" w:space="0" w:color="auto"/>
              <w:bottom w:val="single" w:sz="4" w:space="0" w:color="auto"/>
              <w:right w:val="single" w:sz="4" w:space="0" w:color="auto"/>
            </w:tcBorders>
            <w:vAlign w:val="center"/>
          </w:tcPr>
          <w:p w14:paraId="01321AAA" w14:textId="77777777" w:rsidR="00FE16B2" w:rsidRDefault="00000000">
            <w:pPr>
              <w:jc w:val="center"/>
              <w:rPr>
                <w:rFonts w:ascii="宋体" w:eastAsia="宋体" w:hAnsi="宋体" w:cs="宋体" w:hint="eastAsia"/>
              </w:rPr>
            </w:pPr>
            <w:r>
              <w:rPr>
                <w:rFonts w:ascii="宋体" w:eastAsia="宋体" w:hAnsi="宋体" w:cs="宋体" w:hint="eastAsia"/>
                <w:lang w:bidi="ar"/>
              </w:rPr>
              <w:t>货物规格型号</w:t>
            </w:r>
            <w:r>
              <w:rPr>
                <w:rFonts w:ascii="宋体" w:eastAsia="宋体" w:hAnsi="宋体" w:cs="宋体" w:hint="eastAsia"/>
              </w:rPr>
              <w:t>（如有）</w:t>
            </w:r>
          </w:p>
        </w:tc>
        <w:tc>
          <w:tcPr>
            <w:tcW w:w="973" w:type="dxa"/>
            <w:tcBorders>
              <w:top w:val="single" w:sz="4" w:space="0" w:color="auto"/>
              <w:left w:val="single" w:sz="4" w:space="0" w:color="auto"/>
              <w:bottom w:val="single" w:sz="4" w:space="0" w:color="auto"/>
              <w:right w:val="single" w:sz="4" w:space="0" w:color="auto"/>
            </w:tcBorders>
            <w:vAlign w:val="center"/>
          </w:tcPr>
          <w:p w14:paraId="7A35A7C6" w14:textId="77777777" w:rsidR="00FE16B2" w:rsidRDefault="00000000">
            <w:pPr>
              <w:jc w:val="center"/>
              <w:rPr>
                <w:rFonts w:ascii="宋体" w:eastAsia="宋体" w:hAnsi="宋体" w:cs="宋体" w:hint="eastAsia"/>
              </w:rPr>
            </w:pPr>
            <w:r>
              <w:rPr>
                <w:rFonts w:ascii="宋体" w:eastAsia="宋体" w:hAnsi="宋体" w:cs="宋体" w:hint="eastAsia"/>
              </w:rPr>
              <w:t>生产厂家、品牌（如有）</w:t>
            </w:r>
          </w:p>
        </w:tc>
        <w:tc>
          <w:tcPr>
            <w:tcW w:w="773" w:type="dxa"/>
            <w:tcBorders>
              <w:top w:val="single" w:sz="4" w:space="0" w:color="auto"/>
              <w:left w:val="single" w:sz="4" w:space="0" w:color="auto"/>
              <w:bottom w:val="single" w:sz="4" w:space="0" w:color="auto"/>
              <w:right w:val="single" w:sz="4" w:space="0" w:color="auto"/>
            </w:tcBorders>
            <w:vAlign w:val="center"/>
          </w:tcPr>
          <w:p w14:paraId="777243B9" w14:textId="77777777" w:rsidR="00FE16B2" w:rsidRDefault="00000000">
            <w:pPr>
              <w:jc w:val="center"/>
              <w:rPr>
                <w:rFonts w:ascii="宋体" w:eastAsia="宋体" w:hAnsi="宋体" w:cs="宋体" w:hint="eastAsia"/>
              </w:rPr>
            </w:pPr>
            <w:r>
              <w:rPr>
                <w:rFonts w:ascii="宋体" w:eastAsia="宋体" w:hAnsi="宋体" w:cs="宋体" w:hint="eastAsia"/>
              </w:rPr>
              <w:t>税率</w:t>
            </w:r>
          </w:p>
        </w:tc>
        <w:tc>
          <w:tcPr>
            <w:tcW w:w="1017" w:type="dxa"/>
            <w:tcBorders>
              <w:top w:val="single" w:sz="4" w:space="0" w:color="auto"/>
              <w:left w:val="single" w:sz="4" w:space="0" w:color="auto"/>
              <w:bottom w:val="single" w:sz="4" w:space="0" w:color="auto"/>
              <w:right w:val="single" w:sz="4" w:space="0" w:color="auto"/>
            </w:tcBorders>
            <w:vAlign w:val="center"/>
          </w:tcPr>
          <w:p w14:paraId="759D120E" w14:textId="77777777" w:rsidR="00FE16B2" w:rsidRDefault="00000000">
            <w:pPr>
              <w:jc w:val="center"/>
              <w:rPr>
                <w:rFonts w:ascii="宋体" w:eastAsia="宋体" w:hAnsi="宋体" w:cs="宋体" w:hint="eastAsia"/>
              </w:rPr>
            </w:pPr>
            <w:r>
              <w:rPr>
                <w:rFonts w:ascii="宋体" w:eastAsia="宋体" w:hAnsi="宋体" w:cs="宋体" w:hint="eastAsia"/>
                <w:lang w:bidi="ar"/>
              </w:rPr>
              <w:t>数量①</w:t>
            </w:r>
          </w:p>
        </w:tc>
        <w:tc>
          <w:tcPr>
            <w:tcW w:w="1186" w:type="dxa"/>
            <w:tcBorders>
              <w:top w:val="single" w:sz="4" w:space="0" w:color="auto"/>
              <w:left w:val="single" w:sz="4" w:space="0" w:color="auto"/>
              <w:bottom w:val="single" w:sz="4" w:space="0" w:color="auto"/>
              <w:right w:val="single" w:sz="4" w:space="0" w:color="auto"/>
            </w:tcBorders>
            <w:vAlign w:val="center"/>
          </w:tcPr>
          <w:p w14:paraId="25CA9B0C" w14:textId="77777777" w:rsidR="00FE16B2" w:rsidRDefault="00000000">
            <w:pPr>
              <w:rPr>
                <w:rFonts w:ascii="宋体" w:eastAsia="宋体" w:hAnsi="宋体" w:cs="宋体" w:hint="eastAsia"/>
              </w:rPr>
            </w:pPr>
            <w:r>
              <w:rPr>
                <w:rFonts w:ascii="宋体" w:eastAsia="宋体" w:hAnsi="宋体" w:cs="宋体" w:hint="eastAsia"/>
                <w:lang w:bidi="ar"/>
              </w:rPr>
              <w:t>单价(元)②</w:t>
            </w:r>
          </w:p>
        </w:tc>
        <w:tc>
          <w:tcPr>
            <w:tcW w:w="2329" w:type="dxa"/>
            <w:tcBorders>
              <w:top w:val="single" w:sz="4" w:space="0" w:color="auto"/>
              <w:left w:val="single" w:sz="4" w:space="0" w:color="auto"/>
              <w:bottom w:val="single" w:sz="4" w:space="0" w:color="auto"/>
              <w:right w:val="single" w:sz="4" w:space="0" w:color="auto"/>
            </w:tcBorders>
            <w:vAlign w:val="center"/>
          </w:tcPr>
          <w:p w14:paraId="68AAEDDA" w14:textId="77777777" w:rsidR="00FE16B2" w:rsidRDefault="00000000">
            <w:pPr>
              <w:rPr>
                <w:rFonts w:ascii="宋体" w:eastAsia="宋体" w:hAnsi="宋体" w:cs="宋体" w:hint="eastAsia"/>
              </w:rPr>
            </w:pPr>
            <w:r>
              <w:rPr>
                <w:rFonts w:ascii="宋体" w:eastAsia="宋体" w:hAnsi="宋体" w:cs="宋体" w:hint="eastAsia"/>
                <w:lang w:bidi="ar"/>
              </w:rPr>
              <w:t>单项合价（元）</w:t>
            </w:r>
          </w:p>
          <w:p w14:paraId="0073C3E1" w14:textId="77777777" w:rsidR="00FE16B2" w:rsidRDefault="00000000">
            <w:pPr>
              <w:spacing w:line="360" w:lineRule="auto"/>
              <w:jc w:val="center"/>
              <w:rPr>
                <w:rFonts w:ascii="宋体" w:eastAsia="宋体" w:hAnsi="宋体" w:cs="宋体" w:hint="eastAsia"/>
              </w:rPr>
            </w:pPr>
            <w:r>
              <w:rPr>
                <w:rFonts w:ascii="宋体" w:eastAsia="宋体" w:hAnsi="宋体" w:cs="宋体" w:hint="eastAsia"/>
                <w:lang w:bidi="ar"/>
              </w:rPr>
              <w:t>③＝①×②</w:t>
            </w:r>
          </w:p>
        </w:tc>
        <w:tc>
          <w:tcPr>
            <w:tcW w:w="901" w:type="dxa"/>
            <w:tcBorders>
              <w:top w:val="single" w:sz="4" w:space="0" w:color="auto"/>
              <w:left w:val="single" w:sz="4" w:space="0" w:color="auto"/>
              <w:bottom w:val="single" w:sz="4" w:space="0" w:color="auto"/>
              <w:right w:val="single" w:sz="4" w:space="0" w:color="auto"/>
            </w:tcBorders>
            <w:vAlign w:val="center"/>
          </w:tcPr>
          <w:p w14:paraId="742E2FA1" w14:textId="77777777" w:rsidR="00FE16B2" w:rsidRDefault="00000000">
            <w:pPr>
              <w:rPr>
                <w:rFonts w:ascii="宋体" w:eastAsia="宋体" w:hAnsi="宋体" w:cs="宋体" w:hint="eastAsia"/>
              </w:rPr>
            </w:pPr>
            <w:r>
              <w:rPr>
                <w:rFonts w:ascii="宋体" w:eastAsia="宋体" w:hAnsi="宋体" w:cs="宋体" w:hint="eastAsia"/>
                <w:lang w:bidi="ar"/>
              </w:rPr>
              <w:t>备注</w:t>
            </w:r>
          </w:p>
        </w:tc>
      </w:tr>
      <w:tr w:rsidR="00FE16B2" w14:paraId="64C344D4" w14:textId="77777777">
        <w:trPr>
          <w:cantSplit/>
          <w:trHeight w:val="449"/>
        </w:trPr>
        <w:tc>
          <w:tcPr>
            <w:tcW w:w="677" w:type="dxa"/>
            <w:tcBorders>
              <w:top w:val="single" w:sz="4" w:space="0" w:color="auto"/>
              <w:left w:val="single" w:sz="4" w:space="0" w:color="auto"/>
              <w:bottom w:val="single" w:sz="4" w:space="0" w:color="auto"/>
              <w:right w:val="single" w:sz="4" w:space="0" w:color="auto"/>
            </w:tcBorders>
            <w:vAlign w:val="center"/>
          </w:tcPr>
          <w:p w14:paraId="5ADB9BB6" w14:textId="77777777" w:rsidR="00FE16B2" w:rsidRDefault="00000000">
            <w:pPr>
              <w:rPr>
                <w:rFonts w:ascii="宋体" w:eastAsia="宋体" w:hAnsi="宋体" w:cs="宋体" w:hint="eastAsia"/>
              </w:rPr>
            </w:pPr>
            <w:r>
              <w:rPr>
                <w:rFonts w:ascii="宋体" w:eastAsia="宋体" w:hAnsi="宋体" w:cs="宋体" w:hint="eastAsia"/>
                <w:lang w:bidi="ar"/>
              </w:rPr>
              <w:t>1</w:t>
            </w:r>
          </w:p>
        </w:tc>
        <w:tc>
          <w:tcPr>
            <w:tcW w:w="1186" w:type="dxa"/>
            <w:tcBorders>
              <w:top w:val="single" w:sz="4" w:space="0" w:color="auto"/>
              <w:left w:val="single" w:sz="4" w:space="0" w:color="auto"/>
              <w:bottom w:val="single" w:sz="4" w:space="0" w:color="auto"/>
              <w:right w:val="single" w:sz="4" w:space="0" w:color="auto"/>
            </w:tcBorders>
            <w:vAlign w:val="center"/>
          </w:tcPr>
          <w:p w14:paraId="35F17879" w14:textId="77777777" w:rsidR="00FE16B2" w:rsidRDefault="00FE16B2">
            <w:pPr>
              <w:rPr>
                <w:rFonts w:ascii="宋体" w:eastAsia="宋体" w:hAnsi="宋体" w:cs="宋体" w:hint="eastAsia"/>
              </w:rPr>
            </w:pPr>
          </w:p>
        </w:tc>
        <w:tc>
          <w:tcPr>
            <w:tcW w:w="1215" w:type="dxa"/>
            <w:tcBorders>
              <w:top w:val="single" w:sz="4" w:space="0" w:color="auto"/>
              <w:left w:val="single" w:sz="4" w:space="0" w:color="auto"/>
              <w:bottom w:val="single" w:sz="4" w:space="0" w:color="auto"/>
              <w:right w:val="single" w:sz="4" w:space="0" w:color="auto"/>
            </w:tcBorders>
            <w:vAlign w:val="center"/>
          </w:tcPr>
          <w:p w14:paraId="0BA78E41" w14:textId="77777777" w:rsidR="00FE16B2" w:rsidRDefault="00FE16B2">
            <w:pPr>
              <w:rPr>
                <w:rFonts w:ascii="宋体" w:eastAsia="宋体" w:hAnsi="宋体" w:cs="宋体" w:hint="eastAsia"/>
              </w:rPr>
            </w:pPr>
          </w:p>
        </w:tc>
        <w:tc>
          <w:tcPr>
            <w:tcW w:w="973" w:type="dxa"/>
            <w:tcBorders>
              <w:top w:val="single" w:sz="4" w:space="0" w:color="auto"/>
              <w:left w:val="single" w:sz="4" w:space="0" w:color="auto"/>
              <w:bottom w:val="single" w:sz="4" w:space="0" w:color="auto"/>
              <w:right w:val="single" w:sz="4" w:space="0" w:color="auto"/>
            </w:tcBorders>
            <w:vAlign w:val="center"/>
          </w:tcPr>
          <w:p w14:paraId="3609145A" w14:textId="77777777" w:rsidR="00FE16B2" w:rsidRDefault="00FE16B2">
            <w:pPr>
              <w:rPr>
                <w:rFonts w:ascii="宋体" w:eastAsia="宋体" w:hAnsi="宋体" w:cs="宋体" w:hint="eastAsia"/>
              </w:rPr>
            </w:pPr>
          </w:p>
        </w:tc>
        <w:tc>
          <w:tcPr>
            <w:tcW w:w="773" w:type="dxa"/>
            <w:tcBorders>
              <w:top w:val="single" w:sz="4" w:space="0" w:color="auto"/>
              <w:left w:val="single" w:sz="4" w:space="0" w:color="auto"/>
              <w:bottom w:val="single" w:sz="4" w:space="0" w:color="auto"/>
              <w:right w:val="single" w:sz="4" w:space="0" w:color="auto"/>
            </w:tcBorders>
          </w:tcPr>
          <w:p w14:paraId="155E9824" w14:textId="77777777" w:rsidR="00FE16B2" w:rsidRDefault="00FE16B2">
            <w:pPr>
              <w:rPr>
                <w:rFonts w:ascii="宋体" w:eastAsia="宋体" w:hAnsi="宋体" w:cs="宋体" w:hint="eastAsia"/>
              </w:rPr>
            </w:pPr>
          </w:p>
        </w:tc>
        <w:tc>
          <w:tcPr>
            <w:tcW w:w="1017" w:type="dxa"/>
            <w:tcBorders>
              <w:top w:val="single" w:sz="4" w:space="0" w:color="auto"/>
              <w:left w:val="single" w:sz="4" w:space="0" w:color="auto"/>
              <w:bottom w:val="single" w:sz="4" w:space="0" w:color="auto"/>
              <w:right w:val="single" w:sz="4" w:space="0" w:color="auto"/>
            </w:tcBorders>
            <w:vAlign w:val="center"/>
          </w:tcPr>
          <w:p w14:paraId="68FF4F94" w14:textId="77777777" w:rsidR="00FE16B2" w:rsidRDefault="00FE16B2">
            <w:pPr>
              <w:rPr>
                <w:rFonts w:ascii="宋体" w:eastAsia="宋体" w:hAnsi="宋体" w:cs="宋体" w:hint="eastAsia"/>
              </w:rPr>
            </w:pPr>
          </w:p>
        </w:tc>
        <w:tc>
          <w:tcPr>
            <w:tcW w:w="1186" w:type="dxa"/>
            <w:tcBorders>
              <w:top w:val="single" w:sz="4" w:space="0" w:color="auto"/>
              <w:left w:val="single" w:sz="4" w:space="0" w:color="auto"/>
              <w:bottom w:val="single" w:sz="4" w:space="0" w:color="auto"/>
              <w:right w:val="single" w:sz="4" w:space="0" w:color="auto"/>
            </w:tcBorders>
            <w:vAlign w:val="center"/>
          </w:tcPr>
          <w:p w14:paraId="259CCAF1" w14:textId="77777777" w:rsidR="00FE16B2" w:rsidRDefault="00FE16B2">
            <w:pPr>
              <w:rPr>
                <w:rFonts w:ascii="宋体" w:eastAsia="宋体" w:hAnsi="宋体" w:cs="宋体" w:hint="eastAsia"/>
              </w:rPr>
            </w:pPr>
          </w:p>
        </w:tc>
        <w:tc>
          <w:tcPr>
            <w:tcW w:w="2329" w:type="dxa"/>
            <w:tcBorders>
              <w:top w:val="single" w:sz="4" w:space="0" w:color="auto"/>
              <w:left w:val="single" w:sz="4" w:space="0" w:color="auto"/>
              <w:bottom w:val="single" w:sz="4" w:space="0" w:color="auto"/>
              <w:right w:val="single" w:sz="4" w:space="0" w:color="auto"/>
            </w:tcBorders>
            <w:vAlign w:val="center"/>
          </w:tcPr>
          <w:p w14:paraId="0B2241CA" w14:textId="77777777" w:rsidR="00FE16B2" w:rsidRDefault="00FE16B2">
            <w:pPr>
              <w:rPr>
                <w:rFonts w:ascii="宋体" w:eastAsia="宋体" w:hAnsi="宋体" w:cs="宋体" w:hint="eastAsia"/>
              </w:rPr>
            </w:pPr>
          </w:p>
        </w:tc>
        <w:tc>
          <w:tcPr>
            <w:tcW w:w="901" w:type="dxa"/>
            <w:tcBorders>
              <w:top w:val="single" w:sz="4" w:space="0" w:color="auto"/>
              <w:left w:val="single" w:sz="4" w:space="0" w:color="auto"/>
              <w:bottom w:val="single" w:sz="4" w:space="0" w:color="auto"/>
              <w:right w:val="single" w:sz="4" w:space="0" w:color="auto"/>
            </w:tcBorders>
            <w:vAlign w:val="center"/>
          </w:tcPr>
          <w:p w14:paraId="3C42ABBD" w14:textId="77777777" w:rsidR="00FE16B2" w:rsidRDefault="00FE16B2">
            <w:pPr>
              <w:rPr>
                <w:rFonts w:ascii="宋体" w:eastAsia="宋体" w:hAnsi="宋体" w:cs="宋体" w:hint="eastAsia"/>
              </w:rPr>
            </w:pPr>
          </w:p>
        </w:tc>
      </w:tr>
      <w:tr w:rsidR="00FE16B2" w14:paraId="555A569A" w14:textId="77777777">
        <w:trPr>
          <w:cantSplit/>
          <w:trHeight w:val="455"/>
        </w:trPr>
        <w:tc>
          <w:tcPr>
            <w:tcW w:w="677" w:type="dxa"/>
            <w:tcBorders>
              <w:top w:val="single" w:sz="4" w:space="0" w:color="auto"/>
              <w:left w:val="single" w:sz="4" w:space="0" w:color="auto"/>
              <w:bottom w:val="single" w:sz="4" w:space="0" w:color="auto"/>
              <w:right w:val="single" w:sz="4" w:space="0" w:color="auto"/>
            </w:tcBorders>
            <w:vAlign w:val="center"/>
          </w:tcPr>
          <w:p w14:paraId="32346AAF" w14:textId="77777777" w:rsidR="00FE16B2" w:rsidRDefault="00000000">
            <w:pPr>
              <w:rPr>
                <w:rFonts w:ascii="宋体" w:eastAsia="宋体" w:hAnsi="宋体" w:cs="宋体" w:hint="eastAsia"/>
              </w:rPr>
            </w:pPr>
            <w:r>
              <w:rPr>
                <w:rFonts w:ascii="宋体" w:eastAsia="宋体" w:hAnsi="宋体" w:cs="宋体" w:hint="eastAsia"/>
                <w:lang w:bidi="ar"/>
              </w:rPr>
              <w:t>2</w:t>
            </w:r>
          </w:p>
        </w:tc>
        <w:tc>
          <w:tcPr>
            <w:tcW w:w="1186" w:type="dxa"/>
            <w:tcBorders>
              <w:top w:val="single" w:sz="4" w:space="0" w:color="auto"/>
              <w:left w:val="single" w:sz="4" w:space="0" w:color="auto"/>
              <w:bottom w:val="single" w:sz="4" w:space="0" w:color="auto"/>
              <w:right w:val="single" w:sz="4" w:space="0" w:color="auto"/>
            </w:tcBorders>
            <w:vAlign w:val="center"/>
          </w:tcPr>
          <w:p w14:paraId="1FED841B" w14:textId="77777777" w:rsidR="00FE16B2" w:rsidRDefault="00FE16B2">
            <w:pPr>
              <w:rPr>
                <w:rFonts w:ascii="宋体" w:eastAsia="宋体" w:hAnsi="宋体" w:cs="宋体" w:hint="eastAsia"/>
              </w:rPr>
            </w:pPr>
          </w:p>
        </w:tc>
        <w:tc>
          <w:tcPr>
            <w:tcW w:w="1215" w:type="dxa"/>
            <w:tcBorders>
              <w:top w:val="single" w:sz="4" w:space="0" w:color="auto"/>
              <w:left w:val="single" w:sz="4" w:space="0" w:color="auto"/>
              <w:bottom w:val="single" w:sz="4" w:space="0" w:color="auto"/>
              <w:right w:val="single" w:sz="4" w:space="0" w:color="auto"/>
            </w:tcBorders>
            <w:vAlign w:val="center"/>
          </w:tcPr>
          <w:p w14:paraId="75F1D30D" w14:textId="77777777" w:rsidR="00FE16B2" w:rsidRDefault="00FE16B2">
            <w:pPr>
              <w:rPr>
                <w:rFonts w:ascii="宋体" w:eastAsia="宋体" w:hAnsi="宋体" w:cs="宋体" w:hint="eastAsia"/>
              </w:rPr>
            </w:pPr>
          </w:p>
        </w:tc>
        <w:tc>
          <w:tcPr>
            <w:tcW w:w="973" w:type="dxa"/>
            <w:tcBorders>
              <w:top w:val="single" w:sz="4" w:space="0" w:color="auto"/>
              <w:left w:val="single" w:sz="4" w:space="0" w:color="auto"/>
              <w:bottom w:val="single" w:sz="4" w:space="0" w:color="auto"/>
              <w:right w:val="single" w:sz="4" w:space="0" w:color="auto"/>
            </w:tcBorders>
            <w:vAlign w:val="center"/>
          </w:tcPr>
          <w:p w14:paraId="593A925B" w14:textId="77777777" w:rsidR="00FE16B2" w:rsidRDefault="00FE16B2">
            <w:pPr>
              <w:rPr>
                <w:rFonts w:ascii="宋体" w:eastAsia="宋体" w:hAnsi="宋体" w:cs="宋体" w:hint="eastAsia"/>
              </w:rPr>
            </w:pPr>
          </w:p>
        </w:tc>
        <w:tc>
          <w:tcPr>
            <w:tcW w:w="773" w:type="dxa"/>
            <w:tcBorders>
              <w:top w:val="single" w:sz="4" w:space="0" w:color="auto"/>
              <w:left w:val="single" w:sz="4" w:space="0" w:color="auto"/>
              <w:bottom w:val="single" w:sz="4" w:space="0" w:color="auto"/>
              <w:right w:val="single" w:sz="4" w:space="0" w:color="auto"/>
            </w:tcBorders>
          </w:tcPr>
          <w:p w14:paraId="370D97FB" w14:textId="77777777" w:rsidR="00FE16B2" w:rsidRDefault="00FE16B2">
            <w:pPr>
              <w:rPr>
                <w:rFonts w:ascii="宋体" w:eastAsia="宋体" w:hAnsi="宋体" w:cs="宋体" w:hint="eastAsia"/>
              </w:rPr>
            </w:pPr>
          </w:p>
        </w:tc>
        <w:tc>
          <w:tcPr>
            <w:tcW w:w="1017" w:type="dxa"/>
            <w:tcBorders>
              <w:top w:val="single" w:sz="4" w:space="0" w:color="auto"/>
              <w:left w:val="single" w:sz="4" w:space="0" w:color="auto"/>
              <w:bottom w:val="single" w:sz="4" w:space="0" w:color="auto"/>
              <w:right w:val="single" w:sz="4" w:space="0" w:color="auto"/>
            </w:tcBorders>
            <w:vAlign w:val="center"/>
          </w:tcPr>
          <w:p w14:paraId="1F8C59BE" w14:textId="77777777" w:rsidR="00FE16B2" w:rsidRDefault="00FE16B2">
            <w:pPr>
              <w:rPr>
                <w:rFonts w:ascii="宋体" w:eastAsia="宋体" w:hAnsi="宋体" w:cs="宋体" w:hint="eastAsia"/>
              </w:rPr>
            </w:pPr>
          </w:p>
        </w:tc>
        <w:tc>
          <w:tcPr>
            <w:tcW w:w="1186" w:type="dxa"/>
            <w:tcBorders>
              <w:top w:val="single" w:sz="4" w:space="0" w:color="auto"/>
              <w:left w:val="single" w:sz="4" w:space="0" w:color="auto"/>
              <w:bottom w:val="single" w:sz="4" w:space="0" w:color="auto"/>
              <w:right w:val="single" w:sz="4" w:space="0" w:color="auto"/>
            </w:tcBorders>
            <w:vAlign w:val="center"/>
          </w:tcPr>
          <w:p w14:paraId="665B9487" w14:textId="77777777" w:rsidR="00FE16B2" w:rsidRDefault="00FE16B2">
            <w:pPr>
              <w:rPr>
                <w:rFonts w:ascii="宋体" w:eastAsia="宋体" w:hAnsi="宋体" w:cs="宋体" w:hint="eastAsia"/>
              </w:rPr>
            </w:pPr>
          </w:p>
        </w:tc>
        <w:tc>
          <w:tcPr>
            <w:tcW w:w="2329" w:type="dxa"/>
            <w:tcBorders>
              <w:top w:val="single" w:sz="4" w:space="0" w:color="auto"/>
              <w:left w:val="single" w:sz="4" w:space="0" w:color="auto"/>
              <w:bottom w:val="single" w:sz="4" w:space="0" w:color="auto"/>
              <w:right w:val="single" w:sz="4" w:space="0" w:color="auto"/>
            </w:tcBorders>
            <w:vAlign w:val="center"/>
          </w:tcPr>
          <w:p w14:paraId="625DFC52" w14:textId="77777777" w:rsidR="00FE16B2" w:rsidRDefault="00FE16B2">
            <w:pPr>
              <w:rPr>
                <w:rFonts w:ascii="宋体" w:eastAsia="宋体" w:hAnsi="宋体" w:cs="宋体" w:hint="eastAsia"/>
              </w:rPr>
            </w:pPr>
          </w:p>
        </w:tc>
        <w:tc>
          <w:tcPr>
            <w:tcW w:w="901" w:type="dxa"/>
            <w:tcBorders>
              <w:top w:val="single" w:sz="4" w:space="0" w:color="auto"/>
              <w:left w:val="single" w:sz="4" w:space="0" w:color="auto"/>
              <w:bottom w:val="single" w:sz="4" w:space="0" w:color="auto"/>
              <w:right w:val="single" w:sz="4" w:space="0" w:color="auto"/>
            </w:tcBorders>
            <w:vAlign w:val="center"/>
          </w:tcPr>
          <w:p w14:paraId="4AA5CA9A" w14:textId="77777777" w:rsidR="00FE16B2" w:rsidRDefault="00FE16B2">
            <w:pPr>
              <w:rPr>
                <w:rFonts w:ascii="宋体" w:eastAsia="宋体" w:hAnsi="宋体" w:cs="宋体" w:hint="eastAsia"/>
              </w:rPr>
            </w:pPr>
          </w:p>
        </w:tc>
      </w:tr>
      <w:tr w:rsidR="00FE16B2" w14:paraId="16083295" w14:textId="77777777">
        <w:trPr>
          <w:cantSplit/>
          <w:trHeight w:val="297"/>
        </w:trPr>
        <w:tc>
          <w:tcPr>
            <w:tcW w:w="677" w:type="dxa"/>
            <w:tcBorders>
              <w:top w:val="single" w:sz="4" w:space="0" w:color="auto"/>
              <w:left w:val="single" w:sz="4" w:space="0" w:color="auto"/>
              <w:bottom w:val="single" w:sz="4" w:space="0" w:color="auto"/>
              <w:right w:val="single" w:sz="4" w:space="0" w:color="auto"/>
            </w:tcBorders>
            <w:vAlign w:val="center"/>
          </w:tcPr>
          <w:p w14:paraId="05B937ED" w14:textId="77777777" w:rsidR="00FE16B2" w:rsidRDefault="00000000">
            <w:pPr>
              <w:rPr>
                <w:rFonts w:ascii="宋体" w:eastAsia="宋体" w:hAnsi="宋体" w:cs="宋体" w:hint="eastAsia"/>
              </w:rPr>
            </w:pPr>
            <w:r>
              <w:rPr>
                <w:rFonts w:ascii="宋体" w:eastAsia="宋体" w:hAnsi="宋体" w:cs="宋体" w:hint="eastAsia"/>
                <w:lang w:bidi="ar"/>
              </w:rPr>
              <w:t>...</w:t>
            </w:r>
          </w:p>
        </w:tc>
        <w:tc>
          <w:tcPr>
            <w:tcW w:w="1186" w:type="dxa"/>
            <w:tcBorders>
              <w:top w:val="single" w:sz="4" w:space="0" w:color="auto"/>
              <w:left w:val="single" w:sz="4" w:space="0" w:color="auto"/>
              <w:bottom w:val="single" w:sz="4" w:space="0" w:color="auto"/>
              <w:right w:val="single" w:sz="4" w:space="0" w:color="auto"/>
            </w:tcBorders>
            <w:vAlign w:val="center"/>
          </w:tcPr>
          <w:p w14:paraId="2DA33ABE" w14:textId="77777777" w:rsidR="00FE16B2" w:rsidRDefault="00FE16B2">
            <w:pPr>
              <w:rPr>
                <w:rFonts w:ascii="宋体" w:eastAsia="宋体" w:hAnsi="宋体" w:cs="宋体" w:hint="eastAsia"/>
              </w:rPr>
            </w:pPr>
          </w:p>
        </w:tc>
        <w:tc>
          <w:tcPr>
            <w:tcW w:w="1215" w:type="dxa"/>
            <w:tcBorders>
              <w:top w:val="single" w:sz="4" w:space="0" w:color="auto"/>
              <w:left w:val="single" w:sz="4" w:space="0" w:color="auto"/>
              <w:bottom w:val="single" w:sz="4" w:space="0" w:color="auto"/>
              <w:right w:val="single" w:sz="4" w:space="0" w:color="auto"/>
            </w:tcBorders>
            <w:vAlign w:val="center"/>
          </w:tcPr>
          <w:p w14:paraId="6A1154FA" w14:textId="77777777" w:rsidR="00FE16B2" w:rsidRDefault="00FE16B2">
            <w:pPr>
              <w:rPr>
                <w:rFonts w:ascii="宋体" w:eastAsia="宋体" w:hAnsi="宋体" w:cs="宋体" w:hint="eastAsia"/>
              </w:rPr>
            </w:pPr>
          </w:p>
        </w:tc>
        <w:tc>
          <w:tcPr>
            <w:tcW w:w="973" w:type="dxa"/>
            <w:tcBorders>
              <w:top w:val="single" w:sz="4" w:space="0" w:color="auto"/>
              <w:left w:val="single" w:sz="4" w:space="0" w:color="auto"/>
              <w:bottom w:val="single" w:sz="4" w:space="0" w:color="auto"/>
              <w:right w:val="single" w:sz="4" w:space="0" w:color="auto"/>
            </w:tcBorders>
            <w:vAlign w:val="center"/>
          </w:tcPr>
          <w:p w14:paraId="35F5DF60" w14:textId="77777777" w:rsidR="00FE16B2" w:rsidRDefault="00FE16B2">
            <w:pPr>
              <w:rPr>
                <w:rFonts w:ascii="宋体" w:eastAsia="宋体" w:hAnsi="宋体" w:cs="宋体" w:hint="eastAsia"/>
              </w:rPr>
            </w:pPr>
          </w:p>
        </w:tc>
        <w:tc>
          <w:tcPr>
            <w:tcW w:w="773" w:type="dxa"/>
            <w:tcBorders>
              <w:top w:val="single" w:sz="4" w:space="0" w:color="auto"/>
              <w:left w:val="single" w:sz="4" w:space="0" w:color="auto"/>
              <w:bottom w:val="single" w:sz="4" w:space="0" w:color="auto"/>
              <w:right w:val="single" w:sz="4" w:space="0" w:color="auto"/>
            </w:tcBorders>
          </w:tcPr>
          <w:p w14:paraId="34873693" w14:textId="77777777" w:rsidR="00FE16B2" w:rsidRDefault="00FE16B2">
            <w:pPr>
              <w:rPr>
                <w:rFonts w:ascii="宋体" w:eastAsia="宋体" w:hAnsi="宋体" w:cs="宋体" w:hint="eastAsia"/>
              </w:rPr>
            </w:pPr>
          </w:p>
        </w:tc>
        <w:tc>
          <w:tcPr>
            <w:tcW w:w="1017" w:type="dxa"/>
            <w:tcBorders>
              <w:top w:val="single" w:sz="4" w:space="0" w:color="auto"/>
              <w:left w:val="single" w:sz="4" w:space="0" w:color="auto"/>
              <w:bottom w:val="single" w:sz="4" w:space="0" w:color="auto"/>
              <w:right w:val="single" w:sz="4" w:space="0" w:color="auto"/>
            </w:tcBorders>
            <w:vAlign w:val="center"/>
          </w:tcPr>
          <w:p w14:paraId="424570EE" w14:textId="77777777" w:rsidR="00FE16B2" w:rsidRDefault="00FE16B2">
            <w:pPr>
              <w:rPr>
                <w:rFonts w:ascii="宋体" w:eastAsia="宋体" w:hAnsi="宋体" w:cs="宋体" w:hint="eastAsia"/>
              </w:rPr>
            </w:pPr>
          </w:p>
        </w:tc>
        <w:tc>
          <w:tcPr>
            <w:tcW w:w="1186" w:type="dxa"/>
            <w:tcBorders>
              <w:top w:val="single" w:sz="4" w:space="0" w:color="auto"/>
              <w:left w:val="single" w:sz="4" w:space="0" w:color="auto"/>
              <w:bottom w:val="single" w:sz="4" w:space="0" w:color="auto"/>
              <w:right w:val="single" w:sz="4" w:space="0" w:color="auto"/>
            </w:tcBorders>
            <w:vAlign w:val="center"/>
          </w:tcPr>
          <w:p w14:paraId="7D0A37E5" w14:textId="77777777" w:rsidR="00FE16B2" w:rsidRDefault="00FE16B2">
            <w:pPr>
              <w:rPr>
                <w:rFonts w:ascii="宋体" w:eastAsia="宋体" w:hAnsi="宋体" w:cs="宋体" w:hint="eastAsia"/>
              </w:rPr>
            </w:pPr>
          </w:p>
        </w:tc>
        <w:tc>
          <w:tcPr>
            <w:tcW w:w="2329" w:type="dxa"/>
            <w:tcBorders>
              <w:top w:val="single" w:sz="4" w:space="0" w:color="auto"/>
              <w:left w:val="single" w:sz="4" w:space="0" w:color="auto"/>
              <w:bottom w:val="single" w:sz="4" w:space="0" w:color="auto"/>
              <w:right w:val="single" w:sz="4" w:space="0" w:color="auto"/>
            </w:tcBorders>
            <w:vAlign w:val="center"/>
          </w:tcPr>
          <w:p w14:paraId="0C0F3971" w14:textId="77777777" w:rsidR="00FE16B2" w:rsidRDefault="00FE16B2">
            <w:pPr>
              <w:rPr>
                <w:rFonts w:ascii="宋体" w:eastAsia="宋体" w:hAnsi="宋体" w:cs="宋体" w:hint="eastAsia"/>
              </w:rPr>
            </w:pPr>
          </w:p>
        </w:tc>
        <w:tc>
          <w:tcPr>
            <w:tcW w:w="901" w:type="dxa"/>
            <w:tcBorders>
              <w:top w:val="single" w:sz="4" w:space="0" w:color="auto"/>
              <w:left w:val="single" w:sz="4" w:space="0" w:color="auto"/>
              <w:bottom w:val="single" w:sz="4" w:space="0" w:color="auto"/>
              <w:right w:val="single" w:sz="4" w:space="0" w:color="auto"/>
            </w:tcBorders>
            <w:vAlign w:val="center"/>
          </w:tcPr>
          <w:p w14:paraId="3F1B513C" w14:textId="77777777" w:rsidR="00FE16B2" w:rsidRDefault="00FE16B2">
            <w:pPr>
              <w:rPr>
                <w:rFonts w:ascii="宋体" w:eastAsia="宋体" w:hAnsi="宋体" w:cs="宋体" w:hint="eastAsia"/>
              </w:rPr>
            </w:pPr>
          </w:p>
        </w:tc>
      </w:tr>
      <w:tr w:rsidR="00FE16B2" w14:paraId="51521834" w14:textId="77777777">
        <w:trPr>
          <w:cantSplit/>
          <w:trHeight w:val="1288"/>
        </w:trPr>
        <w:tc>
          <w:tcPr>
            <w:tcW w:w="10257" w:type="dxa"/>
            <w:gridSpan w:val="9"/>
            <w:tcBorders>
              <w:top w:val="single" w:sz="4" w:space="0" w:color="auto"/>
              <w:left w:val="single" w:sz="4" w:space="0" w:color="auto"/>
              <w:bottom w:val="single" w:sz="4" w:space="0" w:color="auto"/>
              <w:right w:val="single" w:sz="4" w:space="0" w:color="auto"/>
            </w:tcBorders>
            <w:vAlign w:val="center"/>
          </w:tcPr>
          <w:p w14:paraId="5389320E" w14:textId="77777777" w:rsidR="00FE16B2" w:rsidRDefault="00000000">
            <w:pPr>
              <w:snapToGrid w:val="0"/>
              <w:spacing w:before="50" w:after="50" w:line="360" w:lineRule="auto"/>
              <w:jc w:val="left"/>
              <w:rPr>
                <w:rFonts w:ascii="宋体" w:eastAsia="宋体" w:hAnsi="宋体" w:cs="宋体" w:hint="eastAsia"/>
                <w:szCs w:val="21"/>
              </w:rPr>
            </w:pPr>
            <w:r>
              <w:rPr>
                <w:rFonts w:ascii="宋体" w:eastAsia="宋体" w:hAnsi="宋体" w:cs="宋体" w:hint="eastAsia"/>
                <w:lang w:bidi="ar"/>
              </w:rPr>
              <w:t>报价合计（包含税费等所有费用）：（大写）人民币                    （￥                元）；</w:t>
            </w:r>
            <w:r>
              <w:rPr>
                <w:rFonts w:ascii="宋体" w:eastAsia="宋体" w:hAnsi="宋体" w:cs="宋体" w:hint="eastAsia"/>
                <w:szCs w:val="21"/>
              </w:rPr>
              <w:t>其中，采购需求表中已标明预留份额面向中小企业采购部分的报价为：人民币</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Cs w:val="21"/>
              </w:rPr>
              <w:t>）,占项目总报价的</w:t>
            </w:r>
            <w:r>
              <w:rPr>
                <w:rFonts w:ascii="宋体" w:eastAsia="宋体" w:hAnsi="宋体" w:cs="宋体" w:hint="eastAsia"/>
                <w:szCs w:val="21"/>
                <w:u w:val="single"/>
              </w:rPr>
              <w:t xml:space="preserve">      </w:t>
            </w:r>
            <w:r>
              <w:rPr>
                <w:rFonts w:ascii="宋体" w:eastAsia="宋体" w:hAnsi="宋体" w:cs="宋体" w:hint="eastAsia"/>
                <w:szCs w:val="21"/>
              </w:rPr>
              <w:t>%。采购需求表中其他未标明部分的报价为：人民币</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Cs w:val="21"/>
              </w:rPr>
              <w:t>）。</w:t>
            </w:r>
          </w:p>
        </w:tc>
      </w:tr>
      <w:tr w:rsidR="00FE16B2" w14:paraId="61272CD8" w14:textId="77777777">
        <w:trPr>
          <w:cantSplit/>
          <w:trHeight w:val="612"/>
        </w:trPr>
        <w:tc>
          <w:tcPr>
            <w:tcW w:w="10257" w:type="dxa"/>
            <w:gridSpan w:val="9"/>
            <w:tcBorders>
              <w:top w:val="single" w:sz="4" w:space="0" w:color="auto"/>
              <w:left w:val="single" w:sz="4" w:space="0" w:color="auto"/>
              <w:bottom w:val="single" w:sz="4" w:space="0" w:color="auto"/>
              <w:right w:val="single" w:sz="4" w:space="0" w:color="auto"/>
            </w:tcBorders>
            <w:vAlign w:val="center"/>
          </w:tcPr>
          <w:p w14:paraId="557769EB" w14:textId="77777777" w:rsidR="00FE16B2" w:rsidRDefault="00000000">
            <w:pPr>
              <w:rPr>
                <w:rFonts w:ascii="宋体" w:eastAsia="宋体" w:hAnsi="宋体" w:cs="宋体" w:hint="eastAsia"/>
              </w:rPr>
            </w:pPr>
            <w:r>
              <w:rPr>
                <w:rFonts w:ascii="宋体" w:eastAsia="宋体" w:hAnsi="宋体" w:cs="宋体" w:hint="eastAsia"/>
                <w:szCs w:val="21"/>
                <w:u w:val="single"/>
                <w:lang w:bidi="ar"/>
              </w:rPr>
              <w:t xml:space="preserve">　　</w:t>
            </w:r>
            <w:r>
              <w:rPr>
                <w:rFonts w:ascii="宋体" w:eastAsia="宋体" w:hAnsi="宋体" w:cs="宋体" w:hint="eastAsia"/>
                <w:szCs w:val="21"/>
                <w:lang w:bidi="ar"/>
              </w:rPr>
              <w:t>分标（此处有分标时填写具体分标号，无分标时填写“无”）</w:t>
            </w:r>
          </w:p>
        </w:tc>
      </w:tr>
      <w:tr w:rsidR="00FE16B2" w14:paraId="388C46F1" w14:textId="77777777">
        <w:trPr>
          <w:cantSplit/>
          <w:trHeight w:val="612"/>
        </w:trPr>
        <w:tc>
          <w:tcPr>
            <w:tcW w:w="10257" w:type="dxa"/>
            <w:gridSpan w:val="9"/>
            <w:tcBorders>
              <w:top w:val="single" w:sz="4" w:space="0" w:color="auto"/>
              <w:left w:val="single" w:sz="4" w:space="0" w:color="auto"/>
              <w:bottom w:val="single" w:sz="4" w:space="0" w:color="auto"/>
              <w:right w:val="single" w:sz="4" w:space="0" w:color="auto"/>
            </w:tcBorders>
            <w:vAlign w:val="center"/>
          </w:tcPr>
          <w:p w14:paraId="36F03775" w14:textId="77777777" w:rsidR="00FE16B2" w:rsidRDefault="00000000">
            <w:pPr>
              <w:rPr>
                <w:rFonts w:ascii="宋体" w:eastAsia="宋体" w:hAnsi="宋体" w:cs="宋体" w:hint="eastAsia"/>
              </w:rPr>
            </w:pPr>
            <w:r>
              <w:rPr>
                <w:rFonts w:ascii="宋体" w:eastAsia="宋体" w:hAnsi="宋体" w:cs="宋体" w:hint="eastAsia"/>
                <w:lang w:bidi="ar"/>
              </w:rPr>
              <w:t>验收标准：</w:t>
            </w:r>
          </w:p>
        </w:tc>
      </w:tr>
      <w:tr w:rsidR="00FE16B2" w14:paraId="6D5E21A8" w14:textId="77777777">
        <w:trPr>
          <w:cantSplit/>
          <w:trHeight w:val="621"/>
        </w:trPr>
        <w:tc>
          <w:tcPr>
            <w:tcW w:w="10257" w:type="dxa"/>
            <w:gridSpan w:val="9"/>
            <w:tcBorders>
              <w:top w:val="single" w:sz="4" w:space="0" w:color="auto"/>
              <w:left w:val="single" w:sz="4" w:space="0" w:color="auto"/>
              <w:bottom w:val="single" w:sz="4" w:space="0" w:color="auto"/>
              <w:right w:val="single" w:sz="4" w:space="0" w:color="auto"/>
            </w:tcBorders>
            <w:vAlign w:val="center"/>
          </w:tcPr>
          <w:p w14:paraId="788A514E" w14:textId="77777777" w:rsidR="00FE16B2" w:rsidRDefault="00000000">
            <w:pPr>
              <w:rPr>
                <w:rFonts w:ascii="宋体" w:eastAsia="宋体" w:hAnsi="宋体" w:cs="宋体" w:hint="eastAsia"/>
              </w:rPr>
            </w:pPr>
            <w:r>
              <w:rPr>
                <w:rFonts w:ascii="宋体" w:eastAsia="宋体" w:hAnsi="宋体" w:cs="宋体" w:hint="eastAsia"/>
                <w:lang w:bidi="ar"/>
              </w:rPr>
              <w:t>优惠及其它：</w:t>
            </w:r>
          </w:p>
        </w:tc>
      </w:tr>
    </w:tbl>
    <w:p w14:paraId="4F3E21D7" w14:textId="77777777" w:rsidR="00FE16B2" w:rsidRDefault="00000000">
      <w:pPr>
        <w:snapToGrid w:val="0"/>
        <w:spacing w:line="360" w:lineRule="auto"/>
        <w:ind w:right="420"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3.合同合计金额包括本项目报价为产品送达甲方指定地点进行安装，甲方（或甲方委托的第三方）检测、验收所发生的一切费用，其包括但不限于：产品（</w:t>
      </w:r>
      <w:proofErr w:type="gramStart"/>
      <w:r>
        <w:rPr>
          <w:rFonts w:ascii="宋体" w:eastAsia="宋体" w:hAnsi="宋体" w:cs="宋体" w:hint="eastAsia"/>
          <w:sz w:val="24"/>
          <w:szCs w:val="24"/>
        </w:rPr>
        <w:t>含主要</w:t>
      </w:r>
      <w:proofErr w:type="gramEnd"/>
      <w:r>
        <w:rPr>
          <w:rFonts w:ascii="宋体" w:eastAsia="宋体" w:hAnsi="宋体" w:cs="宋体" w:hint="eastAsia"/>
          <w:sz w:val="24"/>
          <w:szCs w:val="24"/>
        </w:rPr>
        <w:t>设备、配件、辅材）供应、运输装卸费、保险费、安装费、调试费、劳务、税费、产品检验检测、操作人员培训费、管理费、验收费、质保期技术支持、招标代理服务费，以及所有的不定因素的风险等。</w:t>
      </w:r>
    </w:p>
    <w:p w14:paraId="1DA52008" w14:textId="77777777" w:rsidR="00FE16B2" w:rsidRDefault="00000000">
      <w:pPr>
        <w:snapToGrid w:val="0"/>
        <w:spacing w:line="360" w:lineRule="auto"/>
        <w:ind w:firstLineChars="200" w:firstLine="482"/>
        <w:rPr>
          <w:rFonts w:ascii="宋体" w:eastAsia="宋体" w:hAnsi="宋体" w:cs="宋体" w:hint="eastAsia"/>
          <w:sz w:val="24"/>
          <w:szCs w:val="24"/>
        </w:rPr>
      </w:pPr>
      <w:r>
        <w:rPr>
          <w:rFonts w:ascii="宋体" w:eastAsia="宋体" w:hAnsi="宋体" w:cs="宋体" w:hint="eastAsia"/>
          <w:b/>
          <w:sz w:val="24"/>
          <w:szCs w:val="24"/>
        </w:rPr>
        <w:t>第二条　质量要求</w:t>
      </w:r>
    </w:p>
    <w:p w14:paraId="62CA8E19"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1.乙方所提供的产品名称、商标品牌、生产厂家、规格型号、技术参数等质量必须与招标文件规定及投标文件承诺相一致。乙方提供的节能和环保产品必须是列入政府采购品目清单的产品。</w:t>
      </w:r>
    </w:p>
    <w:p w14:paraId="0FBA41F5" w14:textId="77777777" w:rsidR="00FE16B2"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2.乙方所提供的货物必须是全新、未使用的原装产品，且在正常安装、使用和保养条件下，其使用寿命期内各项指标均达到招标文件规定或者投标文件承诺的质量要求。</w:t>
      </w:r>
    </w:p>
    <w:p w14:paraId="7781048E" w14:textId="77777777" w:rsidR="00FE16B2" w:rsidRDefault="00000000">
      <w:pPr>
        <w:snapToGrid w:val="0"/>
        <w:spacing w:line="360" w:lineRule="auto"/>
        <w:ind w:firstLineChars="200" w:firstLine="482"/>
        <w:rPr>
          <w:rFonts w:ascii="宋体" w:eastAsia="宋体" w:hAnsi="宋体" w:cs="宋体" w:hint="eastAsia"/>
          <w:sz w:val="24"/>
          <w:szCs w:val="24"/>
        </w:rPr>
      </w:pPr>
      <w:r>
        <w:rPr>
          <w:rFonts w:ascii="宋体" w:eastAsia="宋体" w:hAnsi="宋体" w:cs="宋体" w:hint="eastAsia"/>
          <w:b/>
          <w:sz w:val="24"/>
          <w:szCs w:val="24"/>
        </w:rPr>
        <w:t>第三条　权利保证</w:t>
      </w:r>
    </w:p>
    <w:p w14:paraId="2B98B067"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1.乙方应保证所提供货物在使用时不会侵犯任何第三方的专利权、商标权、工业设计权或者其他权利。</w:t>
      </w:r>
    </w:p>
    <w:p w14:paraId="1BB419CA"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2.乙方应按招标文件规定或者投标文件承诺的时间向甲方提供使用货物的有关技术资料。</w:t>
      </w:r>
    </w:p>
    <w:p w14:paraId="674E20F7"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3.没有甲方事先书面同意，乙方不得将由甲方提供的有关合同或者任何合同条文、规格、计划、图纸、样品或者资料提供给与履行本合同无关的任何其他人。即使</w:t>
      </w:r>
      <w:proofErr w:type="gramStart"/>
      <w:r>
        <w:rPr>
          <w:rFonts w:ascii="宋体" w:eastAsia="宋体" w:hAnsi="宋体" w:cs="宋体" w:hint="eastAsia"/>
          <w:sz w:val="24"/>
          <w:szCs w:val="24"/>
        </w:rPr>
        <w:t>向履行</w:t>
      </w:r>
      <w:proofErr w:type="gramEnd"/>
      <w:r>
        <w:rPr>
          <w:rFonts w:ascii="宋体" w:eastAsia="宋体" w:hAnsi="宋体" w:cs="宋体" w:hint="eastAsia"/>
          <w:sz w:val="24"/>
          <w:szCs w:val="24"/>
        </w:rPr>
        <w:t>本合同有关的人员提供，也应注意保密并限于履行合同的必需范围。</w:t>
      </w:r>
    </w:p>
    <w:p w14:paraId="3B53819E"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4.乙方保证将要交付的货物的所有权完全属于</w:t>
      </w:r>
      <w:proofErr w:type="gramStart"/>
      <w:r>
        <w:rPr>
          <w:rFonts w:ascii="宋体" w:eastAsia="宋体" w:hAnsi="宋体" w:cs="宋体" w:hint="eastAsia"/>
          <w:sz w:val="24"/>
          <w:szCs w:val="24"/>
        </w:rPr>
        <w:t>乙方且</w:t>
      </w:r>
      <w:proofErr w:type="gramEnd"/>
      <w:r>
        <w:rPr>
          <w:rFonts w:ascii="宋体" w:eastAsia="宋体" w:hAnsi="宋体" w:cs="宋体" w:hint="eastAsia"/>
          <w:sz w:val="24"/>
          <w:szCs w:val="24"/>
        </w:rPr>
        <w:t>无任何抵押、质押、查封等产权瑕疵。</w:t>
      </w:r>
    </w:p>
    <w:p w14:paraId="0DA054BB"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乙方依本合同约定向甲方提供的报告、资料、文件等内容及服务成果后，甲方即对上述内容享有充分、完整和排他的著作权和知识产权。未经甲方书面许可，乙方不得向任何第三方提供上述报告、资料、文件等内容及服务成果。即使</w:t>
      </w:r>
      <w:proofErr w:type="gramStart"/>
      <w:r>
        <w:rPr>
          <w:rFonts w:ascii="宋体" w:eastAsia="宋体" w:hAnsi="宋体" w:cs="宋体" w:hint="eastAsia"/>
          <w:sz w:val="24"/>
          <w:szCs w:val="24"/>
        </w:rPr>
        <w:t>向履行</w:t>
      </w:r>
      <w:proofErr w:type="gramEnd"/>
      <w:r>
        <w:rPr>
          <w:rFonts w:ascii="宋体" w:eastAsia="宋体" w:hAnsi="宋体" w:cs="宋体" w:hint="eastAsia"/>
          <w:sz w:val="24"/>
          <w:szCs w:val="24"/>
        </w:rPr>
        <w:t>本合同有关的人员提供，也应注意保密并限于履行合同的必需范围。</w:t>
      </w:r>
    </w:p>
    <w:p w14:paraId="5ADF449A"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 乙方服务人员应履行保密义务。如乙方因违反本条约定给甲方造成损失的，乙方应当承担相应的法律责任，并赔偿由此给甲方造成的一切损失。</w:t>
      </w:r>
    </w:p>
    <w:p w14:paraId="4257AA67"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7、乙方投标的产品如需使用第三方的软件、插件等，必须保证第三方的软件、插件安全可靠。</w:t>
      </w:r>
    </w:p>
    <w:p w14:paraId="3830FED2"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8、乙方中标后，投标产品的源代码及后台数据库必须交由甲方管理，且乙方的开发人员不能使用或泄露相关数据给第三方，一经发现，将追究相应的法律责任。</w:t>
      </w:r>
    </w:p>
    <w:p w14:paraId="4AAC8A1E"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9、乙方报价包含系统部署所需的操作系统、数据库软件、中间件、集群软件等相关系统</w:t>
      </w:r>
      <w:r>
        <w:rPr>
          <w:rFonts w:ascii="宋体" w:eastAsia="宋体" w:hAnsi="宋体" w:cs="宋体" w:hint="eastAsia"/>
          <w:sz w:val="24"/>
          <w:szCs w:val="24"/>
        </w:rPr>
        <w:lastRenderedPageBreak/>
        <w:t>软件（但不限于所列），乙方根据需要配置并对其安全负责。乙方配置的软件须取得长期使用合法授权或版权。</w:t>
      </w:r>
    </w:p>
    <w:p w14:paraId="583B73D8" w14:textId="77777777" w:rsidR="00FE16B2" w:rsidRDefault="00000000">
      <w:pPr>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第四条　包装和运输</w:t>
      </w:r>
    </w:p>
    <w:p w14:paraId="7BD8023A"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1.乙方提供的货物均应按招标文件规定或者投标文件承诺的要求的包装材料、包装标准、包装方式进行包装，每一包装单元内应附详细的装箱单和质量合格证。</w:t>
      </w:r>
    </w:p>
    <w:p w14:paraId="28DA6654"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2.货物的运输方式：</w:t>
      </w:r>
      <w:r>
        <w:rPr>
          <w:rFonts w:ascii="宋体" w:eastAsia="宋体" w:hAnsi="宋体" w:cs="宋体" w:hint="eastAsia"/>
          <w:sz w:val="24"/>
          <w:szCs w:val="24"/>
          <w:u w:val="single"/>
        </w:rPr>
        <w:t xml:space="preserve">             。</w:t>
      </w:r>
    </w:p>
    <w:p w14:paraId="5D9476B6" w14:textId="77777777" w:rsidR="00FE16B2"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3.乙方负责货物运输，货物运输合理损耗及计算方法：</w:t>
      </w:r>
      <w:r>
        <w:rPr>
          <w:rFonts w:ascii="宋体" w:eastAsia="宋体" w:hAnsi="宋体" w:cs="宋体" w:hint="eastAsia"/>
          <w:sz w:val="24"/>
          <w:szCs w:val="24"/>
          <w:u w:val="single"/>
        </w:rPr>
        <w:t xml:space="preserve">  运输过程中，因不可抗力（如轻微震动、正常装卸操作）导致货物外包装轻微破损但不影响内部产品性能及完整性的；或经甲方验收确认，货物本身质量、规格型号、功能未受影响的微小损耗（如金属部件表面轻微划痕、非金属部件非结构性轻微损伤等），视为合理损耗 。</w:t>
      </w:r>
    </w:p>
    <w:p w14:paraId="239B07EC" w14:textId="77777777" w:rsidR="00FE16B2"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u w:val="single"/>
        </w:rPr>
        <w:t>对于可量化的货物，单批次合理损耗率不超过该批次货物总数量的 1%；若损耗数量超过 1%，超出部分由乙方负责免费更换或补足。</w:t>
      </w:r>
    </w:p>
    <w:p w14:paraId="0D8BC07B" w14:textId="77777777" w:rsidR="00FE16B2"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sz w:val="24"/>
          <w:szCs w:val="24"/>
          <w:u w:val="single"/>
        </w:rPr>
        <w:t>对于不可量化的货物，若发生合理损耗，乙方需在交付时向甲方书面说明，经甲方现场确认不影响使用后，可不</w:t>
      </w:r>
      <w:proofErr w:type="gramStart"/>
      <w:r>
        <w:rPr>
          <w:rFonts w:ascii="宋体" w:eastAsia="宋体" w:hAnsi="宋体" w:cs="宋体"/>
          <w:sz w:val="24"/>
          <w:szCs w:val="24"/>
          <w:u w:val="single"/>
        </w:rPr>
        <w:t>作赔</w:t>
      </w:r>
      <w:proofErr w:type="gramEnd"/>
      <w:r>
        <w:rPr>
          <w:rFonts w:ascii="宋体" w:eastAsia="宋体" w:hAnsi="宋体" w:cs="宋体"/>
          <w:sz w:val="24"/>
          <w:szCs w:val="24"/>
          <w:u w:val="single"/>
        </w:rPr>
        <w:t>偿；若影响使用，乙方应免费维修或更换</w:t>
      </w:r>
      <w:r>
        <w:rPr>
          <w:rFonts w:ascii="宋体" w:eastAsia="宋体" w:hAnsi="宋体" w:cs="宋体" w:hint="eastAsia"/>
          <w:sz w:val="24"/>
          <w:szCs w:val="24"/>
          <w:u w:val="single"/>
        </w:rPr>
        <w:t xml:space="preserve">。 </w:t>
      </w:r>
    </w:p>
    <w:p w14:paraId="4563D6B2"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4.乙方应在货物发运前对其进行满足运输距离、防潮、防震、防锈和防破损装卸等要求包装，以保证货物安全运达甲方指定地点。</w:t>
      </w:r>
    </w:p>
    <w:p w14:paraId="2230445B"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5. 使用说明书（货物属于进口产品的，供货时应同时附上中文使用说明书）、质量检验证明书、随配附件和工具以及清单一并附于货物内。</w:t>
      </w:r>
    </w:p>
    <w:p w14:paraId="30BB1ACC"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6.乙方在货物发运手续办理完毕后二十四小时内或者货到甲方四十八小时前通知甲方，以准备接货。</w:t>
      </w:r>
    </w:p>
    <w:p w14:paraId="14FFBF61"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7.货物在交付甲方前发生的风险均由乙方负责。</w:t>
      </w:r>
    </w:p>
    <w:p w14:paraId="325DB9B7" w14:textId="77777777" w:rsidR="00FE16B2" w:rsidRDefault="00000000">
      <w:pPr>
        <w:snapToGrid w:val="0"/>
        <w:spacing w:line="360" w:lineRule="auto"/>
        <w:ind w:firstLineChars="200" w:firstLine="480"/>
        <w:rPr>
          <w:rFonts w:ascii="宋体" w:eastAsia="宋体" w:hAnsi="宋体" w:cs="宋体" w:hint="eastAsia"/>
          <w:sz w:val="24"/>
          <w:szCs w:val="24"/>
          <w:u w:val="single"/>
        </w:rPr>
      </w:pPr>
      <w:r>
        <w:rPr>
          <w:rFonts w:eastAsia="宋体" w:hAnsi="宋体" w:cs="宋体" w:hint="eastAsia"/>
          <w:sz w:val="24"/>
          <w:szCs w:val="24"/>
        </w:rPr>
        <w:t>8.</w:t>
      </w:r>
      <w:r>
        <w:rPr>
          <w:rFonts w:eastAsia="宋体" w:hAnsi="宋体" w:cs="宋体" w:hint="eastAsia"/>
          <w:sz w:val="24"/>
          <w:szCs w:val="24"/>
        </w:rPr>
        <w:t>货物在规</w:t>
      </w:r>
      <w:r>
        <w:rPr>
          <w:rFonts w:eastAsia="宋体" w:hAnsi="宋体" w:cs="宋体" w:hint="eastAsia"/>
          <w:spacing w:val="-8"/>
          <w:sz w:val="24"/>
          <w:szCs w:val="24"/>
        </w:rPr>
        <w:t>定的交付期限内由乙方送达甲方指定的地点视为交付，乙方同时需通知甲方货物已送达。</w:t>
      </w:r>
    </w:p>
    <w:p w14:paraId="50AA7447" w14:textId="77777777" w:rsidR="00FE16B2" w:rsidRDefault="00000000">
      <w:pPr>
        <w:snapToGrid w:val="0"/>
        <w:spacing w:line="360" w:lineRule="auto"/>
        <w:ind w:firstLineChars="200" w:firstLine="482"/>
        <w:rPr>
          <w:rFonts w:ascii="宋体" w:eastAsia="宋体" w:hAnsi="宋体" w:cs="宋体" w:hint="eastAsia"/>
          <w:sz w:val="24"/>
          <w:szCs w:val="24"/>
        </w:rPr>
      </w:pPr>
      <w:r>
        <w:rPr>
          <w:rFonts w:ascii="宋体" w:eastAsia="宋体" w:hAnsi="宋体" w:cs="宋体" w:hint="eastAsia"/>
          <w:b/>
          <w:sz w:val="24"/>
          <w:szCs w:val="24"/>
        </w:rPr>
        <w:t>第五条　交付和验收</w:t>
      </w:r>
    </w:p>
    <w:p w14:paraId="363B969E"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1.交付时间：</w:t>
      </w:r>
      <w:r>
        <w:rPr>
          <w:rFonts w:ascii="宋体" w:eastAsia="宋体" w:hAnsi="宋体" w:cs="宋体" w:hint="eastAsia"/>
          <w:sz w:val="24"/>
          <w:szCs w:val="24"/>
          <w:u w:val="single"/>
        </w:rPr>
        <w:t xml:space="preserve">                 </w:t>
      </w:r>
      <w:r>
        <w:rPr>
          <w:rFonts w:ascii="宋体" w:eastAsia="宋体" w:hAnsi="宋体" w:cs="宋体" w:hint="eastAsia"/>
          <w:sz w:val="24"/>
          <w:szCs w:val="24"/>
        </w:rPr>
        <w:t>；交付地点：</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270E0889"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2.乙方提供不符合招标文件规定或者投标文件承诺的和本合同规定的货物，甲方有权拒绝接受。</w:t>
      </w:r>
    </w:p>
    <w:p w14:paraId="606A4124"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6751E5F5"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4.甲方应当在到货（安装、调试完）后五个工作日内进行验收，逾期不验收的，乙方可</w:t>
      </w:r>
      <w:r>
        <w:rPr>
          <w:rFonts w:ascii="宋体" w:eastAsia="宋体" w:hAnsi="宋体" w:cs="宋体" w:hint="eastAsia"/>
          <w:sz w:val="24"/>
          <w:szCs w:val="24"/>
        </w:rPr>
        <w:lastRenderedPageBreak/>
        <w:t>视同验收合格。验收合格后由甲乙双方签署货物验收单并加盖采购人公章，甲乙双方各执一份。</w:t>
      </w:r>
    </w:p>
    <w:p w14:paraId="4BEFC6B6"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8A724BC"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6.甲方对验收有异议的，在验收后五个工作日内以书面形式向乙方提出，乙方应自收到甲方书面异议后</w:t>
      </w:r>
      <w:r>
        <w:rPr>
          <w:rFonts w:ascii="宋体" w:eastAsia="宋体" w:hAnsi="宋体" w:cs="宋体" w:hint="eastAsia"/>
          <w:sz w:val="24"/>
          <w:szCs w:val="24"/>
          <w:u w:val="single"/>
        </w:rPr>
        <w:t xml:space="preserve">    </w:t>
      </w:r>
      <w:r>
        <w:rPr>
          <w:rFonts w:ascii="宋体" w:eastAsia="宋体" w:hAnsi="宋体" w:cs="宋体" w:hint="eastAsia"/>
          <w:sz w:val="24"/>
          <w:szCs w:val="24"/>
        </w:rPr>
        <w:t>日内及时予以解决。</w:t>
      </w:r>
    </w:p>
    <w:p w14:paraId="4F391A5C" w14:textId="77777777" w:rsidR="00FE16B2" w:rsidRDefault="00000000">
      <w:pPr>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第六条　安装和培训</w:t>
      </w:r>
    </w:p>
    <w:p w14:paraId="5CB521FF"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1.甲方应提供必要安装条件（如场地、电源、水源等）。</w:t>
      </w:r>
    </w:p>
    <w:p w14:paraId="2BE62707" w14:textId="77777777" w:rsidR="00FE16B2"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2.乙方投标文件承诺负责甲方有关人员的培训。培训时间、地点：</w:t>
      </w:r>
      <w:r>
        <w:rPr>
          <w:rFonts w:ascii="宋体" w:eastAsia="宋体" w:hAnsi="宋体" w:cs="宋体" w:hint="eastAsia"/>
          <w:sz w:val="24"/>
          <w:szCs w:val="24"/>
          <w:u w:val="single"/>
        </w:rPr>
        <w:t xml:space="preserve">                   。</w:t>
      </w:r>
    </w:p>
    <w:p w14:paraId="377406E5" w14:textId="77777777" w:rsidR="00FE16B2" w:rsidRDefault="00000000">
      <w:pPr>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第七条  售后服务、质保期</w:t>
      </w:r>
    </w:p>
    <w:p w14:paraId="79394060"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1.乙方应按照国家有关法律法规和“三包”规定以及本合同所附的《服务承诺》，为甲方提供售后服务。</w:t>
      </w:r>
    </w:p>
    <w:p w14:paraId="2467A421" w14:textId="77777777" w:rsidR="00FE16B2"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2.货物质保期：</w:t>
      </w:r>
      <w:r>
        <w:rPr>
          <w:rFonts w:ascii="宋体" w:eastAsia="宋体" w:hAnsi="宋体" w:cs="宋体" w:hint="eastAsia"/>
          <w:sz w:val="24"/>
          <w:szCs w:val="24"/>
          <w:u w:val="single"/>
        </w:rPr>
        <w:t xml:space="preserve">                                          。</w:t>
      </w:r>
    </w:p>
    <w:p w14:paraId="37104634" w14:textId="77777777" w:rsidR="00FE16B2"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3.乙方提供的服务承诺和售后服务及保修期责任等其它具体约定事项。（</w:t>
      </w:r>
      <w:proofErr w:type="gramStart"/>
      <w:r>
        <w:rPr>
          <w:rFonts w:ascii="宋体" w:eastAsia="宋体" w:hAnsi="宋体" w:cs="宋体" w:hint="eastAsia"/>
          <w:sz w:val="24"/>
          <w:szCs w:val="24"/>
        </w:rPr>
        <w:t>见合同</w:t>
      </w:r>
      <w:proofErr w:type="gramEnd"/>
      <w:r>
        <w:rPr>
          <w:rFonts w:ascii="宋体" w:eastAsia="宋体" w:hAnsi="宋体" w:cs="宋体" w:hint="eastAsia"/>
          <w:sz w:val="24"/>
          <w:szCs w:val="24"/>
        </w:rPr>
        <w:t>附件）</w:t>
      </w:r>
    </w:p>
    <w:p w14:paraId="066205EC" w14:textId="77777777" w:rsidR="00FE16B2" w:rsidRDefault="00000000">
      <w:pPr>
        <w:snapToGrid w:val="0"/>
        <w:spacing w:line="360" w:lineRule="auto"/>
        <w:ind w:firstLineChars="200" w:firstLine="482"/>
        <w:rPr>
          <w:rFonts w:ascii="宋体" w:eastAsia="宋体" w:hAnsi="宋体" w:cs="宋体" w:hint="eastAsia"/>
          <w:sz w:val="24"/>
          <w:szCs w:val="24"/>
        </w:rPr>
      </w:pPr>
      <w:r>
        <w:rPr>
          <w:rFonts w:ascii="宋体" w:eastAsia="宋体" w:hAnsi="宋体" w:cs="宋体" w:hint="eastAsia"/>
          <w:b/>
          <w:sz w:val="24"/>
          <w:szCs w:val="24"/>
        </w:rPr>
        <w:t>第八条　付款方式</w:t>
      </w:r>
    </w:p>
    <w:p w14:paraId="7989D7B8"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bCs/>
          <w:sz w:val="24"/>
          <w:szCs w:val="24"/>
        </w:rPr>
        <w:t>1</w:t>
      </w:r>
      <w:r>
        <w:rPr>
          <w:rFonts w:eastAsia="宋体" w:hAnsi="宋体" w:cs="宋体" w:hint="eastAsia"/>
          <w:sz w:val="24"/>
          <w:szCs w:val="24"/>
        </w:rPr>
        <w:t>.当采购数量与实际使用数量不一致时，乙方应根据实际使用量供货，合同的最终结算金额按实际使用量乘以中标单价进行计算，但不得超出合同价的10%。</w:t>
      </w:r>
    </w:p>
    <w:p w14:paraId="38259565"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bCs/>
          <w:sz w:val="24"/>
          <w:szCs w:val="24"/>
        </w:rPr>
        <w:t>2.</w:t>
      </w:r>
      <w:r>
        <w:rPr>
          <w:rFonts w:eastAsia="宋体" w:hAnsi="宋体" w:cs="宋体" w:hint="eastAsia"/>
          <w:sz w:val="24"/>
          <w:szCs w:val="24"/>
        </w:rPr>
        <w:t>付款方式：</w:t>
      </w:r>
    </w:p>
    <w:p w14:paraId="14E11EBB" w14:textId="77777777" w:rsidR="00FE16B2" w:rsidRDefault="00000000">
      <w:pPr>
        <w:snapToGrid w:val="0"/>
        <w:spacing w:line="360" w:lineRule="auto"/>
        <w:ind w:leftChars="-29" w:left="-61" w:firstLineChars="245" w:firstLine="588"/>
        <w:rPr>
          <w:rFonts w:ascii="宋体" w:eastAsia="宋体" w:hAnsi="宋体" w:cs="宋体" w:hint="eastAsia"/>
          <w:sz w:val="24"/>
          <w:szCs w:val="24"/>
        </w:rPr>
      </w:pPr>
      <w:r>
        <w:rPr>
          <w:rFonts w:ascii="宋体" w:eastAsia="宋体" w:hAnsi="宋体" w:cs="宋体" w:hint="eastAsia"/>
          <w:sz w:val="24"/>
          <w:szCs w:val="24"/>
        </w:rPr>
        <w:t xml:space="preserve">1）合同签订后采购人在收到发票后 10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工作日内支付合同金额的30%预付款给中标人，</w:t>
      </w:r>
    </w:p>
    <w:p w14:paraId="1B64BA03" w14:textId="77777777" w:rsidR="00FE16B2" w:rsidRDefault="00000000">
      <w:pPr>
        <w:snapToGrid w:val="0"/>
        <w:spacing w:line="360" w:lineRule="auto"/>
        <w:ind w:leftChars="-29" w:left="-61" w:firstLineChars="245" w:firstLine="588"/>
        <w:rPr>
          <w:rFonts w:ascii="宋体" w:eastAsia="宋体" w:hAnsi="宋体" w:cs="宋体" w:hint="eastAsia"/>
          <w:sz w:val="24"/>
          <w:szCs w:val="24"/>
        </w:rPr>
      </w:pPr>
      <w:r>
        <w:rPr>
          <w:rFonts w:ascii="宋体" w:eastAsia="宋体" w:hAnsi="宋体" w:cs="宋体" w:hint="eastAsia"/>
          <w:sz w:val="24"/>
          <w:szCs w:val="24"/>
        </w:rPr>
        <w:t>2）采购货物全部完成安装、调试、交付使用，支付</w:t>
      </w:r>
      <w:proofErr w:type="gramStart"/>
      <w:r>
        <w:rPr>
          <w:rFonts w:ascii="宋体" w:eastAsia="宋体" w:hAnsi="宋体" w:cs="宋体" w:hint="eastAsia"/>
          <w:sz w:val="24"/>
          <w:szCs w:val="24"/>
        </w:rPr>
        <w:t>进度款至合同</w:t>
      </w:r>
      <w:proofErr w:type="gramEnd"/>
      <w:r>
        <w:rPr>
          <w:rFonts w:ascii="宋体" w:eastAsia="宋体" w:hAnsi="宋体" w:cs="宋体" w:hint="eastAsia"/>
          <w:sz w:val="24"/>
          <w:szCs w:val="24"/>
        </w:rPr>
        <w:t>金额的60%；</w:t>
      </w:r>
    </w:p>
    <w:p w14:paraId="0240C2E9" w14:textId="77777777" w:rsidR="00FE16B2" w:rsidRDefault="00000000">
      <w:pPr>
        <w:snapToGrid w:val="0"/>
        <w:spacing w:line="360" w:lineRule="auto"/>
        <w:ind w:leftChars="-29" w:left="-61" w:firstLineChars="245" w:firstLine="588"/>
        <w:rPr>
          <w:rFonts w:ascii="宋体" w:eastAsia="宋体" w:hAnsi="宋体" w:cs="宋体" w:hint="eastAsia"/>
          <w:sz w:val="24"/>
          <w:szCs w:val="24"/>
        </w:rPr>
      </w:pPr>
      <w:r>
        <w:rPr>
          <w:rFonts w:ascii="宋体" w:eastAsia="宋体" w:hAnsi="宋体" w:cs="宋体" w:hint="eastAsia"/>
          <w:sz w:val="24"/>
          <w:szCs w:val="24"/>
        </w:rPr>
        <w:t>3）采购货物经验收合格后，支付至合同金额的100%；</w:t>
      </w:r>
    </w:p>
    <w:p w14:paraId="09821281" w14:textId="77777777" w:rsidR="00FE16B2" w:rsidRDefault="00000000">
      <w:pPr>
        <w:snapToGrid w:val="0"/>
        <w:spacing w:line="360" w:lineRule="auto"/>
        <w:ind w:leftChars="-29" w:left="-61" w:firstLineChars="245" w:firstLine="588"/>
        <w:rPr>
          <w:rFonts w:ascii="宋体" w:eastAsia="宋体" w:hAnsi="宋体" w:cs="宋体" w:hint="eastAsia"/>
          <w:sz w:val="24"/>
          <w:szCs w:val="24"/>
        </w:rPr>
      </w:pPr>
      <w:r>
        <w:rPr>
          <w:rFonts w:ascii="宋体" w:eastAsia="宋体" w:hAnsi="宋体" w:cs="宋体" w:hint="eastAsia"/>
          <w:sz w:val="24"/>
          <w:szCs w:val="24"/>
        </w:rPr>
        <w:t>4）满足合同约定支付条件的，采购人应当自收到发票后10个工作日内将资金支付到合同约定的供应商账户；</w:t>
      </w:r>
    </w:p>
    <w:p w14:paraId="5E0C98A2" w14:textId="77777777" w:rsidR="00FE16B2" w:rsidRDefault="00000000">
      <w:pPr>
        <w:snapToGrid w:val="0"/>
        <w:spacing w:line="360" w:lineRule="auto"/>
        <w:ind w:leftChars="-29" w:left="-61" w:firstLineChars="245" w:firstLine="588"/>
        <w:rPr>
          <w:rFonts w:ascii="宋体" w:eastAsia="宋体" w:hAnsi="宋体" w:cs="宋体" w:hint="eastAsia"/>
          <w:sz w:val="24"/>
          <w:szCs w:val="24"/>
        </w:rPr>
      </w:pPr>
      <w:r>
        <w:rPr>
          <w:rFonts w:ascii="宋体" w:eastAsia="宋体" w:hAnsi="宋体" w:cs="宋体" w:hint="eastAsia"/>
          <w:sz w:val="24"/>
          <w:szCs w:val="24"/>
        </w:rPr>
        <w:t>5）增值税专用发票税率计算方法：设备费税率为13%，施工费税率9%，服务费税率6%；</w:t>
      </w:r>
    </w:p>
    <w:p w14:paraId="24487169" w14:textId="77777777" w:rsidR="00FE16B2" w:rsidRDefault="00000000">
      <w:pPr>
        <w:snapToGrid w:val="0"/>
        <w:spacing w:line="360" w:lineRule="auto"/>
        <w:ind w:leftChars="-29" w:left="-61" w:firstLineChars="245" w:firstLine="588"/>
        <w:rPr>
          <w:rFonts w:ascii="宋体" w:eastAsia="宋体" w:hAnsi="宋体" w:cs="宋体" w:hint="eastAsia"/>
          <w:sz w:val="24"/>
          <w:szCs w:val="24"/>
        </w:rPr>
      </w:pPr>
      <w:r>
        <w:rPr>
          <w:rFonts w:ascii="宋体" w:eastAsia="宋体" w:hAnsi="宋体" w:cs="宋体" w:hint="eastAsia"/>
          <w:sz w:val="24"/>
          <w:szCs w:val="24"/>
        </w:rPr>
        <w:t>6）乙方开具发票给甲方，甲方收到发票后立即向财政申请拨款给乙方，最终以财政拨付为准，且甲方不承担迟延付款的违约责任。</w:t>
      </w:r>
    </w:p>
    <w:p w14:paraId="0A338949" w14:textId="77777777" w:rsidR="00FE16B2" w:rsidRDefault="00000000">
      <w:pPr>
        <w:snapToGrid w:val="0"/>
        <w:spacing w:line="360" w:lineRule="auto"/>
        <w:ind w:leftChars="-29" w:left="-61" w:firstLineChars="245" w:firstLine="588"/>
        <w:rPr>
          <w:rFonts w:ascii="宋体" w:eastAsia="宋体" w:hAnsi="宋体" w:cs="宋体" w:hint="eastAsia"/>
          <w:sz w:val="24"/>
          <w:szCs w:val="24"/>
          <w:highlight w:val="yellow"/>
        </w:rPr>
      </w:pPr>
      <w:r>
        <w:rPr>
          <w:rFonts w:ascii="宋体" w:eastAsia="宋体" w:hAnsi="宋体" w:cs="宋体" w:hint="eastAsia"/>
          <w:sz w:val="24"/>
          <w:szCs w:val="24"/>
        </w:rPr>
        <w:t>注：如乙方属于《中华人民共和国中小企业促进法》规定的中小企业的，付款时将根据《保障中小企业款项支付条例》（国务院令第802号）等政策进行相应调整。</w:t>
      </w:r>
    </w:p>
    <w:p w14:paraId="76267B93" w14:textId="77777777" w:rsidR="00FE16B2" w:rsidRDefault="00000000">
      <w:pPr>
        <w:snapToGrid w:val="0"/>
        <w:spacing w:line="360" w:lineRule="auto"/>
        <w:ind w:leftChars="-29" w:left="-61" w:firstLineChars="245" w:firstLine="590"/>
        <w:rPr>
          <w:rFonts w:ascii="宋体" w:eastAsia="宋体" w:hAnsi="宋体" w:cs="宋体" w:hint="eastAsia"/>
          <w:b/>
          <w:sz w:val="24"/>
          <w:szCs w:val="24"/>
        </w:rPr>
      </w:pPr>
      <w:r>
        <w:rPr>
          <w:rFonts w:ascii="宋体" w:eastAsia="宋体" w:hAnsi="宋体" w:cs="宋体" w:hint="eastAsia"/>
          <w:b/>
          <w:sz w:val="24"/>
          <w:szCs w:val="24"/>
        </w:rPr>
        <w:t>第九条　履约保证金</w:t>
      </w:r>
    </w:p>
    <w:p w14:paraId="3D5FB03C" w14:textId="77777777" w:rsidR="00FE16B2" w:rsidRDefault="00000000">
      <w:pPr>
        <w:autoSpaceDE w:val="0"/>
        <w:autoSpaceDN w:val="0"/>
        <w:snapToGrid w:val="0"/>
        <w:spacing w:line="360" w:lineRule="auto"/>
        <w:ind w:firstLineChars="202" w:firstLine="485"/>
        <w:textAlignment w:val="bottom"/>
        <w:rPr>
          <w:rFonts w:ascii="宋体" w:eastAsia="宋体" w:hAnsi="宋体" w:cs="宋体" w:hint="eastAsia"/>
          <w:sz w:val="24"/>
          <w:szCs w:val="24"/>
        </w:rPr>
      </w:pPr>
      <w:r>
        <w:rPr>
          <w:rFonts w:ascii="宋体" w:eastAsia="宋体" w:hAnsi="宋体" w:cs="宋体" w:hint="eastAsia"/>
          <w:sz w:val="24"/>
          <w:szCs w:val="24"/>
        </w:rPr>
        <w:lastRenderedPageBreak/>
        <w:t>履约保证金金额：按中标金额的</w:t>
      </w:r>
      <w:r>
        <w:rPr>
          <w:rFonts w:ascii="宋体" w:eastAsia="宋体" w:hAnsi="宋体" w:cs="宋体" w:hint="eastAsia"/>
          <w:sz w:val="24"/>
          <w:szCs w:val="24"/>
          <w:u w:val="single"/>
        </w:rPr>
        <w:t>×</w:t>
      </w:r>
      <w:r>
        <w:rPr>
          <w:rFonts w:ascii="宋体" w:eastAsia="宋体" w:hAnsi="宋体" w:cs="宋体" w:hint="eastAsia"/>
          <w:sz w:val="24"/>
          <w:szCs w:val="24"/>
        </w:rPr>
        <w:t>%（注：履约保证金不超过5%）。</w:t>
      </w:r>
    </w:p>
    <w:p w14:paraId="1AF8D520" w14:textId="77777777" w:rsidR="00FE16B2" w:rsidRDefault="00000000">
      <w:pPr>
        <w:autoSpaceDE w:val="0"/>
        <w:autoSpaceDN w:val="0"/>
        <w:snapToGrid w:val="0"/>
        <w:spacing w:line="360" w:lineRule="auto"/>
        <w:ind w:firstLineChars="202" w:firstLine="485"/>
        <w:textAlignment w:val="bottom"/>
        <w:rPr>
          <w:rFonts w:ascii="宋体" w:eastAsia="宋体" w:hAnsi="宋体" w:cs="宋体" w:hint="eastAsia"/>
          <w:sz w:val="24"/>
          <w:szCs w:val="24"/>
        </w:rPr>
      </w:pPr>
      <w:r>
        <w:rPr>
          <w:rFonts w:ascii="宋体" w:eastAsia="宋体" w:hAnsi="宋体" w:cs="宋体" w:hint="eastAsia"/>
          <w:sz w:val="24"/>
          <w:szCs w:val="24"/>
        </w:rPr>
        <w:t>履约保证金递交方式：支票、汇票、本票或者金融、担保机构出具的保函等非现金方式（参照投标保证金）。</w:t>
      </w:r>
    </w:p>
    <w:p w14:paraId="5714F29B" w14:textId="77777777" w:rsidR="00FE16B2" w:rsidRDefault="00000000">
      <w:pPr>
        <w:autoSpaceDE w:val="0"/>
        <w:autoSpaceDN w:val="0"/>
        <w:snapToGrid w:val="0"/>
        <w:spacing w:line="360" w:lineRule="auto"/>
        <w:ind w:firstLineChars="202" w:firstLine="485"/>
        <w:textAlignment w:val="bottom"/>
        <w:rPr>
          <w:rFonts w:ascii="宋体" w:eastAsia="宋体" w:hAnsi="宋体" w:cs="宋体" w:hint="eastAsia"/>
          <w:sz w:val="24"/>
          <w:szCs w:val="24"/>
        </w:rPr>
      </w:pPr>
      <w:r>
        <w:rPr>
          <w:rFonts w:ascii="宋体" w:eastAsia="宋体" w:hAnsi="宋体" w:cs="宋体" w:hint="eastAsia"/>
          <w:sz w:val="24"/>
          <w:szCs w:val="24"/>
        </w:rPr>
        <w:t>履约保证金退付方式、时间及条件：由中标人向履约保证金收取单位提供《广西壮族自治区政府采购项目合同验收书》及《政府采购项目履约保证金退付意见书》，保证金收取单位在收到合格材料后5个工作日内办理退还手续（不计利息）。</w:t>
      </w:r>
    </w:p>
    <w:p w14:paraId="59AC172C" w14:textId="77777777" w:rsidR="00FE16B2" w:rsidRDefault="00000000">
      <w:pPr>
        <w:snapToGrid w:val="0"/>
        <w:spacing w:line="360" w:lineRule="auto"/>
        <w:ind w:left="-61" w:firstLine="514"/>
        <w:rPr>
          <w:rFonts w:ascii="宋体" w:eastAsia="宋体" w:hAnsi="宋体" w:cs="宋体" w:hint="eastAsia"/>
          <w:b/>
          <w:sz w:val="24"/>
          <w:szCs w:val="24"/>
        </w:rPr>
      </w:pPr>
      <w:r>
        <w:rPr>
          <w:rFonts w:ascii="宋体" w:eastAsia="宋体" w:hAnsi="宋体" w:cs="宋体" w:hint="eastAsia"/>
          <w:b/>
          <w:sz w:val="24"/>
          <w:szCs w:val="24"/>
        </w:rPr>
        <w:t>第十条  税费</w:t>
      </w:r>
    </w:p>
    <w:p w14:paraId="3A01DE48"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本合同执行中相关的一切税费均由乙方负担，合同另有约定的除外。</w:t>
      </w:r>
    </w:p>
    <w:p w14:paraId="74B94E30"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b/>
          <w:sz w:val="24"/>
          <w:szCs w:val="24"/>
        </w:rPr>
        <w:t>第十一条  质量问题处理</w:t>
      </w:r>
    </w:p>
    <w:p w14:paraId="03F98612"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bCs/>
          <w:sz w:val="24"/>
          <w:szCs w:val="24"/>
        </w:rPr>
        <w:t>1.</w:t>
      </w:r>
      <w:r>
        <w:rPr>
          <w:rFonts w:eastAsia="宋体" w:hAnsi="宋体" w:cs="宋体" w:hint="eastAsia"/>
          <w:sz w:val="24"/>
          <w:szCs w:val="24"/>
        </w:rPr>
        <w:t>乙方应按招标文件规定的产品名称、商标品牌、生产厂家、规格型号、技术参数、质量标准向甲方提供未经使用的全新产品。不符合要求的，根据实际情况，经双方协商，可按以下办法处理：</w:t>
      </w:r>
    </w:p>
    <w:p w14:paraId="1699131E"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⑴更换：由乙方承担所发生的全部费用。</w:t>
      </w:r>
    </w:p>
    <w:p w14:paraId="097F30AE" w14:textId="77777777" w:rsidR="00FE16B2" w:rsidRDefault="00000000">
      <w:pPr>
        <w:pStyle w:val="a8"/>
        <w:snapToGrid w:val="0"/>
        <w:spacing w:line="360" w:lineRule="auto"/>
        <w:ind w:firstLine="420"/>
        <w:rPr>
          <w:rFonts w:eastAsia="宋体" w:hAnsi="宋体" w:cs="宋体" w:hint="eastAsia"/>
          <w:sz w:val="24"/>
          <w:szCs w:val="24"/>
        </w:rPr>
      </w:pPr>
      <w:r>
        <w:rPr>
          <w:rFonts w:eastAsia="宋体" w:hAnsi="宋体" w:cs="宋体" w:hint="eastAsia"/>
          <w:sz w:val="24"/>
          <w:szCs w:val="24"/>
        </w:rPr>
        <w:t>⑵贬值处理：由甲乙双方合议定价。</w:t>
      </w:r>
    </w:p>
    <w:p w14:paraId="6F7B4153" w14:textId="77777777" w:rsidR="00FE16B2" w:rsidRDefault="00000000">
      <w:pPr>
        <w:pStyle w:val="a8"/>
        <w:snapToGrid w:val="0"/>
        <w:spacing w:line="360" w:lineRule="auto"/>
        <w:ind w:leftChars="200" w:left="420"/>
        <w:rPr>
          <w:rFonts w:eastAsia="宋体" w:hAnsi="宋体" w:cs="宋体" w:hint="eastAsia"/>
          <w:sz w:val="24"/>
          <w:szCs w:val="24"/>
        </w:rPr>
      </w:pPr>
      <w:r>
        <w:rPr>
          <w:rFonts w:eastAsia="宋体" w:hAnsi="宋体" w:cs="宋体" w:hint="eastAsia"/>
          <w:sz w:val="24"/>
          <w:szCs w:val="24"/>
        </w:rPr>
        <w:t>⑶退货处理：乙方应退还甲方支付的合同款，同时</w:t>
      </w:r>
      <w:proofErr w:type="gramStart"/>
      <w:r>
        <w:rPr>
          <w:rFonts w:eastAsia="宋体" w:hAnsi="宋体" w:cs="宋体" w:hint="eastAsia"/>
          <w:sz w:val="24"/>
          <w:szCs w:val="24"/>
        </w:rPr>
        <w:t>应承担该货物</w:t>
      </w:r>
      <w:proofErr w:type="gramEnd"/>
      <w:r>
        <w:rPr>
          <w:rFonts w:eastAsia="宋体" w:hAnsi="宋体" w:cs="宋体" w:hint="eastAsia"/>
          <w:sz w:val="24"/>
          <w:szCs w:val="24"/>
        </w:rPr>
        <w:t>的直接费用（运输、保险、检验、</w:t>
      </w:r>
    </w:p>
    <w:p w14:paraId="6685FD3E" w14:textId="77777777" w:rsidR="00FE16B2" w:rsidRDefault="00000000">
      <w:pPr>
        <w:pStyle w:val="a8"/>
        <w:snapToGrid w:val="0"/>
        <w:spacing w:line="360" w:lineRule="auto"/>
        <w:rPr>
          <w:rFonts w:eastAsia="宋体" w:hAnsi="宋体" w:cs="宋体" w:hint="eastAsia"/>
          <w:sz w:val="24"/>
          <w:szCs w:val="24"/>
        </w:rPr>
      </w:pPr>
      <w:r>
        <w:rPr>
          <w:rFonts w:eastAsia="宋体" w:hAnsi="宋体" w:cs="宋体" w:hint="eastAsia"/>
          <w:sz w:val="24"/>
          <w:szCs w:val="24"/>
        </w:rPr>
        <w:t>货款利息及银行手续费等）。</w:t>
      </w:r>
    </w:p>
    <w:p w14:paraId="3D512989"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2.如在使用过程中发生质量问题，乙方在接到甲方通知后到达甲方现场处理的时间（</w:t>
      </w:r>
      <w:r>
        <w:rPr>
          <w:rFonts w:eastAsia="宋体" w:hAnsi="宋体" w:cs="宋体" w:hint="eastAsia"/>
          <w:sz w:val="24"/>
          <w:szCs w:val="24"/>
          <w:u w:val="single"/>
        </w:rPr>
        <w:t>按投标文件承诺的数据填写</w:t>
      </w:r>
      <w:r>
        <w:rPr>
          <w:rFonts w:eastAsia="宋体" w:hAnsi="宋体" w:cs="宋体" w:hint="eastAsia"/>
          <w:sz w:val="24"/>
          <w:szCs w:val="24"/>
        </w:rPr>
        <w:t>）小时内。</w:t>
      </w:r>
    </w:p>
    <w:p w14:paraId="6DB349D4"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3.在质保期内，乙方应对货物出现的质量及安全问题负责处理解决并承担一切费用。</w:t>
      </w:r>
    </w:p>
    <w:p w14:paraId="12243AC9"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4.上述的货物质保期为</w:t>
      </w:r>
      <w:r>
        <w:rPr>
          <w:rFonts w:ascii="宋体" w:eastAsia="宋体" w:hAnsi="宋体" w:cs="宋体" w:hint="eastAsia"/>
          <w:sz w:val="24"/>
          <w:szCs w:val="24"/>
          <w:u w:val="single"/>
        </w:rPr>
        <w:t xml:space="preserve">     </w:t>
      </w:r>
      <w:r>
        <w:rPr>
          <w:rFonts w:ascii="宋体" w:eastAsia="宋体" w:hAnsi="宋体" w:cs="宋体" w:hint="eastAsia"/>
          <w:sz w:val="24"/>
          <w:szCs w:val="24"/>
        </w:rPr>
        <w:t>年，因人为因素出现的故障不在免费保修范围内。超过保修期的机器设备，终生维修，维修时只收部件成本费。</w:t>
      </w:r>
    </w:p>
    <w:p w14:paraId="12EFF2BC" w14:textId="77777777" w:rsidR="00FE16B2" w:rsidRDefault="00000000">
      <w:pPr>
        <w:snapToGrid w:val="0"/>
        <w:spacing w:line="360" w:lineRule="auto"/>
        <w:ind w:left="-61" w:firstLine="514"/>
        <w:rPr>
          <w:rFonts w:ascii="宋体" w:eastAsia="宋体" w:hAnsi="宋体" w:cs="宋体" w:hint="eastAsia"/>
          <w:b/>
          <w:sz w:val="24"/>
          <w:szCs w:val="24"/>
        </w:rPr>
      </w:pPr>
      <w:r>
        <w:rPr>
          <w:rFonts w:ascii="宋体" w:eastAsia="宋体" w:hAnsi="宋体" w:cs="宋体" w:hint="eastAsia"/>
          <w:b/>
          <w:sz w:val="24"/>
          <w:szCs w:val="24"/>
        </w:rPr>
        <w:t>第十二条  验收要求</w:t>
      </w:r>
    </w:p>
    <w:p w14:paraId="1A3FD53D"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1.甲方可以根据采购项目具体情况自行组织验收，或者委托第三方机构或部门开展采购项目履约验收工作，费用由中标人承担。</w:t>
      </w:r>
    </w:p>
    <w:p w14:paraId="1DE44ED1"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2.在验收过程中发现乙方有违约问题，可暂缓资金结算，待违约问题解决后，方可办理资金结算事宜。</w:t>
      </w:r>
    </w:p>
    <w:p w14:paraId="5AB0709B"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3.验收依据：按合同要求及国家标准进行验收。</w:t>
      </w:r>
    </w:p>
    <w:p w14:paraId="3DDCCB7E"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4.验收标准</w:t>
      </w:r>
    </w:p>
    <w:p w14:paraId="5A776ACD"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（1）验收标准：</w:t>
      </w:r>
    </w:p>
    <w:p w14:paraId="324925FF"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1）所供产品的规格、数量、功能、材质、颜色等符合招标文件采购需求及采购合同约定</w:t>
      </w:r>
      <w:r>
        <w:rPr>
          <w:rFonts w:ascii="宋体" w:eastAsia="宋体" w:hAnsi="宋体" w:cs="宋体" w:hint="eastAsia"/>
          <w:sz w:val="24"/>
          <w:szCs w:val="24"/>
        </w:rPr>
        <w:lastRenderedPageBreak/>
        <w:t>的要求。</w:t>
      </w:r>
    </w:p>
    <w:p w14:paraId="3B437437"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2）所供产品的外观完好，无碰撞、表皮脱落、五金件生锈等明显瑕疵。</w:t>
      </w:r>
    </w:p>
    <w:p w14:paraId="25CE2DE2"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3）所供产品结构牢固，无安全隐患。</w:t>
      </w:r>
    </w:p>
    <w:p w14:paraId="71C31103"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4）所有产品均已运输至指定地点，并安装调试完毕。</w:t>
      </w:r>
    </w:p>
    <w:p w14:paraId="63709F17"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5）招标文件采购需求及采购合同约定的附件、工具、技术资料等齐全；提供产品使用说明书、合格证。</w:t>
      </w:r>
    </w:p>
    <w:p w14:paraId="7294310F"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（2）货物或服务技术参数应与投标文件中响应表或证明材料一致，性能或指标达到规定的标准。否则，以实际货物或服务技术参数与响应文件响应表参数或证明材料比较，按如下情况处理：</w:t>
      </w:r>
    </w:p>
    <w:p w14:paraId="3A2B0862"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1）乙方投标文件响应表或证明材料中满足的技术参数，在验收时实际不满足技术参数要求的，视为供货商违约，甲方有权要求供应商在5日内无条件更换符合要求的产品，由此产生的费用由乙方承担，因此延误交货期的乙方承担相应的违约责任，供应商逾期15日仍未更换的，甲方有权选择单方解除本合同或部分解除本合同并要求乙方支付解除合同部分价款30%作为违约金。</w:t>
      </w:r>
    </w:p>
    <w:p w14:paraId="1FED5BDD"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2）乙方投标文件响应表或证明材料中优于的技术参数，在验收时实际仅满足并未优于技术参数要求的，视为乙方违约，甲方有权要求乙方在5日内无条件更换符合要求的产品，由此产生的费用由乙方承担，因此延误交货期的乙方承担相应的违约责任，乙方逾期15日仍未更换的，甲方有权选择单方解除本合同或部分解除本合同并要求乙方支付解除合同部分价款30%作为违约金。</w:t>
      </w:r>
    </w:p>
    <w:p w14:paraId="6FE9F2F7"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 xml:space="preserve">3）乙方投标文件响应表或证明材料中不满足的技术参数，在验收时实际满足技术参数的要求，以满足技术参数的要求验收。 </w:t>
      </w:r>
    </w:p>
    <w:p w14:paraId="7D1AEB15"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4）乙方投标文件响应表或证明材料中满足的技术参数，在验收时实际优于技术参数的要求，以满足技术参数的要求验收。</w:t>
      </w:r>
    </w:p>
    <w:p w14:paraId="0CB9807D"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5）乙方投标文件响应表或证明材料中优于的技术参数，在验收时实际也优于技术参数的要求，但没有达到响应表或证明材料中优于的程度，由甲方与乙方协商按是否满足要求验收。</w:t>
      </w:r>
    </w:p>
    <w:p w14:paraId="4382F8A0"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6）实际货物与响应货物型号不一致的，验收时不论实际是优于还是满足技术参数的要求，甲方均有权解除合同拒收货物，并追究供应商责任。</w:t>
      </w:r>
    </w:p>
    <w:p w14:paraId="1288FB54"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5.验收要求</w:t>
      </w:r>
    </w:p>
    <w:p w14:paraId="2C1E79E4"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验收小组以项目采购文件及采购合同为验收依据，对供货产品技术参数核对检验，如不符合技术参数要求的，乙方承担所有责任和费用。甲方保留进一步追究责任的权利。</w:t>
      </w:r>
    </w:p>
    <w:p w14:paraId="2836F865"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（1）乙方按时间节点完成货物供货后，应及时整理技术资料并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全面检查和整理，列</w:t>
      </w:r>
      <w:r>
        <w:rPr>
          <w:rFonts w:ascii="宋体" w:eastAsia="宋体" w:hAnsi="宋体" w:cs="宋体" w:hint="eastAsia"/>
          <w:sz w:val="24"/>
          <w:szCs w:val="24"/>
        </w:rPr>
        <w:lastRenderedPageBreak/>
        <w:t>出清单，作为甲方验收和使用的技术条件依据，清单应交给甲方；同时以书面形式通知采购人进行验收，甲方在收到通知后五个工作日内进行验收。</w:t>
      </w:r>
    </w:p>
    <w:p w14:paraId="5FE408FD"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（2）验收时中标人提供验收文档，包括但不限于：技术方案、实施方案、售后服务方案、培训方案、系统部署文档、测试文档、使用说明书、电子文档，以及对所有需要进行核查的原件等。</w:t>
      </w:r>
    </w:p>
    <w:p w14:paraId="4A39CAFE"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（3）如供货产品不合格或不符合技术参数要求的，由乙方按甲方（或者采购人委托的第三方机构或部门）要求整改，乙方不按要求整改或拒不整改的，甲方有权解除合同，给甲方造成的损失等费用由乙方承担。</w:t>
      </w:r>
    </w:p>
    <w:p w14:paraId="262D607F"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（4）如乙方提供虚假材料的，除按相关规定做违约处理外，甲方依据相关法律规定追究中标人的责任，由此带来的一切责任及损失由中标人自行承担。</w:t>
      </w:r>
    </w:p>
    <w:p w14:paraId="35DBA308"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5）在项目验收过程中，如项目验收不合格，有关返工、再行验收产生相关成本费用，以及给甲方造成的损失等费用由乙方承担。连续两次项目验收不合格的，或弄虚作假的行为，甲方将不予验收，甲方有权解除合同，并追究乙方的责任，由此带来的一切责任由乙方自行承担。</w:t>
      </w:r>
    </w:p>
    <w:p w14:paraId="460A3AE7"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（6）甲方与乙方，双方对产品质量有争议协商</w:t>
      </w:r>
      <w:proofErr w:type="gramStart"/>
      <w:r>
        <w:rPr>
          <w:rFonts w:ascii="宋体" w:eastAsia="宋体" w:hAnsi="宋体" w:cs="宋体" w:hint="eastAsia"/>
          <w:sz w:val="24"/>
          <w:szCs w:val="24"/>
        </w:rPr>
        <w:t>不成且</w:t>
      </w:r>
      <w:proofErr w:type="gramEnd"/>
      <w:r>
        <w:rPr>
          <w:rFonts w:ascii="宋体" w:eastAsia="宋体" w:hAnsi="宋体" w:cs="宋体" w:hint="eastAsia"/>
          <w:sz w:val="24"/>
          <w:szCs w:val="24"/>
        </w:rPr>
        <w:t>必须通过检测才能判断时，甲方有权委托具有相应资质的检测单位按照相关标准进行检测，质量检测合格的检测费用由甲方承担，质量检测不合格的检测费用由乙方承担。</w:t>
      </w:r>
    </w:p>
    <w:p w14:paraId="11829752"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（7）乙方须提供以下资料作为验收材料之一：</w:t>
      </w:r>
    </w:p>
    <w:p w14:paraId="59F3F1BD"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①设备配置清单或装箱单；</w:t>
      </w:r>
    </w:p>
    <w:p w14:paraId="7E8DCE67"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②供货商的营业执照、授权书（均须加盖公章）；</w:t>
      </w:r>
    </w:p>
    <w:p w14:paraId="21343118"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③生产制造商的营业执照（均须盖公章）；</w:t>
      </w:r>
    </w:p>
    <w:p w14:paraId="6A4C19F1"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④设备装机报告单（大型、贵重设备必须提供）；</w:t>
      </w:r>
    </w:p>
    <w:p w14:paraId="048C238C"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⑤设备使用说明书、宣传彩页（原件跟随设备；电子版或拍照提供一份给甲方）；</w:t>
      </w:r>
    </w:p>
    <w:p w14:paraId="0F3C620B"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⑥操作规范流程图、维修手册、保养手册或者货物保养要求、电气原理图（如有须提供纸质版和电子版）。</w:t>
      </w:r>
    </w:p>
    <w:p w14:paraId="1A89EB9B" w14:textId="77777777" w:rsidR="00FE16B2" w:rsidRDefault="00000000">
      <w:pPr>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第十三条　违约责任</w:t>
      </w:r>
    </w:p>
    <w:p w14:paraId="38206835"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4E4A9D5C"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2.乙方提供的货物如侵犯了第三方合法权益而引发的任何纠纷或者诉讼，均由乙方负责交涉并承担全部责任。</w:t>
      </w:r>
    </w:p>
    <w:p w14:paraId="1F839FAD"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lastRenderedPageBreak/>
        <w:t>3.因包装、运输引起的货物损坏，按质量不合格处罚。</w:t>
      </w:r>
    </w:p>
    <w:p w14:paraId="17916DBE"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4.甲方无故延期接收货物、乙方逾期交货的，每天向对方偿付违约货款额3%违约金，但违约金累计不得超过违约货款额5%，超过</w:t>
      </w:r>
      <w:r>
        <w:rPr>
          <w:rFonts w:eastAsia="宋体" w:hAnsi="宋体" w:cs="宋体" w:hint="eastAsia"/>
          <w:sz w:val="24"/>
          <w:szCs w:val="24"/>
          <w:u w:val="single"/>
        </w:rPr>
        <w:t xml:space="preserve">   </w:t>
      </w:r>
      <w:proofErr w:type="gramStart"/>
      <w:r>
        <w:rPr>
          <w:rFonts w:eastAsia="宋体" w:hAnsi="宋体" w:cs="宋体" w:hint="eastAsia"/>
          <w:sz w:val="24"/>
          <w:szCs w:val="24"/>
        </w:rPr>
        <w:t>天对方</w:t>
      </w:r>
      <w:proofErr w:type="gramEnd"/>
      <w:r>
        <w:rPr>
          <w:rFonts w:eastAsia="宋体" w:hAnsi="宋体" w:cs="宋体" w:hint="eastAsia"/>
          <w:sz w:val="24"/>
          <w:szCs w:val="24"/>
        </w:rPr>
        <w:t>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甲方收到发票后立即向财政申请拨款给乙方，最终以财政拨付为准，且甲方不承担迟延付款的违约责任。）</w:t>
      </w:r>
    </w:p>
    <w:p w14:paraId="412BC6D9"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5. 乙方未按本合同和投标文件中规定的服务承诺提供售后服务的，乙方应按本合同合计金额 5%向甲方支付违约金。</w:t>
      </w:r>
    </w:p>
    <w:p w14:paraId="47784ED8"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6. 乙方提供的货物在质量保证期内，因设计、工艺或者材料的缺陷和其它质量原因造成的问题，由乙方负责，费用从余款或者履约保证金中扣除，</w:t>
      </w:r>
      <w:proofErr w:type="gramStart"/>
      <w:r>
        <w:rPr>
          <w:rFonts w:eastAsia="宋体" w:hAnsi="宋体" w:cs="宋体" w:hint="eastAsia"/>
          <w:sz w:val="24"/>
          <w:szCs w:val="24"/>
        </w:rPr>
        <w:t>不足另</w:t>
      </w:r>
      <w:proofErr w:type="gramEnd"/>
      <w:r>
        <w:rPr>
          <w:rFonts w:eastAsia="宋体" w:hAnsi="宋体" w:cs="宋体" w:hint="eastAsia"/>
          <w:sz w:val="24"/>
          <w:szCs w:val="24"/>
        </w:rPr>
        <w:t>补。</w:t>
      </w:r>
    </w:p>
    <w:p w14:paraId="6D759067"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7. 甲乙双方有其它违约行为的，由违约方向对方支付违约内容涉及货款额的5%，违约内容涉及货款额的5%不足以赔偿经济损失的按实际赔偿。</w:t>
      </w:r>
    </w:p>
    <w:p w14:paraId="5231BAC0" w14:textId="77777777" w:rsidR="00FE16B2" w:rsidRDefault="00000000">
      <w:pPr>
        <w:pStyle w:val="a8"/>
        <w:snapToGrid w:val="0"/>
        <w:spacing w:line="360" w:lineRule="auto"/>
        <w:ind w:firstLineChars="196" w:firstLine="472"/>
        <w:rPr>
          <w:rFonts w:eastAsia="宋体" w:hAnsi="宋体" w:cs="宋体" w:hint="eastAsia"/>
          <w:b/>
          <w:sz w:val="24"/>
          <w:szCs w:val="24"/>
        </w:rPr>
      </w:pPr>
      <w:r>
        <w:rPr>
          <w:rFonts w:eastAsia="宋体" w:hAnsi="宋体" w:cs="宋体" w:hint="eastAsia"/>
          <w:b/>
          <w:sz w:val="24"/>
          <w:szCs w:val="24"/>
        </w:rPr>
        <w:t>第十四条  不可抗力事件处理</w:t>
      </w:r>
    </w:p>
    <w:p w14:paraId="58D630FD"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1.在合同有效期内，任何一方因不可抗力事件导致不能履行合同，则合同履行期可延长，其延长期与不可抗力影响期相同。</w:t>
      </w:r>
    </w:p>
    <w:p w14:paraId="2C224090" w14:textId="77777777" w:rsidR="00FE16B2" w:rsidRDefault="00000000">
      <w:pPr>
        <w:pStyle w:val="a8"/>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2.不可抗力事件发生后，应立即通知对方，并寄送有关权威机构出具的证明。</w:t>
      </w:r>
    </w:p>
    <w:p w14:paraId="3913A84F"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3.不可抗力事件延续一百二十天以上，双方应通过友好协商，确定是否继续履行合同。</w:t>
      </w:r>
    </w:p>
    <w:p w14:paraId="422CA9ED" w14:textId="77777777" w:rsidR="00FE16B2" w:rsidRDefault="00000000">
      <w:pPr>
        <w:snapToGrid w:val="0"/>
        <w:spacing w:line="360" w:lineRule="auto"/>
        <w:ind w:firstLineChars="200" w:firstLine="482"/>
        <w:rPr>
          <w:rFonts w:ascii="宋体" w:eastAsia="宋体" w:hAnsi="宋体" w:cs="宋体" w:hint="eastAsia"/>
          <w:sz w:val="24"/>
          <w:szCs w:val="24"/>
        </w:rPr>
      </w:pPr>
      <w:r>
        <w:rPr>
          <w:rFonts w:ascii="宋体" w:eastAsia="宋体" w:hAnsi="宋体" w:cs="宋体" w:hint="eastAsia"/>
          <w:b/>
          <w:sz w:val="24"/>
          <w:szCs w:val="24"/>
        </w:rPr>
        <w:t>第十五条  合同争议解决</w:t>
      </w:r>
    </w:p>
    <w:p w14:paraId="467FD106"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 因货物质量问题发生争议的，应邀请国家认可的质量检测机构对货物质量进行鉴定。货物符合标准的，鉴定费由甲方承担；货物不符合标准的，鉴定费由乙方承担。</w:t>
      </w:r>
    </w:p>
    <w:p w14:paraId="3082AA8C"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 因履行本合同引起的或者与本合同有关的争议，甲乙双方应首先通过友好协商解决，如果协商不能解决，可向甲方所在地有管辖权的人民法院提起诉讼。</w:t>
      </w:r>
    </w:p>
    <w:p w14:paraId="1FD58EC2"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3.诉讼期间，本合同继续履行。</w:t>
      </w:r>
    </w:p>
    <w:p w14:paraId="5ED27068" w14:textId="77777777" w:rsidR="00FE16B2" w:rsidRDefault="00000000">
      <w:pPr>
        <w:pStyle w:val="a8"/>
        <w:snapToGrid w:val="0"/>
        <w:spacing w:line="360" w:lineRule="auto"/>
        <w:ind w:firstLineChars="196" w:firstLine="472"/>
        <w:rPr>
          <w:rFonts w:eastAsia="宋体" w:hAnsi="宋体" w:cs="宋体" w:hint="eastAsia"/>
          <w:b/>
          <w:sz w:val="24"/>
          <w:szCs w:val="24"/>
        </w:rPr>
      </w:pPr>
      <w:r>
        <w:rPr>
          <w:rFonts w:eastAsia="宋体" w:hAnsi="宋体" w:cs="宋体" w:hint="eastAsia"/>
          <w:b/>
          <w:sz w:val="24"/>
          <w:szCs w:val="24"/>
        </w:rPr>
        <w:t>第十六条  合同生效及其它</w:t>
      </w:r>
    </w:p>
    <w:p w14:paraId="4A2F2E02" w14:textId="77777777" w:rsidR="00FE16B2" w:rsidRDefault="00000000">
      <w:pPr>
        <w:pStyle w:val="a8"/>
        <w:snapToGrid w:val="0"/>
        <w:spacing w:line="360" w:lineRule="auto"/>
        <w:ind w:firstLineChars="200" w:firstLine="482"/>
        <w:rPr>
          <w:rFonts w:eastAsia="宋体" w:hAnsi="宋体" w:cs="宋体" w:hint="eastAsia"/>
          <w:b/>
          <w:sz w:val="24"/>
          <w:szCs w:val="24"/>
        </w:rPr>
      </w:pPr>
      <w:r>
        <w:rPr>
          <w:rFonts w:eastAsia="宋体" w:hAnsi="宋体" w:cs="宋体" w:hint="eastAsia"/>
          <w:b/>
          <w:sz w:val="24"/>
          <w:szCs w:val="24"/>
        </w:rPr>
        <w:t>1. 合同经双方法定代表人或者委托代理人签字并加盖单位公章后生效（委托代理人签字</w:t>
      </w:r>
      <w:proofErr w:type="gramStart"/>
      <w:r>
        <w:rPr>
          <w:rFonts w:eastAsia="宋体" w:hAnsi="宋体" w:cs="宋体" w:hint="eastAsia"/>
          <w:b/>
          <w:sz w:val="24"/>
          <w:szCs w:val="24"/>
        </w:rPr>
        <w:t>的需后附</w:t>
      </w:r>
      <w:proofErr w:type="gramEnd"/>
      <w:r>
        <w:rPr>
          <w:rFonts w:eastAsia="宋体" w:hAnsi="宋体" w:cs="宋体" w:hint="eastAsia"/>
          <w:b/>
          <w:sz w:val="24"/>
          <w:szCs w:val="24"/>
        </w:rPr>
        <w:t>法定代表人授权委托书，格式自拟）。</w:t>
      </w:r>
    </w:p>
    <w:p w14:paraId="0F04CF9B" w14:textId="77777777" w:rsidR="00FE16B2" w:rsidRDefault="00000000">
      <w:pPr>
        <w:pStyle w:val="a8"/>
        <w:snapToGrid w:val="0"/>
        <w:spacing w:line="360" w:lineRule="auto"/>
        <w:ind w:firstLineChars="200" w:firstLine="482"/>
        <w:rPr>
          <w:rFonts w:eastAsia="宋体" w:hAnsi="宋体" w:cs="宋体" w:hint="eastAsia"/>
          <w:b/>
          <w:sz w:val="24"/>
          <w:szCs w:val="24"/>
        </w:rPr>
      </w:pPr>
      <w:r>
        <w:rPr>
          <w:rFonts w:eastAsia="宋体" w:hAnsi="宋体" w:cs="宋体" w:hint="eastAsia"/>
          <w:b/>
          <w:sz w:val="24"/>
          <w:szCs w:val="24"/>
        </w:rPr>
        <w:t>2.合同执行中涉及采购资金和采购内容修改或者补充的，须经财政部门审批，并签书面补充协议报财政部门备案，方可作为主合同不可分割的一部分。</w:t>
      </w:r>
    </w:p>
    <w:p w14:paraId="469D2EB9" w14:textId="77777777" w:rsidR="00FE16B2" w:rsidRDefault="00000000">
      <w:pPr>
        <w:pStyle w:val="a8"/>
        <w:snapToGrid w:val="0"/>
        <w:spacing w:line="360" w:lineRule="auto"/>
        <w:ind w:leftChars="200" w:left="420"/>
        <w:rPr>
          <w:rFonts w:eastAsia="宋体" w:hAnsi="宋体" w:cs="宋体" w:hint="eastAsia"/>
          <w:b/>
          <w:sz w:val="24"/>
          <w:szCs w:val="24"/>
        </w:rPr>
      </w:pPr>
      <w:r>
        <w:rPr>
          <w:rFonts w:eastAsia="宋体" w:hAnsi="宋体" w:cs="宋体" w:hint="eastAsia"/>
          <w:b/>
          <w:sz w:val="24"/>
          <w:szCs w:val="24"/>
        </w:rPr>
        <w:t>3.本合同未尽事宜，遵照《中华人民共和国民法典》有关条文执行。</w:t>
      </w:r>
    </w:p>
    <w:p w14:paraId="171638A4" w14:textId="77777777" w:rsidR="00FE16B2" w:rsidRDefault="00000000">
      <w:pPr>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第十七条　合同的变更、终止与转让</w:t>
      </w:r>
    </w:p>
    <w:p w14:paraId="4A879F5A" w14:textId="77777777" w:rsidR="00FE16B2"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1. 除《中华人民共和国政府采购法》第五十条规定的情形外，本合同一经签订，甲乙双方不得擅自变更、中止或者终止。</w:t>
      </w:r>
    </w:p>
    <w:p w14:paraId="4FF92D3D"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2. 乙方不得擅自转让（无进口资格的供应商委托进口货物除外）其应履行的合同义务。</w:t>
      </w:r>
    </w:p>
    <w:p w14:paraId="25496C6E" w14:textId="77777777" w:rsidR="00FE16B2" w:rsidRDefault="00000000">
      <w:pPr>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 xml:space="preserve">第十八条　</w:t>
      </w:r>
      <w:r>
        <w:rPr>
          <w:rFonts w:ascii="宋体" w:eastAsia="宋体" w:hAnsi="宋体" w:cs="宋体" w:hint="eastAsia"/>
          <w:spacing w:val="-2"/>
          <w:kern w:val="0"/>
          <w:sz w:val="24"/>
          <w:szCs w:val="24"/>
        </w:rPr>
        <w:t>本</w:t>
      </w:r>
      <w:r>
        <w:rPr>
          <w:rFonts w:ascii="宋体" w:eastAsia="宋体" w:hAnsi="宋体" w:cs="宋体" w:hint="eastAsia"/>
          <w:kern w:val="0"/>
          <w:sz w:val="24"/>
          <w:szCs w:val="24"/>
        </w:rPr>
        <w:t>合同书</w:t>
      </w:r>
      <w:r>
        <w:rPr>
          <w:rFonts w:ascii="宋体" w:eastAsia="宋体" w:hAnsi="宋体" w:cs="宋体" w:hint="eastAsia"/>
          <w:spacing w:val="-2"/>
          <w:kern w:val="0"/>
          <w:sz w:val="24"/>
          <w:szCs w:val="24"/>
        </w:rPr>
        <w:t>与</w:t>
      </w:r>
      <w:r>
        <w:rPr>
          <w:rFonts w:ascii="宋体" w:eastAsia="宋体" w:hAnsi="宋体" w:cs="宋体" w:hint="eastAsia"/>
          <w:kern w:val="0"/>
          <w:sz w:val="24"/>
          <w:szCs w:val="24"/>
        </w:rPr>
        <w:t>下</w:t>
      </w:r>
      <w:r>
        <w:rPr>
          <w:rFonts w:ascii="宋体" w:eastAsia="宋体" w:hAnsi="宋体" w:cs="宋体" w:hint="eastAsia"/>
          <w:spacing w:val="-2"/>
          <w:kern w:val="0"/>
          <w:sz w:val="24"/>
          <w:szCs w:val="24"/>
        </w:rPr>
        <w:t>列</w:t>
      </w:r>
      <w:r>
        <w:rPr>
          <w:rFonts w:ascii="宋体" w:eastAsia="宋体" w:hAnsi="宋体" w:cs="宋体" w:hint="eastAsia"/>
          <w:kern w:val="0"/>
          <w:sz w:val="24"/>
          <w:szCs w:val="24"/>
        </w:rPr>
        <w:t>文</w:t>
      </w:r>
      <w:r>
        <w:rPr>
          <w:rFonts w:ascii="宋体" w:eastAsia="宋体" w:hAnsi="宋体" w:cs="宋体" w:hint="eastAsia"/>
          <w:spacing w:val="-2"/>
          <w:kern w:val="0"/>
          <w:sz w:val="24"/>
          <w:szCs w:val="24"/>
        </w:rPr>
        <w:t>件一</w:t>
      </w:r>
      <w:r>
        <w:rPr>
          <w:rFonts w:ascii="宋体" w:eastAsia="宋体" w:hAnsi="宋体" w:cs="宋体" w:hint="eastAsia"/>
          <w:kern w:val="0"/>
          <w:sz w:val="24"/>
          <w:szCs w:val="24"/>
        </w:rPr>
        <w:t>起构</w:t>
      </w:r>
      <w:r>
        <w:rPr>
          <w:rFonts w:ascii="宋体" w:eastAsia="宋体" w:hAnsi="宋体" w:cs="宋体" w:hint="eastAsia"/>
          <w:spacing w:val="-2"/>
          <w:kern w:val="0"/>
          <w:sz w:val="24"/>
          <w:szCs w:val="24"/>
        </w:rPr>
        <w:t>成</w:t>
      </w:r>
      <w:r>
        <w:rPr>
          <w:rFonts w:ascii="宋体" w:eastAsia="宋体" w:hAnsi="宋体" w:cs="宋体" w:hint="eastAsia"/>
          <w:kern w:val="0"/>
          <w:sz w:val="24"/>
          <w:szCs w:val="24"/>
        </w:rPr>
        <w:t>合</w:t>
      </w:r>
      <w:r>
        <w:rPr>
          <w:rFonts w:ascii="宋体" w:eastAsia="宋体" w:hAnsi="宋体" w:cs="宋体" w:hint="eastAsia"/>
          <w:spacing w:val="-2"/>
          <w:kern w:val="0"/>
          <w:sz w:val="24"/>
          <w:szCs w:val="24"/>
        </w:rPr>
        <w:t>同</w:t>
      </w:r>
      <w:r>
        <w:rPr>
          <w:rFonts w:ascii="宋体" w:eastAsia="宋体" w:hAnsi="宋体" w:cs="宋体" w:hint="eastAsia"/>
          <w:kern w:val="0"/>
          <w:sz w:val="24"/>
          <w:szCs w:val="24"/>
        </w:rPr>
        <w:t>文</w:t>
      </w:r>
      <w:r>
        <w:rPr>
          <w:rFonts w:ascii="宋体" w:eastAsia="宋体" w:hAnsi="宋体" w:cs="宋体" w:hint="eastAsia"/>
          <w:spacing w:val="-2"/>
          <w:kern w:val="0"/>
          <w:sz w:val="24"/>
          <w:szCs w:val="24"/>
        </w:rPr>
        <w:t>件</w:t>
      </w:r>
    </w:p>
    <w:p w14:paraId="0CD187B0" w14:textId="77777777" w:rsidR="00FE16B2" w:rsidRDefault="00000000">
      <w:pPr>
        <w:pStyle w:val="a8"/>
        <w:snapToGrid w:val="0"/>
        <w:spacing w:line="360" w:lineRule="auto"/>
        <w:ind w:leftChars="200" w:left="420"/>
        <w:rPr>
          <w:rFonts w:eastAsia="宋体" w:hAnsi="宋体" w:cs="宋体" w:hint="eastAsia"/>
          <w:sz w:val="24"/>
          <w:szCs w:val="24"/>
        </w:rPr>
      </w:pPr>
      <w:r>
        <w:rPr>
          <w:rFonts w:eastAsia="宋体" w:hAnsi="宋体" w:cs="宋体" w:hint="eastAsia"/>
          <w:sz w:val="24"/>
          <w:szCs w:val="24"/>
        </w:rPr>
        <w:t>1.中标通知书；</w:t>
      </w:r>
    </w:p>
    <w:p w14:paraId="5D4F289A" w14:textId="77777777" w:rsidR="00FE16B2" w:rsidRDefault="00000000">
      <w:pPr>
        <w:pStyle w:val="a8"/>
        <w:snapToGrid w:val="0"/>
        <w:spacing w:line="360" w:lineRule="auto"/>
        <w:ind w:leftChars="200" w:left="420"/>
        <w:rPr>
          <w:rFonts w:eastAsia="宋体" w:hAnsi="宋体" w:cs="宋体" w:hint="eastAsia"/>
          <w:sz w:val="24"/>
          <w:szCs w:val="24"/>
        </w:rPr>
      </w:pPr>
      <w:r>
        <w:rPr>
          <w:rFonts w:eastAsia="宋体" w:hAnsi="宋体" w:cs="宋体" w:hint="eastAsia"/>
          <w:sz w:val="24"/>
          <w:szCs w:val="24"/>
        </w:rPr>
        <w:t>2.投标函；</w:t>
      </w:r>
    </w:p>
    <w:p w14:paraId="40D58897" w14:textId="77777777" w:rsidR="00FE16B2" w:rsidRDefault="00000000">
      <w:pPr>
        <w:pStyle w:val="a8"/>
        <w:snapToGrid w:val="0"/>
        <w:spacing w:line="360" w:lineRule="auto"/>
        <w:ind w:leftChars="200" w:left="420"/>
        <w:rPr>
          <w:rFonts w:eastAsia="宋体" w:hAnsi="宋体" w:cs="宋体" w:hint="eastAsia"/>
          <w:sz w:val="24"/>
          <w:szCs w:val="24"/>
        </w:rPr>
      </w:pPr>
      <w:r>
        <w:rPr>
          <w:rFonts w:eastAsia="宋体" w:hAnsi="宋体" w:cs="宋体" w:hint="eastAsia"/>
          <w:sz w:val="24"/>
          <w:szCs w:val="24"/>
        </w:rPr>
        <w:t>3.商务条款偏离表和技术偏离表；</w:t>
      </w:r>
    </w:p>
    <w:p w14:paraId="5AE5F13B" w14:textId="77777777" w:rsidR="00FE16B2" w:rsidRDefault="00000000">
      <w:pPr>
        <w:pStyle w:val="a8"/>
        <w:snapToGrid w:val="0"/>
        <w:spacing w:line="360" w:lineRule="auto"/>
        <w:ind w:leftChars="200" w:left="420"/>
        <w:rPr>
          <w:rFonts w:eastAsia="宋体" w:hAnsi="宋体" w:cs="宋体" w:hint="eastAsia"/>
          <w:sz w:val="24"/>
          <w:szCs w:val="24"/>
        </w:rPr>
      </w:pPr>
      <w:r>
        <w:rPr>
          <w:rFonts w:eastAsia="宋体" w:hAnsi="宋体" w:cs="宋体" w:hint="eastAsia"/>
          <w:sz w:val="24"/>
          <w:szCs w:val="24"/>
        </w:rPr>
        <w:t>4.采购需求；</w:t>
      </w:r>
    </w:p>
    <w:p w14:paraId="42643F3F" w14:textId="77777777" w:rsidR="00FE16B2" w:rsidRDefault="00000000">
      <w:pPr>
        <w:pStyle w:val="a8"/>
        <w:snapToGrid w:val="0"/>
        <w:spacing w:line="360" w:lineRule="auto"/>
        <w:ind w:leftChars="200" w:left="420"/>
        <w:rPr>
          <w:rFonts w:eastAsia="宋体" w:hAnsi="宋体" w:cs="宋体" w:hint="eastAsia"/>
          <w:sz w:val="24"/>
          <w:szCs w:val="24"/>
        </w:rPr>
      </w:pPr>
      <w:r>
        <w:rPr>
          <w:rFonts w:eastAsia="宋体" w:hAnsi="宋体" w:cs="宋体" w:hint="eastAsia"/>
          <w:sz w:val="24"/>
          <w:szCs w:val="24"/>
        </w:rPr>
        <w:t>5.开标一览表；</w:t>
      </w:r>
    </w:p>
    <w:p w14:paraId="1ADB336C" w14:textId="77777777" w:rsidR="00FE16B2" w:rsidRDefault="00000000">
      <w:pPr>
        <w:pStyle w:val="a8"/>
        <w:snapToGrid w:val="0"/>
        <w:spacing w:line="360" w:lineRule="auto"/>
        <w:ind w:leftChars="200" w:left="420"/>
        <w:rPr>
          <w:rFonts w:eastAsia="宋体" w:hAnsi="宋体" w:cs="宋体" w:hint="eastAsia"/>
          <w:sz w:val="24"/>
          <w:szCs w:val="24"/>
        </w:rPr>
      </w:pPr>
      <w:r>
        <w:rPr>
          <w:rFonts w:eastAsia="宋体" w:hAnsi="宋体" w:cs="宋体" w:hint="eastAsia"/>
          <w:sz w:val="24"/>
          <w:szCs w:val="24"/>
        </w:rPr>
        <w:t>6.设备性能配置清单；</w:t>
      </w:r>
    </w:p>
    <w:p w14:paraId="66508069" w14:textId="77777777" w:rsidR="00FE16B2" w:rsidRDefault="00000000">
      <w:pPr>
        <w:pStyle w:val="a8"/>
        <w:snapToGrid w:val="0"/>
        <w:spacing w:line="360" w:lineRule="auto"/>
        <w:ind w:leftChars="200" w:left="420"/>
        <w:rPr>
          <w:rFonts w:eastAsia="宋体" w:hAnsi="宋体" w:cs="宋体" w:hint="eastAsia"/>
          <w:sz w:val="24"/>
          <w:szCs w:val="24"/>
        </w:rPr>
      </w:pPr>
      <w:r>
        <w:rPr>
          <w:rFonts w:eastAsia="宋体" w:hAnsi="宋体" w:cs="宋体" w:hint="eastAsia"/>
          <w:sz w:val="24"/>
          <w:szCs w:val="24"/>
        </w:rPr>
        <w:t>7.……；</w:t>
      </w:r>
    </w:p>
    <w:p w14:paraId="395B359B" w14:textId="77777777" w:rsidR="00FE16B2" w:rsidRDefault="00000000">
      <w:pPr>
        <w:pStyle w:val="a8"/>
        <w:snapToGrid w:val="0"/>
        <w:spacing w:line="360" w:lineRule="auto"/>
        <w:ind w:leftChars="200" w:left="420"/>
        <w:rPr>
          <w:rFonts w:eastAsia="宋体" w:hAnsi="宋体" w:cs="宋体" w:hint="eastAsia"/>
          <w:sz w:val="24"/>
          <w:szCs w:val="24"/>
        </w:rPr>
      </w:pPr>
      <w:r>
        <w:rPr>
          <w:rFonts w:eastAsia="宋体" w:hAnsi="宋体" w:cs="宋体" w:hint="eastAsia"/>
          <w:sz w:val="24"/>
          <w:szCs w:val="24"/>
        </w:rPr>
        <w:t>8.其他合同文件。</w:t>
      </w:r>
    </w:p>
    <w:p w14:paraId="7B243FA4" w14:textId="77777777" w:rsidR="00FE16B2" w:rsidRDefault="00000000">
      <w:pPr>
        <w:pStyle w:val="a8"/>
        <w:snapToGrid w:val="0"/>
        <w:spacing w:line="360" w:lineRule="auto"/>
        <w:ind w:leftChars="200" w:left="420"/>
        <w:rPr>
          <w:rFonts w:eastAsia="宋体" w:hAnsi="宋体" w:cs="宋体" w:hint="eastAsia"/>
          <w:b/>
          <w:sz w:val="24"/>
          <w:szCs w:val="24"/>
        </w:rPr>
      </w:pPr>
      <w:r>
        <w:rPr>
          <w:rFonts w:eastAsia="宋体" w:hAnsi="宋体" w:cs="宋体" w:hint="eastAsia"/>
          <w:sz w:val="24"/>
          <w:szCs w:val="24"/>
        </w:rPr>
        <w:t>9.上述合同文件互相补充和解释。如果合同文件之间存在矛盾或者不一致之处，以上述文件 的排列顺序在先者为准。</w:t>
      </w:r>
    </w:p>
    <w:p w14:paraId="38AA6998" w14:textId="77777777" w:rsidR="00FE16B2" w:rsidRDefault="00000000">
      <w:pPr>
        <w:snapToGrid w:val="0"/>
        <w:spacing w:line="360" w:lineRule="auto"/>
        <w:ind w:firstLineChars="200" w:firstLine="482"/>
        <w:rPr>
          <w:rFonts w:ascii="宋体" w:eastAsia="宋体" w:hAnsi="宋体" w:cs="宋体" w:hint="eastAsia"/>
          <w:sz w:val="24"/>
          <w:szCs w:val="24"/>
        </w:rPr>
      </w:pPr>
      <w:r>
        <w:rPr>
          <w:rFonts w:ascii="宋体" w:eastAsia="宋体" w:hAnsi="宋体" w:cs="宋体" w:hint="eastAsia"/>
          <w:b/>
          <w:sz w:val="24"/>
          <w:szCs w:val="24"/>
        </w:rPr>
        <w:t xml:space="preserve">第十九条　</w:t>
      </w:r>
      <w:r>
        <w:rPr>
          <w:rFonts w:ascii="宋体" w:eastAsia="宋体" w:hAnsi="宋体" w:cs="宋体" w:hint="eastAsia"/>
          <w:sz w:val="24"/>
          <w:szCs w:val="24"/>
        </w:rPr>
        <w:t>本合同一式四份，具有同等法律效力，财政部门（政府采购监管部门）、采购代理机构各一份，甲乙双方各一份（可根据需要另增加）。</w:t>
      </w:r>
    </w:p>
    <w:p w14:paraId="7CA1BF29" w14:textId="77777777" w:rsidR="00FE16B2" w:rsidRDefault="00000000">
      <w:pPr>
        <w:snapToGrid w:val="0"/>
        <w:spacing w:line="360" w:lineRule="auto"/>
        <w:ind w:left="-61" w:firstLine="514"/>
        <w:rPr>
          <w:rFonts w:ascii="宋体" w:eastAsia="宋体" w:hAnsi="宋体" w:cs="宋体" w:hint="eastAsia"/>
          <w:sz w:val="24"/>
          <w:szCs w:val="24"/>
        </w:rPr>
      </w:pPr>
      <w:r>
        <w:rPr>
          <w:rFonts w:ascii="宋体" w:eastAsia="宋体" w:hAnsi="宋体" w:cs="宋体" w:hint="eastAsia"/>
          <w:sz w:val="24"/>
          <w:szCs w:val="24"/>
        </w:rPr>
        <w:t>本合同甲乙双方签字盖章后生效，自签订之日起七个工作日内，甲方应当将合同</w:t>
      </w:r>
      <w:proofErr w:type="gramStart"/>
      <w:r>
        <w:rPr>
          <w:rFonts w:ascii="宋体" w:eastAsia="宋体" w:hAnsi="宋体" w:cs="宋体" w:hint="eastAsia"/>
          <w:sz w:val="24"/>
          <w:szCs w:val="24"/>
        </w:rPr>
        <w:t>副本报</w:t>
      </w:r>
      <w:proofErr w:type="gramEnd"/>
      <w:r>
        <w:rPr>
          <w:rFonts w:ascii="宋体" w:eastAsia="宋体" w:hAnsi="宋体" w:cs="宋体" w:hint="eastAsia"/>
          <w:sz w:val="24"/>
          <w:szCs w:val="24"/>
        </w:rPr>
        <w:t>同级财政部门备案。</w:t>
      </w:r>
    </w:p>
    <w:p w14:paraId="642F8B04" w14:textId="77777777" w:rsidR="00FE16B2"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本合同自签订之日起2个工作日内，甲方应当将采购合同在广西壮族自治区财政厅指定的媒体上公告。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FE16B2" w14:paraId="7426101B" w14:textId="77777777">
        <w:trPr>
          <w:cantSplit/>
          <w:trHeight w:val="1180"/>
        </w:trPr>
        <w:tc>
          <w:tcPr>
            <w:tcW w:w="4516" w:type="dxa"/>
            <w:vAlign w:val="center"/>
          </w:tcPr>
          <w:p w14:paraId="0EF513DD"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甲方（章）           </w:t>
            </w:r>
          </w:p>
          <w:p w14:paraId="6B07BEFA" w14:textId="77777777" w:rsidR="00FE16B2" w:rsidRDefault="00000000">
            <w:pPr>
              <w:snapToGrid w:val="0"/>
              <w:spacing w:line="360" w:lineRule="auto"/>
              <w:ind w:firstLineChars="450" w:firstLine="1080"/>
              <w:jc w:val="right"/>
              <w:rPr>
                <w:rFonts w:ascii="宋体" w:eastAsia="宋体" w:hAnsi="宋体" w:cs="宋体" w:hint="eastAsia"/>
                <w:sz w:val="24"/>
                <w:szCs w:val="24"/>
              </w:rPr>
            </w:pPr>
            <w:r>
              <w:rPr>
                <w:rFonts w:ascii="宋体" w:eastAsia="宋体" w:hAnsi="宋体" w:cs="宋体" w:hint="eastAsia"/>
                <w:sz w:val="24"/>
                <w:szCs w:val="24"/>
              </w:rPr>
              <w:t>年   月   日</w:t>
            </w:r>
          </w:p>
        </w:tc>
        <w:tc>
          <w:tcPr>
            <w:tcW w:w="4517" w:type="dxa"/>
            <w:vAlign w:val="center"/>
          </w:tcPr>
          <w:p w14:paraId="233677C8"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乙方（章）              </w:t>
            </w:r>
          </w:p>
          <w:p w14:paraId="7B9DE9FA" w14:textId="77777777" w:rsidR="00FE16B2" w:rsidRDefault="00000000">
            <w:pPr>
              <w:snapToGrid w:val="0"/>
              <w:spacing w:line="360" w:lineRule="auto"/>
              <w:jc w:val="right"/>
              <w:rPr>
                <w:rFonts w:ascii="宋体" w:eastAsia="宋体" w:hAnsi="宋体" w:cs="宋体" w:hint="eastAsia"/>
                <w:sz w:val="24"/>
                <w:szCs w:val="24"/>
              </w:rPr>
            </w:pPr>
            <w:r>
              <w:rPr>
                <w:rFonts w:ascii="宋体" w:eastAsia="宋体" w:hAnsi="宋体" w:cs="宋体" w:hint="eastAsia"/>
                <w:sz w:val="24"/>
                <w:szCs w:val="24"/>
              </w:rPr>
              <w:t xml:space="preserve"> 年   月   日</w:t>
            </w:r>
          </w:p>
        </w:tc>
      </w:tr>
      <w:tr w:rsidR="00FE16B2" w14:paraId="355F876D" w14:textId="77777777">
        <w:trPr>
          <w:cantSplit/>
          <w:trHeight w:val="443"/>
        </w:trPr>
        <w:tc>
          <w:tcPr>
            <w:tcW w:w="4516" w:type="dxa"/>
            <w:vAlign w:val="center"/>
          </w:tcPr>
          <w:p w14:paraId="7344D869"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单位地址：</w:t>
            </w:r>
          </w:p>
        </w:tc>
        <w:tc>
          <w:tcPr>
            <w:tcW w:w="4517" w:type="dxa"/>
            <w:vAlign w:val="center"/>
          </w:tcPr>
          <w:p w14:paraId="332F370C"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单位地址：</w:t>
            </w:r>
          </w:p>
        </w:tc>
      </w:tr>
      <w:tr w:rsidR="00FE16B2" w14:paraId="697873D8" w14:textId="77777777">
        <w:trPr>
          <w:cantSplit/>
          <w:trHeight w:val="584"/>
        </w:trPr>
        <w:tc>
          <w:tcPr>
            <w:tcW w:w="4516" w:type="dxa"/>
          </w:tcPr>
          <w:p w14:paraId="2CDB1FB0"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法定代表人或者委托代理人：</w:t>
            </w:r>
          </w:p>
        </w:tc>
        <w:tc>
          <w:tcPr>
            <w:tcW w:w="4517" w:type="dxa"/>
          </w:tcPr>
          <w:p w14:paraId="6D5B7A87"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法定代表人或者委托代理人：</w:t>
            </w:r>
          </w:p>
        </w:tc>
      </w:tr>
      <w:tr w:rsidR="00FE16B2" w14:paraId="14C00119" w14:textId="77777777">
        <w:trPr>
          <w:cantSplit/>
          <w:trHeight w:val="453"/>
        </w:trPr>
        <w:tc>
          <w:tcPr>
            <w:tcW w:w="4516" w:type="dxa"/>
            <w:vAlign w:val="center"/>
          </w:tcPr>
          <w:p w14:paraId="4D010766"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电话：</w:t>
            </w:r>
          </w:p>
        </w:tc>
        <w:tc>
          <w:tcPr>
            <w:tcW w:w="4517" w:type="dxa"/>
            <w:vAlign w:val="center"/>
          </w:tcPr>
          <w:p w14:paraId="3B85BD68"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电话：</w:t>
            </w:r>
          </w:p>
        </w:tc>
      </w:tr>
      <w:tr w:rsidR="00FE16B2" w14:paraId="049C8F0A" w14:textId="77777777">
        <w:trPr>
          <w:cantSplit/>
          <w:trHeight w:val="407"/>
        </w:trPr>
        <w:tc>
          <w:tcPr>
            <w:tcW w:w="4516" w:type="dxa"/>
            <w:vAlign w:val="center"/>
          </w:tcPr>
          <w:p w14:paraId="24F6C60B"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电子邮箱：</w:t>
            </w:r>
          </w:p>
        </w:tc>
        <w:tc>
          <w:tcPr>
            <w:tcW w:w="4517" w:type="dxa"/>
            <w:vAlign w:val="center"/>
          </w:tcPr>
          <w:p w14:paraId="2A18630C"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电子邮箱：</w:t>
            </w:r>
          </w:p>
        </w:tc>
      </w:tr>
      <w:tr w:rsidR="00FE16B2" w14:paraId="4DBDEF46" w14:textId="77777777">
        <w:trPr>
          <w:cantSplit/>
          <w:trHeight w:val="410"/>
        </w:trPr>
        <w:tc>
          <w:tcPr>
            <w:tcW w:w="4516" w:type="dxa"/>
            <w:vAlign w:val="center"/>
          </w:tcPr>
          <w:p w14:paraId="052837A5"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开户银行：</w:t>
            </w:r>
          </w:p>
        </w:tc>
        <w:tc>
          <w:tcPr>
            <w:tcW w:w="4517" w:type="dxa"/>
            <w:vAlign w:val="center"/>
          </w:tcPr>
          <w:p w14:paraId="72EB7394"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开户银行：</w:t>
            </w:r>
          </w:p>
        </w:tc>
      </w:tr>
      <w:tr w:rsidR="00FE16B2" w14:paraId="3E4B5EED" w14:textId="77777777">
        <w:trPr>
          <w:cantSplit/>
          <w:trHeight w:val="381"/>
        </w:trPr>
        <w:tc>
          <w:tcPr>
            <w:tcW w:w="4516" w:type="dxa"/>
            <w:vAlign w:val="center"/>
          </w:tcPr>
          <w:p w14:paraId="0A9129AC"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账号：</w:t>
            </w:r>
          </w:p>
        </w:tc>
        <w:tc>
          <w:tcPr>
            <w:tcW w:w="4517" w:type="dxa"/>
            <w:vAlign w:val="center"/>
          </w:tcPr>
          <w:p w14:paraId="7DF86BC5"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账号：</w:t>
            </w:r>
          </w:p>
        </w:tc>
      </w:tr>
      <w:tr w:rsidR="00FE16B2" w14:paraId="2BC51586" w14:textId="77777777">
        <w:trPr>
          <w:cantSplit/>
          <w:trHeight w:val="518"/>
        </w:trPr>
        <w:tc>
          <w:tcPr>
            <w:tcW w:w="4516" w:type="dxa"/>
            <w:vAlign w:val="center"/>
          </w:tcPr>
          <w:p w14:paraId="6C857566"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邮政编码：</w:t>
            </w:r>
          </w:p>
        </w:tc>
        <w:tc>
          <w:tcPr>
            <w:tcW w:w="4517" w:type="dxa"/>
            <w:vAlign w:val="center"/>
          </w:tcPr>
          <w:p w14:paraId="56F5B8F3" w14:textId="77777777" w:rsidR="00FE16B2"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邮政编码：</w:t>
            </w:r>
          </w:p>
        </w:tc>
      </w:tr>
    </w:tbl>
    <w:p w14:paraId="42D787F3" w14:textId="77777777" w:rsidR="00FE16B2" w:rsidRDefault="00000000">
      <w:pPr>
        <w:snapToGrid w:val="0"/>
        <w:spacing w:line="360" w:lineRule="auto"/>
        <w:rPr>
          <w:rFonts w:ascii="宋体" w:hAnsi="宋体" w:hint="eastAsia"/>
          <w:b/>
          <w:sz w:val="24"/>
          <w:szCs w:val="24"/>
        </w:rPr>
      </w:pPr>
      <w:r>
        <w:rPr>
          <w:rFonts w:ascii="宋体" w:hAnsi="宋体"/>
          <w:b/>
          <w:szCs w:val="21"/>
        </w:rPr>
        <w:br w:type="page"/>
      </w:r>
      <w:r>
        <w:rPr>
          <w:rFonts w:ascii="宋体" w:hAnsi="宋体" w:hint="eastAsia"/>
          <w:b/>
          <w:sz w:val="24"/>
          <w:szCs w:val="24"/>
        </w:rPr>
        <w:lastRenderedPageBreak/>
        <w:t>合 同 附 件</w:t>
      </w:r>
    </w:p>
    <w:p w14:paraId="6187600C" w14:textId="77777777" w:rsidR="00FE16B2" w:rsidRDefault="00000000">
      <w:pPr>
        <w:snapToGrid w:val="0"/>
        <w:spacing w:line="360" w:lineRule="auto"/>
        <w:rPr>
          <w:rFonts w:ascii="宋体" w:hAnsi="宋体" w:hint="eastAsia"/>
          <w:sz w:val="24"/>
          <w:szCs w:val="24"/>
        </w:rPr>
      </w:pPr>
      <w:r>
        <w:rPr>
          <w:rFonts w:ascii="宋体" w:hAnsi="宋体" w:hint="eastAsia"/>
          <w:sz w:val="24"/>
          <w:szCs w:val="24"/>
        </w:rPr>
        <w:t>一般货物类</w:t>
      </w:r>
    </w:p>
    <w:tbl>
      <w:tblPr>
        <w:tblW w:w="0" w:type="auto"/>
        <w:tblLayout w:type="fixed"/>
        <w:tblLook w:val="04A0" w:firstRow="1" w:lastRow="0" w:firstColumn="1" w:lastColumn="0" w:noHBand="0" w:noVBand="1"/>
      </w:tblPr>
      <w:tblGrid>
        <w:gridCol w:w="4248"/>
        <w:gridCol w:w="4274"/>
      </w:tblGrid>
      <w:tr w:rsidR="00FE16B2" w14:paraId="46064CB8" w14:textId="77777777">
        <w:trPr>
          <w:trHeight w:val="1226"/>
        </w:trPr>
        <w:tc>
          <w:tcPr>
            <w:tcW w:w="8522" w:type="dxa"/>
            <w:gridSpan w:val="2"/>
            <w:tcBorders>
              <w:top w:val="single" w:sz="4" w:space="0" w:color="auto"/>
              <w:left w:val="single" w:sz="4" w:space="0" w:color="auto"/>
              <w:right w:val="single" w:sz="4" w:space="0" w:color="auto"/>
            </w:tcBorders>
          </w:tcPr>
          <w:p w14:paraId="217CA658" w14:textId="77777777" w:rsidR="00FE16B2" w:rsidRDefault="00000000">
            <w:pPr>
              <w:snapToGrid w:val="0"/>
              <w:spacing w:line="360" w:lineRule="auto"/>
              <w:ind w:firstLineChars="200" w:firstLine="482"/>
              <w:rPr>
                <w:rFonts w:ascii="宋体" w:hAnsi="宋体" w:hint="eastAsia"/>
                <w:b/>
                <w:sz w:val="24"/>
                <w:szCs w:val="24"/>
              </w:rPr>
            </w:pPr>
            <w:r>
              <w:rPr>
                <w:rFonts w:ascii="宋体" w:hAnsi="宋体" w:hint="eastAsia"/>
                <w:b/>
                <w:sz w:val="24"/>
                <w:szCs w:val="24"/>
              </w:rPr>
              <w:t>1. 供应商承诺具体事项：</w:t>
            </w:r>
          </w:p>
        </w:tc>
      </w:tr>
      <w:tr w:rsidR="00FE16B2" w14:paraId="4D5F1995" w14:textId="77777777">
        <w:trPr>
          <w:trHeight w:val="1228"/>
        </w:trPr>
        <w:tc>
          <w:tcPr>
            <w:tcW w:w="8522" w:type="dxa"/>
            <w:gridSpan w:val="2"/>
            <w:tcBorders>
              <w:top w:val="single" w:sz="4" w:space="0" w:color="auto"/>
              <w:left w:val="single" w:sz="4" w:space="0" w:color="auto"/>
              <w:right w:val="single" w:sz="4" w:space="0" w:color="auto"/>
            </w:tcBorders>
          </w:tcPr>
          <w:p w14:paraId="7ABA0502" w14:textId="77777777" w:rsidR="00FE16B2" w:rsidRDefault="00000000">
            <w:pPr>
              <w:snapToGrid w:val="0"/>
              <w:spacing w:line="360" w:lineRule="auto"/>
              <w:ind w:firstLineChars="200" w:firstLine="482"/>
              <w:rPr>
                <w:rFonts w:ascii="宋体" w:hAnsi="宋体" w:hint="eastAsia"/>
                <w:b/>
                <w:sz w:val="24"/>
                <w:szCs w:val="24"/>
              </w:rPr>
            </w:pPr>
            <w:r>
              <w:rPr>
                <w:rFonts w:ascii="宋体" w:hAnsi="宋体" w:hint="eastAsia"/>
                <w:b/>
                <w:sz w:val="24"/>
                <w:szCs w:val="24"/>
              </w:rPr>
              <w:t>2. 售后服务具体事项：</w:t>
            </w:r>
          </w:p>
        </w:tc>
      </w:tr>
      <w:tr w:rsidR="00FE16B2" w14:paraId="4D3CA4F4" w14:textId="77777777">
        <w:trPr>
          <w:trHeight w:val="1088"/>
        </w:trPr>
        <w:tc>
          <w:tcPr>
            <w:tcW w:w="8522" w:type="dxa"/>
            <w:gridSpan w:val="2"/>
            <w:tcBorders>
              <w:top w:val="single" w:sz="4" w:space="0" w:color="auto"/>
              <w:left w:val="single" w:sz="4" w:space="0" w:color="auto"/>
              <w:right w:val="single" w:sz="4" w:space="0" w:color="auto"/>
            </w:tcBorders>
          </w:tcPr>
          <w:p w14:paraId="54654CB5" w14:textId="77777777" w:rsidR="00FE16B2" w:rsidRDefault="00000000">
            <w:pPr>
              <w:snapToGrid w:val="0"/>
              <w:spacing w:line="360" w:lineRule="auto"/>
              <w:ind w:firstLineChars="200" w:firstLine="482"/>
              <w:rPr>
                <w:rFonts w:ascii="宋体" w:hAnsi="宋体" w:hint="eastAsia"/>
                <w:b/>
                <w:sz w:val="24"/>
                <w:szCs w:val="24"/>
              </w:rPr>
            </w:pPr>
            <w:r>
              <w:rPr>
                <w:rFonts w:ascii="宋体" w:hAnsi="宋体" w:hint="eastAsia"/>
                <w:b/>
                <w:sz w:val="24"/>
                <w:szCs w:val="24"/>
              </w:rPr>
              <w:t>3. 保修期责任：</w:t>
            </w:r>
          </w:p>
        </w:tc>
      </w:tr>
      <w:tr w:rsidR="00FE16B2" w14:paraId="17A204CE" w14:textId="77777777">
        <w:trPr>
          <w:trHeight w:val="1360"/>
        </w:trPr>
        <w:tc>
          <w:tcPr>
            <w:tcW w:w="8522" w:type="dxa"/>
            <w:gridSpan w:val="2"/>
            <w:tcBorders>
              <w:top w:val="single" w:sz="4" w:space="0" w:color="auto"/>
              <w:left w:val="single" w:sz="4" w:space="0" w:color="auto"/>
              <w:right w:val="single" w:sz="4" w:space="0" w:color="auto"/>
            </w:tcBorders>
          </w:tcPr>
          <w:p w14:paraId="2A90FF61" w14:textId="77777777" w:rsidR="00FE16B2" w:rsidRDefault="00000000">
            <w:pPr>
              <w:snapToGrid w:val="0"/>
              <w:spacing w:line="360" w:lineRule="auto"/>
              <w:ind w:firstLineChars="200" w:firstLine="482"/>
              <w:rPr>
                <w:rFonts w:ascii="宋体" w:hAnsi="宋体" w:hint="eastAsia"/>
                <w:b/>
                <w:sz w:val="24"/>
                <w:szCs w:val="24"/>
              </w:rPr>
            </w:pPr>
            <w:r>
              <w:rPr>
                <w:rFonts w:ascii="宋体" w:hAnsi="宋体" w:hint="eastAsia"/>
                <w:b/>
                <w:sz w:val="24"/>
                <w:szCs w:val="24"/>
              </w:rPr>
              <w:t>4. 其他具体事项：</w:t>
            </w:r>
          </w:p>
        </w:tc>
      </w:tr>
      <w:tr w:rsidR="00FE16B2" w14:paraId="501A985C" w14:textId="77777777">
        <w:trPr>
          <w:trHeight w:val="1703"/>
        </w:trPr>
        <w:tc>
          <w:tcPr>
            <w:tcW w:w="4248" w:type="dxa"/>
            <w:tcBorders>
              <w:top w:val="single" w:sz="4" w:space="0" w:color="auto"/>
              <w:left w:val="single" w:sz="4" w:space="0" w:color="auto"/>
              <w:bottom w:val="single" w:sz="4" w:space="0" w:color="auto"/>
              <w:right w:val="single" w:sz="4" w:space="0" w:color="auto"/>
            </w:tcBorders>
            <w:vAlign w:val="center"/>
          </w:tcPr>
          <w:p w14:paraId="3D9F2123" w14:textId="77777777" w:rsidR="00FE16B2" w:rsidRDefault="00000000">
            <w:pPr>
              <w:snapToGrid w:val="0"/>
              <w:spacing w:line="360" w:lineRule="auto"/>
              <w:ind w:firstLineChars="200" w:firstLine="482"/>
              <w:rPr>
                <w:rFonts w:ascii="宋体" w:hAnsi="宋体" w:hint="eastAsia"/>
                <w:b/>
                <w:sz w:val="24"/>
                <w:szCs w:val="24"/>
              </w:rPr>
            </w:pPr>
            <w:r>
              <w:rPr>
                <w:rFonts w:ascii="宋体" w:hAnsi="宋体" w:hint="eastAsia"/>
                <w:b/>
                <w:sz w:val="24"/>
                <w:szCs w:val="24"/>
              </w:rPr>
              <w:t>甲方（章）</w:t>
            </w:r>
          </w:p>
          <w:p w14:paraId="1CC70E70" w14:textId="77777777" w:rsidR="00FE16B2" w:rsidRDefault="00FE16B2">
            <w:pPr>
              <w:snapToGrid w:val="0"/>
              <w:spacing w:line="360" w:lineRule="auto"/>
              <w:ind w:firstLineChars="200" w:firstLine="482"/>
              <w:rPr>
                <w:rFonts w:ascii="宋体" w:hAnsi="宋体" w:hint="eastAsia"/>
                <w:b/>
                <w:sz w:val="24"/>
                <w:szCs w:val="24"/>
              </w:rPr>
            </w:pPr>
          </w:p>
          <w:p w14:paraId="1B81A68C" w14:textId="77777777" w:rsidR="00FE16B2" w:rsidRDefault="00FE16B2">
            <w:pPr>
              <w:snapToGrid w:val="0"/>
              <w:spacing w:line="360" w:lineRule="auto"/>
              <w:rPr>
                <w:rFonts w:ascii="宋体" w:hAnsi="宋体" w:hint="eastAsia"/>
                <w:b/>
                <w:sz w:val="24"/>
                <w:szCs w:val="24"/>
              </w:rPr>
            </w:pPr>
          </w:p>
          <w:p w14:paraId="57DF03C0" w14:textId="77777777" w:rsidR="00FE16B2" w:rsidRDefault="00000000">
            <w:pPr>
              <w:snapToGrid w:val="0"/>
              <w:spacing w:line="360" w:lineRule="auto"/>
              <w:ind w:firstLineChars="200" w:firstLine="482"/>
              <w:rPr>
                <w:rFonts w:ascii="宋体" w:hAnsi="宋体" w:hint="eastAsia"/>
                <w:b/>
                <w:sz w:val="24"/>
                <w:szCs w:val="24"/>
              </w:rPr>
            </w:pPr>
            <w:r>
              <w:rPr>
                <w:rFonts w:ascii="宋体" w:hAnsi="宋体" w:hint="eastAsia"/>
                <w:b/>
                <w:sz w:val="24"/>
                <w:szCs w:val="24"/>
              </w:rPr>
              <w:t xml:space="preserve">                 年   月   日 </w:t>
            </w:r>
          </w:p>
        </w:tc>
        <w:tc>
          <w:tcPr>
            <w:tcW w:w="4274" w:type="dxa"/>
            <w:tcBorders>
              <w:top w:val="single" w:sz="4" w:space="0" w:color="auto"/>
              <w:left w:val="single" w:sz="4" w:space="0" w:color="auto"/>
              <w:bottom w:val="single" w:sz="4" w:space="0" w:color="auto"/>
              <w:right w:val="single" w:sz="4" w:space="0" w:color="auto"/>
            </w:tcBorders>
            <w:vAlign w:val="center"/>
          </w:tcPr>
          <w:p w14:paraId="219FD41D" w14:textId="77777777" w:rsidR="00FE16B2" w:rsidRDefault="00000000">
            <w:pPr>
              <w:snapToGrid w:val="0"/>
              <w:spacing w:line="360" w:lineRule="auto"/>
              <w:ind w:firstLineChars="200" w:firstLine="482"/>
              <w:rPr>
                <w:rFonts w:ascii="宋体" w:hAnsi="宋体" w:hint="eastAsia"/>
                <w:b/>
                <w:sz w:val="24"/>
                <w:szCs w:val="24"/>
              </w:rPr>
            </w:pPr>
            <w:r>
              <w:rPr>
                <w:rFonts w:ascii="宋体" w:hAnsi="宋体" w:hint="eastAsia"/>
                <w:b/>
                <w:sz w:val="24"/>
                <w:szCs w:val="24"/>
              </w:rPr>
              <w:t>乙方（章）</w:t>
            </w:r>
          </w:p>
          <w:p w14:paraId="0B991D94" w14:textId="77777777" w:rsidR="00FE16B2" w:rsidRDefault="00FE16B2">
            <w:pPr>
              <w:snapToGrid w:val="0"/>
              <w:spacing w:line="360" w:lineRule="auto"/>
              <w:ind w:firstLineChars="200" w:firstLine="482"/>
              <w:rPr>
                <w:rFonts w:ascii="宋体" w:hAnsi="宋体" w:hint="eastAsia"/>
                <w:b/>
                <w:sz w:val="24"/>
                <w:szCs w:val="24"/>
              </w:rPr>
            </w:pPr>
          </w:p>
          <w:p w14:paraId="0C105D5B" w14:textId="77777777" w:rsidR="00FE16B2" w:rsidRDefault="00FE16B2">
            <w:pPr>
              <w:snapToGrid w:val="0"/>
              <w:spacing w:line="360" w:lineRule="auto"/>
              <w:rPr>
                <w:rFonts w:ascii="宋体" w:hAnsi="宋体" w:hint="eastAsia"/>
                <w:b/>
                <w:sz w:val="24"/>
                <w:szCs w:val="24"/>
              </w:rPr>
            </w:pPr>
          </w:p>
          <w:p w14:paraId="6ADA3470" w14:textId="77777777" w:rsidR="00FE16B2" w:rsidRDefault="00000000">
            <w:pPr>
              <w:snapToGrid w:val="0"/>
              <w:spacing w:line="360" w:lineRule="auto"/>
              <w:ind w:firstLineChars="200" w:firstLine="482"/>
              <w:rPr>
                <w:rFonts w:ascii="宋体" w:hAnsi="宋体" w:hint="eastAsia"/>
                <w:b/>
                <w:sz w:val="24"/>
                <w:szCs w:val="24"/>
              </w:rPr>
            </w:pPr>
            <w:r>
              <w:rPr>
                <w:rFonts w:ascii="宋体" w:hAnsi="宋体" w:hint="eastAsia"/>
                <w:b/>
                <w:sz w:val="24"/>
                <w:szCs w:val="24"/>
              </w:rPr>
              <w:t xml:space="preserve">                年   月   日</w:t>
            </w:r>
          </w:p>
        </w:tc>
      </w:tr>
    </w:tbl>
    <w:p w14:paraId="2753DC03" w14:textId="77777777" w:rsidR="00FE16B2" w:rsidRDefault="00000000">
      <w:pPr>
        <w:snapToGrid w:val="0"/>
        <w:spacing w:line="360" w:lineRule="auto"/>
        <w:jc w:val="left"/>
        <w:rPr>
          <w:rFonts w:ascii="宋体" w:hAnsi="宋体" w:hint="eastAsia"/>
          <w:sz w:val="24"/>
          <w:szCs w:val="24"/>
        </w:rPr>
      </w:pPr>
      <w:r>
        <w:rPr>
          <w:rFonts w:ascii="宋体" w:hAnsi="宋体" w:hint="eastAsia"/>
          <w:sz w:val="24"/>
          <w:szCs w:val="24"/>
        </w:rPr>
        <w:t xml:space="preserve">   注：售后服务事项填不下时可另加附页</w:t>
      </w:r>
    </w:p>
    <w:p w14:paraId="572C29B8" w14:textId="77777777" w:rsidR="00FE16B2" w:rsidRDefault="00FE16B2">
      <w:pPr>
        <w:snapToGrid w:val="0"/>
        <w:spacing w:line="360" w:lineRule="auto"/>
        <w:jc w:val="left"/>
        <w:rPr>
          <w:rFonts w:ascii="宋体" w:hAnsi="宋体" w:hint="eastAsia"/>
          <w:szCs w:val="21"/>
        </w:rPr>
      </w:pPr>
    </w:p>
    <w:p w14:paraId="54494E63" w14:textId="77777777" w:rsidR="00FE16B2" w:rsidRDefault="00000000">
      <w:pPr>
        <w:snapToGrid w:val="0"/>
        <w:jc w:val="center"/>
        <w:rPr>
          <w:rFonts w:ascii="宋体" w:hAnsi="宋体" w:hint="eastAsia"/>
          <w:bCs/>
          <w:sz w:val="32"/>
          <w:szCs w:val="32"/>
        </w:rPr>
      </w:pPr>
      <w:r>
        <w:rPr>
          <w:rFonts w:ascii="宋体" w:hAnsi="宋体"/>
          <w:b/>
          <w:sz w:val="32"/>
          <w:szCs w:val="32"/>
        </w:rPr>
        <w:br w:type="page"/>
      </w:r>
    </w:p>
    <w:bookmarkEnd w:id="144"/>
    <w:p w14:paraId="1B50FDF0" w14:textId="77777777" w:rsidR="00FE16B2" w:rsidRDefault="00FE16B2">
      <w:pPr>
        <w:snapToGrid w:val="0"/>
        <w:spacing w:line="480" w:lineRule="auto"/>
        <w:rPr>
          <w:rFonts w:ascii="宋体" w:hAnsi="宋体" w:hint="eastAsia"/>
          <w:bCs/>
          <w:sz w:val="32"/>
          <w:szCs w:val="32"/>
        </w:rPr>
      </w:pPr>
    </w:p>
    <w:p w14:paraId="0D2AAF17" w14:textId="77777777" w:rsidR="00FE16B2" w:rsidRDefault="00FE16B2">
      <w:pPr>
        <w:snapToGrid w:val="0"/>
        <w:jc w:val="center"/>
        <w:rPr>
          <w:rFonts w:ascii="宋体" w:hAnsi="宋体" w:hint="eastAsia"/>
          <w:bCs/>
          <w:sz w:val="32"/>
          <w:szCs w:val="32"/>
        </w:rPr>
      </w:pPr>
    </w:p>
    <w:p w14:paraId="398BC319" w14:textId="77777777" w:rsidR="00FE16B2" w:rsidRDefault="00FE16B2">
      <w:pPr>
        <w:snapToGrid w:val="0"/>
        <w:jc w:val="center"/>
        <w:rPr>
          <w:rFonts w:ascii="宋体" w:hAnsi="宋体" w:hint="eastAsia"/>
          <w:bCs/>
          <w:sz w:val="32"/>
          <w:szCs w:val="32"/>
        </w:rPr>
      </w:pPr>
    </w:p>
    <w:p w14:paraId="41C86355" w14:textId="77777777" w:rsidR="00FE16B2" w:rsidRDefault="00FE16B2">
      <w:pPr>
        <w:snapToGrid w:val="0"/>
        <w:jc w:val="center"/>
        <w:rPr>
          <w:rFonts w:ascii="宋体" w:hAnsi="宋体" w:hint="eastAsia"/>
          <w:bCs/>
          <w:sz w:val="32"/>
          <w:szCs w:val="32"/>
        </w:rPr>
      </w:pPr>
    </w:p>
    <w:p w14:paraId="3F979822" w14:textId="77777777" w:rsidR="00FE16B2" w:rsidRDefault="00FE16B2">
      <w:pPr>
        <w:snapToGrid w:val="0"/>
        <w:jc w:val="center"/>
        <w:rPr>
          <w:rFonts w:ascii="宋体" w:hAnsi="宋体" w:hint="eastAsia"/>
          <w:bCs/>
          <w:sz w:val="32"/>
          <w:szCs w:val="32"/>
        </w:rPr>
      </w:pPr>
    </w:p>
    <w:p w14:paraId="35B42B8A" w14:textId="77777777" w:rsidR="00FE16B2" w:rsidRDefault="00FE16B2">
      <w:pPr>
        <w:snapToGrid w:val="0"/>
        <w:jc w:val="center"/>
        <w:rPr>
          <w:rFonts w:ascii="宋体" w:hAnsi="宋体" w:hint="eastAsia"/>
          <w:bCs/>
          <w:sz w:val="32"/>
          <w:szCs w:val="32"/>
        </w:rPr>
      </w:pPr>
    </w:p>
    <w:p w14:paraId="5BF72925" w14:textId="77777777" w:rsidR="00FE16B2" w:rsidRDefault="00FE16B2">
      <w:pPr>
        <w:snapToGrid w:val="0"/>
        <w:jc w:val="center"/>
        <w:rPr>
          <w:rFonts w:ascii="宋体" w:hAnsi="宋体" w:hint="eastAsia"/>
          <w:bCs/>
          <w:sz w:val="32"/>
          <w:szCs w:val="32"/>
        </w:rPr>
      </w:pPr>
    </w:p>
    <w:p w14:paraId="33F24C61" w14:textId="77777777" w:rsidR="00FE16B2" w:rsidRDefault="00FE16B2">
      <w:pPr>
        <w:snapToGrid w:val="0"/>
        <w:jc w:val="center"/>
        <w:rPr>
          <w:rFonts w:ascii="宋体" w:hAnsi="宋体" w:hint="eastAsia"/>
          <w:bCs/>
          <w:sz w:val="32"/>
          <w:szCs w:val="32"/>
        </w:rPr>
      </w:pPr>
    </w:p>
    <w:p w14:paraId="7168FA34" w14:textId="77777777" w:rsidR="00FE16B2" w:rsidRDefault="00FE16B2">
      <w:pPr>
        <w:snapToGrid w:val="0"/>
        <w:jc w:val="center"/>
        <w:rPr>
          <w:rFonts w:ascii="宋体" w:hAnsi="宋体" w:hint="eastAsia"/>
          <w:bCs/>
          <w:sz w:val="32"/>
          <w:szCs w:val="32"/>
        </w:rPr>
      </w:pPr>
    </w:p>
    <w:p w14:paraId="63539C58" w14:textId="77777777" w:rsidR="00FE16B2" w:rsidRDefault="00FE16B2">
      <w:pPr>
        <w:snapToGrid w:val="0"/>
        <w:jc w:val="center"/>
        <w:rPr>
          <w:rFonts w:ascii="宋体" w:hAnsi="宋体" w:hint="eastAsia"/>
          <w:bCs/>
          <w:sz w:val="32"/>
          <w:szCs w:val="32"/>
        </w:rPr>
      </w:pPr>
    </w:p>
    <w:p w14:paraId="19A1B4C3" w14:textId="77777777" w:rsidR="00FE16B2" w:rsidRDefault="00FE16B2">
      <w:pPr>
        <w:snapToGrid w:val="0"/>
        <w:jc w:val="center"/>
        <w:rPr>
          <w:rFonts w:ascii="宋体" w:hAnsi="宋体" w:hint="eastAsia"/>
          <w:bCs/>
          <w:sz w:val="32"/>
          <w:szCs w:val="32"/>
        </w:rPr>
      </w:pPr>
    </w:p>
    <w:p w14:paraId="6BA059AE" w14:textId="77777777" w:rsidR="00FE16B2" w:rsidRDefault="00FE16B2">
      <w:pPr>
        <w:snapToGrid w:val="0"/>
        <w:jc w:val="center"/>
        <w:rPr>
          <w:rFonts w:ascii="宋体" w:hAnsi="宋体" w:hint="eastAsia"/>
          <w:bCs/>
          <w:sz w:val="32"/>
          <w:szCs w:val="32"/>
        </w:rPr>
      </w:pPr>
    </w:p>
    <w:p w14:paraId="019D54F0" w14:textId="77777777" w:rsidR="00FE16B2" w:rsidRDefault="00000000">
      <w:pPr>
        <w:pStyle w:val="2"/>
        <w:keepNext w:val="0"/>
        <w:keepLines w:val="0"/>
        <w:jc w:val="center"/>
      </w:pPr>
      <w:bookmarkStart w:id="145" w:name="_Toc19686834"/>
      <w:r>
        <w:rPr>
          <w:rFonts w:hint="eastAsia"/>
        </w:rPr>
        <w:t>第六章　投标文件格式</w:t>
      </w:r>
      <w:bookmarkEnd w:id="145"/>
    </w:p>
    <w:p w14:paraId="0BD01DE2" w14:textId="77777777" w:rsidR="00FE16B2" w:rsidRDefault="00000000">
      <w:pPr>
        <w:snapToGrid w:val="0"/>
        <w:spacing w:before="50" w:after="50"/>
        <w:outlineLvl w:val="1"/>
        <w:rPr>
          <w:rFonts w:ascii="宋体" w:hAnsi="宋体" w:hint="eastAsia"/>
          <w:b/>
          <w:bCs/>
          <w:sz w:val="28"/>
          <w:szCs w:val="28"/>
        </w:rPr>
      </w:pPr>
      <w:r>
        <w:rPr>
          <w:rFonts w:ascii="宋体" w:hAnsi="宋体"/>
          <w:sz w:val="32"/>
          <w:szCs w:val="20"/>
        </w:rPr>
        <w:br w:type="page"/>
      </w:r>
    </w:p>
    <w:p w14:paraId="4A171E66" w14:textId="77777777" w:rsidR="00FE16B2" w:rsidRDefault="00FE16B2">
      <w:pPr>
        <w:snapToGrid w:val="0"/>
        <w:spacing w:beforeLines="50" w:before="120" w:after="50"/>
        <w:jc w:val="center"/>
        <w:outlineLvl w:val="1"/>
        <w:rPr>
          <w:rFonts w:ascii="宋体" w:hAnsi="宋体" w:hint="eastAsia"/>
        </w:rPr>
      </w:pPr>
    </w:p>
    <w:p w14:paraId="73F61657" w14:textId="77777777" w:rsidR="00FE16B2" w:rsidRDefault="00000000">
      <w:pPr>
        <w:snapToGrid w:val="0"/>
        <w:spacing w:beforeLines="50" w:before="120" w:after="50" w:line="360" w:lineRule="auto"/>
        <w:outlineLvl w:val="1"/>
        <w:rPr>
          <w:rFonts w:ascii="宋体" w:hAnsi="宋体" w:hint="eastAsia"/>
          <w:b/>
          <w:bCs/>
          <w:sz w:val="28"/>
          <w:szCs w:val="28"/>
        </w:rPr>
      </w:pPr>
      <w:bookmarkStart w:id="146" w:name="_Toc19686836"/>
      <w:bookmarkStart w:id="147" w:name="_Toc254970557"/>
      <w:bookmarkStart w:id="148" w:name="_Toc254970698"/>
      <w:r>
        <w:rPr>
          <w:rFonts w:ascii="宋体" w:hAnsi="宋体" w:hint="eastAsia"/>
          <w:b/>
          <w:bCs/>
          <w:sz w:val="28"/>
          <w:szCs w:val="28"/>
        </w:rPr>
        <w:t>报价文件格式</w:t>
      </w:r>
      <w:bookmarkEnd w:id="146"/>
    </w:p>
    <w:p w14:paraId="42C403B0" w14:textId="77777777" w:rsidR="00FE16B2" w:rsidRDefault="00000000">
      <w:pPr>
        <w:snapToGrid w:val="0"/>
        <w:spacing w:beforeLines="50" w:before="120" w:after="50" w:line="360" w:lineRule="auto"/>
        <w:ind w:left="142"/>
        <w:jc w:val="left"/>
        <w:rPr>
          <w:rFonts w:ascii="宋体" w:hAnsi="宋体" w:hint="eastAsia"/>
          <w:sz w:val="24"/>
          <w:szCs w:val="20"/>
        </w:rPr>
      </w:pPr>
      <w:r>
        <w:rPr>
          <w:rFonts w:ascii="宋体" w:hAnsi="宋体" w:hint="eastAsia"/>
          <w:b/>
          <w:sz w:val="24"/>
        </w:rPr>
        <w:t xml:space="preserve">1. 报价文件封面格式： </w:t>
      </w:r>
    </w:p>
    <w:p w14:paraId="74CE48FB" w14:textId="77777777" w:rsidR="00FE16B2" w:rsidRDefault="00000000">
      <w:pPr>
        <w:snapToGrid w:val="0"/>
        <w:spacing w:beforeLines="50" w:before="120" w:after="50" w:line="400" w:lineRule="exact"/>
        <w:rPr>
          <w:rFonts w:ascii="宋体" w:hAnsi="宋体" w:hint="eastAsia"/>
          <w:bCs/>
          <w:sz w:val="32"/>
          <w:szCs w:val="20"/>
        </w:rPr>
      </w:pPr>
      <w:r>
        <w:rPr>
          <w:rFonts w:ascii="宋体" w:hAnsi="宋体" w:hint="eastAsia"/>
          <w:sz w:val="24"/>
        </w:rPr>
        <w:t xml:space="preserve">                                                    </w:t>
      </w:r>
    </w:p>
    <w:p w14:paraId="28D2C16B" w14:textId="77777777" w:rsidR="00FE16B2" w:rsidRDefault="00FE16B2">
      <w:pPr>
        <w:snapToGrid w:val="0"/>
        <w:spacing w:beforeLines="50" w:before="120" w:after="50" w:line="400" w:lineRule="exact"/>
        <w:jc w:val="center"/>
        <w:rPr>
          <w:rFonts w:ascii="宋体" w:hAnsi="宋体" w:hint="eastAsia"/>
          <w:bCs/>
          <w:sz w:val="24"/>
          <w:szCs w:val="20"/>
        </w:rPr>
      </w:pPr>
    </w:p>
    <w:p w14:paraId="3852DFA4" w14:textId="77777777" w:rsidR="00FE16B2" w:rsidRDefault="00000000">
      <w:pPr>
        <w:snapToGrid w:val="0"/>
        <w:spacing w:beforeLines="50" w:before="120" w:after="50" w:line="400" w:lineRule="exact"/>
        <w:jc w:val="center"/>
        <w:rPr>
          <w:rFonts w:ascii="宋体" w:hAnsi="宋体" w:hint="eastAsia"/>
          <w:b/>
          <w:bCs/>
          <w:sz w:val="32"/>
          <w:szCs w:val="32"/>
        </w:rPr>
      </w:pPr>
      <w:r>
        <w:rPr>
          <w:rFonts w:ascii="宋体" w:hAnsi="宋体" w:hint="eastAsia"/>
          <w:b/>
          <w:bCs/>
          <w:sz w:val="32"/>
          <w:szCs w:val="32"/>
        </w:rPr>
        <w:t>报价文件</w:t>
      </w:r>
    </w:p>
    <w:p w14:paraId="5E5A7224" w14:textId="77777777" w:rsidR="00FE16B2" w:rsidRDefault="00FE16B2">
      <w:pPr>
        <w:snapToGrid w:val="0"/>
        <w:spacing w:beforeLines="50" w:before="120" w:after="50" w:line="400" w:lineRule="exact"/>
        <w:rPr>
          <w:rFonts w:ascii="宋体" w:hAnsi="宋体" w:hint="eastAsia"/>
          <w:bCs/>
          <w:sz w:val="24"/>
          <w:szCs w:val="20"/>
        </w:rPr>
      </w:pPr>
    </w:p>
    <w:p w14:paraId="4ED9A791" w14:textId="77777777" w:rsidR="00FE16B2" w:rsidRDefault="00FE16B2">
      <w:pPr>
        <w:snapToGrid w:val="0"/>
        <w:spacing w:beforeLines="50" w:before="120" w:after="50" w:line="400" w:lineRule="exact"/>
        <w:rPr>
          <w:rFonts w:ascii="宋体" w:hAnsi="宋体" w:hint="eastAsia"/>
          <w:bCs/>
          <w:sz w:val="24"/>
          <w:szCs w:val="20"/>
        </w:rPr>
      </w:pPr>
    </w:p>
    <w:p w14:paraId="0EFE5360" w14:textId="77777777" w:rsidR="00FE16B2" w:rsidRDefault="00FE16B2">
      <w:pPr>
        <w:snapToGrid w:val="0"/>
        <w:spacing w:beforeLines="50" w:before="120" w:after="50" w:line="400" w:lineRule="exact"/>
        <w:rPr>
          <w:rFonts w:ascii="宋体" w:hAnsi="宋体" w:hint="eastAsia"/>
          <w:bCs/>
          <w:sz w:val="24"/>
          <w:szCs w:val="20"/>
        </w:rPr>
      </w:pPr>
    </w:p>
    <w:p w14:paraId="4DD13A5A" w14:textId="77777777" w:rsidR="00FE16B2" w:rsidRDefault="00FE16B2">
      <w:pPr>
        <w:snapToGrid w:val="0"/>
        <w:spacing w:beforeLines="50" w:before="120" w:after="50" w:line="400" w:lineRule="exact"/>
        <w:rPr>
          <w:rFonts w:ascii="宋体" w:hAnsi="宋体" w:hint="eastAsia"/>
          <w:bCs/>
          <w:sz w:val="24"/>
          <w:szCs w:val="20"/>
        </w:rPr>
      </w:pPr>
    </w:p>
    <w:p w14:paraId="6EB87C8A" w14:textId="77777777" w:rsidR="00FE16B2" w:rsidRDefault="00000000">
      <w:pPr>
        <w:snapToGrid w:val="0"/>
        <w:spacing w:beforeLines="50" w:before="120" w:after="50" w:line="400" w:lineRule="exact"/>
        <w:ind w:firstLineChars="150" w:firstLine="360"/>
        <w:rPr>
          <w:rFonts w:ascii="宋体" w:hAnsi="宋体" w:hint="eastAsia"/>
          <w:bCs/>
          <w:sz w:val="24"/>
        </w:rPr>
      </w:pPr>
      <w:r>
        <w:rPr>
          <w:rFonts w:ascii="宋体" w:hAnsi="宋体" w:hint="eastAsia"/>
          <w:bCs/>
          <w:sz w:val="24"/>
        </w:rPr>
        <w:t xml:space="preserve">项目名称： </w:t>
      </w:r>
    </w:p>
    <w:p w14:paraId="368E9EEA" w14:textId="77777777" w:rsidR="00FE16B2" w:rsidRDefault="00FE16B2">
      <w:pPr>
        <w:snapToGrid w:val="0"/>
        <w:spacing w:beforeLines="50" w:before="120" w:after="50" w:line="400" w:lineRule="exact"/>
        <w:ind w:firstLineChars="150" w:firstLine="360"/>
        <w:rPr>
          <w:rFonts w:ascii="宋体" w:hAnsi="宋体" w:hint="eastAsia"/>
          <w:bCs/>
          <w:sz w:val="24"/>
        </w:rPr>
      </w:pPr>
    </w:p>
    <w:p w14:paraId="18733653" w14:textId="77777777" w:rsidR="00FE16B2" w:rsidRDefault="00000000">
      <w:pPr>
        <w:snapToGrid w:val="0"/>
        <w:spacing w:beforeLines="50" w:before="120" w:after="50" w:line="400" w:lineRule="exact"/>
        <w:ind w:firstLineChars="150" w:firstLine="360"/>
        <w:rPr>
          <w:rFonts w:ascii="宋体" w:hAnsi="宋体" w:hint="eastAsia"/>
          <w:bCs/>
          <w:sz w:val="24"/>
        </w:rPr>
      </w:pPr>
      <w:r>
        <w:rPr>
          <w:rFonts w:ascii="宋体" w:hAnsi="宋体" w:hint="eastAsia"/>
          <w:bCs/>
          <w:sz w:val="24"/>
        </w:rPr>
        <w:t xml:space="preserve">项目编号： </w:t>
      </w:r>
    </w:p>
    <w:p w14:paraId="16F7D44A" w14:textId="77777777" w:rsidR="00FE16B2" w:rsidRDefault="00FE16B2">
      <w:pPr>
        <w:snapToGrid w:val="0"/>
        <w:spacing w:beforeLines="50" w:before="120" w:after="50" w:line="400" w:lineRule="exact"/>
        <w:ind w:firstLineChars="150" w:firstLine="360"/>
        <w:rPr>
          <w:rFonts w:ascii="宋体" w:hAnsi="宋体" w:hint="eastAsia"/>
          <w:bCs/>
          <w:sz w:val="24"/>
        </w:rPr>
      </w:pPr>
    </w:p>
    <w:p w14:paraId="3C97CEF5" w14:textId="77777777" w:rsidR="00FE16B2" w:rsidRDefault="00000000">
      <w:pPr>
        <w:snapToGrid w:val="0"/>
        <w:spacing w:beforeLines="50" w:before="120" w:after="50" w:line="400" w:lineRule="exact"/>
        <w:ind w:firstLineChars="150" w:firstLine="360"/>
        <w:rPr>
          <w:rFonts w:ascii="宋体" w:hAnsi="宋体" w:hint="eastAsia"/>
          <w:bCs/>
          <w:sz w:val="24"/>
        </w:rPr>
      </w:pPr>
      <w:r>
        <w:rPr>
          <w:rFonts w:ascii="宋体" w:hAnsi="宋体" w:hint="eastAsia"/>
          <w:bCs/>
          <w:sz w:val="24"/>
        </w:rPr>
        <w:t>所投分标：</w:t>
      </w:r>
    </w:p>
    <w:p w14:paraId="26EB7010" w14:textId="77777777" w:rsidR="00FE16B2" w:rsidRDefault="00FE16B2">
      <w:pPr>
        <w:snapToGrid w:val="0"/>
        <w:spacing w:beforeLines="50" w:before="120" w:after="50" w:line="400" w:lineRule="exact"/>
        <w:ind w:firstLineChars="150" w:firstLine="360"/>
        <w:rPr>
          <w:rFonts w:ascii="宋体" w:hAnsi="宋体" w:hint="eastAsia"/>
          <w:bCs/>
          <w:sz w:val="24"/>
        </w:rPr>
      </w:pPr>
    </w:p>
    <w:p w14:paraId="3136CE3C" w14:textId="77777777" w:rsidR="00FE16B2" w:rsidRDefault="00000000">
      <w:pPr>
        <w:snapToGrid w:val="0"/>
        <w:spacing w:beforeLines="50" w:before="120" w:after="50" w:line="400" w:lineRule="exact"/>
        <w:ind w:firstLineChars="150" w:firstLine="360"/>
        <w:rPr>
          <w:rFonts w:ascii="宋体" w:hAnsi="宋体" w:hint="eastAsia"/>
          <w:bCs/>
          <w:sz w:val="24"/>
        </w:rPr>
      </w:pPr>
      <w:r>
        <w:rPr>
          <w:rFonts w:ascii="宋体" w:hAnsi="宋体" w:hint="eastAsia"/>
          <w:bCs/>
          <w:sz w:val="24"/>
        </w:rPr>
        <w:t>投标人名称：</w:t>
      </w:r>
    </w:p>
    <w:p w14:paraId="1E92A506" w14:textId="77777777" w:rsidR="00FE16B2" w:rsidRDefault="00FE16B2">
      <w:pPr>
        <w:snapToGrid w:val="0"/>
        <w:spacing w:beforeLines="50" w:before="120" w:after="50" w:line="400" w:lineRule="exact"/>
        <w:ind w:firstLineChars="150" w:firstLine="360"/>
        <w:rPr>
          <w:rFonts w:ascii="宋体" w:hAnsi="宋体" w:hint="eastAsia"/>
          <w:bCs/>
          <w:sz w:val="24"/>
        </w:rPr>
      </w:pPr>
    </w:p>
    <w:p w14:paraId="7AD186C2" w14:textId="77777777" w:rsidR="00FE16B2" w:rsidRDefault="00000000">
      <w:pPr>
        <w:snapToGrid w:val="0"/>
        <w:spacing w:beforeLines="50" w:before="120" w:after="50" w:line="400" w:lineRule="exact"/>
        <w:ind w:firstLineChars="150" w:firstLine="360"/>
        <w:rPr>
          <w:rFonts w:ascii="宋体" w:hAnsi="宋体" w:hint="eastAsia"/>
          <w:bCs/>
          <w:sz w:val="24"/>
        </w:rPr>
      </w:pPr>
      <w:r>
        <w:rPr>
          <w:rFonts w:ascii="宋体" w:hAnsi="宋体" w:hint="eastAsia"/>
          <w:bCs/>
          <w:sz w:val="24"/>
        </w:rPr>
        <w:t>投标人地址：</w:t>
      </w:r>
    </w:p>
    <w:p w14:paraId="532BA76D" w14:textId="77777777" w:rsidR="00FE16B2" w:rsidRDefault="00FE16B2">
      <w:pPr>
        <w:pStyle w:val="a0"/>
        <w:snapToGrid w:val="0"/>
        <w:spacing w:before="50" w:after="50" w:line="400" w:lineRule="exact"/>
        <w:ind w:firstLineChars="400" w:firstLine="960"/>
        <w:rPr>
          <w:rFonts w:ascii="宋体" w:hAnsi="宋体" w:hint="eastAsia"/>
          <w:bCs/>
          <w:sz w:val="24"/>
          <w:szCs w:val="24"/>
        </w:rPr>
      </w:pPr>
    </w:p>
    <w:p w14:paraId="4CC2F09D" w14:textId="77777777" w:rsidR="00FE16B2" w:rsidRDefault="00000000">
      <w:pPr>
        <w:snapToGrid w:val="0"/>
        <w:spacing w:beforeLines="50" w:before="120" w:after="50" w:line="400" w:lineRule="exact"/>
        <w:rPr>
          <w:rFonts w:ascii="宋体" w:hAnsi="宋体" w:hint="eastAsia"/>
          <w:sz w:val="30"/>
          <w:szCs w:val="20"/>
        </w:rPr>
      </w:pPr>
      <w:r>
        <w:rPr>
          <w:rFonts w:ascii="宋体" w:hAnsi="宋体" w:hint="eastAsia"/>
          <w:sz w:val="24"/>
        </w:rPr>
        <w:t xml:space="preserve">                                   年  月  日</w:t>
      </w:r>
    </w:p>
    <w:p w14:paraId="6D95A614" w14:textId="77777777" w:rsidR="00FE16B2" w:rsidRDefault="00000000">
      <w:pPr>
        <w:snapToGrid w:val="0"/>
        <w:spacing w:beforeLines="50" w:before="120" w:after="50" w:line="360" w:lineRule="auto"/>
        <w:jc w:val="left"/>
        <w:rPr>
          <w:rFonts w:ascii="宋体" w:hAnsi="宋体" w:hint="eastAsia"/>
          <w:sz w:val="24"/>
          <w:szCs w:val="20"/>
        </w:rPr>
      </w:pPr>
      <w:r>
        <w:rPr>
          <w:rFonts w:ascii="宋体" w:hAnsi="宋体"/>
          <w:b/>
          <w:sz w:val="24"/>
        </w:rPr>
        <w:br w:type="page"/>
      </w:r>
      <w:r>
        <w:rPr>
          <w:rFonts w:ascii="宋体" w:hAnsi="宋体" w:hint="eastAsia"/>
          <w:b/>
          <w:sz w:val="24"/>
        </w:rPr>
        <w:lastRenderedPageBreak/>
        <w:t>2.</w:t>
      </w:r>
      <w:r>
        <w:rPr>
          <w:rFonts w:ascii="宋体" w:hAnsi="宋体" w:hint="eastAsia"/>
          <w:b/>
          <w:bCs/>
          <w:sz w:val="24"/>
        </w:rPr>
        <w:t>报价文件目录</w:t>
      </w:r>
    </w:p>
    <w:p w14:paraId="21112E73" w14:textId="77777777" w:rsidR="00FE16B2" w:rsidRDefault="00000000">
      <w:pPr>
        <w:snapToGrid w:val="0"/>
        <w:spacing w:before="50" w:afterLines="50" w:after="120" w:line="360" w:lineRule="auto"/>
        <w:jc w:val="left"/>
        <w:rPr>
          <w:rFonts w:ascii="宋体" w:hAnsi="宋体" w:hint="eastAsia"/>
          <w:b/>
          <w:sz w:val="24"/>
        </w:rPr>
      </w:pPr>
      <w:r>
        <w:rPr>
          <w:rFonts w:ascii="宋体" w:hAnsi="宋体" w:hint="eastAsia"/>
          <w:szCs w:val="21"/>
        </w:rPr>
        <w:t>根据招标文件规定及投标人提供的材料自行编写目录。</w:t>
      </w:r>
    </w:p>
    <w:p w14:paraId="2B2FBBE2" w14:textId="77777777" w:rsidR="00FE16B2" w:rsidRDefault="00FE16B2">
      <w:pPr>
        <w:snapToGrid w:val="0"/>
        <w:spacing w:beforeLines="50" w:before="120" w:after="50"/>
        <w:rPr>
          <w:rFonts w:ascii="宋体" w:hAnsi="宋体" w:hint="eastAsia"/>
          <w:b/>
          <w:sz w:val="24"/>
        </w:rPr>
      </w:pPr>
    </w:p>
    <w:p w14:paraId="6147993A" w14:textId="77777777" w:rsidR="00FE16B2" w:rsidRDefault="00FE16B2">
      <w:pPr>
        <w:snapToGrid w:val="0"/>
        <w:spacing w:beforeLines="50" w:before="120" w:after="50"/>
        <w:rPr>
          <w:rFonts w:ascii="宋体" w:hAnsi="宋体" w:hint="eastAsia"/>
          <w:b/>
          <w:sz w:val="24"/>
        </w:rPr>
      </w:pPr>
    </w:p>
    <w:p w14:paraId="12CE34E4" w14:textId="77777777" w:rsidR="00FE16B2" w:rsidRDefault="00FE16B2">
      <w:pPr>
        <w:snapToGrid w:val="0"/>
        <w:spacing w:beforeLines="50" w:before="120" w:after="50"/>
        <w:rPr>
          <w:rFonts w:ascii="宋体" w:hAnsi="宋体" w:hint="eastAsia"/>
          <w:b/>
          <w:sz w:val="24"/>
        </w:rPr>
      </w:pPr>
    </w:p>
    <w:p w14:paraId="0BCFDB1C" w14:textId="77777777" w:rsidR="00FE16B2" w:rsidRDefault="00000000">
      <w:pPr>
        <w:snapToGrid w:val="0"/>
        <w:spacing w:beforeLines="50" w:before="120" w:after="50"/>
        <w:ind w:left="142"/>
        <w:jc w:val="left"/>
        <w:rPr>
          <w:rFonts w:ascii="宋体" w:hAnsi="宋体" w:hint="eastAsia"/>
          <w:b/>
          <w:sz w:val="24"/>
        </w:rPr>
      </w:pPr>
      <w:r>
        <w:rPr>
          <w:rFonts w:ascii="宋体" w:hAnsi="宋体"/>
          <w:b/>
          <w:sz w:val="24"/>
        </w:rPr>
        <w:br w:type="page"/>
      </w:r>
      <w:r>
        <w:rPr>
          <w:rFonts w:ascii="宋体" w:hAnsi="宋体" w:hint="eastAsia"/>
          <w:b/>
          <w:sz w:val="24"/>
        </w:rPr>
        <w:lastRenderedPageBreak/>
        <w:t>3. 投标函格式：</w:t>
      </w:r>
    </w:p>
    <w:p w14:paraId="40157134" w14:textId="77777777" w:rsidR="00FE16B2" w:rsidRDefault="00000000">
      <w:pPr>
        <w:snapToGrid w:val="0"/>
        <w:spacing w:beforeLines="50" w:before="120" w:after="50" w:line="320" w:lineRule="exact"/>
        <w:jc w:val="center"/>
        <w:rPr>
          <w:rFonts w:ascii="宋体" w:hAnsi="宋体" w:hint="eastAsia"/>
          <w:b/>
          <w:sz w:val="32"/>
          <w:szCs w:val="32"/>
        </w:rPr>
      </w:pPr>
      <w:r>
        <w:rPr>
          <w:rFonts w:ascii="宋体" w:hAnsi="宋体" w:hint="eastAsia"/>
          <w:b/>
          <w:sz w:val="32"/>
          <w:szCs w:val="32"/>
        </w:rPr>
        <w:t>投 标 函</w:t>
      </w:r>
    </w:p>
    <w:p w14:paraId="11A49BEE" w14:textId="77777777" w:rsidR="00FE16B2" w:rsidRDefault="00000000">
      <w:pPr>
        <w:snapToGrid w:val="0"/>
        <w:spacing w:line="360" w:lineRule="auto"/>
        <w:rPr>
          <w:rFonts w:ascii="宋体" w:hAnsi="宋体" w:hint="eastAsia"/>
          <w:sz w:val="24"/>
        </w:rPr>
      </w:pPr>
      <w:r>
        <w:rPr>
          <w:rFonts w:ascii="宋体" w:hAnsi="宋体" w:hint="eastAsia"/>
          <w:sz w:val="24"/>
        </w:rPr>
        <w:t>致：</w:t>
      </w:r>
      <w:r>
        <w:rPr>
          <w:rFonts w:ascii="宋体" w:hAnsi="宋体" w:hint="eastAsia"/>
          <w:sz w:val="24"/>
          <w:u w:val="single"/>
        </w:rPr>
        <w:t>采购人名称</w:t>
      </w:r>
      <w:r>
        <w:rPr>
          <w:rFonts w:ascii="宋体" w:hAnsi="宋体" w:hint="eastAsia"/>
          <w:sz w:val="24"/>
        </w:rPr>
        <w:t>：</w:t>
      </w:r>
    </w:p>
    <w:p w14:paraId="72FEAA3D" w14:textId="77777777" w:rsidR="00FE16B2" w:rsidRDefault="00000000">
      <w:pPr>
        <w:snapToGrid w:val="0"/>
        <w:spacing w:line="360" w:lineRule="auto"/>
        <w:ind w:firstLine="480"/>
        <w:rPr>
          <w:rFonts w:ascii="宋体" w:hAnsi="宋体" w:hint="eastAsia"/>
          <w:sz w:val="24"/>
        </w:rPr>
      </w:pPr>
      <w:r>
        <w:rPr>
          <w:rFonts w:ascii="宋体" w:hAnsi="宋体" w:hint="eastAsia"/>
          <w:sz w:val="24"/>
        </w:rPr>
        <w:t>根据贵方</w:t>
      </w:r>
      <w:r>
        <w:rPr>
          <w:rFonts w:ascii="宋体" w:hAnsi="宋体" w:hint="eastAsia"/>
          <w:sz w:val="24"/>
          <w:u w:val="single"/>
        </w:rPr>
        <w:t xml:space="preserve"> 项目名称</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）的招标公告，签字代表______</w:t>
      </w:r>
      <w:r>
        <w:rPr>
          <w:rFonts w:ascii="宋体" w:hAnsi="宋体" w:hint="eastAsia"/>
          <w:sz w:val="24"/>
          <w:u w:val="single"/>
        </w:rPr>
        <w:t xml:space="preserve">_     </w:t>
      </w:r>
      <w:r>
        <w:rPr>
          <w:rFonts w:ascii="宋体" w:hAnsi="宋体" w:hint="eastAsia"/>
          <w:sz w:val="24"/>
        </w:rPr>
        <w:t>（姓名）经正式授权并代表投标人</w:t>
      </w:r>
      <w:r>
        <w:rPr>
          <w:rFonts w:ascii="宋体" w:hAnsi="宋体" w:hint="eastAsia"/>
          <w:sz w:val="24"/>
          <w:u w:val="single"/>
        </w:rPr>
        <w:t xml:space="preserve">                </w:t>
      </w:r>
      <w:r>
        <w:rPr>
          <w:rFonts w:ascii="宋体" w:hAnsi="宋体" w:hint="eastAsia"/>
          <w:sz w:val="24"/>
        </w:rPr>
        <w:t>（投标人名称）提交投标文件。</w:t>
      </w:r>
    </w:p>
    <w:p w14:paraId="2ED5C984"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据此函，我方宣布同意如下：</w:t>
      </w:r>
    </w:p>
    <w:p w14:paraId="5AA0A165"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F5C94BA"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2.我方在投标之前已经完全理解并接受招标文件的各项规定和要求，对招标文件的合理性、合法性不再有异议。</w:t>
      </w:r>
    </w:p>
    <w:p w14:paraId="7DC29921"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3.本投标有效期自投标截止之日起</w:t>
      </w:r>
      <w:r>
        <w:rPr>
          <w:rFonts w:ascii="宋体" w:hAnsi="宋体"/>
          <w:sz w:val="24"/>
          <w:u w:val="single"/>
        </w:rPr>
        <w:t xml:space="preserve">    </w:t>
      </w:r>
      <w:r>
        <w:rPr>
          <w:rFonts w:ascii="宋体" w:hAnsi="宋体" w:hint="eastAsia"/>
          <w:sz w:val="24"/>
        </w:rPr>
        <w:t>日。</w:t>
      </w:r>
    </w:p>
    <w:p w14:paraId="2D7986F8"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4.如中标，本投标文件至本项目合同履行</w:t>
      </w:r>
      <w:proofErr w:type="gramStart"/>
      <w:r>
        <w:rPr>
          <w:rFonts w:ascii="宋体" w:hAnsi="宋体" w:hint="eastAsia"/>
          <w:sz w:val="24"/>
        </w:rPr>
        <w:t>完毕止均保持</w:t>
      </w:r>
      <w:proofErr w:type="gramEnd"/>
      <w:r>
        <w:rPr>
          <w:rFonts w:ascii="宋体" w:hAnsi="宋体" w:hint="eastAsia"/>
          <w:sz w:val="24"/>
        </w:rPr>
        <w:t>有效，我方将按“招标文件”及政府采购法律、法规的规定履行合同责任和义务。</w:t>
      </w:r>
    </w:p>
    <w:p w14:paraId="2A3B94DD"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5.我方同意按照贵方要求提供与投标有关的一切数据或者资料。</w:t>
      </w:r>
    </w:p>
    <w:p w14:paraId="4ACAA1AD"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6.我方向贵方提交的所有投标文件、资料都是准确的和真实的。</w:t>
      </w:r>
    </w:p>
    <w:p w14:paraId="5AA936F3"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7.以上事项如有虚假或者隐瞒，我方愿意承担一切后果，并不再寻求任何旨在减轻或者免除法律责任的辩解。</w:t>
      </w:r>
    </w:p>
    <w:p w14:paraId="28ADDE99" w14:textId="77777777" w:rsidR="00FE16B2" w:rsidRDefault="00000000">
      <w:pPr>
        <w:spacing w:line="360" w:lineRule="auto"/>
        <w:ind w:firstLineChars="200" w:firstLine="480"/>
        <w:rPr>
          <w:rFonts w:ascii="宋体" w:hAnsi="宋体" w:hint="eastAsia"/>
          <w:sz w:val="24"/>
        </w:rPr>
      </w:pPr>
      <w:r>
        <w:rPr>
          <w:rFonts w:ascii="宋体" w:hAnsi="宋体" w:hint="eastAsia"/>
          <w:sz w:val="24"/>
        </w:rPr>
        <w:t>8.根据</w:t>
      </w:r>
      <w:r>
        <w:rPr>
          <w:rFonts w:ascii="宋体" w:hAnsi="宋体"/>
          <w:sz w:val="24"/>
        </w:rPr>
        <w:t>《中华人民共和国政府采购法实施条例》第五十条要求对政府采购合同进行公告</w:t>
      </w:r>
      <w:r>
        <w:rPr>
          <w:rFonts w:ascii="宋体" w:hAnsi="宋体" w:hint="eastAsia"/>
          <w:sz w:val="24"/>
        </w:rPr>
        <w:t>，</w:t>
      </w:r>
      <w:r>
        <w:rPr>
          <w:rFonts w:ascii="宋体" w:hAnsi="宋体"/>
          <w:sz w:val="24"/>
        </w:rPr>
        <w:t>但政府采购合同中涉及国家秘密、商业秘密的内容除外。</w:t>
      </w:r>
      <w:r>
        <w:rPr>
          <w:rFonts w:ascii="宋体" w:hAnsi="宋体" w:hint="eastAsia"/>
          <w:sz w:val="24"/>
        </w:rPr>
        <w:t>我方就对本次投标文件进行注明如下：（两项内容中必须选择一项）</w:t>
      </w:r>
    </w:p>
    <w:p w14:paraId="314150A6" w14:textId="77777777" w:rsidR="00FE16B2" w:rsidRDefault="00000000">
      <w:pPr>
        <w:spacing w:line="360" w:lineRule="auto"/>
        <w:ind w:firstLineChars="200" w:firstLine="480"/>
        <w:rPr>
          <w:rFonts w:ascii="宋体" w:hAnsi="宋体" w:hint="eastAsia"/>
          <w:sz w:val="24"/>
        </w:rPr>
      </w:pPr>
      <w:r>
        <w:rPr>
          <w:rFonts w:ascii="宋体" w:hAnsi="宋体" w:hint="eastAsia"/>
          <w:sz w:val="24"/>
        </w:rPr>
        <w:t>□我方本次投标文件</w:t>
      </w:r>
      <w:r>
        <w:rPr>
          <w:rFonts w:ascii="宋体" w:hAnsi="宋体" w:cs="宋体"/>
          <w:kern w:val="0"/>
          <w:sz w:val="24"/>
        </w:rPr>
        <w:t>内容中</w:t>
      </w:r>
      <w:r>
        <w:rPr>
          <w:rFonts w:ascii="宋体" w:hAnsi="宋体" w:hint="eastAsia"/>
          <w:sz w:val="24"/>
        </w:rPr>
        <w:t>未</w:t>
      </w:r>
      <w:r>
        <w:rPr>
          <w:rFonts w:ascii="宋体" w:hAnsi="宋体" w:cs="宋体"/>
          <w:kern w:val="0"/>
          <w:sz w:val="24"/>
        </w:rPr>
        <w:t>涉及商业秘密</w:t>
      </w:r>
      <w:r>
        <w:rPr>
          <w:rFonts w:ascii="宋体" w:hAnsi="宋体" w:cs="宋体" w:hint="eastAsia"/>
          <w:kern w:val="0"/>
          <w:sz w:val="24"/>
        </w:rPr>
        <w:t>；</w:t>
      </w:r>
    </w:p>
    <w:p w14:paraId="31BFCB92"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□我方本次投标文件</w:t>
      </w:r>
      <w:r>
        <w:rPr>
          <w:rFonts w:ascii="宋体" w:hAnsi="宋体" w:cs="宋体"/>
          <w:kern w:val="0"/>
          <w:sz w:val="24"/>
        </w:rPr>
        <w:t>涉及商业秘密</w:t>
      </w:r>
      <w:r>
        <w:rPr>
          <w:rFonts w:ascii="宋体" w:hAnsi="宋体" w:cs="宋体" w:hint="eastAsia"/>
          <w:kern w:val="0"/>
          <w:sz w:val="24"/>
        </w:rPr>
        <w:t>的</w:t>
      </w:r>
      <w:r>
        <w:rPr>
          <w:rFonts w:ascii="宋体" w:hAnsi="宋体" w:cs="宋体"/>
          <w:kern w:val="0"/>
          <w:sz w:val="24"/>
        </w:rPr>
        <w:t>内容</w:t>
      </w:r>
      <w:r>
        <w:rPr>
          <w:rFonts w:ascii="宋体" w:hAnsi="宋体" w:cs="宋体" w:hint="eastAsia"/>
          <w:kern w:val="0"/>
          <w:sz w:val="24"/>
        </w:rPr>
        <w:t>有：</w:t>
      </w:r>
      <w:r>
        <w:rPr>
          <w:rFonts w:ascii="宋体" w:hAnsi="宋体" w:cs="宋体" w:hint="eastAsia"/>
          <w:kern w:val="0"/>
          <w:sz w:val="24"/>
          <w:u w:val="single"/>
        </w:rPr>
        <w:t xml:space="preserve">                         </w:t>
      </w:r>
      <w:r>
        <w:rPr>
          <w:rFonts w:ascii="宋体" w:hAnsi="宋体" w:cs="宋体" w:hint="eastAsia"/>
          <w:kern w:val="0"/>
          <w:sz w:val="24"/>
        </w:rPr>
        <w:t>；</w:t>
      </w:r>
    </w:p>
    <w:p w14:paraId="25F15CA8" w14:textId="77777777" w:rsidR="00FE16B2" w:rsidRDefault="00000000">
      <w:pPr>
        <w:snapToGrid w:val="0"/>
        <w:spacing w:line="360" w:lineRule="auto"/>
        <w:ind w:firstLineChars="200" w:firstLine="480"/>
        <w:rPr>
          <w:rFonts w:ascii="宋体" w:hAnsi="宋体" w:hint="eastAsia"/>
          <w:sz w:val="24"/>
        </w:rPr>
      </w:pPr>
      <w:r>
        <w:rPr>
          <w:rFonts w:ascii="宋体" w:hAnsi="宋体" w:hint="eastAsia"/>
          <w:sz w:val="24"/>
        </w:rPr>
        <w:t>9.与本投标有关的一切正式往来信函请寄：</w:t>
      </w:r>
    </w:p>
    <w:p w14:paraId="377C70D9" w14:textId="77777777" w:rsidR="00FE16B2" w:rsidRDefault="00000000">
      <w:pPr>
        <w:snapToGrid w:val="0"/>
        <w:spacing w:line="360" w:lineRule="auto"/>
        <w:rPr>
          <w:rFonts w:ascii="宋体" w:hAnsi="宋体" w:hint="eastAsia"/>
          <w:sz w:val="24"/>
          <w:u w:val="single"/>
        </w:rPr>
      </w:pPr>
      <w:r>
        <w:rPr>
          <w:rFonts w:ascii="宋体" w:hAnsi="宋体" w:hint="eastAsia"/>
          <w:sz w:val="24"/>
        </w:rPr>
        <w:t>地址：</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p>
    <w:p w14:paraId="3C020A2D" w14:textId="77777777" w:rsidR="00FE16B2" w:rsidRDefault="00000000">
      <w:pPr>
        <w:snapToGrid w:val="0"/>
        <w:spacing w:line="360" w:lineRule="auto"/>
        <w:rPr>
          <w:rFonts w:ascii="宋体" w:hAnsi="宋体" w:hint="eastAsia"/>
          <w:sz w:val="24"/>
        </w:rPr>
      </w:pPr>
      <w:r>
        <w:rPr>
          <w:rFonts w:ascii="宋体" w:hAnsi="宋体" w:hint="eastAsia"/>
          <w:sz w:val="24"/>
        </w:rPr>
        <w:t>电话：</w:t>
      </w:r>
      <w:r>
        <w:rPr>
          <w:rFonts w:ascii="宋体" w:hAnsi="宋体" w:hint="eastAsia"/>
          <w:sz w:val="24"/>
          <w:u w:val="single"/>
        </w:rPr>
        <w:t xml:space="preserve">        </w:t>
      </w:r>
      <w:r>
        <w:rPr>
          <w:rFonts w:ascii="宋体" w:hAnsi="宋体" w:hint="eastAsia"/>
          <w:sz w:val="24"/>
        </w:rPr>
        <w:t>传真：</w:t>
      </w:r>
      <w:r>
        <w:rPr>
          <w:rFonts w:ascii="宋体" w:hAnsi="宋体" w:hint="eastAsia"/>
          <w:sz w:val="24"/>
          <w:u w:val="single"/>
        </w:rPr>
        <w:t xml:space="preserve">          </w:t>
      </w:r>
    </w:p>
    <w:p w14:paraId="354D35EB" w14:textId="77777777" w:rsidR="00FE16B2" w:rsidRDefault="00000000">
      <w:pPr>
        <w:snapToGrid w:val="0"/>
        <w:spacing w:line="360" w:lineRule="auto"/>
        <w:rPr>
          <w:rFonts w:ascii="宋体" w:hAnsi="宋体" w:hint="eastAsia"/>
          <w:sz w:val="24"/>
        </w:rPr>
      </w:pPr>
      <w:r>
        <w:rPr>
          <w:rFonts w:ascii="宋体" w:hAnsi="宋体" w:hint="eastAsia"/>
          <w:sz w:val="24"/>
        </w:rPr>
        <w:t>投标人名称:</w:t>
      </w:r>
      <w:r>
        <w:rPr>
          <w:rFonts w:ascii="宋体" w:hAnsi="宋体" w:hint="eastAsia"/>
          <w:sz w:val="24"/>
          <w:u w:val="single"/>
        </w:rPr>
        <w:t xml:space="preserve">                </w:t>
      </w:r>
    </w:p>
    <w:p w14:paraId="6E1A3C7A" w14:textId="77777777" w:rsidR="00FE16B2" w:rsidRDefault="00000000">
      <w:pPr>
        <w:snapToGrid w:val="0"/>
        <w:spacing w:line="360" w:lineRule="auto"/>
        <w:jc w:val="left"/>
        <w:rPr>
          <w:rFonts w:ascii="宋体" w:hAnsi="宋体" w:hint="eastAsia"/>
          <w:sz w:val="24"/>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 xml:space="preserve">   银行账号：</w:t>
      </w:r>
      <w:r>
        <w:rPr>
          <w:rFonts w:ascii="宋体" w:hAnsi="宋体" w:hint="eastAsia"/>
          <w:sz w:val="24"/>
          <w:u w:val="single"/>
        </w:rPr>
        <w:t xml:space="preserve">                    </w:t>
      </w:r>
      <w:r>
        <w:rPr>
          <w:rFonts w:ascii="宋体" w:hAnsi="宋体" w:hint="eastAsia"/>
          <w:sz w:val="24"/>
        </w:rPr>
        <w:t xml:space="preserve"> </w:t>
      </w:r>
    </w:p>
    <w:p w14:paraId="7F8F18CA" w14:textId="77777777" w:rsidR="00FE16B2" w:rsidRDefault="00000000">
      <w:pPr>
        <w:snapToGrid w:val="0"/>
        <w:spacing w:line="360" w:lineRule="auto"/>
        <w:jc w:val="left"/>
        <w:rPr>
          <w:rFonts w:ascii="宋体" w:hAnsi="宋体" w:hint="eastAsia"/>
          <w:sz w:val="24"/>
        </w:rPr>
      </w:pPr>
      <w:r>
        <w:rPr>
          <w:rFonts w:ascii="宋体" w:hAnsi="宋体" w:hint="eastAsia"/>
          <w:sz w:val="24"/>
        </w:rPr>
        <w:t xml:space="preserve">法定代表人或者委托代理人签字:___________ </w:t>
      </w:r>
    </w:p>
    <w:p w14:paraId="2FB702FB" w14:textId="77777777" w:rsidR="00FE16B2" w:rsidRDefault="00000000">
      <w:pPr>
        <w:snapToGrid w:val="0"/>
        <w:spacing w:line="360" w:lineRule="auto"/>
        <w:jc w:val="right"/>
        <w:rPr>
          <w:rFonts w:hAnsi="宋体" w:hint="eastAsia"/>
          <w:sz w:val="24"/>
        </w:rPr>
      </w:pPr>
      <w:r>
        <w:rPr>
          <w:rFonts w:hAnsi="宋体" w:hint="eastAsia"/>
          <w:sz w:val="24"/>
        </w:rPr>
        <w:t xml:space="preserve"> </w:t>
      </w:r>
      <w:r>
        <w:rPr>
          <w:rFonts w:hAnsi="宋体"/>
          <w:sz w:val="24"/>
        </w:rPr>
        <w:t xml:space="preserve">                                   </w:t>
      </w:r>
      <w:r>
        <w:rPr>
          <w:rFonts w:hAnsi="宋体" w:hint="eastAsia"/>
          <w:sz w:val="24"/>
        </w:rPr>
        <w:t>投标人（</w:t>
      </w:r>
      <w:proofErr w:type="gramStart"/>
      <w:r>
        <w:rPr>
          <w:rFonts w:hAnsi="宋体" w:hint="eastAsia"/>
          <w:sz w:val="24"/>
        </w:rPr>
        <w:t>盖电子</w:t>
      </w:r>
      <w:proofErr w:type="gramEnd"/>
      <w:r>
        <w:rPr>
          <w:rFonts w:hAnsi="宋体" w:hint="eastAsia"/>
          <w:sz w:val="24"/>
        </w:rPr>
        <w:t>公章）：</w:t>
      </w:r>
      <w:r>
        <w:rPr>
          <w:rFonts w:hAnsi="宋体" w:hint="eastAsia"/>
          <w:sz w:val="24"/>
          <w:szCs w:val="24"/>
        </w:rPr>
        <w:t xml:space="preserve">                                                </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1AFA2BEE" w14:textId="77777777" w:rsidR="00FE16B2" w:rsidRDefault="00000000">
      <w:pPr>
        <w:snapToGrid w:val="0"/>
        <w:spacing w:beforeLines="50" w:before="120" w:after="50"/>
        <w:jc w:val="left"/>
        <w:rPr>
          <w:rFonts w:ascii="宋体" w:hAnsi="宋体" w:hint="eastAsia"/>
          <w:b/>
          <w:sz w:val="24"/>
          <w:szCs w:val="20"/>
        </w:rPr>
      </w:pPr>
      <w:r>
        <w:rPr>
          <w:rFonts w:hAnsi="宋体"/>
          <w:u w:val="single"/>
        </w:rPr>
        <w:br w:type="page"/>
      </w:r>
      <w:r>
        <w:rPr>
          <w:rFonts w:ascii="宋体" w:hAnsi="宋体" w:hint="eastAsia"/>
          <w:b/>
          <w:sz w:val="24"/>
        </w:rPr>
        <w:lastRenderedPageBreak/>
        <w:t>4. 开标一览表</w:t>
      </w:r>
    </w:p>
    <w:p w14:paraId="0A740DA6" w14:textId="77777777" w:rsidR="00FE16B2" w:rsidRDefault="00000000">
      <w:pPr>
        <w:snapToGrid w:val="0"/>
        <w:spacing w:before="50" w:after="50"/>
        <w:jc w:val="center"/>
        <w:rPr>
          <w:rFonts w:ascii="宋体" w:hAnsi="宋体" w:hint="eastAsia"/>
          <w:b/>
          <w:sz w:val="30"/>
        </w:rPr>
      </w:pPr>
      <w:r>
        <w:rPr>
          <w:rFonts w:ascii="宋体" w:hAnsi="宋体" w:hint="eastAsia"/>
          <w:b/>
          <w:sz w:val="30"/>
        </w:rPr>
        <w:t>开标一览表</w:t>
      </w:r>
    </w:p>
    <w:p w14:paraId="213C5806" w14:textId="77777777" w:rsidR="00FE16B2" w:rsidRDefault="00FE16B2">
      <w:pPr>
        <w:snapToGrid w:val="0"/>
        <w:spacing w:before="50" w:after="50"/>
        <w:jc w:val="center"/>
        <w:rPr>
          <w:rFonts w:ascii="宋体" w:hAnsi="宋体" w:hint="eastAsia"/>
          <w:b/>
          <w:sz w:val="30"/>
          <w:szCs w:val="20"/>
        </w:rPr>
      </w:pPr>
    </w:p>
    <w:p w14:paraId="230992EE" w14:textId="77777777" w:rsidR="00FE16B2" w:rsidRDefault="00000000">
      <w:pPr>
        <w:snapToGrid w:val="0"/>
        <w:spacing w:before="50" w:after="50" w:line="360" w:lineRule="auto"/>
        <w:rPr>
          <w:rFonts w:ascii="宋体" w:hAnsi="宋体" w:hint="eastAsia"/>
          <w:sz w:val="24"/>
          <w:u w:val="single"/>
        </w:rPr>
      </w:pPr>
      <w:r>
        <w:rPr>
          <w:rFonts w:ascii="宋体" w:hAnsi="宋体" w:hint="eastAsia"/>
          <w:sz w:val="24"/>
        </w:rPr>
        <w:t>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项目编号：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分标：</w:t>
      </w:r>
      <w:r>
        <w:rPr>
          <w:rFonts w:ascii="宋体" w:hAnsi="宋体" w:hint="eastAsia"/>
          <w:sz w:val="24"/>
          <w:u w:val="single"/>
        </w:rPr>
        <w:t xml:space="preserve">           </w:t>
      </w:r>
    </w:p>
    <w:p w14:paraId="41568981" w14:textId="77777777" w:rsidR="00FE16B2" w:rsidRDefault="00000000">
      <w:pPr>
        <w:snapToGrid w:val="0"/>
        <w:spacing w:before="50" w:after="50" w:line="360" w:lineRule="auto"/>
        <w:rPr>
          <w:rFonts w:ascii="宋体" w:hAnsi="宋体" w:hint="eastAsia"/>
          <w:sz w:val="24"/>
        </w:rPr>
      </w:pPr>
      <w:r>
        <w:rPr>
          <w:rFonts w:ascii="宋体" w:hAnsi="宋体" w:hint="eastAsia"/>
          <w:sz w:val="24"/>
        </w:rPr>
        <w:t>投标人名称：</w:t>
      </w:r>
      <w:r>
        <w:rPr>
          <w:rFonts w:ascii="宋体" w:hAnsi="宋体" w:hint="eastAsia"/>
          <w:sz w:val="24"/>
          <w:u w:val="single"/>
        </w:rPr>
        <w:t xml:space="preserve">                     </w:t>
      </w:r>
      <w:r>
        <w:rPr>
          <w:rFonts w:ascii="宋体" w:hAnsi="宋体" w:hint="eastAsia"/>
          <w:sz w:val="24"/>
        </w:rPr>
        <w:t xml:space="preserve">                       单位：元</w:t>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186"/>
        <w:gridCol w:w="1215"/>
        <w:gridCol w:w="987"/>
        <w:gridCol w:w="759"/>
        <w:gridCol w:w="1017"/>
        <w:gridCol w:w="1186"/>
        <w:gridCol w:w="2329"/>
        <w:gridCol w:w="901"/>
      </w:tblGrid>
      <w:tr w:rsidR="00FE16B2" w14:paraId="5CCDF73F" w14:textId="77777777">
        <w:trPr>
          <w:cantSplit/>
          <w:trHeight w:val="1322"/>
        </w:trPr>
        <w:tc>
          <w:tcPr>
            <w:tcW w:w="677" w:type="dxa"/>
            <w:tcBorders>
              <w:top w:val="single" w:sz="4" w:space="0" w:color="auto"/>
              <w:left w:val="single" w:sz="4" w:space="0" w:color="auto"/>
              <w:bottom w:val="single" w:sz="4" w:space="0" w:color="auto"/>
              <w:right w:val="single" w:sz="4" w:space="0" w:color="auto"/>
            </w:tcBorders>
            <w:vAlign w:val="center"/>
          </w:tcPr>
          <w:p w14:paraId="2FE5F9EC" w14:textId="77777777" w:rsidR="00FE16B2" w:rsidRDefault="00000000">
            <w:pPr>
              <w:rPr>
                <w:rFonts w:ascii="宋体" w:eastAsia="宋体" w:hAnsi="宋体" w:cs="宋体" w:hint="eastAsia"/>
              </w:rPr>
            </w:pPr>
            <w:r>
              <w:rPr>
                <w:rFonts w:ascii="宋体" w:eastAsia="宋体" w:hAnsi="宋体" w:cs="宋体" w:hint="eastAsia"/>
                <w:lang w:bidi="ar"/>
              </w:rPr>
              <w:t>序号</w:t>
            </w:r>
          </w:p>
        </w:tc>
        <w:tc>
          <w:tcPr>
            <w:tcW w:w="1186" w:type="dxa"/>
            <w:tcBorders>
              <w:top w:val="single" w:sz="4" w:space="0" w:color="auto"/>
              <w:left w:val="single" w:sz="4" w:space="0" w:color="auto"/>
              <w:bottom w:val="single" w:sz="4" w:space="0" w:color="auto"/>
              <w:right w:val="single" w:sz="4" w:space="0" w:color="auto"/>
            </w:tcBorders>
            <w:vAlign w:val="center"/>
          </w:tcPr>
          <w:p w14:paraId="24B1A755" w14:textId="77777777" w:rsidR="00FE16B2" w:rsidRDefault="00000000">
            <w:pPr>
              <w:rPr>
                <w:rFonts w:ascii="宋体" w:eastAsia="宋体" w:hAnsi="宋体" w:cs="宋体" w:hint="eastAsia"/>
              </w:rPr>
            </w:pPr>
            <w:r>
              <w:rPr>
                <w:rFonts w:ascii="宋体" w:eastAsia="宋体" w:hAnsi="宋体" w:cs="宋体" w:hint="eastAsia"/>
                <w:lang w:bidi="ar"/>
              </w:rPr>
              <w:t>货物名称</w:t>
            </w:r>
          </w:p>
        </w:tc>
        <w:tc>
          <w:tcPr>
            <w:tcW w:w="1215" w:type="dxa"/>
            <w:tcBorders>
              <w:top w:val="single" w:sz="4" w:space="0" w:color="auto"/>
              <w:left w:val="single" w:sz="4" w:space="0" w:color="auto"/>
              <w:bottom w:val="single" w:sz="4" w:space="0" w:color="auto"/>
              <w:right w:val="single" w:sz="4" w:space="0" w:color="auto"/>
            </w:tcBorders>
            <w:vAlign w:val="center"/>
          </w:tcPr>
          <w:p w14:paraId="4E6D1E20" w14:textId="77777777" w:rsidR="00FE16B2" w:rsidRDefault="00000000">
            <w:pPr>
              <w:jc w:val="center"/>
              <w:rPr>
                <w:rFonts w:ascii="宋体" w:eastAsia="宋体" w:hAnsi="宋体" w:cs="宋体" w:hint="eastAsia"/>
              </w:rPr>
            </w:pPr>
            <w:r>
              <w:rPr>
                <w:rFonts w:ascii="宋体" w:eastAsia="宋体" w:hAnsi="宋体" w:cs="宋体" w:hint="eastAsia"/>
                <w:lang w:bidi="ar"/>
              </w:rPr>
              <w:t>货物规格型号</w:t>
            </w:r>
            <w:r>
              <w:rPr>
                <w:rFonts w:ascii="宋体" w:eastAsia="宋体" w:hAnsi="宋体" w:cs="宋体" w:hint="eastAsia"/>
              </w:rPr>
              <w:t>（如有）</w:t>
            </w:r>
          </w:p>
        </w:tc>
        <w:tc>
          <w:tcPr>
            <w:tcW w:w="987" w:type="dxa"/>
            <w:tcBorders>
              <w:top w:val="single" w:sz="4" w:space="0" w:color="auto"/>
              <w:left w:val="single" w:sz="4" w:space="0" w:color="auto"/>
              <w:bottom w:val="single" w:sz="4" w:space="0" w:color="auto"/>
              <w:right w:val="single" w:sz="4" w:space="0" w:color="auto"/>
            </w:tcBorders>
            <w:vAlign w:val="center"/>
          </w:tcPr>
          <w:p w14:paraId="4B299EF2" w14:textId="77777777" w:rsidR="00FE16B2" w:rsidRDefault="00000000">
            <w:pPr>
              <w:jc w:val="center"/>
              <w:rPr>
                <w:rFonts w:ascii="宋体" w:eastAsia="宋体" w:hAnsi="宋体" w:cs="宋体" w:hint="eastAsia"/>
              </w:rPr>
            </w:pPr>
            <w:r>
              <w:rPr>
                <w:rFonts w:ascii="宋体" w:eastAsia="宋体" w:hAnsi="宋体" w:cs="宋体" w:hint="eastAsia"/>
              </w:rPr>
              <w:t>生产厂家、品牌（如有）</w:t>
            </w:r>
          </w:p>
        </w:tc>
        <w:tc>
          <w:tcPr>
            <w:tcW w:w="759" w:type="dxa"/>
            <w:tcBorders>
              <w:top w:val="single" w:sz="4" w:space="0" w:color="auto"/>
              <w:left w:val="single" w:sz="4" w:space="0" w:color="auto"/>
              <w:bottom w:val="single" w:sz="4" w:space="0" w:color="auto"/>
              <w:right w:val="single" w:sz="4" w:space="0" w:color="auto"/>
            </w:tcBorders>
            <w:vAlign w:val="center"/>
          </w:tcPr>
          <w:p w14:paraId="16C38448" w14:textId="77777777" w:rsidR="00FE16B2" w:rsidRDefault="00000000">
            <w:pPr>
              <w:jc w:val="center"/>
              <w:rPr>
                <w:rFonts w:ascii="宋体" w:eastAsia="宋体" w:hAnsi="宋体" w:cs="宋体" w:hint="eastAsia"/>
              </w:rPr>
            </w:pPr>
            <w:r>
              <w:rPr>
                <w:rFonts w:ascii="宋体" w:eastAsia="宋体" w:hAnsi="宋体" w:cs="宋体" w:hint="eastAsia"/>
              </w:rPr>
              <w:t>税率</w:t>
            </w:r>
          </w:p>
        </w:tc>
        <w:tc>
          <w:tcPr>
            <w:tcW w:w="1017" w:type="dxa"/>
            <w:tcBorders>
              <w:top w:val="single" w:sz="4" w:space="0" w:color="auto"/>
              <w:left w:val="single" w:sz="4" w:space="0" w:color="auto"/>
              <w:bottom w:val="single" w:sz="4" w:space="0" w:color="auto"/>
              <w:right w:val="single" w:sz="4" w:space="0" w:color="auto"/>
            </w:tcBorders>
            <w:vAlign w:val="center"/>
          </w:tcPr>
          <w:p w14:paraId="65B673E1" w14:textId="77777777" w:rsidR="00FE16B2" w:rsidRDefault="00000000">
            <w:pPr>
              <w:jc w:val="center"/>
              <w:rPr>
                <w:rFonts w:ascii="宋体" w:eastAsia="宋体" w:hAnsi="宋体" w:cs="宋体" w:hint="eastAsia"/>
              </w:rPr>
            </w:pPr>
            <w:r>
              <w:rPr>
                <w:rFonts w:ascii="宋体" w:eastAsia="宋体" w:hAnsi="宋体" w:cs="宋体" w:hint="eastAsia"/>
                <w:lang w:bidi="ar"/>
              </w:rPr>
              <w:t>数量①</w:t>
            </w:r>
          </w:p>
        </w:tc>
        <w:tc>
          <w:tcPr>
            <w:tcW w:w="1186" w:type="dxa"/>
            <w:tcBorders>
              <w:top w:val="single" w:sz="4" w:space="0" w:color="auto"/>
              <w:left w:val="single" w:sz="4" w:space="0" w:color="auto"/>
              <w:bottom w:val="single" w:sz="4" w:space="0" w:color="auto"/>
              <w:right w:val="single" w:sz="4" w:space="0" w:color="auto"/>
            </w:tcBorders>
            <w:vAlign w:val="center"/>
          </w:tcPr>
          <w:p w14:paraId="238861A5" w14:textId="77777777" w:rsidR="00FE16B2" w:rsidRDefault="00000000">
            <w:pPr>
              <w:rPr>
                <w:rFonts w:ascii="宋体" w:eastAsia="宋体" w:hAnsi="宋体" w:cs="宋体" w:hint="eastAsia"/>
              </w:rPr>
            </w:pPr>
            <w:r>
              <w:rPr>
                <w:rFonts w:ascii="宋体" w:eastAsia="宋体" w:hAnsi="宋体" w:cs="宋体" w:hint="eastAsia"/>
                <w:lang w:bidi="ar"/>
              </w:rPr>
              <w:t>单价(元)②</w:t>
            </w:r>
          </w:p>
        </w:tc>
        <w:tc>
          <w:tcPr>
            <w:tcW w:w="2329" w:type="dxa"/>
            <w:tcBorders>
              <w:top w:val="single" w:sz="4" w:space="0" w:color="auto"/>
              <w:left w:val="single" w:sz="4" w:space="0" w:color="auto"/>
              <w:bottom w:val="single" w:sz="4" w:space="0" w:color="auto"/>
              <w:right w:val="single" w:sz="4" w:space="0" w:color="auto"/>
            </w:tcBorders>
            <w:vAlign w:val="center"/>
          </w:tcPr>
          <w:p w14:paraId="4216C7CA" w14:textId="77777777" w:rsidR="00FE16B2" w:rsidRDefault="00000000">
            <w:pPr>
              <w:rPr>
                <w:rFonts w:ascii="宋体" w:eastAsia="宋体" w:hAnsi="宋体" w:cs="宋体" w:hint="eastAsia"/>
              </w:rPr>
            </w:pPr>
            <w:r>
              <w:rPr>
                <w:rFonts w:ascii="宋体" w:eastAsia="宋体" w:hAnsi="宋体" w:cs="宋体" w:hint="eastAsia"/>
                <w:lang w:bidi="ar"/>
              </w:rPr>
              <w:t>单项合价（元）</w:t>
            </w:r>
          </w:p>
          <w:p w14:paraId="7EFB69D8" w14:textId="77777777" w:rsidR="00FE16B2" w:rsidRDefault="00000000">
            <w:pPr>
              <w:spacing w:line="360" w:lineRule="auto"/>
              <w:jc w:val="center"/>
              <w:rPr>
                <w:rFonts w:ascii="宋体" w:eastAsia="宋体" w:hAnsi="宋体" w:cs="宋体" w:hint="eastAsia"/>
              </w:rPr>
            </w:pPr>
            <w:r>
              <w:rPr>
                <w:rFonts w:ascii="宋体" w:eastAsia="宋体" w:hAnsi="宋体" w:cs="宋体" w:hint="eastAsia"/>
                <w:lang w:bidi="ar"/>
              </w:rPr>
              <w:t>③＝①×②</w:t>
            </w:r>
          </w:p>
        </w:tc>
        <w:tc>
          <w:tcPr>
            <w:tcW w:w="901" w:type="dxa"/>
            <w:tcBorders>
              <w:top w:val="single" w:sz="4" w:space="0" w:color="auto"/>
              <w:left w:val="single" w:sz="4" w:space="0" w:color="auto"/>
              <w:bottom w:val="single" w:sz="4" w:space="0" w:color="auto"/>
              <w:right w:val="single" w:sz="4" w:space="0" w:color="auto"/>
            </w:tcBorders>
            <w:vAlign w:val="center"/>
          </w:tcPr>
          <w:p w14:paraId="0E187F07" w14:textId="77777777" w:rsidR="00FE16B2" w:rsidRDefault="00000000">
            <w:pPr>
              <w:rPr>
                <w:rFonts w:ascii="宋体" w:eastAsia="宋体" w:hAnsi="宋体" w:cs="宋体" w:hint="eastAsia"/>
              </w:rPr>
            </w:pPr>
            <w:r>
              <w:rPr>
                <w:rFonts w:ascii="宋体" w:eastAsia="宋体" w:hAnsi="宋体" w:cs="宋体" w:hint="eastAsia"/>
                <w:lang w:bidi="ar"/>
              </w:rPr>
              <w:t>备注</w:t>
            </w:r>
          </w:p>
        </w:tc>
      </w:tr>
      <w:tr w:rsidR="00FE16B2" w14:paraId="07DC9252" w14:textId="77777777">
        <w:trPr>
          <w:cantSplit/>
          <w:trHeight w:val="449"/>
        </w:trPr>
        <w:tc>
          <w:tcPr>
            <w:tcW w:w="677" w:type="dxa"/>
            <w:tcBorders>
              <w:top w:val="single" w:sz="4" w:space="0" w:color="auto"/>
              <w:left w:val="single" w:sz="4" w:space="0" w:color="auto"/>
              <w:bottom w:val="single" w:sz="4" w:space="0" w:color="auto"/>
              <w:right w:val="single" w:sz="4" w:space="0" w:color="auto"/>
            </w:tcBorders>
            <w:vAlign w:val="center"/>
          </w:tcPr>
          <w:p w14:paraId="64932591" w14:textId="77777777" w:rsidR="00FE16B2" w:rsidRDefault="00000000">
            <w:pPr>
              <w:rPr>
                <w:rFonts w:ascii="宋体" w:eastAsia="宋体" w:hAnsi="宋体" w:cs="宋体" w:hint="eastAsia"/>
              </w:rPr>
            </w:pPr>
            <w:r>
              <w:rPr>
                <w:rFonts w:ascii="宋体" w:eastAsia="宋体" w:hAnsi="宋体" w:cs="宋体" w:hint="eastAsia"/>
                <w:lang w:bidi="ar"/>
              </w:rPr>
              <w:t>1</w:t>
            </w:r>
          </w:p>
        </w:tc>
        <w:tc>
          <w:tcPr>
            <w:tcW w:w="1186" w:type="dxa"/>
            <w:tcBorders>
              <w:top w:val="single" w:sz="4" w:space="0" w:color="auto"/>
              <w:left w:val="single" w:sz="4" w:space="0" w:color="auto"/>
              <w:bottom w:val="single" w:sz="4" w:space="0" w:color="auto"/>
              <w:right w:val="single" w:sz="4" w:space="0" w:color="auto"/>
            </w:tcBorders>
            <w:vAlign w:val="center"/>
          </w:tcPr>
          <w:p w14:paraId="7C152B46" w14:textId="77777777" w:rsidR="00FE16B2" w:rsidRDefault="00FE16B2">
            <w:pPr>
              <w:rPr>
                <w:rFonts w:ascii="宋体" w:eastAsia="宋体" w:hAnsi="宋体" w:cs="宋体" w:hint="eastAsia"/>
              </w:rPr>
            </w:pPr>
          </w:p>
        </w:tc>
        <w:tc>
          <w:tcPr>
            <w:tcW w:w="1215" w:type="dxa"/>
            <w:tcBorders>
              <w:top w:val="single" w:sz="4" w:space="0" w:color="auto"/>
              <w:left w:val="single" w:sz="4" w:space="0" w:color="auto"/>
              <w:bottom w:val="single" w:sz="4" w:space="0" w:color="auto"/>
              <w:right w:val="single" w:sz="4" w:space="0" w:color="auto"/>
            </w:tcBorders>
            <w:vAlign w:val="center"/>
          </w:tcPr>
          <w:p w14:paraId="532A2972" w14:textId="77777777" w:rsidR="00FE16B2" w:rsidRDefault="00FE16B2">
            <w:pPr>
              <w:rPr>
                <w:rFonts w:ascii="宋体" w:eastAsia="宋体" w:hAnsi="宋体" w:cs="宋体" w:hint="eastAsia"/>
              </w:rPr>
            </w:pPr>
          </w:p>
        </w:tc>
        <w:tc>
          <w:tcPr>
            <w:tcW w:w="987" w:type="dxa"/>
            <w:tcBorders>
              <w:top w:val="single" w:sz="4" w:space="0" w:color="auto"/>
              <w:left w:val="single" w:sz="4" w:space="0" w:color="auto"/>
              <w:bottom w:val="single" w:sz="4" w:space="0" w:color="auto"/>
              <w:right w:val="single" w:sz="4" w:space="0" w:color="auto"/>
            </w:tcBorders>
            <w:vAlign w:val="center"/>
          </w:tcPr>
          <w:p w14:paraId="1384CE90" w14:textId="77777777" w:rsidR="00FE16B2" w:rsidRDefault="00FE16B2">
            <w:pPr>
              <w:rPr>
                <w:rFonts w:ascii="宋体" w:eastAsia="宋体" w:hAnsi="宋体" w:cs="宋体" w:hint="eastAsia"/>
              </w:rPr>
            </w:pPr>
          </w:p>
        </w:tc>
        <w:tc>
          <w:tcPr>
            <w:tcW w:w="759" w:type="dxa"/>
            <w:tcBorders>
              <w:top w:val="single" w:sz="4" w:space="0" w:color="auto"/>
              <w:left w:val="single" w:sz="4" w:space="0" w:color="auto"/>
              <w:bottom w:val="single" w:sz="4" w:space="0" w:color="auto"/>
              <w:right w:val="single" w:sz="4" w:space="0" w:color="auto"/>
            </w:tcBorders>
          </w:tcPr>
          <w:p w14:paraId="68F51D1D" w14:textId="77777777" w:rsidR="00FE16B2" w:rsidRDefault="00FE16B2">
            <w:pPr>
              <w:rPr>
                <w:rFonts w:ascii="宋体" w:eastAsia="宋体" w:hAnsi="宋体" w:cs="宋体" w:hint="eastAsia"/>
              </w:rPr>
            </w:pPr>
          </w:p>
        </w:tc>
        <w:tc>
          <w:tcPr>
            <w:tcW w:w="1017" w:type="dxa"/>
            <w:tcBorders>
              <w:top w:val="single" w:sz="4" w:space="0" w:color="auto"/>
              <w:left w:val="single" w:sz="4" w:space="0" w:color="auto"/>
              <w:bottom w:val="single" w:sz="4" w:space="0" w:color="auto"/>
              <w:right w:val="single" w:sz="4" w:space="0" w:color="auto"/>
            </w:tcBorders>
            <w:vAlign w:val="center"/>
          </w:tcPr>
          <w:p w14:paraId="1E6AC139" w14:textId="77777777" w:rsidR="00FE16B2" w:rsidRDefault="00FE16B2">
            <w:pPr>
              <w:rPr>
                <w:rFonts w:ascii="宋体" w:eastAsia="宋体" w:hAnsi="宋体" w:cs="宋体" w:hint="eastAsia"/>
              </w:rPr>
            </w:pPr>
          </w:p>
        </w:tc>
        <w:tc>
          <w:tcPr>
            <w:tcW w:w="1186" w:type="dxa"/>
            <w:tcBorders>
              <w:top w:val="single" w:sz="4" w:space="0" w:color="auto"/>
              <w:left w:val="single" w:sz="4" w:space="0" w:color="auto"/>
              <w:bottom w:val="single" w:sz="4" w:space="0" w:color="auto"/>
              <w:right w:val="single" w:sz="4" w:space="0" w:color="auto"/>
            </w:tcBorders>
            <w:vAlign w:val="center"/>
          </w:tcPr>
          <w:p w14:paraId="00835977" w14:textId="77777777" w:rsidR="00FE16B2" w:rsidRDefault="00FE16B2">
            <w:pPr>
              <w:rPr>
                <w:rFonts w:ascii="宋体" w:eastAsia="宋体" w:hAnsi="宋体" w:cs="宋体" w:hint="eastAsia"/>
              </w:rPr>
            </w:pPr>
          </w:p>
        </w:tc>
        <w:tc>
          <w:tcPr>
            <w:tcW w:w="2329" w:type="dxa"/>
            <w:tcBorders>
              <w:top w:val="single" w:sz="4" w:space="0" w:color="auto"/>
              <w:left w:val="single" w:sz="4" w:space="0" w:color="auto"/>
              <w:bottom w:val="single" w:sz="4" w:space="0" w:color="auto"/>
              <w:right w:val="single" w:sz="4" w:space="0" w:color="auto"/>
            </w:tcBorders>
            <w:vAlign w:val="center"/>
          </w:tcPr>
          <w:p w14:paraId="4A0BCEB8" w14:textId="77777777" w:rsidR="00FE16B2" w:rsidRDefault="00FE16B2">
            <w:pPr>
              <w:rPr>
                <w:rFonts w:ascii="宋体" w:eastAsia="宋体" w:hAnsi="宋体" w:cs="宋体" w:hint="eastAsia"/>
              </w:rPr>
            </w:pPr>
          </w:p>
        </w:tc>
        <w:tc>
          <w:tcPr>
            <w:tcW w:w="901" w:type="dxa"/>
            <w:tcBorders>
              <w:top w:val="single" w:sz="4" w:space="0" w:color="auto"/>
              <w:left w:val="single" w:sz="4" w:space="0" w:color="auto"/>
              <w:bottom w:val="single" w:sz="4" w:space="0" w:color="auto"/>
              <w:right w:val="single" w:sz="4" w:space="0" w:color="auto"/>
            </w:tcBorders>
            <w:vAlign w:val="center"/>
          </w:tcPr>
          <w:p w14:paraId="4206544B" w14:textId="77777777" w:rsidR="00FE16B2" w:rsidRDefault="00FE16B2">
            <w:pPr>
              <w:rPr>
                <w:rFonts w:ascii="宋体" w:eastAsia="宋体" w:hAnsi="宋体" w:cs="宋体" w:hint="eastAsia"/>
              </w:rPr>
            </w:pPr>
          </w:p>
        </w:tc>
      </w:tr>
      <w:tr w:rsidR="00FE16B2" w14:paraId="61ED1B37" w14:textId="77777777">
        <w:trPr>
          <w:cantSplit/>
          <w:trHeight w:val="455"/>
        </w:trPr>
        <w:tc>
          <w:tcPr>
            <w:tcW w:w="677" w:type="dxa"/>
            <w:tcBorders>
              <w:top w:val="single" w:sz="4" w:space="0" w:color="auto"/>
              <w:left w:val="single" w:sz="4" w:space="0" w:color="auto"/>
              <w:bottom w:val="single" w:sz="4" w:space="0" w:color="auto"/>
              <w:right w:val="single" w:sz="4" w:space="0" w:color="auto"/>
            </w:tcBorders>
            <w:vAlign w:val="center"/>
          </w:tcPr>
          <w:p w14:paraId="33E61BCC" w14:textId="77777777" w:rsidR="00FE16B2" w:rsidRDefault="00000000">
            <w:pPr>
              <w:rPr>
                <w:rFonts w:ascii="宋体" w:eastAsia="宋体" w:hAnsi="宋体" w:cs="宋体" w:hint="eastAsia"/>
              </w:rPr>
            </w:pPr>
            <w:r>
              <w:rPr>
                <w:rFonts w:ascii="宋体" w:eastAsia="宋体" w:hAnsi="宋体" w:cs="宋体" w:hint="eastAsia"/>
                <w:lang w:bidi="ar"/>
              </w:rPr>
              <w:t>2</w:t>
            </w:r>
          </w:p>
        </w:tc>
        <w:tc>
          <w:tcPr>
            <w:tcW w:w="1186" w:type="dxa"/>
            <w:tcBorders>
              <w:top w:val="single" w:sz="4" w:space="0" w:color="auto"/>
              <w:left w:val="single" w:sz="4" w:space="0" w:color="auto"/>
              <w:bottom w:val="single" w:sz="4" w:space="0" w:color="auto"/>
              <w:right w:val="single" w:sz="4" w:space="0" w:color="auto"/>
            </w:tcBorders>
            <w:vAlign w:val="center"/>
          </w:tcPr>
          <w:p w14:paraId="1DC529F1" w14:textId="77777777" w:rsidR="00FE16B2" w:rsidRDefault="00FE16B2">
            <w:pPr>
              <w:rPr>
                <w:rFonts w:ascii="宋体" w:eastAsia="宋体" w:hAnsi="宋体" w:cs="宋体" w:hint="eastAsia"/>
              </w:rPr>
            </w:pPr>
          </w:p>
        </w:tc>
        <w:tc>
          <w:tcPr>
            <w:tcW w:w="1215" w:type="dxa"/>
            <w:tcBorders>
              <w:top w:val="single" w:sz="4" w:space="0" w:color="auto"/>
              <w:left w:val="single" w:sz="4" w:space="0" w:color="auto"/>
              <w:bottom w:val="single" w:sz="4" w:space="0" w:color="auto"/>
              <w:right w:val="single" w:sz="4" w:space="0" w:color="auto"/>
            </w:tcBorders>
            <w:vAlign w:val="center"/>
          </w:tcPr>
          <w:p w14:paraId="2FE6CB4F" w14:textId="77777777" w:rsidR="00FE16B2" w:rsidRDefault="00FE16B2">
            <w:pPr>
              <w:rPr>
                <w:rFonts w:ascii="宋体" w:eastAsia="宋体" w:hAnsi="宋体" w:cs="宋体" w:hint="eastAsia"/>
              </w:rPr>
            </w:pPr>
          </w:p>
        </w:tc>
        <w:tc>
          <w:tcPr>
            <w:tcW w:w="987" w:type="dxa"/>
            <w:tcBorders>
              <w:top w:val="single" w:sz="4" w:space="0" w:color="auto"/>
              <w:left w:val="single" w:sz="4" w:space="0" w:color="auto"/>
              <w:bottom w:val="single" w:sz="4" w:space="0" w:color="auto"/>
              <w:right w:val="single" w:sz="4" w:space="0" w:color="auto"/>
            </w:tcBorders>
            <w:vAlign w:val="center"/>
          </w:tcPr>
          <w:p w14:paraId="4412577D" w14:textId="77777777" w:rsidR="00FE16B2" w:rsidRDefault="00FE16B2">
            <w:pPr>
              <w:rPr>
                <w:rFonts w:ascii="宋体" w:eastAsia="宋体" w:hAnsi="宋体" w:cs="宋体" w:hint="eastAsia"/>
              </w:rPr>
            </w:pPr>
          </w:p>
        </w:tc>
        <w:tc>
          <w:tcPr>
            <w:tcW w:w="759" w:type="dxa"/>
            <w:tcBorders>
              <w:top w:val="single" w:sz="4" w:space="0" w:color="auto"/>
              <w:left w:val="single" w:sz="4" w:space="0" w:color="auto"/>
              <w:bottom w:val="single" w:sz="4" w:space="0" w:color="auto"/>
              <w:right w:val="single" w:sz="4" w:space="0" w:color="auto"/>
            </w:tcBorders>
          </w:tcPr>
          <w:p w14:paraId="0EB31C52" w14:textId="77777777" w:rsidR="00FE16B2" w:rsidRDefault="00FE16B2">
            <w:pPr>
              <w:rPr>
                <w:rFonts w:ascii="宋体" w:eastAsia="宋体" w:hAnsi="宋体" w:cs="宋体" w:hint="eastAsia"/>
              </w:rPr>
            </w:pPr>
          </w:p>
        </w:tc>
        <w:tc>
          <w:tcPr>
            <w:tcW w:w="1017" w:type="dxa"/>
            <w:tcBorders>
              <w:top w:val="single" w:sz="4" w:space="0" w:color="auto"/>
              <w:left w:val="single" w:sz="4" w:space="0" w:color="auto"/>
              <w:bottom w:val="single" w:sz="4" w:space="0" w:color="auto"/>
              <w:right w:val="single" w:sz="4" w:space="0" w:color="auto"/>
            </w:tcBorders>
            <w:vAlign w:val="center"/>
          </w:tcPr>
          <w:p w14:paraId="08523B54" w14:textId="77777777" w:rsidR="00FE16B2" w:rsidRDefault="00FE16B2">
            <w:pPr>
              <w:rPr>
                <w:rFonts w:ascii="宋体" w:eastAsia="宋体" w:hAnsi="宋体" w:cs="宋体" w:hint="eastAsia"/>
              </w:rPr>
            </w:pPr>
          </w:p>
        </w:tc>
        <w:tc>
          <w:tcPr>
            <w:tcW w:w="1186" w:type="dxa"/>
            <w:tcBorders>
              <w:top w:val="single" w:sz="4" w:space="0" w:color="auto"/>
              <w:left w:val="single" w:sz="4" w:space="0" w:color="auto"/>
              <w:bottom w:val="single" w:sz="4" w:space="0" w:color="auto"/>
              <w:right w:val="single" w:sz="4" w:space="0" w:color="auto"/>
            </w:tcBorders>
            <w:vAlign w:val="center"/>
          </w:tcPr>
          <w:p w14:paraId="55BAA835" w14:textId="77777777" w:rsidR="00FE16B2" w:rsidRDefault="00FE16B2">
            <w:pPr>
              <w:rPr>
                <w:rFonts w:ascii="宋体" w:eastAsia="宋体" w:hAnsi="宋体" w:cs="宋体" w:hint="eastAsia"/>
              </w:rPr>
            </w:pPr>
          </w:p>
        </w:tc>
        <w:tc>
          <w:tcPr>
            <w:tcW w:w="2329" w:type="dxa"/>
            <w:tcBorders>
              <w:top w:val="single" w:sz="4" w:space="0" w:color="auto"/>
              <w:left w:val="single" w:sz="4" w:space="0" w:color="auto"/>
              <w:bottom w:val="single" w:sz="4" w:space="0" w:color="auto"/>
              <w:right w:val="single" w:sz="4" w:space="0" w:color="auto"/>
            </w:tcBorders>
            <w:vAlign w:val="center"/>
          </w:tcPr>
          <w:p w14:paraId="74D3D6E9" w14:textId="77777777" w:rsidR="00FE16B2" w:rsidRDefault="00FE16B2">
            <w:pPr>
              <w:rPr>
                <w:rFonts w:ascii="宋体" w:eastAsia="宋体" w:hAnsi="宋体" w:cs="宋体" w:hint="eastAsia"/>
              </w:rPr>
            </w:pPr>
          </w:p>
        </w:tc>
        <w:tc>
          <w:tcPr>
            <w:tcW w:w="901" w:type="dxa"/>
            <w:tcBorders>
              <w:top w:val="single" w:sz="4" w:space="0" w:color="auto"/>
              <w:left w:val="single" w:sz="4" w:space="0" w:color="auto"/>
              <w:bottom w:val="single" w:sz="4" w:space="0" w:color="auto"/>
              <w:right w:val="single" w:sz="4" w:space="0" w:color="auto"/>
            </w:tcBorders>
            <w:vAlign w:val="center"/>
          </w:tcPr>
          <w:p w14:paraId="7DE8AACB" w14:textId="77777777" w:rsidR="00FE16B2" w:rsidRDefault="00FE16B2">
            <w:pPr>
              <w:rPr>
                <w:rFonts w:ascii="宋体" w:eastAsia="宋体" w:hAnsi="宋体" w:cs="宋体" w:hint="eastAsia"/>
              </w:rPr>
            </w:pPr>
          </w:p>
        </w:tc>
      </w:tr>
      <w:tr w:rsidR="00FE16B2" w14:paraId="0287AD73" w14:textId="77777777">
        <w:trPr>
          <w:cantSplit/>
          <w:trHeight w:val="297"/>
        </w:trPr>
        <w:tc>
          <w:tcPr>
            <w:tcW w:w="677" w:type="dxa"/>
            <w:tcBorders>
              <w:top w:val="single" w:sz="4" w:space="0" w:color="auto"/>
              <w:left w:val="single" w:sz="4" w:space="0" w:color="auto"/>
              <w:bottom w:val="single" w:sz="4" w:space="0" w:color="auto"/>
              <w:right w:val="single" w:sz="4" w:space="0" w:color="auto"/>
            </w:tcBorders>
            <w:vAlign w:val="center"/>
          </w:tcPr>
          <w:p w14:paraId="6039F55B" w14:textId="77777777" w:rsidR="00FE16B2" w:rsidRDefault="00000000">
            <w:pPr>
              <w:rPr>
                <w:rFonts w:ascii="宋体" w:eastAsia="宋体" w:hAnsi="宋体" w:cs="宋体" w:hint="eastAsia"/>
              </w:rPr>
            </w:pPr>
            <w:r>
              <w:rPr>
                <w:rFonts w:ascii="宋体" w:eastAsia="宋体" w:hAnsi="宋体" w:cs="宋体" w:hint="eastAsia"/>
                <w:lang w:bidi="ar"/>
              </w:rPr>
              <w:t>...</w:t>
            </w:r>
          </w:p>
        </w:tc>
        <w:tc>
          <w:tcPr>
            <w:tcW w:w="1186" w:type="dxa"/>
            <w:tcBorders>
              <w:top w:val="single" w:sz="4" w:space="0" w:color="auto"/>
              <w:left w:val="single" w:sz="4" w:space="0" w:color="auto"/>
              <w:bottom w:val="single" w:sz="4" w:space="0" w:color="auto"/>
              <w:right w:val="single" w:sz="4" w:space="0" w:color="auto"/>
            </w:tcBorders>
            <w:vAlign w:val="center"/>
          </w:tcPr>
          <w:p w14:paraId="2A867EE0" w14:textId="77777777" w:rsidR="00FE16B2" w:rsidRDefault="00FE16B2">
            <w:pPr>
              <w:rPr>
                <w:rFonts w:ascii="宋体" w:eastAsia="宋体" w:hAnsi="宋体" w:cs="宋体" w:hint="eastAsia"/>
              </w:rPr>
            </w:pPr>
          </w:p>
        </w:tc>
        <w:tc>
          <w:tcPr>
            <w:tcW w:w="1215" w:type="dxa"/>
            <w:tcBorders>
              <w:top w:val="single" w:sz="4" w:space="0" w:color="auto"/>
              <w:left w:val="single" w:sz="4" w:space="0" w:color="auto"/>
              <w:bottom w:val="single" w:sz="4" w:space="0" w:color="auto"/>
              <w:right w:val="single" w:sz="4" w:space="0" w:color="auto"/>
            </w:tcBorders>
            <w:vAlign w:val="center"/>
          </w:tcPr>
          <w:p w14:paraId="04BE108D" w14:textId="77777777" w:rsidR="00FE16B2" w:rsidRDefault="00FE16B2">
            <w:pPr>
              <w:rPr>
                <w:rFonts w:ascii="宋体" w:eastAsia="宋体" w:hAnsi="宋体" w:cs="宋体" w:hint="eastAsia"/>
              </w:rPr>
            </w:pPr>
          </w:p>
        </w:tc>
        <w:tc>
          <w:tcPr>
            <w:tcW w:w="987" w:type="dxa"/>
            <w:tcBorders>
              <w:top w:val="single" w:sz="4" w:space="0" w:color="auto"/>
              <w:left w:val="single" w:sz="4" w:space="0" w:color="auto"/>
              <w:bottom w:val="single" w:sz="4" w:space="0" w:color="auto"/>
              <w:right w:val="single" w:sz="4" w:space="0" w:color="auto"/>
            </w:tcBorders>
            <w:vAlign w:val="center"/>
          </w:tcPr>
          <w:p w14:paraId="0A8D950B" w14:textId="77777777" w:rsidR="00FE16B2" w:rsidRDefault="00FE16B2">
            <w:pPr>
              <w:rPr>
                <w:rFonts w:ascii="宋体" w:eastAsia="宋体" w:hAnsi="宋体" w:cs="宋体" w:hint="eastAsia"/>
              </w:rPr>
            </w:pPr>
          </w:p>
        </w:tc>
        <w:tc>
          <w:tcPr>
            <w:tcW w:w="759" w:type="dxa"/>
            <w:tcBorders>
              <w:top w:val="single" w:sz="4" w:space="0" w:color="auto"/>
              <w:left w:val="single" w:sz="4" w:space="0" w:color="auto"/>
              <w:bottom w:val="single" w:sz="4" w:space="0" w:color="auto"/>
              <w:right w:val="single" w:sz="4" w:space="0" w:color="auto"/>
            </w:tcBorders>
          </w:tcPr>
          <w:p w14:paraId="749B73BA" w14:textId="77777777" w:rsidR="00FE16B2" w:rsidRDefault="00FE16B2">
            <w:pPr>
              <w:rPr>
                <w:rFonts w:ascii="宋体" w:eastAsia="宋体" w:hAnsi="宋体" w:cs="宋体" w:hint="eastAsia"/>
              </w:rPr>
            </w:pPr>
          </w:p>
        </w:tc>
        <w:tc>
          <w:tcPr>
            <w:tcW w:w="1017" w:type="dxa"/>
            <w:tcBorders>
              <w:top w:val="single" w:sz="4" w:space="0" w:color="auto"/>
              <w:left w:val="single" w:sz="4" w:space="0" w:color="auto"/>
              <w:bottom w:val="single" w:sz="4" w:space="0" w:color="auto"/>
              <w:right w:val="single" w:sz="4" w:space="0" w:color="auto"/>
            </w:tcBorders>
            <w:vAlign w:val="center"/>
          </w:tcPr>
          <w:p w14:paraId="0AB39146" w14:textId="77777777" w:rsidR="00FE16B2" w:rsidRDefault="00FE16B2">
            <w:pPr>
              <w:rPr>
                <w:rFonts w:ascii="宋体" w:eastAsia="宋体" w:hAnsi="宋体" w:cs="宋体" w:hint="eastAsia"/>
              </w:rPr>
            </w:pPr>
          </w:p>
        </w:tc>
        <w:tc>
          <w:tcPr>
            <w:tcW w:w="1186" w:type="dxa"/>
            <w:tcBorders>
              <w:top w:val="single" w:sz="4" w:space="0" w:color="auto"/>
              <w:left w:val="single" w:sz="4" w:space="0" w:color="auto"/>
              <w:bottom w:val="single" w:sz="4" w:space="0" w:color="auto"/>
              <w:right w:val="single" w:sz="4" w:space="0" w:color="auto"/>
            </w:tcBorders>
            <w:vAlign w:val="center"/>
          </w:tcPr>
          <w:p w14:paraId="25D8D0B8" w14:textId="77777777" w:rsidR="00FE16B2" w:rsidRDefault="00FE16B2">
            <w:pPr>
              <w:rPr>
                <w:rFonts w:ascii="宋体" w:eastAsia="宋体" w:hAnsi="宋体" w:cs="宋体" w:hint="eastAsia"/>
              </w:rPr>
            </w:pPr>
          </w:p>
        </w:tc>
        <w:tc>
          <w:tcPr>
            <w:tcW w:w="2329" w:type="dxa"/>
            <w:tcBorders>
              <w:top w:val="single" w:sz="4" w:space="0" w:color="auto"/>
              <w:left w:val="single" w:sz="4" w:space="0" w:color="auto"/>
              <w:bottom w:val="single" w:sz="4" w:space="0" w:color="auto"/>
              <w:right w:val="single" w:sz="4" w:space="0" w:color="auto"/>
            </w:tcBorders>
            <w:vAlign w:val="center"/>
          </w:tcPr>
          <w:p w14:paraId="09CBF5B8" w14:textId="77777777" w:rsidR="00FE16B2" w:rsidRDefault="00FE16B2">
            <w:pPr>
              <w:rPr>
                <w:rFonts w:ascii="宋体" w:eastAsia="宋体" w:hAnsi="宋体" w:cs="宋体" w:hint="eastAsia"/>
              </w:rPr>
            </w:pPr>
          </w:p>
        </w:tc>
        <w:tc>
          <w:tcPr>
            <w:tcW w:w="901" w:type="dxa"/>
            <w:tcBorders>
              <w:top w:val="single" w:sz="4" w:space="0" w:color="auto"/>
              <w:left w:val="single" w:sz="4" w:space="0" w:color="auto"/>
              <w:bottom w:val="single" w:sz="4" w:space="0" w:color="auto"/>
              <w:right w:val="single" w:sz="4" w:space="0" w:color="auto"/>
            </w:tcBorders>
            <w:vAlign w:val="center"/>
          </w:tcPr>
          <w:p w14:paraId="709E4345" w14:textId="77777777" w:rsidR="00FE16B2" w:rsidRDefault="00FE16B2">
            <w:pPr>
              <w:rPr>
                <w:rFonts w:ascii="宋体" w:eastAsia="宋体" w:hAnsi="宋体" w:cs="宋体" w:hint="eastAsia"/>
              </w:rPr>
            </w:pPr>
          </w:p>
        </w:tc>
      </w:tr>
      <w:tr w:rsidR="00FE16B2" w14:paraId="1F79C542" w14:textId="77777777">
        <w:trPr>
          <w:cantSplit/>
          <w:trHeight w:val="1288"/>
        </w:trPr>
        <w:tc>
          <w:tcPr>
            <w:tcW w:w="10257" w:type="dxa"/>
            <w:gridSpan w:val="9"/>
            <w:tcBorders>
              <w:top w:val="single" w:sz="4" w:space="0" w:color="auto"/>
              <w:left w:val="single" w:sz="4" w:space="0" w:color="auto"/>
              <w:bottom w:val="single" w:sz="4" w:space="0" w:color="auto"/>
              <w:right w:val="single" w:sz="4" w:space="0" w:color="auto"/>
            </w:tcBorders>
            <w:vAlign w:val="center"/>
          </w:tcPr>
          <w:p w14:paraId="2A15C02A" w14:textId="77777777" w:rsidR="00FE16B2" w:rsidRDefault="00000000">
            <w:pPr>
              <w:snapToGrid w:val="0"/>
              <w:spacing w:before="50" w:after="50" w:line="360" w:lineRule="auto"/>
              <w:jc w:val="left"/>
              <w:rPr>
                <w:rFonts w:ascii="宋体" w:eastAsia="宋体" w:hAnsi="宋体" w:cs="宋体" w:hint="eastAsia"/>
                <w:szCs w:val="21"/>
              </w:rPr>
            </w:pPr>
            <w:r>
              <w:rPr>
                <w:rFonts w:ascii="宋体" w:eastAsia="宋体" w:hAnsi="宋体" w:cs="宋体" w:hint="eastAsia"/>
                <w:lang w:bidi="ar"/>
              </w:rPr>
              <w:t>报价合计（包含税费等所有费用）：（大写）人民币                    （￥                元）；</w:t>
            </w:r>
            <w:r>
              <w:rPr>
                <w:rFonts w:ascii="宋体" w:eastAsia="宋体" w:hAnsi="宋体" w:cs="宋体" w:hint="eastAsia"/>
                <w:szCs w:val="21"/>
              </w:rPr>
              <w:t>其中，采购需求表中已标明预留份额面向中小企业采购部分的报价为：人民币</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Cs w:val="21"/>
              </w:rPr>
              <w:t>）,占项目总报价的</w:t>
            </w:r>
            <w:r>
              <w:rPr>
                <w:rFonts w:ascii="宋体" w:eastAsia="宋体" w:hAnsi="宋体" w:cs="宋体" w:hint="eastAsia"/>
                <w:szCs w:val="21"/>
                <w:u w:val="single"/>
              </w:rPr>
              <w:t xml:space="preserve">      </w:t>
            </w:r>
            <w:r>
              <w:rPr>
                <w:rFonts w:ascii="宋体" w:eastAsia="宋体" w:hAnsi="宋体" w:cs="宋体" w:hint="eastAsia"/>
                <w:szCs w:val="21"/>
              </w:rPr>
              <w:t>%。采购需求表中其他未标明部分的报价为：人民币</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Cs w:val="21"/>
              </w:rPr>
              <w:t>）。</w:t>
            </w:r>
          </w:p>
        </w:tc>
      </w:tr>
      <w:tr w:rsidR="00FE16B2" w14:paraId="65E08F44" w14:textId="77777777">
        <w:trPr>
          <w:cantSplit/>
          <w:trHeight w:val="612"/>
        </w:trPr>
        <w:tc>
          <w:tcPr>
            <w:tcW w:w="10257" w:type="dxa"/>
            <w:gridSpan w:val="9"/>
            <w:tcBorders>
              <w:top w:val="single" w:sz="4" w:space="0" w:color="auto"/>
              <w:left w:val="single" w:sz="4" w:space="0" w:color="auto"/>
              <w:bottom w:val="single" w:sz="4" w:space="0" w:color="auto"/>
              <w:right w:val="single" w:sz="4" w:space="0" w:color="auto"/>
            </w:tcBorders>
            <w:vAlign w:val="center"/>
          </w:tcPr>
          <w:p w14:paraId="1D912FB9" w14:textId="77777777" w:rsidR="00FE16B2" w:rsidRDefault="00000000">
            <w:pPr>
              <w:rPr>
                <w:rFonts w:ascii="宋体" w:eastAsia="宋体" w:hAnsi="宋体" w:cs="宋体" w:hint="eastAsia"/>
              </w:rPr>
            </w:pPr>
            <w:r>
              <w:rPr>
                <w:rFonts w:ascii="宋体" w:eastAsia="宋体" w:hAnsi="宋体" w:cs="宋体" w:hint="eastAsia"/>
                <w:szCs w:val="21"/>
                <w:u w:val="single"/>
                <w:lang w:bidi="ar"/>
              </w:rPr>
              <w:t xml:space="preserve">　　</w:t>
            </w:r>
            <w:r>
              <w:rPr>
                <w:rFonts w:ascii="宋体" w:eastAsia="宋体" w:hAnsi="宋体" w:cs="宋体" w:hint="eastAsia"/>
                <w:szCs w:val="21"/>
                <w:lang w:bidi="ar"/>
              </w:rPr>
              <w:t>分标（此处有分标时填写具体分标号，无分标时填写“无”）</w:t>
            </w:r>
          </w:p>
        </w:tc>
      </w:tr>
      <w:tr w:rsidR="00FE16B2" w14:paraId="59240988" w14:textId="77777777">
        <w:trPr>
          <w:cantSplit/>
          <w:trHeight w:val="612"/>
        </w:trPr>
        <w:tc>
          <w:tcPr>
            <w:tcW w:w="10257" w:type="dxa"/>
            <w:gridSpan w:val="9"/>
            <w:tcBorders>
              <w:top w:val="single" w:sz="4" w:space="0" w:color="auto"/>
              <w:left w:val="single" w:sz="4" w:space="0" w:color="auto"/>
              <w:bottom w:val="single" w:sz="4" w:space="0" w:color="auto"/>
              <w:right w:val="single" w:sz="4" w:space="0" w:color="auto"/>
            </w:tcBorders>
            <w:vAlign w:val="center"/>
          </w:tcPr>
          <w:p w14:paraId="72E51358" w14:textId="77777777" w:rsidR="00FE16B2" w:rsidRDefault="00000000">
            <w:pPr>
              <w:rPr>
                <w:rFonts w:ascii="宋体" w:eastAsia="宋体" w:hAnsi="宋体" w:cs="宋体" w:hint="eastAsia"/>
              </w:rPr>
            </w:pPr>
            <w:r>
              <w:rPr>
                <w:rFonts w:ascii="宋体" w:eastAsia="宋体" w:hAnsi="宋体" w:cs="宋体" w:hint="eastAsia"/>
                <w:lang w:bidi="ar"/>
              </w:rPr>
              <w:t>验收标准：</w:t>
            </w:r>
          </w:p>
        </w:tc>
      </w:tr>
      <w:tr w:rsidR="00FE16B2" w14:paraId="380DD231" w14:textId="77777777">
        <w:trPr>
          <w:cantSplit/>
          <w:trHeight w:val="621"/>
        </w:trPr>
        <w:tc>
          <w:tcPr>
            <w:tcW w:w="10257" w:type="dxa"/>
            <w:gridSpan w:val="9"/>
            <w:tcBorders>
              <w:top w:val="single" w:sz="4" w:space="0" w:color="auto"/>
              <w:left w:val="single" w:sz="4" w:space="0" w:color="auto"/>
              <w:bottom w:val="single" w:sz="4" w:space="0" w:color="auto"/>
              <w:right w:val="single" w:sz="4" w:space="0" w:color="auto"/>
            </w:tcBorders>
            <w:vAlign w:val="center"/>
          </w:tcPr>
          <w:p w14:paraId="568E9C44" w14:textId="77777777" w:rsidR="00FE16B2" w:rsidRDefault="00000000">
            <w:pPr>
              <w:rPr>
                <w:rFonts w:ascii="宋体" w:eastAsia="宋体" w:hAnsi="宋体" w:cs="宋体" w:hint="eastAsia"/>
              </w:rPr>
            </w:pPr>
            <w:r>
              <w:rPr>
                <w:rFonts w:ascii="宋体" w:eastAsia="宋体" w:hAnsi="宋体" w:cs="宋体" w:hint="eastAsia"/>
                <w:lang w:bidi="ar"/>
              </w:rPr>
              <w:t>优惠及其它：</w:t>
            </w:r>
          </w:p>
        </w:tc>
      </w:tr>
    </w:tbl>
    <w:p w14:paraId="05457473" w14:textId="77777777" w:rsidR="00FE16B2" w:rsidRDefault="00000000">
      <w:pPr>
        <w:snapToGrid w:val="0"/>
        <w:jc w:val="left"/>
        <w:rPr>
          <w:rFonts w:ascii="宋体" w:hAnsi="宋体" w:hint="eastAsia"/>
          <w:sz w:val="24"/>
        </w:rPr>
      </w:pPr>
      <w:r>
        <w:rPr>
          <w:rFonts w:ascii="宋体" w:hAnsi="宋体" w:hint="eastAsia"/>
          <w:sz w:val="24"/>
        </w:rPr>
        <w:t xml:space="preserve">注: </w:t>
      </w:r>
    </w:p>
    <w:p w14:paraId="549120AA" w14:textId="77777777" w:rsidR="00FE16B2" w:rsidRDefault="00000000">
      <w:pPr>
        <w:spacing w:line="400" w:lineRule="exact"/>
        <w:rPr>
          <w:sz w:val="22"/>
        </w:rPr>
      </w:pPr>
      <w:r>
        <w:rPr>
          <w:rFonts w:hint="eastAsia"/>
          <w:sz w:val="22"/>
        </w:rPr>
        <w:t>1.</w:t>
      </w:r>
      <w:r>
        <w:rPr>
          <w:rFonts w:hint="eastAsia"/>
          <w:sz w:val="22"/>
        </w:rPr>
        <w:t>投标人的开标一览表必须加盖投标人公章并由</w:t>
      </w:r>
      <w:r>
        <w:rPr>
          <w:sz w:val="22"/>
        </w:rPr>
        <w:t>法定代表人或者委托代理人</w:t>
      </w:r>
      <w:r>
        <w:rPr>
          <w:rFonts w:hint="eastAsia"/>
          <w:sz w:val="22"/>
        </w:rPr>
        <w:t>签字，否则其投标作无效标处理。</w:t>
      </w:r>
    </w:p>
    <w:p w14:paraId="5E9EFF22" w14:textId="77777777" w:rsidR="00FE16B2" w:rsidRDefault="00000000">
      <w:pPr>
        <w:spacing w:line="400" w:lineRule="exact"/>
        <w:rPr>
          <w:sz w:val="22"/>
        </w:rPr>
      </w:pPr>
      <w:r>
        <w:rPr>
          <w:rFonts w:hint="eastAsia"/>
          <w:sz w:val="22"/>
        </w:rPr>
        <w:t>2.</w:t>
      </w:r>
      <w:r>
        <w:rPr>
          <w:rFonts w:hint="eastAsia"/>
          <w:sz w:val="22"/>
        </w:rPr>
        <w:t>报价一经涂改，应在涂改处加盖投标人公章或者由法定代表人或者授权委托人签字或者盖章，否则其投标作无效标处理。</w:t>
      </w:r>
    </w:p>
    <w:p w14:paraId="14AEB257" w14:textId="77777777" w:rsidR="00FE16B2" w:rsidRDefault="00000000">
      <w:pPr>
        <w:spacing w:line="400" w:lineRule="exact"/>
        <w:rPr>
          <w:sz w:val="22"/>
        </w:rPr>
      </w:pPr>
      <w:r>
        <w:rPr>
          <w:rFonts w:hint="eastAsia"/>
          <w:sz w:val="22"/>
        </w:rPr>
        <w:t>3.</w:t>
      </w:r>
      <w:r>
        <w:rPr>
          <w:rFonts w:hint="eastAsia"/>
          <w:sz w:val="22"/>
        </w:rPr>
        <w:t>招标文件中列明采购专用耗材的，应按招标文件规定的耗材量或者按耗材的常规试用量提供报价。</w:t>
      </w:r>
    </w:p>
    <w:p w14:paraId="0CFC782B" w14:textId="77777777" w:rsidR="00FE16B2" w:rsidRDefault="00000000">
      <w:pPr>
        <w:spacing w:line="400" w:lineRule="exact"/>
        <w:rPr>
          <w:sz w:val="22"/>
        </w:rPr>
      </w:pPr>
      <w:r>
        <w:rPr>
          <w:rFonts w:hint="eastAsia"/>
          <w:sz w:val="22"/>
        </w:rPr>
        <w:t>4.</w:t>
      </w:r>
      <w:r>
        <w:rPr>
          <w:rFonts w:hint="eastAsia"/>
          <w:sz w:val="22"/>
        </w:rPr>
        <w:t>如为联合体投标，“投标人名称”处必须列明联合体各方名称，并标注联合体牵头人名称，否则其投标作无效标处理。</w:t>
      </w:r>
    </w:p>
    <w:p w14:paraId="4C9AC4D0" w14:textId="77777777" w:rsidR="00FE16B2" w:rsidRDefault="00000000">
      <w:pPr>
        <w:spacing w:line="400" w:lineRule="exact"/>
        <w:rPr>
          <w:sz w:val="22"/>
        </w:rPr>
      </w:pPr>
      <w:r>
        <w:rPr>
          <w:rFonts w:hint="eastAsia"/>
          <w:sz w:val="22"/>
        </w:rPr>
        <w:t>5.</w:t>
      </w:r>
      <w:r>
        <w:rPr>
          <w:rFonts w:hint="eastAsia"/>
          <w:sz w:val="22"/>
        </w:rPr>
        <w:t>如为联合体投标，盖章处须加盖联合体各方公章，否则其投标作无效标处理。</w:t>
      </w:r>
    </w:p>
    <w:p w14:paraId="687D4C6E" w14:textId="77777777" w:rsidR="00FE16B2" w:rsidRDefault="00000000">
      <w:pPr>
        <w:spacing w:line="400" w:lineRule="exact"/>
        <w:rPr>
          <w:sz w:val="22"/>
        </w:rPr>
      </w:pPr>
      <w:r>
        <w:rPr>
          <w:rFonts w:hint="eastAsia"/>
          <w:sz w:val="22"/>
        </w:rPr>
        <w:t>6.</w:t>
      </w:r>
      <w:r>
        <w:rPr>
          <w:rFonts w:hint="eastAsia"/>
          <w:sz w:val="22"/>
        </w:rPr>
        <w:t>如有多分标，按分</w:t>
      </w:r>
      <w:proofErr w:type="gramStart"/>
      <w:r>
        <w:rPr>
          <w:rFonts w:hint="eastAsia"/>
          <w:sz w:val="22"/>
        </w:rPr>
        <w:t>标分别</w:t>
      </w:r>
      <w:proofErr w:type="gramEnd"/>
      <w:r>
        <w:rPr>
          <w:rFonts w:hint="eastAsia"/>
          <w:sz w:val="22"/>
        </w:rPr>
        <w:t>提供开标一览表，否则投标无效。</w:t>
      </w:r>
    </w:p>
    <w:p w14:paraId="29EA153E" w14:textId="77777777" w:rsidR="00FE16B2" w:rsidRDefault="00FE16B2">
      <w:pPr>
        <w:snapToGrid w:val="0"/>
        <w:spacing w:before="50" w:after="50" w:line="360" w:lineRule="auto"/>
        <w:ind w:leftChars="-1" w:left="-2" w:rightChars="-389" w:right="-817"/>
        <w:rPr>
          <w:rFonts w:ascii="宋体" w:hAnsi="宋体" w:hint="eastAsia"/>
          <w:sz w:val="22"/>
        </w:rPr>
      </w:pPr>
    </w:p>
    <w:p w14:paraId="143DB9FA" w14:textId="77777777" w:rsidR="00FE16B2" w:rsidRDefault="00000000">
      <w:pPr>
        <w:snapToGrid w:val="0"/>
        <w:spacing w:before="50" w:after="50" w:line="360" w:lineRule="auto"/>
        <w:ind w:leftChars="-1" w:left="-2" w:rightChars="-389" w:right="-817"/>
        <w:rPr>
          <w:rFonts w:ascii="宋体" w:hAnsi="宋体" w:hint="eastAsia"/>
          <w:sz w:val="22"/>
        </w:rPr>
      </w:pPr>
      <w:r>
        <w:rPr>
          <w:rFonts w:ascii="宋体" w:hAnsi="宋体" w:hint="eastAsia"/>
          <w:sz w:val="22"/>
        </w:rPr>
        <w:t xml:space="preserve">法定代表人或者委托代理人（签字）：                    </w:t>
      </w:r>
    </w:p>
    <w:p w14:paraId="1F14661E" w14:textId="77777777" w:rsidR="00FE16B2" w:rsidRDefault="00000000">
      <w:pPr>
        <w:snapToGrid w:val="0"/>
        <w:spacing w:before="50" w:after="50" w:line="360" w:lineRule="auto"/>
        <w:ind w:leftChars="-15" w:left="-5" w:rightChars="-389" w:right="-817" w:hangingChars="12" w:hanging="26"/>
        <w:rPr>
          <w:rFonts w:ascii="宋体" w:hAnsi="宋体" w:hint="eastAsia"/>
          <w:sz w:val="22"/>
        </w:rPr>
      </w:pPr>
      <w:r>
        <w:rPr>
          <w:rFonts w:ascii="宋体" w:hAnsi="宋体" w:hint="eastAsia"/>
          <w:sz w:val="22"/>
        </w:rPr>
        <w:t>投标人（</w:t>
      </w:r>
      <w:proofErr w:type="gramStart"/>
      <w:r>
        <w:rPr>
          <w:rFonts w:hAnsi="宋体" w:hint="eastAsia"/>
          <w:sz w:val="22"/>
        </w:rPr>
        <w:t>盖电子</w:t>
      </w:r>
      <w:proofErr w:type="gramEnd"/>
      <w:r>
        <w:rPr>
          <w:rFonts w:hAnsi="宋体" w:hint="eastAsia"/>
          <w:sz w:val="22"/>
        </w:rPr>
        <w:t>公章</w:t>
      </w:r>
      <w:r>
        <w:rPr>
          <w:rFonts w:ascii="宋体" w:hAnsi="宋体" w:hint="eastAsia"/>
          <w:sz w:val="22"/>
        </w:rPr>
        <w:t xml:space="preserve">）：       </w:t>
      </w:r>
    </w:p>
    <w:p w14:paraId="6C9E4C83" w14:textId="77777777" w:rsidR="00FE16B2" w:rsidRDefault="00000000">
      <w:pPr>
        <w:snapToGrid w:val="0"/>
        <w:spacing w:before="50" w:after="50" w:line="360" w:lineRule="auto"/>
        <w:ind w:rightChars="-389" w:right="-817"/>
        <w:rPr>
          <w:rFonts w:ascii="宋体" w:hAnsi="宋体" w:hint="eastAsia"/>
          <w:sz w:val="22"/>
        </w:rPr>
      </w:pPr>
      <w:r>
        <w:rPr>
          <w:rFonts w:ascii="宋体" w:hAnsi="宋体" w:hint="eastAsia"/>
          <w:sz w:val="22"/>
        </w:rPr>
        <w:t xml:space="preserve"> 日期：    年   月   日</w:t>
      </w:r>
    </w:p>
    <w:p w14:paraId="0FEA1F99" w14:textId="77777777" w:rsidR="00FE16B2" w:rsidRDefault="00000000">
      <w:pPr>
        <w:rPr>
          <w:rFonts w:ascii="宋体" w:hAnsi="宋体" w:cs="宋体" w:hint="eastAsia"/>
          <w:b/>
          <w:bCs/>
          <w:kern w:val="0"/>
          <w:sz w:val="36"/>
          <w:szCs w:val="36"/>
        </w:rPr>
      </w:pPr>
      <w:r>
        <w:rPr>
          <w:rFonts w:ascii="宋体" w:hAnsi="宋体" w:cs="宋体" w:hint="eastAsia"/>
          <w:b/>
          <w:bCs/>
          <w:kern w:val="0"/>
          <w:sz w:val="36"/>
          <w:szCs w:val="36"/>
        </w:rPr>
        <w:lastRenderedPageBreak/>
        <w:br w:type="page"/>
      </w:r>
    </w:p>
    <w:p w14:paraId="23CAFA8A" w14:textId="77777777" w:rsidR="00FE16B2" w:rsidRDefault="00000000">
      <w:pPr>
        <w:widowControl/>
        <w:shd w:val="clear" w:color="auto" w:fill="FFFFFF"/>
        <w:jc w:val="center"/>
        <w:rPr>
          <w:rFonts w:ascii="宋体" w:hAnsi="宋体" w:cs="宋体" w:hint="eastAsia"/>
          <w:kern w:val="0"/>
          <w:sz w:val="36"/>
          <w:szCs w:val="36"/>
        </w:rPr>
      </w:pPr>
      <w:r>
        <w:rPr>
          <w:rFonts w:ascii="宋体" w:hAnsi="宋体" w:cs="宋体" w:hint="eastAsia"/>
          <w:b/>
          <w:bCs/>
          <w:kern w:val="0"/>
          <w:sz w:val="36"/>
          <w:szCs w:val="36"/>
        </w:rPr>
        <w:lastRenderedPageBreak/>
        <w:t>关于符合本国产品标准的声明函</w:t>
      </w:r>
    </w:p>
    <w:p w14:paraId="3CFA3E53" w14:textId="77777777" w:rsidR="00FE16B2" w:rsidRDefault="00000000">
      <w:pPr>
        <w:widowControl/>
        <w:shd w:val="clear" w:color="auto" w:fill="FFFFFF"/>
        <w:spacing w:before="30" w:after="30"/>
        <w:ind w:firstLine="480"/>
        <w:jc w:val="left"/>
        <w:rPr>
          <w:rFonts w:ascii="宋体" w:hAnsi="宋体" w:cs="宋体" w:hint="eastAsia"/>
          <w:kern w:val="0"/>
          <w:sz w:val="24"/>
        </w:rPr>
      </w:pPr>
      <w:r>
        <w:rPr>
          <w:rFonts w:ascii="宋体" w:hAnsi="宋体" w:cs="宋体" w:hint="eastAsia"/>
          <w:kern w:val="0"/>
          <w:sz w:val="24"/>
        </w:rPr>
        <w:t> </w:t>
      </w:r>
    </w:p>
    <w:p w14:paraId="6735C6D9" w14:textId="77777777" w:rsidR="00FE16B2" w:rsidRDefault="00000000">
      <w:pPr>
        <w:widowControl/>
        <w:shd w:val="clear" w:color="auto" w:fill="FFFFFF"/>
        <w:kinsoku w:val="0"/>
        <w:autoSpaceDE w:val="0"/>
        <w:autoSpaceDN w:val="0"/>
        <w:adjustRightInd w:val="0"/>
        <w:snapToGrid w:val="0"/>
        <w:spacing w:before="30" w:after="30" w:line="480" w:lineRule="exact"/>
        <w:ind w:firstLine="480"/>
        <w:jc w:val="left"/>
        <w:textAlignment w:val="baseline"/>
        <w:rPr>
          <w:rFonts w:ascii="宋体" w:hAnsi="宋体" w:cs="宋体" w:hint="eastAsia"/>
          <w:kern w:val="0"/>
          <w:sz w:val="24"/>
        </w:rPr>
      </w:pPr>
      <w:r>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151A64BA" w14:textId="77777777" w:rsidR="00FE16B2" w:rsidRDefault="00000000">
      <w:pPr>
        <w:widowControl/>
        <w:shd w:val="clear" w:color="auto" w:fill="FFFFFF"/>
        <w:kinsoku w:val="0"/>
        <w:autoSpaceDE w:val="0"/>
        <w:autoSpaceDN w:val="0"/>
        <w:adjustRightInd w:val="0"/>
        <w:snapToGrid w:val="0"/>
        <w:spacing w:before="30" w:after="30" w:line="480" w:lineRule="exact"/>
        <w:ind w:firstLine="480"/>
        <w:jc w:val="left"/>
        <w:textAlignment w:val="baseline"/>
        <w:rPr>
          <w:rFonts w:ascii="宋体" w:eastAsia="宋体" w:hAnsi="宋体" w:cs="宋体" w:hint="eastAsia"/>
          <w:kern w:val="0"/>
          <w:sz w:val="24"/>
        </w:rPr>
      </w:pPr>
      <w:r>
        <w:rPr>
          <w:rFonts w:ascii="宋体" w:eastAsia="宋体" w:hAnsi="宋体" w:cs="宋体" w:hint="eastAsia"/>
          <w:kern w:val="0"/>
          <w:sz w:val="24"/>
        </w:rPr>
        <w:t>1.（产品名称1）1，生产厂为（厂名）2，厂址为（生产厂址）。（产品名称1）的中国境内生产的组件成本占比≥（规定比例）3。（产品名称1）的（关键组件）4在中国境内生产。（产品名称1）的（关键工序）5在中国境内完成。</w:t>
      </w:r>
    </w:p>
    <w:p w14:paraId="3096EAA5" w14:textId="77777777" w:rsidR="00FE16B2" w:rsidRDefault="00000000">
      <w:pPr>
        <w:widowControl/>
        <w:shd w:val="clear" w:color="auto" w:fill="FFFFFF"/>
        <w:kinsoku w:val="0"/>
        <w:autoSpaceDE w:val="0"/>
        <w:autoSpaceDN w:val="0"/>
        <w:adjustRightInd w:val="0"/>
        <w:snapToGrid w:val="0"/>
        <w:spacing w:before="30" w:after="30" w:line="480" w:lineRule="exact"/>
        <w:ind w:firstLine="480"/>
        <w:jc w:val="left"/>
        <w:textAlignment w:val="baseline"/>
        <w:rPr>
          <w:rFonts w:ascii="宋体" w:hAnsi="宋体" w:cs="宋体" w:hint="eastAsia"/>
          <w:kern w:val="0"/>
          <w:sz w:val="24"/>
        </w:rPr>
      </w:pPr>
      <w:r>
        <w:rPr>
          <w:rFonts w:ascii="宋体" w:eastAsia="宋体" w:hAnsi="宋体" w:cs="宋体" w:hint="eastAsia"/>
          <w:kern w:val="0"/>
          <w:sz w:val="24"/>
        </w:rPr>
        <w:t>2.（产品名称2），生产厂为（厂名），厂址为（生产厂址）。（产品名称2）的中国境内生产的组件成本占比≥（规定比例）。（产品名称2）的（关键组件）在中国境内生产。（产品名称2）的（关键工序）</w:t>
      </w:r>
      <w:r>
        <w:rPr>
          <w:rFonts w:ascii="宋体" w:hAnsi="宋体" w:cs="宋体" w:hint="eastAsia"/>
          <w:kern w:val="0"/>
          <w:sz w:val="24"/>
        </w:rPr>
        <w:t>在中国境内完成。</w:t>
      </w:r>
    </w:p>
    <w:p w14:paraId="28B482D3" w14:textId="77777777" w:rsidR="00FE16B2" w:rsidRDefault="00000000">
      <w:pPr>
        <w:widowControl/>
        <w:shd w:val="clear" w:color="auto" w:fill="FFFFFF"/>
        <w:kinsoku w:val="0"/>
        <w:autoSpaceDE w:val="0"/>
        <w:autoSpaceDN w:val="0"/>
        <w:adjustRightInd w:val="0"/>
        <w:snapToGrid w:val="0"/>
        <w:spacing w:before="30" w:after="30" w:line="480" w:lineRule="exact"/>
        <w:ind w:firstLine="480"/>
        <w:jc w:val="left"/>
        <w:textAlignment w:val="baseline"/>
        <w:rPr>
          <w:rFonts w:ascii="宋体" w:hAnsi="宋体" w:cs="宋体" w:hint="eastAsia"/>
          <w:kern w:val="0"/>
          <w:sz w:val="24"/>
        </w:rPr>
      </w:pPr>
      <w:r>
        <w:rPr>
          <w:rFonts w:ascii="宋体" w:hAnsi="宋体" w:cs="宋体" w:hint="eastAsia"/>
          <w:kern w:val="0"/>
          <w:sz w:val="24"/>
        </w:rPr>
        <w:t>……</w:t>
      </w:r>
    </w:p>
    <w:p w14:paraId="300BAC0D" w14:textId="77777777" w:rsidR="00FE16B2" w:rsidRDefault="00000000">
      <w:pPr>
        <w:widowControl/>
        <w:shd w:val="clear" w:color="auto" w:fill="FFFFFF"/>
        <w:kinsoku w:val="0"/>
        <w:autoSpaceDE w:val="0"/>
        <w:autoSpaceDN w:val="0"/>
        <w:adjustRightInd w:val="0"/>
        <w:snapToGrid w:val="0"/>
        <w:spacing w:before="30" w:after="30" w:line="480" w:lineRule="exact"/>
        <w:ind w:firstLine="480"/>
        <w:jc w:val="left"/>
        <w:textAlignment w:val="baseline"/>
        <w:rPr>
          <w:rFonts w:ascii="宋体" w:hAnsi="宋体" w:cs="宋体" w:hint="eastAsia"/>
          <w:kern w:val="0"/>
          <w:sz w:val="24"/>
        </w:rPr>
      </w:pPr>
      <w:r>
        <w:rPr>
          <w:rFonts w:ascii="宋体" w:hAnsi="宋体" w:cs="宋体" w:hint="eastAsia"/>
          <w:kern w:val="0"/>
          <w:sz w:val="24"/>
        </w:rPr>
        <w:t>本公司（单位）对上述声明内容的真实性负责。如有虚假，愿承担相应法律责任。</w:t>
      </w:r>
    </w:p>
    <w:p w14:paraId="4AD42891" w14:textId="77777777" w:rsidR="00FE16B2" w:rsidRDefault="00000000">
      <w:pPr>
        <w:widowControl/>
        <w:shd w:val="clear" w:color="auto" w:fill="FFFFFF"/>
        <w:kinsoku w:val="0"/>
        <w:autoSpaceDE w:val="0"/>
        <w:autoSpaceDN w:val="0"/>
        <w:adjustRightInd w:val="0"/>
        <w:snapToGrid w:val="0"/>
        <w:spacing w:before="30" w:after="30" w:line="480" w:lineRule="exact"/>
        <w:jc w:val="left"/>
        <w:textAlignment w:val="baseline"/>
        <w:rPr>
          <w:rFonts w:ascii="宋体" w:hAnsi="宋体" w:cs="宋体" w:hint="eastAsia"/>
          <w:kern w:val="0"/>
          <w:sz w:val="24"/>
        </w:rPr>
      </w:pPr>
      <w:r>
        <w:rPr>
          <w:rFonts w:ascii="宋体" w:hAnsi="宋体" w:cs="宋体" w:hint="eastAsia"/>
          <w:kern w:val="0"/>
          <w:sz w:val="24"/>
        </w:rPr>
        <w:t> </w:t>
      </w:r>
    </w:p>
    <w:p w14:paraId="48252535" w14:textId="77777777" w:rsidR="00FE16B2" w:rsidRDefault="00000000">
      <w:pPr>
        <w:widowControl/>
        <w:shd w:val="clear" w:color="auto" w:fill="FFFFFF"/>
        <w:kinsoku w:val="0"/>
        <w:autoSpaceDE w:val="0"/>
        <w:autoSpaceDN w:val="0"/>
        <w:adjustRightInd w:val="0"/>
        <w:snapToGrid w:val="0"/>
        <w:spacing w:before="30" w:after="30" w:line="480" w:lineRule="exact"/>
        <w:jc w:val="right"/>
        <w:textAlignment w:val="baseline"/>
        <w:rPr>
          <w:rFonts w:ascii="宋体" w:hAnsi="宋体" w:cs="宋体" w:hint="eastAsia"/>
          <w:kern w:val="0"/>
          <w:sz w:val="24"/>
        </w:rPr>
      </w:pPr>
      <w:r>
        <w:rPr>
          <w:rFonts w:ascii="宋体" w:hAnsi="宋体" w:cs="宋体" w:hint="eastAsia"/>
          <w:kern w:val="0"/>
          <w:sz w:val="24"/>
        </w:rPr>
        <w:t>公司（单位）名称（</w:t>
      </w:r>
      <w:proofErr w:type="gramStart"/>
      <w:r>
        <w:rPr>
          <w:rFonts w:hAnsi="宋体" w:hint="eastAsia"/>
          <w:sz w:val="24"/>
        </w:rPr>
        <w:t>盖电子</w:t>
      </w:r>
      <w:proofErr w:type="gramEnd"/>
      <w:r>
        <w:rPr>
          <w:rFonts w:hAnsi="宋体" w:hint="eastAsia"/>
          <w:sz w:val="24"/>
        </w:rPr>
        <w:t>公章</w:t>
      </w:r>
      <w:r>
        <w:rPr>
          <w:rFonts w:ascii="宋体" w:hAnsi="宋体" w:cs="宋体" w:hint="eastAsia"/>
          <w:kern w:val="0"/>
          <w:sz w:val="24"/>
        </w:rPr>
        <w:t>）：　        </w:t>
      </w:r>
    </w:p>
    <w:p w14:paraId="5411369F" w14:textId="77777777" w:rsidR="00FE16B2" w:rsidRDefault="00000000">
      <w:pPr>
        <w:widowControl/>
        <w:shd w:val="clear" w:color="auto" w:fill="FFFFFF"/>
        <w:kinsoku w:val="0"/>
        <w:autoSpaceDE w:val="0"/>
        <w:autoSpaceDN w:val="0"/>
        <w:adjustRightInd w:val="0"/>
        <w:snapToGrid w:val="0"/>
        <w:spacing w:line="480" w:lineRule="exact"/>
        <w:jc w:val="right"/>
        <w:textAlignment w:val="baseline"/>
        <w:rPr>
          <w:rFonts w:ascii="宋体" w:hAnsi="宋体" w:cs="宋体" w:hint="eastAsia"/>
          <w:kern w:val="0"/>
          <w:sz w:val="24"/>
        </w:rPr>
      </w:pPr>
      <w:r>
        <w:rPr>
          <w:rFonts w:ascii="宋体" w:hAnsi="宋体" w:cs="宋体" w:hint="eastAsia"/>
          <w:kern w:val="0"/>
          <w:sz w:val="24"/>
        </w:rPr>
        <w:t>日期：　     年　  月　  日         </w:t>
      </w:r>
    </w:p>
    <w:p w14:paraId="33695FD5" w14:textId="77777777" w:rsidR="00FE16B2" w:rsidRDefault="00000000">
      <w:pPr>
        <w:widowControl/>
        <w:shd w:val="clear" w:color="auto" w:fill="FFFFFF"/>
        <w:kinsoku w:val="0"/>
        <w:autoSpaceDE w:val="0"/>
        <w:autoSpaceDN w:val="0"/>
        <w:adjustRightInd w:val="0"/>
        <w:snapToGrid w:val="0"/>
        <w:spacing w:line="480" w:lineRule="exact"/>
        <w:ind w:firstLine="480"/>
        <w:jc w:val="left"/>
        <w:textAlignment w:val="baseline"/>
        <w:rPr>
          <w:rFonts w:ascii="宋体" w:hAnsi="宋体" w:cs="宋体" w:hint="eastAsia"/>
          <w:kern w:val="0"/>
          <w:szCs w:val="21"/>
        </w:rPr>
      </w:pPr>
      <w:r>
        <w:rPr>
          <w:rFonts w:ascii="宋体" w:hAnsi="宋体" w:cs="宋体" w:hint="eastAsia"/>
          <w:kern w:val="0"/>
          <w:szCs w:val="21"/>
        </w:rPr>
        <w:t>1.产品如有型号，请在“产品名称”栏一并填写。</w:t>
      </w:r>
    </w:p>
    <w:p w14:paraId="6C8E41B2" w14:textId="77777777" w:rsidR="00FE16B2" w:rsidRDefault="00000000">
      <w:pPr>
        <w:widowControl/>
        <w:shd w:val="clear" w:color="auto" w:fill="FFFFFF"/>
        <w:kinsoku w:val="0"/>
        <w:autoSpaceDE w:val="0"/>
        <w:autoSpaceDN w:val="0"/>
        <w:adjustRightInd w:val="0"/>
        <w:snapToGrid w:val="0"/>
        <w:spacing w:line="480" w:lineRule="exact"/>
        <w:ind w:firstLine="480"/>
        <w:jc w:val="left"/>
        <w:textAlignment w:val="baseline"/>
        <w:rPr>
          <w:rFonts w:ascii="宋体" w:hAnsi="宋体" w:cs="宋体" w:hint="eastAsia"/>
          <w:kern w:val="0"/>
          <w:szCs w:val="21"/>
        </w:rPr>
      </w:pPr>
      <w:r>
        <w:rPr>
          <w:rFonts w:ascii="宋体" w:hAnsi="宋体" w:cs="宋体" w:hint="eastAsia"/>
          <w:kern w:val="0"/>
          <w:szCs w:val="21"/>
        </w:rPr>
        <w:t>2.生产厂名与厂址应与生产厂营业执照载明的相关信息保持一致。</w:t>
      </w:r>
    </w:p>
    <w:p w14:paraId="287B4945" w14:textId="77777777" w:rsidR="00FE16B2" w:rsidRDefault="00000000">
      <w:pPr>
        <w:widowControl/>
        <w:shd w:val="clear" w:color="auto" w:fill="FFFFFF"/>
        <w:kinsoku w:val="0"/>
        <w:autoSpaceDE w:val="0"/>
        <w:autoSpaceDN w:val="0"/>
        <w:adjustRightInd w:val="0"/>
        <w:snapToGrid w:val="0"/>
        <w:spacing w:line="480" w:lineRule="exact"/>
        <w:ind w:firstLine="480"/>
        <w:jc w:val="left"/>
        <w:textAlignment w:val="baseline"/>
        <w:rPr>
          <w:rFonts w:ascii="宋体" w:hAnsi="宋体" w:cs="宋体" w:hint="eastAsia"/>
          <w:kern w:val="0"/>
          <w:szCs w:val="21"/>
        </w:rPr>
      </w:pPr>
      <w:r>
        <w:rPr>
          <w:rFonts w:ascii="宋体" w:hAnsi="宋体" w:cs="宋体" w:hint="eastAsia"/>
          <w:kern w:val="0"/>
          <w:szCs w:val="21"/>
        </w:rPr>
        <w:t>3.该产品的中国境内生产的组件成本占比相关要求实施前，“规定比例”栏可不填，下同。</w:t>
      </w:r>
    </w:p>
    <w:p w14:paraId="1CB69C6F" w14:textId="77777777" w:rsidR="00FE16B2" w:rsidRDefault="00000000">
      <w:pPr>
        <w:widowControl/>
        <w:shd w:val="clear" w:color="auto" w:fill="FFFFFF"/>
        <w:kinsoku w:val="0"/>
        <w:autoSpaceDE w:val="0"/>
        <w:autoSpaceDN w:val="0"/>
        <w:adjustRightInd w:val="0"/>
        <w:snapToGrid w:val="0"/>
        <w:spacing w:line="480" w:lineRule="exact"/>
        <w:ind w:firstLine="480"/>
        <w:jc w:val="left"/>
        <w:textAlignment w:val="baseline"/>
        <w:rPr>
          <w:rFonts w:ascii="宋体" w:hAnsi="宋体" w:cs="宋体" w:hint="eastAsia"/>
          <w:kern w:val="0"/>
          <w:szCs w:val="21"/>
        </w:rPr>
      </w:pPr>
      <w:r>
        <w:rPr>
          <w:rFonts w:ascii="宋体" w:hAnsi="宋体" w:cs="宋体" w:hint="eastAsia"/>
          <w:kern w:val="0"/>
          <w:szCs w:val="21"/>
        </w:rPr>
        <w:t>4.该产品的关键组件要求实施前，“关键组件”栏可不填，下同。</w:t>
      </w:r>
    </w:p>
    <w:p w14:paraId="249C02ED" w14:textId="77777777" w:rsidR="00FE16B2" w:rsidRDefault="00000000">
      <w:pPr>
        <w:widowControl/>
        <w:kinsoku w:val="0"/>
        <w:autoSpaceDE w:val="0"/>
        <w:autoSpaceDN w:val="0"/>
        <w:adjustRightInd w:val="0"/>
        <w:snapToGrid w:val="0"/>
        <w:spacing w:line="480" w:lineRule="exact"/>
        <w:textAlignment w:val="baseline"/>
      </w:pPr>
      <w:r>
        <w:rPr>
          <w:rFonts w:ascii="宋体" w:hAnsi="宋体" w:cs="宋体" w:hint="eastAsia"/>
          <w:kern w:val="0"/>
          <w:szCs w:val="21"/>
        </w:rPr>
        <w:t>5.该产品的关键工序要求实施前，“关键工序”栏可不填，下同。</w:t>
      </w:r>
    </w:p>
    <w:p w14:paraId="10290535" w14:textId="77777777" w:rsidR="00FE16B2" w:rsidRDefault="00000000">
      <w:pPr>
        <w:pStyle w:val="af7"/>
        <w:jc w:val="both"/>
        <w:rPr>
          <w:rFonts w:ascii="宋体" w:hint="eastAsia"/>
          <w:b w:val="0"/>
          <w:bCs/>
          <w:color w:val="auto"/>
          <w:sz w:val="28"/>
          <w:szCs w:val="28"/>
        </w:rPr>
      </w:pPr>
      <w:r>
        <w:rPr>
          <w:rFonts w:ascii="宋体"/>
          <w:b w:val="0"/>
          <w:bCs/>
          <w:color w:val="auto"/>
          <w:sz w:val="24"/>
        </w:rPr>
        <w:br w:type="page"/>
      </w:r>
      <w:bookmarkStart w:id="149" w:name="_Toc19686837"/>
      <w:r>
        <w:rPr>
          <w:rFonts w:ascii="宋体" w:hint="eastAsia"/>
          <w:b w:val="0"/>
          <w:bCs/>
          <w:color w:val="auto"/>
          <w:sz w:val="28"/>
          <w:szCs w:val="28"/>
        </w:rPr>
        <w:lastRenderedPageBreak/>
        <w:t>资格证明文件格式</w:t>
      </w:r>
      <w:bookmarkEnd w:id="147"/>
      <w:bookmarkEnd w:id="148"/>
      <w:bookmarkEnd w:id="149"/>
    </w:p>
    <w:p w14:paraId="10B98432" w14:textId="77777777" w:rsidR="00FE16B2" w:rsidRDefault="00000000">
      <w:pPr>
        <w:numPr>
          <w:ilvl w:val="2"/>
          <w:numId w:val="11"/>
        </w:numPr>
        <w:snapToGrid w:val="0"/>
        <w:spacing w:beforeLines="50" w:before="120" w:after="50" w:line="360" w:lineRule="auto"/>
        <w:ind w:left="0" w:firstLine="0"/>
        <w:jc w:val="left"/>
        <w:rPr>
          <w:rFonts w:ascii="宋体" w:hAnsi="宋体" w:hint="eastAsia"/>
          <w:b/>
          <w:sz w:val="24"/>
        </w:rPr>
      </w:pPr>
      <w:r>
        <w:rPr>
          <w:rFonts w:ascii="宋体" w:hAnsi="宋体" w:hint="eastAsia"/>
          <w:b/>
          <w:sz w:val="24"/>
        </w:rPr>
        <w:t xml:space="preserve">资格证明文件封面格式： </w:t>
      </w:r>
    </w:p>
    <w:p w14:paraId="38111FA5" w14:textId="77777777" w:rsidR="00FE16B2" w:rsidRDefault="00000000">
      <w:pPr>
        <w:snapToGrid w:val="0"/>
        <w:spacing w:beforeLines="50" w:before="120" w:after="50"/>
        <w:rPr>
          <w:rFonts w:ascii="宋体" w:hAnsi="宋体" w:hint="eastAsia"/>
          <w:bCs/>
          <w:sz w:val="32"/>
          <w:szCs w:val="20"/>
        </w:rPr>
      </w:pPr>
      <w:r>
        <w:rPr>
          <w:rFonts w:ascii="宋体" w:hAnsi="宋体" w:hint="eastAsia"/>
          <w:sz w:val="24"/>
        </w:rPr>
        <w:t xml:space="preserve">                                                    </w:t>
      </w:r>
      <w:r>
        <w:rPr>
          <w:rFonts w:ascii="宋体" w:hAnsi="宋体" w:hint="eastAsia"/>
          <w:bCs/>
        </w:rPr>
        <w:t>正本/副本</w:t>
      </w:r>
    </w:p>
    <w:p w14:paraId="03F7E09A" w14:textId="77777777" w:rsidR="00FE16B2" w:rsidRDefault="00FE16B2">
      <w:pPr>
        <w:snapToGrid w:val="0"/>
        <w:spacing w:beforeLines="50" w:before="120" w:after="50"/>
        <w:rPr>
          <w:rFonts w:ascii="宋体" w:hAnsi="宋体" w:hint="eastAsia"/>
          <w:sz w:val="24"/>
          <w:szCs w:val="20"/>
        </w:rPr>
      </w:pPr>
    </w:p>
    <w:p w14:paraId="57701763" w14:textId="77777777" w:rsidR="00FE16B2" w:rsidRDefault="00000000">
      <w:pPr>
        <w:snapToGrid w:val="0"/>
        <w:spacing w:beforeLines="50" w:before="120" w:after="50"/>
        <w:jc w:val="center"/>
        <w:rPr>
          <w:rFonts w:ascii="宋体" w:hAnsi="宋体" w:hint="eastAsia"/>
          <w:b/>
          <w:sz w:val="24"/>
          <w:szCs w:val="20"/>
        </w:rPr>
      </w:pPr>
      <w:r>
        <w:rPr>
          <w:rFonts w:ascii="宋体" w:hAnsi="宋体" w:hint="eastAsia"/>
          <w:b/>
          <w:sz w:val="32"/>
          <w:szCs w:val="32"/>
        </w:rPr>
        <w:t>资格证明文件</w:t>
      </w:r>
    </w:p>
    <w:p w14:paraId="023E0796" w14:textId="77777777" w:rsidR="00FE16B2" w:rsidRDefault="00FE16B2">
      <w:pPr>
        <w:snapToGrid w:val="0"/>
        <w:spacing w:beforeLines="50" w:before="120" w:after="50"/>
        <w:rPr>
          <w:rFonts w:ascii="宋体" w:hAnsi="宋体" w:hint="eastAsia"/>
          <w:bCs/>
          <w:sz w:val="24"/>
          <w:szCs w:val="20"/>
        </w:rPr>
      </w:pPr>
    </w:p>
    <w:p w14:paraId="20B5B812" w14:textId="77777777" w:rsidR="00FE16B2" w:rsidRDefault="00FE16B2">
      <w:pPr>
        <w:snapToGrid w:val="0"/>
        <w:spacing w:beforeLines="50" w:before="120" w:after="50"/>
        <w:rPr>
          <w:rFonts w:ascii="宋体" w:hAnsi="宋体" w:hint="eastAsia"/>
          <w:bCs/>
          <w:sz w:val="24"/>
          <w:szCs w:val="20"/>
        </w:rPr>
      </w:pPr>
    </w:p>
    <w:p w14:paraId="76635551" w14:textId="77777777" w:rsidR="00FE16B2" w:rsidRDefault="00FE16B2">
      <w:pPr>
        <w:snapToGrid w:val="0"/>
        <w:spacing w:beforeLines="50" w:before="120" w:after="50"/>
        <w:rPr>
          <w:rFonts w:ascii="宋体" w:hAnsi="宋体" w:hint="eastAsia"/>
          <w:bCs/>
          <w:sz w:val="24"/>
          <w:szCs w:val="20"/>
        </w:rPr>
      </w:pPr>
    </w:p>
    <w:p w14:paraId="5BCCFFE8" w14:textId="77777777" w:rsidR="00FE16B2" w:rsidRDefault="00FE16B2">
      <w:pPr>
        <w:snapToGrid w:val="0"/>
        <w:spacing w:beforeLines="50" w:before="120" w:after="50"/>
        <w:rPr>
          <w:rFonts w:ascii="宋体" w:hAnsi="宋体" w:hint="eastAsia"/>
          <w:bCs/>
          <w:sz w:val="24"/>
          <w:szCs w:val="20"/>
        </w:rPr>
      </w:pPr>
    </w:p>
    <w:p w14:paraId="62824E4E" w14:textId="77777777" w:rsidR="00FE16B2" w:rsidRDefault="00FE16B2">
      <w:pPr>
        <w:snapToGrid w:val="0"/>
        <w:spacing w:beforeLines="50" w:before="120" w:after="50"/>
        <w:rPr>
          <w:rFonts w:ascii="宋体" w:hAnsi="宋体" w:hint="eastAsia"/>
          <w:bCs/>
          <w:sz w:val="24"/>
          <w:szCs w:val="20"/>
        </w:rPr>
      </w:pPr>
    </w:p>
    <w:p w14:paraId="3C02FD2C" w14:textId="77777777" w:rsidR="00FE16B2" w:rsidRDefault="00FE16B2">
      <w:pPr>
        <w:snapToGrid w:val="0"/>
        <w:spacing w:beforeLines="50" w:before="120" w:after="50"/>
        <w:rPr>
          <w:rFonts w:ascii="宋体" w:hAnsi="宋体" w:hint="eastAsia"/>
          <w:bCs/>
          <w:sz w:val="24"/>
          <w:szCs w:val="20"/>
        </w:rPr>
      </w:pPr>
    </w:p>
    <w:p w14:paraId="59B75DF8" w14:textId="77777777" w:rsidR="00FE16B2" w:rsidRDefault="00FE16B2">
      <w:pPr>
        <w:snapToGrid w:val="0"/>
        <w:spacing w:beforeLines="50" w:before="120" w:after="50"/>
        <w:rPr>
          <w:rFonts w:ascii="宋体" w:hAnsi="宋体" w:hint="eastAsia"/>
          <w:bCs/>
          <w:sz w:val="24"/>
          <w:szCs w:val="20"/>
        </w:rPr>
      </w:pPr>
    </w:p>
    <w:p w14:paraId="6A9CDCE4" w14:textId="77777777" w:rsidR="00FE16B2" w:rsidRDefault="00000000">
      <w:pPr>
        <w:snapToGrid w:val="0"/>
        <w:spacing w:beforeLines="50" w:before="120" w:after="50"/>
        <w:ind w:firstLineChars="225" w:firstLine="540"/>
        <w:rPr>
          <w:rFonts w:ascii="宋体" w:hAnsi="宋体" w:hint="eastAsia"/>
          <w:bCs/>
          <w:sz w:val="24"/>
        </w:rPr>
      </w:pPr>
      <w:r>
        <w:rPr>
          <w:rFonts w:ascii="宋体" w:hAnsi="宋体" w:hint="eastAsia"/>
          <w:bCs/>
          <w:sz w:val="24"/>
        </w:rPr>
        <w:t>项目名称：</w:t>
      </w:r>
    </w:p>
    <w:p w14:paraId="1ED302F4" w14:textId="77777777" w:rsidR="00FE16B2" w:rsidRDefault="00FE16B2">
      <w:pPr>
        <w:snapToGrid w:val="0"/>
        <w:spacing w:beforeLines="50" w:before="120" w:after="50"/>
        <w:ind w:firstLineChars="225" w:firstLine="540"/>
        <w:rPr>
          <w:rFonts w:ascii="宋体" w:hAnsi="宋体" w:hint="eastAsia"/>
          <w:bCs/>
          <w:sz w:val="24"/>
          <w:szCs w:val="20"/>
        </w:rPr>
      </w:pPr>
    </w:p>
    <w:p w14:paraId="2025023D" w14:textId="77777777" w:rsidR="00FE16B2" w:rsidRDefault="00000000">
      <w:pPr>
        <w:snapToGrid w:val="0"/>
        <w:spacing w:beforeLines="50" w:before="120" w:after="50"/>
        <w:ind w:firstLineChars="225" w:firstLine="540"/>
        <w:rPr>
          <w:rFonts w:ascii="宋体" w:hAnsi="宋体" w:hint="eastAsia"/>
          <w:bCs/>
          <w:sz w:val="24"/>
        </w:rPr>
      </w:pPr>
      <w:r>
        <w:rPr>
          <w:rFonts w:ascii="宋体" w:hAnsi="宋体" w:hint="eastAsia"/>
          <w:bCs/>
          <w:sz w:val="24"/>
        </w:rPr>
        <w:t>项目编号：</w:t>
      </w:r>
    </w:p>
    <w:p w14:paraId="46D3AF75" w14:textId="77777777" w:rsidR="00FE16B2" w:rsidRDefault="00000000">
      <w:pPr>
        <w:snapToGrid w:val="0"/>
        <w:spacing w:beforeLines="50" w:before="120" w:after="50"/>
        <w:ind w:firstLineChars="225" w:firstLine="540"/>
        <w:rPr>
          <w:rFonts w:ascii="宋体" w:hAnsi="宋体" w:hint="eastAsia"/>
          <w:bCs/>
          <w:sz w:val="24"/>
          <w:szCs w:val="20"/>
        </w:rPr>
      </w:pPr>
      <w:r>
        <w:rPr>
          <w:rFonts w:ascii="宋体" w:hAnsi="宋体" w:hint="eastAsia"/>
          <w:bCs/>
          <w:sz w:val="24"/>
        </w:rPr>
        <w:t xml:space="preserve"> </w:t>
      </w:r>
    </w:p>
    <w:p w14:paraId="41FEF86A" w14:textId="77777777" w:rsidR="00FE16B2" w:rsidRDefault="00000000">
      <w:pPr>
        <w:snapToGrid w:val="0"/>
        <w:spacing w:beforeLines="50" w:before="120" w:after="50"/>
        <w:ind w:firstLineChars="225" w:firstLine="540"/>
        <w:rPr>
          <w:rFonts w:ascii="宋体" w:hAnsi="宋体" w:hint="eastAsia"/>
          <w:bCs/>
          <w:sz w:val="24"/>
        </w:rPr>
      </w:pPr>
      <w:r>
        <w:rPr>
          <w:rFonts w:ascii="宋体" w:hAnsi="宋体" w:hint="eastAsia"/>
          <w:bCs/>
          <w:sz w:val="24"/>
        </w:rPr>
        <w:t>所投分标：</w:t>
      </w:r>
    </w:p>
    <w:p w14:paraId="6D8CDD56" w14:textId="77777777" w:rsidR="00FE16B2" w:rsidRDefault="00FE16B2">
      <w:pPr>
        <w:pStyle w:val="a0"/>
        <w:snapToGrid w:val="0"/>
        <w:spacing w:before="50" w:after="50"/>
        <w:ind w:firstLineChars="225" w:firstLine="540"/>
        <w:rPr>
          <w:rFonts w:ascii="宋体" w:hAnsi="宋体" w:hint="eastAsia"/>
          <w:bCs/>
          <w:sz w:val="24"/>
          <w:szCs w:val="24"/>
        </w:rPr>
      </w:pPr>
    </w:p>
    <w:p w14:paraId="50141C7C" w14:textId="77777777" w:rsidR="00FE16B2" w:rsidRDefault="00000000">
      <w:pPr>
        <w:pStyle w:val="a0"/>
        <w:snapToGrid w:val="0"/>
        <w:spacing w:before="50" w:after="50"/>
        <w:ind w:firstLineChars="225" w:firstLine="540"/>
        <w:rPr>
          <w:rFonts w:ascii="宋体" w:hAnsi="宋体" w:hint="eastAsia"/>
          <w:bCs/>
          <w:sz w:val="24"/>
          <w:szCs w:val="24"/>
        </w:rPr>
      </w:pPr>
      <w:r>
        <w:rPr>
          <w:rFonts w:ascii="宋体" w:hAnsi="宋体" w:hint="eastAsia"/>
          <w:bCs/>
          <w:sz w:val="24"/>
          <w:szCs w:val="24"/>
        </w:rPr>
        <w:t>投标人名称：</w:t>
      </w:r>
    </w:p>
    <w:p w14:paraId="2E959EC9" w14:textId="77777777" w:rsidR="00FE16B2" w:rsidRDefault="00FE16B2">
      <w:pPr>
        <w:pStyle w:val="a0"/>
        <w:snapToGrid w:val="0"/>
        <w:spacing w:before="50" w:after="50"/>
        <w:ind w:firstLineChars="225" w:firstLine="540"/>
        <w:rPr>
          <w:rFonts w:ascii="宋体" w:hAnsi="宋体" w:hint="eastAsia"/>
          <w:bCs/>
          <w:sz w:val="24"/>
          <w:szCs w:val="24"/>
        </w:rPr>
      </w:pPr>
    </w:p>
    <w:p w14:paraId="3CF9416A" w14:textId="77777777" w:rsidR="00FE16B2" w:rsidRDefault="00FE16B2">
      <w:pPr>
        <w:pStyle w:val="a0"/>
        <w:snapToGrid w:val="0"/>
        <w:spacing w:before="50" w:after="50"/>
        <w:ind w:firstLineChars="400" w:firstLine="960"/>
        <w:rPr>
          <w:rFonts w:ascii="宋体" w:hAnsi="宋体" w:hint="eastAsia"/>
          <w:bCs/>
          <w:sz w:val="24"/>
          <w:szCs w:val="24"/>
        </w:rPr>
      </w:pPr>
    </w:p>
    <w:p w14:paraId="414F426B" w14:textId="77777777" w:rsidR="00FE16B2" w:rsidRDefault="00000000">
      <w:pPr>
        <w:snapToGrid w:val="0"/>
        <w:spacing w:beforeLines="50" w:before="120" w:after="50"/>
        <w:ind w:firstLine="645"/>
        <w:jc w:val="center"/>
        <w:rPr>
          <w:rFonts w:ascii="宋体" w:hAnsi="宋体" w:hint="eastAsia"/>
          <w:sz w:val="24"/>
        </w:rPr>
      </w:pPr>
      <w:r>
        <w:rPr>
          <w:rFonts w:ascii="宋体" w:hAnsi="宋体" w:hint="eastAsia"/>
          <w:sz w:val="24"/>
        </w:rPr>
        <w:t>年  月  日</w:t>
      </w:r>
    </w:p>
    <w:p w14:paraId="18B3E495" w14:textId="77777777" w:rsidR="00FE16B2" w:rsidRDefault="00000000">
      <w:pPr>
        <w:snapToGrid w:val="0"/>
        <w:spacing w:beforeLines="50" w:before="120" w:after="50"/>
        <w:rPr>
          <w:rFonts w:ascii="宋体" w:hAnsi="宋体" w:hint="eastAsia"/>
          <w:sz w:val="24"/>
          <w:szCs w:val="20"/>
        </w:rPr>
      </w:pPr>
      <w:r>
        <w:rPr>
          <w:rFonts w:ascii="宋体" w:hAnsi="宋体"/>
          <w:sz w:val="24"/>
          <w:szCs w:val="20"/>
        </w:rPr>
        <w:t xml:space="preserve"> </w:t>
      </w:r>
    </w:p>
    <w:p w14:paraId="4854D636" w14:textId="77777777" w:rsidR="00FE16B2" w:rsidRDefault="00FE16B2">
      <w:pPr>
        <w:snapToGrid w:val="0"/>
        <w:spacing w:beforeLines="50" w:before="120" w:after="50"/>
        <w:rPr>
          <w:rFonts w:ascii="宋体" w:hAnsi="宋体" w:hint="eastAsia"/>
          <w:sz w:val="24"/>
          <w:szCs w:val="20"/>
        </w:rPr>
      </w:pPr>
    </w:p>
    <w:p w14:paraId="79AAA44A" w14:textId="77777777" w:rsidR="00FE16B2" w:rsidRDefault="00000000">
      <w:pPr>
        <w:numPr>
          <w:ilvl w:val="2"/>
          <w:numId w:val="11"/>
        </w:numPr>
        <w:snapToGrid w:val="0"/>
        <w:spacing w:beforeLines="50" w:before="120" w:after="50" w:line="360" w:lineRule="auto"/>
        <w:ind w:left="0" w:firstLine="0"/>
        <w:jc w:val="left"/>
        <w:rPr>
          <w:rFonts w:ascii="宋体" w:hAnsi="宋体" w:hint="eastAsia"/>
          <w:sz w:val="24"/>
          <w:szCs w:val="20"/>
        </w:rPr>
      </w:pPr>
      <w:r>
        <w:rPr>
          <w:rFonts w:ascii="宋体" w:hAnsi="宋体"/>
          <w:b/>
          <w:bCs/>
          <w:sz w:val="24"/>
        </w:rPr>
        <w:br w:type="page"/>
      </w:r>
      <w:r>
        <w:rPr>
          <w:rFonts w:ascii="宋体" w:hAnsi="宋体" w:hint="eastAsia"/>
          <w:b/>
          <w:bCs/>
          <w:sz w:val="24"/>
        </w:rPr>
        <w:lastRenderedPageBreak/>
        <w:t>资格证明文件目录</w:t>
      </w:r>
    </w:p>
    <w:p w14:paraId="226DA073" w14:textId="77777777" w:rsidR="00FE16B2" w:rsidRDefault="00000000">
      <w:pPr>
        <w:snapToGrid w:val="0"/>
        <w:spacing w:line="360" w:lineRule="auto"/>
        <w:ind w:firstLineChars="200" w:firstLine="420"/>
        <w:jc w:val="left"/>
        <w:rPr>
          <w:rFonts w:ascii="宋体" w:hAnsi="宋体" w:hint="eastAsia"/>
          <w:szCs w:val="21"/>
        </w:rPr>
      </w:pPr>
      <w:r>
        <w:rPr>
          <w:rFonts w:ascii="宋体" w:hAnsi="宋体" w:hint="eastAsia"/>
          <w:szCs w:val="21"/>
        </w:rPr>
        <w:t>根据招标文件规定及投标人提供的材料自行编写目录。</w:t>
      </w:r>
    </w:p>
    <w:p w14:paraId="62B10F1A" w14:textId="77777777" w:rsidR="00FE16B2" w:rsidRDefault="00FE16B2">
      <w:pPr>
        <w:snapToGrid w:val="0"/>
        <w:spacing w:before="50" w:afterLines="50" w:after="120"/>
        <w:jc w:val="left"/>
        <w:rPr>
          <w:rFonts w:ascii="宋体" w:hAnsi="宋体" w:hint="eastAsia"/>
          <w:sz w:val="24"/>
        </w:rPr>
      </w:pPr>
    </w:p>
    <w:p w14:paraId="3D9D428B" w14:textId="77777777" w:rsidR="00FE16B2" w:rsidRDefault="00000000">
      <w:pPr>
        <w:rPr>
          <w:rFonts w:ascii="宋体" w:hAnsi="宋体" w:hint="eastAsia"/>
          <w:sz w:val="24"/>
        </w:rPr>
      </w:pPr>
      <w:r>
        <w:rPr>
          <w:rFonts w:ascii="宋体" w:hAnsi="宋体"/>
          <w:sz w:val="24"/>
        </w:rPr>
        <w:br w:type="page"/>
      </w:r>
    </w:p>
    <w:p w14:paraId="550EB020" w14:textId="77777777" w:rsidR="00FE16B2" w:rsidRDefault="00000000">
      <w:pPr>
        <w:snapToGrid w:val="0"/>
        <w:spacing w:before="50" w:afterLines="50" w:after="120"/>
        <w:jc w:val="left"/>
        <w:rPr>
          <w:rFonts w:ascii="宋体" w:hAnsi="宋体" w:hint="eastAsia"/>
          <w:sz w:val="24"/>
        </w:rPr>
      </w:pPr>
      <w:r>
        <w:rPr>
          <w:rFonts w:ascii="宋体" w:hAnsi="宋体" w:hint="eastAsia"/>
          <w:b/>
          <w:bCs/>
          <w:sz w:val="24"/>
        </w:rPr>
        <w:lastRenderedPageBreak/>
        <w:t>3.崇左市政府采购供应商信用承诺函</w:t>
      </w:r>
    </w:p>
    <w:p w14:paraId="2F87AF77" w14:textId="77777777" w:rsidR="00FE16B2" w:rsidRDefault="00FE16B2">
      <w:pPr>
        <w:spacing w:line="440" w:lineRule="exact"/>
        <w:jc w:val="center"/>
        <w:rPr>
          <w:rFonts w:ascii="方正小标宋简体" w:eastAsia="方正小标宋简体" w:hAnsi="方正小标宋简体" w:cs="方正小标宋简体" w:hint="eastAsia"/>
          <w:sz w:val="36"/>
          <w:szCs w:val="36"/>
          <w:lang w:bidi="ar"/>
        </w:rPr>
      </w:pPr>
    </w:p>
    <w:p w14:paraId="03633B08" w14:textId="77777777" w:rsidR="00FE16B2" w:rsidRDefault="00000000">
      <w:pPr>
        <w:spacing w:line="440" w:lineRule="exact"/>
        <w:jc w:val="center"/>
        <w:rPr>
          <w:sz w:val="32"/>
          <w:szCs w:val="32"/>
        </w:rPr>
      </w:pPr>
      <w:r>
        <w:rPr>
          <w:rFonts w:ascii="方正小标宋简体" w:eastAsia="方正小标宋简体" w:hAnsi="方正小标宋简体" w:cs="方正小标宋简体" w:hint="eastAsia"/>
          <w:sz w:val="36"/>
          <w:szCs w:val="36"/>
          <w:lang w:bidi="ar"/>
        </w:rPr>
        <w:t>崇左</w:t>
      </w:r>
      <w:r>
        <w:rPr>
          <w:rFonts w:ascii="方正小标宋简体" w:eastAsia="方正小标宋简体" w:hAnsi="方正小标宋简体" w:cs="方正小标宋简体"/>
          <w:sz w:val="36"/>
          <w:szCs w:val="36"/>
          <w:lang w:bidi="ar"/>
        </w:rPr>
        <w:t>市政府采购供应商信用承诺函（格式）</w:t>
      </w:r>
    </w:p>
    <w:p w14:paraId="10DC4A5F" w14:textId="77777777" w:rsidR="00FE16B2" w:rsidRDefault="00FE16B2">
      <w:pPr>
        <w:spacing w:line="440" w:lineRule="exact"/>
        <w:rPr>
          <w:rFonts w:ascii="仿宋_GB2312" w:eastAsia="仿宋_GB2312" w:hAnsi="仿宋_GB2312" w:cs="仿宋_GB2312" w:hint="eastAsia"/>
          <w:sz w:val="32"/>
          <w:szCs w:val="32"/>
          <w:lang w:bidi="ar"/>
        </w:rPr>
      </w:pPr>
    </w:p>
    <w:p w14:paraId="6E1DD548" w14:textId="77777777" w:rsidR="00FE16B2" w:rsidRDefault="00000000">
      <w:pPr>
        <w:spacing w:line="440" w:lineRule="exact"/>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lang w:bidi="ar"/>
        </w:rPr>
        <w:t>致</w:t>
      </w:r>
      <w:r>
        <w:rPr>
          <w:rFonts w:ascii="仿宋_GB2312" w:eastAsia="仿宋_GB2312" w:hAnsi="仿宋_GB2312" w:cs="仿宋_GB2312" w:hint="eastAsia"/>
          <w:sz w:val="24"/>
          <w:szCs w:val="24"/>
          <w:u w:val="single"/>
          <w:lang w:bidi="ar"/>
        </w:rPr>
        <w:t>（采购代理机构名称）</w:t>
      </w:r>
      <w:r>
        <w:rPr>
          <w:rFonts w:ascii="仿宋_GB2312" w:eastAsia="仿宋_GB2312" w:hAnsi="仿宋_GB2312" w:cs="仿宋_GB2312" w:hint="eastAsia"/>
          <w:sz w:val="24"/>
          <w:szCs w:val="24"/>
          <w:lang w:bidi="ar"/>
        </w:rPr>
        <w:t>:</w:t>
      </w:r>
    </w:p>
    <w:p w14:paraId="098C22E5" w14:textId="77777777" w:rsidR="00FE16B2" w:rsidRDefault="00000000">
      <w:pPr>
        <w:spacing w:line="440" w:lineRule="exact"/>
        <w:ind w:firstLineChars="200" w:firstLine="480"/>
        <w:rPr>
          <w:rFonts w:ascii="仿宋_GB2312" w:eastAsia="仿宋_GB2312" w:hAnsi="仿宋_GB2312" w:cs="仿宋_GB2312" w:hint="eastAsia"/>
          <w:spacing w:val="-6"/>
          <w:sz w:val="24"/>
          <w:szCs w:val="24"/>
        </w:rPr>
      </w:pPr>
      <w:r>
        <w:rPr>
          <w:rFonts w:ascii="仿宋_GB2312" w:eastAsia="仿宋_GB2312" w:hAnsi="仿宋_GB2312" w:cs="仿宋_GB2312" w:hint="eastAsia"/>
          <w:sz w:val="24"/>
          <w:szCs w:val="24"/>
          <w:lang w:bidi="ar"/>
        </w:rPr>
        <w:t>我方自愿参加</w:t>
      </w:r>
      <w:r>
        <w:rPr>
          <w:rFonts w:ascii="仿宋_GB2312" w:eastAsia="仿宋_GB2312" w:hAnsi="仿宋_GB2312" w:cs="仿宋_GB2312" w:hint="eastAsia"/>
          <w:sz w:val="24"/>
          <w:szCs w:val="24"/>
          <w:u w:val="single"/>
          <w:lang w:bidi="ar"/>
        </w:rPr>
        <w:t xml:space="preserve"> （项目名称） </w:t>
      </w:r>
      <w:r>
        <w:rPr>
          <w:rFonts w:ascii="仿宋_GB2312" w:eastAsia="仿宋_GB2312" w:hAnsi="仿宋_GB2312" w:cs="仿宋_GB2312" w:hint="eastAsia"/>
          <w:sz w:val="24"/>
          <w:szCs w:val="24"/>
          <w:lang w:bidi="ar"/>
        </w:rPr>
        <w:t>项目</w:t>
      </w:r>
      <w:r>
        <w:rPr>
          <w:rFonts w:ascii="仿宋_GB2312" w:eastAsia="仿宋_GB2312" w:hAnsi="Times New Roman" w:cs="Times New Roman" w:hint="eastAsia"/>
          <w:spacing w:val="6"/>
          <w:sz w:val="24"/>
          <w:szCs w:val="24"/>
        </w:rPr>
        <w:t>（项目编号：</w:t>
      </w:r>
      <w:r>
        <w:rPr>
          <w:rFonts w:ascii="仿宋_GB2312" w:eastAsia="仿宋_GB2312" w:hAnsi="Times New Roman" w:cs="Times New Roman" w:hint="eastAsia"/>
          <w:spacing w:val="6"/>
          <w:sz w:val="24"/>
          <w:szCs w:val="24"/>
          <w:u w:val="single"/>
        </w:rPr>
        <w:t xml:space="preserve">       </w:t>
      </w:r>
      <w:r>
        <w:rPr>
          <w:rFonts w:ascii="仿宋_GB2312" w:eastAsia="仿宋_GB2312" w:cs="Times New Roman" w:hint="eastAsia"/>
          <w:spacing w:val="6"/>
          <w:sz w:val="24"/>
          <w:szCs w:val="24"/>
          <w:u w:val="single"/>
        </w:rPr>
        <w:t xml:space="preserve">  </w:t>
      </w:r>
      <w:r>
        <w:rPr>
          <w:rFonts w:ascii="仿宋_GB2312" w:eastAsia="仿宋_GB2312" w:hAnsi="Times New Roman" w:cs="Times New Roman" w:hint="eastAsia"/>
          <w:spacing w:val="6"/>
          <w:sz w:val="24"/>
          <w:szCs w:val="24"/>
        </w:rPr>
        <w:t>）</w:t>
      </w:r>
      <w:r>
        <w:rPr>
          <w:rFonts w:ascii="仿宋_GB2312" w:eastAsia="仿宋_GB2312" w:hAnsi="仿宋_GB2312" w:cs="仿宋_GB2312" w:hint="eastAsia"/>
          <w:sz w:val="24"/>
          <w:szCs w:val="24"/>
          <w:lang w:bidi="ar"/>
        </w:rPr>
        <w:t>的政府采购活动，严格遵守《中华人民共和国政府采购法》及相关法律法规，依法诚信经营，无条件遵守本次政府采购活动的各项规定，并郑重承诺</w:t>
      </w:r>
      <w:r>
        <w:rPr>
          <w:rFonts w:ascii="仿宋_GB2312" w:eastAsia="仿宋_GB2312" w:hAnsi="仿宋_GB2312" w:cs="仿宋_GB2312" w:hint="eastAsia"/>
          <w:spacing w:val="-6"/>
          <w:sz w:val="24"/>
          <w:szCs w:val="24"/>
          <w:lang w:bidi="ar"/>
        </w:rPr>
        <w:t xml:space="preserve">： </w:t>
      </w:r>
    </w:p>
    <w:p w14:paraId="602368DB" w14:textId="77777777" w:rsidR="00FE16B2" w:rsidRDefault="00000000">
      <w:pPr>
        <w:spacing w:line="440" w:lineRule="exact"/>
        <w:ind w:firstLineChars="200" w:firstLine="480"/>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lang w:bidi="ar"/>
        </w:rPr>
        <w:t>1.我方</w:t>
      </w:r>
      <w:r>
        <w:rPr>
          <w:rFonts w:ascii="仿宋_GB2312" w:eastAsia="仿宋_GB2312" w:hAnsi="Times New Roman" w:cs="Times New Roman" w:hint="eastAsia"/>
          <w:spacing w:val="6"/>
          <w:sz w:val="24"/>
          <w:szCs w:val="24"/>
        </w:rPr>
        <w:t>具有独立承担民事责任的能力或我方属于银行、保险、石油石化、电力、电信等有行业特殊情况的法人的分支机构在参加本次政府采购活动前已取得总公司的授权。</w:t>
      </w:r>
    </w:p>
    <w:p w14:paraId="497A8634" w14:textId="77777777" w:rsidR="00FE16B2" w:rsidRDefault="00000000">
      <w:pPr>
        <w:spacing w:line="4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bidi="ar"/>
        </w:rPr>
        <w:t xml:space="preserve">2.我方具有符合采购文件资格要求的财务状况报告。 </w:t>
      </w:r>
    </w:p>
    <w:p w14:paraId="7C7B6143" w14:textId="77777777" w:rsidR="00FE16B2" w:rsidRDefault="00000000">
      <w:pPr>
        <w:spacing w:line="440" w:lineRule="exact"/>
        <w:ind w:firstLineChars="200" w:firstLine="456"/>
        <w:rPr>
          <w:rFonts w:ascii="仿宋_GB2312" w:eastAsia="仿宋_GB2312" w:hAnsi="仿宋_GB2312" w:cs="仿宋_GB2312" w:hint="eastAsia"/>
          <w:spacing w:val="-17"/>
          <w:sz w:val="24"/>
          <w:szCs w:val="24"/>
        </w:rPr>
      </w:pPr>
      <w:r>
        <w:rPr>
          <w:rFonts w:ascii="仿宋_GB2312" w:eastAsia="仿宋_GB2312" w:hAnsi="仿宋_GB2312" w:cs="仿宋_GB2312" w:hint="eastAsia"/>
          <w:spacing w:val="-6"/>
          <w:sz w:val="24"/>
          <w:szCs w:val="24"/>
          <w:lang w:bidi="ar"/>
        </w:rPr>
        <w:t>3.我方具有符合采购文件资格要求的依法缴纳税收和社会保障资金的良好记录。</w:t>
      </w:r>
      <w:r>
        <w:rPr>
          <w:rFonts w:ascii="仿宋_GB2312" w:eastAsia="仿宋_GB2312" w:hAnsi="仿宋_GB2312" w:cs="仿宋_GB2312" w:hint="eastAsia"/>
          <w:spacing w:val="-17"/>
          <w:sz w:val="24"/>
          <w:szCs w:val="24"/>
          <w:lang w:bidi="ar"/>
        </w:rPr>
        <w:t xml:space="preserve"> </w:t>
      </w:r>
    </w:p>
    <w:p w14:paraId="244F4885" w14:textId="77777777" w:rsidR="00FE16B2" w:rsidRDefault="00000000">
      <w:pPr>
        <w:spacing w:line="4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bidi="ar"/>
        </w:rPr>
        <w:t xml:space="preserve">4.我方具有符合采购文件资格要求履行合同所必需的设备和专业技术能力。 </w:t>
      </w:r>
    </w:p>
    <w:p w14:paraId="109DCF7D" w14:textId="77777777" w:rsidR="00FE16B2" w:rsidRDefault="00000000">
      <w:pPr>
        <w:spacing w:line="4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bidi="ar"/>
        </w:rPr>
        <w:t xml:space="preserve">5.我方参加政府采购活动前3年内在经营活动中没有重大违法记录。 </w:t>
      </w:r>
    </w:p>
    <w:p w14:paraId="112DB898" w14:textId="77777777" w:rsidR="00FE16B2" w:rsidRDefault="00000000">
      <w:pPr>
        <w:spacing w:line="440" w:lineRule="exact"/>
        <w:ind w:firstLineChars="200" w:firstLine="480"/>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lang w:bidi="ar"/>
        </w:rPr>
        <w:t>我方对以上承诺内容的真实性负责。如有虚假，将依法承担相应责任。</w:t>
      </w:r>
    </w:p>
    <w:p w14:paraId="220F4BF4" w14:textId="77777777" w:rsidR="00FE16B2" w:rsidRDefault="00FE16B2">
      <w:pPr>
        <w:spacing w:line="440" w:lineRule="exact"/>
        <w:ind w:firstLineChars="200" w:firstLine="480"/>
        <w:rPr>
          <w:rFonts w:ascii="仿宋_GB2312" w:eastAsia="仿宋_GB2312" w:hAnsi="仿宋_GB2312" w:cs="仿宋_GB2312" w:hint="eastAsia"/>
          <w:sz w:val="24"/>
          <w:szCs w:val="24"/>
          <w:lang w:bidi="ar"/>
        </w:rPr>
      </w:pPr>
    </w:p>
    <w:p w14:paraId="3FE193FA" w14:textId="77777777" w:rsidR="00FE16B2" w:rsidRDefault="00FE16B2">
      <w:pPr>
        <w:spacing w:line="440" w:lineRule="exact"/>
        <w:ind w:firstLineChars="200" w:firstLine="480"/>
        <w:rPr>
          <w:rFonts w:ascii="仿宋_GB2312" w:eastAsia="仿宋_GB2312" w:hAnsi="仿宋_GB2312" w:cs="仿宋_GB2312" w:hint="eastAsia"/>
          <w:sz w:val="24"/>
          <w:szCs w:val="24"/>
          <w:lang w:bidi="ar"/>
        </w:rPr>
      </w:pPr>
    </w:p>
    <w:p w14:paraId="4BF6AA79" w14:textId="77777777" w:rsidR="00FE16B2" w:rsidRDefault="00000000">
      <w:pPr>
        <w:spacing w:line="440" w:lineRule="exact"/>
        <w:ind w:firstLineChars="1500" w:firstLine="3600"/>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bidi="ar"/>
        </w:rPr>
        <w:t xml:space="preserve">供应商名称（电子签章）： </w:t>
      </w:r>
    </w:p>
    <w:p w14:paraId="50F6B6D4" w14:textId="77777777" w:rsidR="00FE16B2" w:rsidRDefault="00000000">
      <w:pPr>
        <w:tabs>
          <w:tab w:val="left" w:pos="7560"/>
        </w:tabs>
        <w:spacing w:line="440" w:lineRule="exact"/>
        <w:ind w:firstLineChars="1500" w:firstLine="3600"/>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lang w:bidi="ar"/>
        </w:rPr>
        <w:t>日期：</w:t>
      </w:r>
    </w:p>
    <w:p w14:paraId="23D0B8D0" w14:textId="77777777" w:rsidR="00FE16B2" w:rsidRDefault="00FE16B2">
      <w:pPr>
        <w:pStyle w:val="af1"/>
        <w:wordWrap w:val="0"/>
        <w:spacing w:line="560" w:lineRule="exact"/>
        <w:jc w:val="both"/>
        <w:rPr>
          <w:rFonts w:ascii="仿宋_GB2312" w:eastAsia="仿宋_GB2312" w:hAnsi="仿宋_GB2312" w:cs="仿宋_GB2312" w:hint="eastAsia"/>
          <w:szCs w:val="24"/>
          <w:lang w:bidi="ar"/>
        </w:rPr>
      </w:pPr>
    </w:p>
    <w:p w14:paraId="194EB637" w14:textId="77777777" w:rsidR="00FE16B2" w:rsidRDefault="00000000">
      <w:pPr>
        <w:pStyle w:val="af1"/>
        <w:wordWrap w:val="0"/>
        <w:spacing w:line="400" w:lineRule="exact"/>
        <w:jc w:val="both"/>
        <w:rPr>
          <w:rFonts w:hint="eastAsia"/>
        </w:rPr>
      </w:pPr>
      <w:r>
        <w:rPr>
          <w:rFonts w:ascii="仿宋_GB2312" w:eastAsia="仿宋_GB2312" w:hAnsi="仿宋_GB2312" w:cs="仿宋_GB2312" w:hint="eastAsia"/>
          <w:szCs w:val="24"/>
          <w:lang w:bidi="ar"/>
        </w:rPr>
        <w:t>注：1.</w:t>
      </w:r>
      <w:r>
        <w:rPr>
          <w:rFonts w:ascii="仿宋_GB2312" w:eastAsia="仿宋_GB2312" w:hAnsi="仿宋_GB2312" w:cs="仿宋_GB2312" w:hint="eastAsia"/>
          <w:szCs w:val="24"/>
        </w:rPr>
        <w:t>参与政府采购活动的供应商可按第1点的内容：“</w:t>
      </w:r>
      <w:r>
        <w:rPr>
          <w:rFonts w:ascii="仿宋_GB2312" w:eastAsia="仿宋_GB2312" w:hAnsi="仿宋_GB2312" w:cs="仿宋_GB2312" w:hint="eastAsia"/>
          <w:szCs w:val="24"/>
          <w:lang w:bidi="ar"/>
        </w:rPr>
        <w:t>我方</w:t>
      </w:r>
      <w:r>
        <w:rPr>
          <w:rFonts w:ascii="仿宋_GB2312" w:eastAsia="仿宋_GB2312" w:hAnsi="Times New Roman" w:cs="Times New Roman" w:hint="eastAsia"/>
          <w:spacing w:val="6"/>
          <w:szCs w:val="24"/>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ascii="仿宋_GB2312" w:eastAsia="仿宋_GB2312" w:hAnsi="仿宋_GB2312" w:cs="仿宋_GB2312" w:hint="eastAsia"/>
          <w:szCs w:val="24"/>
          <w:lang w:bidi="ar"/>
        </w:rPr>
        <w:t>我方</w:t>
      </w:r>
      <w:r>
        <w:rPr>
          <w:rFonts w:ascii="仿宋_GB2312" w:eastAsia="仿宋_GB2312" w:hAnsi="Times New Roman" w:cs="Times New Roman" w:hint="eastAsia"/>
          <w:spacing w:val="6"/>
          <w:szCs w:val="24"/>
        </w:rPr>
        <w:t>具有独立承担民事责任的能力”进行承诺；二是“我方属于银行、保险、石油石化、电力、电信等有行业特殊情况的法人的分支机构在参加本次政府采购活动前已取得总公司的授权”进行承诺。参加政府采购活动的供应</w:t>
      </w:r>
      <w:proofErr w:type="gramStart"/>
      <w:r>
        <w:rPr>
          <w:rFonts w:ascii="仿宋_GB2312" w:eastAsia="仿宋_GB2312" w:hAnsi="Times New Roman" w:cs="Times New Roman" w:hint="eastAsia"/>
          <w:spacing w:val="6"/>
          <w:szCs w:val="24"/>
        </w:rPr>
        <w:t>商只要</w:t>
      </w:r>
      <w:proofErr w:type="gramEnd"/>
      <w:r>
        <w:rPr>
          <w:rFonts w:ascii="仿宋_GB2312" w:eastAsia="仿宋_GB2312" w:hAnsi="Times New Roman" w:cs="Times New Roman" w:hint="eastAsia"/>
          <w:spacing w:val="6"/>
          <w:szCs w:val="24"/>
        </w:rPr>
        <w:t>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7BB12DB9" w14:textId="77777777" w:rsidR="00FE16B2" w:rsidRDefault="00FE16B2">
      <w:pPr>
        <w:pStyle w:val="Default"/>
        <w:rPr>
          <w:rFonts w:hint="eastAsia"/>
        </w:rPr>
      </w:pPr>
    </w:p>
    <w:p w14:paraId="573418ED" w14:textId="77777777" w:rsidR="00FE16B2" w:rsidRDefault="00000000">
      <w:pPr>
        <w:snapToGrid w:val="0"/>
        <w:spacing w:beforeLines="50" w:before="120" w:after="50"/>
        <w:jc w:val="left"/>
        <w:rPr>
          <w:rFonts w:ascii="宋体" w:hAnsi="宋体" w:hint="eastAsia"/>
          <w:b/>
          <w:sz w:val="24"/>
        </w:rPr>
      </w:pPr>
      <w:r>
        <w:rPr>
          <w:rFonts w:ascii="宋体" w:hAnsi="宋体"/>
          <w:b/>
          <w:sz w:val="24"/>
        </w:rPr>
        <w:br w:type="page"/>
      </w:r>
      <w:r>
        <w:rPr>
          <w:rFonts w:ascii="宋体" w:hAnsi="宋体" w:hint="eastAsia"/>
          <w:b/>
          <w:sz w:val="24"/>
        </w:rPr>
        <w:lastRenderedPageBreak/>
        <w:t>4.</w:t>
      </w:r>
      <w:r>
        <w:rPr>
          <w:rFonts w:ascii="宋体" w:hAnsi="宋体" w:hint="eastAsia"/>
          <w:b/>
          <w:sz w:val="28"/>
          <w:szCs w:val="28"/>
        </w:rPr>
        <w:t>投标人直接控股、管理关系信息表</w:t>
      </w:r>
    </w:p>
    <w:p w14:paraId="04AD2CB8" w14:textId="77777777" w:rsidR="00FE16B2" w:rsidRDefault="00FE16B2">
      <w:pPr>
        <w:snapToGrid w:val="0"/>
        <w:spacing w:before="50" w:afterLines="50" w:after="120"/>
        <w:jc w:val="center"/>
        <w:rPr>
          <w:rFonts w:ascii="宋体" w:hAnsi="宋体" w:hint="eastAsia"/>
          <w:b/>
          <w:sz w:val="28"/>
          <w:szCs w:val="28"/>
        </w:rPr>
      </w:pPr>
    </w:p>
    <w:p w14:paraId="0299428C" w14:textId="77777777" w:rsidR="00FE16B2" w:rsidRDefault="00000000">
      <w:pPr>
        <w:snapToGrid w:val="0"/>
        <w:spacing w:before="50" w:afterLines="50" w:after="120" w:line="360" w:lineRule="auto"/>
        <w:jc w:val="center"/>
        <w:rPr>
          <w:rFonts w:ascii="宋体" w:hAnsi="宋体" w:hint="eastAsia"/>
          <w:b/>
          <w:sz w:val="32"/>
          <w:szCs w:val="32"/>
        </w:rPr>
      </w:pPr>
      <w:r>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FE16B2" w14:paraId="250990F8"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C9AB513" w14:textId="77777777" w:rsidR="00FE16B2" w:rsidRDefault="00000000">
            <w:pPr>
              <w:spacing w:line="360" w:lineRule="auto"/>
              <w:jc w:val="center"/>
              <w:rPr>
                <w:rFonts w:ascii="宋体" w:hAnsi="宋体" w:cs="宋体" w:hint="eastAsia"/>
                <w:b/>
                <w:bCs/>
                <w:kern w:val="0"/>
                <w:sz w:val="24"/>
              </w:rPr>
            </w:pPr>
            <w:r>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62166EE" w14:textId="77777777" w:rsidR="00FE16B2" w:rsidRDefault="00000000">
            <w:pPr>
              <w:spacing w:line="360" w:lineRule="auto"/>
              <w:jc w:val="center"/>
              <w:rPr>
                <w:rFonts w:ascii="宋体" w:hAnsi="宋体" w:cs="宋体" w:hint="eastAsia"/>
                <w:b/>
                <w:bCs/>
                <w:kern w:val="0"/>
                <w:sz w:val="24"/>
              </w:rPr>
            </w:pPr>
            <w:r>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A769ED1" w14:textId="77777777" w:rsidR="00FE16B2" w:rsidRDefault="00000000">
            <w:pPr>
              <w:spacing w:line="360" w:lineRule="auto"/>
              <w:jc w:val="center"/>
              <w:rPr>
                <w:rFonts w:ascii="宋体" w:hAnsi="宋体" w:cs="宋体" w:hint="eastAsia"/>
                <w:b/>
                <w:bCs/>
                <w:kern w:val="0"/>
                <w:sz w:val="24"/>
              </w:rPr>
            </w:pPr>
            <w:r>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3B7700D" w14:textId="77777777" w:rsidR="00FE16B2" w:rsidRDefault="00000000">
            <w:pPr>
              <w:spacing w:line="360" w:lineRule="auto"/>
              <w:jc w:val="center"/>
              <w:rPr>
                <w:rFonts w:ascii="宋体" w:hAnsi="宋体" w:cs="宋体" w:hint="eastAsia"/>
                <w:b/>
                <w:bCs/>
                <w:kern w:val="0"/>
                <w:sz w:val="24"/>
              </w:rPr>
            </w:pPr>
            <w:r>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F525812" w14:textId="77777777" w:rsidR="00FE16B2" w:rsidRDefault="00000000">
            <w:pPr>
              <w:spacing w:line="360" w:lineRule="auto"/>
              <w:jc w:val="center"/>
              <w:rPr>
                <w:rFonts w:ascii="宋体" w:hAnsi="宋体" w:cs="宋体" w:hint="eastAsia"/>
                <w:b/>
                <w:bCs/>
                <w:kern w:val="0"/>
                <w:sz w:val="24"/>
              </w:rPr>
            </w:pPr>
            <w:r>
              <w:rPr>
                <w:rFonts w:ascii="宋体" w:hAnsi="宋体" w:cs="宋体" w:hint="eastAsia"/>
                <w:b/>
                <w:bCs/>
                <w:kern w:val="0"/>
                <w:sz w:val="24"/>
              </w:rPr>
              <w:t>备注</w:t>
            </w:r>
          </w:p>
        </w:tc>
      </w:tr>
      <w:tr w:rsidR="00FE16B2" w14:paraId="4EE599C3"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0B392E" w14:textId="77777777" w:rsidR="00FE16B2" w:rsidRDefault="00000000">
            <w:pPr>
              <w:spacing w:line="360" w:lineRule="auto"/>
              <w:jc w:val="center"/>
              <w:rPr>
                <w:rFonts w:ascii="宋体" w:hAnsi="宋体" w:cs="宋体" w:hint="eastAsia"/>
                <w:kern w:val="0"/>
                <w:sz w:val="24"/>
              </w:rPr>
            </w:pPr>
            <w:r>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9D97AA" w14:textId="77777777" w:rsidR="00FE16B2" w:rsidRDefault="00FE16B2">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0D03BA2" w14:textId="77777777" w:rsidR="00FE16B2" w:rsidRDefault="00FE16B2">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F8C9ED3" w14:textId="77777777" w:rsidR="00FE16B2" w:rsidRDefault="00FE16B2">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B5F0DA" w14:textId="77777777" w:rsidR="00FE16B2" w:rsidRDefault="00FE16B2">
            <w:pPr>
              <w:spacing w:line="360" w:lineRule="auto"/>
              <w:jc w:val="center"/>
              <w:rPr>
                <w:rFonts w:ascii="宋体" w:hAnsi="宋体" w:cs="宋体" w:hint="eastAsia"/>
                <w:kern w:val="0"/>
                <w:sz w:val="24"/>
              </w:rPr>
            </w:pPr>
          </w:p>
        </w:tc>
      </w:tr>
      <w:tr w:rsidR="00FE16B2" w14:paraId="3B84CDE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9489B04" w14:textId="77777777" w:rsidR="00FE16B2" w:rsidRDefault="00000000">
            <w:pPr>
              <w:spacing w:line="360" w:lineRule="auto"/>
              <w:jc w:val="center"/>
              <w:rPr>
                <w:rFonts w:ascii="宋体" w:hAnsi="宋体" w:cs="宋体" w:hint="eastAsia"/>
                <w:kern w:val="0"/>
                <w:sz w:val="24"/>
              </w:rPr>
            </w:pPr>
            <w:r>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6FC5BD" w14:textId="77777777" w:rsidR="00FE16B2" w:rsidRDefault="00FE16B2">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801C2F8" w14:textId="77777777" w:rsidR="00FE16B2" w:rsidRDefault="00FE16B2">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A17FBC" w14:textId="77777777" w:rsidR="00FE16B2" w:rsidRDefault="00FE16B2">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CAE0864" w14:textId="77777777" w:rsidR="00FE16B2" w:rsidRDefault="00FE16B2">
            <w:pPr>
              <w:spacing w:line="360" w:lineRule="auto"/>
              <w:jc w:val="center"/>
              <w:rPr>
                <w:rFonts w:ascii="宋体" w:hAnsi="宋体" w:cs="宋体" w:hint="eastAsia"/>
                <w:kern w:val="0"/>
                <w:sz w:val="24"/>
              </w:rPr>
            </w:pPr>
          </w:p>
        </w:tc>
      </w:tr>
      <w:tr w:rsidR="00FE16B2" w14:paraId="260F6DD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DBEE35" w14:textId="77777777" w:rsidR="00FE16B2" w:rsidRDefault="00000000">
            <w:pPr>
              <w:spacing w:line="360" w:lineRule="auto"/>
              <w:jc w:val="center"/>
              <w:rPr>
                <w:rFonts w:ascii="宋体" w:hAnsi="宋体" w:cs="宋体" w:hint="eastAsia"/>
                <w:kern w:val="0"/>
                <w:sz w:val="24"/>
              </w:rPr>
            </w:pPr>
            <w:r>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04E588C" w14:textId="77777777" w:rsidR="00FE16B2" w:rsidRDefault="00FE16B2">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A7BEEA" w14:textId="77777777" w:rsidR="00FE16B2" w:rsidRDefault="00FE16B2">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653D87E" w14:textId="77777777" w:rsidR="00FE16B2" w:rsidRDefault="00FE16B2">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9A5508A" w14:textId="77777777" w:rsidR="00FE16B2" w:rsidRDefault="00FE16B2">
            <w:pPr>
              <w:spacing w:line="360" w:lineRule="auto"/>
              <w:jc w:val="center"/>
              <w:rPr>
                <w:rFonts w:ascii="宋体" w:hAnsi="宋体" w:cs="宋体" w:hint="eastAsia"/>
                <w:kern w:val="0"/>
                <w:sz w:val="24"/>
              </w:rPr>
            </w:pPr>
          </w:p>
        </w:tc>
      </w:tr>
      <w:tr w:rsidR="00FE16B2" w14:paraId="3BA538A1"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F685D0" w14:textId="77777777" w:rsidR="00FE16B2" w:rsidRDefault="00000000">
            <w:pPr>
              <w:spacing w:line="360" w:lineRule="auto"/>
              <w:jc w:val="center"/>
              <w:rPr>
                <w:rFonts w:ascii="宋体" w:hAnsi="宋体" w:cs="宋体" w:hint="eastAsia"/>
                <w:kern w:val="0"/>
                <w:sz w:val="24"/>
              </w:rPr>
            </w:pPr>
            <w:r>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4783DD3" w14:textId="77777777" w:rsidR="00FE16B2" w:rsidRDefault="00FE16B2">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E8A981" w14:textId="77777777" w:rsidR="00FE16B2" w:rsidRDefault="00FE16B2">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BBC29C" w14:textId="77777777" w:rsidR="00FE16B2" w:rsidRDefault="00FE16B2">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25A12E" w14:textId="77777777" w:rsidR="00FE16B2" w:rsidRDefault="00FE16B2">
            <w:pPr>
              <w:spacing w:line="360" w:lineRule="auto"/>
              <w:jc w:val="center"/>
              <w:rPr>
                <w:rFonts w:ascii="宋体" w:hAnsi="宋体" w:cs="宋体" w:hint="eastAsia"/>
                <w:kern w:val="0"/>
                <w:sz w:val="24"/>
              </w:rPr>
            </w:pPr>
          </w:p>
        </w:tc>
      </w:tr>
    </w:tbl>
    <w:p w14:paraId="4C7A46F0" w14:textId="77777777" w:rsidR="00FE16B2" w:rsidRDefault="00000000">
      <w:pPr>
        <w:snapToGrid w:val="0"/>
        <w:spacing w:line="360" w:lineRule="auto"/>
        <w:jc w:val="left"/>
        <w:rPr>
          <w:rFonts w:ascii="宋体" w:hAnsi="宋体" w:hint="eastAsia"/>
          <w:sz w:val="24"/>
        </w:rPr>
      </w:pPr>
      <w:r>
        <w:rPr>
          <w:rFonts w:ascii="宋体" w:hAnsi="宋体" w:hint="eastAsia"/>
          <w:sz w:val="24"/>
        </w:rPr>
        <w:t>注：</w:t>
      </w:r>
    </w:p>
    <w:p w14:paraId="0A0045D9" w14:textId="77777777" w:rsidR="00FE16B2" w:rsidRDefault="00000000">
      <w:pPr>
        <w:snapToGrid w:val="0"/>
        <w:spacing w:line="360" w:lineRule="auto"/>
        <w:jc w:val="left"/>
        <w:rPr>
          <w:rFonts w:ascii="宋体" w:hAnsi="宋体" w:hint="eastAsia"/>
          <w:sz w:val="24"/>
        </w:rPr>
      </w:pPr>
      <w:r>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845572" w14:textId="77777777" w:rsidR="00FE16B2" w:rsidRDefault="00000000">
      <w:pPr>
        <w:snapToGrid w:val="0"/>
        <w:spacing w:line="360" w:lineRule="auto"/>
        <w:jc w:val="left"/>
        <w:rPr>
          <w:rFonts w:ascii="宋体" w:hAnsi="宋体" w:hint="eastAsia"/>
          <w:sz w:val="24"/>
        </w:rPr>
      </w:pPr>
      <w:r>
        <w:rPr>
          <w:rFonts w:ascii="宋体" w:hAnsi="宋体" w:hint="eastAsia"/>
          <w:sz w:val="24"/>
        </w:rPr>
        <w:t>2.本表所指的控股关系仅限于直接控股关系，不包括间接的控股关系。公司实际控制人与公司之间的关系不属于本表所指的直接控股关系。</w:t>
      </w:r>
    </w:p>
    <w:p w14:paraId="3ACED86C" w14:textId="77777777" w:rsidR="00FE16B2" w:rsidRDefault="00000000">
      <w:pPr>
        <w:snapToGrid w:val="0"/>
        <w:spacing w:line="360" w:lineRule="auto"/>
        <w:jc w:val="left"/>
        <w:rPr>
          <w:rFonts w:ascii="宋体" w:hAnsi="宋体" w:hint="eastAsia"/>
          <w:sz w:val="24"/>
        </w:rPr>
      </w:pPr>
      <w:r>
        <w:rPr>
          <w:rFonts w:ascii="宋体" w:hAnsi="宋体" w:hint="eastAsia"/>
          <w:sz w:val="24"/>
        </w:rPr>
        <w:t>3.供应商不存在直接控股股东的，则填“无”。</w:t>
      </w:r>
    </w:p>
    <w:p w14:paraId="2C517131" w14:textId="77777777" w:rsidR="00FE16B2" w:rsidRDefault="00FE16B2">
      <w:pPr>
        <w:snapToGrid w:val="0"/>
        <w:spacing w:line="360" w:lineRule="auto"/>
        <w:jc w:val="left"/>
        <w:rPr>
          <w:rFonts w:ascii="宋体" w:hAnsi="宋体" w:hint="eastAsia"/>
          <w:sz w:val="24"/>
        </w:rPr>
      </w:pPr>
    </w:p>
    <w:p w14:paraId="4B7022FE" w14:textId="77777777" w:rsidR="00FE16B2" w:rsidRDefault="00FE16B2">
      <w:pPr>
        <w:snapToGrid w:val="0"/>
        <w:spacing w:line="360" w:lineRule="auto"/>
        <w:jc w:val="left"/>
        <w:rPr>
          <w:rFonts w:ascii="宋体" w:hAnsi="宋体" w:hint="eastAsia"/>
          <w:sz w:val="24"/>
        </w:rPr>
      </w:pPr>
    </w:p>
    <w:p w14:paraId="27FB3AF9" w14:textId="77777777" w:rsidR="00FE16B2" w:rsidRDefault="00FE16B2">
      <w:pPr>
        <w:snapToGrid w:val="0"/>
        <w:spacing w:line="360" w:lineRule="auto"/>
        <w:jc w:val="left"/>
        <w:rPr>
          <w:rFonts w:ascii="宋体" w:hAnsi="宋体" w:hint="eastAsia"/>
          <w:sz w:val="24"/>
        </w:rPr>
      </w:pPr>
    </w:p>
    <w:p w14:paraId="6C122DFB" w14:textId="77777777" w:rsidR="00FE16B2" w:rsidRDefault="00FE16B2">
      <w:pPr>
        <w:snapToGrid w:val="0"/>
        <w:spacing w:line="360" w:lineRule="auto"/>
        <w:jc w:val="left"/>
        <w:rPr>
          <w:rFonts w:ascii="宋体" w:hAnsi="宋体" w:hint="eastAsia"/>
          <w:sz w:val="24"/>
        </w:rPr>
      </w:pPr>
    </w:p>
    <w:p w14:paraId="107AF9FC" w14:textId="77777777" w:rsidR="00FE16B2" w:rsidRDefault="00FE16B2">
      <w:pPr>
        <w:snapToGrid w:val="0"/>
        <w:spacing w:line="360" w:lineRule="auto"/>
        <w:jc w:val="left"/>
        <w:rPr>
          <w:rFonts w:ascii="宋体" w:hAnsi="宋体" w:hint="eastAsia"/>
          <w:sz w:val="24"/>
        </w:rPr>
      </w:pPr>
    </w:p>
    <w:p w14:paraId="58D4FF81" w14:textId="77777777" w:rsidR="00FE16B2" w:rsidRDefault="00FE16B2">
      <w:pPr>
        <w:snapToGrid w:val="0"/>
        <w:spacing w:line="360" w:lineRule="auto"/>
        <w:jc w:val="left"/>
        <w:rPr>
          <w:rFonts w:ascii="宋体" w:hAnsi="宋体" w:hint="eastAsia"/>
          <w:sz w:val="24"/>
        </w:rPr>
      </w:pPr>
    </w:p>
    <w:p w14:paraId="7E5AD239" w14:textId="77777777" w:rsidR="00FE16B2" w:rsidRDefault="00000000">
      <w:pPr>
        <w:snapToGrid w:val="0"/>
        <w:spacing w:beforeLines="50" w:before="120" w:line="360" w:lineRule="auto"/>
        <w:ind w:right="480" w:firstLineChars="1653" w:firstLine="3967"/>
        <w:rPr>
          <w:rFonts w:ascii="宋体" w:hAnsi="宋体" w:hint="eastAsia"/>
          <w:sz w:val="24"/>
          <w:u w:val="single"/>
        </w:rPr>
      </w:pPr>
      <w:r>
        <w:rPr>
          <w:rFonts w:ascii="宋体" w:hAnsi="宋体" w:hint="eastAsia"/>
          <w:sz w:val="24"/>
        </w:rPr>
        <w:t>法定代表人或者委托代理人签字：</w:t>
      </w:r>
      <w:r>
        <w:rPr>
          <w:rFonts w:ascii="宋体" w:hAnsi="宋体" w:hint="eastAsia"/>
          <w:sz w:val="24"/>
          <w:u w:val="single"/>
        </w:rPr>
        <w:t xml:space="preserve">             </w:t>
      </w:r>
    </w:p>
    <w:p w14:paraId="7D3FD727" w14:textId="77777777" w:rsidR="00FE16B2" w:rsidRDefault="00000000">
      <w:pPr>
        <w:snapToGrid w:val="0"/>
        <w:spacing w:beforeLines="50" w:before="120" w:after="50" w:line="360" w:lineRule="auto"/>
        <w:ind w:right="480" w:firstLineChars="2300" w:firstLine="5520"/>
        <w:rPr>
          <w:rFonts w:ascii="宋体" w:hAnsi="宋体" w:hint="eastAsia"/>
          <w:sz w:val="24"/>
          <w:u w:val="single"/>
        </w:rPr>
      </w:pPr>
      <w:r>
        <w:rPr>
          <w:rFonts w:ascii="宋体" w:hAnsi="宋体" w:hint="eastAsia"/>
          <w:sz w:val="24"/>
        </w:rPr>
        <w:t>投标人（</w:t>
      </w:r>
      <w:proofErr w:type="gramStart"/>
      <w:r>
        <w:rPr>
          <w:rFonts w:hAnsi="宋体" w:hint="eastAsia"/>
          <w:sz w:val="24"/>
        </w:rPr>
        <w:t>盖电子</w:t>
      </w:r>
      <w:proofErr w:type="gramEnd"/>
      <w:r>
        <w:rPr>
          <w:rFonts w:hAnsi="宋体" w:hint="eastAsia"/>
          <w:sz w:val="24"/>
        </w:rPr>
        <w:t>公章</w:t>
      </w:r>
      <w:r>
        <w:rPr>
          <w:rFonts w:ascii="宋体" w:hAnsi="宋体" w:hint="eastAsia"/>
          <w:sz w:val="24"/>
        </w:rPr>
        <w:t>）：</w:t>
      </w:r>
      <w:r>
        <w:rPr>
          <w:rFonts w:ascii="宋体" w:hAnsi="宋体" w:hint="eastAsia"/>
          <w:sz w:val="24"/>
          <w:u w:val="single"/>
        </w:rPr>
        <w:t xml:space="preserve">                 </w:t>
      </w:r>
    </w:p>
    <w:p w14:paraId="152DFC84" w14:textId="77777777" w:rsidR="00FE16B2" w:rsidRDefault="00000000">
      <w:pPr>
        <w:snapToGrid w:val="0"/>
        <w:spacing w:beforeLines="50" w:before="120" w:after="50" w:line="360" w:lineRule="auto"/>
        <w:ind w:right="480" w:firstLineChars="2300" w:firstLine="5520"/>
        <w:rPr>
          <w:rFonts w:ascii="宋体" w:hAnsi="宋体" w:hint="eastAsia"/>
          <w:szCs w:val="21"/>
        </w:rPr>
      </w:pPr>
      <w:r>
        <w:rPr>
          <w:rFonts w:ascii="宋体" w:hAnsi="宋体" w:hint="eastAsia"/>
          <w:sz w:val="24"/>
        </w:rPr>
        <w:t>年    月    日</w:t>
      </w:r>
    </w:p>
    <w:p w14:paraId="203D057C" w14:textId="77777777" w:rsidR="00FE16B2" w:rsidRDefault="00000000">
      <w:pPr>
        <w:snapToGrid w:val="0"/>
        <w:jc w:val="center"/>
        <w:rPr>
          <w:rFonts w:ascii="宋体" w:hAnsi="宋体" w:hint="eastAsia"/>
          <w:b/>
          <w:sz w:val="28"/>
          <w:szCs w:val="28"/>
        </w:rPr>
      </w:pPr>
      <w:r>
        <w:rPr>
          <w:rFonts w:ascii="宋体" w:hAnsi="宋体"/>
          <w:b/>
          <w:sz w:val="28"/>
          <w:szCs w:val="28"/>
        </w:rPr>
        <w:lastRenderedPageBreak/>
        <w:br w:type="page"/>
      </w:r>
    </w:p>
    <w:p w14:paraId="60081BFE" w14:textId="77777777" w:rsidR="00FE16B2" w:rsidRDefault="00000000">
      <w:pPr>
        <w:snapToGrid w:val="0"/>
        <w:spacing w:line="360" w:lineRule="auto"/>
        <w:jc w:val="center"/>
        <w:rPr>
          <w:rFonts w:ascii="宋体" w:hAnsi="宋体" w:hint="eastAsia"/>
          <w:sz w:val="32"/>
          <w:szCs w:val="32"/>
        </w:rPr>
      </w:pPr>
      <w:r>
        <w:rPr>
          <w:rFonts w:ascii="宋体" w:hAnsi="宋体" w:hint="eastAsia"/>
          <w:b/>
          <w:sz w:val="32"/>
          <w:szCs w:val="32"/>
        </w:rPr>
        <w:lastRenderedPageBreak/>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FE16B2" w14:paraId="6BDC9DF8"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226D716" w14:textId="77777777" w:rsidR="00FE16B2" w:rsidRDefault="00000000">
            <w:pPr>
              <w:spacing w:line="360" w:lineRule="auto"/>
              <w:jc w:val="center"/>
              <w:rPr>
                <w:rFonts w:ascii="宋体" w:hAnsi="宋体" w:cs="宋体" w:hint="eastAsia"/>
                <w:b/>
                <w:bCs/>
                <w:kern w:val="0"/>
                <w:sz w:val="24"/>
              </w:rPr>
            </w:pPr>
            <w:r>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7162B7B" w14:textId="77777777" w:rsidR="00FE16B2" w:rsidRDefault="00000000">
            <w:pPr>
              <w:spacing w:line="360" w:lineRule="auto"/>
              <w:jc w:val="center"/>
              <w:rPr>
                <w:rFonts w:ascii="宋体" w:hAnsi="宋体" w:cs="宋体" w:hint="eastAsia"/>
                <w:b/>
                <w:bCs/>
                <w:kern w:val="0"/>
                <w:sz w:val="24"/>
              </w:rPr>
            </w:pPr>
            <w:r>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88EC1E9" w14:textId="77777777" w:rsidR="00FE16B2" w:rsidRDefault="00000000">
            <w:pPr>
              <w:spacing w:line="360" w:lineRule="auto"/>
              <w:jc w:val="center"/>
              <w:rPr>
                <w:rFonts w:ascii="宋体" w:hAnsi="宋体" w:cs="宋体" w:hint="eastAsia"/>
                <w:b/>
                <w:bCs/>
                <w:kern w:val="0"/>
                <w:sz w:val="24"/>
              </w:rPr>
            </w:pPr>
            <w:r>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7B1D246" w14:textId="77777777" w:rsidR="00FE16B2" w:rsidRDefault="00000000">
            <w:pPr>
              <w:spacing w:line="360" w:lineRule="auto"/>
              <w:jc w:val="center"/>
              <w:rPr>
                <w:rFonts w:ascii="宋体" w:hAnsi="宋体" w:cs="宋体" w:hint="eastAsia"/>
                <w:b/>
                <w:bCs/>
                <w:kern w:val="0"/>
                <w:sz w:val="24"/>
              </w:rPr>
            </w:pPr>
            <w:r>
              <w:rPr>
                <w:rFonts w:ascii="宋体" w:hAnsi="宋体" w:cs="宋体" w:hint="eastAsia"/>
                <w:b/>
                <w:bCs/>
                <w:kern w:val="0"/>
                <w:sz w:val="24"/>
              </w:rPr>
              <w:t>备注</w:t>
            </w:r>
          </w:p>
        </w:tc>
      </w:tr>
      <w:tr w:rsidR="00FE16B2" w14:paraId="75F70E67"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9A52B6F" w14:textId="77777777" w:rsidR="00FE16B2" w:rsidRDefault="00000000">
            <w:pPr>
              <w:spacing w:line="360" w:lineRule="auto"/>
              <w:jc w:val="center"/>
              <w:rPr>
                <w:rFonts w:ascii="宋体" w:hAnsi="宋体" w:cs="宋体" w:hint="eastAsia"/>
                <w:kern w:val="0"/>
                <w:sz w:val="24"/>
              </w:rPr>
            </w:pPr>
            <w:r>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7FEA03" w14:textId="77777777" w:rsidR="00FE16B2" w:rsidRDefault="00FE16B2">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4140C4" w14:textId="77777777" w:rsidR="00FE16B2" w:rsidRDefault="00FE16B2">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5E8A93" w14:textId="77777777" w:rsidR="00FE16B2" w:rsidRDefault="00FE16B2">
            <w:pPr>
              <w:spacing w:line="360" w:lineRule="auto"/>
              <w:jc w:val="center"/>
              <w:rPr>
                <w:rFonts w:ascii="宋体" w:hAnsi="宋体" w:cs="宋体" w:hint="eastAsia"/>
                <w:kern w:val="0"/>
                <w:sz w:val="24"/>
              </w:rPr>
            </w:pPr>
          </w:p>
        </w:tc>
      </w:tr>
      <w:tr w:rsidR="00FE16B2" w14:paraId="1260BEAB"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F07FEE" w14:textId="77777777" w:rsidR="00FE16B2" w:rsidRDefault="00000000">
            <w:pPr>
              <w:spacing w:line="360" w:lineRule="auto"/>
              <w:jc w:val="center"/>
              <w:rPr>
                <w:rFonts w:ascii="宋体" w:hAnsi="宋体" w:cs="宋体" w:hint="eastAsia"/>
                <w:kern w:val="0"/>
                <w:sz w:val="24"/>
              </w:rPr>
            </w:pPr>
            <w:r>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2688057" w14:textId="77777777" w:rsidR="00FE16B2" w:rsidRDefault="00FE16B2">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1049E5" w14:textId="77777777" w:rsidR="00FE16B2" w:rsidRDefault="00FE16B2">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EFAA2F" w14:textId="77777777" w:rsidR="00FE16B2" w:rsidRDefault="00FE16B2">
            <w:pPr>
              <w:spacing w:line="360" w:lineRule="auto"/>
              <w:jc w:val="center"/>
              <w:rPr>
                <w:rFonts w:ascii="宋体" w:hAnsi="宋体" w:cs="宋体" w:hint="eastAsia"/>
                <w:kern w:val="0"/>
                <w:sz w:val="24"/>
              </w:rPr>
            </w:pPr>
          </w:p>
        </w:tc>
      </w:tr>
      <w:tr w:rsidR="00FE16B2" w14:paraId="5F172CFA"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7F67AF" w14:textId="77777777" w:rsidR="00FE16B2" w:rsidRDefault="00000000">
            <w:pPr>
              <w:spacing w:line="360" w:lineRule="auto"/>
              <w:jc w:val="center"/>
              <w:rPr>
                <w:rFonts w:ascii="宋体" w:hAnsi="宋体" w:cs="宋体" w:hint="eastAsia"/>
                <w:kern w:val="0"/>
                <w:sz w:val="24"/>
              </w:rPr>
            </w:pPr>
            <w:r>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6B97BF1" w14:textId="77777777" w:rsidR="00FE16B2" w:rsidRDefault="00FE16B2">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D49E72" w14:textId="77777777" w:rsidR="00FE16B2" w:rsidRDefault="00FE16B2">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CF69B5" w14:textId="77777777" w:rsidR="00FE16B2" w:rsidRDefault="00FE16B2">
            <w:pPr>
              <w:spacing w:line="360" w:lineRule="auto"/>
              <w:jc w:val="center"/>
              <w:rPr>
                <w:rFonts w:ascii="宋体" w:hAnsi="宋体" w:cs="宋体" w:hint="eastAsia"/>
                <w:kern w:val="0"/>
                <w:sz w:val="24"/>
              </w:rPr>
            </w:pPr>
          </w:p>
        </w:tc>
      </w:tr>
      <w:tr w:rsidR="00FE16B2" w14:paraId="16DDED22"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7256623" w14:textId="77777777" w:rsidR="00FE16B2" w:rsidRDefault="00000000">
            <w:pPr>
              <w:spacing w:line="360" w:lineRule="auto"/>
              <w:jc w:val="center"/>
              <w:rPr>
                <w:rFonts w:ascii="宋体" w:hAnsi="宋体" w:cs="宋体" w:hint="eastAsia"/>
                <w:kern w:val="0"/>
                <w:sz w:val="24"/>
              </w:rPr>
            </w:pPr>
            <w:r>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0CC1519" w14:textId="77777777" w:rsidR="00FE16B2" w:rsidRDefault="00FE16B2">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522565" w14:textId="77777777" w:rsidR="00FE16B2" w:rsidRDefault="00FE16B2">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A7147D7" w14:textId="77777777" w:rsidR="00FE16B2" w:rsidRDefault="00FE16B2">
            <w:pPr>
              <w:spacing w:line="360" w:lineRule="auto"/>
              <w:jc w:val="center"/>
              <w:rPr>
                <w:rFonts w:ascii="宋体" w:hAnsi="宋体" w:cs="宋体" w:hint="eastAsia"/>
                <w:kern w:val="0"/>
                <w:sz w:val="24"/>
              </w:rPr>
            </w:pPr>
          </w:p>
        </w:tc>
      </w:tr>
    </w:tbl>
    <w:p w14:paraId="5ADEF409" w14:textId="77777777" w:rsidR="00FE16B2" w:rsidRDefault="00000000">
      <w:pPr>
        <w:snapToGrid w:val="0"/>
        <w:spacing w:line="360" w:lineRule="auto"/>
        <w:jc w:val="left"/>
        <w:rPr>
          <w:rFonts w:ascii="宋体" w:hAnsi="宋体" w:hint="eastAsia"/>
          <w:sz w:val="24"/>
        </w:rPr>
      </w:pPr>
      <w:r>
        <w:rPr>
          <w:rFonts w:ascii="宋体" w:hAnsi="宋体" w:hint="eastAsia"/>
          <w:sz w:val="24"/>
        </w:rPr>
        <w:t>注：</w:t>
      </w:r>
    </w:p>
    <w:p w14:paraId="3644F06F" w14:textId="77777777" w:rsidR="00FE16B2" w:rsidRDefault="00000000">
      <w:pPr>
        <w:snapToGrid w:val="0"/>
        <w:spacing w:line="360" w:lineRule="auto"/>
        <w:ind w:firstLineChars="200" w:firstLine="480"/>
        <w:jc w:val="left"/>
        <w:rPr>
          <w:rFonts w:ascii="宋体" w:hAnsi="宋体" w:hint="eastAsia"/>
          <w:sz w:val="24"/>
        </w:rPr>
      </w:pPr>
      <w:r>
        <w:rPr>
          <w:rFonts w:ascii="宋体" w:hAnsi="宋体" w:hint="eastAsia"/>
          <w:sz w:val="24"/>
        </w:rPr>
        <w:t>1.管理关系：是指不具有出资持股关系的其他单位之间存在的管理与被管理关系，如一些上下级关系的事业单位和团体组织。</w:t>
      </w:r>
    </w:p>
    <w:p w14:paraId="0DC8B323" w14:textId="77777777" w:rsidR="00FE16B2" w:rsidRDefault="00000000">
      <w:pPr>
        <w:snapToGrid w:val="0"/>
        <w:spacing w:line="360" w:lineRule="auto"/>
        <w:ind w:firstLineChars="200" w:firstLine="480"/>
        <w:jc w:val="left"/>
        <w:rPr>
          <w:rFonts w:ascii="宋体" w:hAnsi="宋体" w:hint="eastAsia"/>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14:paraId="678CECE6" w14:textId="77777777" w:rsidR="00FE16B2" w:rsidRDefault="00000000">
      <w:pPr>
        <w:snapToGrid w:val="0"/>
        <w:spacing w:line="360" w:lineRule="auto"/>
        <w:ind w:firstLineChars="200" w:firstLine="480"/>
        <w:jc w:val="left"/>
        <w:rPr>
          <w:rFonts w:ascii="宋体" w:hAnsi="宋体" w:hint="eastAsia"/>
          <w:sz w:val="24"/>
        </w:rPr>
      </w:pPr>
      <w:r>
        <w:rPr>
          <w:rFonts w:ascii="宋体" w:hAnsi="宋体" w:hint="eastAsia"/>
          <w:sz w:val="24"/>
        </w:rPr>
        <w:t>3.供应商不存在直接管理关系的，则填“无”。</w:t>
      </w:r>
    </w:p>
    <w:p w14:paraId="246933AF" w14:textId="77777777" w:rsidR="00FE16B2" w:rsidRDefault="00FE16B2">
      <w:pPr>
        <w:snapToGrid w:val="0"/>
        <w:spacing w:line="360" w:lineRule="auto"/>
        <w:jc w:val="left"/>
        <w:rPr>
          <w:rFonts w:ascii="宋体" w:hAnsi="宋体" w:hint="eastAsia"/>
          <w:sz w:val="24"/>
        </w:rPr>
      </w:pPr>
    </w:p>
    <w:p w14:paraId="72F08B46" w14:textId="77777777" w:rsidR="00FE16B2" w:rsidRDefault="00FE16B2">
      <w:pPr>
        <w:snapToGrid w:val="0"/>
        <w:spacing w:line="360" w:lineRule="auto"/>
        <w:jc w:val="left"/>
        <w:rPr>
          <w:rFonts w:ascii="宋体" w:hAnsi="宋体" w:hint="eastAsia"/>
          <w:sz w:val="24"/>
        </w:rPr>
      </w:pPr>
    </w:p>
    <w:p w14:paraId="111C004F" w14:textId="77777777" w:rsidR="00FE16B2" w:rsidRDefault="00FE16B2">
      <w:pPr>
        <w:snapToGrid w:val="0"/>
        <w:spacing w:line="360" w:lineRule="auto"/>
        <w:jc w:val="left"/>
        <w:rPr>
          <w:rFonts w:ascii="宋体" w:hAnsi="宋体" w:hint="eastAsia"/>
          <w:sz w:val="24"/>
        </w:rPr>
      </w:pPr>
    </w:p>
    <w:p w14:paraId="7A447E2F" w14:textId="77777777" w:rsidR="00FE16B2" w:rsidRDefault="00FE16B2">
      <w:pPr>
        <w:snapToGrid w:val="0"/>
        <w:spacing w:line="360" w:lineRule="auto"/>
        <w:jc w:val="left"/>
        <w:rPr>
          <w:sz w:val="24"/>
        </w:rPr>
      </w:pPr>
    </w:p>
    <w:p w14:paraId="30A9C6B7" w14:textId="77777777" w:rsidR="00FE16B2" w:rsidRDefault="00FE16B2">
      <w:pPr>
        <w:snapToGrid w:val="0"/>
        <w:spacing w:line="360" w:lineRule="auto"/>
        <w:jc w:val="left"/>
        <w:rPr>
          <w:sz w:val="24"/>
        </w:rPr>
      </w:pPr>
    </w:p>
    <w:p w14:paraId="7C3914D9" w14:textId="77777777" w:rsidR="00FE16B2" w:rsidRDefault="00FE16B2">
      <w:pPr>
        <w:snapToGrid w:val="0"/>
        <w:spacing w:line="360" w:lineRule="auto"/>
        <w:jc w:val="left"/>
        <w:rPr>
          <w:sz w:val="24"/>
        </w:rPr>
      </w:pPr>
    </w:p>
    <w:p w14:paraId="34E1B5C7" w14:textId="77777777" w:rsidR="00FE16B2" w:rsidRDefault="00FE16B2">
      <w:pPr>
        <w:snapToGrid w:val="0"/>
        <w:spacing w:line="360" w:lineRule="auto"/>
        <w:jc w:val="left"/>
        <w:rPr>
          <w:rFonts w:ascii="宋体" w:hAnsi="宋体" w:hint="eastAsia"/>
          <w:sz w:val="24"/>
        </w:rPr>
      </w:pPr>
    </w:p>
    <w:p w14:paraId="52077154" w14:textId="77777777" w:rsidR="00FE16B2" w:rsidRDefault="00000000">
      <w:pPr>
        <w:snapToGrid w:val="0"/>
        <w:spacing w:beforeLines="50" w:before="120" w:line="360" w:lineRule="auto"/>
        <w:ind w:right="480" w:firstLineChars="1653" w:firstLine="3967"/>
        <w:rPr>
          <w:rFonts w:ascii="宋体" w:hAnsi="宋体" w:hint="eastAsia"/>
          <w:sz w:val="24"/>
          <w:u w:val="single"/>
        </w:rPr>
      </w:pPr>
      <w:r>
        <w:rPr>
          <w:rFonts w:ascii="宋体" w:hAnsi="宋体" w:hint="eastAsia"/>
          <w:sz w:val="24"/>
        </w:rPr>
        <w:t>法定代表人或者委托代理人签字：</w:t>
      </w:r>
      <w:r>
        <w:rPr>
          <w:rFonts w:ascii="宋体" w:hAnsi="宋体" w:hint="eastAsia"/>
          <w:sz w:val="24"/>
          <w:u w:val="single"/>
        </w:rPr>
        <w:t xml:space="preserve">             </w:t>
      </w:r>
    </w:p>
    <w:p w14:paraId="02937BC9" w14:textId="77777777" w:rsidR="00FE16B2" w:rsidRDefault="00000000">
      <w:pPr>
        <w:snapToGrid w:val="0"/>
        <w:spacing w:beforeLines="50" w:before="120" w:after="50" w:line="360" w:lineRule="auto"/>
        <w:ind w:right="480" w:firstLineChars="2300" w:firstLine="5520"/>
        <w:rPr>
          <w:rFonts w:ascii="宋体" w:hAnsi="宋体" w:hint="eastAsia"/>
          <w:sz w:val="24"/>
        </w:rPr>
      </w:pPr>
      <w:r>
        <w:rPr>
          <w:rFonts w:ascii="宋体" w:hAnsi="宋体" w:hint="eastAsia"/>
          <w:sz w:val="24"/>
        </w:rPr>
        <w:t>投标人（</w:t>
      </w:r>
      <w:proofErr w:type="gramStart"/>
      <w:r>
        <w:rPr>
          <w:rFonts w:hAnsi="宋体" w:hint="eastAsia"/>
          <w:sz w:val="24"/>
        </w:rPr>
        <w:t>盖电子</w:t>
      </w:r>
      <w:proofErr w:type="gramEnd"/>
      <w:r>
        <w:rPr>
          <w:rFonts w:hAnsi="宋体" w:hint="eastAsia"/>
          <w:sz w:val="24"/>
        </w:rPr>
        <w:t>公章</w:t>
      </w:r>
      <w:r>
        <w:rPr>
          <w:rFonts w:ascii="宋体" w:hAnsi="宋体" w:hint="eastAsia"/>
          <w:sz w:val="24"/>
        </w:rPr>
        <w:t>）：</w:t>
      </w:r>
      <w:r>
        <w:rPr>
          <w:rFonts w:ascii="宋体" w:hAnsi="宋体" w:hint="eastAsia"/>
          <w:sz w:val="24"/>
          <w:u w:val="single"/>
        </w:rPr>
        <w:t xml:space="preserve">                 </w:t>
      </w:r>
    </w:p>
    <w:p w14:paraId="6F008072" w14:textId="77777777" w:rsidR="00FE16B2" w:rsidRDefault="00000000">
      <w:pPr>
        <w:snapToGrid w:val="0"/>
        <w:spacing w:beforeLines="50" w:before="120" w:after="50" w:line="360" w:lineRule="auto"/>
        <w:ind w:right="480" w:firstLineChars="100" w:firstLine="240"/>
        <w:jc w:val="right"/>
        <w:rPr>
          <w:rFonts w:ascii="宋体" w:hAnsi="宋体" w:hint="eastAsia"/>
          <w:sz w:val="24"/>
        </w:rPr>
      </w:pPr>
      <w:r>
        <w:rPr>
          <w:rFonts w:ascii="宋体" w:hAnsi="宋体" w:hint="eastAsia"/>
          <w:sz w:val="24"/>
        </w:rPr>
        <w:t xml:space="preserve"> 年    月    日</w:t>
      </w:r>
    </w:p>
    <w:p w14:paraId="014C78A0" w14:textId="77777777" w:rsidR="00FE16B2" w:rsidRDefault="00FE16B2">
      <w:pPr>
        <w:snapToGrid w:val="0"/>
        <w:spacing w:before="50" w:afterLines="50" w:after="120"/>
        <w:jc w:val="left"/>
        <w:rPr>
          <w:rFonts w:ascii="宋体" w:hAnsi="宋体" w:hint="eastAsia"/>
          <w:szCs w:val="21"/>
        </w:rPr>
      </w:pPr>
    </w:p>
    <w:p w14:paraId="6DBC4932" w14:textId="77777777" w:rsidR="00FE16B2" w:rsidRDefault="00FE16B2">
      <w:pPr>
        <w:snapToGrid w:val="0"/>
        <w:spacing w:beforeLines="50" w:before="120" w:after="50"/>
        <w:jc w:val="left"/>
        <w:rPr>
          <w:rFonts w:ascii="宋体" w:hAnsi="宋体" w:hint="eastAsia"/>
          <w:b/>
          <w:sz w:val="24"/>
          <w:szCs w:val="20"/>
        </w:rPr>
      </w:pPr>
    </w:p>
    <w:p w14:paraId="6B50F069" w14:textId="77777777" w:rsidR="00FE16B2" w:rsidRDefault="00000000">
      <w:pPr>
        <w:snapToGrid w:val="0"/>
        <w:spacing w:beforeLines="50" w:before="120" w:after="50"/>
        <w:jc w:val="left"/>
        <w:rPr>
          <w:rFonts w:ascii="宋体" w:hAnsi="宋体" w:hint="eastAsia"/>
          <w:b/>
          <w:sz w:val="24"/>
          <w:szCs w:val="20"/>
        </w:rPr>
      </w:pPr>
      <w:r>
        <w:rPr>
          <w:rFonts w:ascii="宋体" w:hAnsi="宋体"/>
          <w:b/>
          <w:sz w:val="24"/>
        </w:rPr>
        <w:br w:type="page"/>
      </w:r>
      <w:r>
        <w:rPr>
          <w:rFonts w:ascii="宋体" w:hAnsi="宋体" w:hint="eastAsia"/>
          <w:b/>
          <w:sz w:val="24"/>
        </w:rPr>
        <w:lastRenderedPageBreak/>
        <w:t>6.投标声明</w:t>
      </w:r>
    </w:p>
    <w:p w14:paraId="1B23CB15" w14:textId="77777777" w:rsidR="00FE16B2" w:rsidRDefault="00FE16B2">
      <w:pPr>
        <w:snapToGrid w:val="0"/>
        <w:spacing w:before="50" w:afterLines="50" w:after="120"/>
        <w:jc w:val="left"/>
        <w:rPr>
          <w:rFonts w:ascii="宋体" w:hAnsi="宋体" w:hint="eastAsia"/>
        </w:rPr>
      </w:pPr>
    </w:p>
    <w:p w14:paraId="47329D80" w14:textId="77777777" w:rsidR="00FE16B2" w:rsidRDefault="00000000">
      <w:pPr>
        <w:snapToGrid w:val="0"/>
        <w:spacing w:before="50" w:afterLines="50" w:after="120"/>
        <w:jc w:val="center"/>
        <w:rPr>
          <w:rFonts w:ascii="宋体" w:hAnsi="宋体" w:hint="eastAsia"/>
          <w:b/>
          <w:sz w:val="32"/>
          <w:szCs w:val="32"/>
        </w:rPr>
      </w:pPr>
      <w:r>
        <w:rPr>
          <w:rFonts w:ascii="宋体" w:hAnsi="宋体" w:hint="eastAsia"/>
          <w:b/>
          <w:sz w:val="32"/>
          <w:szCs w:val="32"/>
        </w:rPr>
        <w:t>投标声明</w:t>
      </w:r>
    </w:p>
    <w:p w14:paraId="7BD10C2A" w14:textId="77777777" w:rsidR="00FE16B2" w:rsidRDefault="00000000">
      <w:pPr>
        <w:snapToGrid w:val="0"/>
        <w:spacing w:before="50" w:afterLines="50" w:after="120" w:line="400" w:lineRule="exact"/>
        <w:jc w:val="left"/>
        <w:rPr>
          <w:sz w:val="24"/>
        </w:rPr>
      </w:pPr>
      <w:r>
        <w:rPr>
          <w:rFonts w:hint="eastAsia"/>
          <w:sz w:val="24"/>
        </w:rPr>
        <w:t>（采购人名称）：</w:t>
      </w:r>
    </w:p>
    <w:p w14:paraId="1DCCB134" w14:textId="77777777" w:rsidR="00FE16B2" w:rsidRDefault="00000000">
      <w:pPr>
        <w:snapToGrid w:val="0"/>
        <w:spacing w:before="50" w:afterLines="50" w:after="120" w:line="400" w:lineRule="exact"/>
        <w:ind w:firstLine="405"/>
        <w:jc w:val="left"/>
        <w:rPr>
          <w:rFonts w:ascii="宋体" w:hAnsi="宋体" w:hint="eastAsia"/>
          <w:sz w:val="24"/>
        </w:rPr>
      </w:pPr>
      <w:r>
        <w:rPr>
          <w:rFonts w:ascii="宋体" w:hAnsi="宋体" w:hint="eastAsia"/>
          <w:sz w:val="24"/>
        </w:rPr>
        <w:t>我方参加贵单位组织</w:t>
      </w:r>
      <w:r>
        <w:rPr>
          <w:rFonts w:ascii="宋体" w:hAnsi="宋体" w:hint="eastAsia"/>
          <w:sz w:val="24"/>
          <w:u w:val="single"/>
        </w:rPr>
        <w:t xml:space="preserve">             </w:t>
      </w:r>
      <w:r>
        <w:rPr>
          <w:rFonts w:ascii="宋体" w:hAnsi="宋体" w:hint="eastAsia"/>
          <w:sz w:val="24"/>
        </w:rPr>
        <w:t>项目（项目编号：</w:t>
      </w:r>
      <w:r>
        <w:rPr>
          <w:rFonts w:ascii="宋体" w:hAnsi="宋体" w:hint="eastAsia"/>
          <w:sz w:val="24"/>
          <w:u w:val="single"/>
        </w:rPr>
        <w:t xml:space="preserve">       </w:t>
      </w:r>
      <w:r>
        <w:rPr>
          <w:rFonts w:ascii="宋体" w:hAnsi="宋体" w:hint="eastAsia"/>
          <w:sz w:val="24"/>
        </w:rPr>
        <w:t>）的政府采购活动。我方在此郑重声明：</w:t>
      </w:r>
    </w:p>
    <w:p w14:paraId="50B6DACD"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1F4CC2F"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2.</w:t>
      </w:r>
      <w:r>
        <w:rPr>
          <w:rFonts w:hint="eastAsia"/>
        </w:rPr>
        <w:t xml:space="preserve"> </w:t>
      </w:r>
      <w:r>
        <w:rPr>
          <w:rFonts w:ascii="宋体" w:hAnsi="宋体" w:hint="eastAsia"/>
          <w:sz w:val="24"/>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749D527"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3. 我方承诺符合《中华人民共和国政府采购法》第二十二条规定：</w:t>
      </w:r>
    </w:p>
    <w:p w14:paraId="66832E34"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（一）具有独立承担民事责任的能力；</w:t>
      </w:r>
    </w:p>
    <w:p w14:paraId="5190769A"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（二）具有良好的商业信誉和健全的财务会计制度；</w:t>
      </w:r>
    </w:p>
    <w:p w14:paraId="2E22D97F"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（三）具有履行合同所必需的设备和专业技术能力；</w:t>
      </w:r>
    </w:p>
    <w:p w14:paraId="09FEB807"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（四）有依法缴纳税收和社会保障资金的良好记录；</w:t>
      </w:r>
    </w:p>
    <w:p w14:paraId="0BE6A4AF"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（五）参加政府采购活动前三年内，在经营活动中没有重大违法记录；</w:t>
      </w:r>
    </w:p>
    <w:p w14:paraId="2A4893A2"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（六）法律、行政法规规定的其他条件。</w:t>
      </w:r>
    </w:p>
    <w:p w14:paraId="3D548152" w14:textId="77777777" w:rsidR="00FE16B2" w:rsidRDefault="00000000">
      <w:pPr>
        <w:snapToGrid w:val="0"/>
        <w:spacing w:before="50" w:afterLines="50" w:after="120" w:line="400" w:lineRule="exact"/>
        <w:ind w:firstLineChars="200" w:firstLine="480"/>
        <w:jc w:val="left"/>
        <w:rPr>
          <w:rFonts w:ascii="宋体" w:hAnsi="宋体" w:hint="eastAsia"/>
          <w:sz w:val="24"/>
        </w:rPr>
      </w:pPr>
      <w:r>
        <w:rPr>
          <w:rFonts w:ascii="宋体" w:hAnsi="宋体" w:hint="eastAsia"/>
          <w:sz w:val="24"/>
        </w:rPr>
        <w:t>4.以上事项如有虚假或者隐瞒，我方愿意承担一切后果，并不再寻求任何旨在减轻或者免除法律责任的辩解。</w:t>
      </w:r>
    </w:p>
    <w:p w14:paraId="6DF20DF6" w14:textId="77777777" w:rsidR="00FE16B2" w:rsidRDefault="00000000">
      <w:pPr>
        <w:snapToGrid w:val="0"/>
        <w:spacing w:before="50" w:afterLines="50" w:after="120" w:line="400" w:lineRule="exact"/>
        <w:jc w:val="left"/>
        <w:rPr>
          <w:rFonts w:ascii="宋体" w:hAnsi="宋体" w:hint="eastAsia"/>
          <w:sz w:val="24"/>
        </w:rPr>
      </w:pPr>
      <w:r>
        <w:rPr>
          <w:rFonts w:ascii="宋体" w:hAnsi="宋体" w:hint="eastAsia"/>
          <w:sz w:val="24"/>
        </w:rPr>
        <w:t xml:space="preserve">    特此承诺。</w:t>
      </w:r>
    </w:p>
    <w:p w14:paraId="7A0E9B23" w14:textId="77777777" w:rsidR="00FE16B2" w:rsidRDefault="00000000">
      <w:pPr>
        <w:snapToGrid w:val="0"/>
        <w:spacing w:before="50" w:afterLines="50" w:after="120" w:line="400" w:lineRule="exact"/>
        <w:jc w:val="left"/>
        <w:rPr>
          <w:rFonts w:ascii="宋体" w:hAnsi="宋体" w:hint="eastAsia"/>
          <w:b/>
          <w:sz w:val="24"/>
        </w:rPr>
      </w:pPr>
      <w:r>
        <w:rPr>
          <w:rFonts w:ascii="宋体" w:hAnsi="宋体" w:hint="eastAsia"/>
          <w:b/>
          <w:sz w:val="24"/>
        </w:rPr>
        <w:t>注：如为联合体投标，盖章处须加盖联合体各方公章并由联合体各方法定代表人分别</w:t>
      </w:r>
    </w:p>
    <w:p w14:paraId="1D6288D3" w14:textId="77777777" w:rsidR="00FE16B2" w:rsidRDefault="00000000">
      <w:pPr>
        <w:snapToGrid w:val="0"/>
        <w:spacing w:before="50" w:afterLines="50" w:after="120" w:line="400" w:lineRule="exact"/>
        <w:jc w:val="left"/>
        <w:rPr>
          <w:rFonts w:ascii="宋体" w:hAnsi="宋体" w:hint="eastAsia"/>
          <w:b/>
          <w:sz w:val="24"/>
        </w:rPr>
      </w:pPr>
      <w:r>
        <w:rPr>
          <w:rFonts w:ascii="宋体" w:hAnsi="宋体" w:hint="eastAsia"/>
          <w:b/>
          <w:sz w:val="24"/>
        </w:rPr>
        <w:t>签署，否则投标无效。</w:t>
      </w:r>
    </w:p>
    <w:p w14:paraId="6827CAE9" w14:textId="77777777" w:rsidR="00FE16B2" w:rsidRDefault="00000000">
      <w:pPr>
        <w:snapToGrid w:val="0"/>
        <w:spacing w:before="50" w:afterLines="50" w:after="120" w:line="400" w:lineRule="exact"/>
        <w:jc w:val="left"/>
        <w:rPr>
          <w:rFonts w:ascii="宋体" w:hAnsi="宋体" w:hint="eastAsia"/>
          <w:sz w:val="24"/>
        </w:rPr>
      </w:pPr>
      <w:r>
        <w:rPr>
          <w:rFonts w:ascii="宋体" w:hAnsi="宋体" w:hint="eastAsia"/>
          <w:sz w:val="24"/>
        </w:rPr>
        <w:t xml:space="preserve">                                          法定代表人签字：</w:t>
      </w:r>
      <w:r>
        <w:rPr>
          <w:rFonts w:ascii="宋体" w:hAnsi="宋体" w:hint="eastAsia"/>
          <w:sz w:val="24"/>
          <w:u w:val="single"/>
        </w:rPr>
        <w:t xml:space="preserve">             </w:t>
      </w:r>
    </w:p>
    <w:p w14:paraId="59A038B1" w14:textId="77777777" w:rsidR="00FE16B2" w:rsidRDefault="00000000">
      <w:pPr>
        <w:snapToGrid w:val="0"/>
        <w:spacing w:before="50" w:afterLines="50" w:after="120" w:line="400" w:lineRule="exact"/>
        <w:jc w:val="left"/>
        <w:rPr>
          <w:rFonts w:ascii="宋体" w:hAnsi="宋体" w:hint="eastAsia"/>
          <w:sz w:val="24"/>
        </w:rPr>
      </w:pPr>
      <w:r>
        <w:rPr>
          <w:rFonts w:ascii="宋体" w:hAnsi="宋体" w:hint="eastAsia"/>
          <w:sz w:val="24"/>
        </w:rPr>
        <w:t xml:space="preserve">                                          投标人（</w:t>
      </w:r>
      <w:proofErr w:type="gramStart"/>
      <w:r>
        <w:rPr>
          <w:rFonts w:hAnsi="宋体" w:hint="eastAsia"/>
          <w:sz w:val="24"/>
        </w:rPr>
        <w:t>盖电子</w:t>
      </w:r>
      <w:proofErr w:type="gramEnd"/>
      <w:r>
        <w:rPr>
          <w:rFonts w:hAnsi="宋体" w:hint="eastAsia"/>
          <w:sz w:val="24"/>
        </w:rPr>
        <w:t>公章</w:t>
      </w:r>
      <w:r>
        <w:rPr>
          <w:rFonts w:ascii="宋体" w:hAnsi="宋体" w:hint="eastAsia"/>
          <w:sz w:val="24"/>
        </w:rPr>
        <w:t>）：</w:t>
      </w:r>
      <w:r>
        <w:rPr>
          <w:rFonts w:ascii="宋体" w:hAnsi="宋体" w:hint="eastAsia"/>
          <w:sz w:val="24"/>
          <w:u w:val="single"/>
        </w:rPr>
        <w:t xml:space="preserve">                 </w:t>
      </w:r>
    </w:p>
    <w:p w14:paraId="72ABB54A" w14:textId="77777777" w:rsidR="00FE16B2" w:rsidRDefault="00000000">
      <w:pPr>
        <w:snapToGrid w:val="0"/>
        <w:spacing w:before="50" w:afterLines="50" w:after="120" w:line="400" w:lineRule="exact"/>
        <w:jc w:val="left"/>
        <w:rPr>
          <w:rFonts w:ascii="宋体" w:hAnsi="宋体" w:hint="eastAsia"/>
        </w:rPr>
      </w:pPr>
      <w:r>
        <w:rPr>
          <w:rFonts w:ascii="宋体" w:hAnsi="宋体" w:hint="eastAsia"/>
          <w:sz w:val="24"/>
        </w:rPr>
        <w:t xml:space="preserve">                                                  年    月    日</w:t>
      </w:r>
    </w:p>
    <w:p w14:paraId="4056D3AA" w14:textId="77777777" w:rsidR="00FE16B2" w:rsidRDefault="00FE16B2">
      <w:pPr>
        <w:snapToGrid w:val="0"/>
        <w:spacing w:beforeLines="50" w:before="120" w:after="50"/>
        <w:jc w:val="left"/>
        <w:rPr>
          <w:rFonts w:ascii="宋体" w:hAnsi="宋体" w:hint="eastAsia"/>
        </w:rPr>
      </w:pPr>
    </w:p>
    <w:p w14:paraId="5E02FD4B" w14:textId="77777777" w:rsidR="00FE16B2" w:rsidRDefault="00000000">
      <w:pPr>
        <w:snapToGrid w:val="0"/>
        <w:spacing w:beforeLines="50" w:before="120" w:after="50" w:line="360" w:lineRule="auto"/>
        <w:outlineLvl w:val="1"/>
        <w:rPr>
          <w:rFonts w:ascii="宋体" w:hAnsi="宋体" w:hint="eastAsia"/>
          <w:b/>
          <w:bCs/>
          <w:sz w:val="28"/>
          <w:szCs w:val="28"/>
        </w:rPr>
      </w:pPr>
      <w:bookmarkStart w:id="150" w:name="_Toc19686838"/>
      <w:r>
        <w:rPr>
          <w:rFonts w:ascii="宋体" w:hAnsi="宋体" w:hint="eastAsia"/>
          <w:b/>
          <w:bCs/>
          <w:sz w:val="28"/>
          <w:szCs w:val="28"/>
        </w:rPr>
        <w:lastRenderedPageBreak/>
        <w:t>商务文件格式</w:t>
      </w:r>
      <w:bookmarkEnd w:id="150"/>
    </w:p>
    <w:p w14:paraId="33BC0C99" w14:textId="77777777" w:rsidR="00FE16B2" w:rsidRDefault="00000000">
      <w:pPr>
        <w:snapToGrid w:val="0"/>
        <w:spacing w:beforeLines="50" w:before="120" w:after="50" w:line="360" w:lineRule="auto"/>
        <w:jc w:val="left"/>
        <w:rPr>
          <w:rFonts w:ascii="宋体" w:hAnsi="宋体" w:hint="eastAsia"/>
          <w:b/>
          <w:sz w:val="24"/>
        </w:rPr>
      </w:pPr>
      <w:r>
        <w:rPr>
          <w:rFonts w:ascii="宋体" w:hAnsi="宋体" w:hint="eastAsia"/>
          <w:b/>
          <w:sz w:val="24"/>
        </w:rPr>
        <w:t xml:space="preserve">1.商务文件封面格式： </w:t>
      </w:r>
    </w:p>
    <w:p w14:paraId="503C2811" w14:textId="77777777" w:rsidR="00FE16B2" w:rsidRDefault="00000000">
      <w:pPr>
        <w:snapToGrid w:val="0"/>
        <w:spacing w:beforeLines="50" w:before="120" w:after="50"/>
        <w:rPr>
          <w:rFonts w:ascii="宋体" w:hAnsi="宋体" w:hint="eastAsia"/>
          <w:bCs/>
          <w:sz w:val="32"/>
          <w:szCs w:val="20"/>
        </w:rPr>
      </w:pPr>
      <w:r>
        <w:rPr>
          <w:rFonts w:ascii="宋体" w:hAnsi="宋体" w:hint="eastAsia"/>
          <w:sz w:val="24"/>
        </w:rPr>
        <w:t xml:space="preserve">                                                    </w:t>
      </w:r>
      <w:r>
        <w:rPr>
          <w:rFonts w:ascii="宋体" w:hAnsi="宋体" w:hint="eastAsia"/>
          <w:bCs/>
        </w:rPr>
        <w:t>正本/副本</w:t>
      </w:r>
    </w:p>
    <w:p w14:paraId="2ED9EFE4" w14:textId="77777777" w:rsidR="00FE16B2" w:rsidRDefault="00FE16B2">
      <w:pPr>
        <w:snapToGrid w:val="0"/>
        <w:spacing w:beforeLines="50" w:before="120" w:after="50"/>
        <w:rPr>
          <w:rFonts w:ascii="宋体" w:hAnsi="宋体" w:hint="eastAsia"/>
          <w:sz w:val="24"/>
          <w:szCs w:val="20"/>
        </w:rPr>
      </w:pPr>
    </w:p>
    <w:p w14:paraId="79D4BDE3" w14:textId="77777777" w:rsidR="00FE16B2" w:rsidRDefault="00000000">
      <w:pPr>
        <w:snapToGrid w:val="0"/>
        <w:spacing w:beforeLines="50" w:before="120" w:after="50"/>
        <w:jc w:val="center"/>
        <w:rPr>
          <w:rFonts w:ascii="宋体" w:hAnsi="宋体" w:hint="eastAsia"/>
          <w:b/>
          <w:sz w:val="24"/>
          <w:szCs w:val="20"/>
        </w:rPr>
      </w:pPr>
      <w:r>
        <w:rPr>
          <w:rFonts w:ascii="宋体" w:hAnsi="宋体" w:hint="eastAsia"/>
          <w:b/>
          <w:sz w:val="32"/>
          <w:szCs w:val="32"/>
        </w:rPr>
        <w:t>商务文件</w:t>
      </w:r>
    </w:p>
    <w:p w14:paraId="7185B947" w14:textId="77777777" w:rsidR="00FE16B2" w:rsidRDefault="00FE16B2">
      <w:pPr>
        <w:snapToGrid w:val="0"/>
        <w:spacing w:beforeLines="50" w:before="120" w:after="50"/>
        <w:rPr>
          <w:rFonts w:ascii="宋体" w:hAnsi="宋体" w:hint="eastAsia"/>
          <w:bCs/>
          <w:sz w:val="24"/>
          <w:szCs w:val="20"/>
        </w:rPr>
      </w:pPr>
    </w:p>
    <w:p w14:paraId="3221D6E6" w14:textId="77777777" w:rsidR="00FE16B2" w:rsidRDefault="00000000">
      <w:pPr>
        <w:snapToGrid w:val="0"/>
        <w:spacing w:beforeLines="50" w:before="120" w:after="50"/>
        <w:ind w:firstLineChars="225" w:firstLine="540"/>
        <w:rPr>
          <w:rFonts w:ascii="宋体" w:hAnsi="宋体" w:hint="eastAsia"/>
          <w:bCs/>
          <w:sz w:val="24"/>
        </w:rPr>
      </w:pPr>
      <w:r>
        <w:rPr>
          <w:rFonts w:ascii="宋体" w:hAnsi="宋体" w:hint="eastAsia"/>
          <w:bCs/>
          <w:sz w:val="24"/>
        </w:rPr>
        <w:t>项目名称：</w:t>
      </w:r>
    </w:p>
    <w:p w14:paraId="573E0401" w14:textId="77777777" w:rsidR="00FE16B2" w:rsidRDefault="00FE16B2">
      <w:pPr>
        <w:snapToGrid w:val="0"/>
        <w:spacing w:beforeLines="50" w:before="120" w:after="50"/>
        <w:ind w:firstLineChars="225" w:firstLine="540"/>
        <w:rPr>
          <w:rFonts w:ascii="宋体" w:hAnsi="宋体" w:hint="eastAsia"/>
          <w:bCs/>
          <w:sz w:val="24"/>
          <w:szCs w:val="20"/>
        </w:rPr>
      </w:pPr>
    </w:p>
    <w:p w14:paraId="012C7B06" w14:textId="77777777" w:rsidR="00FE16B2" w:rsidRDefault="00000000">
      <w:pPr>
        <w:snapToGrid w:val="0"/>
        <w:spacing w:beforeLines="50" w:before="120" w:after="50"/>
        <w:ind w:firstLineChars="225" w:firstLine="540"/>
        <w:rPr>
          <w:rFonts w:ascii="宋体" w:hAnsi="宋体" w:hint="eastAsia"/>
          <w:bCs/>
          <w:sz w:val="24"/>
        </w:rPr>
      </w:pPr>
      <w:r>
        <w:rPr>
          <w:rFonts w:ascii="宋体" w:hAnsi="宋体" w:hint="eastAsia"/>
          <w:bCs/>
          <w:sz w:val="24"/>
        </w:rPr>
        <w:t>项目编号：</w:t>
      </w:r>
    </w:p>
    <w:p w14:paraId="227854CC" w14:textId="77777777" w:rsidR="00FE16B2" w:rsidRDefault="00000000">
      <w:pPr>
        <w:snapToGrid w:val="0"/>
        <w:spacing w:beforeLines="50" w:before="120" w:after="50"/>
        <w:ind w:firstLineChars="225" w:firstLine="540"/>
        <w:rPr>
          <w:rFonts w:ascii="宋体" w:hAnsi="宋体" w:hint="eastAsia"/>
          <w:bCs/>
          <w:sz w:val="24"/>
          <w:szCs w:val="20"/>
        </w:rPr>
      </w:pPr>
      <w:r>
        <w:rPr>
          <w:rFonts w:ascii="宋体" w:hAnsi="宋体" w:hint="eastAsia"/>
          <w:bCs/>
          <w:sz w:val="24"/>
        </w:rPr>
        <w:t xml:space="preserve"> </w:t>
      </w:r>
    </w:p>
    <w:p w14:paraId="7D59D1C0" w14:textId="77777777" w:rsidR="00FE16B2" w:rsidRDefault="00000000">
      <w:pPr>
        <w:snapToGrid w:val="0"/>
        <w:spacing w:beforeLines="50" w:before="120" w:after="50"/>
        <w:ind w:firstLineChars="225" w:firstLine="540"/>
        <w:rPr>
          <w:rFonts w:ascii="宋体" w:hAnsi="宋体" w:hint="eastAsia"/>
          <w:bCs/>
          <w:sz w:val="24"/>
        </w:rPr>
      </w:pPr>
      <w:r>
        <w:rPr>
          <w:rFonts w:ascii="宋体" w:hAnsi="宋体" w:hint="eastAsia"/>
          <w:bCs/>
          <w:sz w:val="24"/>
        </w:rPr>
        <w:t>所投分标：</w:t>
      </w:r>
    </w:p>
    <w:p w14:paraId="79D0AE91" w14:textId="77777777" w:rsidR="00FE16B2" w:rsidRDefault="00FE16B2">
      <w:pPr>
        <w:snapToGrid w:val="0"/>
        <w:spacing w:beforeLines="50" w:before="120" w:after="50"/>
        <w:ind w:firstLineChars="225" w:firstLine="540"/>
        <w:rPr>
          <w:rFonts w:ascii="宋体" w:hAnsi="宋体" w:hint="eastAsia"/>
          <w:bCs/>
          <w:sz w:val="24"/>
          <w:szCs w:val="20"/>
        </w:rPr>
      </w:pPr>
    </w:p>
    <w:p w14:paraId="55C5E3FD" w14:textId="77777777" w:rsidR="00FE16B2" w:rsidRDefault="00000000">
      <w:pPr>
        <w:pStyle w:val="a0"/>
        <w:snapToGrid w:val="0"/>
        <w:spacing w:before="50" w:after="50"/>
        <w:ind w:firstLineChars="225" w:firstLine="540"/>
        <w:rPr>
          <w:rFonts w:ascii="宋体" w:hAnsi="宋体" w:hint="eastAsia"/>
          <w:bCs/>
          <w:sz w:val="24"/>
          <w:szCs w:val="24"/>
        </w:rPr>
      </w:pPr>
      <w:r>
        <w:rPr>
          <w:rFonts w:ascii="宋体" w:hAnsi="宋体" w:hint="eastAsia"/>
          <w:bCs/>
          <w:sz w:val="24"/>
          <w:szCs w:val="24"/>
        </w:rPr>
        <w:t>投标人名称：</w:t>
      </w:r>
    </w:p>
    <w:p w14:paraId="23C84FBB" w14:textId="77777777" w:rsidR="00FE16B2" w:rsidRDefault="00FE16B2">
      <w:pPr>
        <w:pStyle w:val="a0"/>
        <w:snapToGrid w:val="0"/>
        <w:spacing w:before="50" w:after="50"/>
        <w:ind w:firstLineChars="225" w:firstLine="540"/>
        <w:rPr>
          <w:rFonts w:ascii="宋体" w:hAnsi="宋体" w:hint="eastAsia"/>
          <w:bCs/>
          <w:sz w:val="24"/>
          <w:szCs w:val="24"/>
        </w:rPr>
      </w:pPr>
    </w:p>
    <w:p w14:paraId="56A78536" w14:textId="77777777" w:rsidR="00FE16B2" w:rsidRDefault="00000000">
      <w:pPr>
        <w:pStyle w:val="a0"/>
        <w:snapToGrid w:val="0"/>
        <w:spacing w:before="50" w:after="50"/>
        <w:ind w:firstLineChars="225" w:firstLine="540"/>
        <w:rPr>
          <w:rFonts w:ascii="宋体" w:hAnsi="宋体" w:hint="eastAsia"/>
          <w:bCs/>
          <w:sz w:val="24"/>
          <w:szCs w:val="24"/>
        </w:rPr>
      </w:pPr>
      <w:r>
        <w:rPr>
          <w:rFonts w:ascii="宋体" w:hAnsi="宋体" w:hint="eastAsia"/>
          <w:bCs/>
          <w:sz w:val="24"/>
          <w:szCs w:val="24"/>
        </w:rPr>
        <w:t>投标人地址：</w:t>
      </w:r>
    </w:p>
    <w:p w14:paraId="73AE3F02" w14:textId="77777777" w:rsidR="00FE16B2" w:rsidRDefault="00FE16B2">
      <w:pPr>
        <w:pStyle w:val="a0"/>
        <w:snapToGrid w:val="0"/>
        <w:spacing w:before="50" w:after="50"/>
        <w:ind w:firstLineChars="400" w:firstLine="960"/>
        <w:rPr>
          <w:rFonts w:ascii="宋体" w:hAnsi="宋体" w:hint="eastAsia"/>
          <w:bCs/>
          <w:sz w:val="24"/>
          <w:szCs w:val="24"/>
        </w:rPr>
      </w:pPr>
    </w:p>
    <w:p w14:paraId="7EB41A1F" w14:textId="77777777" w:rsidR="00FE16B2" w:rsidRDefault="00000000">
      <w:pPr>
        <w:snapToGrid w:val="0"/>
        <w:spacing w:beforeLines="50" w:before="120" w:after="50"/>
        <w:ind w:firstLine="645"/>
        <w:rPr>
          <w:rFonts w:ascii="宋体" w:hAnsi="宋体" w:hint="eastAsia"/>
          <w:sz w:val="24"/>
        </w:rPr>
      </w:pPr>
      <w:r>
        <w:rPr>
          <w:rFonts w:ascii="宋体" w:hAnsi="宋体" w:hint="eastAsia"/>
          <w:sz w:val="24"/>
        </w:rPr>
        <w:t xml:space="preserve">                        年  月  日</w:t>
      </w:r>
    </w:p>
    <w:p w14:paraId="5E5B14C4" w14:textId="77777777" w:rsidR="00FE16B2" w:rsidRDefault="00000000">
      <w:pPr>
        <w:snapToGrid w:val="0"/>
        <w:spacing w:beforeLines="50" w:before="120" w:after="50"/>
        <w:rPr>
          <w:rFonts w:ascii="宋体" w:hAnsi="宋体" w:hint="eastAsia"/>
          <w:sz w:val="24"/>
          <w:szCs w:val="20"/>
        </w:rPr>
      </w:pPr>
      <w:r>
        <w:rPr>
          <w:rFonts w:ascii="宋体" w:hAnsi="宋体"/>
          <w:sz w:val="24"/>
          <w:szCs w:val="20"/>
        </w:rPr>
        <w:t xml:space="preserve"> </w:t>
      </w:r>
    </w:p>
    <w:p w14:paraId="673886A2" w14:textId="77777777" w:rsidR="00FE16B2" w:rsidRDefault="00000000">
      <w:pPr>
        <w:snapToGrid w:val="0"/>
        <w:spacing w:line="360" w:lineRule="auto"/>
        <w:jc w:val="left"/>
        <w:rPr>
          <w:rFonts w:ascii="宋体" w:hAnsi="宋体" w:hint="eastAsia"/>
          <w:b/>
          <w:bCs/>
          <w:sz w:val="28"/>
          <w:szCs w:val="28"/>
        </w:rPr>
      </w:pPr>
      <w:r>
        <w:rPr>
          <w:rFonts w:ascii="宋体" w:hAnsi="宋体"/>
          <w:sz w:val="24"/>
          <w:szCs w:val="20"/>
        </w:rPr>
        <w:br w:type="page"/>
      </w:r>
      <w:r>
        <w:rPr>
          <w:rFonts w:ascii="宋体" w:hAnsi="宋体" w:hint="eastAsia"/>
          <w:b/>
          <w:bCs/>
          <w:sz w:val="28"/>
          <w:szCs w:val="28"/>
        </w:rPr>
        <w:lastRenderedPageBreak/>
        <w:t>2.商务文件目录</w:t>
      </w:r>
    </w:p>
    <w:p w14:paraId="7E91D01C" w14:textId="77777777" w:rsidR="00FE16B2" w:rsidRDefault="00000000">
      <w:pPr>
        <w:snapToGrid w:val="0"/>
        <w:spacing w:before="50" w:afterLines="50" w:after="120" w:line="360" w:lineRule="auto"/>
        <w:jc w:val="left"/>
        <w:rPr>
          <w:rFonts w:ascii="微软雅黑" w:eastAsia="微软雅黑" w:hAnsi="微软雅黑" w:hint="eastAsia"/>
          <w:b/>
          <w:bCs/>
          <w:sz w:val="24"/>
        </w:rPr>
      </w:pPr>
      <w:r>
        <w:rPr>
          <w:rFonts w:ascii="宋体" w:hAnsi="宋体" w:hint="eastAsia"/>
          <w:szCs w:val="21"/>
        </w:rPr>
        <w:t>根据招标文件规定及投标人提供的材料自行编写目录。</w:t>
      </w:r>
    </w:p>
    <w:p w14:paraId="3AE9CB84" w14:textId="77777777" w:rsidR="00FE16B2" w:rsidRDefault="00FE16B2">
      <w:pPr>
        <w:snapToGrid w:val="0"/>
        <w:spacing w:before="50" w:afterLines="50" w:after="120"/>
        <w:jc w:val="left"/>
        <w:rPr>
          <w:rFonts w:ascii="宋体" w:hAnsi="宋体" w:hint="eastAsia"/>
        </w:rPr>
      </w:pPr>
    </w:p>
    <w:p w14:paraId="36315ED8" w14:textId="77777777" w:rsidR="00FE16B2" w:rsidRDefault="00000000">
      <w:pPr>
        <w:snapToGrid w:val="0"/>
        <w:spacing w:beforeLines="50" w:before="120" w:after="50"/>
        <w:jc w:val="left"/>
        <w:rPr>
          <w:rFonts w:ascii="宋体" w:hAnsi="宋体" w:hint="eastAsia"/>
          <w:b/>
          <w:sz w:val="24"/>
        </w:rPr>
      </w:pPr>
      <w:r>
        <w:rPr>
          <w:rFonts w:ascii="宋体" w:hAnsi="宋体"/>
          <w:b/>
          <w:sz w:val="24"/>
        </w:rPr>
        <w:br w:type="page"/>
      </w:r>
      <w:r>
        <w:rPr>
          <w:rFonts w:ascii="宋体" w:hAnsi="宋体" w:hint="eastAsia"/>
          <w:b/>
          <w:sz w:val="24"/>
        </w:rPr>
        <w:lastRenderedPageBreak/>
        <w:t>3.投标人参加本项目无围</w:t>
      </w:r>
      <w:proofErr w:type="gramStart"/>
      <w:r>
        <w:rPr>
          <w:rFonts w:ascii="宋体" w:hAnsi="宋体" w:hint="eastAsia"/>
          <w:b/>
          <w:sz w:val="24"/>
        </w:rPr>
        <w:t>标串标行为</w:t>
      </w:r>
      <w:proofErr w:type="gramEnd"/>
      <w:r>
        <w:rPr>
          <w:rFonts w:ascii="宋体" w:hAnsi="宋体" w:hint="eastAsia"/>
          <w:b/>
          <w:sz w:val="24"/>
        </w:rPr>
        <w:t>的承诺</w:t>
      </w:r>
    </w:p>
    <w:p w14:paraId="1F1060C8" w14:textId="77777777" w:rsidR="00FE16B2" w:rsidRDefault="00000000">
      <w:pPr>
        <w:snapToGrid w:val="0"/>
        <w:spacing w:beforeLines="50" w:before="120" w:after="50"/>
        <w:ind w:left="420"/>
        <w:jc w:val="center"/>
        <w:rPr>
          <w:rFonts w:ascii="宋体" w:hAnsi="宋体" w:hint="eastAsia"/>
          <w:b/>
          <w:sz w:val="32"/>
          <w:szCs w:val="32"/>
        </w:rPr>
      </w:pPr>
      <w:r>
        <w:rPr>
          <w:rFonts w:ascii="宋体" w:hAnsi="宋体" w:hint="eastAsia"/>
          <w:b/>
          <w:sz w:val="32"/>
          <w:szCs w:val="32"/>
        </w:rPr>
        <w:t>投标人参加本项目无围</w:t>
      </w:r>
      <w:proofErr w:type="gramStart"/>
      <w:r>
        <w:rPr>
          <w:rFonts w:ascii="宋体" w:hAnsi="宋体" w:hint="eastAsia"/>
          <w:b/>
          <w:sz w:val="32"/>
          <w:szCs w:val="32"/>
        </w:rPr>
        <w:t>标串标行为</w:t>
      </w:r>
      <w:proofErr w:type="gramEnd"/>
      <w:r>
        <w:rPr>
          <w:rFonts w:ascii="宋体" w:hAnsi="宋体" w:hint="eastAsia"/>
          <w:b/>
          <w:sz w:val="32"/>
          <w:szCs w:val="32"/>
        </w:rPr>
        <w:t>的承诺函</w:t>
      </w:r>
    </w:p>
    <w:p w14:paraId="525DAA1A" w14:textId="77777777" w:rsidR="00FE16B2" w:rsidRDefault="00000000">
      <w:pPr>
        <w:snapToGrid w:val="0"/>
        <w:spacing w:beforeLines="50" w:before="120" w:after="50" w:line="360" w:lineRule="auto"/>
        <w:jc w:val="left"/>
        <w:rPr>
          <w:rFonts w:ascii="宋体" w:hAnsi="宋体" w:hint="eastAsia"/>
          <w:b/>
          <w:sz w:val="24"/>
        </w:rPr>
      </w:pPr>
      <w:r>
        <w:rPr>
          <w:rFonts w:ascii="宋体" w:hAnsi="宋体" w:hint="eastAsia"/>
          <w:b/>
          <w:sz w:val="24"/>
        </w:rPr>
        <w:t>一、我方承诺</w:t>
      </w:r>
      <w:proofErr w:type="gramStart"/>
      <w:r>
        <w:rPr>
          <w:rFonts w:ascii="宋体" w:hAnsi="宋体" w:hint="eastAsia"/>
          <w:b/>
          <w:sz w:val="24"/>
        </w:rPr>
        <w:t>无下列</w:t>
      </w:r>
      <w:proofErr w:type="gramEnd"/>
      <w:r>
        <w:rPr>
          <w:rFonts w:ascii="宋体" w:hAnsi="宋体" w:hint="eastAsia"/>
          <w:b/>
          <w:sz w:val="24"/>
        </w:rPr>
        <w:t>相互串通投标的情形：</w:t>
      </w:r>
    </w:p>
    <w:p w14:paraId="6E53924A"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1.不同投标人的投标文件由同一单位或者个人编制；或者不同投标人报名的IP地址一致的；</w:t>
      </w:r>
    </w:p>
    <w:p w14:paraId="172021D6"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2.不同投标人委托同一单位或者个人办理投标事宜；</w:t>
      </w:r>
    </w:p>
    <w:p w14:paraId="46BED972"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3.不同的投标人的投标文件载明的项目管理员为同一个人；</w:t>
      </w:r>
    </w:p>
    <w:p w14:paraId="22A8C7ED"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4.不同投标人的投标文件异常一致或者投标报价呈规律性差异；</w:t>
      </w:r>
    </w:p>
    <w:p w14:paraId="400A9CF3"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5.不同投标人的投标文件相互混装；</w:t>
      </w:r>
    </w:p>
    <w:p w14:paraId="7233E58C"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6.不同投标人的投标保证金从同一单位或者个人账户转出。</w:t>
      </w:r>
    </w:p>
    <w:p w14:paraId="4BFA32CE" w14:textId="77777777" w:rsidR="00FE16B2" w:rsidRDefault="00000000">
      <w:pPr>
        <w:snapToGrid w:val="0"/>
        <w:spacing w:beforeLines="50" w:before="120" w:after="50" w:line="360" w:lineRule="auto"/>
        <w:jc w:val="left"/>
        <w:rPr>
          <w:rFonts w:ascii="宋体" w:hAnsi="宋体" w:hint="eastAsia"/>
          <w:sz w:val="24"/>
        </w:rPr>
      </w:pPr>
      <w:r>
        <w:rPr>
          <w:rFonts w:ascii="宋体" w:hAnsi="宋体" w:hint="eastAsia"/>
          <w:b/>
          <w:sz w:val="24"/>
        </w:rPr>
        <w:t>二、我方承诺</w:t>
      </w:r>
      <w:proofErr w:type="gramStart"/>
      <w:r>
        <w:rPr>
          <w:rFonts w:ascii="宋体" w:hAnsi="宋体" w:hint="eastAsia"/>
          <w:b/>
          <w:sz w:val="24"/>
        </w:rPr>
        <w:t>无下列</w:t>
      </w:r>
      <w:proofErr w:type="gramEnd"/>
      <w:r>
        <w:rPr>
          <w:rFonts w:ascii="宋体" w:hAnsi="宋体" w:hint="eastAsia"/>
          <w:b/>
          <w:sz w:val="24"/>
        </w:rPr>
        <w:t>恶意串通的情形：</w:t>
      </w:r>
    </w:p>
    <w:p w14:paraId="587BE7EB"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1.投标人直接或者间接从采购人或者采购代理机构处获得其他投标人的相关信息并修改其投标文件或者响应文件；</w:t>
      </w:r>
    </w:p>
    <w:p w14:paraId="247D0F78"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2.投标人按照采购人或者采购代理机构的授意撤换、修改投标文件或者响应文件；</w:t>
      </w:r>
    </w:p>
    <w:p w14:paraId="6CC7340D"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3.投标人之间协商报价、技术方案等投标文件或者响应文件的实质性内容；</w:t>
      </w:r>
    </w:p>
    <w:p w14:paraId="3124BF2D"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4.属于同一集团、协会、商会等组织成员的投标人按照该组织要求协同参加政府采购活动；</w:t>
      </w:r>
    </w:p>
    <w:p w14:paraId="69C6DCEA"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0D15E65C"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6.投标人之间商定部分投标人放弃参加政府采购活动或者放弃中标；</w:t>
      </w:r>
    </w:p>
    <w:p w14:paraId="1C3319BC" w14:textId="77777777" w:rsidR="00FE16B2" w:rsidRDefault="00000000">
      <w:pPr>
        <w:snapToGrid w:val="0"/>
        <w:spacing w:beforeLines="50" w:before="120" w:after="50" w:line="360" w:lineRule="auto"/>
        <w:ind w:firstLineChars="196" w:firstLine="470"/>
        <w:jc w:val="left"/>
        <w:rPr>
          <w:rFonts w:ascii="宋体" w:hAnsi="宋体" w:hint="eastAsia"/>
          <w:sz w:val="24"/>
        </w:rPr>
      </w:pPr>
      <w:r>
        <w:rPr>
          <w:rFonts w:ascii="宋体" w:hAnsi="宋体" w:hint="eastAsia"/>
          <w:sz w:val="24"/>
        </w:rPr>
        <w:t>7.投标人与采购人或者采购代理机构之间、投标人相互之间，为谋求特定投标人中标或者排斥其他投标人的其他串通行为。</w:t>
      </w:r>
    </w:p>
    <w:p w14:paraId="6F6F119E" w14:textId="77777777" w:rsidR="00FE16B2" w:rsidRDefault="00000000">
      <w:pPr>
        <w:snapToGrid w:val="0"/>
        <w:spacing w:beforeLines="50" w:before="120" w:after="50"/>
        <w:ind w:firstLineChars="196" w:firstLine="472"/>
        <w:jc w:val="left"/>
        <w:rPr>
          <w:rFonts w:hAnsi="宋体" w:hint="eastAsia"/>
          <w:sz w:val="24"/>
          <w:szCs w:val="24"/>
        </w:rPr>
      </w:pPr>
      <w:r>
        <w:rPr>
          <w:rFonts w:ascii="宋体" w:hAnsi="宋体" w:hint="eastAsia"/>
          <w:b/>
          <w:sz w:val="24"/>
        </w:rPr>
        <w:t>以上情形一经核查属实，我方愿意承担一切后果，并不再寻求任何旨在减轻或者免除法律责任的辩解。</w:t>
      </w:r>
      <w:r>
        <w:rPr>
          <w:rFonts w:hAnsi="宋体" w:hint="eastAsia"/>
          <w:sz w:val="24"/>
          <w:szCs w:val="24"/>
        </w:rPr>
        <w:t xml:space="preserve"> </w:t>
      </w:r>
      <w:r>
        <w:rPr>
          <w:rFonts w:hAnsi="宋体"/>
          <w:sz w:val="24"/>
          <w:szCs w:val="24"/>
        </w:rPr>
        <w:t xml:space="preserve">                                  </w:t>
      </w:r>
    </w:p>
    <w:p w14:paraId="1303CFD0" w14:textId="77777777" w:rsidR="00FE16B2" w:rsidRDefault="00FE16B2">
      <w:pPr>
        <w:snapToGrid w:val="0"/>
        <w:spacing w:beforeLines="50" w:before="120" w:after="50"/>
        <w:ind w:firstLineChars="196" w:firstLine="470"/>
        <w:jc w:val="right"/>
        <w:rPr>
          <w:rFonts w:hAnsi="宋体" w:hint="eastAsia"/>
          <w:sz w:val="24"/>
          <w:szCs w:val="24"/>
        </w:rPr>
      </w:pPr>
    </w:p>
    <w:p w14:paraId="14482A51" w14:textId="77777777" w:rsidR="00FE16B2" w:rsidRDefault="00000000">
      <w:pPr>
        <w:snapToGrid w:val="0"/>
        <w:spacing w:beforeLines="50" w:before="120" w:after="50"/>
        <w:ind w:firstLineChars="196" w:firstLine="470"/>
        <w:jc w:val="right"/>
        <w:rPr>
          <w:rFonts w:hAnsi="宋体" w:hint="eastAsia"/>
          <w:sz w:val="24"/>
          <w:szCs w:val="24"/>
        </w:rPr>
      </w:pPr>
      <w:r>
        <w:rPr>
          <w:rFonts w:hAnsi="宋体"/>
          <w:sz w:val="24"/>
          <w:szCs w:val="24"/>
        </w:rPr>
        <w:t xml:space="preserve"> </w:t>
      </w:r>
      <w:r>
        <w:rPr>
          <w:rFonts w:hAnsi="宋体" w:hint="eastAsia"/>
          <w:sz w:val="24"/>
          <w:szCs w:val="24"/>
        </w:rPr>
        <w:t>投标人名称（</w:t>
      </w:r>
      <w:proofErr w:type="gramStart"/>
      <w:r>
        <w:rPr>
          <w:rFonts w:hAnsi="宋体" w:hint="eastAsia"/>
          <w:sz w:val="24"/>
        </w:rPr>
        <w:t>盖电子</w:t>
      </w:r>
      <w:proofErr w:type="gramEnd"/>
      <w:r>
        <w:rPr>
          <w:rFonts w:hAnsi="宋体" w:hint="eastAsia"/>
          <w:sz w:val="24"/>
        </w:rPr>
        <w:t>公章</w:t>
      </w:r>
      <w:r>
        <w:rPr>
          <w:rFonts w:hAnsi="宋体" w:hint="eastAsia"/>
          <w:sz w:val="24"/>
          <w:szCs w:val="24"/>
        </w:rPr>
        <w:t>）</w:t>
      </w:r>
    </w:p>
    <w:p w14:paraId="2F8C3168" w14:textId="77777777" w:rsidR="00FE16B2" w:rsidRDefault="00000000">
      <w:pPr>
        <w:pStyle w:val="a8"/>
        <w:snapToGrid w:val="0"/>
        <w:spacing w:before="295" w:after="295"/>
        <w:rPr>
          <w:rFonts w:hAnsi="宋体" w:hint="eastAsia"/>
          <w:sz w:val="24"/>
        </w:rPr>
      </w:pPr>
      <w:r>
        <w:rPr>
          <w:rFonts w:hAnsi="宋体" w:hint="eastAsia"/>
          <w:sz w:val="24"/>
        </w:rPr>
        <w:t xml:space="preserve">                                                       </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14:paraId="30501D4D" w14:textId="77777777" w:rsidR="00FE16B2" w:rsidRDefault="00000000">
      <w:pPr>
        <w:snapToGrid w:val="0"/>
        <w:spacing w:beforeLines="50" w:before="120" w:after="50"/>
        <w:ind w:firstLineChars="196" w:firstLine="472"/>
        <w:jc w:val="left"/>
        <w:rPr>
          <w:rFonts w:ascii="宋体" w:hAnsi="宋体" w:hint="eastAsia"/>
          <w:b/>
          <w:sz w:val="24"/>
          <w:szCs w:val="20"/>
        </w:rPr>
      </w:pPr>
      <w:r>
        <w:rPr>
          <w:rFonts w:ascii="宋体" w:hAnsi="宋体"/>
          <w:b/>
          <w:sz w:val="24"/>
        </w:rPr>
        <w:br w:type="page"/>
      </w:r>
      <w:r>
        <w:rPr>
          <w:rFonts w:ascii="宋体" w:hAnsi="宋体" w:hint="eastAsia"/>
          <w:b/>
          <w:sz w:val="24"/>
        </w:rPr>
        <w:lastRenderedPageBreak/>
        <w:t>3.法定代表人身份证明</w:t>
      </w:r>
    </w:p>
    <w:p w14:paraId="0C80E77F" w14:textId="77777777" w:rsidR="00FE16B2" w:rsidRDefault="00FE16B2">
      <w:pPr>
        <w:spacing w:beforeLines="100" w:before="240" w:afterLines="50" w:after="120"/>
        <w:ind w:left="540"/>
        <w:jc w:val="center"/>
        <w:rPr>
          <w:rFonts w:ascii="宋体" w:hAnsi="Courier New"/>
          <w:b/>
          <w:sz w:val="32"/>
          <w:szCs w:val="32"/>
        </w:rPr>
      </w:pPr>
    </w:p>
    <w:p w14:paraId="483DA26B" w14:textId="77777777" w:rsidR="00FE16B2" w:rsidRDefault="00000000">
      <w:pPr>
        <w:spacing w:beforeLines="100" w:before="240" w:afterLines="50" w:after="120"/>
        <w:ind w:left="540"/>
        <w:jc w:val="center"/>
        <w:rPr>
          <w:rFonts w:ascii="黑体" w:eastAsia="黑体" w:hAnsi="宋体" w:hint="eastAsia"/>
          <w:sz w:val="32"/>
          <w:szCs w:val="32"/>
        </w:rPr>
      </w:pPr>
      <w:r>
        <w:rPr>
          <w:rFonts w:ascii="宋体" w:hAnsi="Courier New" w:hint="eastAsia"/>
          <w:b/>
          <w:sz w:val="32"/>
          <w:szCs w:val="32"/>
        </w:rPr>
        <w:t>法定代表人身份证明</w:t>
      </w:r>
    </w:p>
    <w:p w14:paraId="7F8CADF2" w14:textId="77777777" w:rsidR="00FE16B2" w:rsidRDefault="00000000">
      <w:pPr>
        <w:spacing w:line="500" w:lineRule="exact"/>
        <w:ind w:left="540"/>
        <w:rPr>
          <w:rFonts w:ascii="宋体" w:hAnsi="宋体" w:hint="eastAsia"/>
          <w:sz w:val="24"/>
        </w:rPr>
      </w:pPr>
      <w:r>
        <w:rPr>
          <w:rFonts w:ascii="宋体" w:hAnsi="宋体" w:hint="eastAsia"/>
          <w:sz w:val="24"/>
        </w:rPr>
        <w:t>投 标 人：</w:t>
      </w:r>
      <w:r>
        <w:rPr>
          <w:rFonts w:ascii="宋体" w:hAnsi="宋体" w:hint="eastAsia"/>
          <w:sz w:val="24"/>
          <w:u w:val="single"/>
        </w:rPr>
        <w:t xml:space="preserve">                                                        </w:t>
      </w:r>
    </w:p>
    <w:p w14:paraId="52FA1D44" w14:textId="77777777" w:rsidR="00FE16B2" w:rsidRDefault="00000000">
      <w:pPr>
        <w:spacing w:line="500" w:lineRule="exact"/>
        <w:ind w:left="540"/>
        <w:rPr>
          <w:rFonts w:ascii="宋体" w:hAnsi="宋体" w:hint="eastAsia"/>
          <w:sz w:val="24"/>
        </w:rPr>
      </w:pPr>
      <w:r>
        <w:rPr>
          <w:rFonts w:ascii="宋体" w:hAnsi="宋体" w:hint="eastAsia"/>
          <w:sz w:val="24"/>
        </w:rPr>
        <w:t>地    址：</w:t>
      </w:r>
      <w:r>
        <w:rPr>
          <w:rFonts w:ascii="宋体" w:hAnsi="宋体" w:hint="eastAsia"/>
          <w:sz w:val="24"/>
          <w:u w:val="single"/>
        </w:rPr>
        <w:t xml:space="preserve">                                                        </w:t>
      </w:r>
    </w:p>
    <w:p w14:paraId="60419963" w14:textId="77777777" w:rsidR="00FE16B2" w:rsidRDefault="00000000">
      <w:pPr>
        <w:spacing w:line="500" w:lineRule="exact"/>
        <w:ind w:left="540"/>
        <w:rPr>
          <w:rFonts w:ascii="宋体" w:hAnsi="宋体" w:hint="eastAsia"/>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性      别：</w:t>
      </w:r>
      <w:r>
        <w:rPr>
          <w:rFonts w:ascii="宋体" w:hAnsi="宋体" w:hint="eastAsia"/>
          <w:sz w:val="24"/>
          <w:u w:val="single"/>
        </w:rPr>
        <w:t xml:space="preserve">                </w:t>
      </w:r>
    </w:p>
    <w:p w14:paraId="4FA64314" w14:textId="77777777" w:rsidR="00FE16B2" w:rsidRDefault="00000000">
      <w:pPr>
        <w:spacing w:line="500" w:lineRule="exact"/>
        <w:ind w:left="540"/>
        <w:rPr>
          <w:rFonts w:ascii="宋体" w:hAnsi="宋体" w:hint="eastAsia"/>
          <w:sz w:val="24"/>
          <w:u w:val="single"/>
        </w:rPr>
      </w:pPr>
      <w:r>
        <w:rPr>
          <w:rFonts w:ascii="宋体" w:hAnsi="宋体" w:hint="eastAsia"/>
          <w:sz w:val="24"/>
        </w:rPr>
        <w:t>年    龄：</w:t>
      </w:r>
      <w:r>
        <w:rPr>
          <w:rFonts w:ascii="宋体" w:hAnsi="宋体" w:hint="eastAsia"/>
          <w:sz w:val="24"/>
          <w:u w:val="single"/>
        </w:rPr>
        <w:t xml:space="preserve">                          </w:t>
      </w:r>
      <w:r>
        <w:rPr>
          <w:rFonts w:ascii="宋体" w:hAnsi="宋体" w:hint="eastAsia"/>
          <w:sz w:val="24"/>
        </w:rPr>
        <w:t xml:space="preserve">职      </w:t>
      </w:r>
      <w:proofErr w:type="gramStart"/>
      <w:r>
        <w:rPr>
          <w:rFonts w:ascii="宋体" w:hAnsi="宋体" w:hint="eastAsia"/>
          <w:sz w:val="24"/>
        </w:rPr>
        <w:t>务</w:t>
      </w:r>
      <w:proofErr w:type="gramEnd"/>
      <w:r>
        <w:rPr>
          <w:rFonts w:ascii="宋体" w:hAnsi="宋体" w:hint="eastAsia"/>
          <w:sz w:val="24"/>
        </w:rPr>
        <w:t>：</w:t>
      </w:r>
      <w:r>
        <w:rPr>
          <w:rFonts w:ascii="宋体" w:hAnsi="宋体" w:hint="eastAsia"/>
          <w:sz w:val="24"/>
          <w:u w:val="single"/>
        </w:rPr>
        <w:t xml:space="preserve">                </w:t>
      </w:r>
    </w:p>
    <w:p w14:paraId="3868477C" w14:textId="77777777" w:rsidR="00FE16B2" w:rsidRDefault="00000000">
      <w:pPr>
        <w:spacing w:line="500" w:lineRule="exact"/>
        <w:ind w:left="540"/>
        <w:rPr>
          <w:rFonts w:ascii="宋体" w:hAnsi="宋体" w:hint="eastAsia"/>
          <w:sz w:val="24"/>
        </w:rPr>
      </w:pPr>
      <w:r>
        <w:rPr>
          <w:rFonts w:ascii="宋体" w:hAnsi="宋体" w:hint="eastAsia"/>
          <w:sz w:val="24"/>
        </w:rPr>
        <w:t>身份证</w:t>
      </w:r>
      <w:r>
        <w:rPr>
          <w:rFonts w:hint="eastAsia"/>
          <w:sz w:val="24"/>
        </w:rPr>
        <w:t>号码：</w:t>
      </w:r>
      <w:r>
        <w:rPr>
          <w:rFonts w:hint="eastAsia"/>
          <w:sz w:val="24"/>
          <w:u w:val="single"/>
        </w:rPr>
        <w:t xml:space="preserve">                                 </w:t>
      </w:r>
    </w:p>
    <w:p w14:paraId="138B2522" w14:textId="77777777" w:rsidR="00FE16B2" w:rsidRDefault="00000000">
      <w:pPr>
        <w:spacing w:line="500" w:lineRule="exact"/>
        <w:ind w:left="540"/>
        <w:rPr>
          <w:rFonts w:ascii="宋体" w:hAnsi="宋体" w:hint="eastAsia"/>
          <w:sz w:val="24"/>
        </w:rPr>
      </w:pPr>
      <w:r>
        <w:rPr>
          <w:rFonts w:ascii="宋体" w:hAnsi="宋体" w:hint="eastAsia"/>
          <w:sz w:val="24"/>
        </w:rPr>
        <w:t>系</w:t>
      </w:r>
      <w:r>
        <w:rPr>
          <w:rFonts w:ascii="宋体" w:hAnsi="宋体" w:hint="eastAsia"/>
          <w:sz w:val="24"/>
          <w:u w:val="single"/>
        </w:rPr>
        <w:t xml:space="preserve">            （投标人名称）              </w:t>
      </w:r>
      <w:r>
        <w:rPr>
          <w:rFonts w:ascii="宋体" w:hAnsi="宋体" w:hint="eastAsia"/>
          <w:sz w:val="24"/>
        </w:rPr>
        <w:t>的法定代表人。</w:t>
      </w:r>
    </w:p>
    <w:p w14:paraId="5C1C4EF5" w14:textId="77777777" w:rsidR="00FE16B2" w:rsidRDefault="00000000">
      <w:pPr>
        <w:spacing w:line="500" w:lineRule="exact"/>
        <w:ind w:left="540"/>
        <w:rPr>
          <w:rFonts w:ascii="宋体" w:hAnsi="宋体" w:hint="eastAsia"/>
          <w:sz w:val="24"/>
        </w:rPr>
      </w:pPr>
      <w:r>
        <w:rPr>
          <w:rFonts w:ascii="宋体" w:hAnsi="宋体" w:hint="eastAsia"/>
          <w:sz w:val="24"/>
        </w:rPr>
        <w:t>特此证明。</w:t>
      </w:r>
    </w:p>
    <w:p w14:paraId="450E0364" w14:textId="77777777" w:rsidR="00FE16B2" w:rsidRDefault="00FE16B2">
      <w:pPr>
        <w:spacing w:line="500" w:lineRule="exact"/>
        <w:ind w:left="540"/>
        <w:rPr>
          <w:rFonts w:ascii="宋体" w:hAnsi="宋体" w:hint="eastAsia"/>
          <w:sz w:val="24"/>
        </w:rPr>
      </w:pPr>
    </w:p>
    <w:p w14:paraId="45A4ECDE" w14:textId="77777777" w:rsidR="00FE16B2" w:rsidRDefault="00FE16B2">
      <w:pPr>
        <w:spacing w:line="500" w:lineRule="exact"/>
        <w:ind w:left="540"/>
        <w:rPr>
          <w:rFonts w:ascii="宋体" w:hAnsi="宋体" w:hint="eastAsia"/>
          <w:sz w:val="24"/>
        </w:rPr>
      </w:pPr>
    </w:p>
    <w:p w14:paraId="631FDCCF" w14:textId="77777777" w:rsidR="00FE16B2" w:rsidRDefault="00000000">
      <w:pPr>
        <w:spacing w:line="500" w:lineRule="exact"/>
        <w:ind w:left="540"/>
        <w:rPr>
          <w:rFonts w:ascii="宋体" w:hAnsi="宋体" w:hint="eastAsia"/>
          <w:sz w:val="24"/>
        </w:rPr>
      </w:pPr>
      <w:r>
        <w:rPr>
          <w:rFonts w:ascii="宋体" w:hAnsi="宋体" w:hint="eastAsia"/>
          <w:sz w:val="24"/>
        </w:rPr>
        <w:t>附件：法定代表人有效身份证正反面复印件</w:t>
      </w:r>
    </w:p>
    <w:p w14:paraId="5866DB12" w14:textId="77777777" w:rsidR="00FE16B2" w:rsidRDefault="00FE16B2">
      <w:pPr>
        <w:spacing w:line="500" w:lineRule="exact"/>
        <w:ind w:left="540"/>
        <w:rPr>
          <w:rFonts w:ascii="宋体" w:hAnsi="宋体" w:hint="eastAsia"/>
          <w:sz w:val="24"/>
        </w:rPr>
      </w:pPr>
    </w:p>
    <w:p w14:paraId="7CEF34A0" w14:textId="77777777" w:rsidR="00FE16B2" w:rsidRDefault="00000000">
      <w:pPr>
        <w:spacing w:line="500" w:lineRule="exact"/>
        <w:ind w:left="540"/>
        <w:jc w:val="right"/>
        <w:rPr>
          <w:rFonts w:ascii="宋体" w:hAnsi="宋体" w:hint="eastAsia"/>
          <w:sz w:val="24"/>
        </w:rPr>
      </w:pPr>
      <w:r>
        <w:rPr>
          <w:rFonts w:ascii="宋体" w:hAnsi="宋体" w:hint="eastAsia"/>
          <w:sz w:val="24"/>
        </w:rPr>
        <w:t>投标人名称（</w:t>
      </w:r>
      <w:proofErr w:type="gramStart"/>
      <w:r>
        <w:rPr>
          <w:rFonts w:hAnsi="宋体" w:hint="eastAsia"/>
          <w:sz w:val="24"/>
        </w:rPr>
        <w:t>盖电子</w:t>
      </w:r>
      <w:proofErr w:type="gramEnd"/>
      <w:r>
        <w:rPr>
          <w:rFonts w:hAnsi="宋体" w:hint="eastAsia"/>
          <w:sz w:val="24"/>
        </w:rPr>
        <w:t>公章</w:t>
      </w:r>
      <w:r>
        <w:rPr>
          <w:rFonts w:ascii="宋体" w:hAnsi="宋体" w:hint="eastAsia"/>
          <w:sz w:val="24"/>
        </w:rPr>
        <w:t>）</w:t>
      </w:r>
    </w:p>
    <w:p w14:paraId="7FC2DE53" w14:textId="77777777" w:rsidR="00FE16B2" w:rsidRDefault="00FE16B2">
      <w:pPr>
        <w:spacing w:line="500" w:lineRule="exact"/>
        <w:ind w:left="540"/>
        <w:jc w:val="right"/>
        <w:rPr>
          <w:rFonts w:ascii="宋体" w:hAnsi="宋体" w:hint="eastAsia"/>
          <w:sz w:val="24"/>
        </w:rPr>
      </w:pPr>
    </w:p>
    <w:p w14:paraId="71D80E42" w14:textId="77777777" w:rsidR="00FE16B2" w:rsidRDefault="00000000">
      <w:pPr>
        <w:snapToGrid w:val="0"/>
        <w:spacing w:beforeLines="50" w:before="120" w:after="50"/>
        <w:ind w:left="540"/>
        <w:jc w:val="right"/>
        <w:rPr>
          <w:rFonts w:ascii="宋体" w:hAnsi="宋体" w:hint="eastAsia"/>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8A800C7" w14:textId="77777777" w:rsidR="00FE16B2" w:rsidRDefault="00FE16B2">
      <w:pPr>
        <w:snapToGrid w:val="0"/>
        <w:spacing w:beforeLines="50" w:before="120" w:after="50"/>
        <w:jc w:val="center"/>
        <w:rPr>
          <w:rFonts w:ascii="宋体" w:hAnsi="宋体" w:hint="eastAsia"/>
          <w:b/>
          <w:sz w:val="24"/>
        </w:rPr>
      </w:pPr>
    </w:p>
    <w:p w14:paraId="30327D14" w14:textId="77777777" w:rsidR="00FE16B2" w:rsidRDefault="00000000">
      <w:pPr>
        <w:snapToGrid w:val="0"/>
        <w:spacing w:beforeLines="50" w:before="120" w:after="50"/>
        <w:jc w:val="left"/>
        <w:rPr>
          <w:rFonts w:ascii="宋体" w:hAnsi="宋体" w:hint="eastAsia"/>
          <w:b/>
          <w:sz w:val="24"/>
          <w:szCs w:val="20"/>
        </w:rPr>
      </w:pPr>
      <w:r>
        <w:rPr>
          <w:rFonts w:ascii="宋体" w:hAnsi="宋体" w:hint="eastAsia"/>
          <w:sz w:val="24"/>
        </w:rPr>
        <w:t>注：自然人投标的无需提供</w:t>
      </w:r>
    </w:p>
    <w:p w14:paraId="1BF5373E" w14:textId="77777777" w:rsidR="00FE16B2" w:rsidRDefault="00000000">
      <w:pPr>
        <w:snapToGrid w:val="0"/>
        <w:spacing w:beforeLines="50" w:before="120" w:after="50"/>
        <w:jc w:val="left"/>
        <w:rPr>
          <w:rFonts w:ascii="宋体" w:hAnsi="宋体" w:hint="eastAsia"/>
          <w:b/>
          <w:sz w:val="24"/>
          <w:szCs w:val="20"/>
        </w:rPr>
      </w:pPr>
      <w:r>
        <w:rPr>
          <w:rFonts w:ascii="宋体" w:hAnsi="宋体"/>
          <w:b/>
          <w:sz w:val="24"/>
        </w:rPr>
        <w:br w:type="page"/>
      </w:r>
      <w:r>
        <w:rPr>
          <w:rFonts w:ascii="宋体" w:hAnsi="宋体" w:hint="eastAsia"/>
          <w:b/>
          <w:sz w:val="24"/>
        </w:rPr>
        <w:lastRenderedPageBreak/>
        <w:t>4.法定代表人授权委托书格式</w:t>
      </w:r>
    </w:p>
    <w:p w14:paraId="29550A3C" w14:textId="77777777" w:rsidR="00FE16B2" w:rsidRDefault="00FE16B2">
      <w:pPr>
        <w:snapToGrid w:val="0"/>
        <w:spacing w:beforeLines="50" w:before="120" w:after="50"/>
        <w:jc w:val="center"/>
        <w:rPr>
          <w:rFonts w:ascii="宋体" w:hAnsi="宋体" w:hint="eastAsia"/>
          <w:b/>
          <w:sz w:val="44"/>
          <w:szCs w:val="44"/>
        </w:rPr>
      </w:pPr>
    </w:p>
    <w:p w14:paraId="3E7668ED" w14:textId="77777777" w:rsidR="00FE16B2" w:rsidRDefault="00000000">
      <w:pPr>
        <w:snapToGrid w:val="0"/>
        <w:spacing w:beforeLines="50" w:before="120" w:after="50"/>
        <w:jc w:val="center"/>
        <w:rPr>
          <w:rFonts w:ascii="宋体" w:hAnsi="宋体" w:hint="eastAsia"/>
          <w:b/>
          <w:sz w:val="32"/>
          <w:szCs w:val="32"/>
        </w:rPr>
      </w:pPr>
      <w:r>
        <w:rPr>
          <w:rFonts w:ascii="宋体" w:hAnsi="宋体" w:hint="eastAsia"/>
          <w:b/>
          <w:sz w:val="32"/>
          <w:szCs w:val="32"/>
        </w:rPr>
        <w:t>法定代表人授权委托书</w:t>
      </w:r>
    </w:p>
    <w:p w14:paraId="5FA430BA" w14:textId="77777777" w:rsidR="00FE16B2" w:rsidRDefault="00000000">
      <w:pPr>
        <w:snapToGrid w:val="0"/>
        <w:spacing w:beforeLines="50" w:before="120" w:after="50"/>
        <w:jc w:val="center"/>
        <w:rPr>
          <w:rFonts w:ascii="宋体" w:hAnsi="宋体" w:hint="eastAsia"/>
          <w:b/>
          <w:sz w:val="32"/>
          <w:szCs w:val="32"/>
        </w:rPr>
      </w:pPr>
      <w:r>
        <w:rPr>
          <w:rFonts w:ascii="宋体" w:hAnsi="宋体" w:hint="eastAsia"/>
          <w:b/>
          <w:sz w:val="32"/>
          <w:szCs w:val="32"/>
        </w:rPr>
        <w:t>（非联合体投标格式）</w:t>
      </w:r>
    </w:p>
    <w:p w14:paraId="38EE273D" w14:textId="77777777" w:rsidR="00FE16B2" w:rsidRDefault="00000000">
      <w:pPr>
        <w:snapToGrid w:val="0"/>
        <w:spacing w:beforeLines="50" w:before="120" w:after="50"/>
        <w:jc w:val="center"/>
        <w:rPr>
          <w:rFonts w:ascii="宋体" w:hAnsi="宋体" w:hint="eastAsia"/>
          <w:b/>
          <w:sz w:val="24"/>
        </w:rPr>
      </w:pPr>
      <w:r>
        <w:rPr>
          <w:rFonts w:ascii="宋体" w:hAnsi="宋体" w:hint="eastAsia"/>
          <w:b/>
          <w:sz w:val="32"/>
          <w:szCs w:val="32"/>
        </w:rPr>
        <w:t>（如有委托时）</w:t>
      </w:r>
    </w:p>
    <w:p w14:paraId="23641692" w14:textId="77777777" w:rsidR="00FE16B2" w:rsidRDefault="00FE16B2">
      <w:pPr>
        <w:snapToGrid w:val="0"/>
        <w:spacing w:beforeLines="50" w:before="120" w:after="50"/>
        <w:jc w:val="center"/>
        <w:rPr>
          <w:rFonts w:ascii="宋体" w:hAnsi="宋体" w:hint="eastAsia"/>
          <w:b/>
          <w:sz w:val="24"/>
        </w:rPr>
      </w:pPr>
    </w:p>
    <w:p w14:paraId="51C2967C" w14:textId="77777777" w:rsidR="00FE16B2" w:rsidRDefault="00000000">
      <w:pPr>
        <w:snapToGrid w:val="0"/>
        <w:spacing w:beforeLines="50" w:before="120" w:after="50"/>
        <w:rPr>
          <w:rFonts w:ascii="宋体" w:hAnsi="宋体" w:hint="eastAsia"/>
          <w:b/>
          <w:bCs/>
          <w:sz w:val="24"/>
        </w:rPr>
      </w:pPr>
      <w:r>
        <w:rPr>
          <w:rFonts w:ascii="宋体" w:hAnsi="宋体" w:hint="eastAsia"/>
          <w:bCs/>
          <w:sz w:val="24"/>
        </w:rPr>
        <w:t>致：</w:t>
      </w:r>
      <w:r>
        <w:rPr>
          <w:rFonts w:ascii="宋体" w:hAnsi="宋体" w:hint="eastAsia"/>
          <w:sz w:val="24"/>
          <w:u w:val="single"/>
        </w:rPr>
        <w:t>采购人名称</w:t>
      </w:r>
      <w:r>
        <w:rPr>
          <w:rFonts w:ascii="宋体" w:hAnsi="宋体" w:hint="eastAsia"/>
          <w:sz w:val="24"/>
        </w:rPr>
        <w:t>：</w:t>
      </w:r>
    </w:p>
    <w:p w14:paraId="3113FCC6"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我</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（投标人名称）的法定代表人，现授权委托</w:t>
      </w:r>
      <w:r>
        <w:rPr>
          <w:rFonts w:ascii="宋体" w:hAnsi="宋体" w:hint="eastAsia"/>
          <w:sz w:val="24"/>
          <w:u w:val="single"/>
        </w:rPr>
        <w:t xml:space="preserve">              （姓名）</w:t>
      </w:r>
      <w:r>
        <w:rPr>
          <w:rFonts w:ascii="宋体" w:hAnsi="宋体" w:hint="eastAsia"/>
          <w:sz w:val="24"/>
        </w:rPr>
        <w:t>以我方的名义参加</w:t>
      </w:r>
      <w:r>
        <w:rPr>
          <w:rFonts w:ascii="宋体" w:hAnsi="宋体" w:hint="eastAsia"/>
          <w:sz w:val="24"/>
          <w:u w:val="single"/>
        </w:rPr>
        <w:t xml:space="preserve">              </w:t>
      </w:r>
      <w:r>
        <w:rPr>
          <w:rFonts w:ascii="宋体" w:hAnsi="宋体" w:hint="eastAsia"/>
          <w:sz w:val="24"/>
        </w:rPr>
        <w:t>项目的投标活动，并代表我方全权办理针对上述项目的所有采购程序和环节的具体事务和签署相关文件。</w:t>
      </w:r>
    </w:p>
    <w:p w14:paraId="66D4F6B8" w14:textId="77777777" w:rsidR="00FE16B2" w:rsidRDefault="00000000">
      <w:pPr>
        <w:snapToGrid w:val="0"/>
        <w:spacing w:beforeLines="50" w:before="120" w:after="50"/>
        <w:rPr>
          <w:rFonts w:ascii="宋体" w:hAnsi="宋体" w:hint="eastAsia"/>
          <w:sz w:val="24"/>
        </w:rPr>
      </w:pPr>
      <w:r>
        <w:rPr>
          <w:rFonts w:ascii="宋体" w:hAnsi="宋体" w:hint="eastAsia"/>
          <w:sz w:val="24"/>
        </w:rPr>
        <w:t xml:space="preserve">    我方对委托代理人的签字事项负全部责任。</w:t>
      </w:r>
    </w:p>
    <w:p w14:paraId="1309D2EE" w14:textId="77777777" w:rsidR="00FE16B2" w:rsidRDefault="00000000">
      <w:pPr>
        <w:snapToGrid w:val="0"/>
        <w:spacing w:beforeLines="50" w:before="120" w:after="50"/>
        <w:ind w:firstLine="480"/>
        <w:rPr>
          <w:rFonts w:ascii="宋体" w:hAnsi="宋体" w:hint="eastAsia"/>
          <w:sz w:val="24"/>
        </w:rPr>
      </w:pPr>
      <w:r>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7AED9F04" w14:textId="77777777" w:rsidR="00FE16B2" w:rsidRDefault="00000000">
      <w:pPr>
        <w:snapToGrid w:val="0"/>
        <w:spacing w:beforeLines="50" w:before="120" w:after="50"/>
        <w:ind w:firstLine="480"/>
        <w:rPr>
          <w:rFonts w:ascii="宋体" w:hAnsi="宋体" w:hint="eastAsia"/>
          <w:sz w:val="24"/>
        </w:rPr>
      </w:pPr>
      <w:r>
        <w:rPr>
          <w:rFonts w:ascii="宋体" w:hAnsi="宋体" w:hint="eastAsia"/>
          <w:sz w:val="24"/>
        </w:rPr>
        <w:t>委托代理人无转委托权，特此委托。</w:t>
      </w:r>
    </w:p>
    <w:p w14:paraId="08FA6341" w14:textId="77777777" w:rsidR="00FE16B2" w:rsidRDefault="00000000">
      <w:pPr>
        <w:snapToGrid w:val="0"/>
        <w:spacing w:beforeLines="50" w:before="120" w:after="50"/>
        <w:ind w:firstLine="480"/>
        <w:rPr>
          <w:rFonts w:ascii="宋体" w:hAnsi="宋体" w:hint="eastAsia"/>
          <w:sz w:val="24"/>
        </w:rPr>
      </w:pPr>
      <w:r>
        <w:rPr>
          <w:rFonts w:ascii="宋体" w:hAnsi="宋体" w:hint="eastAsia"/>
          <w:sz w:val="24"/>
        </w:rPr>
        <w:t>附：法定代表人身份证明及委托代理人有效身份证正反面复印件</w:t>
      </w:r>
    </w:p>
    <w:p w14:paraId="08BE5F67" w14:textId="77777777" w:rsidR="00FE16B2" w:rsidRDefault="00FE16B2">
      <w:pPr>
        <w:snapToGrid w:val="0"/>
        <w:spacing w:beforeLines="50" w:before="120" w:after="50"/>
        <w:rPr>
          <w:rFonts w:ascii="宋体" w:hAnsi="宋体" w:hint="eastAsia"/>
          <w:sz w:val="24"/>
        </w:rPr>
      </w:pPr>
    </w:p>
    <w:p w14:paraId="0A5E9B08" w14:textId="77777777" w:rsidR="00FE16B2" w:rsidRDefault="00000000">
      <w:pPr>
        <w:snapToGrid w:val="0"/>
        <w:spacing w:beforeLines="50" w:before="120" w:after="50"/>
        <w:rPr>
          <w:rFonts w:ascii="宋体" w:hAnsi="宋体" w:hint="eastAsia"/>
          <w:sz w:val="24"/>
          <w:u w:val="single"/>
        </w:rPr>
      </w:pPr>
      <w:r>
        <w:rPr>
          <w:rFonts w:ascii="宋体" w:hAnsi="宋体" w:hint="eastAsia"/>
          <w:sz w:val="24"/>
        </w:rPr>
        <w:t>委托代理人签字：</w:t>
      </w:r>
      <w:r>
        <w:rPr>
          <w:rFonts w:ascii="宋体" w:hAnsi="宋体" w:hint="eastAsia"/>
          <w:sz w:val="24"/>
          <w:u w:val="single"/>
        </w:rPr>
        <w:t xml:space="preserve">               </w:t>
      </w:r>
      <w:r>
        <w:rPr>
          <w:rFonts w:ascii="宋体" w:hAnsi="宋体" w:hint="eastAsia"/>
          <w:sz w:val="24"/>
        </w:rPr>
        <w:t xml:space="preserve">            法定代表人签字：</w:t>
      </w:r>
      <w:r>
        <w:rPr>
          <w:rFonts w:ascii="宋体" w:hAnsi="宋体" w:hint="eastAsia"/>
          <w:sz w:val="24"/>
          <w:u w:val="single"/>
        </w:rPr>
        <w:t xml:space="preserve">              </w:t>
      </w:r>
    </w:p>
    <w:p w14:paraId="6A6E469D" w14:textId="77777777" w:rsidR="00FE16B2" w:rsidRDefault="00000000">
      <w:pPr>
        <w:snapToGrid w:val="0"/>
        <w:spacing w:beforeLines="50" w:before="120" w:after="50"/>
        <w:rPr>
          <w:rFonts w:ascii="宋体" w:hAnsi="宋体" w:hint="eastAsia"/>
          <w:sz w:val="24"/>
        </w:rPr>
      </w:pPr>
      <w:r>
        <w:rPr>
          <w:rFonts w:ascii="宋体" w:hAnsi="宋体" w:hint="eastAsia"/>
          <w:sz w:val="24"/>
        </w:rPr>
        <w:t>所在部门职务：</w:t>
      </w:r>
      <w:r>
        <w:rPr>
          <w:rFonts w:ascii="宋体" w:hAnsi="宋体" w:hint="eastAsia"/>
          <w:sz w:val="24"/>
          <w:u w:val="single"/>
        </w:rPr>
        <w:t xml:space="preserve">               </w:t>
      </w:r>
      <w:r>
        <w:rPr>
          <w:rFonts w:ascii="宋体" w:hAnsi="宋体" w:hint="eastAsia"/>
          <w:sz w:val="24"/>
        </w:rPr>
        <w:t xml:space="preserve">                      职务：</w:t>
      </w:r>
      <w:r>
        <w:rPr>
          <w:rFonts w:ascii="宋体" w:hAnsi="宋体" w:hint="eastAsia"/>
          <w:sz w:val="24"/>
          <w:u w:val="single"/>
        </w:rPr>
        <w:t xml:space="preserve">                  </w:t>
      </w:r>
    </w:p>
    <w:p w14:paraId="2397E488" w14:textId="77777777" w:rsidR="00FE16B2" w:rsidRDefault="00000000">
      <w:pPr>
        <w:snapToGrid w:val="0"/>
        <w:spacing w:beforeLines="50" w:before="120" w:after="50"/>
        <w:rPr>
          <w:rFonts w:ascii="宋体" w:hAnsi="宋体" w:hint="eastAsia"/>
          <w:sz w:val="24"/>
        </w:rPr>
      </w:pPr>
      <w:r>
        <w:rPr>
          <w:rFonts w:ascii="宋体" w:hAnsi="宋体" w:hint="eastAsia"/>
          <w:sz w:val="24"/>
        </w:rPr>
        <w:t>委托代理人身份证号码：</w:t>
      </w:r>
      <w:r>
        <w:rPr>
          <w:rFonts w:ascii="宋体" w:hAnsi="宋体" w:hint="eastAsia"/>
          <w:sz w:val="24"/>
          <w:u w:val="single"/>
        </w:rPr>
        <w:t xml:space="preserve">                             </w:t>
      </w:r>
      <w:r>
        <w:rPr>
          <w:rFonts w:ascii="宋体" w:hAnsi="宋体" w:hint="eastAsia"/>
          <w:sz w:val="24"/>
        </w:rPr>
        <w:t xml:space="preserve"> </w:t>
      </w:r>
    </w:p>
    <w:p w14:paraId="1526F3AD" w14:textId="77777777" w:rsidR="00FE16B2" w:rsidRDefault="00000000">
      <w:pPr>
        <w:snapToGrid w:val="0"/>
        <w:spacing w:beforeLines="50" w:before="120" w:after="50"/>
        <w:jc w:val="center"/>
        <w:rPr>
          <w:rFonts w:ascii="宋体" w:hAnsi="宋体" w:hint="eastAsia"/>
          <w:sz w:val="24"/>
        </w:rPr>
      </w:pPr>
      <w:r>
        <w:rPr>
          <w:rFonts w:ascii="宋体" w:hAnsi="宋体" w:hint="eastAsia"/>
          <w:sz w:val="24"/>
        </w:rPr>
        <w:t xml:space="preserve">                                                投标人（</w:t>
      </w:r>
      <w:proofErr w:type="gramStart"/>
      <w:r>
        <w:rPr>
          <w:rFonts w:hAnsi="宋体" w:hint="eastAsia"/>
          <w:sz w:val="24"/>
        </w:rPr>
        <w:t>盖电子</w:t>
      </w:r>
      <w:proofErr w:type="gramEnd"/>
      <w:r>
        <w:rPr>
          <w:rFonts w:hAnsi="宋体" w:hint="eastAsia"/>
          <w:sz w:val="24"/>
        </w:rPr>
        <w:t>公章</w:t>
      </w:r>
      <w:r>
        <w:rPr>
          <w:rFonts w:ascii="宋体" w:hAnsi="宋体" w:hint="eastAsia"/>
          <w:sz w:val="24"/>
        </w:rPr>
        <w:t>）：</w:t>
      </w:r>
    </w:p>
    <w:p w14:paraId="125EE527" w14:textId="77777777" w:rsidR="00FE16B2" w:rsidRDefault="00000000">
      <w:pPr>
        <w:snapToGrid w:val="0"/>
        <w:spacing w:beforeLines="50" w:before="120" w:after="50"/>
        <w:jc w:val="center"/>
        <w:rPr>
          <w:rFonts w:ascii="宋体" w:hAnsi="宋体" w:hint="eastAsia"/>
          <w:sz w:val="24"/>
        </w:rPr>
      </w:pPr>
      <w:r>
        <w:rPr>
          <w:rFonts w:ascii="宋体" w:hAnsi="宋体" w:hint="eastAsia"/>
          <w:sz w:val="24"/>
        </w:rPr>
        <w:t xml:space="preserve">                                              年    月    日</w:t>
      </w:r>
    </w:p>
    <w:p w14:paraId="5D89D093" w14:textId="77777777" w:rsidR="00FE16B2" w:rsidRDefault="00FE16B2">
      <w:pPr>
        <w:snapToGrid w:val="0"/>
        <w:spacing w:beforeLines="50" w:before="120" w:after="50"/>
        <w:jc w:val="center"/>
        <w:rPr>
          <w:rFonts w:ascii="宋体" w:hAnsi="宋体" w:hint="eastAsia"/>
          <w:sz w:val="24"/>
        </w:rPr>
      </w:pPr>
    </w:p>
    <w:p w14:paraId="0B137537" w14:textId="77777777" w:rsidR="00FE16B2" w:rsidRDefault="00FE16B2">
      <w:pPr>
        <w:snapToGrid w:val="0"/>
        <w:spacing w:beforeLines="50" w:before="120" w:after="50"/>
        <w:jc w:val="center"/>
        <w:rPr>
          <w:rFonts w:ascii="宋体" w:hAnsi="宋体" w:hint="eastAsia"/>
          <w:sz w:val="24"/>
        </w:rPr>
      </w:pPr>
    </w:p>
    <w:p w14:paraId="04848258" w14:textId="77777777" w:rsidR="00FE16B2" w:rsidRDefault="00FE16B2">
      <w:pPr>
        <w:snapToGrid w:val="0"/>
        <w:spacing w:beforeLines="50" w:before="120" w:after="50"/>
        <w:rPr>
          <w:rFonts w:ascii="宋体" w:hAnsi="宋体" w:hint="eastAsia"/>
          <w:sz w:val="24"/>
        </w:rPr>
      </w:pPr>
    </w:p>
    <w:p w14:paraId="6A8928C2" w14:textId="77777777" w:rsidR="00FE16B2" w:rsidRDefault="00000000">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注：1.法定代表人和委托代理人必须在授权委托书上亲笔签名，不得使用印章、签名章或者其他电子制版签名代替，</w:t>
      </w:r>
      <w:r>
        <w:rPr>
          <w:rFonts w:ascii="仿宋_GB2312" w:eastAsia="仿宋_GB2312" w:hAnsi="仿宋_GB2312" w:cs="仿宋_GB2312" w:hint="eastAsia"/>
          <w:b/>
          <w:bCs/>
          <w:sz w:val="24"/>
        </w:rPr>
        <w:t>否则作无效投标处理</w:t>
      </w:r>
      <w:r>
        <w:rPr>
          <w:rFonts w:ascii="仿宋_GB2312" w:eastAsia="仿宋_GB2312" w:hAnsi="仿宋_GB2312" w:cs="仿宋_GB2312" w:hint="eastAsia"/>
          <w:sz w:val="24"/>
        </w:rPr>
        <w:t>；</w:t>
      </w:r>
    </w:p>
    <w:p w14:paraId="2AED7C8F" w14:textId="77777777" w:rsidR="00FE16B2" w:rsidRDefault="00000000">
      <w:pPr>
        <w:spacing w:line="50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2.以联合体形式投标的，本授权委托书应由联合体牵头人的法定代表人按上述规定签署。</w:t>
      </w:r>
    </w:p>
    <w:p w14:paraId="73D04ADE" w14:textId="77777777" w:rsidR="00FE16B2" w:rsidRDefault="00000000">
      <w:pPr>
        <w:snapToGrid w:val="0"/>
        <w:spacing w:before="50" w:afterLines="50" w:after="120"/>
        <w:ind w:firstLineChars="200" w:firstLine="480"/>
        <w:jc w:val="left"/>
        <w:rPr>
          <w:rFonts w:ascii="宋体" w:hAnsi="宋体" w:hint="eastAsia"/>
          <w:sz w:val="24"/>
        </w:rPr>
      </w:pPr>
      <w:r>
        <w:rPr>
          <w:rFonts w:ascii="仿宋_GB2312" w:eastAsia="仿宋_GB2312" w:hAnsi="仿宋_GB2312" w:cs="仿宋_GB2312" w:hint="eastAsia"/>
          <w:sz w:val="24"/>
        </w:rPr>
        <w:t>3</w:t>
      </w:r>
      <w:r>
        <w:rPr>
          <w:rFonts w:ascii="仿宋_GB2312" w:eastAsia="仿宋_GB2312" w:hAnsi="仿宋_GB2312" w:cs="仿宋_GB2312"/>
          <w:sz w:val="24"/>
        </w:rPr>
        <w:t>.</w:t>
      </w:r>
      <w:r>
        <w:rPr>
          <w:rFonts w:ascii="仿宋_GB2312" w:eastAsia="仿宋_GB2312" w:hAnsi="仿宋_GB2312" w:cs="仿宋_GB2312" w:hint="eastAsia"/>
          <w:sz w:val="24"/>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8D52D72" w14:textId="77777777" w:rsidR="00FE16B2" w:rsidRDefault="00000000">
      <w:pPr>
        <w:snapToGrid w:val="0"/>
        <w:spacing w:beforeLines="50" w:before="120" w:after="50"/>
        <w:ind w:firstLineChars="236" w:firstLine="566"/>
        <w:jc w:val="center"/>
        <w:rPr>
          <w:rFonts w:ascii="宋体" w:hAnsi="宋体" w:hint="eastAsia"/>
          <w:b/>
          <w:bCs/>
          <w:sz w:val="32"/>
          <w:szCs w:val="32"/>
        </w:rPr>
      </w:pPr>
      <w:r>
        <w:rPr>
          <w:rFonts w:ascii="宋体" w:hAnsi="宋体"/>
          <w:sz w:val="24"/>
        </w:rPr>
        <w:br w:type="page"/>
      </w:r>
      <w:r>
        <w:rPr>
          <w:rFonts w:ascii="宋体" w:hAnsi="宋体" w:hint="eastAsia"/>
          <w:b/>
          <w:bCs/>
          <w:sz w:val="32"/>
          <w:szCs w:val="32"/>
        </w:rPr>
        <w:lastRenderedPageBreak/>
        <w:t>法定代表人授权委托书</w:t>
      </w:r>
    </w:p>
    <w:p w14:paraId="453D3F90" w14:textId="77777777" w:rsidR="00FE16B2" w:rsidRDefault="00000000">
      <w:pPr>
        <w:snapToGrid w:val="0"/>
        <w:spacing w:beforeLines="50" w:before="120" w:after="50"/>
        <w:ind w:firstLineChars="236" w:firstLine="758"/>
        <w:jc w:val="center"/>
        <w:rPr>
          <w:rFonts w:ascii="宋体" w:hAnsi="宋体" w:hint="eastAsia"/>
          <w:b/>
          <w:bCs/>
          <w:sz w:val="32"/>
          <w:szCs w:val="32"/>
        </w:rPr>
      </w:pPr>
      <w:r>
        <w:rPr>
          <w:rFonts w:ascii="宋体" w:hAnsi="宋体" w:hint="eastAsia"/>
          <w:b/>
          <w:bCs/>
          <w:sz w:val="32"/>
          <w:szCs w:val="32"/>
        </w:rPr>
        <w:t>（联合体投标格式）</w:t>
      </w:r>
    </w:p>
    <w:p w14:paraId="59BC4649" w14:textId="77777777" w:rsidR="00FE16B2" w:rsidRDefault="00000000">
      <w:pPr>
        <w:snapToGrid w:val="0"/>
        <w:spacing w:beforeLines="50" w:before="120" w:after="50"/>
        <w:ind w:firstLineChars="236" w:firstLine="758"/>
        <w:jc w:val="center"/>
        <w:rPr>
          <w:rFonts w:ascii="宋体" w:hAnsi="宋体" w:hint="eastAsia"/>
          <w:sz w:val="24"/>
        </w:rPr>
      </w:pPr>
      <w:r>
        <w:rPr>
          <w:rFonts w:ascii="宋体" w:hAnsi="宋体" w:hint="eastAsia"/>
          <w:b/>
          <w:bCs/>
          <w:sz w:val="32"/>
          <w:szCs w:val="32"/>
        </w:rPr>
        <w:t>（如有委托时）</w:t>
      </w:r>
    </w:p>
    <w:p w14:paraId="26E14998" w14:textId="77777777" w:rsidR="00FE16B2" w:rsidRDefault="00000000">
      <w:pPr>
        <w:snapToGrid w:val="0"/>
        <w:spacing w:beforeLines="50" w:before="120" w:after="50"/>
        <w:jc w:val="left"/>
        <w:rPr>
          <w:rFonts w:ascii="宋体" w:hAnsi="宋体" w:hint="eastAsia"/>
          <w:sz w:val="24"/>
        </w:rPr>
      </w:pPr>
      <w:r>
        <w:rPr>
          <w:rFonts w:ascii="宋体" w:hAnsi="宋体" w:hint="eastAsia"/>
          <w:bCs/>
          <w:sz w:val="24"/>
        </w:rPr>
        <w:t>致：</w:t>
      </w:r>
      <w:r>
        <w:rPr>
          <w:rFonts w:ascii="宋体" w:hAnsi="宋体" w:hint="eastAsia"/>
          <w:sz w:val="24"/>
          <w:u w:val="single"/>
        </w:rPr>
        <w:t>采购人名称</w:t>
      </w:r>
      <w:r>
        <w:rPr>
          <w:rFonts w:ascii="宋体" w:hAnsi="宋体" w:hint="eastAsia"/>
          <w:sz w:val="24"/>
        </w:rPr>
        <w:t>：</w:t>
      </w:r>
    </w:p>
    <w:p w14:paraId="2BD1155A"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 xml:space="preserve">根据 </w:t>
      </w:r>
      <w:r>
        <w:rPr>
          <w:rFonts w:ascii="宋体" w:hAnsi="宋体" w:hint="eastAsia"/>
          <w:sz w:val="24"/>
          <w:u w:val="single"/>
        </w:rPr>
        <w:t xml:space="preserve"> （牵头人名称）</w:t>
      </w:r>
      <w:r>
        <w:rPr>
          <w:rFonts w:ascii="宋体" w:hAnsi="宋体" w:hint="eastAsia"/>
          <w:sz w:val="24"/>
        </w:rPr>
        <w:t>与</w:t>
      </w:r>
      <w:r>
        <w:rPr>
          <w:rFonts w:ascii="宋体" w:hAnsi="宋体" w:hint="eastAsia"/>
          <w:sz w:val="24"/>
          <w:u w:val="single"/>
        </w:rPr>
        <w:t>（联合体其他成员名称）</w:t>
      </w:r>
      <w:r>
        <w:rPr>
          <w:rFonts w:ascii="宋体" w:hAnsi="宋体" w:hint="eastAsia"/>
          <w:sz w:val="24"/>
        </w:rPr>
        <w:t>签订的《联合体投标协议书》的内容，</w:t>
      </w:r>
      <w:r>
        <w:rPr>
          <w:rFonts w:ascii="宋体" w:hAnsi="宋体" w:hint="eastAsia"/>
          <w:sz w:val="24"/>
          <w:u w:val="single"/>
        </w:rPr>
        <w:t>（牵头人名称）</w:t>
      </w:r>
      <w:r>
        <w:rPr>
          <w:rFonts w:ascii="宋体" w:hAnsi="宋体" w:hint="eastAsia"/>
          <w:sz w:val="24"/>
        </w:rPr>
        <w:t>的法定代表人</w:t>
      </w:r>
      <w:r>
        <w:rPr>
          <w:rFonts w:ascii="宋体" w:hAnsi="宋体" w:hint="eastAsia"/>
          <w:sz w:val="24"/>
          <w:u w:val="single"/>
        </w:rPr>
        <w:t>（姓名）</w:t>
      </w:r>
      <w:r>
        <w:rPr>
          <w:rFonts w:ascii="宋体" w:hAnsi="宋体" w:hint="eastAsia"/>
          <w:sz w:val="24"/>
        </w:rPr>
        <w:t>现授权委托</w:t>
      </w:r>
      <w:r>
        <w:rPr>
          <w:rFonts w:ascii="宋体" w:hAnsi="宋体" w:hint="eastAsia"/>
          <w:sz w:val="24"/>
          <w:u w:val="single"/>
        </w:rPr>
        <w:t xml:space="preserve">              （姓名）</w:t>
      </w:r>
      <w:r>
        <w:rPr>
          <w:rFonts w:ascii="宋体" w:hAnsi="宋体" w:hint="eastAsia"/>
          <w:sz w:val="24"/>
        </w:rPr>
        <w:t>以我方的名义参加</w:t>
      </w:r>
      <w:r>
        <w:rPr>
          <w:rFonts w:ascii="宋体" w:hAnsi="宋体" w:hint="eastAsia"/>
          <w:sz w:val="24"/>
          <w:u w:val="single"/>
        </w:rPr>
        <w:t xml:space="preserve">              </w:t>
      </w:r>
      <w:r>
        <w:rPr>
          <w:rFonts w:ascii="宋体" w:hAnsi="宋体" w:hint="eastAsia"/>
          <w:sz w:val="24"/>
        </w:rPr>
        <w:t>项目的投标活动，并代表我方全权办理针对上述项目的所有采购程序和环节的具体事务和签署相关文件。</w:t>
      </w:r>
    </w:p>
    <w:p w14:paraId="0F2CDBF7"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我方对委托代理人的签字事项负全部责任。</w:t>
      </w:r>
    </w:p>
    <w:p w14:paraId="46FF4408"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本授权书自签署之日起生效，在撤销授权的书面通知以前，本授权书一直有效。委托代理人在授权书有效期内签署的所有文件不因授权的撤销而失效。</w:t>
      </w:r>
    </w:p>
    <w:p w14:paraId="49E1D4AD"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委托代理人无转委托权，特此委托。</w:t>
      </w:r>
    </w:p>
    <w:p w14:paraId="77A8CEA8"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附：牵头人法定代表人身份证明及委托代理人有效身份证正反面复印件</w:t>
      </w:r>
    </w:p>
    <w:p w14:paraId="220CECC2" w14:textId="77777777" w:rsidR="00FE16B2" w:rsidRDefault="00FE16B2">
      <w:pPr>
        <w:snapToGrid w:val="0"/>
        <w:spacing w:beforeLines="50" w:before="120" w:after="50"/>
        <w:ind w:firstLineChars="236" w:firstLine="566"/>
        <w:rPr>
          <w:rFonts w:ascii="宋体" w:hAnsi="宋体" w:hint="eastAsia"/>
          <w:sz w:val="24"/>
        </w:rPr>
      </w:pPr>
    </w:p>
    <w:p w14:paraId="64E38D57"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牵头人法定代表人（签字）：</w:t>
      </w:r>
    </w:p>
    <w:p w14:paraId="08B22BA9"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牵头人（</w:t>
      </w:r>
      <w:proofErr w:type="gramStart"/>
      <w:r>
        <w:rPr>
          <w:rFonts w:hAnsi="宋体" w:hint="eastAsia"/>
          <w:sz w:val="24"/>
        </w:rPr>
        <w:t>盖电子</w:t>
      </w:r>
      <w:proofErr w:type="gramEnd"/>
      <w:r>
        <w:rPr>
          <w:rFonts w:hAnsi="宋体" w:hint="eastAsia"/>
          <w:sz w:val="24"/>
        </w:rPr>
        <w:t>公章</w:t>
      </w:r>
      <w:r>
        <w:rPr>
          <w:rFonts w:ascii="宋体" w:hAnsi="宋体" w:hint="eastAsia"/>
          <w:sz w:val="24"/>
        </w:rPr>
        <w:t>）：</w:t>
      </w:r>
    </w:p>
    <w:p w14:paraId="364198D5"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日期：    年   月   日</w:t>
      </w:r>
    </w:p>
    <w:p w14:paraId="0D910431" w14:textId="77777777" w:rsidR="00FE16B2" w:rsidRDefault="00FE16B2">
      <w:pPr>
        <w:snapToGrid w:val="0"/>
        <w:spacing w:beforeLines="50" w:before="120" w:after="50"/>
        <w:ind w:firstLineChars="236" w:firstLine="566"/>
        <w:rPr>
          <w:rFonts w:ascii="宋体" w:hAnsi="宋体" w:hint="eastAsia"/>
          <w:sz w:val="24"/>
        </w:rPr>
      </w:pPr>
    </w:p>
    <w:p w14:paraId="0F5A72FE" w14:textId="77777777" w:rsidR="00FE16B2" w:rsidRDefault="00000000">
      <w:pPr>
        <w:snapToGrid w:val="0"/>
        <w:spacing w:beforeLines="50" w:before="120" w:after="50"/>
        <w:ind w:firstLineChars="236" w:firstLine="566"/>
        <w:rPr>
          <w:rFonts w:ascii="宋体" w:hAnsi="宋体" w:hint="eastAsia"/>
          <w:sz w:val="24"/>
        </w:rPr>
      </w:pPr>
      <w:r>
        <w:rPr>
          <w:rFonts w:ascii="宋体" w:hAnsi="宋体" w:hint="eastAsia"/>
          <w:sz w:val="24"/>
        </w:rPr>
        <w:t>被授权人（签字）：</w:t>
      </w:r>
    </w:p>
    <w:p w14:paraId="1BFA2DAD" w14:textId="77777777" w:rsidR="00FE16B2" w:rsidRDefault="00000000">
      <w:pPr>
        <w:snapToGrid w:val="0"/>
        <w:spacing w:beforeLines="50" w:before="120" w:after="50"/>
        <w:ind w:firstLineChars="236" w:firstLine="566"/>
        <w:rPr>
          <w:rFonts w:ascii="仿宋_GB2312" w:eastAsia="仿宋_GB2312" w:hAnsi="仿宋_GB2312" w:cs="仿宋_GB2312" w:hint="eastAsia"/>
          <w:sz w:val="32"/>
          <w:szCs w:val="32"/>
        </w:rPr>
      </w:pPr>
      <w:r>
        <w:rPr>
          <w:rFonts w:ascii="宋体" w:hAnsi="宋体" w:hint="eastAsia"/>
          <w:sz w:val="24"/>
        </w:rPr>
        <w:t>日期：    年   月   日</w:t>
      </w:r>
    </w:p>
    <w:p w14:paraId="67B7108D" w14:textId="77777777" w:rsidR="00FE16B2" w:rsidRDefault="00000000">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注：1.法定代表人和委托代理人必须在授权委托书上亲笔签名，不得使用印章、签名章或者其他电子制版签名代替，</w:t>
      </w:r>
      <w:r>
        <w:rPr>
          <w:rFonts w:ascii="仿宋_GB2312" w:eastAsia="仿宋_GB2312" w:hAnsi="仿宋_GB2312" w:cs="仿宋_GB2312" w:hint="eastAsia"/>
          <w:b/>
          <w:bCs/>
          <w:sz w:val="24"/>
        </w:rPr>
        <w:t>否则作无效投标处理</w:t>
      </w:r>
      <w:r>
        <w:rPr>
          <w:rFonts w:ascii="仿宋_GB2312" w:eastAsia="仿宋_GB2312" w:hAnsi="仿宋_GB2312" w:cs="仿宋_GB2312" w:hint="eastAsia"/>
          <w:sz w:val="24"/>
        </w:rPr>
        <w:t>；</w:t>
      </w:r>
    </w:p>
    <w:p w14:paraId="7502CEBB" w14:textId="77777777" w:rsidR="00FE16B2" w:rsidRDefault="00000000">
      <w:pPr>
        <w:spacing w:line="50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2.以联合体形式投标的，本授权委托书应由联合体牵头人的法定代表人按上述规定签署。</w:t>
      </w:r>
    </w:p>
    <w:p w14:paraId="07C1D027" w14:textId="77777777" w:rsidR="00FE16B2" w:rsidRDefault="00000000">
      <w:pPr>
        <w:snapToGrid w:val="0"/>
        <w:spacing w:before="50" w:afterLines="50" w:after="120"/>
        <w:ind w:firstLineChars="200" w:firstLine="480"/>
        <w:jc w:val="left"/>
        <w:rPr>
          <w:rFonts w:ascii="宋体" w:hAnsi="宋体" w:hint="eastAsia"/>
          <w:sz w:val="24"/>
        </w:rPr>
        <w:sectPr w:rsidR="00FE16B2">
          <w:headerReference w:type="default" r:id="rId18"/>
          <w:footerReference w:type="default" r:id="rId19"/>
          <w:headerReference w:type="first" r:id="rId20"/>
          <w:footerReference w:type="first" r:id="rId21"/>
          <w:pgSz w:w="11906" w:h="16838"/>
          <w:pgMar w:top="1134" w:right="1134" w:bottom="1134" w:left="1134" w:header="851" w:footer="992" w:gutter="0"/>
          <w:cols w:space="720"/>
          <w:titlePg/>
          <w:docGrid w:linePitch="312"/>
        </w:sectPr>
      </w:pPr>
      <w:r>
        <w:rPr>
          <w:rFonts w:ascii="仿宋_GB2312" w:eastAsia="仿宋_GB2312" w:hAnsi="仿宋_GB2312" w:cs="仿宋_GB2312" w:hint="eastAsia"/>
          <w:sz w:val="24"/>
        </w:rPr>
        <w:t>3</w:t>
      </w:r>
      <w:r>
        <w:rPr>
          <w:rFonts w:ascii="仿宋_GB2312" w:eastAsia="仿宋_GB2312" w:hAnsi="仿宋_GB2312" w:cs="仿宋_GB2312"/>
          <w:sz w:val="24"/>
        </w:rPr>
        <w:t>.</w:t>
      </w:r>
      <w:r>
        <w:rPr>
          <w:rFonts w:ascii="仿宋_GB2312" w:eastAsia="仿宋_GB2312" w:hAnsi="仿宋_GB2312" w:cs="仿宋_GB2312" w:hint="eastAsia"/>
          <w:sz w:val="24"/>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w:t>
      </w:r>
    </w:p>
    <w:p w14:paraId="315B1128" w14:textId="77777777" w:rsidR="00FE16B2" w:rsidRDefault="00FE16B2">
      <w:pPr>
        <w:rPr>
          <w:rFonts w:ascii="宋体" w:hAnsi="宋体" w:hint="eastAsia"/>
          <w:sz w:val="24"/>
        </w:rPr>
      </w:pPr>
    </w:p>
    <w:p w14:paraId="0DADECB9" w14:textId="77777777" w:rsidR="00FE16B2" w:rsidRDefault="00000000">
      <w:pPr>
        <w:rPr>
          <w:rFonts w:ascii="宋体" w:hAnsi="宋体" w:hint="eastAsia"/>
          <w:b/>
          <w:sz w:val="24"/>
          <w:szCs w:val="20"/>
        </w:rPr>
      </w:pPr>
      <w:r>
        <w:rPr>
          <w:rFonts w:ascii="宋体" w:hAnsi="宋体"/>
          <w:b/>
          <w:sz w:val="24"/>
        </w:rPr>
        <w:t>5</w:t>
      </w:r>
      <w:r>
        <w:rPr>
          <w:rFonts w:ascii="宋体" w:hAnsi="宋体" w:hint="eastAsia"/>
          <w:b/>
          <w:sz w:val="24"/>
        </w:rPr>
        <w:t>.商务条款偏离表格式(注：按项目需求</w:t>
      </w:r>
      <w:proofErr w:type="gramStart"/>
      <w:r>
        <w:rPr>
          <w:rFonts w:ascii="宋体" w:hAnsi="宋体" w:hint="eastAsia"/>
          <w:b/>
          <w:sz w:val="24"/>
        </w:rPr>
        <w:t>表具体</w:t>
      </w:r>
      <w:proofErr w:type="gramEnd"/>
      <w:r>
        <w:rPr>
          <w:rFonts w:ascii="宋体" w:hAnsi="宋体" w:hint="eastAsia"/>
          <w:b/>
          <w:sz w:val="24"/>
        </w:rPr>
        <w:t>项目修改)</w:t>
      </w:r>
    </w:p>
    <w:p w14:paraId="645F29BB" w14:textId="77777777" w:rsidR="00FE16B2" w:rsidRDefault="00FE16B2">
      <w:pPr>
        <w:snapToGrid w:val="0"/>
        <w:spacing w:before="50"/>
        <w:jc w:val="left"/>
        <w:rPr>
          <w:rFonts w:ascii="宋体" w:hAnsi="宋体" w:hint="eastAsia"/>
          <w:sz w:val="24"/>
        </w:rPr>
      </w:pPr>
    </w:p>
    <w:p w14:paraId="31D0D170" w14:textId="77777777" w:rsidR="00FE16B2" w:rsidRDefault="00000000">
      <w:pPr>
        <w:pStyle w:val="a8"/>
        <w:rPr>
          <w:rFonts w:hAnsi="宋体" w:hint="eastAsia"/>
          <w:sz w:val="24"/>
          <w:szCs w:val="24"/>
        </w:rPr>
      </w:pPr>
      <w:r>
        <w:rPr>
          <w:rFonts w:hAnsi="宋体" w:hint="eastAsia"/>
          <w:sz w:val="24"/>
          <w:szCs w:val="24"/>
        </w:rPr>
        <w:t>所投分标：</w:t>
      </w:r>
      <w:r>
        <w:rPr>
          <w:rFonts w:hAnsi="宋体" w:hint="eastAsia"/>
          <w:sz w:val="24"/>
          <w:szCs w:val="24"/>
          <w:u w:val="single"/>
        </w:rPr>
        <w:t xml:space="preserve">     </w:t>
      </w:r>
      <w:r>
        <w:rPr>
          <w:rFonts w:hAnsi="宋体" w:hint="eastAsia"/>
          <w:sz w:val="24"/>
          <w:szCs w:val="24"/>
        </w:rPr>
        <w:t>分标</w:t>
      </w:r>
    </w:p>
    <w:p w14:paraId="32FF7BBF" w14:textId="77777777" w:rsidR="00FE16B2" w:rsidRDefault="00FE16B2">
      <w:pPr>
        <w:snapToGrid w:val="0"/>
        <w:spacing w:before="50"/>
        <w:jc w:val="left"/>
        <w:rPr>
          <w:rFonts w:ascii="宋体" w:hAnsi="宋体" w:hint="eastAsia"/>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FE16B2" w14:paraId="6CA7F9AF" w14:textId="77777777">
        <w:trPr>
          <w:trHeight w:val="642"/>
        </w:trPr>
        <w:tc>
          <w:tcPr>
            <w:tcW w:w="1510" w:type="dxa"/>
            <w:tcBorders>
              <w:top w:val="single" w:sz="4" w:space="0" w:color="auto"/>
              <w:left w:val="single" w:sz="4" w:space="0" w:color="auto"/>
              <w:bottom w:val="single" w:sz="4" w:space="0" w:color="auto"/>
              <w:right w:val="single" w:sz="4" w:space="0" w:color="auto"/>
            </w:tcBorders>
          </w:tcPr>
          <w:p w14:paraId="0E3B21DC" w14:textId="77777777" w:rsidR="00FE16B2" w:rsidRDefault="00000000">
            <w:pPr>
              <w:snapToGrid w:val="0"/>
              <w:spacing w:beforeLines="50" w:before="120"/>
              <w:jc w:val="center"/>
              <w:rPr>
                <w:rFonts w:ascii="宋体" w:hAnsi="宋体" w:hint="eastAsia"/>
                <w:sz w:val="24"/>
              </w:rPr>
            </w:pPr>
            <w:r>
              <w:rPr>
                <w:rFonts w:ascii="宋体" w:hAnsi="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14:paraId="0D8EB5BD" w14:textId="77777777" w:rsidR="00FE16B2" w:rsidRDefault="00000000">
            <w:pPr>
              <w:snapToGrid w:val="0"/>
              <w:spacing w:beforeLines="50" w:before="120"/>
              <w:jc w:val="center"/>
              <w:rPr>
                <w:rFonts w:ascii="宋体" w:hAnsi="宋体" w:hint="eastAsia"/>
                <w:sz w:val="24"/>
              </w:rPr>
            </w:pPr>
            <w:r>
              <w:rPr>
                <w:rFonts w:ascii="宋体" w:hAnsi="宋体" w:hint="eastAsia"/>
                <w:sz w:val="24"/>
              </w:rPr>
              <w:t>招标文件商务条款要求</w:t>
            </w:r>
          </w:p>
        </w:tc>
        <w:tc>
          <w:tcPr>
            <w:tcW w:w="1760" w:type="dxa"/>
            <w:tcBorders>
              <w:top w:val="single" w:sz="4" w:space="0" w:color="auto"/>
              <w:left w:val="single" w:sz="4" w:space="0" w:color="auto"/>
              <w:bottom w:val="single" w:sz="4" w:space="0" w:color="auto"/>
              <w:right w:val="single" w:sz="4" w:space="0" w:color="auto"/>
            </w:tcBorders>
          </w:tcPr>
          <w:p w14:paraId="36DECBB5" w14:textId="77777777" w:rsidR="00FE16B2" w:rsidRDefault="00000000">
            <w:pPr>
              <w:snapToGrid w:val="0"/>
              <w:spacing w:beforeLines="50" w:before="120"/>
              <w:jc w:val="center"/>
              <w:rPr>
                <w:rFonts w:ascii="宋体" w:hAnsi="宋体" w:hint="eastAsia"/>
                <w:sz w:val="24"/>
              </w:rPr>
            </w:pPr>
            <w:r>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1C39B380" w14:textId="77777777" w:rsidR="00FE16B2" w:rsidRDefault="00000000">
            <w:pPr>
              <w:snapToGrid w:val="0"/>
              <w:spacing w:beforeLines="50" w:before="120"/>
              <w:jc w:val="center"/>
              <w:rPr>
                <w:rFonts w:ascii="宋体" w:hAnsi="宋体" w:hint="eastAsia"/>
                <w:sz w:val="24"/>
              </w:rPr>
            </w:pPr>
            <w:r>
              <w:rPr>
                <w:rFonts w:ascii="宋体" w:hAnsi="宋体" w:hint="eastAsia"/>
                <w:sz w:val="24"/>
              </w:rPr>
              <w:t>偏离说明</w:t>
            </w:r>
          </w:p>
        </w:tc>
      </w:tr>
      <w:tr w:rsidR="00FE16B2" w14:paraId="2FA54D16" w14:textId="77777777">
        <w:trPr>
          <w:trHeight w:val="719"/>
        </w:trPr>
        <w:tc>
          <w:tcPr>
            <w:tcW w:w="1510" w:type="dxa"/>
            <w:tcBorders>
              <w:top w:val="single" w:sz="4" w:space="0" w:color="auto"/>
              <w:left w:val="single" w:sz="4" w:space="0" w:color="auto"/>
              <w:bottom w:val="single" w:sz="4" w:space="0" w:color="auto"/>
              <w:right w:val="single" w:sz="4" w:space="0" w:color="auto"/>
            </w:tcBorders>
            <w:vAlign w:val="center"/>
          </w:tcPr>
          <w:p w14:paraId="032293A8" w14:textId="77777777" w:rsidR="00FE16B2" w:rsidRDefault="00000000">
            <w:pPr>
              <w:jc w:val="center"/>
              <w:rPr>
                <w:rFonts w:ascii="宋体" w:hAnsi="宋体" w:hint="eastAsia"/>
                <w:sz w:val="24"/>
              </w:rPr>
            </w:pPr>
            <w:r>
              <w:rPr>
                <w:rFonts w:ascii="宋体" w:hAnsi="宋体" w:hint="eastAsia"/>
                <w:sz w:val="24"/>
              </w:rPr>
              <w:t>售后服务要求</w:t>
            </w:r>
          </w:p>
        </w:tc>
        <w:tc>
          <w:tcPr>
            <w:tcW w:w="3336" w:type="dxa"/>
            <w:tcBorders>
              <w:top w:val="single" w:sz="4" w:space="0" w:color="auto"/>
              <w:left w:val="single" w:sz="4" w:space="0" w:color="auto"/>
              <w:bottom w:val="single" w:sz="4" w:space="0" w:color="auto"/>
              <w:right w:val="single" w:sz="4" w:space="0" w:color="auto"/>
            </w:tcBorders>
          </w:tcPr>
          <w:p w14:paraId="608748DB" w14:textId="77777777" w:rsidR="00FE16B2" w:rsidRDefault="00FE16B2">
            <w:pPr>
              <w:snapToGrid w:val="0"/>
              <w:spacing w:beforeLines="50" w:before="120"/>
              <w:jc w:val="center"/>
              <w:rPr>
                <w:rFonts w:ascii="宋体" w:hAnsi="宋体" w:hint="eastAsia"/>
                <w:sz w:val="24"/>
              </w:rPr>
            </w:pPr>
          </w:p>
        </w:tc>
        <w:tc>
          <w:tcPr>
            <w:tcW w:w="1760" w:type="dxa"/>
            <w:tcBorders>
              <w:top w:val="single" w:sz="4" w:space="0" w:color="auto"/>
              <w:left w:val="single" w:sz="4" w:space="0" w:color="auto"/>
              <w:bottom w:val="single" w:sz="4" w:space="0" w:color="auto"/>
              <w:right w:val="single" w:sz="4" w:space="0" w:color="auto"/>
            </w:tcBorders>
          </w:tcPr>
          <w:p w14:paraId="4102D593" w14:textId="77777777" w:rsidR="00FE16B2" w:rsidRDefault="00FE16B2">
            <w:pPr>
              <w:snapToGrid w:val="0"/>
              <w:spacing w:beforeLines="50" w:before="120"/>
              <w:jc w:val="center"/>
              <w:rPr>
                <w:rFonts w:ascii="宋体" w:hAnsi="宋体" w:hint="eastAsia"/>
                <w:sz w:val="24"/>
              </w:rPr>
            </w:pPr>
          </w:p>
        </w:tc>
        <w:tc>
          <w:tcPr>
            <w:tcW w:w="2035" w:type="dxa"/>
            <w:tcBorders>
              <w:top w:val="single" w:sz="4" w:space="0" w:color="auto"/>
              <w:left w:val="single" w:sz="4" w:space="0" w:color="auto"/>
              <w:bottom w:val="single" w:sz="4" w:space="0" w:color="auto"/>
              <w:right w:val="single" w:sz="4" w:space="0" w:color="auto"/>
            </w:tcBorders>
          </w:tcPr>
          <w:p w14:paraId="24C834FB" w14:textId="77777777" w:rsidR="00FE16B2" w:rsidRDefault="00FE16B2">
            <w:pPr>
              <w:snapToGrid w:val="0"/>
              <w:spacing w:beforeLines="50" w:before="120"/>
              <w:jc w:val="center"/>
              <w:rPr>
                <w:rFonts w:ascii="宋体" w:hAnsi="宋体" w:hint="eastAsia"/>
                <w:sz w:val="24"/>
              </w:rPr>
            </w:pPr>
          </w:p>
        </w:tc>
      </w:tr>
      <w:tr w:rsidR="00FE16B2" w14:paraId="55447F4E" w14:textId="77777777">
        <w:trPr>
          <w:trHeight w:val="938"/>
        </w:trPr>
        <w:tc>
          <w:tcPr>
            <w:tcW w:w="1510" w:type="dxa"/>
            <w:tcBorders>
              <w:top w:val="single" w:sz="4" w:space="0" w:color="auto"/>
              <w:left w:val="single" w:sz="4" w:space="0" w:color="auto"/>
              <w:bottom w:val="single" w:sz="4" w:space="0" w:color="auto"/>
              <w:right w:val="single" w:sz="4" w:space="0" w:color="auto"/>
            </w:tcBorders>
            <w:vAlign w:val="center"/>
          </w:tcPr>
          <w:p w14:paraId="738B1EE7" w14:textId="77777777" w:rsidR="00FE16B2" w:rsidRDefault="00000000">
            <w:pPr>
              <w:jc w:val="center"/>
              <w:rPr>
                <w:rFonts w:ascii="宋体" w:hAnsi="宋体" w:hint="eastAsia"/>
                <w:sz w:val="24"/>
              </w:rPr>
            </w:pPr>
            <w:r>
              <w:rPr>
                <w:rFonts w:ascii="宋体" w:hAnsi="宋体" w:hint="eastAsia"/>
                <w:sz w:val="24"/>
              </w:rPr>
              <w:t>交付或者实施时间及地点</w:t>
            </w:r>
          </w:p>
        </w:tc>
        <w:tc>
          <w:tcPr>
            <w:tcW w:w="3336" w:type="dxa"/>
            <w:tcBorders>
              <w:top w:val="single" w:sz="4" w:space="0" w:color="auto"/>
              <w:left w:val="single" w:sz="4" w:space="0" w:color="auto"/>
              <w:bottom w:val="single" w:sz="4" w:space="0" w:color="auto"/>
              <w:right w:val="single" w:sz="4" w:space="0" w:color="auto"/>
            </w:tcBorders>
          </w:tcPr>
          <w:p w14:paraId="3B2D82EC" w14:textId="77777777" w:rsidR="00FE16B2" w:rsidRDefault="00000000">
            <w:pPr>
              <w:rPr>
                <w:rFonts w:ascii="宋体" w:hAnsi="宋体" w:hint="eastAsia"/>
                <w:sz w:val="24"/>
              </w:rPr>
            </w:pPr>
            <w:r>
              <w:rPr>
                <w:rFonts w:ascii="宋体" w:hAnsi="宋体"/>
                <w:sz w:val="24"/>
              </w:rPr>
              <w:t>1.</w:t>
            </w:r>
            <w:r>
              <w:rPr>
                <w:rFonts w:ascii="宋体" w:hAnsi="宋体" w:hint="eastAsia"/>
                <w:sz w:val="24"/>
              </w:rPr>
              <w:t>交付时间：</w:t>
            </w:r>
            <w:r>
              <w:rPr>
                <w:rFonts w:ascii="宋体" w:hAnsi="宋体"/>
                <w:sz w:val="24"/>
              </w:rPr>
              <w:t xml:space="preserve"> </w:t>
            </w:r>
          </w:p>
          <w:p w14:paraId="5C046D14" w14:textId="77777777" w:rsidR="00FE16B2" w:rsidRDefault="00000000">
            <w:pPr>
              <w:snapToGrid w:val="0"/>
              <w:spacing w:beforeLines="50" w:before="120"/>
              <w:rPr>
                <w:rFonts w:ascii="宋体" w:hAnsi="宋体" w:hint="eastAsia"/>
                <w:sz w:val="24"/>
                <w:u w:val="single"/>
              </w:rPr>
            </w:pPr>
            <w:r>
              <w:rPr>
                <w:rFonts w:ascii="宋体" w:hAnsi="宋体"/>
                <w:sz w:val="24"/>
              </w:rPr>
              <w:t>2.</w:t>
            </w:r>
            <w:r>
              <w:rPr>
                <w:rFonts w:ascii="宋体" w:hAnsi="宋体" w:hint="eastAsia"/>
                <w:sz w:val="24"/>
              </w:rPr>
              <w:t>交付地点：</w:t>
            </w:r>
          </w:p>
        </w:tc>
        <w:tc>
          <w:tcPr>
            <w:tcW w:w="1760" w:type="dxa"/>
            <w:tcBorders>
              <w:top w:val="single" w:sz="4" w:space="0" w:color="auto"/>
              <w:left w:val="single" w:sz="4" w:space="0" w:color="auto"/>
              <w:bottom w:val="single" w:sz="4" w:space="0" w:color="auto"/>
              <w:right w:val="single" w:sz="4" w:space="0" w:color="auto"/>
            </w:tcBorders>
          </w:tcPr>
          <w:p w14:paraId="30D96DD6" w14:textId="77777777" w:rsidR="00FE16B2" w:rsidRDefault="00FE16B2">
            <w:pPr>
              <w:snapToGrid w:val="0"/>
              <w:spacing w:beforeLines="50" w:before="120"/>
              <w:ind w:left="43"/>
              <w:jc w:val="center"/>
              <w:rPr>
                <w:rFonts w:ascii="宋体" w:hAnsi="宋体" w:hint="eastAsia"/>
                <w:sz w:val="24"/>
              </w:rPr>
            </w:pPr>
          </w:p>
        </w:tc>
        <w:tc>
          <w:tcPr>
            <w:tcW w:w="2035" w:type="dxa"/>
            <w:tcBorders>
              <w:top w:val="single" w:sz="4" w:space="0" w:color="auto"/>
              <w:left w:val="single" w:sz="4" w:space="0" w:color="auto"/>
              <w:bottom w:val="single" w:sz="4" w:space="0" w:color="auto"/>
              <w:right w:val="single" w:sz="4" w:space="0" w:color="auto"/>
            </w:tcBorders>
          </w:tcPr>
          <w:p w14:paraId="20576EDB" w14:textId="77777777" w:rsidR="00FE16B2" w:rsidRDefault="00FE16B2">
            <w:pPr>
              <w:snapToGrid w:val="0"/>
              <w:spacing w:beforeLines="50" w:before="120"/>
              <w:ind w:left="43"/>
              <w:jc w:val="center"/>
              <w:rPr>
                <w:rFonts w:ascii="宋体" w:hAnsi="宋体" w:hint="eastAsia"/>
                <w:sz w:val="24"/>
              </w:rPr>
            </w:pPr>
          </w:p>
        </w:tc>
      </w:tr>
      <w:tr w:rsidR="00FE16B2" w14:paraId="1FFF5E02" w14:textId="77777777">
        <w:trPr>
          <w:trHeight w:val="820"/>
        </w:trPr>
        <w:tc>
          <w:tcPr>
            <w:tcW w:w="1510" w:type="dxa"/>
            <w:tcBorders>
              <w:top w:val="single" w:sz="4" w:space="0" w:color="auto"/>
              <w:left w:val="single" w:sz="4" w:space="0" w:color="auto"/>
              <w:bottom w:val="single" w:sz="4" w:space="0" w:color="auto"/>
              <w:right w:val="single" w:sz="4" w:space="0" w:color="auto"/>
            </w:tcBorders>
            <w:vAlign w:val="center"/>
          </w:tcPr>
          <w:p w14:paraId="3FD4B292" w14:textId="77777777" w:rsidR="00FE16B2" w:rsidRDefault="00000000">
            <w:pPr>
              <w:rPr>
                <w:rFonts w:ascii="宋体" w:hAnsi="宋体" w:hint="eastAsia"/>
                <w:sz w:val="24"/>
              </w:rPr>
            </w:pPr>
            <w:r>
              <w:rPr>
                <w:rFonts w:ascii="宋体" w:hAnsi="宋体" w:hint="eastAsia"/>
                <w:sz w:val="24"/>
              </w:rPr>
              <w:t>付款条件</w:t>
            </w:r>
          </w:p>
        </w:tc>
        <w:tc>
          <w:tcPr>
            <w:tcW w:w="3336" w:type="dxa"/>
            <w:tcBorders>
              <w:top w:val="single" w:sz="4" w:space="0" w:color="auto"/>
              <w:left w:val="single" w:sz="4" w:space="0" w:color="auto"/>
              <w:bottom w:val="single" w:sz="4" w:space="0" w:color="auto"/>
              <w:right w:val="single" w:sz="4" w:space="0" w:color="auto"/>
            </w:tcBorders>
          </w:tcPr>
          <w:p w14:paraId="5DD35FB5" w14:textId="77777777" w:rsidR="00FE16B2" w:rsidRDefault="00FE16B2">
            <w:pPr>
              <w:snapToGrid w:val="0"/>
              <w:spacing w:beforeLines="50" w:before="120"/>
              <w:rPr>
                <w:rFonts w:ascii="宋体" w:hAnsi="宋体" w:hint="eastAsia"/>
                <w:sz w:val="24"/>
              </w:rPr>
            </w:pPr>
          </w:p>
        </w:tc>
        <w:tc>
          <w:tcPr>
            <w:tcW w:w="1760" w:type="dxa"/>
            <w:tcBorders>
              <w:top w:val="single" w:sz="4" w:space="0" w:color="auto"/>
              <w:left w:val="single" w:sz="4" w:space="0" w:color="auto"/>
              <w:bottom w:val="single" w:sz="4" w:space="0" w:color="auto"/>
              <w:right w:val="single" w:sz="4" w:space="0" w:color="auto"/>
            </w:tcBorders>
          </w:tcPr>
          <w:p w14:paraId="110B8656" w14:textId="77777777" w:rsidR="00FE16B2" w:rsidRDefault="00FE16B2">
            <w:pPr>
              <w:snapToGrid w:val="0"/>
              <w:spacing w:beforeLines="50" w:before="120"/>
              <w:jc w:val="center"/>
              <w:rPr>
                <w:rFonts w:ascii="宋体" w:hAnsi="宋体" w:hint="eastAsia"/>
                <w:sz w:val="24"/>
              </w:rPr>
            </w:pPr>
          </w:p>
        </w:tc>
        <w:tc>
          <w:tcPr>
            <w:tcW w:w="2035" w:type="dxa"/>
            <w:tcBorders>
              <w:top w:val="single" w:sz="4" w:space="0" w:color="auto"/>
              <w:left w:val="single" w:sz="4" w:space="0" w:color="auto"/>
              <w:bottom w:val="single" w:sz="4" w:space="0" w:color="auto"/>
              <w:right w:val="single" w:sz="4" w:space="0" w:color="auto"/>
            </w:tcBorders>
          </w:tcPr>
          <w:p w14:paraId="022D5415" w14:textId="77777777" w:rsidR="00FE16B2" w:rsidRDefault="00FE16B2">
            <w:pPr>
              <w:snapToGrid w:val="0"/>
              <w:spacing w:beforeLines="50" w:before="120"/>
              <w:jc w:val="center"/>
              <w:rPr>
                <w:rFonts w:ascii="宋体" w:hAnsi="宋体" w:hint="eastAsia"/>
                <w:sz w:val="24"/>
              </w:rPr>
            </w:pPr>
          </w:p>
        </w:tc>
      </w:tr>
      <w:tr w:rsidR="00FE16B2" w14:paraId="01CE4C22" w14:textId="77777777">
        <w:tc>
          <w:tcPr>
            <w:tcW w:w="1510" w:type="dxa"/>
            <w:tcBorders>
              <w:top w:val="single" w:sz="4" w:space="0" w:color="auto"/>
              <w:left w:val="single" w:sz="4" w:space="0" w:color="auto"/>
              <w:bottom w:val="single" w:sz="4" w:space="0" w:color="auto"/>
              <w:right w:val="single" w:sz="4" w:space="0" w:color="auto"/>
            </w:tcBorders>
          </w:tcPr>
          <w:p w14:paraId="22C624EF" w14:textId="77777777" w:rsidR="00FE16B2" w:rsidRDefault="00000000">
            <w:pPr>
              <w:snapToGrid w:val="0"/>
              <w:spacing w:beforeLines="50" w:before="120"/>
              <w:jc w:val="center"/>
              <w:rPr>
                <w:rFonts w:ascii="宋体" w:hAnsi="宋体" w:hint="eastAsia"/>
                <w:sz w:val="24"/>
              </w:rPr>
            </w:pPr>
            <w:r>
              <w:rPr>
                <w:rFonts w:ascii="宋体" w:hAnsi="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14:paraId="2683A3C4" w14:textId="77777777" w:rsidR="00FE16B2" w:rsidRDefault="00FE16B2">
            <w:pPr>
              <w:snapToGrid w:val="0"/>
              <w:spacing w:beforeLines="50" w:before="120"/>
              <w:jc w:val="center"/>
              <w:rPr>
                <w:rFonts w:ascii="宋体" w:hAnsi="宋体" w:hint="eastAsia"/>
                <w:sz w:val="24"/>
              </w:rPr>
            </w:pPr>
          </w:p>
        </w:tc>
        <w:tc>
          <w:tcPr>
            <w:tcW w:w="1760" w:type="dxa"/>
            <w:tcBorders>
              <w:top w:val="single" w:sz="4" w:space="0" w:color="auto"/>
              <w:left w:val="single" w:sz="4" w:space="0" w:color="auto"/>
              <w:bottom w:val="single" w:sz="4" w:space="0" w:color="auto"/>
              <w:right w:val="single" w:sz="4" w:space="0" w:color="auto"/>
            </w:tcBorders>
          </w:tcPr>
          <w:p w14:paraId="232E5FDC" w14:textId="77777777" w:rsidR="00FE16B2" w:rsidRDefault="00FE16B2">
            <w:pPr>
              <w:snapToGrid w:val="0"/>
              <w:spacing w:beforeLines="50" w:before="120"/>
              <w:jc w:val="center"/>
              <w:rPr>
                <w:rFonts w:ascii="宋体" w:hAnsi="宋体" w:hint="eastAsia"/>
                <w:sz w:val="24"/>
              </w:rPr>
            </w:pPr>
          </w:p>
        </w:tc>
        <w:tc>
          <w:tcPr>
            <w:tcW w:w="2035" w:type="dxa"/>
            <w:tcBorders>
              <w:top w:val="single" w:sz="4" w:space="0" w:color="auto"/>
              <w:left w:val="single" w:sz="4" w:space="0" w:color="auto"/>
              <w:bottom w:val="single" w:sz="4" w:space="0" w:color="auto"/>
              <w:right w:val="single" w:sz="4" w:space="0" w:color="auto"/>
            </w:tcBorders>
          </w:tcPr>
          <w:p w14:paraId="4520439A" w14:textId="77777777" w:rsidR="00FE16B2" w:rsidRDefault="00FE16B2">
            <w:pPr>
              <w:snapToGrid w:val="0"/>
              <w:spacing w:beforeLines="50" w:before="120"/>
              <w:jc w:val="center"/>
              <w:rPr>
                <w:rFonts w:ascii="宋体" w:hAnsi="宋体" w:hint="eastAsia"/>
                <w:sz w:val="24"/>
              </w:rPr>
            </w:pPr>
          </w:p>
        </w:tc>
      </w:tr>
    </w:tbl>
    <w:p w14:paraId="624B5804" w14:textId="77777777" w:rsidR="00FE16B2" w:rsidRDefault="00000000">
      <w:pPr>
        <w:pStyle w:val="30"/>
        <w:rPr>
          <w:rFonts w:ascii="宋体" w:hAnsi="宋体" w:hint="eastAsia"/>
        </w:rPr>
      </w:pPr>
      <w:r>
        <w:rPr>
          <w:rFonts w:ascii="宋体" w:hAnsi="宋体" w:hint="eastAsia"/>
        </w:rPr>
        <w:t>注：</w:t>
      </w:r>
    </w:p>
    <w:p w14:paraId="7F7C7CF9" w14:textId="77777777" w:rsidR="00FE16B2" w:rsidRDefault="00000000">
      <w:pPr>
        <w:pStyle w:val="a7"/>
        <w:spacing w:line="520" w:lineRule="exact"/>
        <w:ind w:firstLineChars="0" w:firstLine="0"/>
        <w:rPr>
          <w:rFonts w:hAnsi="仿宋_GB2312" w:cs="仿宋_GB2312" w:hint="eastAsia"/>
          <w:szCs w:val="32"/>
        </w:rPr>
      </w:pPr>
      <w:r>
        <w:rPr>
          <w:rFonts w:ascii="宋体" w:eastAsia="宋体" w:hAnsi="宋体" w:hint="eastAsia"/>
          <w:sz w:val="24"/>
          <w:szCs w:val="24"/>
        </w:rPr>
        <w:t>1. 说明：应对照招标文件“第二章 采购需求”中的商务条款逐条实质性响应，并</w:t>
      </w:r>
      <w:proofErr w:type="gramStart"/>
      <w:r>
        <w:rPr>
          <w:rFonts w:ascii="宋体" w:eastAsia="宋体" w:hAnsi="宋体" w:hint="eastAsia"/>
          <w:sz w:val="24"/>
          <w:szCs w:val="24"/>
        </w:rPr>
        <w:t>作出</w:t>
      </w:r>
      <w:proofErr w:type="gramEnd"/>
      <w:r>
        <w:rPr>
          <w:rFonts w:ascii="宋体" w:eastAsia="宋体" w:hAnsi="宋体" w:hint="eastAsia"/>
          <w:sz w:val="24"/>
          <w:szCs w:val="24"/>
        </w:rPr>
        <w:t>偏离说明。</w:t>
      </w:r>
    </w:p>
    <w:p w14:paraId="65D36666" w14:textId="77777777" w:rsidR="00FE16B2" w:rsidRDefault="00000000">
      <w:pPr>
        <w:pStyle w:val="30"/>
        <w:rPr>
          <w:rFonts w:ascii="宋体" w:hAnsi="宋体" w:hint="eastAsia"/>
          <w:b w:val="0"/>
          <w:bCs w:val="0"/>
        </w:rPr>
      </w:pPr>
      <w:r>
        <w:rPr>
          <w:rFonts w:ascii="宋体" w:hAnsi="宋体"/>
          <w:b w:val="0"/>
          <w:bCs w:val="0"/>
        </w:rPr>
        <w:t>2.</w:t>
      </w:r>
      <w:r>
        <w:rPr>
          <w:rFonts w:ascii="宋体" w:hAnsi="宋体" w:hint="eastAsia"/>
          <w:b w:val="0"/>
          <w:bCs w:val="0"/>
        </w:rPr>
        <w:t>投标人应根据自身的承诺，对照招标文件要求在“偏离说明”中注明“</w:t>
      </w:r>
      <w:r>
        <w:rPr>
          <w:rFonts w:ascii="宋体" w:hAnsi="宋体" w:hint="eastAsia"/>
        </w:rPr>
        <w:t>正偏离</w:t>
      </w:r>
      <w:r>
        <w:rPr>
          <w:rFonts w:ascii="宋体" w:hAnsi="宋体" w:hint="eastAsia"/>
          <w:b w:val="0"/>
          <w:bCs w:val="0"/>
        </w:rPr>
        <w:t>”、“</w:t>
      </w:r>
      <w:r>
        <w:rPr>
          <w:rFonts w:ascii="宋体" w:hAnsi="宋体" w:hint="eastAsia"/>
        </w:rPr>
        <w:t>负偏离</w:t>
      </w:r>
      <w:r>
        <w:rPr>
          <w:rFonts w:ascii="宋体" w:hAnsi="宋体" w:hint="eastAsia"/>
          <w:b w:val="0"/>
          <w:bCs w:val="0"/>
        </w:rPr>
        <w:t>”或者“</w:t>
      </w:r>
      <w:r>
        <w:rPr>
          <w:rFonts w:ascii="宋体" w:hAnsi="宋体" w:hint="eastAsia"/>
        </w:rPr>
        <w:t>无偏离</w:t>
      </w:r>
      <w:r>
        <w:rPr>
          <w:rFonts w:ascii="宋体" w:hAnsi="宋体" w:hint="eastAsia"/>
          <w:b w:val="0"/>
          <w:bCs w:val="0"/>
        </w:rPr>
        <w:t>”。既不属于“</w:t>
      </w:r>
      <w:r>
        <w:rPr>
          <w:rFonts w:ascii="宋体" w:hAnsi="宋体" w:hint="eastAsia"/>
        </w:rPr>
        <w:t>正偏离</w:t>
      </w:r>
      <w:r>
        <w:rPr>
          <w:rFonts w:ascii="宋体" w:hAnsi="宋体" w:hint="eastAsia"/>
          <w:b w:val="0"/>
          <w:bCs w:val="0"/>
        </w:rPr>
        <w:t>”也不属于“</w:t>
      </w:r>
      <w:r>
        <w:rPr>
          <w:rFonts w:ascii="宋体" w:hAnsi="宋体" w:hint="eastAsia"/>
        </w:rPr>
        <w:t>负偏离</w:t>
      </w:r>
      <w:r>
        <w:rPr>
          <w:rFonts w:ascii="宋体" w:hAnsi="宋体" w:hint="eastAsia"/>
          <w:b w:val="0"/>
          <w:bCs w:val="0"/>
        </w:rPr>
        <w:t>”即为“</w:t>
      </w:r>
      <w:r>
        <w:rPr>
          <w:rFonts w:ascii="宋体" w:hAnsi="宋体" w:hint="eastAsia"/>
        </w:rPr>
        <w:t>无偏离</w:t>
      </w:r>
      <w:r>
        <w:rPr>
          <w:rFonts w:ascii="宋体" w:hAnsi="宋体" w:hint="eastAsia"/>
          <w:b w:val="0"/>
          <w:bCs w:val="0"/>
        </w:rPr>
        <w:t>”。</w:t>
      </w:r>
    </w:p>
    <w:p w14:paraId="7A0C4053" w14:textId="77777777" w:rsidR="00FE16B2" w:rsidRDefault="00FE16B2">
      <w:pPr>
        <w:snapToGrid w:val="0"/>
        <w:spacing w:before="50" w:after="50"/>
        <w:rPr>
          <w:rFonts w:ascii="宋体" w:hAnsi="宋体" w:hint="eastAsia"/>
          <w:sz w:val="24"/>
        </w:rPr>
      </w:pPr>
    </w:p>
    <w:p w14:paraId="430CB839" w14:textId="77777777" w:rsidR="00FE16B2" w:rsidRDefault="00000000">
      <w:pPr>
        <w:snapToGrid w:val="0"/>
        <w:spacing w:before="50" w:after="50"/>
        <w:rPr>
          <w:rFonts w:ascii="宋体" w:hAnsi="宋体" w:hint="eastAsia"/>
          <w:spacing w:val="20"/>
          <w:sz w:val="24"/>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pacing w:val="20"/>
          <w:sz w:val="24"/>
          <w:u w:val="single"/>
        </w:rPr>
        <w:t xml:space="preserve">        </w:t>
      </w:r>
    </w:p>
    <w:p w14:paraId="5A043726" w14:textId="77777777" w:rsidR="00FE16B2" w:rsidRDefault="00000000">
      <w:pPr>
        <w:snapToGrid w:val="0"/>
        <w:spacing w:beforeLines="50" w:before="120"/>
        <w:rPr>
          <w:rFonts w:ascii="宋体" w:hAnsi="宋体" w:hint="eastAsia"/>
          <w:spacing w:val="20"/>
          <w:sz w:val="24"/>
        </w:rPr>
      </w:pPr>
      <w:r>
        <w:rPr>
          <w:rFonts w:ascii="宋体" w:hAnsi="宋体" w:hint="eastAsia"/>
          <w:spacing w:val="20"/>
          <w:sz w:val="24"/>
        </w:rPr>
        <w:t>投标人</w:t>
      </w:r>
      <w:proofErr w:type="gramStart"/>
      <w:r>
        <w:rPr>
          <w:rFonts w:ascii="宋体" w:hAnsi="宋体" w:hint="eastAsia"/>
          <w:spacing w:val="20"/>
          <w:sz w:val="24"/>
        </w:rPr>
        <w:t>盖电子</w:t>
      </w:r>
      <w:proofErr w:type="gramEnd"/>
      <w:r>
        <w:rPr>
          <w:rFonts w:ascii="宋体" w:hAnsi="宋体" w:hint="eastAsia"/>
          <w:spacing w:val="20"/>
          <w:sz w:val="24"/>
        </w:rPr>
        <w:t>公章：</w:t>
      </w:r>
      <w:r>
        <w:rPr>
          <w:rFonts w:ascii="宋体" w:hAnsi="宋体" w:hint="eastAsia"/>
          <w:spacing w:val="20"/>
          <w:sz w:val="24"/>
          <w:u w:val="single"/>
        </w:rPr>
        <w:t xml:space="preserve">            </w:t>
      </w:r>
      <w:r>
        <w:rPr>
          <w:rFonts w:ascii="宋体" w:hAnsi="宋体" w:hint="eastAsia"/>
          <w:spacing w:val="20"/>
          <w:sz w:val="24"/>
        </w:rPr>
        <w:t xml:space="preserve">   </w:t>
      </w:r>
    </w:p>
    <w:p w14:paraId="6EC4A1D7" w14:textId="77777777" w:rsidR="00FE16B2" w:rsidRDefault="00000000">
      <w:pPr>
        <w:snapToGrid w:val="0"/>
        <w:spacing w:beforeLines="50" w:before="120"/>
        <w:rPr>
          <w:rFonts w:ascii="宋体" w:hAnsi="宋体" w:hint="eastAsia"/>
          <w:sz w:val="24"/>
          <w:szCs w:val="20"/>
        </w:rPr>
      </w:pPr>
      <w:r>
        <w:rPr>
          <w:rFonts w:ascii="宋体" w:hAnsi="宋体" w:hint="eastAsia"/>
          <w:spacing w:val="20"/>
          <w:sz w:val="24"/>
        </w:rPr>
        <w:t>日  期：</w:t>
      </w:r>
      <w:r>
        <w:rPr>
          <w:rFonts w:ascii="宋体" w:hAnsi="宋体" w:hint="eastAsia"/>
          <w:spacing w:val="20"/>
          <w:sz w:val="24"/>
          <w:u w:val="single"/>
        </w:rPr>
        <w:t xml:space="preserve">         </w:t>
      </w:r>
    </w:p>
    <w:p w14:paraId="0881AAAC" w14:textId="77777777" w:rsidR="00FE16B2" w:rsidRDefault="00FE16B2">
      <w:pPr>
        <w:snapToGrid w:val="0"/>
        <w:spacing w:beforeLines="50" w:before="120"/>
        <w:rPr>
          <w:rFonts w:ascii="宋体" w:hAnsi="宋体" w:hint="eastAsia"/>
          <w:sz w:val="24"/>
          <w:szCs w:val="20"/>
        </w:rPr>
      </w:pPr>
    </w:p>
    <w:p w14:paraId="717D3BCF" w14:textId="77777777" w:rsidR="00FE16B2" w:rsidRDefault="00FE16B2">
      <w:pPr>
        <w:snapToGrid w:val="0"/>
        <w:spacing w:beforeLines="50" w:before="120" w:after="50"/>
        <w:jc w:val="left"/>
        <w:rPr>
          <w:rFonts w:ascii="宋体" w:hAnsi="宋体" w:hint="eastAsia"/>
          <w:sz w:val="24"/>
          <w:szCs w:val="20"/>
        </w:rPr>
        <w:sectPr w:rsidR="00FE16B2">
          <w:headerReference w:type="default" r:id="rId22"/>
          <w:footerReference w:type="even" r:id="rId23"/>
          <w:footerReference w:type="default" r:id="rId24"/>
          <w:footerReference w:type="first" r:id="rId25"/>
          <w:pgSz w:w="11906" w:h="16838"/>
          <w:pgMar w:top="1440" w:right="1797" w:bottom="1440" w:left="1797" w:header="851" w:footer="992" w:gutter="0"/>
          <w:cols w:space="720"/>
          <w:docGrid w:linePitch="312"/>
        </w:sectPr>
      </w:pPr>
    </w:p>
    <w:p w14:paraId="6C6C5E4C" w14:textId="77777777" w:rsidR="00FE16B2" w:rsidRDefault="00000000">
      <w:pPr>
        <w:snapToGrid w:val="0"/>
        <w:spacing w:beforeLines="50" w:before="120" w:after="50"/>
        <w:jc w:val="left"/>
        <w:rPr>
          <w:rFonts w:ascii="宋体" w:hAnsi="宋体" w:hint="eastAsia"/>
          <w:b/>
          <w:sz w:val="24"/>
        </w:rPr>
      </w:pPr>
      <w:r>
        <w:rPr>
          <w:rFonts w:ascii="宋体" w:hAnsi="宋体"/>
          <w:b/>
          <w:sz w:val="24"/>
        </w:rPr>
        <w:lastRenderedPageBreak/>
        <w:t>6</w:t>
      </w:r>
      <w:r>
        <w:rPr>
          <w:rFonts w:ascii="宋体" w:hAnsi="宋体" w:hint="eastAsia"/>
          <w:b/>
          <w:sz w:val="24"/>
        </w:rPr>
        <w:t>.投标人类似的业绩证明文件</w:t>
      </w:r>
    </w:p>
    <w:p w14:paraId="146A6B3E" w14:textId="77777777" w:rsidR="00FE16B2" w:rsidRDefault="00FE16B2">
      <w:pPr>
        <w:pStyle w:val="af0"/>
        <w:snapToGrid w:val="0"/>
        <w:ind w:left="480" w:hanging="480"/>
        <w:rPr>
          <w:rFonts w:ascii="宋体" w:hAnsi="宋体" w:hint="eastAsia"/>
          <w:sz w:val="24"/>
        </w:rPr>
      </w:pPr>
    </w:p>
    <w:p w14:paraId="51A0F713" w14:textId="77777777" w:rsidR="00FE16B2" w:rsidRDefault="00000000">
      <w:pPr>
        <w:pStyle w:val="af0"/>
        <w:snapToGrid w:val="0"/>
        <w:ind w:left="480" w:hanging="480"/>
        <w:rPr>
          <w:rFonts w:ascii="宋体" w:hAnsi="宋体" w:hint="eastAsia"/>
          <w:sz w:val="24"/>
        </w:rPr>
      </w:pPr>
      <w:r>
        <w:rPr>
          <w:rFonts w:ascii="宋体" w:hAnsi="宋体" w:hint="eastAsia"/>
          <w:sz w:val="24"/>
        </w:rPr>
        <w:t>投标人同类项目情况一览表格式：（投标人同类项目合同复印件、用户验收报告、用户评价意见格式自拟）</w:t>
      </w:r>
    </w:p>
    <w:tbl>
      <w:tblPr>
        <w:tblW w:w="96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8"/>
        <w:gridCol w:w="2129"/>
        <w:gridCol w:w="1455"/>
        <w:gridCol w:w="1675"/>
        <w:gridCol w:w="2393"/>
      </w:tblGrid>
      <w:tr w:rsidR="00FE16B2" w14:paraId="0AAC331F" w14:textId="77777777">
        <w:trPr>
          <w:cantSplit/>
          <w:trHeight w:val="856"/>
        </w:trPr>
        <w:tc>
          <w:tcPr>
            <w:tcW w:w="1978" w:type="dxa"/>
            <w:vMerge w:val="restart"/>
            <w:tcBorders>
              <w:top w:val="single" w:sz="4" w:space="0" w:color="auto"/>
              <w:left w:val="single" w:sz="4" w:space="0" w:color="auto"/>
              <w:bottom w:val="single" w:sz="4" w:space="0" w:color="auto"/>
              <w:right w:val="single" w:sz="4" w:space="0" w:color="auto"/>
            </w:tcBorders>
            <w:vAlign w:val="center"/>
          </w:tcPr>
          <w:p w14:paraId="27336DAB" w14:textId="77777777" w:rsidR="00FE16B2" w:rsidRDefault="00000000">
            <w:pPr>
              <w:snapToGrid w:val="0"/>
              <w:spacing w:line="240" w:lineRule="exact"/>
              <w:jc w:val="center"/>
              <w:rPr>
                <w:rFonts w:ascii="宋体" w:hAnsi="宋体" w:hint="eastAsia"/>
                <w:sz w:val="24"/>
              </w:rPr>
            </w:pPr>
            <w:r>
              <w:rPr>
                <w:rFonts w:ascii="宋体" w:hAnsi="宋体" w:hint="eastAsia"/>
                <w:sz w:val="24"/>
              </w:rPr>
              <w:t>采购人名称</w:t>
            </w:r>
          </w:p>
        </w:tc>
        <w:tc>
          <w:tcPr>
            <w:tcW w:w="2129" w:type="dxa"/>
            <w:vMerge w:val="restart"/>
            <w:tcBorders>
              <w:top w:val="single" w:sz="4" w:space="0" w:color="auto"/>
              <w:left w:val="single" w:sz="4" w:space="0" w:color="auto"/>
              <w:bottom w:val="single" w:sz="4" w:space="0" w:color="auto"/>
              <w:right w:val="single" w:sz="4" w:space="0" w:color="auto"/>
            </w:tcBorders>
            <w:vAlign w:val="center"/>
          </w:tcPr>
          <w:p w14:paraId="7B0303D2" w14:textId="77777777" w:rsidR="00FE16B2" w:rsidRDefault="00000000">
            <w:pPr>
              <w:snapToGrid w:val="0"/>
              <w:spacing w:line="240" w:lineRule="exact"/>
              <w:jc w:val="center"/>
              <w:rPr>
                <w:rFonts w:ascii="宋体" w:hAnsi="宋体" w:hint="eastAsia"/>
                <w:sz w:val="24"/>
              </w:rPr>
            </w:pPr>
            <w:r>
              <w:rPr>
                <w:rFonts w:ascii="宋体" w:hAnsi="宋体" w:hint="eastAsia"/>
                <w:sz w:val="24"/>
              </w:rPr>
              <w:t>项目名称</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3DB6932A" w14:textId="77777777" w:rsidR="00FE16B2" w:rsidRDefault="00000000">
            <w:pPr>
              <w:snapToGrid w:val="0"/>
              <w:spacing w:line="240" w:lineRule="exact"/>
              <w:jc w:val="center"/>
              <w:rPr>
                <w:rFonts w:ascii="宋体" w:hAnsi="宋体" w:hint="eastAsia"/>
                <w:sz w:val="24"/>
              </w:rPr>
            </w:pPr>
            <w:r>
              <w:rPr>
                <w:rFonts w:ascii="宋体" w:hAnsi="宋体" w:hint="eastAsia"/>
                <w:sz w:val="24"/>
              </w:rPr>
              <w:t>合同</w:t>
            </w:r>
          </w:p>
          <w:p w14:paraId="2038801C" w14:textId="77777777" w:rsidR="00FE16B2" w:rsidRDefault="00000000">
            <w:pPr>
              <w:snapToGrid w:val="0"/>
              <w:spacing w:line="240" w:lineRule="exact"/>
              <w:jc w:val="center"/>
              <w:rPr>
                <w:rFonts w:ascii="宋体" w:hAnsi="宋体" w:hint="eastAsia"/>
                <w:sz w:val="24"/>
              </w:rPr>
            </w:pPr>
            <w:r>
              <w:rPr>
                <w:rFonts w:ascii="宋体" w:hAnsi="宋体" w:hint="eastAsia"/>
                <w:sz w:val="24"/>
              </w:rPr>
              <w:t>金额</w:t>
            </w:r>
          </w:p>
          <w:p w14:paraId="32978172" w14:textId="77777777" w:rsidR="00FE16B2" w:rsidRDefault="00000000">
            <w:pPr>
              <w:snapToGrid w:val="0"/>
              <w:spacing w:line="240" w:lineRule="exact"/>
              <w:jc w:val="center"/>
              <w:rPr>
                <w:rFonts w:ascii="宋体" w:hAnsi="宋体" w:hint="eastAsia"/>
                <w:sz w:val="24"/>
              </w:rPr>
            </w:pPr>
            <w:r>
              <w:rPr>
                <w:rFonts w:ascii="宋体" w:hAnsi="宋体" w:hint="eastAsia"/>
                <w:sz w:val="24"/>
              </w:rPr>
              <w:t>（万元）</w:t>
            </w:r>
          </w:p>
        </w:tc>
        <w:tc>
          <w:tcPr>
            <w:tcW w:w="1675" w:type="dxa"/>
            <w:tcBorders>
              <w:top w:val="single" w:sz="4" w:space="0" w:color="auto"/>
              <w:left w:val="single" w:sz="4" w:space="0" w:color="auto"/>
              <w:bottom w:val="single" w:sz="4" w:space="0" w:color="auto"/>
              <w:right w:val="single" w:sz="4" w:space="0" w:color="auto"/>
            </w:tcBorders>
            <w:vAlign w:val="center"/>
          </w:tcPr>
          <w:p w14:paraId="794DD2FE" w14:textId="77777777" w:rsidR="00FE16B2" w:rsidRDefault="00000000">
            <w:pPr>
              <w:snapToGrid w:val="0"/>
              <w:spacing w:line="240" w:lineRule="exact"/>
              <w:jc w:val="center"/>
              <w:rPr>
                <w:rFonts w:ascii="宋体" w:hAnsi="宋体" w:hint="eastAsia"/>
                <w:sz w:val="24"/>
              </w:rPr>
            </w:pPr>
            <w:r>
              <w:rPr>
                <w:rFonts w:ascii="宋体" w:hAnsi="宋体" w:hint="eastAsia"/>
                <w:sz w:val="24"/>
              </w:rPr>
              <w:t>附件在投标文件中页码</w:t>
            </w:r>
          </w:p>
        </w:tc>
        <w:tc>
          <w:tcPr>
            <w:tcW w:w="2393" w:type="dxa"/>
            <w:vMerge w:val="restart"/>
            <w:tcBorders>
              <w:top w:val="single" w:sz="4" w:space="0" w:color="auto"/>
              <w:left w:val="single" w:sz="4" w:space="0" w:color="auto"/>
              <w:bottom w:val="single" w:sz="4" w:space="0" w:color="auto"/>
              <w:right w:val="single" w:sz="4" w:space="0" w:color="auto"/>
            </w:tcBorders>
            <w:vAlign w:val="center"/>
          </w:tcPr>
          <w:p w14:paraId="39A45FA6" w14:textId="77777777" w:rsidR="00FE16B2" w:rsidRDefault="00000000">
            <w:pPr>
              <w:snapToGrid w:val="0"/>
              <w:spacing w:line="240" w:lineRule="exact"/>
              <w:jc w:val="center"/>
              <w:rPr>
                <w:rFonts w:ascii="宋体" w:hAnsi="宋体" w:hint="eastAsia"/>
                <w:sz w:val="24"/>
              </w:rPr>
            </w:pPr>
            <w:r>
              <w:rPr>
                <w:rFonts w:ascii="宋体" w:hAnsi="宋体" w:hint="eastAsia"/>
                <w:sz w:val="24"/>
              </w:rPr>
              <w:t>采购人联系人及</w:t>
            </w:r>
          </w:p>
          <w:p w14:paraId="71F62311" w14:textId="77777777" w:rsidR="00FE16B2" w:rsidRDefault="00000000">
            <w:pPr>
              <w:snapToGrid w:val="0"/>
              <w:spacing w:line="240" w:lineRule="exact"/>
              <w:jc w:val="center"/>
              <w:rPr>
                <w:rFonts w:ascii="宋体" w:hAnsi="宋体" w:hint="eastAsia"/>
                <w:sz w:val="24"/>
              </w:rPr>
            </w:pPr>
            <w:r>
              <w:rPr>
                <w:rFonts w:ascii="宋体" w:hAnsi="宋体" w:hint="eastAsia"/>
                <w:sz w:val="24"/>
              </w:rPr>
              <w:t>联系电话</w:t>
            </w:r>
          </w:p>
        </w:tc>
      </w:tr>
      <w:tr w:rsidR="00FE16B2" w14:paraId="36FF1104" w14:textId="77777777">
        <w:trPr>
          <w:cantSplit/>
          <w:trHeight w:val="920"/>
        </w:trPr>
        <w:tc>
          <w:tcPr>
            <w:tcW w:w="1978" w:type="dxa"/>
            <w:vMerge/>
            <w:tcBorders>
              <w:top w:val="single" w:sz="4" w:space="0" w:color="auto"/>
              <w:left w:val="single" w:sz="4" w:space="0" w:color="auto"/>
              <w:bottom w:val="single" w:sz="4" w:space="0" w:color="auto"/>
              <w:right w:val="single" w:sz="4" w:space="0" w:color="auto"/>
            </w:tcBorders>
            <w:vAlign w:val="center"/>
          </w:tcPr>
          <w:p w14:paraId="0B31EE21" w14:textId="77777777" w:rsidR="00FE16B2" w:rsidRDefault="00FE16B2">
            <w:pPr>
              <w:jc w:val="left"/>
              <w:rPr>
                <w:rFonts w:ascii="宋体" w:hAnsi="宋体" w:hint="eastAsia"/>
                <w:sz w:val="24"/>
              </w:rPr>
            </w:pPr>
          </w:p>
        </w:tc>
        <w:tc>
          <w:tcPr>
            <w:tcW w:w="2129" w:type="dxa"/>
            <w:vMerge/>
            <w:tcBorders>
              <w:top w:val="single" w:sz="4" w:space="0" w:color="auto"/>
              <w:left w:val="single" w:sz="4" w:space="0" w:color="auto"/>
              <w:bottom w:val="single" w:sz="4" w:space="0" w:color="auto"/>
              <w:right w:val="single" w:sz="4" w:space="0" w:color="auto"/>
            </w:tcBorders>
            <w:vAlign w:val="center"/>
          </w:tcPr>
          <w:p w14:paraId="15890E81" w14:textId="77777777" w:rsidR="00FE16B2" w:rsidRDefault="00FE16B2">
            <w:pPr>
              <w:jc w:val="left"/>
              <w:rPr>
                <w:rFonts w:ascii="宋体" w:hAnsi="宋体" w:hint="eastAsia"/>
                <w:sz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45FE2C47" w14:textId="77777777" w:rsidR="00FE16B2" w:rsidRDefault="00FE16B2">
            <w:pPr>
              <w:jc w:val="left"/>
              <w:rPr>
                <w:rFonts w:ascii="宋体" w:hAnsi="宋体" w:hint="eastAsia"/>
                <w:sz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42F56939" w14:textId="77777777" w:rsidR="00FE16B2" w:rsidRDefault="00000000">
            <w:pPr>
              <w:snapToGrid w:val="0"/>
              <w:spacing w:line="240" w:lineRule="exact"/>
              <w:jc w:val="center"/>
              <w:rPr>
                <w:rFonts w:ascii="宋体" w:hAnsi="宋体" w:hint="eastAsia"/>
                <w:sz w:val="24"/>
              </w:rPr>
            </w:pPr>
            <w:r>
              <w:rPr>
                <w:rFonts w:ascii="宋体" w:hAnsi="宋体" w:hint="eastAsia"/>
                <w:sz w:val="24"/>
              </w:rPr>
              <w:t>合同</w:t>
            </w:r>
          </w:p>
        </w:tc>
        <w:tc>
          <w:tcPr>
            <w:tcW w:w="2393" w:type="dxa"/>
            <w:vMerge/>
            <w:tcBorders>
              <w:top w:val="single" w:sz="4" w:space="0" w:color="auto"/>
              <w:left w:val="single" w:sz="4" w:space="0" w:color="auto"/>
              <w:bottom w:val="single" w:sz="4" w:space="0" w:color="auto"/>
              <w:right w:val="single" w:sz="4" w:space="0" w:color="auto"/>
            </w:tcBorders>
            <w:vAlign w:val="center"/>
          </w:tcPr>
          <w:p w14:paraId="5BD289D8" w14:textId="77777777" w:rsidR="00FE16B2" w:rsidRDefault="00FE16B2">
            <w:pPr>
              <w:jc w:val="left"/>
              <w:rPr>
                <w:rFonts w:ascii="宋体" w:hAnsi="宋体" w:hint="eastAsia"/>
                <w:sz w:val="24"/>
              </w:rPr>
            </w:pPr>
          </w:p>
        </w:tc>
      </w:tr>
      <w:tr w:rsidR="00FE16B2" w14:paraId="38EC1D53" w14:textId="77777777">
        <w:trPr>
          <w:trHeight w:val="717"/>
        </w:trPr>
        <w:tc>
          <w:tcPr>
            <w:tcW w:w="1978" w:type="dxa"/>
            <w:tcBorders>
              <w:top w:val="single" w:sz="4" w:space="0" w:color="auto"/>
              <w:left w:val="single" w:sz="4" w:space="0" w:color="auto"/>
              <w:bottom w:val="single" w:sz="4" w:space="0" w:color="auto"/>
              <w:right w:val="single" w:sz="4" w:space="0" w:color="auto"/>
            </w:tcBorders>
          </w:tcPr>
          <w:p w14:paraId="723C8F5B" w14:textId="77777777" w:rsidR="00FE16B2" w:rsidRDefault="00FE16B2">
            <w:pPr>
              <w:snapToGrid w:val="0"/>
              <w:spacing w:line="240" w:lineRule="exact"/>
              <w:jc w:val="left"/>
              <w:rPr>
                <w:rFonts w:ascii="宋体" w:hAnsi="宋体" w:hint="eastAsia"/>
                <w:sz w:val="24"/>
              </w:rPr>
            </w:pPr>
          </w:p>
        </w:tc>
        <w:tc>
          <w:tcPr>
            <w:tcW w:w="2129" w:type="dxa"/>
            <w:tcBorders>
              <w:top w:val="single" w:sz="4" w:space="0" w:color="auto"/>
              <w:left w:val="single" w:sz="4" w:space="0" w:color="auto"/>
              <w:bottom w:val="single" w:sz="4" w:space="0" w:color="auto"/>
              <w:right w:val="single" w:sz="4" w:space="0" w:color="auto"/>
            </w:tcBorders>
          </w:tcPr>
          <w:p w14:paraId="18548C26" w14:textId="77777777" w:rsidR="00FE16B2" w:rsidRDefault="00FE16B2">
            <w:pPr>
              <w:snapToGrid w:val="0"/>
              <w:spacing w:line="240" w:lineRule="exact"/>
              <w:jc w:val="left"/>
              <w:rPr>
                <w:rFonts w:ascii="宋体" w:hAnsi="宋体" w:hint="eastAsia"/>
                <w:sz w:val="24"/>
              </w:rPr>
            </w:pPr>
          </w:p>
        </w:tc>
        <w:tc>
          <w:tcPr>
            <w:tcW w:w="1455" w:type="dxa"/>
            <w:tcBorders>
              <w:top w:val="single" w:sz="4" w:space="0" w:color="auto"/>
              <w:left w:val="single" w:sz="4" w:space="0" w:color="auto"/>
              <w:bottom w:val="single" w:sz="4" w:space="0" w:color="auto"/>
              <w:right w:val="single" w:sz="4" w:space="0" w:color="auto"/>
            </w:tcBorders>
          </w:tcPr>
          <w:p w14:paraId="7E914B78" w14:textId="77777777" w:rsidR="00FE16B2" w:rsidRDefault="00FE16B2">
            <w:pPr>
              <w:snapToGrid w:val="0"/>
              <w:spacing w:line="240" w:lineRule="exact"/>
              <w:jc w:val="left"/>
              <w:rPr>
                <w:rFonts w:ascii="宋体" w:hAnsi="宋体" w:hint="eastAsia"/>
                <w:sz w:val="24"/>
              </w:rPr>
            </w:pPr>
          </w:p>
        </w:tc>
        <w:tc>
          <w:tcPr>
            <w:tcW w:w="1675" w:type="dxa"/>
            <w:tcBorders>
              <w:top w:val="single" w:sz="4" w:space="0" w:color="auto"/>
              <w:left w:val="single" w:sz="4" w:space="0" w:color="auto"/>
              <w:bottom w:val="single" w:sz="4" w:space="0" w:color="auto"/>
              <w:right w:val="single" w:sz="4" w:space="0" w:color="auto"/>
            </w:tcBorders>
          </w:tcPr>
          <w:p w14:paraId="2709273E" w14:textId="77777777" w:rsidR="00FE16B2" w:rsidRDefault="00FE16B2">
            <w:pPr>
              <w:snapToGrid w:val="0"/>
              <w:spacing w:line="240" w:lineRule="exact"/>
              <w:jc w:val="left"/>
              <w:rPr>
                <w:rFonts w:ascii="宋体" w:hAnsi="宋体" w:hint="eastAsia"/>
                <w:sz w:val="24"/>
              </w:rPr>
            </w:pPr>
          </w:p>
        </w:tc>
        <w:tc>
          <w:tcPr>
            <w:tcW w:w="2393" w:type="dxa"/>
            <w:tcBorders>
              <w:top w:val="single" w:sz="4" w:space="0" w:color="auto"/>
              <w:left w:val="single" w:sz="4" w:space="0" w:color="auto"/>
              <w:bottom w:val="single" w:sz="4" w:space="0" w:color="auto"/>
              <w:right w:val="single" w:sz="4" w:space="0" w:color="auto"/>
            </w:tcBorders>
          </w:tcPr>
          <w:p w14:paraId="253337B0" w14:textId="77777777" w:rsidR="00FE16B2" w:rsidRDefault="00FE16B2">
            <w:pPr>
              <w:snapToGrid w:val="0"/>
              <w:spacing w:line="240" w:lineRule="exact"/>
              <w:jc w:val="left"/>
              <w:rPr>
                <w:rFonts w:ascii="宋体" w:hAnsi="宋体" w:hint="eastAsia"/>
                <w:sz w:val="24"/>
              </w:rPr>
            </w:pPr>
          </w:p>
        </w:tc>
      </w:tr>
      <w:tr w:rsidR="00FE16B2" w14:paraId="28C9EF56" w14:textId="77777777">
        <w:trPr>
          <w:trHeight w:val="631"/>
        </w:trPr>
        <w:tc>
          <w:tcPr>
            <w:tcW w:w="1978" w:type="dxa"/>
            <w:tcBorders>
              <w:top w:val="single" w:sz="4" w:space="0" w:color="auto"/>
              <w:left w:val="single" w:sz="4" w:space="0" w:color="auto"/>
              <w:bottom w:val="single" w:sz="4" w:space="0" w:color="auto"/>
              <w:right w:val="single" w:sz="4" w:space="0" w:color="auto"/>
            </w:tcBorders>
          </w:tcPr>
          <w:p w14:paraId="552DD071" w14:textId="77777777" w:rsidR="00FE16B2" w:rsidRDefault="00FE16B2">
            <w:pPr>
              <w:snapToGrid w:val="0"/>
              <w:spacing w:before="50" w:afterLines="50" w:after="120" w:line="400" w:lineRule="exact"/>
              <w:jc w:val="left"/>
              <w:rPr>
                <w:rFonts w:ascii="宋体" w:hAnsi="宋体" w:hint="eastAsia"/>
                <w:sz w:val="24"/>
              </w:rPr>
            </w:pPr>
          </w:p>
        </w:tc>
        <w:tc>
          <w:tcPr>
            <w:tcW w:w="2129" w:type="dxa"/>
            <w:tcBorders>
              <w:top w:val="single" w:sz="4" w:space="0" w:color="auto"/>
              <w:left w:val="single" w:sz="4" w:space="0" w:color="auto"/>
              <w:bottom w:val="single" w:sz="4" w:space="0" w:color="auto"/>
              <w:right w:val="single" w:sz="4" w:space="0" w:color="auto"/>
            </w:tcBorders>
          </w:tcPr>
          <w:p w14:paraId="59A27057" w14:textId="77777777" w:rsidR="00FE16B2" w:rsidRDefault="00FE16B2">
            <w:pPr>
              <w:snapToGrid w:val="0"/>
              <w:spacing w:before="50" w:afterLines="50" w:after="120" w:line="400" w:lineRule="exact"/>
              <w:jc w:val="left"/>
              <w:rPr>
                <w:rFonts w:ascii="宋体" w:hAnsi="宋体" w:hint="eastAsia"/>
                <w:sz w:val="24"/>
              </w:rPr>
            </w:pPr>
          </w:p>
        </w:tc>
        <w:tc>
          <w:tcPr>
            <w:tcW w:w="1455" w:type="dxa"/>
            <w:tcBorders>
              <w:top w:val="single" w:sz="4" w:space="0" w:color="auto"/>
              <w:left w:val="single" w:sz="4" w:space="0" w:color="auto"/>
              <w:bottom w:val="single" w:sz="4" w:space="0" w:color="auto"/>
              <w:right w:val="single" w:sz="4" w:space="0" w:color="auto"/>
            </w:tcBorders>
          </w:tcPr>
          <w:p w14:paraId="47BCAC05" w14:textId="77777777" w:rsidR="00FE16B2" w:rsidRDefault="00FE16B2">
            <w:pPr>
              <w:snapToGrid w:val="0"/>
              <w:spacing w:before="50" w:afterLines="50" w:after="120" w:line="400" w:lineRule="exact"/>
              <w:jc w:val="left"/>
              <w:rPr>
                <w:rFonts w:ascii="宋体" w:hAnsi="宋体" w:hint="eastAsia"/>
                <w:sz w:val="24"/>
              </w:rPr>
            </w:pPr>
          </w:p>
        </w:tc>
        <w:tc>
          <w:tcPr>
            <w:tcW w:w="1675" w:type="dxa"/>
            <w:tcBorders>
              <w:top w:val="single" w:sz="4" w:space="0" w:color="auto"/>
              <w:left w:val="single" w:sz="4" w:space="0" w:color="auto"/>
              <w:bottom w:val="single" w:sz="4" w:space="0" w:color="auto"/>
              <w:right w:val="single" w:sz="4" w:space="0" w:color="auto"/>
            </w:tcBorders>
          </w:tcPr>
          <w:p w14:paraId="2C2023AB" w14:textId="77777777" w:rsidR="00FE16B2" w:rsidRDefault="00FE16B2">
            <w:pPr>
              <w:snapToGrid w:val="0"/>
              <w:spacing w:before="50" w:afterLines="50" w:after="120" w:line="400" w:lineRule="exact"/>
              <w:jc w:val="left"/>
              <w:rPr>
                <w:rFonts w:ascii="宋体" w:hAnsi="宋体" w:hint="eastAsia"/>
                <w:sz w:val="24"/>
              </w:rPr>
            </w:pPr>
          </w:p>
        </w:tc>
        <w:tc>
          <w:tcPr>
            <w:tcW w:w="2393" w:type="dxa"/>
            <w:tcBorders>
              <w:top w:val="single" w:sz="4" w:space="0" w:color="auto"/>
              <w:left w:val="single" w:sz="4" w:space="0" w:color="auto"/>
              <w:bottom w:val="single" w:sz="4" w:space="0" w:color="auto"/>
              <w:right w:val="single" w:sz="4" w:space="0" w:color="auto"/>
            </w:tcBorders>
          </w:tcPr>
          <w:p w14:paraId="68052784" w14:textId="77777777" w:rsidR="00FE16B2" w:rsidRDefault="00FE16B2">
            <w:pPr>
              <w:snapToGrid w:val="0"/>
              <w:spacing w:before="50" w:afterLines="50" w:after="120" w:line="400" w:lineRule="exact"/>
              <w:jc w:val="left"/>
              <w:rPr>
                <w:rFonts w:ascii="宋体" w:hAnsi="宋体" w:hint="eastAsia"/>
                <w:sz w:val="24"/>
              </w:rPr>
            </w:pPr>
          </w:p>
        </w:tc>
      </w:tr>
      <w:tr w:rsidR="00FE16B2" w14:paraId="6BC1FF46" w14:textId="77777777">
        <w:trPr>
          <w:trHeight w:val="783"/>
        </w:trPr>
        <w:tc>
          <w:tcPr>
            <w:tcW w:w="1978" w:type="dxa"/>
            <w:tcBorders>
              <w:top w:val="single" w:sz="4" w:space="0" w:color="auto"/>
              <w:left w:val="single" w:sz="4" w:space="0" w:color="auto"/>
              <w:bottom w:val="single" w:sz="4" w:space="0" w:color="auto"/>
              <w:right w:val="single" w:sz="4" w:space="0" w:color="auto"/>
            </w:tcBorders>
          </w:tcPr>
          <w:p w14:paraId="65EF7DCC" w14:textId="77777777" w:rsidR="00FE16B2" w:rsidRDefault="00FE16B2">
            <w:pPr>
              <w:snapToGrid w:val="0"/>
              <w:spacing w:before="50" w:afterLines="50" w:after="120" w:line="400" w:lineRule="exact"/>
              <w:jc w:val="left"/>
              <w:rPr>
                <w:rFonts w:ascii="宋体" w:hAnsi="宋体" w:hint="eastAsia"/>
                <w:sz w:val="24"/>
              </w:rPr>
            </w:pPr>
          </w:p>
        </w:tc>
        <w:tc>
          <w:tcPr>
            <w:tcW w:w="2129" w:type="dxa"/>
            <w:tcBorders>
              <w:top w:val="single" w:sz="4" w:space="0" w:color="auto"/>
              <w:left w:val="single" w:sz="4" w:space="0" w:color="auto"/>
              <w:bottom w:val="single" w:sz="4" w:space="0" w:color="auto"/>
              <w:right w:val="single" w:sz="4" w:space="0" w:color="auto"/>
            </w:tcBorders>
          </w:tcPr>
          <w:p w14:paraId="2FB9E6DC" w14:textId="77777777" w:rsidR="00FE16B2" w:rsidRDefault="00FE16B2">
            <w:pPr>
              <w:snapToGrid w:val="0"/>
              <w:spacing w:before="50" w:afterLines="50" w:after="120" w:line="400" w:lineRule="exact"/>
              <w:jc w:val="left"/>
              <w:rPr>
                <w:rFonts w:ascii="宋体" w:hAnsi="宋体" w:hint="eastAsia"/>
                <w:sz w:val="24"/>
              </w:rPr>
            </w:pPr>
          </w:p>
        </w:tc>
        <w:tc>
          <w:tcPr>
            <w:tcW w:w="1455" w:type="dxa"/>
            <w:tcBorders>
              <w:top w:val="single" w:sz="4" w:space="0" w:color="auto"/>
              <w:left w:val="single" w:sz="4" w:space="0" w:color="auto"/>
              <w:bottom w:val="single" w:sz="4" w:space="0" w:color="auto"/>
              <w:right w:val="single" w:sz="4" w:space="0" w:color="auto"/>
            </w:tcBorders>
          </w:tcPr>
          <w:p w14:paraId="09DA410B" w14:textId="77777777" w:rsidR="00FE16B2" w:rsidRDefault="00FE16B2">
            <w:pPr>
              <w:snapToGrid w:val="0"/>
              <w:spacing w:before="50" w:afterLines="50" w:after="120" w:line="400" w:lineRule="exact"/>
              <w:jc w:val="left"/>
              <w:rPr>
                <w:rFonts w:ascii="宋体" w:hAnsi="宋体" w:hint="eastAsia"/>
                <w:sz w:val="24"/>
              </w:rPr>
            </w:pPr>
          </w:p>
        </w:tc>
        <w:tc>
          <w:tcPr>
            <w:tcW w:w="1675" w:type="dxa"/>
            <w:tcBorders>
              <w:top w:val="single" w:sz="4" w:space="0" w:color="auto"/>
              <w:left w:val="single" w:sz="4" w:space="0" w:color="auto"/>
              <w:bottom w:val="single" w:sz="4" w:space="0" w:color="auto"/>
              <w:right w:val="single" w:sz="4" w:space="0" w:color="auto"/>
            </w:tcBorders>
          </w:tcPr>
          <w:p w14:paraId="14FE028A" w14:textId="77777777" w:rsidR="00FE16B2" w:rsidRDefault="00FE16B2">
            <w:pPr>
              <w:snapToGrid w:val="0"/>
              <w:spacing w:before="50" w:afterLines="50" w:after="120" w:line="400" w:lineRule="exact"/>
              <w:jc w:val="left"/>
              <w:rPr>
                <w:rFonts w:ascii="宋体" w:hAnsi="宋体" w:hint="eastAsia"/>
                <w:sz w:val="24"/>
              </w:rPr>
            </w:pPr>
          </w:p>
        </w:tc>
        <w:tc>
          <w:tcPr>
            <w:tcW w:w="2393" w:type="dxa"/>
            <w:tcBorders>
              <w:top w:val="single" w:sz="4" w:space="0" w:color="auto"/>
              <w:left w:val="single" w:sz="4" w:space="0" w:color="auto"/>
              <w:bottom w:val="single" w:sz="4" w:space="0" w:color="auto"/>
              <w:right w:val="single" w:sz="4" w:space="0" w:color="auto"/>
            </w:tcBorders>
          </w:tcPr>
          <w:p w14:paraId="6FB41CCE" w14:textId="77777777" w:rsidR="00FE16B2" w:rsidRDefault="00FE16B2">
            <w:pPr>
              <w:snapToGrid w:val="0"/>
              <w:spacing w:before="50" w:afterLines="50" w:after="120" w:line="400" w:lineRule="exact"/>
              <w:jc w:val="left"/>
              <w:rPr>
                <w:rFonts w:ascii="宋体" w:hAnsi="宋体" w:hint="eastAsia"/>
                <w:sz w:val="24"/>
              </w:rPr>
            </w:pPr>
          </w:p>
        </w:tc>
      </w:tr>
      <w:tr w:rsidR="00FE16B2" w14:paraId="2C614D1C" w14:textId="77777777">
        <w:trPr>
          <w:trHeight w:val="631"/>
        </w:trPr>
        <w:tc>
          <w:tcPr>
            <w:tcW w:w="1978" w:type="dxa"/>
            <w:tcBorders>
              <w:top w:val="single" w:sz="4" w:space="0" w:color="auto"/>
              <w:left w:val="single" w:sz="4" w:space="0" w:color="auto"/>
              <w:bottom w:val="single" w:sz="4" w:space="0" w:color="auto"/>
              <w:right w:val="single" w:sz="4" w:space="0" w:color="auto"/>
            </w:tcBorders>
          </w:tcPr>
          <w:p w14:paraId="0C6B04C3" w14:textId="77777777" w:rsidR="00FE16B2" w:rsidRDefault="00FE16B2">
            <w:pPr>
              <w:snapToGrid w:val="0"/>
              <w:spacing w:before="50" w:afterLines="50" w:after="120" w:line="400" w:lineRule="exact"/>
              <w:jc w:val="left"/>
              <w:rPr>
                <w:rFonts w:ascii="宋体" w:hAnsi="宋体" w:hint="eastAsia"/>
                <w:sz w:val="24"/>
              </w:rPr>
            </w:pPr>
          </w:p>
        </w:tc>
        <w:tc>
          <w:tcPr>
            <w:tcW w:w="2129" w:type="dxa"/>
            <w:tcBorders>
              <w:top w:val="single" w:sz="4" w:space="0" w:color="auto"/>
              <w:left w:val="single" w:sz="4" w:space="0" w:color="auto"/>
              <w:bottom w:val="single" w:sz="4" w:space="0" w:color="auto"/>
              <w:right w:val="single" w:sz="4" w:space="0" w:color="auto"/>
            </w:tcBorders>
          </w:tcPr>
          <w:p w14:paraId="00A268B6" w14:textId="77777777" w:rsidR="00FE16B2" w:rsidRDefault="00FE16B2">
            <w:pPr>
              <w:snapToGrid w:val="0"/>
              <w:spacing w:before="50" w:afterLines="50" w:after="120" w:line="400" w:lineRule="exact"/>
              <w:jc w:val="left"/>
              <w:rPr>
                <w:rFonts w:ascii="宋体" w:hAnsi="宋体" w:hint="eastAsia"/>
                <w:sz w:val="24"/>
              </w:rPr>
            </w:pPr>
          </w:p>
        </w:tc>
        <w:tc>
          <w:tcPr>
            <w:tcW w:w="1455" w:type="dxa"/>
            <w:tcBorders>
              <w:top w:val="single" w:sz="4" w:space="0" w:color="auto"/>
              <w:left w:val="single" w:sz="4" w:space="0" w:color="auto"/>
              <w:bottom w:val="single" w:sz="4" w:space="0" w:color="auto"/>
              <w:right w:val="single" w:sz="4" w:space="0" w:color="auto"/>
            </w:tcBorders>
          </w:tcPr>
          <w:p w14:paraId="7197C69C" w14:textId="77777777" w:rsidR="00FE16B2" w:rsidRDefault="00FE16B2">
            <w:pPr>
              <w:snapToGrid w:val="0"/>
              <w:spacing w:before="50" w:afterLines="50" w:after="120" w:line="400" w:lineRule="exact"/>
              <w:jc w:val="left"/>
              <w:rPr>
                <w:rFonts w:ascii="宋体" w:hAnsi="宋体" w:hint="eastAsia"/>
                <w:sz w:val="24"/>
              </w:rPr>
            </w:pPr>
          </w:p>
        </w:tc>
        <w:tc>
          <w:tcPr>
            <w:tcW w:w="1675" w:type="dxa"/>
            <w:tcBorders>
              <w:top w:val="single" w:sz="4" w:space="0" w:color="auto"/>
              <w:left w:val="single" w:sz="4" w:space="0" w:color="auto"/>
              <w:bottom w:val="single" w:sz="4" w:space="0" w:color="auto"/>
              <w:right w:val="single" w:sz="4" w:space="0" w:color="auto"/>
            </w:tcBorders>
          </w:tcPr>
          <w:p w14:paraId="66AB4D3A" w14:textId="77777777" w:rsidR="00FE16B2" w:rsidRDefault="00FE16B2">
            <w:pPr>
              <w:snapToGrid w:val="0"/>
              <w:spacing w:before="50" w:afterLines="50" w:after="120" w:line="400" w:lineRule="exact"/>
              <w:jc w:val="left"/>
              <w:rPr>
                <w:rFonts w:ascii="宋体" w:hAnsi="宋体" w:hint="eastAsia"/>
                <w:sz w:val="24"/>
              </w:rPr>
            </w:pPr>
          </w:p>
        </w:tc>
        <w:tc>
          <w:tcPr>
            <w:tcW w:w="2393" w:type="dxa"/>
            <w:tcBorders>
              <w:top w:val="single" w:sz="4" w:space="0" w:color="auto"/>
              <w:left w:val="single" w:sz="4" w:space="0" w:color="auto"/>
              <w:bottom w:val="single" w:sz="4" w:space="0" w:color="auto"/>
              <w:right w:val="single" w:sz="4" w:space="0" w:color="auto"/>
            </w:tcBorders>
          </w:tcPr>
          <w:p w14:paraId="54BE8781" w14:textId="77777777" w:rsidR="00FE16B2" w:rsidRDefault="00FE16B2">
            <w:pPr>
              <w:snapToGrid w:val="0"/>
              <w:spacing w:before="50" w:afterLines="50" w:after="120" w:line="400" w:lineRule="exact"/>
              <w:jc w:val="left"/>
              <w:rPr>
                <w:rFonts w:ascii="宋体" w:hAnsi="宋体" w:hint="eastAsia"/>
                <w:sz w:val="24"/>
              </w:rPr>
            </w:pPr>
          </w:p>
        </w:tc>
      </w:tr>
      <w:tr w:rsidR="00FE16B2" w14:paraId="70BC1291" w14:textId="77777777">
        <w:trPr>
          <w:trHeight w:val="642"/>
        </w:trPr>
        <w:tc>
          <w:tcPr>
            <w:tcW w:w="1978" w:type="dxa"/>
            <w:tcBorders>
              <w:top w:val="single" w:sz="4" w:space="0" w:color="auto"/>
              <w:left w:val="single" w:sz="4" w:space="0" w:color="auto"/>
              <w:bottom w:val="single" w:sz="4" w:space="0" w:color="auto"/>
              <w:right w:val="single" w:sz="4" w:space="0" w:color="auto"/>
            </w:tcBorders>
          </w:tcPr>
          <w:p w14:paraId="2BD7FE92" w14:textId="77777777" w:rsidR="00FE16B2" w:rsidRDefault="00FE16B2">
            <w:pPr>
              <w:snapToGrid w:val="0"/>
              <w:spacing w:before="50" w:afterLines="50" w:after="120" w:line="400" w:lineRule="exact"/>
              <w:jc w:val="left"/>
              <w:rPr>
                <w:rFonts w:ascii="宋体" w:hAnsi="宋体" w:hint="eastAsia"/>
                <w:sz w:val="24"/>
              </w:rPr>
            </w:pPr>
          </w:p>
        </w:tc>
        <w:tc>
          <w:tcPr>
            <w:tcW w:w="2129" w:type="dxa"/>
            <w:tcBorders>
              <w:top w:val="single" w:sz="4" w:space="0" w:color="auto"/>
              <w:left w:val="single" w:sz="4" w:space="0" w:color="auto"/>
              <w:bottom w:val="single" w:sz="4" w:space="0" w:color="auto"/>
              <w:right w:val="single" w:sz="4" w:space="0" w:color="auto"/>
            </w:tcBorders>
          </w:tcPr>
          <w:p w14:paraId="184DE0E3" w14:textId="77777777" w:rsidR="00FE16B2" w:rsidRDefault="00FE16B2">
            <w:pPr>
              <w:snapToGrid w:val="0"/>
              <w:spacing w:before="50" w:afterLines="50" w:after="120" w:line="400" w:lineRule="exact"/>
              <w:jc w:val="left"/>
              <w:rPr>
                <w:rFonts w:ascii="宋体" w:hAnsi="宋体" w:hint="eastAsia"/>
                <w:sz w:val="24"/>
              </w:rPr>
            </w:pPr>
          </w:p>
        </w:tc>
        <w:tc>
          <w:tcPr>
            <w:tcW w:w="1455" w:type="dxa"/>
            <w:tcBorders>
              <w:top w:val="single" w:sz="4" w:space="0" w:color="auto"/>
              <w:left w:val="single" w:sz="4" w:space="0" w:color="auto"/>
              <w:bottom w:val="single" w:sz="4" w:space="0" w:color="auto"/>
              <w:right w:val="single" w:sz="4" w:space="0" w:color="auto"/>
            </w:tcBorders>
          </w:tcPr>
          <w:p w14:paraId="7EB920A1" w14:textId="77777777" w:rsidR="00FE16B2" w:rsidRDefault="00FE16B2">
            <w:pPr>
              <w:snapToGrid w:val="0"/>
              <w:spacing w:before="50" w:afterLines="50" w:after="120" w:line="400" w:lineRule="exact"/>
              <w:jc w:val="left"/>
              <w:rPr>
                <w:rFonts w:ascii="宋体" w:hAnsi="宋体" w:hint="eastAsia"/>
                <w:sz w:val="24"/>
              </w:rPr>
            </w:pPr>
          </w:p>
        </w:tc>
        <w:tc>
          <w:tcPr>
            <w:tcW w:w="1675" w:type="dxa"/>
            <w:tcBorders>
              <w:top w:val="single" w:sz="4" w:space="0" w:color="auto"/>
              <w:left w:val="single" w:sz="4" w:space="0" w:color="auto"/>
              <w:bottom w:val="single" w:sz="4" w:space="0" w:color="auto"/>
              <w:right w:val="single" w:sz="4" w:space="0" w:color="auto"/>
            </w:tcBorders>
          </w:tcPr>
          <w:p w14:paraId="1F25BB39" w14:textId="77777777" w:rsidR="00FE16B2" w:rsidRDefault="00FE16B2">
            <w:pPr>
              <w:snapToGrid w:val="0"/>
              <w:spacing w:before="50" w:afterLines="50" w:after="120" w:line="400" w:lineRule="exact"/>
              <w:jc w:val="left"/>
              <w:rPr>
                <w:rFonts w:ascii="宋体" w:hAnsi="宋体" w:hint="eastAsia"/>
                <w:sz w:val="24"/>
              </w:rPr>
            </w:pPr>
          </w:p>
        </w:tc>
        <w:tc>
          <w:tcPr>
            <w:tcW w:w="2393" w:type="dxa"/>
            <w:tcBorders>
              <w:top w:val="single" w:sz="4" w:space="0" w:color="auto"/>
              <w:left w:val="single" w:sz="4" w:space="0" w:color="auto"/>
              <w:bottom w:val="single" w:sz="4" w:space="0" w:color="auto"/>
              <w:right w:val="single" w:sz="4" w:space="0" w:color="auto"/>
            </w:tcBorders>
          </w:tcPr>
          <w:p w14:paraId="058C4191" w14:textId="77777777" w:rsidR="00FE16B2" w:rsidRDefault="00FE16B2">
            <w:pPr>
              <w:snapToGrid w:val="0"/>
              <w:spacing w:before="50" w:afterLines="50" w:after="120" w:line="400" w:lineRule="exact"/>
              <w:jc w:val="left"/>
              <w:rPr>
                <w:rFonts w:ascii="宋体" w:hAnsi="宋体" w:hint="eastAsia"/>
                <w:sz w:val="24"/>
              </w:rPr>
            </w:pPr>
          </w:p>
        </w:tc>
      </w:tr>
    </w:tbl>
    <w:p w14:paraId="7A213C09" w14:textId="77777777" w:rsidR="00FE16B2" w:rsidRDefault="00FE16B2">
      <w:pPr>
        <w:pStyle w:val="a4"/>
        <w:snapToGrid w:val="0"/>
        <w:rPr>
          <w:rFonts w:ascii="宋体" w:eastAsia="宋体" w:hAnsi="宋体" w:hint="eastAsia"/>
          <w:sz w:val="24"/>
          <w:szCs w:val="24"/>
        </w:rPr>
      </w:pPr>
    </w:p>
    <w:p w14:paraId="68090CBE" w14:textId="77777777" w:rsidR="00FE16B2" w:rsidRDefault="00000000">
      <w:pPr>
        <w:pStyle w:val="a4"/>
        <w:snapToGrid w:val="0"/>
        <w:jc w:val="left"/>
        <w:rPr>
          <w:rFonts w:ascii="宋体" w:eastAsia="宋体" w:hAnsi="宋体" w:hint="eastAsia"/>
          <w:sz w:val="24"/>
          <w:szCs w:val="24"/>
          <w:u w:val="single"/>
        </w:rPr>
      </w:pPr>
      <w:r>
        <w:rPr>
          <w:rFonts w:ascii="宋体" w:eastAsia="宋体" w:hAnsi="宋体" w:hint="eastAsia"/>
          <w:sz w:val="24"/>
          <w:szCs w:val="24"/>
        </w:rPr>
        <w:t>法定代表人或者委托代理人签字：</w:t>
      </w:r>
      <w:r>
        <w:rPr>
          <w:rFonts w:ascii="宋体" w:eastAsia="宋体" w:hAnsi="宋体" w:hint="eastAsia"/>
          <w:sz w:val="24"/>
          <w:szCs w:val="24"/>
          <w:u w:val="single"/>
        </w:rPr>
        <w:t xml:space="preserve">　　　　　</w:t>
      </w:r>
    </w:p>
    <w:p w14:paraId="3E3ACF62" w14:textId="77777777" w:rsidR="00FE16B2" w:rsidRDefault="00000000">
      <w:pPr>
        <w:snapToGrid w:val="0"/>
        <w:spacing w:before="50"/>
        <w:ind w:left="480" w:right="480" w:hangingChars="200" w:hanging="480"/>
        <w:jc w:val="left"/>
        <w:rPr>
          <w:rFonts w:ascii="宋体" w:hAnsi="宋体" w:hint="eastAsia"/>
          <w:sz w:val="24"/>
          <w:szCs w:val="20"/>
          <w:u w:val="single"/>
        </w:rPr>
      </w:pPr>
      <w:r>
        <w:rPr>
          <w:rFonts w:ascii="宋体" w:hAnsi="宋体" w:cs="Arial" w:hint="eastAsia"/>
          <w:sz w:val="24"/>
        </w:rPr>
        <w:t>投标人（</w:t>
      </w:r>
      <w:proofErr w:type="gramStart"/>
      <w:r>
        <w:rPr>
          <w:rFonts w:hAnsi="宋体" w:hint="eastAsia"/>
          <w:sz w:val="24"/>
        </w:rPr>
        <w:t>盖电子</w:t>
      </w:r>
      <w:proofErr w:type="gramEnd"/>
      <w:r>
        <w:rPr>
          <w:rFonts w:hAnsi="宋体" w:hint="eastAsia"/>
          <w:sz w:val="24"/>
        </w:rPr>
        <w:t>公章</w:t>
      </w:r>
      <w:r>
        <w:rPr>
          <w:rFonts w:ascii="宋体" w:hAnsi="宋体" w:cs="Arial"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年    月    日</w:t>
      </w:r>
    </w:p>
    <w:p w14:paraId="7132ADD4" w14:textId="77777777" w:rsidR="00FE16B2" w:rsidRDefault="00FE16B2">
      <w:pPr>
        <w:snapToGrid w:val="0"/>
        <w:spacing w:before="50"/>
        <w:ind w:firstLineChars="200" w:firstLine="480"/>
        <w:jc w:val="left"/>
        <w:rPr>
          <w:rFonts w:ascii="宋体" w:hAnsi="宋体" w:hint="eastAsia"/>
          <w:sz w:val="24"/>
          <w:szCs w:val="20"/>
        </w:rPr>
      </w:pPr>
    </w:p>
    <w:p w14:paraId="404385F1" w14:textId="77777777" w:rsidR="00FE16B2" w:rsidRDefault="00FE16B2">
      <w:pPr>
        <w:snapToGrid w:val="0"/>
        <w:spacing w:before="50"/>
        <w:jc w:val="left"/>
        <w:rPr>
          <w:rFonts w:ascii="宋体" w:hAnsi="宋体" w:hint="eastAsia"/>
          <w:sz w:val="24"/>
        </w:rPr>
      </w:pPr>
    </w:p>
    <w:p w14:paraId="797645FD" w14:textId="77777777" w:rsidR="00FE16B2" w:rsidRDefault="00FE16B2">
      <w:pPr>
        <w:snapToGrid w:val="0"/>
        <w:spacing w:beforeLines="50" w:before="120"/>
        <w:rPr>
          <w:rFonts w:ascii="宋体" w:hAnsi="宋体" w:hint="eastAsia"/>
          <w:sz w:val="24"/>
          <w:szCs w:val="20"/>
        </w:rPr>
        <w:sectPr w:rsidR="00FE16B2">
          <w:pgSz w:w="11906" w:h="16838"/>
          <w:pgMar w:top="1440" w:right="1134" w:bottom="1440" w:left="1134" w:header="851" w:footer="992" w:gutter="0"/>
          <w:cols w:space="720"/>
          <w:docGrid w:linePitch="312"/>
        </w:sectPr>
      </w:pPr>
    </w:p>
    <w:p w14:paraId="4967FA23" w14:textId="77777777" w:rsidR="00FE16B2" w:rsidRDefault="00000000">
      <w:pPr>
        <w:snapToGrid w:val="0"/>
        <w:spacing w:beforeLines="50" w:before="120" w:after="50"/>
        <w:outlineLvl w:val="1"/>
        <w:rPr>
          <w:rFonts w:ascii="宋体" w:hAnsi="宋体" w:hint="eastAsia"/>
          <w:b/>
          <w:sz w:val="28"/>
          <w:szCs w:val="28"/>
        </w:rPr>
      </w:pPr>
      <w:bookmarkStart w:id="151" w:name="_Toc19686839"/>
      <w:r>
        <w:rPr>
          <w:rFonts w:ascii="宋体" w:hAnsi="宋体" w:hint="eastAsia"/>
          <w:b/>
          <w:sz w:val="28"/>
          <w:szCs w:val="28"/>
        </w:rPr>
        <w:lastRenderedPageBreak/>
        <w:t>技术文件格式</w:t>
      </w:r>
      <w:bookmarkEnd w:id="151"/>
    </w:p>
    <w:p w14:paraId="34F3FB0A" w14:textId="77777777" w:rsidR="00FE16B2" w:rsidRDefault="00000000">
      <w:pPr>
        <w:snapToGrid w:val="0"/>
        <w:spacing w:beforeLines="50" w:before="120" w:after="50"/>
        <w:ind w:left="142"/>
        <w:jc w:val="left"/>
        <w:rPr>
          <w:rFonts w:ascii="宋体" w:hAnsi="宋体" w:hint="eastAsia"/>
          <w:b/>
          <w:sz w:val="24"/>
        </w:rPr>
      </w:pPr>
      <w:r>
        <w:rPr>
          <w:rFonts w:ascii="宋体" w:hAnsi="宋体" w:hint="eastAsia"/>
          <w:b/>
          <w:sz w:val="24"/>
        </w:rPr>
        <w:t xml:space="preserve">1. 技术文件封面格式： </w:t>
      </w:r>
    </w:p>
    <w:p w14:paraId="0EF27ECF" w14:textId="77777777" w:rsidR="00FE16B2" w:rsidRDefault="00000000">
      <w:pPr>
        <w:snapToGrid w:val="0"/>
        <w:spacing w:beforeLines="50" w:before="120" w:after="50"/>
        <w:rPr>
          <w:rFonts w:ascii="宋体" w:hAnsi="宋体" w:hint="eastAsia"/>
          <w:b/>
          <w:bCs/>
          <w:sz w:val="32"/>
          <w:szCs w:val="20"/>
        </w:rPr>
      </w:pPr>
      <w:r>
        <w:rPr>
          <w:rFonts w:ascii="宋体" w:hAnsi="宋体" w:hint="eastAsia"/>
          <w:sz w:val="24"/>
        </w:rPr>
        <w:t xml:space="preserve">                                                    </w:t>
      </w:r>
      <w:r>
        <w:rPr>
          <w:rFonts w:ascii="宋体" w:hAnsi="宋体" w:hint="eastAsia"/>
          <w:b/>
          <w:bCs/>
        </w:rPr>
        <w:t>正本/副本</w:t>
      </w:r>
    </w:p>
    <w:p w14:paraId="07F78C51" w14:textId="77777777" w:rsidR="00FE16B2" w:rsidRDefault="00FE16B2">
      <w:pPr>
        <w:snapToGrid w:val="0"/>
        <w:spacing w:beforeLines="50" w:before="120" w:after="50"/>
        <w:rPr>
          <w:rFonts w:ascii="宋体" w:hAnsi="宋体" w:hint="eastAsia"/>
          <w:sz w:val="24"/>
          <w:szCs w:val="20"/>
        </w:rPr>
      </w:pPr>
    </w:p>
    <w:p w14:paraId="3ECEACFC" w14:textId="77777777" w:rsidR="00FE16B2" w:rsidRDefault="00000000">
      <w:pPr>
        <w:snapToGrid w:val="0"/>
        <w:spacing w:beforeLines="50" w:before="120" w:after="50"/>
        <w:jc w:val="center"/>
        <w:rPr>
          <w:rFonts w:ascii="宋体" w:hAnsi="宋体" w:hint="eastAsia"/>
          <w:b/>
          <w:bCs/>
          <w:sz w:val="32"/>
          <w:szCs w:val="32"/>
        </w:rPr>
      </w:pPr>
      <w:r>
        <w:rPr>
          <w:rFonts w:ascii="宋体" w:hAnsi="宋体" w:hint="eastAsia"/>
          <w:b/>
          <w:bCs/>
          <w:sz w:val="32"/>
          <w:szCs w:val="32"/>
        </w:rPr>
        <w:t>技术文件</w:t>
      </w:r>
    </w:p>
    <w:p w14:paraId="19CF03CF" w14:textId="77777777" w:rsidR="00FE16B2" w:rsidRDefault="00FE16B2">
      <w:pPr>
        <w:snapToGrid w:val="0"/>
        <w:spacing w:beforeLines="50" w:before="120" w:after="50"/>
        <w:rPr>
          <w:rFonts w:ascii="宋体" w:hAnsi="宋体" w:hint="eastAsia"/>
          <w:bCs/>
          <w:sz w:val="24"/>
          <w:szCs w:val="20"/>
        </w:rPr>
      </w:pPr>
    </w:p>
    <w:p w14:paraId="35D1E1E2" w14:textId="77777777" w:rsidR="00FE16B2" w:rsidRDefault="00000000">
      <w:pPr>
        <w:snapToGrid w:val="0"/>
        <w:spacing w:beforeLines="50" w:before="120" w:after="50" w:line="400" w:lineRule="exact"/>
        <w:ind w:firstLineChars="150" w:firstLine="360"/>
        <w:rPr>
          <w:rFonts w:ascii="宋体" w:hAnsi="宋体" w:hint="eastAsia"/>
          <w:bCs/>
          <w:sz w:val="24"/>
          <w:szCs w:val="20"/>
        </w:rPr>
      </w:pPr>
      <w:r>
        <w:rPr>
          <w:rFonts w:ascii="宋体" w:hAnsi="宋体" w:hint="eastAsia"/>
          <w:bCs/>
          <w:sz w:val="24"/>
        </w:rPr>
        <w:t xml:space="preserve">项目名称： </w:t>
      </w:r>
    </w:p>
    <w:p w14:paraId="4FD37218" w14:textId="77777777" w:rsidR="00FE16B2" w:rsidRDefault="00000000">
      <w:pPr>
        <w:snapToGrid w:val="0"/>
        <w:spacing w:beforeLines="50" w:before="120" w:after="50" w:line="400" w:lineRule="exact"/>
        <w:ind w:firstLineChars="150" w:firstLine="360"/>
        <w:rPr>
          <w:rFonts w:ascii="宋体" w:hAnsi="宋体" w:hint="eastAsia"/>
          <w:bCs/>
          <w:sz w:val="24"/>
        </w:rPr>
      </w:pPr>
      <w:r>
        <w:rPr>
          <w:rFonts w:ascii="宋体" w:hAnsi="宋体" w:hint="eastAsia"/>
          <w:bCs/>
          <w:sz w:val="24"/>
        </w:rPr>
        <w:t xml:space="preserve">项目编号： </w:t>
      </w:r>
    </w:p>
    <w:p w14:paraId="7DCCD822" w14:textId="77777777" w:rsidR="00FE16B2" w:rsidRDefault="00000000">
      <w:pPr>
        <w:snapToGrid w:val="0"/>
        <w:spacing w:beforeLines="50" w:before="120" w:after="50" w:line="400" w:lineRule="exact"/>
        <w:ind w:firstLineChars="150" w:firstLine="360"/>
        <w:rPr>
          <w:rFonts w:ascii="宋体" w:hAnsi="宋体" w:hint="eastAsia"/>
          <w:bCs/>
          <w:sz w:val="24"/>
        </w:rPr>
      </w:pPr>
      <w:r>
        <w:rPr>
          <w:rFonts w:ascii="宋体" w:hAnsi="宋体" w:hint="eastAsia"/>
          <w:bCs/>
          <w:sz w:val="24"/>
        </w:rPr>
        <w:t>所投分标：</w:t>
      </w:r>
    </w:p>
    <w:p w14:paraId="368C9341" w14:textId="77777777" w:rsidR="00FE16B2" w:rsidRDefault="00000000">
      <w:pPr>
        <w:snapToGrid w:val="0"/>
        <w:spacing w:beforeLines="50" w:before="120" w:after="50" w:line="400" w:lineRule="exact"/>
        <w:ind w:firstLineChars="150" w:firstLine="360"/>
        <w:rPr>
          <w:rFonts w:ascii="宋体" w:hAnsi="宋体" w:hint="eastAsia"/>
          <w:bCs/>
          <w:sz w:val="24"/>
        </w:rPr>
      </w:pPr>
      <w:r>
        <w:rPr>
          <w:rFonts w:ascii="宋体" w:hAnsi="宋体" w:hint="eastAsia"/>
          <w:bCs/>
          <w:sz w:val="24"/>
        </w:rPr>
        <w:t>投标人名称：</w:t>
      </w:r>
    </w:p>
    <w:p w14:paraId="49F9E4AD" w14:textId="77777777" w:rsidR="00FE16B2" w:rsidRDefault="00000000">
      <w:pPr>
        <w:snapToGrid w:val="0"/>
        <w:spacing w:beforeLines="50" w:before="120" w:after="50" w:line="400" w:lineRule="exact"/>
        <w:ind w:firstLineChars="150" w:firstLine="360"/>
        <w:rPr>
          <w:rFonts w:ascii="宋体" w:hAnsi="宋体" w:hint="eastAsia"/>
          <w:bCs/>
          <w:sz w:val="24"/>
        </w:rPr>
      </w:pPr>
      <w:r>
        <w:rPr>
          <w:rFonts w:ascii="宋体" w:hAnsi="宋体" w:hint="eastAsia"/>
          <w:bCs/>
          <w:sz w:val="24"/>
        </w:rPr>
        <w:t>投标人地址：</w:t>
      </w:r>
    </w:p>
    <w:p w14:paraId="12C6A64E" w14:textId="77777777" w:rsidR="00FE16B2" w:rsidRDefault="00000000">
      <w:pPr>
        <w:snapToGrid w:val="0"/>
        <w:spacing w:beforeLines="50" w:before="120" w:after="50"/>
        <w:ind w:firstLine="645"/>
        <w:jc w:val="center"/>
        <w:rPr>
          <w:rFonts w:ascii="宋体" w:hAnsi="宋体" w:hint="eastAsia"/>
          <w:sz w:val="24"/>
        </w:rPr>
      </w:pPr>
      <w:r>
        <w:rPr>
          <w:rFonts w:ascii="宋体" w:hAnsi="宋体" w:hint="eastAsia"/>
          <w:sz w:val="24"/>
        </w:rPr>
        <w:t xml:space="preserve">                        年    月    日</w:t>
      </w:r>
    </w:p>
    <w:p w14:paraId="69E6AF90" w14:textId="77777777" w:rsidR="00FE16B2" w:rsidRDefault="00FE16B2">
      <w:pPr>
        <w:snapToGrid w:val="0"/>
        <w:spacing w:beforeLines="50" w:before="120" w:after="50"/>
        <w:ind w:firstLine="645"/>
        <w:jc w:val="center"/>
        <w:rPr>
          <w:rFonts w:ascii="宋体" w:hAnsi="宋体" w:hint="eastAsia"/>
          <w:sz w:val="24"/>
          <w:szCs w:val="20"/>
        </w:rPr>
      </w:pPr>
    </w:p>
    <w:p w14:paraId="51EA0E1D" w14:textId="77777777" w:rsidR="00FE16B2" w:rsidRDefault="00000000">
      <w:pPr>
        <w:snapToGrid w:val="0"/>
        <w:spacing w:beforeLines="50" w:before="120" w:after="50"/>
        <w:ind w:left="142"/>
        <w:jc w:val="left"/>
        <w:rPr>
          <w:rFonts w:ascii="宋体" w:hAnsi="宋体" w:hint="eastAsia"/>
          <w:b/>
          <w:bCs/>
          <w:sz w:val="24"/>
        </w:rPr>
      </w:pPr>
      <w:r>
        <w:rPr>
          <w:rFonts w:ascii="宋体" w:hAnsi="宋体"/>
          <w:b/>
          <w:bCs/>
          <w:sz w:val="24"/>
        </w:rPr>
        <w:br w:type="page"/>
      </w:r>
      <w:r>
        <w:rPr>
          <w:rFonts w:ascii="宋体" w:hAnsi="宋体" w:hint="eastAsia"/>
          <w:b/>
          <w:bCs/>
          <w:sz w:val="24"/>
        </w:rPr>
        <w:lastRenderedPageBreak/>
        <w:t>2. 技术文件目录</w:t>
      </w:r>
    </w:p>
    <w:p w14:paraId="1B2C5078" w14:textId="77777777" w:rsidR="00FE16B2" w:rsidRDefault="00000000">
      <w:pPr>
        <w:snapToGrid w:val="0"/>
        <w:spacing w:before="50" w:afterLines="50" w:after="120" w:line="280" w:lineRule="exact"/>
        <w:ind w:leftChars="135" w:left="283"/>
        <w:jc w:val="left"/>
        <w:rPr>
          <w:rFonts w:ascii="宋体" w:hAnsi="宋体" w:hint="eastAsia"/>
          <w:sz w:val="24"/>
          <w:szCs w:val="20"/>
        </w:rPr>
      </w:pPr>
      <w:r>
        <w:rPr>
          <w:rFonts w:ascii="宋体" w:hAnsi="宋体" w:hint="eastAsia"/>
          <w:szCs w:val="21"/>
        </w:rPr>
        <w:t>根据招标文件规定及投标人提供的材料自行编写目录。</w:t>
      </w:r>
    </w:p>
    <w:p w14:paraId="0E17CE95" w14:textId="77777777" w:rsidR="00FE16B2" w:rsidRDefault="00000000">
      <w:pPr>
        <w:snapToGrid w:val="0"/>
        <w:spacing w:beforeLines="50" w:before="120" w:after="50"/>
        <w:ind w:left="142"/>
        <w:jc w:val="left"/>
        <w:rPr>
          <w:rFonts w:ascii="宋体" w:hAnsi="宋体" w:hint="eastAsia"/>
          <w:b/>
          <w:sz w:val="24"/>
        </w:rPr>
      </w:pPr>
      <w:r>
        <w:rPr>
          <w:rFonts w:ascii="宋体" w:hAnsi="宋体"/>
          <w:b/>
          <w:sz w:val="24"/>
        </w:rPr>
        <w:br w:type="page"/>
      </w:r>
      <w:r>
        <w:rPr>
          <w:rFonts w:ascii="宋体" w:hAnsi="宋体" w:hint="eastAsia"/>
          <w:b/>
          <w:sz w:val="24"/>
        </w:rPr>
        <w:lastRenderedPageBreak/>
        <w:t>3. 设备性能配置清单格式</w:t>
      </w:r>
    </w:p>
    <w:p w14:paraId="425CEC71" w14:textId="77777777" w:rsidR="00FE16B2" w:rsidRDefault="00FE16B2">
      <w:pPr>
        <w:snapToGrid w:val="0"/>
        <w:spacing w:beforeLines="50" w:before="120" w:after="50"/>
        <w:ind w:left="142"/>
        <w:jc w:val="left"/>
        <w:rPr>
          <w:rFonts w:ascii="宋体" w:hAnsi="宋体" w:hint="eastAsia"/>
          <w:b/>
          <w:sz w:val="24"/>
        </w:rPr>
      </w:pPr>
    </w:p>
    <w:p w14:paraId="01E77B61" w14:textId="77777777" w:rsidR="00FE16B2" w:rsidRDefault="00000000">
      <w:pPr>
        <w:snapToGrid w:val="0"/>
        <w:spacing w:beforeLines="50" w:before="120" w:after="50"/>
        <w:ind w:left="142"/>
        <w:jc w:val="center"/>
        <w:rPr>
          <w:rFonts w:ascii="宋体" w:hAnsi="宋体" w:hint="eastAsia"/>
          <w:b/>
          <w:sz w:val="32"/>
          <w:szCs w:val="32"/>
        </w:rPr>
      </w:pPr>
      <w:r>
        <w:rPr>
          <w:rFonts w:ascii="宋体" w:hAnsi="宋体" w:hint="eastAsia"/>
          <w:b/>
          <w:sz w:val="32"/>
          <w:szCs w:val="32"/>
        </w:rPr>
        <w:t>设备性能配置清单</w:t>
      </w:r>
    </w:p>
    <w:p w14:paraId="2874E0ED" w14:textId="77777777" w:rsidR="00FE16B2" w:rsidRDefault="00000000">
      <w:pPr>
        <w:pStyle w:val="a8"/>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7"/>
        <w:gridCol w:w="1159"/>
        <w:gridCol w:w="748"/>
        <w:gridCol w:w="833"/>
        <w:gridCol w:w="1662"/>
        <w:gridCol w:w="1159"/>
        <w:gridCol w:w="686"/>
        <w:gridCol w:w="1392"/>
      </w:tblGrid>
      <w:tr w:rsidR="00FE16B2" w14:paraId="7150B6C1" w14:textId="77777777">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14:paraId="26E5AFC8" w14:textId="77777777" w:rsidR="00FE16B2" w:rsidRDefault="00000000">
            <w:pPr>
              <w:snapToGrid w:val="0"/>
              <w:spacing w:before="50" w:after="50"/>
              <w:jc w:val="center"/>
              <w:rPr>
                <w:rFonts w:ascii="宋体" w:hAnsi="宋体" w:hint="eastAsia"/>
                <w:sz w:val="24"/>
              </w:rPr>
            </w:pPr>
            <w:r>
              <w:rPr>
                <w:rFonts w:ascii="宋体" w:hAnsi="宋体" w:hint="eastAsia"/>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14:paraId="5495414E" w14:textId="77777777" w:rsidR="00FE16B2" w:rsidRDefault="00000000">
            <w:pPr>
              <w:snapToGrid w:val="0"/>
              <w:spacing w:before="50" w:after="50"/>
              <w:jc w:val="center"/>
              <w:rPr>
                <w:rFonts w:ascii="宋体" w:hAnsi="宋体" w:hint="eastAsia"/>
                <w:sz w:val="24"/>
              </w:rPr>
            </w:pPr>
            <w:r>
              <w:rPr>
                <w:rFonts w:ascii="宋体" w:hAnsi="宋体" w:hint="eastAsia"/>
                <w:sz w:val="24"/>
              </w:rPr>
              <w:t>货物名称</w:t>
            </w:r>
          </w:p>
        </w:tc>
        <w:tc>
          <w:tcPr>
            <w:tcW w:w="449" w:type="pct"/>
            <w:tcBorders>
              <w:top w:val="single" w:sz="4" w:space="0" w:color="auto"/>
              <w:left w:val="single" w:sz="4" w:space="0" w:color="auto"/>
              <w:bottom w:val="single" w:sz="4" w:space="0" w:color="auto"/>
              <w:right w:val="single" w:sz="4" w:space="0" w:color="auto"/>
            </w:tcBorders>
            <w:vAlign w:val="center"/>
          </w:tcPr>
          <w:p w14:paraId="7CF72945" w14:textId="77777777" w:rsidR="00FE16B2" w:rsidRDefault="00000000">
            <w:pPr>
              <w:snapToGrid w:val="0"/>
              <w:spacing w:before="50" w:after="50"/>
              <w:jc w:val="center"/>
              <w:rPr>
                <w:rFonts w:ascii="宋体" w:hAnsi="宋体" w:hint="eastAsia"/>
                <w:sz w:val="24"/>
              </w:rPr>
            </w:pPr>
            <w:r>
              <w:rPr>
                <w:rFonts w:ascii="宋体" w:hAnsi="宋体" w:hint="eastAsia"/>
                <w:sz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14:paraId="30F73766" w14:textId="77777777" w:rsidR="00FE16B2" w:rsidRDefault="00000000">
            <w:pPr>
              <w:snapToGrid w:val="0"/>
              <w:spacing w:before="50" w:after="50"/>
              <w:jc w:val="center"/>
              <w:rPr>
                <w:rFonts w:ascii="宋体" w:hAnsi="宋体" w:hint="eastAsia"/>
                <w:sz w:val="24"/>
              </w:rPr>
            </w:pPr>
            <w:r>
              <w:rPr>
                <w:rFonts w:ascii="宋体" w:hAnsi="宋体" w:hint="eastAsia"/>
                <w:sz w:val="24"/>
              </w:rPr>
              <w:t>品牌</w:t>
            </w:r>
          </w:p>
        </w:tc>
        <w:tc>
          <w:tcPr>
            <w:tcW w:w="998" w:type="pct"/>
            <w:tcBorders>
              <w:top w:val="single" w:sz="4" w:space="0" w:color="auto"/>
              <w:left w:val="single" w:sz="4" w:space="0" w:color="auto"/>
              <w:bottom w:val="single" w:sz="4" w:space="0" w:color="auto"/>
              <w:right w:val="single" w:sz="4" w:space="0" w:color="auto"/>
            </w:tcBorders>
          </w:tcPr>
          <w:p w14:paraId="17151D4C" w14:textId="77777777" w:rsidR="00FE16B2" w:rsidRDefault="00FE16B2">
            <w:pPr>
              <w:snapToGrid w:val="0"/>
              <w:spacing w:before="50" w:after="50"/>
              <w:jc w:val="center"/>
              <w:rPr>
                <w:rFonts w:ascii="宋体" w:hAnsi="宋体" w:hint="eastAsia"/>
                <w:sz w:val="24"/>
              </w:rPr>
            </w:pPr>
          </w:p>
          <w:p w14:paraId="2011ACE6" w14:textId="77777777" w:rsidR="00FE16B2" w:rsidRDefault="00000000">
            <w:pPr>
              <w:snapToGrid w:val="0"/>
              <w:spacing w:before="50" w:after="50"/>
              <w:jc w:val="center"/>
              <w:rPr>
                <w:rFonts w:ascii="宋体" w:hAnsi="宋体" w:hint="eastAsia"/>
                <w:sz w:val="24"/>
              </w:rPr>
            </w:pPr>
            <w:r>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6122C78C" w14:textId="77777777" w:rsidR="00FE16B2" w:rsidRDefault="00000000">
            <w:pPr>
              <w:snapToGrid w:val="0"/>
              <w:spacing w:before="50" w:after="50"/>
              <w:jc w:val="center"/>
              <w:rPr>
                <w:rFonts w:ascii="宋体" w:hAnsi="宋体" w:hint="eastAsia"/>
                <w:sz w:val="24"/>
              </w:rPr>
            </w:pPr>
            <w:r>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0E4E3774" w14:textId="77777777" w:rsidR="00FE16B2" w:rsidRDefault="00000000">
            <w:pPr>
              <w:snapToGrid w:val="0"/>
              <w:spacing w:before="50" w:after="50"/>
              <w:jc w:val="center"/>
              <w:rPr>
                <w:rFonts w:ascii="宋体" w:hAnsi="宋体" w:hint="eastAsia"/>
                <w:sz w:val="24"/>
              </w:rPr>
            </w:pPr>
            <w:r>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69B21EB3" w14:textId="77777777" w:rsidR="00FE16B2" w:rsidRDefault="00000000">
            <w:pPr>
              <w:snapToGrid w:val="0"/>
              <w:spacing w:before="50" w:after="50"/>
              <w:jc w:val="center"/>
              <w:rPr>
                <w:rFonts w:ascii="宋体" w:hAnsi="宋体" w:hint="eastAsia"/>
                <w:sz w:val="24"/>
              </w:rPr>
            </w:pPr>
            <w:r>
              <w:rPr>
                <w:rFonts w:ascii="宋体" w:hAnsi="宋体" w:hint="eastAsia"/>
                <w:sz w:val="24"/>
              </w:rPr>
              <w:t>参数性能、指标及配置</w:t>
            </w:r>
          </w:p>
        </w:tc>
      </w:tr>
      <w:tr w:rsidR="00FE16B2" w14:paraId="279FC020" w14:textId="77777777">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14:paraId="40800260" w14:textId="77777777" w:rsidR="00FE16B2" w:rsidRDefault="00FE16B2">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09E7E4E2" w14:textId="77777777" w:rsidR="00FE16B2" w:rsidRDefault="00FE16B2">
            <w:pPr>
              <w:snapToGrid w:val="0"/>
              <w:spacing w:before="50" w:after="50"/>
              <w:jc w:val="center"/>
              <w:rPr>
                <w:rFonts w:ascii="宋体" w:hAnsi="宋体" w:hint="eastAsia"/>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20447AEF" w14:textId="77777777" w:rsidR="00FE16B2" w:rsidRDefault="00FE16B2">
            <w:pPr>
              <w:snapToGrid w:val="0"/>
              <w:spacing w:before="50" w:after="50"/>
              <w:jc w:val="center"/>
              <w:rPr>
                <w:rFonts w:ascii="宋体" w:hAnsi="宋体" w:hint="eastAsia"/>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7E2CEB93" w14:textId="77777777" w:rsidR="00FE16B2" w:rsidRDefault="00FE16B2">
            <w:pPr>
              <w:snapToGrid w:val="0"/>
              <w:spacing w:before="50" w:after="50"/>
              <w:jc w:val="center"/>
              <w:rPr>
                <w:rFonts w:ascii="宋体" w:hAnsi="宋体" w:hint="eastAsia"/>
                <w:sz w:val="24"/>
              </w:rPr>
            </w:pPr>
          </w:p>
        </w:tc>
        <w:tc>
          <w:tcPr>
            <w:tcW w:w="998" w:type="pct"/>
            <w:tcBorders>
              <w:top w:val="single" w:sz="4" w:space="0" w:color="auto"/>
              <w:left w:val="single" w:sz="4" w:space="0" w:color="auto"/>
              <w:bottom w:val="single" w:sz="4" w:space="0" w:color="auto"/>
              <w:right w:val="single" w:sz="4" w:space="0" w:color="auto"/>
            </w:tcBorders>
          </w:tcPr>
          <w:p w14:paraId="1C5674EB" w14:textId="77777777" w:rsidR="00FE16B2" w:rsidRDefault="00FE16B2">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3BD0216E" w14:textId="77777777" w:rsidR="00FE16B2" w:rsidRDefault="00FE16B2">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A9F4C6F" w14:textId="77777777" w:rsidR="00FE16B2" w:rsidRDefault="00FE16B2">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C43FF24" w14:textId="77777777" w:rsidR="00FE16B2" w:rsidRDefault="00FE16B2">
            <w:pPr>
              <w:snapToGrid w:val="0"/>
              <w:spacing w:before="50" w:after="50"/>
              <w:jc w:val="center"/>
              <w:rPr>
                <w:rFonts w:ascii="宋体" w:hAnsi="宋体" w:hint="eastAsia"/>
                <w:sz w:val="24"/>
              </w:rPr>
            </w:pPr>
          </w:p>
        </w:tc>
      </w:tr>
      <w:tr w:rsidR="00FE16B2" w14:paraId="4172F203" w14:textId="7777777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369A605F" w14:textId="77777777" w:rsidR="00FE16B2" w:rsidRDefault="00FE16B2">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5B6FE0B2" w14:textId="77777777" w:rsidR="00FE16B2" w:rsidRDefault="00FE16B2">
            <w:pPr>
              <w:snapToGrid w:val="0"/>
              <w:spacing w:before="50" w:after="50"/>
              <w:jc w:val="center"/>
              <w:rPr>
                <w:rFonts w:ascii="宋体" w:hAnsi="宋体" w:hint="eastAsia"/>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6E0BF1BD" w14:textId="77777777" w:rsidR="00FE16B2" w:rsidRDefault="00FE16B2">
            <w:pPr>
              <w:snapToGrid w:val="0"/>
              <w:spacing w:before="50" w:after="50"/>
              <w:jc w:val="center"/>
              <w:rPr>
                <w:rFonts w:ascii="宋体" w:hAnsi="宋体" w:hint="eastAsia"/>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5B45E123" w14:textId="77777777" w:rsidR="00FE16B2" w:rsidRDefault="00FE16B2">
            <w:pPr>
              <w:snapToGrid w:val="0"/>
              <w:spacing w:before="50" w:after="50"/>
              <w:jc w:val="center"/>
              <w:rPr>
                <w:rFonts w:ascii="宋体" w:hAnsi="宋体" w:hint="eastAsia"/>
                <w:sz w:val="24"/>
              </w:rPr>
            </w:pPr>
          </w:p>
        </w:tc>
        <w:tc>
          <w:tcPr>
            <w:tcW w:w="998" w:type="pct"/>
            <w:tcBorders>
              <w:top w:val="single" w:sz="4" w:space="0" w:color="auto"/>
              <w:left w:val="single" w:sz="4" w:space="0" w:color="auto"/>
              <w:bottom w:val="single" w:sz="4" w:space="0" w:color="auto"/>
              <w:right w:val="single" w:sz="4" w:space="0" w:color="auto"/>
            </w:tcBorders>
          </w:tcPr>
          <w:p w14:paraId="22DAD0C3" w14:textId="77777777" w:rsidR="00FE16B2" w:rsidRDefault="00FE16B2">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3F878289" w14:textId="77777777" w:rsidR="00FE16B2" w:rsidRDefault="00FE16B2">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CA7965D" w14:textId="77777777" w:rsidR="00FE16B2" w:rsidRDefault="00FE16B2">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54404A65" w14:textId="77777777" w:rsidR="00FE16B2" w:rsidRDefault="00FE16B2">
            <w:pPr>
              <w:snapToGrid w:val="0"/>
              <w:spacing w:before="50" w:after="50"/>
              <w:jc w:val="center"/>
              <w:rPr>
                <w:rFonts w:ascii="宋体" w:hAnsi="宋体" w:hint="eastAsia"/>
                <w:sz w:val="24"/>
              </w:rPr>
            </w:pPr>
          </w:p>
        </w:tc>
      </w:tr>
      <w:tr w:rsidR="00FE16B2" w14:paraId="7B7E28D7" w14:textId="77777777">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14:paraId="71BB3773" w14:textId="77777777" w:rsidR="00FE16B2" w:rsidRDefault="00FE16B2">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364B393A" w14:textId="77777777" w:rsidR="00FE16B2" w:rsidRDefault="00FE16B2">
            <w:pPr>
              <w:snapToGrid w:val="0"/>
              <w:spacing w:before="50" w:after="50"/>
              <w:jc w:val="center"/>
              <w:rPr>
                <w:rFonts w:ascii="宋体" w:hAnsi="宋体" w:hint="eastAsia"/>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7EDF490C" w14:textId="77777777" w:rsidR="00FE16B2" w:rsidRDefault="00FE16B2">
            <w:pPr>
              <w:snapToGrid w:val="0"/>
              <w:spacing w:before="50" w:after="50"/>
              <w:jc w:val="center"/>
              <w:rPr>
                <w:rFonts w:ascii="宋体" w:hAnsi="宋体" w:hint="eastAsia"/>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57024F8A" w14:textId="77777777" w:rsidR="00FE16B2" w:rsidRDefault="00FE16B2">
            <w:pPr>
              <w:snapToGrid w:val="0"/>
              <w:spacing w:before="50" w:after="50"/>
              <w:jc w:val="center"/>
              <w:rPr>
                <w:rFonts w:ascii="宋体" w:hAnsi="宋体" w:hint="eastAsia"/>
                <w:sz w:val="24"/>
              </w:rPr>
            </w:pPr>
          </w:p>
        </w:tc>
        <w:tc>
          <w:tcPr>
            <w:tcW w:w="998" w:type="pct"/>
            <w:tcBorders>
              <w:top w:val="single" w:sz="4" w:space="0" w:color="auto"/>
              <w:left w:val="single" w:sz="4" w:space="0" w:color="auto"/>
              <w:bottom w:val="single" w:sz="4" w:space="0" w:color="auto"/>
              <w:right w:val="single" w:sz="4" w:space="0" w:color="auto"/>
            </w:tcBorders>
          </w:tcPr>
          <w:p w14:paraId="0EB2367B" w14:textId="77777777" w:rsidR="00FE16B2" w:rsidRDefault="00FE16B2">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5E0BBE3" w14:textId="77777777" w:rsidR="00FE16B2" w:rsidRDefault="00FE16B2">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994DDEF" w14:textId="77777777" w:rsidR="00FE16B2" w:rsidRDefault="00FE16B2">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5F131E4C" w14:textId="77777777" w:rsidR="00FE16B2" w:rsidRDefault="00FE16B2">
            <w:pPr>
              <w:snapToGrid w:val="0"/>
              <w:spacing w:before="50" w:after="50"/>
              <w:jc w:val="center"/>
              <w:rPr>
                <w:rFonts w:ascii="宋体" w:hAnsi="宋体" w:hint="eastAsia"/>
                <w:sz w:val="24"/>
              </w:rPr>
            </w:pPr>
          </w:p>
        </w:tc>
      </w:tr>
    </w:tbl>
    <w:p w14:paraId="31F1BB24" w14:textId="77777777" w:rsidR="00FE16B2" w:rsidRDefault="00000000">
      <w:pPr>
        <w:snapToGrid w:val="0"/>
        <w:spacing w:before="50" w:after="50"/>
        <w:rPr>
          <w:rFonts w:ascii="宋体" w:hAnsi="宋体" w:hint="eastAsia"/>
          <w:sz w:val="24"/>
        </w:rPr>
      </w:pPr>
      <w:r>
        <w:rPr>
          <w:rFonts w:ascii="宋体" w:hAnsi="宋体" w:hint="eastAsia"/>
          <w:sz w:val="24"/>
        </w:rPr>
        <w:t>备注：</w:t>
      </w:r>
    </w:p>
    <w:p w14:paraId="21A51172" w14:textId="77777777" w:rsidR="00FE16B2" w:rsidRDefault="00000000">
      <w:pPr>
        <w:snapToGrid w:val="0"/>
        <w:spacing w:before="50" w:after="50"/>
        <w:rPr>
          <w:rFonts w:ascii="宋体" w:hAnsi="宋体" w:hint="eastAsia"/>
          <w:sz w:val="24"/>
        </w:rPr>
      </w:pPr>
      <w:r>
        <w:rPr>
          <w:rFonts w:ascii="宋体" w:hAnsi="宋体" w:hint="eastAsia"/>
          <w:sz w:val="24"/>
        </w:rPr>
        <w:t>以上性能配置清单中“货物名称、数量及单位、品牌、规格型号、制造商、原产地、参数性能、指标及配置”必须如实填写完整，品牌、规格型号没有则填无，填写有缺漏</w:t>
      </w:r>
      <w:r>
        <w:rPr>
          <w:rFonts w:ascii="宋体" w:hAnsi="宋体" w:hint="eastAsia"/>
          <w:bCs/>
          <w:sz w:val="24"/>
        </w:rPr>
        <w:t>的，</w:t>
      </w:r>
      <w:r>
        <w:rPr>
          <w:rFonts w:ascii="宋体" w:hAnsi="宋体" w:hint="eastAsia"/>
          <w:b/>
          <w:sz w:val="24"/>
        </w:rPr>
        <w:t>作无效投标处理。</w:t>
      </w:r>
      <w:r>
        <w:rPr>
          <w:rFonts w:ascii="宋体" w:hAnsi="宋体" w:hint="eastAsia"/>
          <w:sz w:val="24"/>
        </w:rPr>
        <w:t>货物名称、数量及单位、品牌必须与“开标一览表”一致，</w:t>
      </w:r>
      <w:r>
        <w:rPr>
          <w:rFonts w:ascii="宋体" w:hAnsi="宋体" w:hint="eastAsia"/>
          <w:b/>
          <w:sz w:val="24"/>
        </w:rPr>
        <w:t>否则作无效投标处理。</w:t>
      </w:r>
    </w:p>
    <w:p w14:paraId="549B1330" w14:textId="77777777" w:rsidR="00FE16B2" w:rsidRDefault="00000000">
      <w:pPr>
        <w:snapToGrid w:val="0"/>
        <w:spacing w:before="50" w:after="50"/>
        <w:rPr>
          <w:rFonts w:ascii="宋体" w:hAnsi="宋体" w:hint="eastAsia"/>
          <w:spacing w:val="20"/>
          <w:sz w:val="24"/>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pacing w:val="20"/>
          <w:sz w:val="24"/>
          <w:u w:val="single"/>
        </w:rPr>
        <w:t xml:space="preserve">        </w:t>
      </w:r>
    </w:p>
    <w:p w14:paraId="5C3BEAEF" w14:textId="77777777" w:rsidR="00FE16B2" w:rsidRDefault="00000000">
      <w:pPr>
        <w:snapToGrid w:val="0"/>
        <w:spacing w:before="50" w:after="50"/>
        <w:rPr>
          <w:rFonts w:ascii="宋体" w:hAnsi="宋体" w:hint="eastAsia"/>
          <w:spacing w:val="20"/>
          <w:sz w:val="24"/>
        </w:rPr>
      </w:pPr>
      <w:r>
        <w:rPr>
          <w:rFonts w:ascii="宋体" w:hAnsi="宋体" w:hint="eastAsia"/>
          <w:spacing w:val="20"/>
          <w:sz w:val="24"/>
        </w:rPr>
        <w:t>投标人（</w:t>
      </w:r>
      <w:proofErr w:type="gramStart"/>
      <w:r>
        <w:rPr>
          <w:rFonts w:hAnsi="宋体" w:hint="eastAsia"/>
          <w:sz w:val="24"/>
        </w:rPr>
        <w:t>盖电子</w:t>
      </w:r>
      <w:proofErr w:type="gramEnd"/>
      <w:r>
        <w:rPr>
          <w:rFonts w:hAnsi="宋体" w:hint="eastAsia"/>
          <w:sz w:val="24"/>
        </w:rPr>
        <w:t>公章</w:t>
      </w:r>
      <w:r>
        <w:rPr>
          <w:rFonts w:ascii="宋体" w:hAnsi="宋体" w:hint="eastAsia"/>
          <w:spacing w:val="20"/>
          <w:sz w:val="24"/>
        </w:rPr>
        <w:t>）：</w:t>
      </w:r>
      <w:r>
        <w:rPr>
          <w:rFonts w:ascii="宋体" w:hAnsi="宋体" w:hint="eastAsia"/>
          <w:spacing w:val="20"/>
          <w:sz w:val="24"/>
          <w:u w:val="single"/>
        </w:rPr>
        <w:t xml:space="preserve">            </w:t>
      </w:r>
      <w:r>
        <w:rPr>
          <w:rFonts w:ascii="宋体" w:hAnsi="宋体" w:hint="eastAsia"/>
          <w:spacing w:val="20"/>
          <w:sz w:val="24"/>
        </w:rPr>
        <w:t xml:space="preserve">             </w:t>
      </w:r>
    </w:p>
    <w:p w14:paraId="01B0AC25" w14:textId="77777777" w:rsidR="00FE16B2" w:rsidRDefault="00000000">
      <w:pPr>
        <w:snapToGrid w:val="0"/>
        <w:spacing w:before="50" w:after="50"/>
        <w:rPr>
          <w:rFonts w:ascii="宋体" w:hAnsi="宋体" w:hint="eastAsia"/>
          <w:sz w:val="24"/>
          <w:szCs w:val="20"/>
        </w:rPr>
      </w:pPr>
      <w:r>
        <w:rPr>
          <w:rFonts w:ascii="宋体" w:hAnsi="宋体" w:hint="eastAsia"/>
          <w:spacing w:val="20"/>
          <w:sz w:val="24"/>
        </w:rPr>
        <w:t xml:space="preserve"> 日  期：</w:t>
      </w:r>
      <w:r>
        <w:rPr>
          <w:rFonts w:ascii="宋体" w:hAnsi="宋体" w:hint="eastAsia"/>
          <w:spacing w:val="20"/>
          <w:sz w:val="24"/>
          <w:u w:val="single"/>
        </w:rPr>
        <w:t xml:space="preserve">          </w:t>
      </w:r>
    </w:p>
    <w:p w14:paraId="71C8A855" w14:textId="77777777" w:rsidR="00FE16B2" w:rsidRDefault="00FE16B2">
      <w:pPr>
        <w:snapToGrid w:val="0"/>
        <w:spacing w:before="50" w:afterLines="50" w:after="120"/>
        <w:jc w:val="left"/>
        <w:rPr>
          <w:rFonts w:ascii="宋体" w:hAnsi="宋体" w:hint="eastAsia"/>
          <w:sz w:val="24"/>
          <w:szCs w:val="20"/>
        </w:rPr>
      </w:pPr>
    </w:p>
    <w:p w14:paraId="39EEBB1E" w14:textId="77777777" w:rsidR="00FE16B2" w:rsidRDefault="00FE16B2">
      <w:pPr>
        <w:snapToGrid w:val="0"/>
        <w:spacing w:before="50" w:afterLines="50" w:after="120"/>
        <w:jc w:val="left"/>
        <w:rPr>
          <w:rFonts w:ascii="宋体" w:hAnsi="宋体" w:hint="eastAsia"/>
          <w:sz w:val="24"/>
          <w:szCs w:val="20"/>
        </w:rPr>
      </w:pPr>
    </w:p>
    <w:p w14:paraId="168D5095" w14:textId="77777777" w:rsidR="00FE16B2" w:rsidRDefault="00000000">
      <w:pPr>
        <w:snapToGrid w:val="0"/>
        <w:spacing w:beforeLines="50" w:before="120" w:after="50"/>
        <w:ind w:left="142"/>
        <w:jc w:val="left"/>
        <w:rPr>
          <w:rFonts w:ascii="宋体" w:hAnsi="宋体" w:hint="eastAsia"/>
          <w:b/>
          <w:sz w:val="24"/>
        </w:rPr>
      </w:pPr>
      <w:r>
        <w:rPr>
          <w:rFonts w:ascii="宋体" w:hAnsi="宋体"/>
          <w:b/>
          <w:sz w:val="24"/>
        </w:rPr>
        <w:br w:type="page"/>
      </w:r>
      <w:r>
        <w:rPr>
          <w:rFonts w:ascii="宋体" w:hAnsi="宋体" w:hint="eastAsia"/>
          <w:b/>
          <w:sz w:val="24"/>
        </w:rPr>
        <w:lastRenderedPageBreak/>
        <w:t>4. 技术偏离表格式</w:t>
      </w:r>
    </w:p>
    <w:p w14:paraId="46592012" w14:textId="77777777" w:rsidR="00FE16B2" w:rsidRDefault="00FE16B2">
      <w:pPr>
        <w:snapToGrid w:val="0"/>
        <w:spacing w:beforeLines="50" w:before="120" w:after="50"/>
        <w:ind w:left="142"/>
        <w:jc w:val="left"/>
        <w:rPr>
          <w:rFonts w:ascii="宋体" w:hAnsi="宋体" w:hint="eastAsia"/>
          <w:b/>
          <w:sz w:val="24"/>
        </w:rPr>
      </w:pPr>
    </w:p>
    <w:p w14:paraId="6430385D" w14:textId="77777777" w:rsidR="00FE16B2" w:rsidRDefault="00000000">
      <w:pPr>
        <w:snapToGrid w:val="0"/>
        <w:spacing w:beforeLines="50" w:before="120" w:after="50"/>
        <w:ind w:left="142"/>
        <w:jc w:val="center"/>
        <w:rPr>
          <w:rFonts w:ascii="宋体" w:hAnsi="宋体" w:hint="eastAsia"/>
          <w:b/>
          <w:sz w:val="32"/>
          <w:szCs w:val="32"/>
        </w:rPr>
      </w:pPr>
      <w:r>
        <w:rPr>
          <w:rFonts w:ascii="宋体" w:hAnsi="宋体" w:hint="eastAsia"/>
          <w:b/>
          <w:sz w:val="32"/>
          <w:szCs w:val="32"/>
        </w:rPr>
        <w:t>技术偏离表</w:t>
      </w:r>
    </w:p>
    <w:p w14:paraId="28EF4238" w14:textId="77777777" w:rsidR="00FE16B2" w:rsidRDefault="00000000">
      <w:pPr>
        <w:pStyle w:val="a8"/>
        <w:rPr>
          <w:rFonts w:hAnsi="宋体" w:hint="eastAsia"/>
          <w:sz w:val="24"/>
          <w:szCs w:val="24"/>
        </w:rPr>
      </w:pPr>
      <w:r>
        <w:rPr>
          <w:rFonts w:hAnsi="宋体" w:hint="eastAsia"/>
          <w:sz w:val="24"/>
          <w:szCs w:val="24"/>
        </w:rPr>
        <w:t>所投分标：</w:t>
      </w:r>
      <w:r>
        <w:rPr>
          <w:rFonts w:hAnsi="宋体" w:hint="eastAsia"/>
          <w:sz w:val="24"/>
          <w:szCs w:val="24"/>
          <w:u w:val="single"/>
        </w:rPr>
        <w:t xml:space="preserve">     </w:t>
      </w:r>
      <w:r>
        <w:rPr>
          <w:rFonts w:hAnsi="宋体" w:hint="eastAsia"/>
          <w:sz w:val="24"/>
          <w:szCs w:val="24"/>
        </w:rPr>
        <w:t>分标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FE16B2" w14:paraId="12E1D410" w14:textId="77777777">
        <w:trPr>
          <w:trHeight w:val="643"/>
          <w:jc w:val="center"/>
        </w:trPr>
        <w:tc>
          <w:tcPr>
            <w:tcW w:w="852" w:type="dxa"/>
            <w:vAlign w:val="center"/>
          </w:tcPr>
          <w:p w14:paraId="7DCC3089" w14:textId="77777777" w:rsidR="00FE16B2" w:rsidRDefault="00000000">
            <w:pPr>
              <w:pStyle w:val="a8"/>
              <w:spacing w:line="400" w:lineRule="exact"/>
              <w:jc w:val="center"/>
              <w:rPr>
                <w:rFonts w:hAnsi="宋体" w:cs="Courier New" w:hint="eastAsia"/>
                <w:kern w:val="2"/>
                <w:sz w:val="24"/>
                <w:szCs w:val="24"/>
              </w:rPr>
            </w:pPr>
            <w:proofErr w:type="gramStart"/>
            <w:r>
              <w:rPr>
                <w:rFonts w:hAnsi="宋体" w:cs="Courier New" w:hint="eastAsia"/>
                <w:kern w:val="2"/>
                <w:sz w:val="24"/>
                <w:szCs w:val="24"/>
              </w:rPr>
              <w:t>项号</w:t>
            </w:r>
            <w:proofErr w:type="gramEnd"/>
          </w:p>
        </w:tc>
        <w:tc>
          <w:tcPr>
            <w:tcW w:w="2143" w:type="dxa"/>
            <w:vAlign w:val="center"/>
          </w:tcPr>
          <w:p w14:paraId="1D6F01F1" w14:textId="77777777" w:rsidR="00FE16B2" w:rsidRDefault="00000000">
            <w:pPr>
              <w:pStyle w:val="a8"/>
              <w:spacing w:line="400" w:lineRule="exact"/>
              <w:jc w:val="center"/>
              <w:rPr>
                <w:rFonts w:hAnsi="宋体" w:cs="Courier New" w:hint="eastAsia"/>
                <w:kern w:val="2"/>
                <w:sz w:val="24"/>
                <w:szCs w:val="24"/>
              </w:rPr>
            </w:pPr>
            <w:r>
              <w:rPr>
                <w:rFonts w:hAnsi="宋体" w:cs="Courier New" w:hint="eastAsia"/>
                <w:kern w:val="2"/>
                <w:sz w:val="24"/>
                <w:szCs w:val="24"/>
              </w:rPr>
              <w:t>标的</w:t>
            </w:r>
            <w:proofErr w:type="gramStart"/>
            <w:r>
              <w:rPr>
                <w:rFonts w:hAnsi="宋体" w:cs="Courier New" w:hint="eastAsia"/>
                <w:kern w:val="2"/>
                <w:sz w:val="24"/>
                <w:szCs w:val="24"/>
              </w:rPr>
              <w:t>的</w:t>
            </w:r>
            <w:proofErr w:type="gramEnd"/>
            <w:r>
              <w:rPr>
                <w:rFonts w:hAnsi="宋体" w:cs="Courier New" w:hint="eastAsia"/>
                <w:kern w:val="2"/>
                <w:sz w:val="24"/>
                <w:szCs w:val="24"/>
              </w:rPr>
              <w:t>名称</w:t>
            </w:r>
          </w:p>
        </w:tc>
        <w:tc>
          <w:tcPr>
            <w:tcW w:w="1834" w:type="dxa"/>
            <w:vAlign w:val="center"/>
          </w:tcPr>
          <w:p w14:paraId="46AA2BEE" w14:textId="77777777" w:rsidR="00FE16B2" w:rsidRDefault="00000000">
            <w:pPr>
              <w:pStyle w:val="a8"/>
              <w:spacing w:line="400" w:lineRule="exact"/>
              <w:jc w:val="center"/>
              <w:rPr>
                <w:rFonts w:hAnsi="宋体" w:cs="Courier New" w:hint="eastAsia"/>
                <w:kern w:val="2"/>
                <w:sz w:val="24"/>
                <w:szCs w:val="24"/>
              </w:rPr>
            </w:pPr>
            <w:r>
              <w:rPr>
                <w:rFonts w:hAnsi="宋体" w:cs="Courier New" w:hint="eastAsia"/>
                <w:kern w:val="2"/>
                <w:sz w:val="24"/>
                <w:szCs w:val="24"/>
              </w:rPr>
              <w:t>招标要求</w:t>
            </w:r>
          </w:p>
        </w:tc>
        <w:tc>
          <w:tcPr>
            <w:tcW w:w="2181" w:type="dxa"/>
            <w:vAlign w:val="center"/>
          </w:tcPr>
          <w:p w14:paraId="096417D7" w14:textId="77777777" w:rsidR="00FE16B2" w:rsidRDefault="00000000">
            <w:pPr>
              <w:pStyle w:val="a8"/>
              <w:spacing w:line="400" w:lineRule="exact"/>
              <w:jc w:val="center"/>
              <w:rPr>
                <w:rFonts w:hAnsi="宋体" w:cs="Courier New" w:hint="eastAsia"/>
                <w:kern w:val="2"/>
                <w:sz w:val="24"/>
                <w:szCs w:val="24"/>
              </w:rPr>
            </w:pPr>
            <w:r>
              <w:rPr>
                <w:rFonts w:hAnsi="宋体" w:cs="Courier New" w:hint="eastAsia"/>
                <w:kern w:val="2"/>
                <w:sz w:val="24"/>
                <w:szCs w:val="24"/>
              </w:rPr>
              <w:t>投标响应</w:t>
            </w:r>
          </w:p>
        </w:tc>
        <w:tc>
          <w:tcPr>
            <w:tcW w:w="1934" w:type="dxa"/>
            <w:vAlign w:val="center"/>
          </w:tcPr>
          <w:p w14:paraId="5FF3466E" w14:textId="77777777" w:rsidR="00FE16B2" w:rsidRDefault="00000000">
            <w:pPr>
              <w:pStyle w:val="a8"/>
              <w:spacing w:line="400" w:lineRule="exact"/>
              <w:jc w:val="center"/>
              <w:rPr>
                <w:rFonts w:hAnsi="宋体" w:cs="Courier New" w:hint="eastAsia"/>
                <w:kern w:val="2"/>
                <w:sz w:val="24"/>
                <w:szCs w:val="24"/>
              </w:rPr>
            </w:pPr>
            <w:r>
              <w:rPr>
                <w:rFonts w:hAnsi="宋体" w:cs="Courier New" w:hint="eastAsia"/>
                <w:kern w:val="2"/>
                <w:sz w:val="24"/>
                <w:szCs w:val="24"/>
              </w:rPr>
              <w:t>偏离说明</w:t>
            </w:r>
          </w:p>
        </w:tc>
      </w:tr>
      <w:tr w:rsidR="00FE16B2" w14:paraId="63A63930" w14:textId="77777777">
        <w:trPr>
          <w:jc w:val="center"/>
        </w:trPr>
        <w:tc>
          <w:tcPr>
            <w:tcW w:w="852" w:type="dxa"/>
          </w:tcPr>
          <w:p w14:paraId="7C912514" w14:textId="77777777" w:rsidR="00FE16B2" w:rsidRDefault="00FE16B2">
            <w:pPr>
              <w:pStyle w:val="a8"/>
              <w:spacing w:line="600" w:lineRule="exact"/>
              <w:jc w:val="center"/>
              <w:rPr>
                <w:rFonts w:hAnsi="宋体" w:cs="Courier New" w:hint="eastAsia"/>
                <w:kern w:val="2"/>
                <w:sz w:val="24"/>
                <w:szCs w:val="24"/>
              </w:rPr>
            </w:pPr>
          </w:p>
        </w:tc>
        <w:tc>
          <w:tcPr>
            <w:tcW w:w="2143" w:type="dxa"/>
            <w:vAlign w:val="center"/>
          </w:tcPr>
          <w:p w14:paraId="6748641A" w14:textId="77777777" w:rsidR="00FE16B2" w:rsidRDefault="00FE16B2">
            <w:pPr>
              <w:pStyle w:val="a8"/>
              <w:spacing w:line="600" w:lineRule="exact"/>
              <w:jc w:val="center"/>
              <w:rPr>
                <w:rFonts w:hAnsi="宋体" w:cs="Courier New" w:hint="eastAsia"/>
                <w:kern w:val="2"/>
                <w:sz w:val="24"/>
                <w:szCs w:val="24"/>
              </w:rPr>
            </w:pPr>
          </w:p>
        </w:tc>
        <w:tc>
          <w:tcPr>
            <w:tcW w:w="1834" w:type="dxa"/>
            <w:vAlign w:val="center"/>
          </w:tcPr>
          <w:p w14:paraId="5F3532C1" w14:textId="77777777" w:rsidR="00FE16B2" w:rsidRDefault="00FE16B2">
            <w:pPr>
              <w:pStyle w:val="a8"/>
              <w:spacing w:line="600" w:lineRule="exact"/>
              <w:jc w:val="center"/>
              <w:rPr>
                <w:rFonts w:hAnsi="宋体" w:cs="Courier New" w:hint="eastAsia"/>
                <w:kern w:val="2"/>
                <w:sz w:val="24"/>
                <w:szCs w:val="24"/>
              </w:rPr>
            </w:pPr>
          </w:p>
        </w:tc>
        <w:tc>
          <w:tcPr>
            <w:tcW w:w="2181" w:type="dxa"/>
            <w:vAlign w:val="center"/>
          </w:tcPr>
          <w:p w14:paraId="16E8F2E1" w14:textId="77777777" w:rsidR="00FE16B2" w:rsidRDefault="00FE16B2">
            <w:pPr>
              <w:pStyle w:val="a8"/>
              <w:spacing w:line="600" w:lineRule="exact"/>
              <w:jc w:val="center"/>
              <w:rPr>
                <w:rFonts w:hAnsi="宋体" w:cs="Courier New" w:hint="eastAsia"/>
                <w:kern w:val="2"/>
                <w:sz w:val="24"/>
                <w:szCs w:val="24"/>
              </w:rPr>
            </w:pPr>
          </w:p>
        </w:tc>
        <w:tc>
          <w:tcPr>
            <w:tcW w:w="1934" w:type="dxa"/>
            <w:vAlign w:val="center"/>
          </w:tcPr>
          <w:p w14:paraId="01BA5046" w14:textId="77777777" w:rsidR="00FE16B2" w:rsidRDefault="00FE16B2">
            <w:pPr>
              <w:pStyle w:val="a8"/>
              <w:spacing w:line="600" w:lineRule="exact"/>
              <w:jc w:val="center"/>
              <w:rPr>
                <w:rFonts w:hAnsi="宋体" w:cs="Courier New" w:hint="eastAsia"/>
                <w:kern w:val="2"/>
                <w:sz w:val="24"/>
                <w:szCs w:val="24"/>
              </w:rPr>
            </w:pPr>
          </w:p>
        </w:tc>
      </w:tr>
      <w:tr w:rsidR="00FE16B2" w14:paraId="0529257B" w14:textId="77777777">
        <w:trPr>
          <w:jc w:val="center"/>
        </w:trPr>
        <w:tc>
          <w:tcPr>
            <w:tcW w:w="852" w:type="dxa"/>
          </w:tcPr>
          <w:p w14:paraId="7AECC346" w14:textId="77777777" w:rsidR="00FE16B2" w:rsidRDefault="00FE16B2">
            <w:pPr>
              <w:pStyle w:val="a8"/>
              <w:spacing w:line="600" w:lineRule="exact"/>
              <w:rPr>
                <w:rFonts w:hAnsi="宋体" w:cs="Courier New" w:hint="eastAsia"/>
                <w:kern w:val="2"/>
                <w:sz w:val="24"/>
                <w:szCs w:val="24"/>
              </w:rPr>
            </w:pPr>
          </w:p>
        </w:tc>
        <w:tc>
          <w:tcPr>
            <w:tcW w:w="2143" w:type="dxa"/>
          </w:tcPr>
          <w:p w14:paraId="680C474B" w14:textId="77777777" w:rsidR="00FE16B2" w:rsidRDefault="00FE16B2">
            <w:pPr>
              <w:pStyle w:val="a8"/>
              <w:spacing w:line="600" w:lineRule="exact"/>
              <w:rPr>
                <w:rFonts w:hAnsi="宋体" w:cs="Courier New" w:hint="eastAsia"/>
                <w:kern w:val="2"/>
                <w:sz w:val="24"/>
                <w:szCs w:val="24"/>
              </w:rPr>
            </w:pPr>
          </w:p>
        </w:tc>
        <w:tc>
          <w:tcPr>
            <w:tcW w:w="1834" w:type="dxa"/>
          </w:tcPr>
          <w:p w14:paraId="3A17F39E" w14:textId="77777777" w:rsidR="00FE16B2" w:rsidRDefault="00FE16B2">
            <w:pPr>
              <w:pStyle w:val="a8"/>
              <w:spacing w:line="600" w:lineRule="exact"/>
              <w:rPr>
                <w:rFonts w:hAnsi="宋体" w:cs="Courier New" w:hint="eastAsia"/>
                <w:kern w:val="2"/>
                <w:sz w:val="24"/>
                <w:szCs w:val="24"/>
              </w:rPr>
            </w:pPr>
          </w:p>
        </w:tc>
        <w:tc>
          <w:tcPr>
            <w:tcW w:w="2181" w:type="dxa"/>
          </w:tcPr>
          <w:p w14:paraId="43E9D967" w14:textId="77777777" w:rsidR="00FE16B2" w:rsidRDefault="00FE16B2">
            <w:pPr>
              <w:pStyle w:val="a8"/>
              <w:spacing w:line="600" w:lineRule="exact"/>
              <w:rPr>
                <w:rFonts w:hAnsi="宋体" w:cs="Courier New" w:hint="eastAsia"/>
                <w:kern w:val="2"/>
                <w:sz w:val="24"/>
                <w:szCs w:val="24"/>
              </w:rPr>
            </w:pPr>
          </w:p>
        </w:tc>
        <w:tc>
          <w:tcPr>
            <w:tcW w:w="1934" w:type="dxa"/>
          </w:tcPr>
          <w:p w14:paraId="7D46188F" w14:textId="77777777" w:rsidR="00FE16B2" w:rsidRDefault="00FE16B2">
            <w:pPr>
              <w:pStyle w:val="a8"/>
              <w:spacing w:line="600" w:lineRule="exact"/>
              <w:rPr>
                <w:rFonts w:hAnsi="宋体" w:cs="Courier New" w:hint="eastAsia"/>
                <w:kern w:val="2"/>
                <w:sz w:val="24"/>
                <w:szCs w:val="24"/>
              </w:rPr>
            </w:pPr>
          </w:p>
        </w:tc>
      </w:tr>
      <w:tr w:rsidR="00FE16B2" w14:paraId="3F2C367A" w14:textId="77777777">
        <w:trPr>
          <w:jc w:val="center"/>
        </w:trPr>
        <w:tc>
          <w:tcPr>
            <w:tcW w:w="852" w:type="dxa"/>
          </w:tcPr>
          <w:p w14:paraId="168F9928" w14:textId="77777777" w:rsidR="00FE16B2" w:rsidRDefault="00FE16B2">
            <w:pPr>
              <w:pStyle w:val="a8"/>
              <w:spacing w:line="600" w:lineRule="exact"/>
              <w:rPr>
                <w:rFonts w:hAnsi="宋体" w:cs="Courier New" w:hint="eastAsia"/>
                <w:kern w:val="2"/>
                <w:sz w:val="24"/>
                <w:szCs w:val="24"/>
              </w:rPr>
            </w:pPr>
          </w:p>
        </w:tc>
        <w:tc>
          <w:tcPr>
            <w:tcW w:w="2143" w:type="dxa"/>
          </w:tcPr>
          <w:p w14:paraId="1DF35339" w14:textId="77777777" w:rsidR="00FE16B2" w:rsidRDefault="00FE16B2">
            <w:pPr>
              <w:pStyle w:val="a8"/>
              <w:spacing w:line="600" w:lineRule="exact"/>
              <w:rPr>
                <w:rFonts w:hAnsi="宋体" w:cs="Courier New" w:hint="eastAsia"/>
                <w:kern w:val="2"/>
                <w:sz w:val="24"/>
                <w:szCs w:val="24"/>
              </w:rPr>
            </w:pPr>
          </w:p>
        </w:tc>
        <w:tc>
          <w:tcPr>
            <w:tcW w:w="1834" w:type="dxa"/>
          </w:tcPr>
          <w:p w14:paraId="1ACC7452" w14:textId="77777777" w:rsidR="00FE16B2" w:rsidRDefault="00FE16B2">
            <w:pPr>
              <w:pStyle w:val="a8"/>
              <w:spacing w:line="600" w:lineRule="exact"/>
              <w:rPr>
                <w:rFonts w:hAnsi="宋体" w:cs="Courier New" w:hint="eastAsia"/>
                <w:kern w:val="2"/>
                <w:sz w:val="24"/>
                <w:szCs w:val="24"/>
              </w:rPr>
            </w:pPr>
          </w:p>
        </w:tc>
        <w:tc>
          <w:tcPr>
            <w:tcW w:w="2181" w:type="dxa"/>
          </w:tcPr>
          <w:p w14:paraId="309733A0" w14:textId="77777777" w:rsidR="00FE16B2" w:rsidRDefault="00FE16B2">
            <w:pPr>
              <w:pStyle w:val="a8"/>
              <w:spacing w:line="600" w:lineRule="exact"/>
              <w:rPr>
                <w:rFonts w:hAnsi="宋体" w:cs="Courier New" w:hint="eastAsia"/>
                <w:kern w:val="2"/>
                <w:sz w:val="24"/>
                <w:szCs w:val="24"/>
              </w:rPr>
            </w:pPr>
          </w:p>
        </w:tc>
        <w:tc>
          <w:tcPr>
            <w:tcW w:w="1934" w:type="dxa"/>
          </w:tcPr>
          <w:p w14:paraId="33A43FB1" w14:textId="77777777" w:rsidR="00FE16B2" w:rsidRDefault="00FE16B2">
            <w:pPr>
              <w:pStyle w:val="a8"/>
              <w:spacing w:line="600" w:lineRule="exact"/>
              <w:rPr>
                <w:rFonts w:hAnsi="宋体" w:cs="Courier New" w:hint="eastAsia"/>
                <w:kern w:val="2"/>
                <w:sz w:val="24"/>
                <w:szCs w:val="24"/>
              </w:rPr>
            </w:pPr>
          </w:p>
        </w:tc>
      </w:tr>
      <w:tr w:rsidR="00FE16B2" w14:paraId="1EB9BC7A" w14:textId="77777777">
        <w:trPr>
          <w:jc w:val="center"/>
        </w:trPr>
        <w:tc>
          <w:tcPr>
            <w:tcW w:w="852" w:type="dxa"/>
          </w:tcPr>
          <w:p w14:paraId="1E32C39C" w14:textId="77777777" w:rsidR="00FE16B2" w:rsidRDefault="00FE16B2">
            <w:pPr>
              <w:pStyle w:val="a8"/>
              <w:spacing w:line="600" w:lineRule="exact"/>
              <w:rPr>
                <w:rFonts w:hAnsi="宋体" w:cs="Courier New" w:hint="eastAsia"/>
                <w:kern w:val="2"/>
                <w:sz w:val="24"/>
                <w:szCs w:val="24"/>
              </w:rPr>
            </w:pPr>
          </w:p>
        </w:tc>
        <w:tc>
          <w:tcPr>
            <w:tcW w:w="2143" w:type="dxa"/>
          </w:tcPr>
          <w:p w14:paraId="1C86F09F" w14:textId="77777777" w:rsidR="00FE16B2" w:rsidRDefault="00FE16B2">
            <w:pPr>
              <w:pStyle w:val="a8"/>
              <w:spacing w:line="600" w:lineRule="exact"/>
              <w:rPr>
                <w:rFonts w:hAnsi="宋体" w:cs="Courier New" w:hint="eastAsia"/>
                <w:kern w:val="2"/>
                <w:sz w:val="24"/>
                <w:szCs w:val="24"/>
              </w:rPr>
            </w:pPr>
          </w:p>
        </w:tc>
        <w:tc>
          <w:tcPr>
            <w:tcW w:w="1834" w:type="dxa"/>
          </w:tcPr>
          <w:p w14:paraId="7FC9B908" w14:textId="77777777" w:rsidR="00FE16B2" w:rsidRDefault="00FE16B2">
            <w:pPr>
              <w:pStyle w:val="a8"/>
              <w:spacing w:line="600" w:lineRule="exact"/>
              <w:rPr>
                <w:rFonts w:hAnsi="宋体" w:cs="Courier New" w:hint="eastAsia"/>
                <w:kern w:val="2"/>
                <w:sz w:val="24"/>
                <w:szCs w:val="24"/>
              </w:rPr>
            </w:pPr>
          </w:p>
        </w:tc>
        <w:tc>
          <w:tcPr>
            <w:tcW w:w="2181" w:type="dxa"/>
          </w:tcPr>
          <w:p w14:paraId="78CC6DBA" w14:textId="77777777" w:rsidR="00FE16B2" w:rsidRDefault="00FE16B2">
            <w:pPr>
              <w:pStyle w:val="a8"/>
              <w:spacing w:line="600" w:lineRule="exact"/>
              <w:rPr>
                <w:rFonts w:hAnsi="宋体" w:cs="Courier New" w:hint="eastAsia"/>
                <w:kern w:val="2"/>
                <w:sz w:val="24"/>
                <w:szCs w:val="24"/>
              </w:rPr>
            </w:pPr>
          </w:p>
        </w:tc>
        <w:tc>
          <w:tcPr>
            <w:tcW w:w="1934" w:type="dxa"/>
          </w:tcPr>
          <w:p w14:paraId="559A624B" w14:textId="77777777" w:rsidR="00FE16B2" w:rsidRDefault="00FE16B2">
            <w:pPr>
              <w:pStyle w:val="a8"/>
              <w:spacing w:line="600" w:lineRule="exact"/>
              <w:rPr>
                <w:rFonts w:hAnsi="宋体" w:cs="Courier New" w:hint="eastAsia"/>
                <w:kern w:val="2"/>
                <w:sz w:val="24"/>
                <w:szCs w:val="24"/>
              </w:rPr>
            </w:pPr>
          </w:p>
        </w:tc>
      </w:tr>
      <w:tr w:rsidR="00FE16B2" w14:paraId="289A2ABE" w14:textId="77777777">
        <w:trPr>
          <w:jc w:val="center"/>
        </w:trPr>
        <w:tc>
          <w:tcPr>
            <w:tcW w:w="852" w:type="dxa"/>
          </w:tcPr>
          <w:p w14:paraId="56805701" w14:textId="77777777" w:rsidR="00FE16B2" w:rsidRDefault="00FE16B2">
            <w:pPr>
              <w:pStyle w:val="a8"/>
              <w:spacing w:line="600" w:lineRule="exact"/>
              <w:rPr>
                <w:rFonts w:hAnsi="宋体" w:cs="Courier New" w:hint="eastAsia"/>
                <w:kern w:val="2"/>
                <w:sz w:val="24"/>
                <w:szCs w:val="24"/>
              </w:rPr>
            </w:pPr>
          </w:p>
        </w:tc>
        <w:tc>
          <w:tcPr>
            <w:tcW w:w="2143" w:type="dxa"/>
          </w:tcPr>
          <w:p w14:paraId="1496B488" w14:textId="77777777" w:rsidR="00FE16B2" w:rsidRDefault="00FE16B2">
            <w:pPr>
              <w:pStyle w:val="a8"/>
              <w:spacing w:line="600" w:lineRule="exact"/>
              <w:rPr>
                <w:rFonts w:hAnsi="宋体" w:cs="Courier New" w:hint="eastAsia"/>
                <w:kern w:val="2"/>
                <w:sz w:val="24"/>
                <w:szCs w:val="24"/>
              </w:rPr>
            </w:pPr>
          </w:p>
        </w:tc>
        <w:tc>
          <w:tcPr>
            <w:tcW w:w="1834" w:type="dxa"/>
          </w:tcPr>
          <w:p w14:paraId="74987FD9" w14:textId="77777777" w:rsidR="00FE16B2" w:rsidRDefault="00FE16B2">
            <w:pPr>
              <w:pStyle w:val="a8"/>
              <w:spacing w:line="600" w:lineRule="exact"/>
              <w:rPr>
                <w:rFonts w:hAnsi="宋体" w:cs="Courier New" w:hint="eastAsia"/>
                <w:kern w:val="2"/>
                <w:sz w:val="24"/>
                <w:szCs w:val="24"/>
              </w:rPr>
            </w:pPr>
          </w:p>
        </w:tc>
        <w:tc>
          <w:tcPr>
            <w:tcW w:w="2181" w:type="dxa"/>
          </w:tcPr>
          <w:p w14:paraId="196D9BC0" w14:textId="77777777" w:rsidR="00FE16B2" w:rsidRDefault="00FE16B2">
            <w:pPr>
              <w:pStyle w:val="a8"/>
              <w:spacing w:line="600" w:lineRule="exact"/>
              <w:rPr>
                <w:rFonts w:hAnsi="宋体" w:cs="Courier New" w:hint="eastAsia"/>
                <w:kern w:val="2"/>
                <w:sz w:val="24"/>
                <w:szCs w:val="24"/>
              </w:rPr>
            </w:pPr>
          </w:p>
        </w:tc>
        <w:tc>
          <w:tcPr>
            <w:tcW w:w="1934" w:type="dxa"/>
          </w:tcPr>
          <w:p w14:paraId="1CFCC83A" w14:textId="77777777" w:rsidR="00FE16B2" w:rsidRDefault="00FE16B2">
            <w:pPr>
              <w:pStyle w:val="a8"/>
              <w:spacing w:line="600" w:lineRule="exact"/>
              <w:rPr>
                <w:rFonts w:hAnsi="宋体" w:cs="Courier New" w:hint="eastAsia"/>
                <w:kern w:val="2"/>
                <w:sz w:val="24"/>
                <w:szCs w:val="24"/>
              </w:rPr>
            </w:pPr>
          </w:p>
        </w:tc>
      </w:tr>
      <w:tr w:rsidR="00FE16B2" w14:paraId="2376802A" w14:textId="77777777">
        <w:trPr>
          <w:jc w:val="center"/>
        </w:trPr>
        <w:tc>
          <w:tcPr>
            <w:tcW w:w="852" w:type="dxa"/>
          </w:tcPr>
          <w:p w14:paraId="3D66946A" w14:textId="77777777" w:rsidR="00FE16B2" w:rsidRDefault="00FE16B2">
            <w:pPr>
              <w:pStyle w:val="a8"/>
              <w:spacing w:line="600" w:lineRule="exact"/>
              <w:rPr>
                <w:rFonts w:hAnsi="宋体" w:cs="Courier New" w:hint="eastAsia"/>
                <w:kern w:val="2"/>
                <w:sz w:val="24"/>
                <w:szCs w:val="24"/>
              </w:rPr>
            </w:pPr>
          </w:p>
        </w:tc>
        <w:tc>
          <w:tcPr>
            <w:tcW w:w="2143" w:type="dxa"/>
          </w:tcPr>
          <w:p w14:paraId="235874BC" w14:textId="77777777" w:rsidR="00FE16B2" w:rsidRDefault="00FE16B2">
            <w:pPr>
              <w:pStyle w:val="a8"/>
              <w:spacing w:line="600" w:lineRule="exact"/>
              <w:rPr>
                <w:rFonts w:hAnsi="宋体" w:cs="Courier New" w:hint="eastAsia"/>
                <w:kern w:val="2"/>
                <w:sz w:val="24"/>
                <w:szCs w:val="24"/>
              </w:rPr>
            </w:pPr>
          </w:p>
        </w:tc>
        <w:tc>
          <w:tcPr>
            <w:tcW w:w="1834" w:type="dxa"/>
          </w:tcPr>
          <w:p w14:paraId="13831C0D" w14:textId="77777777" w:rsidR="00FE16B2" w:rsidRDefault="00FE16B2">
            <w:pPr>
              <w:pStyle w:val="a8"/>
              <w:spacing w:line="600" w:lineRule="exact"/>
              <w:rPr>
                <w:rFonts w:hAnsi="宋体" w:cs="Courier New" w:hint="eastAsia"/>
                <w:kern w:val="2"/>
                <w:sz w:val="24"/>
                <w:szCs w:val="24"/>
              </w:rPr>
            </w:pPr>
          </w:p>
        </w:tc>
        <w:tc>
          <w:tcPr>
            <w:tcW w:w="2181" w:type="dxa"/>
          </w:tcPr>
          <w:p w14:paraId="27D7EAB4" w14:textId="77777777" w:rsidR="00FE16B2" w:rsidRDefault="00FE16B2">
            <w:pPr>
              <w:pStyle w:val="a8"/>
              <w:spacing w:line="600" w:lineRule="exact"/>
              <w:rPr>
                <w:rFonts w:hAnsi="宋体" w:cs="Courier New" w:hint="eastAsia"/>
                <w:kern w:val="2"/>
                <w:sz w:val="24"/>
                <w:szCs w:val="24"/>
              </w:rPr>
            </w:pPr>
          </w:p>
        </w:tc>
        <w:tc>
          <w:tcPr>
            <w:tcW w:w="1934" w:type="dxa"/>
          </w:tcPr>
          <w:p w14:paraId="2153B5E9" w14:textId="77777777" w:rsidR="00FE16B2" w:rsidRDefault="00FE16B2">
            <w:pPr>
              <w:pStyle w:val="a8"/>
              <w:spacing w:line="600" w:lineRule="exact"/>
              <w:rPr>
                <w:rFonts w:hAnsi="宋体" w:cs="Courier New" w:hint="eastAsia"/>
                <w:kern w:val="2"/>
                <w:sz w:val="24"/>
                <w:szCs w:val="24"/>
              </w:rPr>
            </w:pPr>
          </w:p>
        </w:tc>
      </w:tr>
      <w:tr w:rsidR="00FE16B2" w14:paraId="75858676" w14:textId="77777777">
        <w:trPr>
          <w:jc w:val="center"/>
        </w:trPr>
        <w:tc>
          <w:tcPr>
            <w:tcW w:w="852" w:type="dxa"/>
          </w:tcPr>
          <w:p w14:paraId="141FA0E7" w14:textId="77777777" w:rsidR="00FE16B2" w:rsidRDefault="00FE16B2">
            <w:pPr>
              <w:pStyle w:val="a8"/>
              <w:spacing w:line="600" w:lineRule="exact"/>
              <w:rPr>
                <w:rFonts w:hAnsi="宋体" w:cs="Courier New" w:hint="eastAsia"/>
                <w:kern w:val="2"/>
                <w:sz w:val="24"/>
                <w:szCs w:val="24"/>
              </w:rPr>
            </w:pPr>
          </w:p>
        </w:tc>
        <w:tc>
          <w:tcPr>
            <w:tcW w:w="2143" w:type="dxa"/>
          </w:tcPr>
          <w:p w14:paraId="1C6C8900" w14:textId="77777777" w:rsidR="00FE16B2" w:rsidRDefault="00FE16B2">
            <w:pPr>
              <w:pStyle w:val="a8"/>
              <w:spacing w:line="600" w:lineRule="exact"/>
              <w:rPr>
                <w:rFonts w:hAnsi="宋体" w:cs="Courier New" w:hint="eastAsia"/>
                <w:kern w:val="2"/>
                <w:sz w:val="24"/>
                <w:szCs w:val="24"/>
              </w:rPr>
            </w:pPr>
          </w:p>
        </w:tc>
        <w:tc>
          <w:tcPr>
            <w:tcW w:w="1834" w:type="dxa"/>
          </w:tcPr>
          <w:p w14:paraId="0AD078A1" w14:textId="77777777" w:rsidR="00FE16B2" w:rsidRDefault="00FE16B2">
            <w:pPr>
              <w:pStyle w:val="a8"/>
              <w:spacing w:line="600" w:lineRule="exact"/>
              <w:rPr>
                <w:rFonts w:hAnsi="宋体" w:cs="Courier New" w:hint="eastAsia"/>
                <w:kern w:val="2"/>
                <w:sz w:val="24"/>
                <w:szCs w:val="24"/>
              </w:rPr>
            </w:pPr>
          </w:p>
        </w:tc>
        <w:tc>
          <w:tcPr>
            <w:tcW w:w="2181" w:type="dxa"/>
          </w:tcPr>
          <w:p w14:paraId="7AB071BB" w14:textId="77777777" w:rsidR="00FE16B2" w:rsidRDefault="00FE16B2">
            <w:pPr>
              <w:pStyle w:val="a8"/>
              <w:spacing w:line="600" w:lineRule="exact"/>
              <w:rPr>
                <w:rFonts w:hAnsi="宋体" w:cs="Courier New" w:hint="eastAsia"/>
                <w:kern w:val="2"/>
                <w:sz w:val="24"/>
                <w:szCs w:val="24"/>
              </w:rPr>
            </w:pPr>
          </w:p>
        </w:tc>
        <w:tc>
          <w:tcPr>
            <w:tcW w:w="1934" w:type="dxa"/>
          </w:tcPr>
          <w:p w14:paraId="5E080A71" w14:textId="77777777" w:rsidR="00FE16B2" w:rsidRDefault="00FE16B2">
            <w:pPr>
              <w:pStyle w:val="a8"/>
              <w:spacing w:line="600" w:lineRule="exact"/>
              <w:rPr>
                <w:rFonts w:hAnsi="宋体" w:cs="Courier New" w:hint="eastAsia"/>
                <w:kern w:val="2"/>
                <w:sz w:val="24"/>
                <w:szCs w:val="24"/>
              </w:rPr>
            </w:pPr>
          </w:p>
        </w:tc>
      </w:tr>
      <w:tr w:rsidR="00FE16B2" w14:paraId="403DA017" w14:textId="77777777">
        <w:trPr>
          <w:jc w:val="center"/>
        </w:trPr>
        <w:tc>
          <w:tcPr>
            <w:tcW w:w="852" w:type="dxa"/>
          </w:tcPr>
          <w:p w14:paraId="1E844EE9" w14:textId="77777777" w:rsidR="00FE16B2" w:rsidRDefault="00FE16B2">
            <w:pPr>
              <w:pStyle w:val="a8"/>
              <w:spacing w:line="600" w:lineRule="exact"/>
              <w:rPr>
                <w:rFonts w:hAnsi="宋体" w:cs="Courier New" w:hint="eastAsia"/>
                <w:kern w:val="2"/>
                <w:sz w:val="24"/>
                <w:szCs w:val="24"/>
              </w:rPr>
            </w:pPr>
          </w:p>
        </w:tc>
        <w:tc>
          <w:tcPr>
            <w:tcW w:w="2143" w:type="dxa"/>
          </w:tcPr>
          <w:p w14:paraId="54D405CD" w14:textId="77777777" w:rsidR="00FE16B2" w:rsidRDefault="00FE16B2">
            <w:pPr>
              <w:pStyle w:val="a8"/>
              <w:spacing w:line="600" w:lineRule="exact"/>
              <w:rPr>
                <w:rFonts w:hAnsi="宋体" w:cs="Courier New" w:hint="eastAsia"/>
                <w:kern w:val="2"/>
                <w:sz w:val="24"/>
                <w:szCs w:val="24"/>
              </w:rPr>
            </w:pPr>
          </w:p>
        </w:tc>
        <w:tc>
          <w:tcPr>
            <w:tcW w:w="1834" w:type="dxa"/>
          </w:tcPr>
          <w:p w14:paraId="64EF7C69" w14:textId="77777777" w:rsidR="00FE16B2" w:rsidRDefault="00FE16B2">
            <w:pPr>
              <w:pStyle w:val="a8"/>
              <w:spacing w:line="600" w:lineRule="exact"/>
              <w:rPr>
                <w:rFonts w:hAnsi="宋体" w:cs="Courier New" w:hint="eastAsia"/>
                <w:kern w:val="2"/>
                <w:sz w:val="24"/>
                <w:szCs w:val="24"/>
              </w:rPr>
            </w:pPr>
          </w:p>
        </w:tc>
        <w:tc>
          <w:tcPr>
            <w:tcW w:w="2181" w:type="dxa"/>
          </w:tcPr>
          <w:p w14:paraId="5284BA69" w14:textId="77777777" w:rsidR="00FE16B2" w:rsidRDefault="00FE16B2">
            <w:pPr>
              <w:pStyle w:val="a8"/>
              <w:spacing w:line="600" w:lineRule="exact"/>
              <w:rPr>
                <w:rFonts w:hAnsi="宋体" w:cs="Courier New" w:hint="eastAsia"/>
                <w:kern w:val="2"/>
                <w:sz w:val="24"/>
                <w:szCs w:val="24"/>
              </w:rPr>
            </w:pPr>
          </w:p>
        </w:tc>
        <w:tc>
          <w:tcPr>
            <w:tcW w:w="1934" w:type="dxa"/>
          </w:tcPr>
          <w:p w14:paraId="48F0280F" w14:textId="77777777" w:rsidR="00FE16B2" w:rsidRDefault="00FE16B2">
            <w:pPr>
              <w:pStyle w:val="a8"/>
              <w:spacing w:line="600" w:lineRule="exact"/>
              <w:rPr>
                <w:rFonts w:hAnsi="宋体" w:cs="Courier New" w:hint="eastAsia"/>
                <w:kern w:val="2"/>
                <w:sz w:val="24"/>
                <w:szCs w:val="24"/>
              </w:rPr>
            </w:pPr>
          </w:p>
        </w:tc>
      </w:tr>
      <w:tr w:rsidR="00FE16B2" w14:paraId="170CC5E0" w14:textId="77777777">
        <w:trPr>
          <w:jc w:val="center"/>
        </w:trPr>
        <w:tc>
          <w:tcPr>
            <w:tcW w:w="852" w:type="dxa"/>
          </w:tcPr>
          <w:p w14:paraId="173367A0" w14:textId="77777777" w:rsidR="00FE16B2" w:rsidRDefault="00FE16B2">
            <w:pPr>
              <w:pStyle w:val="a8"/>
              <w:spacing w:line="600" w:lineRule="exact"/>
              <w:rPr>
                <w:rFonts w:hAnsi="宋体" w:cs="Courier New" w:hint="eastAsia"/>
                <w:kern w:val="2"/>
                <w:sz w:val="24"/>
                <w:szCs w:val="24"/>
              </w:rPr>
            </w:pPr>
          </w:p>
        </w:tc>
        <w:tc>
          <w:tcPr>
            <w:tcW w:w="2143" w:type="dxa"/>
          </w:tcPr>
          <w:p w14:paraId="2A1B33BA" w14:textId="77777777" w:rsidR="00FE16B2" w:rsidRDefault="00FE16B2">
            <w:pPr>
              <w:pStyle w:val="a8"/>
              <w:spacing w:line="600" w:lineRule="exact"/>
              <w:rPr>
                <w:rFonts w:hAnsi="宋体" w:cs="Courier New" w:hint="eastAsia"/>
                <w:kern w:val="2"/>
                <w:sz w:val="24"/>
                <w:szCs w:val="24"/>
              </w:rPr>
            </w:pPr>
          </w:p>
        </w:tc>
        <w:tc>
          <w:tcPr>
            <w:tcW w:w="1834" w:type="dxa"/>
          </w:tcPr>
          <w:p w14:paraId="709C2ECC" w14:textId="77777777" w:rsidR="00FE16B2" w:rsidRDefault="00FE16B2">
            <w:pPr>
              <w:pStyle w:val="a8"/>
              <w:spacing w:line="600" w:lineRule="exact"/>
              <w:rPr>
                <w:rFonts w:hAnsi="宋体" w:cs="Courier New" w:hint="eastAsia"/>
                <w:kern w:val="2"/>
                <w:sz w:val="24"/>
                <w:szCs w:val="24"/>
              </w:rPr>
            </w:pPr>
          </w:p>
        </w:tc>
        <w:tc>
          <w:tcPr>
            <w:tcW w:w="2181" w:type="dxa"/>
          </w:tcPr>
          <w:p w14:paraId="32BC4C36" w14:textId="77777777" w:rsidR="00FE16B2" w:rsidRDefault="00FE16B2">
            <w:pPr>
              <w:pStyle w:val="a8"/>
              <w:spacing w:line="600" w:lineRule="exact"/>
              <w:rPr>
                <w:rFonts w:hAnsi="宋体" w:cs="Courier New" w:hint="eastAsia"/>
                <w:kern w:val="2"/>
                <w:sz w:val="24"/>
                <w:szCs w:val="24"/>
              </w:rPr>
            </w:pPr>
          </w:p>
        </w:tc>
        <w:tc>
          <w:tcPr>
            <w:tcW w:w="1934" w:type="dxa"/>
          </w:tcPr>
          <w:p w14:paraId="7CC47015" w14:textId="77777777" w:rsidR="00FE16B2" w:rsidRDefault="00FE16B2">
            <w:pPr>
              <w:pStyle w:val="a8"/>
              <w:spacing w:line="600" w:lineRule="exact"/>
              <w:rPr>
                <w:rFonts w:hAnsi="宋体" w:cs="Courier New" w:hint="eastAsia"/>
                <w:kern w:val="2"/>
                <w:sz w:val="24"/>
                <w:szCs w:val="24"/>
              </w:rPr>
            </w:pPr>
          </w:p>
        </w:tc>
      </w:tr>
      <w:tr w:rsidR="00FE16B2" w14:paraId="56029EF5" w14:textId="77777777">
        <w:trPr>
          <w:jc w:val="center"/>
        </w:trPr>
        <w:tc>
          <w:tcPr>
            <w:tcW w:w="852" w:type="dxa"/>
          </w:tcPr>
          <w:p w14:paraId="600FD9BF" w14:textId="77777777" w:rsidR="00FE16B2" w:rsidRDefault="00FE16B2">
            <w:pPr>
              <w:pStyle w:val="a8"/>
              <w:spacing w:line="600" w:lineRule="exact"/>
              <w:rPr>
                <w:rFonts w:hAnsi="宋体" w:cs="Courier New" w:hint="eastAsia"/>
                <w:kern w:val="2"/>
                <w:sz w:val="24"/>
                <w:szCs w:val="24"/>
              </w:rPr>
            </w:pPr>
          </w:p>
        </w:tc>
        <w:tc>
          <w:tcPr>
            <w:tcW w:w="2143" w:type="dxa"/>
          </w:tcPr>
          <w:p w14:paraId="5B215724" w14:textId="77777777" w:rsidR="00FE16B2" w:rsidRDefault="00FE16B2">
            <w:pPr>
              <w:pStyle w:val="a8"/>
              <w:spacing w:line="600" w:lineRule="exact"/>
              <w:rPr>
                <w:rFonts w:hAnsi="宋体" w:cs="Courier New" w:hint="eastAsia"/>
                <w:kern w:val="2"/>
                <w:sz w:val="24"/>
                <w:szCs w:val="24"/>
              </w:rPr>
            </w:pPr>
          </w:p>
        </w:tc>
        <w:tc>
          <w:tcPr>
            <w:tcW w:w="1834" w:type="dxa"/>
          </w:tcPr>
          <w:p w14:paraId="2918E95B" w14:textId="77777777" w:rsidR="00FE16B2" w:rsidRDefault="00FE16B2">
            <w:pPr>
              <w:pStyle w:val="a8"/>
              <w:spacing w:line="600" w:lineRule="exact"/>
              <w:rPr>
                <w:rFonts w:hAnsi="宋体" w:cs="Courier New" w:hint="eastAsia"/>
                <w:kern w:val="2"/>
                <w:sz w:val="24"/>
                <w:szCs w:val="24"/>
              </w:rPr>
            </w:pPr>
          </w:p>
        </w:tc>
        <w:tc>
          <w:tcPr>
            <w:tcW w:w="2181" w:type="dxa"/>
          </w:tcPr>
          <w:p w14:paraId="3BBD0367" w14:textId="77777777" w:rsidR="00FE16B2" w:rsidRDefault="00FE16B2">
            <w:pPr>
              <w:pStyle w:val="a8"/>
              <w:spacing w:line="600" w:lineRule="exact"/>
              <w:rPr>
                <w:rFonts w:hAnsi="宋体" w:cs="Courier New" w:hint="eastAsia"/>
                <w:kern w:val="2"/>
                <w:sz w:val="24"/>
                <w:szCs w:val="24"/>
              </w:rPr>
            </w:pPr>
          </w:p>
        </w:tc>
        <w:tc>
          <w:tcPr>
            <w:tcW w:w="1934" w:type="dxa"/>
          </w:tcPr>
          <w:p w14:paraId="5D385ADC" w14:textId="77777777" w:rsidR="00FE16B2" w:rsidRDefault="00FE16B2">
            <w:pPr>
              <w:pStyle w:val="a8"/>
              <w:spacing w:line="600" w:lineRule="exact"/>
              <w:rPr>
                <w:rFonts w:hAnsi="宋体" w:cs="Courier New" w:hint="eastAsia"/>
                <w:kern w:val="2"/>
                <w:sz w:val="24"/>
                <w:szCs w:val="24"/>
              </w:rPr>
            </w:pPr>
          </w:p>
        </w:tc>
      </w:tr>
    </w:tbl>
    <w:p w14:paraId="3D991291" w14:textId="77777777" w:rsidR="00FE16B2" w:rsidRDefault="00000000">
      <w:pPr>
        <w:pStyle w:val="30"/>
        <w:rPr>
          <w:rFonts w:ascii="宋体" w:hAnsi="宋体" w:hint="eastAsia"/>
        </w:rPr>
      </w:pPr>
      <w:r>
        <w:rPr>
          <w:rFonts w:ascii="宋体" w:hAnsi="宋体" w:hint="eastAsia"/>
        </w:rPr>
        <w:t>注：</w:t>
      </w:r>
    </w:p>
    <w:p w14:paraId="346A1E4B" w14:textId="77777777" w:rsidR="00FE16B2" w:rsidRDefault="00000000">
      <w:pPr>
        <w:pStyle w:val="a7"/>
        <w:spacing w:line="520" w:lineRule="exact"/>
        <w:ind w:firstLineChars="0" w:firstLine="0"/>
        <w:rPr>
          <w:rFonts w:hAnsi="仿宋_GB2312" w:cs="仿宋_GB2312" w:hint="eastAsia"/>
          <w:szCs w:val="32"/>
        </w:rPr>
      </w:pPr>
      <w:r>
        <w:rPr>
          <w:rFonts w:ascii="宋体" w:eastAsia="宋体" w:hAnsi="宋体" w:hint="eastAsia"/>
          <w:sz w:val="24"/>
          <w:szCs w:val="24"/>
        </w:rPr>
        <w:t>1. 说明：应对照招标文件“第二章 采购需求”中的技术需求逐条实质性响应，并</w:t>
      </w:r>
      <w:proofErr w:type="gramStart"/>
      <w:r>
        <w:rPr>
          <w:rFonts w:ascii="宋体" w:eastAsia="宋体" w:hAnsi="宋体" w:hint="eastAsia"/>
          <w:sz w:val="24"/>
          <w:szCs w:val="24"/>
        </w:rPr>
        <w:t>作出</w:t>
      </w:r>
      <w:proofErr w:type="gramEnd"/>
      <w:r>
        <w:rPr>
          <w:rFonts w:ascii="宋体" w:eastAsia="宋体" w:hAnsi="宋体" w:hint="eastAsia"/>
          <w:sz w:val="24"/>
          <w:szCs w:val="24"/>
        </w:rPr>
        <w:t>偏离说明。</w:t>
      </w:r>
    </w:p>
    <w:p w14:paraId="6618E003" w14:textId="77777777" w:rsidR="00FE16B2" w:rsidRDefault="00000000">
      <w:pPr>
        <w:pStyle w:val="30"/>
        <w:rPr>
          <w:rFonts w:ascii="宋体" w:hAnsi="宋体" w:hint="eastAsia"/>
        </w:rPr>
      </w:pPr>
      <w:r>
        <w:rPr>
          <w:rFonts w:ascii="宋体" w:hAnsi="宋体"/>
          <w:b w:val="0"/>
          <w:bCs w:val="0"/>
        </w:rPr>
        <w:t>2.</w:t>
      </w:r>
      <w:r>
        <w:rPr>
          <w:rFonts w:ascii="宋体" w:hAnsi="宋体" w:hint="eastAsia"/>
          <w:b w:val="0"/>
          <w:bCs w:val="0"/>
        </w:rPr>
        <w:t>投标人应根据投标设备的性能指标，对照招标文件要求，在“偏离说明”中注明“</w:t>
      </w:r>
      <w:r>
        <w:rPr>
          <w:rFonts w:ascii="宋体" w:hAnsi="宋体" w:hint="eastAsia"/>
        </w:rPr>
        <w:t>正偏离</w:t>
      </w:r>
      <w:r>
        <w:rPr>
          <w:rFonts w:ascii="宋体" w:hAnsi="宋体" w:hint="eastAsia"/>
          <w:b w:val="0"/>
          <w:bCs w:val="0"/>
        </w:rPr>
        <w:t>”、“</w:t>
      </w:r>
      <w:r>
        <w:rPr>
          <w:rFonts w:ascii="宋体" w:hAnsi="宋体" w:hint="eastAsia"/>
        </w:rPr>
        <w:t>负偏离</w:t>
      </w:r>
      <w:r>
        <w:rPr>
          <w:rFonts w:ascii="宋体" w:hAnsi="宋体" w:hint="eastAsia"/>
          <w:b w:val="0"/>
          <w:bCs w:val="0"/>
        </w:rPr>
        <w:t>”或者“</w:t>
      </w:r>
      <w:r>
        <w:rPr>
          <w:rFonts w:ascii="宋体" w:hAnsi="宋体" w:hint="eastAsia"/>
        </w:rPr>
        <w:t>无偏离</w:t>
      </w:r>
      <w:r>
        <w:rPr>
          <w:rFonts w:ascii="宋体" w:hAnsi="宋体" w:hint="eastAsia"/>
          <w:b w:val="0"/>
          <w:bCs w:val="0"/>
        </w:rPr>
        <w:t>”。既不属于“</w:t>
      </w:r>
      <w:r>
        <w:rPr>
          <w:rFonts w:ascii="宋体" w:hAnsi="宋体" w:hint="eastAsia"/>
        </w:rPr>
        <w:t>正偏离</w:t>
      </w:r>
      <w:r>
        <w:rPr>
          <w:rFonts w:ascii="宋体" w:hAnsi="宋体" w:hint="eastAsia"/>
          <w:b w:val="0"/>
          <w:bCs w:val="0"/>
        </w:rPr>
        <w:t>”也不属于“</w:t>
      </w:r>
      <w:r>
        <w:rPr>
          <w:rFonts w:ascii="宋体" w:hAnsi="宋体" w:hint="eastAsia"/>
        </w:rPr>
        <w:t>负偏离</w:t>
      </w:r>
      <w:r>
        <w:rPr>
          <w:rFonts w:ascii="宋体" w:hAnsi="宋体" w:hint="eastAsia"/>
          <w:b w:val="0"/>
          <w:bCs w:val="0"/>
        </w:rPr>
        <w:t>”即为“</w:t>
      </w:r>
      <w:r>
        <w:rPr>
          <w:rFonts w:ascii="宋体" w:hAnsi="宋体" w:hint="eastAsia"/>
        </w:rPr>
        <w:t>无偏离</w:t>
      </w:r>
      <w:r>
        <w:rPr>
          <w:rFonts w:ascii="宋体" w:hAnsi="宋体" w:hint="eastAsia"/>
          <w:b w:val="0"/>
          <w:bCs w:val="0"/>
        </w:rPr>
        <w:t>”。</w:t>
      </w:r>
    </w:p>
    <w:p w14:paraId="6356B8D7" w14:textId="77777777" w:rsidR="00FE16B2" w:rsidRDefault="00FE16B2">
      <w:pPr>
        <w:pStyle w:val="30"/>
        <w:rPr>
          <w:rFonts w:ascii="宋体" w:hAnsi="宋体" w:hint="eastAsia"/>
          <w:spacing w:val="20"/>
        </w:rPr>
      </w:pPr>
    </w:p>
    <w:p w14:paraId="10FE0393" w14:textId="77777777" w:rsidR="00FE16B2" w:rsidRDefault="00000000">
      <w:pPr>
        <w:snapToGrid w:val="0"/>
        <w:spacing w:before="50" w:after="50"/>
        <w:rPr>
          <w:rFonts w:ascii="宋体" w:hAnsi="宋体" w:hint="eastAsia"/>
          <w:spacing w:val="20"/>
          <w:sz w:val="24"/>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pacing w:val="20"/>
          <w:sz w:val="24"/>
          <w:u w:val="single"/>
        </w:rPr>
        <w:t xml:space="preserve">        </w:t>
      </w:r>
    </w:p>
    <w:p w14:paraId="7BDBCE5A" w14:textId="77777777" w:rsidR="00FE16B2" w:rsidRDefault="00000000">
      <w:pPr>
        <w:snapToGrid w:val="0"/>
        <w:spacing w:before="50" w:after="50"/>
        <w:rPr>
          <w:rFonts w:ascii="宋体" w:hAnsi="宋体" w:hint="eastAsia"/>
          <w:spacing w:val="20"/>
          <w:sz w:val="24"/>
        </w:rPr>
      </w:pPr>
      <w:r>
        <w:rPr>
          <w:rFonts w:ascii="宋体" w:hAnsi="宋体" w:hint="eastAsia"/>
          <w:spacing w:val="20"/>
          <w:sz w:val="24"/>
        </w:rPr>
        <w:t>投标人（</w:t>
      </w:r>
      <w:proofErr w:type="gramStart"/>
      <w:r>
        <w:rPr>
          <w:rFonts w:hAnsi="宋体" w:hint="eastAsia"/>
          <w:sz w:val="24"/>
        </w:rPr>
        <w:t>盖电子</w:t>
      </w:r>
      <w:proofErr w:type="gramEnd"/>
      <w:r>
        <w:rPr>
          <w:rFonts w:hAnsi="宋体" w:hint="eastAsia"/>
          <w:sz w:val="24"/>
        </w:rPr>
        <w:t>公章</w:t>
      </w:r>
      <w:r>
        <w:rPr>
          <w:rFonts w:ascii="宋体" w:hAnsi="宋体" w:hint="eastAsia"/>
          <w:spacing w:val="20"/>
          <w:sz w:val="24"/>
        </w:rPr>
        <w:t>）：</w:t>
      </w:r>
      <w:r>
        <w:rPr>
          <w:rFonts w:ascii="宋体" w:hAnsi="宋体" w:hint="eastAsia"/>
          <w:spacing w:val="20"/>
          <w:sz w:val="24"/>
          <w:u w:val="single"/>
        </w:rPr>
        <w:t xml:space="preserve">            </w:t>
      </w:r>
      <w:r>
        <w:rPr>
          <w:rFonts w:ascii="宋体" w:hAnsi="宋体" w:hint="eastAsia"/>
          <w:spacing w:val="20"/>
          <w:sz w:val="24"/>
        </w:rPr>
        <w:t xml:space="preserve">             </w:t>
      </w:r>
    </w:p>
    <w:p w14:paraId="3A885C7D" w14:textId="77777777" w:rsidR="00FE16B2" w:rsidRDefault="00000000">
      <w:pPr>
        <w:snapToGrid w:val="0"/>
        <w:spacing w:before="50" w:after="50"/>
        <w:rPr>
          <w:rFonts w:ascii="宋体" w:hAnsi="宋体" w:hint="eastAsia"/>
          <w:spacing w:val="20"/>
          <w:sz w:val="24"/>
          <w:u w:val="single"/>
        </w:rPr>
      </w:pPr>
      <w:r>
        <w:rPr>
          <w:rFonts w:ascii="宋体" w:hAnsi="宋体" w:hint="eastAsia"/>
          <w:spacing w:val="20"/>
          <w:sz w:val="24"/>
        </w:rPr>
        <w:t xml:space="preserve"> 日 期：</w:t>
      </w:r>
      <w:r>
        <w:rPr>
          <w:rFonts w:ascii="宋体" w:hAnsi="宋体" w:hint="eastAsia"/>
          <w:spacing w:val="20"/>
          <w:sz w:val="24"/>
          <w:u w:val="single"/>
        </w:rPr>
        <w:t xml:space="preserve">        </w:t>
      </w:r>
    </w:p>
    <w:p w14:paraId="1C5102C0" w14:textId="77777777" w:rsidR="00FE16B2" w:rsidRDefault="00FE16B2">
      <w:pPr>
        <w:snapToGrid w:val="0"/>
        <w:spacing w:before="50" w:after="50"/>
        <w:rPr>
          <w:rFonts w:ascii="宋体" w:hAnsi="宋体" w:hint="eastAsia"/>
          <w:sz w:val="24"/>
          <w:szCs w:val="20"/>
        </w:rPr>
      </w:pPr>
    </w:p>
    <w:p w14:paraId="6AE34355" w14:textId="77777777" w:rsidR="00FE16B2" w:rsidRDefault="00000000">
      <w:pPr>
        <w:snapToGrid w:val="0"/>
        <w:spacing w:beforeLines="50" w:before="120" w:after="50"/>
        <w:ind w:left="142"/>
        <w:jc w:val="left"/>
        <w:rPr>
          <w:rFonts w:ascii="宋体" w:hAnsi="宋体" w:hint="eastAsia"/>
          <w:b/>
          <w:sz w:val="24"/>
        </w:rPr>
      </w:pPr>
      <w:r>
        <w:rPr>
          <w:rFonts w:ascii="宋体" w:hAnsi="宋体"/>
          <w:b/>
          <w:sz w:val="24"/>
        </w:rPr>
        <w:br w:type="page"/>
      </w:r>
      <w:r>
        <w:rPr>
          <w:rFonts w:ascii="宋体" w:hAnsi="宋体" w:hint="eastAsia"/>
          <w:b/>
          <w:sz w:val="24"/>
        </w:rPr>
        <w:lastRenderedPageBreak/>
        <w:t>5. 项目实施人员一览表格式</w:t>
      </w:r>
    </w:p>
    <w:p w14:paraId="2B9B0DF0" w14:textId="77777777" w:rsidR="00FE16B2" w:rsidRDefault="00FE16B2">
      <w:pPr>
        <w:snapToGrid w:val="0"/>
        <w:spacing w:beforeLines="50" w:before="120" w:after="50"/>
        <w:ind w:left="142"/>
        <w:jc w:val="left"/>
        <w:rPr>
          <w:rFonts w:ascii="宋体" w:hAnsi="宋体" w:hint="eastAsia"/>
          <w:b/>
          <w:sz w:val="24"/>
        </w:rPr>
      </w:pPr>
    </w:p>
    <w:p w14:paraId="767285FA" w14:textId="77777777" w:rsidR="00FE16B2" w:rsidRDefault="00000000">
      <w:pPr>
        <w:snapToGrid w:val="0"/>
        <w:spacing w:beforeLines="50" w:before="120" w:after="50"/>
        <w:ind w:left="142"/>
        <w:jc w:val="center"/>
        <w:rPr>
          <w:rFonts w:ascii="宋体" w:hAnsi="宋体" w:hint="eastAsia"/>
          <w:b/>
          <w:sz w:val="32"/>
          <w:szCs w:val="32"/>
        </w:rPr>
      </w:pPr>
      <w:r>
        <w:rPr>
          <w:rFonts w:ascii="宋体" w:hAnsi="宋体" w:hint="eastAsia"/>
          <w:b/>
          <w:sz w:val="32"/>
          <w:szCs w:val="32"/>
        </w:rPr>
        <w:t>项目实施人员一览表</w:t>
      </w:r>
    </w:p>
    <w:p w14:paraId="228AC733" w14:textId="77777777" w:rsidR="00FE16B2" w:rsidRDefault="00000000">
      <w:pPr>
        <w:pStyle w:val="a8"/>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FE16B2" w14:paraId="66762A4F" w14:textId="77777777">
        <w:tc>
          <w:tcPr>
            <w:tcW w:w="817" w:type="dxa"/>
            <w:vAlign w:val="center"/>
          </w:tcPr>
          <w:p w14:paraId="4108C146" w14:textId="77777777" w:rsidR="00FE16B2" w:rsidRDefault="00000000">
            <w:pPr>
              <w:snapToGrid w:val="0"/>
              <w:spacing w:before="50" w:afterLines="50" w:after="120"/>
              <w:jc w:val="center"/>
              <w:rPr>
                <w:rFonts w:ascii="宋体" w:hAnsi="宋体" w:hint="eastAsia"/>
                <w:sz w:val="24"/>
                <w:szCs w:val="20"/>
              </w:rPr>
            </w:pPr>
            <w:r>
              <w:rPr>
                <w:rFonts w:ascii="宋体" w:hAnsi="宋体" w:hint="eastAsia"/>
                <w:sz w:val="24"/>
                <w:szCs w:val="20"/>
              </w:rPr>
              <w:t>姓名</w:t>
            </w:r>
          </w:p>
        </w:tc>
        <w:tc>
          <w:tcPr>
            <w:tcW w:w="709" w:type="dxa"/>
            <w:vAlign w:val="center"/>
          </w:tcPr>
          <w:p w14:paraId="07EB7ACB" w14:textId="77777777" w:rsidR="00FE16B2" w:rsidRDefault="00000000">
            <w:pPr>
              <w:snapToGrid w:val="0"/>
              <w:spacing w:before="50" w:afterLines="50" w:after="120"/>
              <w:jc w:val="center"/>
              <w:rPr>
                <w:rFonts w:ascii="宋体" w:hAnsi="宋体" w:hint="eastAsia"/>
                <w:sz w:val="24"/>
                <w:szCs w:val="20"/>
              </w:rPr>
            </w:pPr>
            <w:r>
              <w:rPr>
                <w:rFonts w:ascii="宋体" w:hAnsi="宋体" w:hint="eastAsia"/>
                <w:sz w:val="24"/>
                <w:szCs w:val="20"/>
              </w:rPr>
              <w:t>职务</w:t>
            </w:r>
          </w:p>
        </w:tc>
        <w:tc>
          <w:tcPr>
            <w:tcW w:w="1701" w:type="dxa"/>
            <w:vAlign w:val="center"/>
          </w:tcPr>
          <w:p w14:paraId="6FD2617C" w14:textId="77777777" w:rsidR="00FE16B2" w:rsidRDefault="00000000">
            <w:pPr>
              <w:snapToGrid w:val="0"/>
              <w:spacing w:before="50" w:afterLines="50" w:after="120"/>
              <w:jc w:val="center"/>
              <w:rPr>
                <w:rFonts w:ascii="宋体" w:hAnsi="宋体" w:hint="eastAsia"/>
                <w:sz w:val="24"/>
                <w:szCs w:val="20"/>
              </w:rPr>
            </w:pPr>
            <w:r>
              <w:rPr>
                <w:rFonts w:ascii="宋体" w:hAnsi="宋体" w:hint="eastAsia"/>
                <w:sz w:val="24"/>
                <w:szCs w:val="20"/>
              </w:rPr>
              <w:t>专业技术资格（职称）或者职业资格或者执业资格证或者其他证书</w:t>
            </w:r>
          </w:p>
        </w:tc>
        <w:tc>
          <w:tcPr>
            <w:tcW w:w="1420" w:type="dxa"/>
            <w:vAlign w:val="center"/>
          </w:tcPr>
          <w:p w14:paraId="74F2C489" w14:textId="77777777" w:rsidR="00FE16B2" w:rsidRDefault="00000000">
            <w:pPr>
              <w:snapToGrid w:val="0"/>
              <w:spacing w:before="50" w:afterLines="50" w:after="120"/>
              <w:jc w:val="center"/>
              <w:rPr>
                <w:rFonts w:ascii="宋体" w:hAnsi="宋体" w:hint="eastAsia"/>
                <w:sz w:val="24"/>
                <w:szCs w:val="20"/>
              </w:rPr>
            </w:pPr>
            <w:r>
              <w:rPr>
                <w:rFonts w:ascii="宋体" w:hAnsi="宋体" w:hint="eastAsia"/>
                <w:sz w:val="24"/>
                <w:szCs w:val="20"/>
              </w:rPr>
              <w:t>证书编号</w:t>
            </w:r>
          </w:p>
        </w:tc>
        <w:tc>
          <w:tcPr>
            <w:tcW w:w="1698" w:type="dxa"/>
            <w:vAlign w:val="center"/>
          </w:tcPr>
          <w:p w14:paraId="206AAA97" w14:textId="77777777" w:rsidR="00FE16B2" w:rsidRDefault="00000000">
            <w:pPr>
              <w:snapToGrid w:val="0"/>
              <w:spacing w:before="50" w:afterLines="50" w:after="120"/>
              <w:jc w:val="center"/>
              <w:rPr>
                <w:rFonts w:ascii="宋体" w:hAnsi="宋体" w:hint="eastAsia"/>
                <w:sz w:val="24"/>
                <w:szCs w:val="20"/>
              </w:rPr>
            </w:pPr>
            <w:r>
              <w:rPr>
                <w:rFonts w:ascii="宋体" w:hAnsi="宋体" w:hint="eastAsia"/>
                <w:sz w:val="24"/>
                <w:szCs w:val="20"/>
              </w:rPr>
              <w:t>参加本单位</w:t>
            </w:r>
          </w:p>
          <w:p w14:paraId="371F2F35" w14:textId="77777777" w:rsidR="00FE16B2" w:rsidRDefault="00000000">
            <w:pPr>
              <w:snapToGrid w:val="0"/>
              <w:spacing w:before="50" w:afterLines="50" w:after="120"/>
              <w:jc w:val="center"/>
              <w:rPr>
                <w:rFonts w:ascii="宋体" w:hAnsi="宋体" w:hint="eastAsia"/>
                <w:sz w:val="24"/>
                <w:szCs w:val="20"/>
              </w:rPr>
            </w:pPr>
            <w:r>
              <w:rPr>
                <w:rFonts w:ascii="宋体" w:hAnsi="宋体" w:hint="eastAsia"/>
                <w:sz w:val="24"/>
                <w:szCs w:val="20"/>
              </w:rPr>
              <w:t>工作时间</w:t>
            </w:r>
          </w:p>
        </w:tc>
        <w:tc>
          <w:tcPr>
            <w:tcW w:w="1843" w:type="dxa"/>
            <w:vAlign w:val="center"/>
          </w:tcPr>
          <w:p w14:paraId="4262E19D" w14:textId="77777777" w:rsidR="00FE16B2" w:rsidRDefault="00000000">
            <w:pPr>
              <w:snapToGrid w:val="0"/>
              <w:spacing w:before="50" w:afterLines="50" w:after="120"/>
              <w:jc w:val="center"/>
              <w:rPr>
                <w:rFonts w:ascii="宋体" w:hAnsi="宋体" w:hint="eastAsia"/>
                <w:sz w:val="24"/>
                <w:szCs w:val="20"/>
              </w:rPr>
            </w:pPr>
            <w:r>
              <w:rPr>
                <w:rFonts w:ascii="宋体" w:hAnsi="宋体" w:hint="eastAsia"/>
                <w:sz w:val="24"/>
                <w:szCs w:val="20"/>
              </w:rPr>
              <w:t>劳动合同编号</w:t>
            </w:r>
          </w:p>
        </w:tc>
      </w:tr>
      <w:tr w:rsidR="00FE16B2" w14:paraId="3102E204" w14:textId="77777777">
        <w:tc>
          <w:tcPr>
            <w:tcW w:w="817" w:type="dxa"/>
            <w:vAlign w:val="center"/>
          </w:tcPr>
          <w:p w14:paraId="5E421694" w14:textId="77777777" w:rsidR="00FE16B2" w:rsidRDefault="00FE16B2">
            <w:pPr>
              <w:snapToGrid w:val="0"/>
              <w:spacing w:before="50" w:afterLines="50" w:after="120"/>
              <w:jc w:val="center"/>
              <w:rPr>
                <w:rFonts w:ascii="宋体" w:hAnsi="宋体" w:hint="eastAsia"/>
                <w:sz w:val="24"/>
                <w:szCs w:val="20"/>
              </w:rPr>
            </w:pPr>
          </w:p>
        </w:tc>
        <w:tc>
          <w:tcPr>
            <w:tcW w:w="709" w:type="dxa"/>
            <w:vAlign w:val="center"/>
          </w:tcPr>
          <w:p w14:paraId="28690B9A" w14:textId="77777777" w:rsidR="00FE16B2" w:rsidRDefault="00FE16B2">
            <w:pPr>
              <w:snapToGrid w:val="0"/>
              <w:spacing w:before="50" w:afterLines="50" w:after="120"/>
              <w:jc w:val="center"/>
              <w:rPr>
                <w:rFonts w:ascii="宋体" w:hAnsi="宋体" w:hint="eastAsia"/>
                <w:sz w:val="24"/>
                <w:szCs w:val="20"/>
              </w:rPr>
            </w:pPr>
          </w:p>
        </w:tc>
        <w:tc>
          <w:tcPr>
            <w:tcW w:w="1701" w:type="dxa"/>
            <w:vAlign w:val="center"/>
          </w:tcPr>
          <w:p w14:paraId="60EED2A2" w14:textId="77777777" w:rsidR="00FE16B2" w:rsidRDefault="00FE16B2">
            <w:pPr>
              <w:snapToGrid w:val="0"/>
              <w:spacing w:before="50" w:afterLines="50" w:after="120"/>
              <w:jc w:val="center"/>
              <w:rPr>
                <w:rFonts w:ascii="宋体" w:hAnsi="宋体" w:hint="eastAsia"/>
                <w:sz w:val="24"/>
                <w:szCs w:val="20"/>
              </w:rPr>
            </w:pPr>
          </w:p>
        </w:tc>
        <w:tc>
          <w:tcPr>
            <w:tcW w:w="1420" w:type="dxa"/>
            <w:vAlign w:val="center"/>
          </w:tcPr>
          <w:p w14:paraId="451379D3" w14:textId="77777777" w:rsidR="00FE16B2" w:rsidRDefault="00FE16B2">
            <w:pPr>
              <w:snapToGrid w:val="0"/>
              <w:spacing w:before="50" w:afterLines="50" w:after="120"/>
              <w:jc w:val="center"/>
              <w:rPr>
                <w:rFonts w:ascii="宋体" w:hAnsi="宋体" w:hint="eastAsia"/>
                <w:sz w:val="24"/>
                <w:szCs w:val="20"/>
              </w:rPr>
            </w:pPr>
          </w:p>
        </w:tc>
        <w:tc>
          <w:tcPr>
            <w:tcW w:w="1698" w:type="dxa"/>
            <w:vAlign w:val="center"/>
          </w:tcPr>
          <w:p w14:paraId="17357FDA" w14:textId="77777777" w:rsidR="00FE16B2" w:rsidRDefault="00FE16B2">
            <w:pPr>
              <w:snapToGrid w:val="0"/>
              <w:spacing w:before="50" w:afterLines="50" w:after="120"/>
              <w:jc w:val="center"/>
              <w:rPr>
                <w:rFonts w:ascii="宋体" w:hAnsi="宋体" w:hint="eastAsia"/>
                <w:sz w:val="24"/>
                <w:szCs w:val="20"/>
              </w:rPr>
            </w:pPr>
          </w:p>
        </w:tc>
        <w:tc>
          <w:tcPr>
            <w:tcW w:w="1843" w:type="dxa"/>
            <w:vAlign w:val="center"/>
          </w:tcPr>
          <w:p w14:paraId="7A768CC2" w14:textId="77777777" w:rsidR="00FE16B2" w:rsidRDefault="00FE16B2">
            <w:pPr>
              <w:snapToGrid w:val="0"/>
              <w:spacing w:before="50" w:afterLines="50" w:after="120"/>
              <w:jc w:val="center"/>
              <w:rPr>
                <w:rFonts w:ascii="宋体" w:hAnsi="宋体" w:hint="eastAsia"/>
                <w:sz w:val="24"/>
                <w:szCs w:val="20"/>
              </w:rPr>
            </w:pPr>
          </w:p>
        </w:tc>
      </w:tr>
      <w:tr w:rsidR="00FE16B2" w14:paraId="64A8ABDA" w14:textId="77777777">
        <w:tc>
          <w:tcPr>
            <w:tcW w:w="817" w:type="dxa"/>
            <w:vAlign w:val="center"/>
          </w:tcPr>
          <w:p w14:paraId="56A590E3" w14:textId="77777777" w:rsidR="00FE16B2" w:rsidRDefault="00FE16B2">
            <w:pPr>
              <w:snapToGrid w:val="0"/>
              <w:spacing w:before="50" w:afterLines="50" w:after="120"/>
              <w:jc w:val="center"/>
              <w:rPr>
                <w:rFonts w:ascii="宋体" w:hAnsi="宋体" w:hint="eastAsia"/>
                <w:sz w:val="24"/>
                <w:szCs w:val="20"/>
              </w:rPr>
            </w:pPr>
          </w:p>
        </w:tc>
        <w:tc>
          <w:tcPr>
            <w:tcW w:w="709" w:type="dxa"/>
            <w:vAlign w:val="center"/>
          </w:tcPr>
          <w:p w14:paraId="28B441B6" w14:textId="77777777" w:rsidR="00FE16B2" w:rsidRDefault="00FE16B2">
            <w:pPr>
              <w:snapToGrid w:val="0"/>
              <w:spacing w:before="50" w:afterLines="50" w:after="120"/>
              <w:jc w:val="center"/>
              <w:rPr>
                <w:rFonts w:ascii="宋体" w:hAnsi="宋体" w:hint="eastAsia"/>
                <w:sz w:val="24"/>
                <w:szCs w:val="20"/>
              </w:rPr>
            </w:pPr>
          </w:p>
        </w:tc>
        <w:tc>
          <w:tcPr>
            <w:tcW w:w="1701" w:type="dxa"/>
            <w:vAlign w:val="center"/>
          </w:tcPr>
          <w:p w14:paraId="2649B684" w14:textId="77777777" w:rsidR="00FE16B2" w:rsidRDefault="00FE16B2">
            <w:pPr>
              <w:snapToGrid w:val="0"/>
              <w:spacing w:before="50" w:afterLines="50" w:after="120"/>
              <w:jc w:val="center"/>
              <w:rPr>
                <w:rFonts w:ascii="宋体" w:hAnsi="宋体" w:hint="eastAsia"/>
                <w:sz w:val="24"/>
                <w:szCs w:val="20"/>
              </w:rPr>
            </w:pPr>
          </w:p>
        </w:tc>
        <w:tc>
          <w:tcPr>
            <w:tcW w:w="1420" w:type="dxa"/>
            <w:vAlign w:val="center"/>
          </w:tcPr>
          <w:p w14:paraId="74EB9FCB" w14:textId="77777777" w:rsidR="00FE16B2" w:rsidRDefault="00FE16B2">
            <w:pPr>
              <w:snapToGrid w:val="0"/>
              <w:spacing w:before="50" w:afterLines="50" w:after="120"/>
              <w:jc w:val="center"/>
              <w:rPr>
                <w:rFonts w:ascii="宋体" w:hAnsi="宋体" w:hint="eastAsia"/>
                <w:sz w:val="24"/>
                <w:szCs w:val="20"/>
              </w:rPr>
            </w:pPr>
          </w:p>
        </w:tc>
        <w:tc>
          <w:tcPr>
            <w:tcW w:w="1698" w:type="dxa"/>
            <w:vAlign w:val="center"/>
          </w:tcPr>
          <w:p w14:paraId="0E5E37A5" w14:textId="77777777" w:rsidR="00FE16B2" w:rsidRDefault="00FE16B2">
            <w:pPr>
              <w:snapToGrid w:val="0"/>
              <w:spacing w:before="50" w:afterLines="50" w:after="120"/>
              <w:jc w:val="center"/>
              <w:rPr>
                <w:rFonts w:ascii="宋体" w:hAnsi="宋体" w:hint="eastAsia"/>
                <w:sz w:val="24"/>
                <w:szCs w:val="20"/>
              </w:rPr>
            </w:pPr>
          </w:p>
        </w:tc>
        <w:tc>
          <w:tcPr>
            <w:tcW w:w="1843" w:type="dxa"/>
            <w:vAlign w:val="center"/>
          </w:tcPr>
          <w:p w14:paraId="4F896306" w14:textId="77777777" w:rsidR="00FE16B2" w:rsidRDefault="00FE16B2">
            <w:pPr>
              <w:snapToGrid w:val="0"/>
              <w:spacing w:before="50" w:afterLines="50" w:after="120"/>
              <w:jc w:val="center"/>
              <w:rPr>
                <w:rFonts w:ascii="宋体" w:hAnsi="宋体" w:hint="eastAsia"/>
                <w:sz w:val="24"/>
                <w:szCs w:val="20"/>
              </w:rPr>
            </w:pPr>
          </w:p>
        </w:tc>
      </w:tr>
      <w:tr w:rsidR="00FE16B2" w14:paraId="4BA21646" w14:textId="77777777">
        <w:tc>
          <w:tcPr>
            <w:tcW w:w="817" w:type="dxa"/>
            <w:vAlign w:val="center"/>
          </w:tcPr>
          <w:p w14:paraId="35D5BFC2" w14:textId="77777777" w:rsidR="00FE16B2" w:rsidRDefault="00FE16B2">
            <w:pPr>
              <w:snapToGrid w:val="0"/>
              <w:spacing w:before="50" w:afterLines="50" w:after="120"/>
              <w:jc w:val="center"/>
              <w:rPr>
                <w:rFonts w:ascii="宋体" w:hAnsi="宋体" w:hint="eastAsia"/>
                <w:sz w:val="24"/>
                <w:szCs w:val="20"/>
              </w:rPr>
            </w:pPr>
          </w:p>
        </w:tc>
        <w:tc>
          <w:tcPr>
            <w:tcW w:w="709" w:type="dxa"/>
            <w:vAlign w:val="center"/>
          </w:tcPr>
          <w:p w14:paraId="642A4F17" w14:textId="77777777" w:rsidR="00FE16B2" w:rsidRDefault="00FE16B2">
            <w:pPr>
              <w:snapToGrid w:val="0"/>
              <w:spacing w:before="50" w:afterLines="50" w:after="120"/>
              <w:jc w:val="center"/>
              <w:rPr>
                <w:rFonts w:ascii="宋体" w:hAnsi="宋体" w:hint="eastAsia"/>
                <w:sz w:val="24"/>
                <w:szCs w:val="20"/>
              </w:rPr>
            </w:pPr>
          </w:p>
        </w:tc>
        <w:tc>
          <w:tcPr>
            <w:tcW w:w="1701" w:type="dxa"/>
            <w:vAlign w:val="center"/>
          </w:tcPr>
          <w:p w14:paraId="4629087C" w14:textId="77777777" w:rsidR="00FE16B2" w:rsidRDefault="00FE16B2">
            <w:pPr>
              <w:snapToGrid w:val="0"/>
              <w:spacing w:before="50" w:afterLines="50" w:after="120"/>
              <w:jc w:val="center"/>
              <w:rPr>
                <w:rFonts w:ascii="宋体" w:hAnsi="宋体" w:hint="eastAsia"/>
                <w:sz w:val="24"/>
                <w:szCs w:val="20"/>
              </w:rPr>
            </w:pPr>
          </w:p>
        </w:tc>
        <w:tc>
          <w:tcPr>
            <w:tcW w:w="1420" w:type="dxa"/>
            <w:vAlign w:val="center"/>
          </w:tcPr>
          <w:p w14:paraId="2F3762CD" w14:textId="77777777" w:rsidR="00FE16B2" w:rsidRDefault="00FE16B2">
            <w:pPr>
              <w:snapToGrid w:val="0"/>
              <w:spacing w:before="50" w:afterLines="50" w:after="120"/>
              <w:jc w:val="center"/>
              <w:rPr>
                <w:rFonts w:ascii="宋体" w:hAnsi="宋体" w:hint="eastAsia"/>
                <w:sz w:val="24"/>
                <w:szCs w:val="20"/>
              </w:rPr>
            </w:pPr>
          </w:p>
        </w:tc>
        <w:tc>
          <w:tcPr>
            <w:tcW w:w="1698" w:type="dxa"/>
            <w:vAlign w:val="center"/>
          </w:tcPr>
          <w:p w14:paraId="7AD61F92" w14:textId="77777777" w:rsidR="00FE16B2" w:rsidRDefault="00FE16B2">
            <w:pPr>
              <w:snapToGrid w:val="0"/>
              <w:spacing w:before="50" w:afterLines="50" w:after="120"/>
              <w:jc w:val="center"/>
              <w:rPr>
                <w:rFonts w:ascii="宋体" w:hAnsi="宋体" w:hint="eastAsia"/>
                <w:sz w:val="24"/>
                <w:szCs w:val="20"/>
              </w:rPr>
            </w:pPr>
          </w:p>
        </w:tc>
        <w:tc>
          <w:tcPr>
            <w:tcW w:w="1843" w:type="dxa"/>
            <w:vAlign w:val="center"/>
          </w:tcPr>
          <w:p w14:paraId="038620B9" w14:textId="77777777" w:rsidR="00FE16B2" w:rsidRDefault="00FE16B2">
            <w:pPr>
              <w:snapToGrid w:val="0"/>
              <w:spacing w:before="50" w:afterLines="50" w:after="120"/>
              <w:jc w:val="center"/>
              <w:rPr>
                <w:rFonts w:ascii="宋体" w:hAnsi="宋体" w:hint="eastAsia"/>
                <w:sz w:val="24"/>
                <w:szCs w:val="20"/>
              </w:rPr>
            </w:pPr>
          </w:p>
        </w:tc>
      </w:tr>
    </w:tbl>
    <w:p w14:paraId="243D56B2" w14:textId="77777777" w:rsidR="00FE16B2" w:rsidRDefault="00000000">
      <w:pPr>
        <w:snapToGrid w:val="0"/>
        <w:spacing w:before="50" w:afterLines="50" w:after="120"/>
        <w:jc w:val="left"/>
        <w:rPr>
          <w:rFonts w:ascii="宋体" w:hAnsi="宋体" w:hint="eastAsia"/>
          <w:sz w:val="24"/>
          <w:szCs w:val="20"/>
        </w:rPr>
      </w:pPr>
      <w:r>
        <w:rPr>
          <w:rFonts w:ascii="宋体" w:hAnsi="宋体" w:hint="eastAsia"/>
          <w:sz w:val="24"/>
          <w:szCs w:val="20"/>
        </w:rPr>
        <w:t>注：在填写时，如本表格不适合投标单位的实际情况，可根据本表格式自行制表填写。</w:t>
      </w:r>
    </w:p>
    <w:p w14:paraId="6033A748" w14:textId="77777777" w:rsidR="00FE16B2" w:rsidRDefault="00000000">
      <w:pPr>
        <w:snapToGrid w:val="0"/>
        <w:spacing w:before="50" w:after="50"/>
        <w:rPr>
          <w:rFonts w:ascii="宋体" w:hAnsi="宋体" w:hint="eastAsia"/>
          <w:spacing w:val="20"/>
          <w:sz w:val="24"/>
          <w:szCs w:val="20"/>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pacing w:val="20"/>
          <w:sz w:val="24"/>
          <w:u w:val="single"/>
        </w:rPr>
        <w:t xml:space="preserve">        </w:t>
      </w:r>
    </w:p>
    <w:p w14:paraId="38A54CF9" w14:textId="77777777" w:rsidR="00FE16B2" w:rsidRDefault="00000000">
      <w:pPr>
        <w:snapToGrid w:val="0"/>
        <w:spacing w:before="50" w:afterLines="50" w:after="120"/>
        <w:jc w:val="left"/>
        <w:rPr>
          <w:rFonts w:ascii="宋体" w:hAnsi="宋体" w:hint="eastAsia"/>
          <w:spacing w:val="20"/>
          <w:sz w:val="24"/>
        </w:rPr>
      </w:pPr>
      <w:r>
        <w:rPr>
          <w:rFonts w:ascii="宋体" w:hAnsi="宋体" w:hint="eastAsia"/>
          <w:spacing w:val="20"/>
          <w:sz w:val="24"/>
        </w:rPr>
        <w:t>投标人（</w:t>
      </w:r>
      <w:proofErr w:type="gramStart"/>
      <w:r>
        <w:rPr>
          <w:rFonts w:hAnsi="宋体" w:hint="eastAsia"/>
          <w:sz w:val="24"/>
        </w:rPr>
        <w:t>盖电子</w:t>
      </w:r>
      <w:proofErr w:type="gramEnd"/>
      <w:r>
        <w:rPr>
          <w:rFonts w:hAnsi="宋体" w:hint="eastAsia"/>
          <w:sz w:val="24"/>
        </w:rPr>
        <w:t>公章</w:t>
      </w:r>
      <w:r>
        <w:rPr>
          <w:rFonts w:ascii="宋体" w:hAnsi="宋体" w:hint="eastAsia"/>
          <w:spacing w:val="20"/>
          <w:sz w:val="24"/>
        </w:rPr>
        <w:t>）：</w:t>
      </w:r>
      <w:r>
        <w:rPr>
          <w:rFonts w:ascii="宋体" w:hAnsi="宋体" w:hint="eastAsia"/>
          <w:spacing w:val="20"/>
          <w:sz w:val="24"/>
          <w:u w:val="single"/>
        </w:rPr>
        <w:t xml:space="preserve">            </w:t>
      </w:r>
      <w:r>
        <w:rPr>
          <w:rFonts w:ascii="宋体" w:hAnsi="宋体" w:hint="eastAsia"/>
          <w:spacing w:val="20"/>
          <w:sz w:val="24"/>
        </w:rPr>
        <w:t xml:space="preserve">             </w:t>
      </w:r>
    </w:p>
    <w:p w14:paraId="3886C1CD" w14:textId="77777777" w:rsidR="00FE16B2" w:rsidRDefault="00000000">
      <w:pPr>
        <w:snapToGrid w:val="0"/>
        <w:spacing w:before="50" w:afterLines="50" w:after="120"/>
        <w:jc w:val="left"/>
        <w:rPr>
          <w:rFonts w:ascii="宋体" w:hAnsi="宋体" w:hint="eastAsia"/>
          <w:sz w:val="24"/>
          <w:szCs w:val="20"/>
        </w:rPr>
      </w:pPr>
      <w:r>
        <w:rPr>
          <w:rFonts w:ascii="宋体" w:hAnsi="宋体" w:hint="eastAsia"/>
          <w:spacing w:val="20"/>
          <w:sz w:val="24"/>
        </w:rPr>
        <w:t xml:space="preserve"> 日 期：</w:t>
      </w:r>
      <w:r>
        <w:rPr>
          <w:rFonts w:ascii="宋体" w:hAnsi="宋体" w:hint="eastAsia"/>
          <w:spacing w:val="20"/>
          <w:sz w:val="24"/>
          <w:u w:val="single"/>
        </w:rPr>
        <w:t xml:space="preserve">         </w:t>
      </w:r>
    </w:p>
    <w:p w14:paraId="24C5AB0B" w14:textId="77777777" w:rsidR="00FE16B2" w:rsidRDefault="00FE16B2">
      <w:pPr>
        <w:snapToGrid w:val="0"/>
        <w:spacing w:before="50" w:afterLines="50" w:after="120"/>
        <w:jc w:val="left"/>
        <w:rPr>
          <w:rFonts w:ascii="宋体" w:hAnsi="宋体" w:hint="eastAsia"/>
          <w:sz w:val="24"/>
          <w:szCs w:val="20"/>
        </w:rPr>
      </w:pPr>
    </w:p>
    <w:p w14:paraId="4E3F891B" w14:textId="77777777" w:rsidR="00FE16B2" w:rsidRDefault="00000000">
      <w:pPr>
        <w:snapToGrid w:val="0"/>
        <w:spacing w:beforeLines="50" w:before="120" w:after="50"/>
        <w:ind w:left="142"/>
        <w:jc w:val="left"/>
        <w:rPr>
          <w:rFonts w:ascii="宋体" w:hAnsi="宋体" w:hint="eastAsia"/>
          <w:b/>
          <w:sz w:val="24"/>
        </w:rPr>
      </w:pPr>
      <w:r>
        <w:rPr>
          <w:rFonts w:ascii="宋体" w:hAnsi="宋体"/>
          <w:b/>
          <w:sz w:val="24"/>
        </w:rPr>
        <w:br w:type="page"/>
      </w:r>
      <w:r>
        <w:rPr>
          <w:rFonts w:ascii="宋体" w:hAnsi="宋体" w:hint="eastAsia"/>
          <w:b/>
          <w:sz w:val="24"/>
        </w:rPr>
        <w:lastRenderedPageBreak/>
        <w:t>6. 选配件、专用耗材、售后服务优惠表格式(注：按项目需求</w:t>
      </w:r>
      <w:proofErr w:type="gramStart"/>
      <w:r>
        <w:rPr>
          <w:rFonts w:ascii="宋体" w:hAnsi="宋体" w:hint="eastAsia"/>
          <w:b/>
          <w:sz w:val="24"/>
        </w:rPr>
        <w:t>表具体</w:t>
      </w:r>
      <w:proofErr w:type="gramEnd"/>
      <w:r>
        <w:rPr>
          <w:rFonts w:ascii="宋体" w:hAnsi="宋体" w:hint="eastAsia"/>
          <w:b/>
          <w:sz w:val="24"/>
        </w:rPr>
        <w:t>项目修改)</w:t>
      </w:r>
    </w:p>
    <w:p w14:paraId="767BAEEA" w14:textId="77777777" w:rsidR="00FE16B2" w:rsidRDefault="00FE16B2">
      <w:pPr>
        <w:snapToGrid w:val="0"/>
        <w:spacing w:beforeLines="50" w:before="120" w:after="50"/>
        <w:ind w:left="142"/>
        <w:jc w:val="left"/>
        <w:rPr>
          <w:rFonts w:ascii="宋体" w:hAnsi="宋体" w:hint="eastAsia"/>
          <w:b/>
          <w:sz w:val="24"/>
        </w:rPr>
      </w:pPr>
    </w:p>
    <w:p w14:paraId="01F24C9C" w14:textId="77777777" w:rsidR="00FE16B2" w:rsidRDefault="00000000">
      <w:pPr>
        <w:snapToGrid w:val="0"/>
        <w:spacing w:beforeLines="50" w:before="120" w:after="50"/>
        <w:ind w:left="142"/>
        <w:jc w:val="center"/>
        <w:rPr>
          <w:rFonts w:ascii="宋体" w:hAnsi="宋体" w:hint="eastAsia"/>
          <w:b/>
          <w:sz w:val="32"/>
          <w:szCs w:val="32"/>
        </w:rPr>
      </w:pPr>
      <w:r>
        <w:rPr>
          <w:rFonts w:ascii="宋体" w:hAnsi="宋体" w:hint="eastAsia"/>
          <w:b/>
          <w:sz w:val="32"/>
          <w:szCs w:val="32"/>
        </w:rPr>
        <w:t>选配件、专用耗材、售后服务优惠表</w:t>
      </w:r>
    </w:p>
    <w:p w14:paraId="4771AB0D" w14:textId="77777777" w:rsidR="00FE16B2" w:rsidRDefault="00000000">
      <w:pPr>
        <w:pStyle w:val="a8"/>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FE16B2" w14:paraId="122957BD"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BBFC45" w14:textId="77777777" w:rsidR="00FE16B2" w:rsidRDefault="00000000">
            <w:pPr>
              <w:pStyle w:val="a8"/>
              <w:snapToGrid w:val="0"/>
              <w:spacing w:before="295" w:after="295"/>
              <w:jc w:val="center"/>
              <w:rPr>
                <w:rFonts w:hAnsi="宋体" w:cs="Courier New" w:hint="eastAsia"/>
                <w:kern w:val="2"/>
                <w:sz w:val="24"/>
                <w:szCs w:val="24"/>
              </w:rPr>
            </w:pPr>
            <w:r>
              <w:rPr>
                <w:rFonts w:hAnsi="宋体" w:cs="Courier New"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3CC9DF26" w14:textId="77777777" w:rsidR="00FE16B2" w:rsidRDefault="00000000">
            <w:pPr>
              <w:pStyle w:val="a8"/>
              <w:snapToGrid w:val="0"/>
              <w:spacing w:before="295" w:after="295"/>
              <w:jc w:val="center"/>
              <w:rPr>
                <w:rFonts w:hAnsi="宋体" w:cs="Courier New" w:hint="eastAsia"/>
                <w:kern w:val="2"/>
                <w:sz w:val="24"/>
                <w:szCs w:val="24"/>
              </w:rPr>
            </w:pPr>
            <w:r>
              <w:rPr>
                <w:rFonts w:hAnsi="宋体" w:cs="Courier New"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278286DA" w14:textId="77777777" w:rsidR="00FE16B2" w:rsidRDefault="00000000">
            <w:pPr>
              <w:pStyle w:val="a8"/>
              <w:snapToGrid w:val="0"/>
              <w:spacing w:before="295" w:after="295"/>
              <w:jc w:val="center"/>
              <w:rPr>
                <w:rFonts w:hAnsi="宋体" w:cs="Courier New" w:hint="eastAsia"/>
                <w:kern w:val="2"/>
                <w:sz w:val="24"/>
                <w:szCs w:val="24"/>
              </w:rPr>
            </w:pPr>
            <w:r>
              <w:rPr>
                <w:rFonts w:hAnsi="宋体" w:cs="Courier New"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557C2F10" w14:textId="77777777" w:rsidR="00FE16B2" w:rsidRDefault="00000000">
            <w:pPr>
              <w:pStyle w:val="a8"/>
              <w:snapToGrid w:val="0"/>
              <w:spacing w:before="295" w:after="295"/>
              <w:jc w:val="center"/>
              <w:rPr>
                <w:rFonts w:hAnsi="宋体" w:cs="Courier New" w:hint="eastAsia"/>
                <w:kern w:val="2"/>
                <w:sz w:val="24"/>
                <w:szCs w:val="24"/>
              </w:rPr>
            </w:pPr>
            <w:r>
              <w:rPr>
                <w:rFonts w:hAnsi="宋体" w:cs="Courier New" w:hint="eastAsia"/>
                <w:kern w:val="2"/>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14:paraId="182658CC" w14:textId="77777777" w:rsidR="00FE16B2" w:rsidRDefault="00000000">
            <w:pPr>
              <w:pStyle w:val="a8"/>
              <w:snapToGrid w:val="0"/>
              <w:spacing w:before="295" w:after="295"/>
              <w:jc w:val="center"/>
              <w:rPr>
                <w:rFonts w:hAnsi="宋体" w:cs="Courier New" w:hint="eastAsia"/>
                <w:kern w:val="2"/>
                <w:sz w:val="24"/>
                <w:szCs w:val="24"/>
              </w:rPr>
            </w:pPr>
            <w:r>
              <w:rPr>
                <w:rFonts w:hAnsi="宋体" w:cs="Courier New" w:hint="eastAsia"/>
                <w:kern w:val="2"/>
                <w:sz w:val="24"/>
                <w:szCs w:val="24"/>
              </w:rPr>
              <w:t>比市场价优惠率</w:t>
            </w:r>
          </w:p>
        </w:tc>
      </w:tr>
      <w:tr w:rsidR="00FE16B2" w14:paraId="461BE1CD"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717A807" w14:textId="77777777" w:rsidR="00FE16B2" w:rsidRDefault="00000000">
            <w:pPr>
              <w:pStyle w:val="a8"/>
              <w:snapToGrid w:val="0"/>
              <w:spacing w:before="295" w:after="295"/>
              <w:jc w:val="center"/>
              <w:rPr>
                <w:rFonts w:hAnsi="宋体" w:hint="eastAsia"/>
                <w:kern w:val="2"/>
                <w:sz w:val="24"/>
                <w:szCs w:val="24"/>
              </w:rPr>
            </w:pPr>
            <w:r>
              <w:rPr>
                <w:rFonts w:hAnsi="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4196017D" w14:textId="77777777" w:rsidR="00FE16B2" w:rsidRDefault="00FE16B2">
            <w:pPr>
              <w:pStyle w:val="a8"/>
              <w:snapToGrid w:val="0"/>
              <w:spacing w:before="295" w:after="295"/>
              <w:jc w:val="center"/>
              <w:rPr>
                <w:rFonts w:hAnsi="宋体" w:hint="eastAsia"/>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32C3F64C" w14:textId="77777777" w:rsidR="00FE16B2" w:rsidRDefault="00FE16B2">
            <w:pPr>
              <w:pStyle w:val="a8"/>
              <w:snapToGrid w:val="0"/>
              <w:spacing w:before="295" w:after="295"/>
              <w:jc w:val="center"/>
              <w:rPr>
                <w:rFonts w:hAnsi="宋体" w:hint="eastAsia"/>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2CC8BF1" w14:textId="77777777" w:rsidR="00FE16B2" w:rsidRDefault="00FE16B2">
            <w:pPr>
              <w:pStyle w:val="a8"/>
              <w:snapToGrid w:val="0"/>
              <w:spacing w:before="295" w:after="295"/>
              <w:jc w:val="center"/>
              <w:rPr>
                <w:rFonts w:hAnsi="宋体" w:hint="eastAsia"/>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1C215739" w14:textId="77777777" w:rsidR="00FE16B2" w:rsidRDefault="00000000">
            <w:pPr>
              <w:pStyle w:val="a8"/>
              <w:snapToGrid w:val="0"/>
              <w:spacing w:before="295" w:after="295"/>
              <w:jc w:val="center"/>
              <w:rPr>
                <w:rFonts w:hAnsi="宋体" w:hint="eastAsia"/>
                <w:kern w:val="2"/>
                <w:sz w:val="24"/>
                <w:szCs w:val="24"/>
              </w:rPr>
            </w:pPr>
            <w:r>
              <w:rPr>
                <w:rFonts w:hAnsi="宋体" w:hint="eastAsia"/>
                <w:kern w:val="2"/>
                <w:sz w:val="24"/>
                <w:szCs w:val="24"/>
              </w:rPr>
              <w:t xml:space="preserve"> </w:t>
            </w:r>
            <w:r>
              <w:rPr>
                <w:rFonts w:hAnsi="宋体" w:hint="eastAsia"/>
                <w:kern w:val="2"/>
                <w:sz w:val="24"/>
                <w:szCs w:val="24"/>
                <w:u w:val="single"/>
              </w:rPr>
              <w:t xml:space="preserve">           </w:t>
            </w:r>
            <w:r>
              <w:rPr>
                <w:rFonts w:hAnsi="宋体" w:hint="eastAsia"/>
                <w:kern w:val="2"/>
                <w:sz w:val="24"/>
                <w:szCs w:val="24"/>
              </w:rPr>
              <w:t>%</w:t>
            </w:r>
          </w:p>
        </w:tc>
      </w:tr>
      <w:tr w:rsidR="00FE16B2" w14:paraId="2705297E"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6B242E0" w14:textId="77777777" w:rsidR="00FE16B2" w:rsidRDefault="00000000">
            <w:pPr>
              <w:pStyle w:val="a8"/>
              <w:snapToGrid w:val="0"/>
              <w:spacing w:before="295" w:after="295"/>
              <w:jc w:val="center"/>
              <w:rPr>
                <w:rFonts w:hAnsi="宋体" w:hint="eastAsia"/>
                <w:kern w:val="2"/>
                <w:sz w:val="24"/>
                <w:szCs w:val="24"/>
              </w:rPr>
            </w:pPr>
            <w:r>
              <w:rPr>
                <w:rFonts w:hAnsi="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6FBC5733" w14:textId="77777777" w:rsidR="00FE16B2" w:rsidRDefault="00FE16B2">
            <w:pPr>
              <w:pStyle w:val="a8"/>
              <w:snapToGrid w:val="0"/>
              <w:spacing w:before="295" w:after="295"/>
              <w:jc w:val="center"/>
              <w:rPr>
                <w:rFonts w:hAnsi="宋体" w:hint="eastAsia"/>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276A38D7" w14:textId="77777777" w:rsidR="00FE16B2" w:rsidRDefault="00FE16B2">
            <w:pPr>
              <w:pStyle w:val="a8"/>
              <w:snapToGrid w:val="0"/>
              <w:spacing w:before="295" w:after="295"/>
              <w:jc w:val="center"/>
              <w:rPr>
                <w:rFonts w:hAnsi="宋体" w:hint="eastAsia"/>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1134694" w14:textId="77777777" w:rsidR="00FE16B2" w:rsidRDefault="00FE16B2">
            <w:pPr>
              <w:pStyle w:val="a8"/>
              <w:snapToGrid w:val="0"/>
              <w:spacing w:before="295" w:after="295"/>
              <w:jc w:val="center"/>
              <w:rPr>
                <w:rFonts w:hAnsi="宋体" w:hint="eastAsia"/>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4B8777A1" w14:textId="77777777" w:rsidR="00FE16B2" w:rsidRDefault="00000000">
            <w:pPr>
              <w:pStyle w:val="a8"/>
              <w:snapToGrid w:val="0"/>
              <w:spacing w:before="295" w:after="295"/>
              <w:jc w:val="center"/>
              <w:rPr>
                <w:rFonts w:hAnsi="宋体" w:hint="eastAsia"/>
                <w:kern w:val="2"/>
                <w:sz w:val="24"/>
                <w:szCs w:val="24"/>
              </w:rPr>
            </w:pPr>
            <w:r>
              <w:rPr>
                <w:rFonts w:hAnsi="宋体" w:hint="eastAsia"/>
                <w:kern w:val="2"/>
                <w:sz w:val="24"/>
                <w:szCs w:val="24"/>
              </w:rPr>
              <w:t xml:space="preserve"> </w:t>
            </w:r>
            <w:r>
              <w:rPr>
                <w:rFonts w:hAnsi="宋体" w:hint="eastAsia"/>
                <w:kern w:val="2"/>
                <w:sz w:val="24"/>
                <w:szCs w:val="24"/>
                <w:u w:val="single"/>
              </w:rPr>
              <w:t xml:space="preserve">           </w:t>
            </w:r>
            <w:r>
              <w:rPr>
                <w:rFonts w:hAnsi="宋体" w:hint="eastAsia"/>
                <w:kern w:val="2"/>
                <w:sz w:val="24"/>
                <w:szCs w:val="24"/>
              </w:rPr>
              <w:t>%</w:t>
            </w:r>
          </w:p>
        </w:tc>
      </w:tr>
      <w:tr w:rsidR="00FE16B2" w14:paraId="647EE50B"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C157DA0" w14:textId="77777777" w:rsidR="00FE16B2" w:rsidRDefault="00000000">
            <w:pPr>
              <w:pStyle w:val="a8"/>
              <w:snapToGrid w:val="0"/>
              <w:spacing w:before="295" w:after="295"/>
              <w:jc w:val="center"/>
              <w:rPr>
                <w:rFonts w:hAnsi="宋体" w:hint="eastAsia"/>
                <w:kern w:val="2"/>
                <w:sz w:val="24"/>
                <w:szCs w:val="24"/>
              </w:rPr>
            </w:pPr>
            <w:r>
              <w:rPr>
                <w:rFonts w:hAnsi="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2F81151A" w14:textId="77777777" w:rsidR="00FE16B2" w:rsidRDefault="00FE16B2">
            <w:pPr>
              <w:pStyle w:val="a8"/>
              <w:snapToGrid w:val="0"/>
              <w:spacing w:before="295" w:after="295"/>
              <w:jc w:val="center"/>
              <w:rPr>
                <w:rFonts w:hAnsi="宋体" w:hint="eastAsia"/>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06136635" w14:textId="77777777" w:rsidR="00FE16B2" w:rsidRDefault="00FE16B2">
            <w:pPr>
              <w:pStyle w:val="a8"/>
              <w:snapToGrid w:val="0"/>
              <w:spacing w:before="295" w:after="295"/>
              <w:jc w:val="center"/>
              <w:rPr>
                <w:rFonts w:hAnsi="宋体" w:hint="eastAsia"/>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144B7FA" w14:textId="77777777" w:rsidR="00FE16B2" w:rsidRDefault="00FE16B2">
            <w:pPr>
              <w:pStyle w:val="a8"/>
              <w:snapToGrid w:val="0"/>
              <w:spacing w:before="295" w:after="295"/>
              <w:jc w:val="center"/>
              <w:rPr>
                <w:rFonts w:hAnsi="宋体" w:hint="eastAsia"/>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3452B88E" w14:textId="77777777" w:rsidR="00FE16B2" w:rsidRDefault="00000000">
            <w:pPr>
              <w:pStyle w:val="a8"/>
              <w:snapToGrid w:val="0"/>
              <w:spacing w:before="295" w:after="295"/>
              <w:jc w:val="center"/>
              <w:rPr>
                <w:rFonts w:hAnsi="宋体" w:hint="eastAsia"/>
                <w:kern w:val="2"/>
                <w:sz w:val="24"/>
                <w:szCs w:val="24"/>
              </w:rPr>
            </w:pPr>
            <w:r>
              <w:rPr>
                <w:rFonts w:hAnsi="宋体" w:hint="eastAsia"/>
                <w:kern w:val="2"/>
                <w:sz w:val="24"/>
                <w:szCs w:val="24"/>
              </w:rPr>
              <w:t xml:space="preserve"> </w:t>
            </w:r>
            <w:r>
              <w:rPr>
                <w:rFonts w:hAnsi="宋体" w:hint="eastAsia"/>
                <w:kern w:val="2"/>
                <w:sz w:val="24"/>
                <w:szCs w:val="24"/>
                <w:u w:val="single"/>
              </w:rPr>
              <w:t xml:space="preserve">           </w:t>
            </w:r>
            <w:r>
              <w:rPr>
                <w:rFonts w:hAnsi="宋体" w:hint="eastAsia"/>
                <w:kern w:val="2"/>
                <w:sz w:val="24"/>
                <w:szCs w:val="24"/>
              </w:rPr>
              <w:t>%</w:t>
            </w:r>
          </w:p>
        </w:tc>
      </w:tr>
    </w:tbl>
    <w:p w14:paraId="7325BF71" w14:textId="77777777" w:rsidR="00FE16B2" w:rsidRDefault="00000000">
      <w:pPr>
        <w:snapToGrid w:val="0"/>
        <w:spacing w:before="50" w:after="50"/>
        <w:rPr>
          <w:rFonts w:ascii="宋体" w:hAnsi="宋体" w:hint="eastAsia"/>
          <w:spacing w:val="20"/>
          <w:sz w:val="24"/>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pacing w:val="20"/>
          <w:sz w:val="24"/>
          <w:u w:val="single"/>
        </w:rPr>
        <w:t xml:space="preserve">        </w:t>
      </w:r>
    </w:p>
    <w:p w14:paraId="0A2E5A33" w14:textId="77777777" w:rsidR="00FE16B2" w:rsidRDefault="00000000">
      <w:pPr>
        <w:snapToGrid w:val="0"/>
        <w:spacing w:before="50" w:after="50"/>
        <w:rPr>
          <w:rFonts w:ascii="宋体" w:hAnsi="宋体" w:hint="eastAsia"/>
          <w:spacing w:val="20"/>
          <w:sz w:val="24"/>
        </w:rPr>
      </w:pPr>
      <w:r>
        <w:rPr>
          <w:rFonts w:ascii="宋体" w:hAnsi="宋体" w:hint="eastAsia"/>
          <w:spacing w:val="20"/>
          <w:sz w:val="24"/>
        </w:rPr>
        <w:t>投标人（</w:t>
      </w:r>
      <w:proofErr w:type="gramStart"/>
      <w:r>
        <w:rPr>
          <w:rFonts w:hAnsi="宋体" w:hint="eastAsia"/>
          <w:sz w:val="24"/>
        </w:rPr>
        <w:t>盖电子</w:t>
      </w:r>
      <w:proofErr w:type="gramEnd"/>
      <w:r>
        <w:rPr>
          <w:rFonts w:hAnsi="宋体" w:hint="eastAsia"/>
          <w:sz w:val="24"/>
        </w:rPr>
        <w:t>公章</w:t>
      </w:r>
      <w:r>
        <w:rPr>
          <w:rFonts w:ascii="宋体" w:hAnsi="宋体" w:hint="eastAsia"/>
          <w:spacing w:val="20"/>
          <w:sz w:val="24"/>
        </w:rPr>
        <w:t>）：</w:t>
      </w:r>
      <w:r>
        <w:rPr>
          <w:rFonts w:ascii="宋体" w:hAnsi="宋体" w:hint="eastAsia"/>
          <w:spacing w:val="20"/>
          <w:sz w:val="24"/>
          <w:u w:val="single"/>
        </w:rPr>
        <w:t xml:space="preserve">            </w:t>
      </w:r>
      <w:r>
        <w:rPr>
          <w:rFonts w:ascii="宋体" w:hAnsi="宋体" w:hint="eastAsia"/>
          <w:spacing w:val="20"/>
          <w:sz w:val="24"/>
        </w:rPr>
        <w:t xml:space="preserve">             </w:t>
      </w:r>
    </w:p>
    <w:p w14:paraId="2F470BA7" w14:textId="77777777" w:rsidR="00FE16B2" w:rsidRDefault="00000000">
      <w:pPr>
        <w:snapToGrid w:val="0"/>
        <w:spacing w:before="50" w:after="50"/>
        <w:rPr>
          <w:rFonts w:ascii="宋体" w:hAnsi="宋体" w:hint="eastAsia"/>
          <w:sz w:val="24"/>
          <w:szCs w:val="20"/>
        </w:rPr>
      </w:pPr>
      <w:r>
        <w:rPr>
          <w:rFonts w:ascii="宋体" w:hAnsi="宋体" w:hint="eastAsia"/>
          <w:spacing w:val="20"/>
          <w:sz w:val="24"/>
        </w:rPr>
        <w:t xml:space="preserve"> 日 期：</w:t>
      </w:r>
      <w:r>
        <w:rPr>
          <w:rFonts w:ascii="宋体" w:hAnsi="宋体" w:hint="eastAsia"/>
          <w:spacing w:val="20"/>
          <w:sz w:val="24"/>
          <w:u w:val="single"/>
        </w:rPr>
        <w:t xml:space="preserve">            </w:t>
      </w:r>
    </w:p>
    <w:p w14:paraId="5396D730" w14:textId="77777777" w:rsidR="00FE16B2" w:rsidRDefault="00FE16B2">
      <w:pPr>
        <w:snapToGrid w:val="0"/>
        <w:spacing w:before="50" w:afterLines="50" w:after="120"/>
        <w:jc w:val="left"/>
        <w:rPr>
          <w:rFonts w:ascii="宋体" w:hAnsi="宋体" w:hint="eastAsia"/>
          <w:sz w:val="24"/>
          <w:szCs w:val="20"/>
        </w:rPr>
      </w:pPr>
    </w:p>
    <w:p w14:paraId="5CCA3E41" w14:textId="77777777" w:rsidR="00FE16B2" w:rsidRDefault="00000000">
      <w:pPr>
        <w:snapToGrid w:val="0"/>
        <w:spacing w:beforeLines="50" w:before="120" w:after="50"/>
        <w:outlineLvl w:val="1"/>
        <w:rPr>
          <w:rFonts w:ascii="宋体" w:hAnsi="宋体" w:hint="eastAsia"/>
          <w:b/>
          <w:bCs/>
          <w:sz w:val="28"/>
          <w:szCs w:val="28"/>
        </w:rPr>
      </w:pPr>
      <w:r>
        <w:rPr>
          <w:rFonts w:ascii="宋体" w:hAnsi="宋体"/>
          <w:b/>
          <w:bCs/>
          <w:sz w:val="24"/>
        </w:rPr>
        <w:br w:type="page"/>
      </w:r>
      <w:bookmarkStart w:id="152" w:name="_Toc19686840"/>
      <w:r>
        <w:rPr>
          <w:rFonts w:ascii="宋体" w:hAnsi="宋体" w:hint="eastAsia"/>
          <w:b/>
          <w:bCs/>
          <w:sz w:val="28"/>
          <w:szCs w:val="28"/>
        </w:rPr>
        <w:lastRenderedPageBreak/>
        <w:t>其他文书、文件格式</w:t>
      </w:r>
      <w:bookmarkEnd w:id="152"/>
    </w:p>
    <w:p w14:paraId="55C31A14" w14:textId="77777777" w:rsidR="00FE16B2" w:rsidRDefault="00FE16B2">
      <w:pPr>
        <w:spacing w:beforeLines="50" w:before="120" w:afterLines="50" w:after="120" w:line="400" w:lineRule="exact"/>
        <w:rPr>
          <w:rFonts w:ascii="宋体" w:hAnsi="宋体" w:hint="eastAsia"/>
          <w:sz w:val="24"/>
        </w:rPr>
      </w:pPr>
    </w:p>
    <w:p w14:paraId="38CC62A2" w14:textId="77777777" w:rsidR="00FE16B2" w:rsidRDefault="00000000">
      <w:pPr>
        <w:snapToGrid w:val="0"/>
        <w:spacing w:beforeLines="50" w:before="120" w:after="50"/>
        <w:ind w:left="142"/>
        <w:jc w:val="left"/>
        <w:rPr>
          <w:rFonts w:ascii="宋体" w:hAnsi="宋体" w:hint="eastAsia"/>
          <w:b/>
          <w:spacing w:val="20"/>
          <w:sz w:val="24"/>
        </w:rPr>
      </w:pPr>
      <w:r>
        <w:rPr>
          <w:rFonts w:ascii="宋体" w:hAnsi="宋体" w:hint="eastAsia"/>
          <w:b/>
          <w:spacing w:val="20"/>
          <w:sz w:val="24"/>
        </w:rPr>
        <w:t>联合投标协议书格式</w:t>
      </w:r>
    </w:p>
    <w:p w14:paraId="13F0B3E0" w14:textId="77777777" w:rsidR="00FE16B2" w:rsidRDefault="00000000">
      <w:pPr>
        <w:pStyle w:val="a0"/>
        <w:overflowPunct w:val="0"/>
        <w:jc w:val="center"/>
        <w:rPr>
          <w:rFonts w:ascii="宋体" w:hAnsi="宋体" w:hint="eastAsia"/>
          <w:b/>
          <w:bCs/>
          <w:sz w:val="32"/>
          <w:szCs w:val="32"/>
        </w:rPr>
      </w:pPr>
      <w:r>
        <w:rPr>
          <w:rFonts w:ascii="宋体" w:hAnsi="宋体" w:hint="eastAsia"/>
          <w:b/>
          <w:bCs/>
          <w:sz w:val="32"/>
          <w:szCs w:val="32"/>
        </w:rPr>
        <w:t>联合体协议书</w:t>
      </w:r>
    </w:p>
    <w:p w14:paraId="143155BF" w14:textId="77777777" w:rsidR="00FE16B2" w:rsidRDefault="00FE16B2">
      <w:pPr>
        <w:pStyle w:val="a0"/>
        <w:overflowPunct w:val="0"/>
        <w:rPr>
          <w:rFonts w:ascii="宋体" w:hAnsi="宋体" w:hint="eastAsia"/>
          <w:sz w:val="24"/>
        </w:rPr>
      </w:pPr>
    </w:p>
    <w:p w14:paraId="43B32ACC" w14:textId="77777777" w:rsidR="00FE16B2" w:rsidRDefault="00FE16B2">
      <w:pPr>
        <w:pStyle w:val="a0"/>
        <w:overflowPunct w:val="0"/>
        <w:rPr>
          <w:rFonts w:ascii="宋体" w:hAnsi="宋体" w:hint="eastAsia"/>
          <w:sz w:val="24"/>
        </w:rPr>
      </w:pPr>
    </w:p>
    <w:p w14:paraId="4B7DA69B" w14:textId="77777777" w:rsidR="00FE16B2" w:rsidRDefault="00FE16B2">
      <w:pPr>
        <w:pStyle w:val="a0"/>
        <w:overflowPunct w:val="0"/>
        <w:rPr>
          <w:rFonts w:ascii="宋体" w:hAnsi="宋体" w:hint="eastAsia"/>
          <w:sz w:val="24"/>
        </w:rPr>
      </w:pPr>
    </w:p>
    <w:p w14:paraId="2E6D61A0" w14:textId="77777777" w:rsidR="00FE16B2" w:rsidRDefault="00000000">
      <w:pPr>
        <w:pStyle w:val="a0"/>
        <w:overflowPunct w:val="0"/>
        <w:rPr>
          <w:rFonts w:ascii="宋体" w:hAnsi="宋体" w:hint="eastAsia"/>
          <w:sz w:val="24"/>
        </w:rPr>
      </w:pPr>
      <w:r>
        <w:rPr>
          <w:rFonts w:ascii="宋体" w:hAnsi="宋体"/>
          <w:sz w:val="24"/>
          <w:u w:val="single"/>
        </w:rPr>
        <w:t xml:space="preserve"> </w:t>
      </w:r>
      <w:r>
        <w:rPr>
          <w:rFonts w:ascii="宋体" w:hAnsi="宋体"/>
          <w:sz w:val="24"/>
          <w:u w:val="single"/>
        </w:rPr>
        <w:tab/>
      </w:r>
      <w:r>
        <w:rPr>
          <w:rFonts w:ascii="宋体" w:hAnsi="宋体" w:hint="eastAsia"/>
          <w:sz w:val="24"/>
        </w:rPr>
        <w:t>（所有成员单位名称）自愿组成</w:t>
      </w:r>
      <w:r>
        <w:rPr>
          <w:rFonts w:ascii="宋体" w:hAnsi="宋体"/>
          <w:sz w:val="24"/>
          <w:u w:val="single"/>
        </w:rPr>
        <w:t xml:space="preserve"> </w:t>
      </w:r>
      <w:r>
        <w:rPr>
          <w:rFonts w:ascii="宋体" w:hAnsi="宋体"/>
          <w:sz w:val="24"/>
          <w:u w:val="single"/>
        </w:rPr>
        <w:tab/>
      </w:r>
      <w:r>
        <w:rPr>
          <w:rFonts w:ascii="宋体" w:hAnsi="宋体" w:hint="eastAsia"/>
          <w:sz w:val="24"/>
        </w:rPr>
        <w:t>（联合体名称）联合体，共同参加</w:t>
      </w:r>
      <w:r>
        <w:rPr>
          <w:rFonts w:ascii="宋体" w:hAnsi="宋体"/>
          <w:sz w:val="24"/>
          <w:u w:val="single"/>
        </w:rPr>
        <w:t xml:space="preserve"> </w:t>
      </w:r>
      <w:r>
        <w:rPr>
          <w:rFonts w:ascii="宋体" w:hAnsi="宋体"/>
          <w:sz w:val="24"/>
          <w:u w:val="single"/>
        </w:rPr>
        <w:tab/>
      </w:r>
      <w:r>
        <w:rPr>
          <w:rFonts w:ascii="宋体" w:hAnsi="宋体" w:hint="eastAsia"/>
          <w:sz w:val="24"/>
          <w:u w:val="single"/>
        </w:rPr>
        <w:t>（项</w:t>
      </w:r>
      <w:r>
        <w:rPr>
          <w:rFonts w:ascii="宋体" w:hAnsi="宋体" w:hint="eastAsia"/>
          <w:sz w:val="24"/>
        </w:rPr>
        <w:t>目名称）采购招标项目投标。现就联合体投标事宜订立如下协议。</w:t>
      </w:r>
    </w:p>
    <w:p w14:paraId="3546FE62" w14:textId="77777777" w:rsidR="00FE16B2" w:rsidRDefault="00FE16B2">
      <w:pPr>
        <w:pStyle w:val="a0"/>
        <w:overflowPunct w:val="0"/>
        <w:rPr>
          <w:rFonts w:ascii="宋体" w:hAnsi="宋体" w:hint="eastAsia"/>
          <w:sz w:val="24"/>
        </w:rPr>
      </w:pPr>
    </w:p>
    <w:p w14:paraId="7F99C579" w14:textId="77777777" w:rsidR="00FE16B2" w:rsidRDefault="00000000">
      <w:pPr>
        <w:pStyle w:val="a0"/>
        <w:overflowPunct w:val="0"/>
        <w:ind w:firstLineChars="175"/>
        <w:rPr>
          <w:rFonts w:ascii="宋体" w:hAnsi="宋体" w:hint="eastAsia"/>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ascii="宋体" w:hAnsi="宋体" w:hint="eastAsia"/>
          <w:sz w:val="24"/>
        </w:rPr>
        <w:t>（某成员单位名称）为</w:t>
      </w:r>
      <w:r>
        <w:rPr>
          <w:rFonts w:ascii="宋体" w:hAnsi="宋体"/>
          <w:sz w:val="24"/>
          <w:u w:val="single"/>
        </w:rPr>
        <w:t xml:space="preserve"> </w:t>
      </w:r>
      <w:r>
        <w:rPr>
          <w:rFonts w:ascii="宋体" w:hAnsi="宋体"/>
          <w:sz w:val="24"/>
          <w:u w:val="single"/>
        </w:rPr>
        <w:tab/>
      </w:r>
      <w:r>
        <w:rPr>
          <w:rFonts w:ascii="宋体" w:hAnsi="宋体" w:hint="eastAsia"/>
          <w:sz w:val="24"/>
        </w:rPr>
        <w:t>（联合体名称）牵头人。</w:t>
      </w:r>
    </w:p>
    <w:p w14:paraId="4939A4EC" w14:textId="77777777" w:rsidR="00FE16B2" w:rsidRDefault="00000000">
      <w:pPr>
        <w:pStyle w:val="a0"/>
        <w:overflowPunct w:val="0"/>
        <w:ind w:firstLineChars="175"/>
        <w:rPr>
          <w:rFonts w:ascii="宋体" w:hAnsi="宋体" w:hint="eastAsia"/>
          <w:sz w:val="24"/>
        </w:rPr>
      </w:pPr>
      <w:r>
        <w:rPr>
          <w:rFonts w:ascii="宋体" w:hAnsi="宋体"/>
          <w:sz w:val="24"/>
        </w:rPr>
        <w:t>2.</w:t>
      </w:r>
      <w:r>
        <w:rPr>
          <w:rFonts w:ascii="宋体" w:hAnsi="宋体" w:hint="eastAsia"/>
          <w:sz w:val="24"/>
        </w:rPr>
        <w:t>联合体各成员授权牵头人代表联合体参加投标活动，签署文件及对文件的盖章，提交和接收相关的资料、</w:t>
      </w:r>
      <w:r>
        <w:rPr>
          <w:rFonts w:ascii="宋体" w:hAnsi="宋体"/>
          <w:sz w:val="24"/>
        </w:rPr>
        <w:t xml:space="preserve"> </w:t>
      </w:r>
      <w:r>
        <w:rPr>
          <w:rFonts w:ascii="宋体" w:hAnsi="宋体" w:hint="eastAsia"/>
          <w:sz w:val="24"/>
        </w:rPr>
        <w:t>信息及指示，进行合同谈判活动，负责合同实施阶段的组织和协调工作，以及处理与本招标项</w:t>
      </w:r>
      <w:r>
        <w:rPr>
          <w:rFonts w:ascii="宋体" w:hAnsi="宋体"/>
          <w:sz w:val="24"/>
        </w:rPr>
        <w:t xml:space="preserve"> </w:t>
      </w:r>
      <w:proofErr w:type="gramStart"/>
      <w:r>
        <w:rPr>
          <w:rFonts w:ascii="宋体" w:hAnsi="宋体" w:hint="eastAsia"/>
          <w:sz w:val="24"/>
        </w:rPr>
        <w:t>目有关</w:t>
      </w:r>
      <w:proofErr w:type="gramEnd"/>
      <w:r>
        <w:rPr>
          <w:rFonts w:ascii="宋体" w:hAnsi="宋体" w:hint="eastAsia"/>
          <w:sz w:val="24"/>
        </w:rPr>
        <w:t>的一切事宜。</w:t>
      </w:r>
    </w:p>
    <w:p w14:paraId="4378D637" w14:textId="77777777" w:rsidR="00FE16B2" w:rsidRDefault="00000000">
      <w:pPr>
        <w:pStyle w:val="a0"/>
        <w:overflowPunct w:val="0"/>
        <w:ind w:firstLineChars="175"/>
        <w:rPr>
          <w:rFonts w:ascii="宋体" w:hAnsi="宋体" w:hint="eastAsia"/>
          <w:sz w:val="24"/>
        </w:rPr>
      </w:pPr>
      <w:r>
        <w:rPr>
          <w:rFonts w:ascii="宋体" w:hAnsi="宋体"/>
          <w:sz w:val="24"/>
        </w:rPr>
        <w:t>3.</w:t>
      </w:r>
      <w:r>
        <w:rPr>
          <w:rFonts w:ascii="宋体" w:hAnsi="宋体" w:hint="eastAsia"/>
          <w:sz w:val="24"/>
        </w:rPr>
        <w:t>联合体牵头人在本项目中签署和盖章的一切文件和处理的一切事宜，联合体各成员均予以承认。</w:t>
      </w:r>
      <w:r>
        <w:rPr>
          <w:rFonts w:ascii="宋体" w:hAnsi="宋体"/>
          <w:sz w:val="24"/>
        </w:rPr>
        <w:t xml:space="preserve"> </w:t>
      </w:r>
      <w:r>
        <w:rPr>
          <w:rFonts w:ascii="宋体" w:hAnsi="宋体" w:hint="eastAsia"/>
          <w:sz w:val="24"/>
        </w:rPr>
        <w:t>联合体各成员将严格按照招标文件、投标文件和合同的要求全面履行义务，并向招标人承担连带责任。</w:t>
      </w:r>
    </w:p>
    <w:p w14:paraId="0DBEC5B7" w14:textId="77777777" w:rsidR="00FE16B2" w:rsidRDefault="00000000">
      <w:pPr>
        <w:pStyle w:val="a0"/>
        <w:overflowPunct w:val="0"/>
        <w:ind w:firstLineChars="175"/>
        <w:rPr>
          <w:rFonts w:ascii="宋体" w:hAnsi="宋体" w:hint="eastAsia"/>
          <w:sz w:val="24"/>
        </w:rPr>
      </w:pPr>
      <w:r>
        <w:rPr>
          <w:rFonts w:ascii="宋体" w:hAnsi="宋体"/>
          <w:sz w:val="24"/>
        </w:rPr>
        <w:t>4.</w:t>
      </w:r>
      <w:r>
        <w:rPr>
          <w:rFonts w:ascii="宋体" w:hAnsi="宋体" w:hint="eastAsia"/>
          <w:sz w:val="24"/>
        </w:rPr>
        <w:t>联合体各成员单位内部的职责分工如下：</w:t>
      </w:r>
      <w:r>
        <w:rPr>
          <w:rFonts w:ascii="宋体" w:hAnsi="宋体"/>
          <w:sz w:val="24"/>
          <w:u w:val="single"/>
        </w:rPr>
        <w:t xml:space="preserve"> </w:t>
      </w:r>
      <w:r>
        <w:rPr>
          <w:rFonts w:ascii="宋体" w:hAnsi="宋体"/>
          <w:sz w:val="24"/>
          <w:u w:val="single"/>
        </w:rPr>
        <w:tab/>
      </w:r>
      <w:r>
        <w:rPr>
          <w:rFonts w:ascii="宋体" w:hAnsi="宋体" w:hint="eastAsia"/>
          <w:sz w:val="24"/>
        </w:rPr>
        <w:t>。</w:t>
      </w:r>
    </w:p>
    <w:p w14:paraId="6AB3A6C4" w14:textId="77777777" w:rsidR="00FE16B2" w:rsidRDefault="00000000">
      <w:pPr>
        <w:pStyle w:val="a0"/>
        <w:overflowPunct w:val="0"/>
        <w:ind w:firstLineChars="175"/>
        <w:rPr>
          <w:rFonts w:ascii="宋体" w:hAnsi="宋体" w:hint="eastAsia"/>
          <w:sz w:val="24"/>
        </w:rPr>
      </w:pPr>
      <w:r>
        <w:rPr>
          <w:rFonts w:ascii="宋体" w:hAnsi="宋体"/>
          <w:sz w:val="24"/>
        </w:rPr>
        <w:t>5.</w:t>
      </w:r>
      <w:r>
        <w:rPr>
          <w:rFonts w:ascii="宋体" w:hAnsi="宋体" w:hint="eastAsia"/>
          <w:sz w:val="24"/>
        </w:rPr>
        <w:t>本协议书自所有成员单位法定代表人或者其委托代理人签字或者盖公章之日起生效，合同履行完毕后自动失效。</w:t>
      </w:r>
    </w:p>
    <w:p w14:paraId="09118A45" w14:textId="77777777" w:rsidR="00FE16B2" w:rsidRDefault="00000000">
      <w:pPr>
        <w:pStyle w:val="a0"/>
        <w:overflowPunct w:val="0"/>
        <w:ind w:firstLineChars="175"/>
        <w:rPr>
          <w:rFonts w:ascii="宋体" w:hAnsi="宋体" w:hint="eastAsia"/>
          <w:sz w:val="24"/>
        </w:rPr>
      </w:pPr>
      <w:r>
        <w:rPr>
          <w:rFonts w:ascii="宋体" w:hAnsi="宋体"/>
          <w:sz w:val="24"/>
        </w:rPr>
        <w:t>6.</w:t>
      </w:r>
      <w:r>
        <w:rPr>
          <w:rFonts w:ascii="宋体" w:hAnsi="宋体" w:hint="eastAsia"/>
          <w:sz w:val="24"/>
        </w:rPr>
        <w:t>本协议书一式</w:t>
      </w:r>
      <w:r>
        <w:rPr>
          <w:rFonts w:ascii="宋体" w:hAnsi="宋体"/>
          <w:sz w:val="24"/>
          <w:u w:val="single"/>
        </w:rPr>
        <w:t xml:space="preserve"> </w:t>
      </w:r>
      <w:r>
        <w:rPr>
          <w:rFonts w:ascii="宋体" w:hAnsi="宋体"/>
          <w:sz w:val="24"/>
          <w:u w:val="single"/>
        </w:rPr>
        <w:tab/>
      </w:r>
      <w:r>
        <w:rPr>
          <w:rFonts w:ascii="宋体" w:hAnsi="宋体" w:hint="eastAsia"/>
          <w:sz w:val="24"/>
        </w:rPr>
        <w:t>份，联合体成员和招标人各执一份。</w:t>
      </w:r>
    </w:p>
    <w:p w14:paraId="00F21D1C" w14:textId="77777777" w:rsidR="00FE16B2" w:rsidRDefault="00FE16B2">
      <w:pPr>
        <w:pStyle w:val="a0"/>
        <w:overflowPunct w:val="0"/>
        <w:ind w:firstLine="0"/>
        <w:rPr>
          <w:rFonts w:ascii="宋体" w:hAnsi="宋体" w:hint="eastAsia"/>
          <w:sz w:val="24"/>
        </w:rPr>
      </w:pPr>
    </w:p>
    <w:p w14:paraId="63537CCF" w14:textId="77777777" w:rsidR="00FE16B2" w:rsidRDefault="00000000">
      <w:pPr>
        <w:pStyle w:val="a0"/>
        <w:overflowPunct w:val="0"/>
        <w:ind w:firstLineChars="175"/>
        <w:rPr>
          <w:rFonts w:ascii="宋体" w:hAnsi="宋体" w:hint="eastAsia"/>
          <w:sz w:val="24"/>
        </w:rPr>
      </w:pPr>
      <w:r>
        <w:rPr>
          <w:rFonts w:ascii="宋体" w:hAnsi="宋体" w:hint="eastAsia"/>
          <w:sz w:val="24"/>
        </w:rPr>
        <w:t>注：本协议书由法定代表人签字的，应附法定代表人身份</w:t>
      </w:r>
    </w:p>
    <w:p w14:paraId="14E7EF8A" w14:textId="77777777" w:rsidR="00FE16B2" w:rsidRDefault="00000000">
      <w:pPr>
        <w:pStyle w:val="a0"/>
        <w:overflowPunct w:val="0"/>
        <w:ind w:firstLineChars="175"/>
        <w:rPr>
          <w:rFonts w:ascii="宋体" w:hAnsi="宋体" w:hint="eastAsia"/>
          <w:sz w:val="24"/>
        </w:rPr>
      </w:pPr>
      <w:r>
        <w:rPr>
          <w:rFonts w:ascii="宋体" w:hAnsi="宋体" w:hint="eastAsia"/>
          <w:sz w:val="24"/>
        </w:rPr>
        <w:t>证明；由委托代理人签字的，应附授权委托书。</w:t>
      </w:r>
    </w:p>
    <w:p w14:paraId="20DD3403" w14:textId="77777777" w:rsidR="00FE16B2" w:rsidRDefault="00FE16B2">
      <w:pPr>
        <w:pStyle w:val="a0"/>
        <w:overflowPunct w:val="0"/>
        <w:ind w:firstLineChars="175"/>
        <w:rPr>
          <w:rFonts w:ascii="宋体" w:hAnsi="宋体" w:hint="eastAsia"/>
          <w:sz w:val="24"/>
        </w:rPr>
      </w:pPr>
    </w:p>
    <w:p w14:paraId="61211760" w14:textId="77777777" w:rsidR="00FE16B2" w:rsidRDefault="00000000">
      <w:pPr>
        <w:pStyle w:val="a0"/>
        <w:overflowPunct w:val="0"/>
        <w:ind w:firstLineChars="175"/>
        <w:rPr>
          <w:rFonts w:ascii="宋体" w:hAnsi="宋体" w:hint="eastAsia"/>
          <w:sz w:val="24"/>
        </w:rPr>
      </w:pPr>
      <w:r>
        <w:rPr>
          <w:rFonts w:ascii="宋体" w:hAnsi="宋体" w:hint="eastAsia"/>
          <w:sz w:val="24"/>
        </w:rPr>
        <w:t>联合体牵头人名称（</w:t>
      </w:r>
      <w:proofErr w:type="gramStart"/>
      <w:r>
        <w:rPr>
          <w:rFonts w:hAnsi="宋体" w:hint="eastAsia"/>
          <w:sz w:val="24"/>
        </w:rPr>
        <w:t>盖电子</w:t>
      </w:r>
      <w:proofErr w:type="gramEnd"/>
      <w:r>
        <w:rPr>
          <w:rFonts w:hAnsi="宋体" w:hint="eastAsia"/>
          <w:sz w:val="24"/>
        </w:rPr>
        <w:t>公章</w:t>
      </w:r>
      <w:r>
        <w:rPr>
          <w:rFonts w:ascii="宋体" w:hAnsi="宋体" w:hint="eastAsia"/>
          <w:sz w:val="24"/>
        </w:rPr>
        <w:t>）：</w:t>
      </w:r>
    </w:p>
    <w:p w14:paraId="4D8AB83B" w14:textId="77777777" w:rsidR="00FE16B2" w:rsidRDefault="00FE16B2">
      <w:pPr>
        <w:pStyle w:val="a0"/>
        <w:overflowPunct w:val="0"/>
        <w:ind w:firstLineChars="175"/>
        <w:rPr>
          <w:rFonts w:ascii="宋体" w:hAnsi="宋体" w:hint="eastAsia"/>
          <w:sz w:val="24"/>
        </w:rPr>
      </w:pPr>
    </w:p>
    <w:p w14:paraId="5DCAA106" w14:textId="77777777" w:rsidR="00FE16B2" w:rsidRDefault="00000000">
      <w:pPr>
        <w:pStyle w:val="a0"/>
        <w:overflowPunct w:val="0"/>
        <w:ind w:firstLineChars="175"/>
        <w:rPr>
          <w:rFonts w:ascii="宋体" w:hAnsi="宋体" w:hint="eastAsia"/>
          <w:sz w:val="24"/>
        </w:rPr>
      </w:pPr>
      <w:r>
        <w:rPr>
          <w:rFonts w:ascii="宋体" w:hAnsi="宋体" w:hint="eastAsia"/>
          <w:sz w:val="24"/>
        </w:rPr>
        <w:t>法定代表人或者其委托代理人：</w:t>
      </w:r>
      <w:r>
        <w:rPr>
          <w:rFonts w:ascii="宋体" w:hAnsi="宋体"/>
          <w:sz w:val="24"/>
        </w:rPr>
        <w:t xml:space="preserve"> </w:t>
      </w:r>
      <w:r>
        <w:rPr>
          <w:rFonts w:ascii="宋体" w:hAnsi="宋体"/>
          <w:sz w:val="24"/>
        </w:rPr>
        <w:tab/>
      </w:r>
      <w:r>
        <w:rPr>
          <w:rFonts w:ascii="宋体" w:hAnsi="宋体" w:hint="eastAsia"/>
          <w:sz w:val="24"/>
        </w:rPr>
        <w:t>（签字）</w:t>
      </w:r>
    </w:p>
    <w:p w14:paraId="41904B1B" w14:textId="77777777" w:rsidR="00FE16B2" w:rsidRDefault="00FE16B2">
      <w:pPr>
        <w:pStyle w:val="a0"/>
        <w:overflowPunct w:val="0"/>
        <w:ind w:firstLineChars="175"/>
        <w:rPr>
          <w:rFonts w:ascii="宋体" w:hAnsi="宋体" w:hint="eastAsia"/>
          <w:sz w:val="24"/>
        </w:rPr>
      </w:pPr>
    </w:p>
    <w:p w14:paraId="579E222D" w14:textId="77777777" w:rsidR="00FE16B2" w:rsidRDefault="00000000">
      <w:pPr>
        <w:pStyle w:val="a0"/>
        <w:overflowPunct w:val="0"/>
        <w:ind w:firstLineChars="175"/>
        <w:rPr>
          <w:rFonts w:ascii="宋体" w:hAnsi="宋体" w:hint="eastAsia"/>
          <w:sz w:val="24"/>
        </w:rPr>
      </w:pPr>
      <w:r>
        <w:rPr>
          <w:rFonts w:ascii="宋体" w:hAnsi="宋体" w:hint="eastAsia"/>
          <w:sz w:val="24"/>
        </w:rPr>
        <w:t>联合体成员名称（</w:t>
      </w:r>
      <w:proofErr w:type="gramStart"/>
      <w:r>
        <w:rPr>
          <w:rFonts w:hAnsi="宋体" w:hint="eastAsia"/>
          <w:sz w:val="24"/>
        </w:rPr>
        <w:t>盖电子</w:t>
      </w:r>
      <w:proofErr w:type="gramEnd"/>
      <w:r>
        <w:rPr>
          <w:rFonts w:hAnsi="宋体" w:hint="eastAsia"/>
          <w:sz w:val="24"/>
        </w:rPr>
        <w:t>公章</w:t>
      </w:r>
      <w:r>
        <w:rPr>
          <w:rFonts w:ascii="宋体" w:hAnsi="宋体" w:hint="eastAsia"/>
          <w:sz w:val="24"/>
        </w:rPr>
        <w:t>）：</w:t>
      </w:r>
    </w:p>
    <w:p w14:paraId="6891EA3E" w14:textId="77777777" w:rsidR="00FE16B2" w:rsidRDefault="00FE16B2">
      <w:pPr>
        <w:pStyle w:val="a0"/>
        <w:overflowPunct w:val="0"/>
        <w:ind w:firstLineChars="175"/>
        <w:rPr>
          <w:rFonts w:ascii="宋体" w:hAnsi="宋体" w:hint="eastAsia"/>
          <w:sz w:val="24"/>
        </w:rPr>
      </w:pPr>
    </w:p>
    <w:p w14:paraId="40D43AD1" w14:textId="77777777" w:rsidR="00FE16B2" w:rsidRDefault="00000000">
      <w:pPr>
        <w:pStyle w:val="a0"/>
        <w:overflowPunct w:val="0"/>
        <w:ind w:firstLineChars="175"/>
        <w:rPr>
          <w:rFonts w:ascii="宋体" w:hAnsi="宋体" w:hint="eastAsia"/>
          <w:sz w:val="24"/>
        </w:rPr>
      </w:pPr>
      <w:r>
        <w:rPr>
          <w:rFonts w:ascii="宋体" w:hAnsi="宋体" w:hint="eastAsia"/>
          <w:sz w:val="24"/>
        </w:rPr>
        <w:t>法定代表人或者其委托代理人：</w:t>
      </w:r>
      <w:r>
        <w:rPr>
          <w:rFonts w:ascii="宋体" w:hAnsi="宋体"/>
          <w:sz w:val="24"/>
        </w:rPr>
        <w:t xml:space="preserve"> </w:t>
      </w:r>
      <w:r>
        <w:rPr>
          <w:rFonts w:ascii="宋体" w:hAnsi="宋体"/>
          <w:sz w:val="24"/>
        </w:rPr>
        <w:tab/>
      </w:r>
      <w:r>
        <w:rPr>
          <w:rFonts w:ascii="宋体" w:hAnsi="宋体" w:hint="eastAsia"/>
          <w:sz w:val="24"/>
        </w:rPr>
        <w:t>（签字）</w:t>
      </w:r>
    </w:p>
    <w:p w14:paraId="28E14C27" w14:textId="77777777" w:rsidR="00FE16B2" w:rsidRDefault="00FE16B2">
      <w:pPr>
        <w:pStyle w:val="a0"/>
        <w:overflowPunct w:val="0"/>
        <w:ind w:firstLineChars="175"/>
        <w:rPr>
          <w:rFonts w:ascii="宋体" w:hAnsi="宋体" w:hint="eastAsia"/>
          <w:sz w:val="24"/>
        </w:rPr>
      </w:pPr>
    </w:p>
    <w:p w14:paraId="6633410B" w14:textId="77777777" w:rsidR="00FE16B2" w:rsidRDefault="00000000">
      <w:pPr>
        <w:pStyle w:val="a0"/>
        <w:overflowPunct w:val="0"/>
        <w:ind w:firstLineChars="175"/>
        <w:rPr>
          <w:rFonts w:ascii="宋体" w:hAnsi="宋体" w:hint="eastAsia"/>
          <w:sz w:val="24"/>
        </w:rPr>
      </w:pPr>
      <w:r>
        <w:rPr>
          <w:rFonts w:ascii="宋体" w:hAnsi="宋体" w:hint="eastAsia"/>
          <w:sz w:val="24"/>
        </w:rPr>
        <w:t>联合体成员名称（</w:t>
      </w:r>
      <w:proofErr w:type="gramStart"/>
      <w:r>
        <w:rPr>
          <w:rFonts w:hAnsi="宋体" w:hint="eastAsia"/>
          <w:sz w:val="24"/>
        </w:rPr>
        <w:t>盖电子</w:t>
      </w:r>
      <w:proofErr w:type="gramEnd"/>
      <w:r>
        <w:rPr>
          <w:rFonts w:hAnsi="宋体" w:hint="eastAsia"/>
          <w:sz w:val="24"/>
        </w:rPr>
        <w:t>公章</w:t>
      </w:r>
      <w:r>
        <w:rPr>
          <w:rFonts w:ascii="宋体" w:hAnsi="宋体" w:hint="eastAsia"/>
          <w:sz w:val="24"/>
        </w:rPr>
        <w:t>）：</w:t>
      </w:r>
    </w:p>
    <w:p w14:paraId="57532AC5" w14:textId="77777777" w:rsidR="00FE16B2" w:rsidRDefault="00FE16B2">
      <w:pPr>
        <w:pStyle w:val="a0"/>
        <w:overflowPunct w:val="0"/>
        <w:ind w:firstLineChars="175"/>
        <w:rPr>
          <w:rFonts w:ascii="宋体" w:hAnsi="宋体" w:hint="eastAsia"/>
          <w:sz w:val="24"/>
        </w:rPr>
      </w:pPr>
    </w:p>
    <w:p w14:paraId="2C9CB75C" w14:textId="77777777" w:rsidR="00FE16B2" w:rsidRDefault="00000000">
      <w:pPr>
        <w:pStyle w:val="a0"/>
        <w:overflowPunct w:val="0"/>
        <w:ind w:firstLineChars="175"/>
        <w:rPr>
          <w:rFonts w:ascii="宋体" w:hAnsi="宋体" w:hint="eastAsia"/>
          <w:sz w:val="24"/>
        </w:rPr>
      </w:pPr>
      <w:r>
        <w:rPr>
          <w:rFonts w:ascii="宋体" w:hAnsi="宋体" w:hint="eastAsia"/>
          <w:sz w:val="24"/>
        </w:rPr>
        <w:t>法定代表人或者其委托代理人：</w:t>
      </w:r>
      <w:r>
        <w:rPr>
          <w:rFonts w:ascii="宋体" w:hAnsi="宋体"/>
          <w:sz w:val="24"/>
        </w:rPr>
        <w:t xml:space="preserve"> </w:t>
      </w:r>
      <w:r>
        <w:rPr>
          <w:rFonts w:ascii="宋体" w:hAnsi="宋体"/>
          <w:sz w:val="24"/>
        </w:rPr>
        <w:tab/>
      </w:r>
      <w:r>
        <w:rPr>
          <w:rFonts w:ascii="宋体" w:hAnsi="宋体" w:hint="eastAsia"/>
          <w:sz w:val="24"/>
        </w:rPr>
        <w:t>（签字）</w:t>
      </w:r>
    </w:p>
    <w:p w14:paraId="13331E90" w14:textId="77777777" w:rsidR="00FE16B2" w:rsidRDefault="00FE16B2">
      <w:pPr>
        <w:pStyle w:val="a0"/>
        <w:overflowPunct w:val="0"/>
        <w:ind w:firstLineChars="175"/>
        <w:rPr>
          <w:rFonts w:ascii="宋体" w:hAnsi="宋体" w:hint="eastAsia"/>
          <w:sz w:val="24"/>
        </w:rPr>
      </w:pPr>
    </w:p>
    <w:p w14:paraId="2B28417F" w14:textId="77777777" w:rsidR="00FE16B2" w:rsidRDefault="00000000">
      <w:pPr>
        <w:pStyle w:val="a0"/>
        <w:overflowPunct w:val="0"/>
        <w:ind w:firstLineChars="175"/>
        <w:rPr>
          <w:rFonts w:ascii="宋体" w:hAnsi="宋体" w:hint="eastAsia"/>
          <w:sz w:val="24"/>
        </w:rPr>
      </w:pPr>
      <w:r>
        <w:rPr>
          <w:rFonts w:ascii="宋体" w:hAnsi="宋体"/>
          <w:sz w:val="24"/>
        </w:rPr>
        <w:t>……</w:t>
      </w:r>
    </w:p>
    <w:p w14:paraId="42656E0B" w14:textId="77777777" w:rsidR="00FE16B2" w:rsidRDefault="00FE16B2">
      <w:pPr>
        <w:pStyle w:val="a0"/>
        <w:overflowPunct w:val="0"/>
        <w:ind w:firstLineChars="175"/>
        <w:rPr>
          <w:rFonts w:ascii="宋体" w:hAnsi="宋体" w:hint="eastAsia"/>
          <w:sz w:val="24"/>
        </w:rPr>
      </w:pPr>
    </w:p>
    <w:p w14:paraId="483B6BB8" w14:textId="77777777" w:rsidR="00FE16B2" w:rsidRDefault="00000000">
      <w:pPr>
        <w:pStyle w:val="a0"/>
        <w:overflowPunct w:val="0"/>
        <w:ind w:firstLineChars="175"/>
        <w:rPr>
          <w:rFonts w:ascii="宋体" w:hAnsi="宋体" w:hint="eastAsia"/>
          <w:sz w:val="24"/>
        </w:rPr>
      </w:pPr>
      <w:r>
        <w:rPr>
          <w:rFonts w:ascii="宋体" w:hAnsi="宋体"/>
          <w:sz w:val="24"/>
        </w:rPr>
        <w:t xml:space="preserve"> </w:t>
      </w:r>
      <w:r>
        <w:rPr>
          <w:rFonts w:ascii="宋体" w:hAnsi="宋体"/>
          <w:sz w:val="24"/>
        </w:rPr>
        <w:tab/>
      </w:r>
      <w:r>
        <w:rPr>
          <w:rFonts w:ascii="宋体" w:hAnsi="宋体" w:hint="eastAsia"/>
          <w:sz w:val="24"/>
        </w:rPr>
        <w:t>年</w:t>
      </w:r>
      <w:r>
        <w:rPr>
          <w:rFonts w:ascii="宋体" w:hAnsi="宋体"/>
          <w:sz w:val="24"/>
        </w:rPr>
        <w:t xml:space="preserve"> </w:t>
      </w:r>
      <w:r>
        <w:rPr>
          <w:rFonts w:ascii="宋体" w:hAnsi="宋体"/>
          <w:sz w:val="24"/>
        </w:rPr>
        <w:tab/>
      </w:r>
      <w:r>
        <w:rPr>
          <w:rFonts w:ascii="宋体" w:hAnsi="宋体" w:hint="eastAsia"/>
          <w:sz w:val="24"/>
        </w:rPr>
        <w:t>月</w:t>
      </w:r>
      <w:r>
        <w:rPr>
          <w:rFonts w:ascii="宋体" w:hAnsi="宋体"/>
          <w:sz w:val="24"/>
        </w:rPr>
        <w:t xml:space="preserve"> </w:t>
      </w:r>
      <w:r>
        <w:rPr>
          <w:rFonts w:ascii="宋体" w:hAnsi="宋体"/>
          <w:sz w:val="24"/>
        </w:rPr>
        <w:tab/>
      </w:r>
      <w:r>
        <w:rPr>
          <w:rFonts w:ascii="宋体" w:hAnsi="宋体" w:hint="eastAsia"/>
          <w:sz w:val="24"/>
        </w:rPr>
        <w:t>日</w:t>
      </w:r>
    </w:p>
    <w:p w14:paraId="2AA055E0" w14:textId="77777777" w:rsidR="00FE16B2" w:rsidRDefault="00000000">
      <w:pPr>
        <w:snapToGrid w:val="0"/>
        <w:spacing w:beforeLines="50" w:before="120" w:after="50"/>
        <w:jc w:val="left"/>
        <w:rPr>
          <w:rFonts w:ascii="宋体" w:hAnsi="宋体" w:hint="eastAsia"/>
          <w:b/>
          <w:sz w:val="24"/>
        </w:rPr>
      </w:pPr>
      <w:r>
        <w:rPr>
          <w:rFonts w:ascii="宋体" w:hAnsi="宋体" w:hint="eastAsia"/>
          <w:b/>
          <w:sz w:val="24"/>
        </w:rPr>
        <w:t xml:space="preserve"> </w:t>
      </w:r>
    </w:p>
    <w:p w14:paraId="640B38A8" w14:textId="77777777" w:rsidR="00FE16B2" w:rsidRDefault="00FE16B2">
      <w:pPr>
        <w:snapToGrid w:val="0"/>
        <w:spacing w:beforeLines="50" w:before="120" w:after="50"/>
        <w:jc w:val="left"/>
        <w:rPr>
          <w:rFonts w:ascii="宋体" w:hAnsi="宋体" w:hint="eastAsia"/>
          <w:b/>
          <w:sz w:val="24"/>
        </w:rPr>
      </w:pPr>
    </w:p>
    <w:p w14:paraId="1D896D69" w14:textId="77777777" w:rsidR="00FE16B2" w:rsidRDefault="00000000">
      <w:pPr>
        <w:snapToGrid w:val="0"/>
        <w:spacing w:beforeLines="50" w:before="120" w:after="50"/>
        <w:jc w:val="left"/>
        <w:rPr>
          <w:rFonts w:ascii="宋体" w:hAnsi="宋体" w:hint="eastAsia"/>
          <w:b/>
          <w:sz w:val="24"/>
        </w:rPr>
      </w:pPr>
      <w:r>
        <w:rPr>
          <w:rFonts w:ascii="宋体" w:hAnsi="宋体" w:hint="eastAsia"/>
          <w:b/>
          <w:sz w:val="24"/>
        </w:rPr>
        <w:t xml:space="preserve"> </w:t>
      </w:r>
    </w:p>
    <w:p w14:paraId="3C370998" w14:textId="77777777" w:rsidR="00FE16B2" w:rsidRDefault="00000000">
      <w:pPr>
        <w:rPr>
          <w:rFonts w:ascii="宋体" w:hAnsi="宋体" w:hint="eastAsia"/>
          <w:b/>
          <w:sz w:val="24"/>
        </w:rPr>
      </w:pPr>
      <w:r>
        <w:rPr>
          <w:rFonts w:ascii="宋体" w:hAnsi="宋体" w:hint="eastAsia"/>
          <w:b/>
          <w:sz w:val="24"/>
        </w:rPr>
        <w:br w:type="page"/>
      </w:r>
    </w:p>
    <w:p w14:paraId="2677EBC1" w14:textId="77777777" w:rsidR="00FE16B2" w:rsidRDefault="00000000">
      <w:pPr>
        <w:snapToGrid w:val="0"/>
        <w:spacing w:beforeLines="50" w:before="120" w:after="50"/>
        <w:jc w:val="left"/>
      </w:pPr>
      <w:r>
        <w:rPr>
          <w:rFonts w:ascii="宋体" w:hAnsi="宋体" w:hint="eastAsia"/>
          <w:b/>
          <w:sz w:val="24"/>
        </w:rPr>
        <w:lastRenderedPageBreak/>
        <w:t>中小企业声明函格式</w:t>
      </w:r>
    </w:p>
    <w:p w14:paraId="619C154A" w14:textId="77777777" w:rsidR="00FE16B2" w:rsidRDefault="00FE16B2"/>
    <w:p w14:paraId="3BE9B158" w14:textId="77777777" w:rsidR="00FE16B2" w:rsidRDefault="00000000">
      <w:pPr>
        <w:spacing w:line="588" w:lineRule="exact"/>
        <w:jc w:val="center"/>
        <w:rPr>
          <w:rFonts w:ascii="宋体" w:eastAsia="宋体" w:hAnsi="宋体" w:hint="eastAsia"/>
          <w:b/>
          <w:spacing w:val="6"/>
          <w:sz w:val="32"/>
          <w:szCs w:val="32"/>
        </w:rPr>
      </w:pPr>
      <w:r>
        <w:rPr>
          <w:rFonts w:ascii="宋体" w:hAnsi="宋体" w:hint="eastAsia"/>
          <w:b/>
          <w:spacing w:val="6"/>
          <w:sz w:val="32"/>
          <w:szCs w:val="32"/>
        </w:rPr>
        <w:t>中小企业声明函（货物）</w:t>
      </w:r>
    </w:p>
    <w:p w14:paraId="0F45414F" w14:textId="77777777" w:rsidR="00FE16B2" w:rsidRDefault="00FE16B2">
      <w:pPr>
        <w:spacing w:line="588" w:lineRule="exact"/>
        <w:rPr>
          <w:rFonts w:ascii="仿宋_GB2312" w:eastAsia="仿宋_GB2312"/>
          <w:b/>
          <w:spacing w:val="6"/>
          <w:sz w:val="32"/>
          <w:szCs w:val="32"/>
        </w:rPr>
      </w:pPr>
    </w:p>
    <w:p w14:paraId="6EE719FC" w14:textId="77777777" w:rsidR="00FE16B2" w:rsidRDefault="00000000">
      <w:pPr>
        <w:pStyle w:val="a6"/>
        <w:spacing w:line="360" w:lineRule="auto"/>
        <w:ind w:leftChars="-203" w:left="-426" w:right="142" w:firstLineChars="200" w:firstLine="480"/>
        <w:contextualSpacing/>
        <w:rPr>
          <w:rFonts w:ascii="宋体" w:hAnsi="宋体" w:cs="宋体" w:hint="eastAsia"/>
          <w:kern w:val="24"/>
        </w:rPr>
      </w:pPr>
      <w:r>
        <w:rPr>
          <w:rFonts w:ascii="宋体" w:hAnsi="宋体" w:cs="宋体" w:hint="eastAsia"/>
          <w:kern w:val="24"/>
        </w:rPr>
        <w:t>本公司（联合体）郑重声明，根据《政府采购促进中小企业发展管理办法》（财库﹝2020﹞46号）的规定，本公司（联合体）参加</w:t>
      </w:r>
      <w:r>
        <w:rPr>
          <w:rFonts w:ascii="宋体" w:hAnsi="宋体" w:cs="宋体" w:hint="eastAsia"/>
          <w:kern w:val="24"/>
          <w:u w:val="single"/>
        </w:rPr>
        <w:t>（单位名称）</w:t>
      </w:r>
      <w:r>
        <w:rPr>
          <w:rFonts w:ascii="宋体" w:hAnsi="宋体" w:cs="宋体" w:hint="eastAsia"/>
          <w:kern w:val="24"/>
        </w:rPr>
        <w:t>的</w:t>
      </w:r>
      <w:r>
        <w:rPr>
          <w:rFonts w:ascii="宋体" w:hAnsi="宋体" w:cs="宋体" w:hint="eastAsia"/>
          <w:kern w:val="24"/>
          <w:u w:val="single"/>
        </w:rPr>
        <w:t>（项目名称）</w:t>
      </w:r>
      <w:r>
        <w:rPr>
          <w:rFonts w:ascii="宋体" w:hAnsi="宋体" w:cs="宋体" w:hint="eastAsia"/>
          <w:kern w:val="24"/>
        </w:rPr>
        <w:t>采购活动，提供的货物全部由符合政策要求的中小企业制造。相关企业（含联合体中的中小企业、签订分包意向协议的中小企业）的具体情况如下：</w:t>
      </w:r>
    </w:p>
    <w:p w14:paraId="32DCD1C8" w14:textId="77777777" w:rsidR="00FE16B2" w:rsidRDefault="00000000">
      <w:pPr>
        <w:tabs>
          <w:tab w:val="left" w:pos="1384"/>
          <w:tab w:val="left" w:pos="4562"/>
          <w:tab w:val="left" w:pos="6803"/>
        </w:tabs>
        <w:spacing w:line="360" w:lineRule="auto"/>
        <w:ind w:left="-426" w:right="-58" w:firstLine="655"/>
        <w:contextualSpacing/>
        <w:rPr>
          <w:rFonts w:ascii="宋体" w:hAnsi="宋体" w:cs="宋体" w:hint="eastAsia"/>
          <w:kern w:val="24"/>
          <w:sz w:val="24"/>
        </w:rPr>
      </w:pPr>
      <w:r>
        <w:rPr>
          <w:rFonts w:ascii="宋体" w:hAnsi="宋体" w:cs="宋体" w:hint="eastAsia"/>
          <w:kern w:val="24"/>
          <w:sz w:val="24"/>
        </w:rPr>
        <w:t>1.</w:t>
      </w:r>
      <w:r>
        <w:rPr>
          <w:rFonts w:ascii="宋体" w:hAnsi="宋体" w:cs="宋体" w:hint="eastAsia"/>
          <w:kern w:val="24"/>
          <w:sz w:val="24"/>
          <w:u w:val="single"/>
        </w:rPr>
        <w:t>（标的名称）</w:t>
      </w:r>
      <w:r>
        <w:rPr>
          <w:rFonts w:ascii="宋体" w:hAnsi="宋体" w:cs="宋体" w:hint="eastAsia"/>
          <w:kern w:val="24"/>
          <w:sz w:val="24"/>
        </w:rPr>
        <w:t>，属于</w:t>
      </w:r>
      <w:r>
        <w:rPr>
          <w:rFonts w:ascii="宋体" w:hAnsi="宋体" w:cs="宋体" w:hint="eastAsia"/>
          <w:kern w:val="24"/>
          <w:sz w:val="24"/>
          <w:u w:val="single"/>
        </w:rPr>
        <w:t>（采购文件中明确的所属行业）</w:t>
      </w:r>
      <w:r>
        <w:rPr>
          <w:rFonts w:ascii="宋体" w:hAnsi="宋体" w:cs="宋体" w:hint="eastAsia"/>
          <w:kern w:val="24"/>
          <w:sz w:val="24"/>
        </w:rPr>
        <w:t>行业；制造商为</w:t>
      </w:r>
      <w:r>
        <w:rPr>
          <w:rFonts w:ascii="宋体" w:hAnsi="宋体" w:cs="宋体" w:hint="eastAsia"/>
          <w:kern w:val="24"/>
          <w:sz w:val="24"/>
          <w:u w:val="single"/>
        </w:rPr>
        <w:t>（企业名称）</w:t>
      </w:r>
      <w:r>
        <w:rPr>
          <w:rFonts w:ascii="宋体" w:hAnsi="宋体" w:cs="宋体" w:hint="eastAsia"/>
          <w:kern w:val="24"/>
          <w:sz w:val="24"/>
        </w:rPr>
        <w:t>，从业人员</w:t>
      </w:r>
      <w:r>
        <w:rPr>
          <w:rFonts w:ascii="宋体" w:hAnsi="宋体" w:cs="宋体" w:hint="eastAsia"/>
          <w:kern w:val="24"/>
          <w:sz w:val="24"/>
          <w:u w:val="single"/>
        </w:rPr>
        <w:t xml:space="preserve">      </w:t>
      </w:r>
      <w:r>
        <w:rPr>
          <w:rFonts w:ascii="宋体" w:hAnsi="宋体" w:cs="宋体" w:hint="eastAsia"/>
          <w:kern w:val="24"/>
          <w:sz w:val="24"/>
        </w:rPr>
        <w:t>人，营业收入为</w:t>
      </w:r>
      <w:r>
        <w:rPr>
          <w:rFonts w:ascii="宋体" w:hAnsi="宋体" w:cs="宋体" w:hint="eastAsia"/>
          <w:kern w:val="24"/>
          <w:sz w:val="24"/>
          <w:u w:val="single"/>
        </w:rPr>
        <w:t xml:space="preserve">      </w:t>
      </w:r>
      <w:r>
        <w:rPr>
          <w:rFonts w:ascii="宋体" w:hAnsi="宋体" w:cs="宋体" w:hint="eastAsia"/>
          <w:kern w:val="24"/>
          <w:sz w:val="24"/>
        </w:rPr>
        <w:t>万元，资产总额为</w:t>
      </w:r>
      <w:r>
        <w:rPr>
          <w:rFonts w:ascii="宋体" w:hAnsi="宋体" w:cs="宋体" w:hint="eastAsia"/>
          <w:kern w:val="24"/>
          <w:sz w:val="24"/>
          <w:u w:val="single"/>
        </w:rPr>
        <w:t xml:space="preserve">      </w:t>
      </w:r>
      <w:r>
        <w:rPr>
          <w:rFonts w:ascii="宋体" w:hAnsi="宋体" w:cs="宋体" w:hint="eastAsia"/>
          <w:kern w:val="24"/>
          <w:sz w:val="24"/>
        </w:rPr>
        <w:t>万元，属于</w:t>
      </w:r>
      <w:r>
        <w:rPr>
          <w:rFonts w:ascii="宋体" w:hAnsi="宋体" w:cs="宋体" w:hint="eastAsia"/>
          <w:kern w:val="24"/>
          <w:sz w:val="24"/>
          <w:u w:val="single"/>
        </w:rPr>
        <w:t>（中型企业、小型企业、微型企业）</w:t>
      </w:r>
      <w:r>
        <w:rPr>
          <w:rFonts w:ascii="宋体" w:hAnsi="宋体" w:cs="宋体" w:hint="eastAsia"/>
          <w:kern w:val="24"/>
          <w:sz w:val="24"/>
        </w:rPr>
        <w:t>；</w:t>
      </w:r>
    </w:p>
    <w:p w14:paraId="5C68BB99" w14:textId="77777777" w:rsidR="00FE16B2" w:rsidRDefault="00000000">
      <w:pPr>
        <w:tabs>
          <w:tab w:val="left" w:pos="1065"/>
          <w:tab w:val="left" w:pos="6477"/>
        </w:tabs>
        <w:spacing w:line="360" w:lineRule="auto"/>
        <w:ind w:left="-426" w:right="-58" w:firstLine="655"/>
        <w:contextualSpacing/>
        <w:rPr>
          <w:rFonts w:ascii="宋体" w:hAnsi="宋体" w:cs="宋体" w:hint="eastAsia"/>
          <w:kern w:val="24"/>
          <w:sz w:val="24"/>
        </w:rPr>
      </w:pPr>
      <w:r>
        <w:rPr>
          <w:rFonts w:ascii="宋体" w:hAnsi="宋体" w:cs="宋体" w:hint="eastAsia"/>
          <w:kern w:val="24"/>
          <w:sz w:val="24"/>
        </w:rPr>
        <w:t>2.</w:t>
      </w:r>
      <w:r>
        <w:rPr>
          <w:rFonts w:ascii="宋体" w:hAnsi="宋体" w:cs="宋体" w:hint="eastAsia"/>
          <w:kern w:val="24"/>
          <w:sz w:val="24"/>
          <w:u w:val="single"/>
        </w:rPr>
        <w:t>（标的名称）</w:t>
      </w:r>
      <w:r>
        <w:rPr>
          <w:rFonts w:ascii="宋体" w:hAnsi="宋体" w:cs="宋体" w:hint="eastAsia"/>
          <w:kern w:val="24"/>
          <w:sz w:val="24"/>
        </w:rPr>
        <w:t>，属于</w:t>
      </w:r>
      <w:r>
        <w:rPr>
          <w:rFonts w:ascii="宋体" w:hAnsi="宋体" w:cs="宋体" w:hint="eastAsia"/>
          <w:kern w:val="24"/>
          <w:sz w:val="24"/>
          <w:u w:val="single"/>
        </w:rPr>
        <w:t>（采购文件中明确的所属行业）</w:t>
      </w:r>
      <w:r>
        <w:rPr>
          <w:rFonts w:ascii="宋体" w:hAnsi="宋体" w:cs="宋体" w:hint="eastAsia"/>
          <w:kern w:val="24"/>
          <w:sz w:val="24"/>
        </w:rPr>
        <w:t>行业；制造商为</w:t>
      </w:r>
      <w:r>
        <w:rPr>
          <w:rFonts w:ascii="宋体" w:hAnsi="宋体" w:cs="宋体" w:hint="eastAsia"/>
          <w:kern w:val="24"/>
          <w:sz w:val="24"/>
          <w:u w:val="single"/>
        </w:rPr>
        <w:t>（企业名称）</w:t>
      </w:r>
      <w:r>
        <w:rPr>
          <w:rFonts w:ascii="宋体" w:hAnsi="宋体" w:cs="宋体" w:hint="eastAsia"/>
          <w:kern w:val="24"/>
          <w:sz w:val="24"/>
        </w:rPr>
        <w:t>，从业人员</w:t>
      </w:r>
      <w:r>
        <w:rPr>
          <w:rFonts w:ascii="宋体" w:hAnsi="宋体" w:cs="宋体" w:hint="eastAsia"/>
          <w:kern w:val="24"/>
          <w:sz w:val="24"/>
          <w:u w:val="single"/>
        </w:rPr>
        <w:t xml:space="preserve">      </w:t>
      </w:r>
      <w:r>
        <w:rPr>
          <w:rFonts w:ascii="宋体" w:hAnsi="宋体" w:cs="宋体" w:hint="eastAsia"/>
          <w:kern w:val="24"/>
          <w:sz w:val="24"/>
        </w:rPr>
        <w:t>人，营业收入为</w:t>
      </w:r>
      <w:r>
        <w:rPr>
          <w:rFonts w:ascii="宋体" w:hAnsi="宋体" w:cs="宋体" w:hint="eastAsia"/>
          <w:kern w:val="24"/>
          <w:sz w:val="24"/>
          <w:u w:val="single"/>
        </w:rPr>
        <w:t xml:space="preserve">      </w:t>
      </w:r>
      <w:r>
        <w:rPr>
          <w:rFonts w:ascii="宋体" w:hAnsi="宋体" w:cs="宋体" w:hint="eastAsia"/>
          <w:kern w:val="24"/>
          <w:sz w:val="24"/>
        </w:rPr>
        <w:t>万元，资产总额为</w:t>
      </w:r>
      <w:r>
        <w:rPr>
          <w:rFonts w:ascii="宋体" w:hAnsi="宋体" w:cs="宋体" w:hint="eastAsia"/>
          <w:kern w:val="24"/>
          <w:sz w:val="24"/>
          <w:u w:val="single"/>
        </w:rPr>
        <w:t xml:space="preserve">      </w:t>
      </w:r>
      <w:r>
        <w:rPr>
          <w:rFonts w:ascii="宋体" w:hAnsi="宋体" w:cs="宋体" w:hint="eastAsia"/>
          <w:kern w:val="24"/>
          <w:sz w:val="24"/>
        </w:rPr>
        <w:t>万元，属于</w:t>
      </w:r>
      <w:r>
        <w:rPr>
          <w:rFonts w:ascii="宋体" w:hAnsi="宋体" w:cs="宋体" w:hint="eastAsia"/>
          <w:kern w:val="24"/>
          <w:sz w:val="24"/>
          <w:u w:val="single"/>
        </w:rPr>
        <w:t>（中型企业、小型企业、微型企业）</w:t>
      </w:r>
      <w:r>
        <w:rPr>
          <w:rFonts w:ascii="宋体" w:hAnsi="宋体" w:cs="宋体" w:hint="eastAsia"/>
          <w:kern w:val="24"/>
          <w:sz w:val="24"/>
        </w:rPr>
        <w:t>；</w:t>
      </w:r>
    </w:p>
    <w:p w14:paraId="38F1C389" w14:textId="77777777" w:rsidR="00FE16B2" w:rsidRDefault="00000000">
      <w:pPr>
        <w:pStyle w:val="a6"/>
        <w:spacing w:line="360" w:lineRule="auto"/>
        <w:ind w:left="142" w:right="142"/>
        <w:contextualSpacing/>
        <w:rPr>
          <w:rFonts w:ascii="宋体" w:hAnsi="宋体" w:cs="宋体" w:hint="eastAsia"/>
          <w:kern w:val="24"/>
        </w:rPr>
      </w:pPr>
      <w:r>
        <w:rPr>
          <w:rFonts w:ascii="宋体" w:hAnsi="宋体" w:cs="宋体" w:hint="eastAsia"/>
          <w:kern w:val="24"/>
        </w:rPr>
        <w:t xml:space="preserve">…… </w:t>
      </w:r>
    </w:p>
    <w:p w14:paraId="2DE72847" w14:textId="77777777" w:rsidR="00FE16B2" w:rsidRDefault="00000000">
      <w:pPr>
        <w:pStyle w:val="a6"/>
        <w:spacing w:line="360" w:lineRule="auto"/>
        <w:ind w:leftChars="-193" w:left="-405" w:right="142" w:firstLineChars="189" w:firstLine="454"/>
        <w:contextualSpacing/>
        <w:rPr>
          <w:rFonts w:ascii="宋体" w:hAnsi="宋体" w:cs="宋体" w:hint="eastAsia"/>
          <w:kern w:val="24"/>
        </w:rPr>
      </w:pPr>
      <w:r>
        <w:rPr>
          <w:rFonts w:ascii="宋体" w:hAnsi="宋体" w:cs="宋体" w:hint="eastAsia"/>
          <w:kern w:val="24"/>
        </w:rPr>
        <w:t>以上企业，不属于大企业的分支机构，不存在控股股东为大企业的情形，也不存在与大企业的负责人为同一人的情形。</w:t>
      </w:r>
    </w:p>
    <w:p w14:paraId="1800E68A" w14:textId="77777777" w:rsidR="00FE16B2" w:rsidRDefault="00000000">
      <w:pPr>
        <w:pStyle w:val="a6"/>
        <w:spacing w:line="360" w:lineRule="auto"/>
        <w:ind w:left="-426" w:right="142" w:firstLine="567"/>
        <w:contextualSpacing/>
        <w:rPr>
          <w:rFonts w:ascii="宋体" w:hAnsi="宋体" w:cs="宋体" w:hint="eastAsia"/>
          <w:kern w:val="24"/>
        </w:rPr>
      </w:pPr>
      <w:r>
        <w:rPr>
          <w:rFonts w:ascii="宋体" w:hAnsi="宋体" w:cs="宋体" w:hint="eastAsia"/>
          <w:kern w:val="24"/>
        </w:rPr>
        <w:t>本企业对上述声明内容的真实性负责。如有虚假，将依法承担相应责任。</w:t>
      </w:r>
    </w:p>
    <w:p w14:paraId="7598FF31" w14:textId="77777777" w:rsidR="00FE16B2" w:rsidRDefault="00FE16B2">
      <w:pPr>
        <w:spacing w:line="588" w:lineRule="exact"/>
        <w:ind w:firstLineChars="200" w:firstLine="504"/>
        <w:rPr>
          <w:rFonts w:ascii="宋体" w:hAnsi="宋体" w:hint="eastAsia"/>
          <w:spacing w:val="6"/>
          <w:sz w:val="24"/>
        </w:rPr>
      </w:pPr>
    </w:p>
    <w:p w14:paraId="0982EA73" w14:textId="77777777" w:rsidR="00FE16B2" w:rsidRDefault="00FE16B2">
      <w:pPr>
        <w:spacing w:line="588" w:lineRule="exact"/>
        <w:ind w:firstLineChars="200" w:firstLine="504"/>
        <w:rPr>
          <w:rFonts w:ascii="宋体" w:hAnsi="宋体" w:hint="eastAsia"/>
          <w:spacing w:val="6"/>
          <w:sz w:val="24"/>
        </w:rPr>
      </w:pPr>
    </w:p>
    <w:p w14:paraId="7E68E3C3" w14:textId="77777777" w:rsidR="00FE16B2" w:rsidRDefault="00FE16B2">
      <w:pPr>
        <w:spacing w:line="588" w:lineRule="exact"/>
        <w:ind w:firstLineChars="200" w:firstLine="504"/>
        <w:rPr>
          <w:rFonts w:ascii="宋体" w:hAnsi="宋体" w:hint="eastAsia"/>
          <w:spacing w:val="6"/>
          <w:sz w:val="24"/>
        </w:rPr>
      </w:pPr>
    </w:p>
    <w:p w14:paraId="18F6B391" w14:textId="77777777" w:rsidR="00FE16B2"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 xml:space="preserve">               企业名称（</w:t>
      </w:r>
      <w:proofErr w:type="gramStart"/>
      <w:r>
        <w:rPr>
          <w:rFonts w:hAnsi="宋体" w:hint="eastAsia"/>
          <w:sz w:val="24"/>
        </w:rPr>
        <w:t>盖电子</w:t>
      </w:r>
      <w:proofErr w:type="gramEnd"/>
      <w:r>
        <w:rPr>
          <w:rFonts w:hAnsi="宋体" w:hint="eastAsia"/>
          <w:sz w:val="24"/>
        </w:rPr>
        <w:t>公章</w:t>
      </w:r>
      <w:r>
        <w:rPr>
          <w:rFonts w:ascii="宋体" w:hAnsi="宋体" w:hint="eastAsia"/>
          <w:spacing w:val="6"/>
          <w:sz w:val="24"/>
        </w:rPr>
        <w:t xml:space="preserve">）： </w:t>
      </w:r>
    </w:p>
    <w:p w14:paraId="4B5381BD" w14:textId="77777777" w:rsidR="00FE16B2" w:rsidRDefault="00000000">
      <w:pPr>
        <w:rPr>
          <w:rFonts w:ascii="宋体" w:hAnsi="宋体" w:hint="eastAsia"/>
          <w:sz w:val="24"/>
        </w:rPr>
      </w:pPr>
      <w:r>
        <w:rPr>
          <w:rFonts w:ascii="宋体" w:hAnsi="宋体" w:hint="eastAsia"/>
          <w:spacing w:val="6"/>
          <w:sz w:val="24"/>
        </w:rPr>
        <w:t xml:space="preserve">                               日  期：         </w:t>
      </w:r>
    </w:p>
    <w:p w14:paraId="5DA5151D" w14:textId="77777777" w:rsidR="00FE16B2" w:rsidRDefault="00FE16B2">
      <w:pPr>
        <w:rPr>
          <w:rFonts w:ascii="宋体" w:hAnsi="宋体" w:hint="eastAsia"/>
          <w:sz w:val="24"/>
        </w:rPr>
      </w:pPr>
    </w:p>
    <w:p w14:paraId="2127D121" w14:textId="77777777" w:rsidR="00FE16B2" w:rsidRDefault="00FE16B2">
      <w:pPr>
        <w:rPr>
          <w:rFonts w:ascii="宋体" w:hAnsi="宋体" w:hint="eastAsia"/>
          <w:sz w:val="24"/>
        </w:rPr>
      </w:pPr>
    </w:p>
    <w:p w14:paraId="0F8E9F6E" w14:textId="77777777" w:rsidR="00FE16B2" w:rsidRDefault="00000000">
      <w:pPr>
        <w:rPr>
          <w:rFonts w:ascii="宋体" w:hAnsi="宋体" w:hint="eastAsia"/>
          <w:sz w:val="24"/>
        </w:rPr>
      </w:pPr>
      <w:r>
        <w:rPr>
          <w:rFonts w:ascii="宋体" w:hAnsi="宋体" w:hint="eastAsia"/>
          <w:sz w:val="24"/>
        </w:rPr>
        <w:t>注：享受《政府采购促进中小企业发展管理办法》（财库〔2020〕46号）规定的中小企业扶持政策的，采购人、采购代理机构应当随中标结果公开中标人的《中小企业声明函》。从业人员、营业收入、资产总额填报上一年度数据，无上</w:t>
      </w:r>
      <w:proofErr w:type="gramStart"/>
      <w:r>
        <w:rPr>
          <w:rFonts w:ascii="宋体" w:hAnsi="宋体" w:hint="eastAsia"/>
          <w:sz w:val="24"/>
        </w:rPr>
        <w:t>一</w:t>
      </w:r>
      <w:proofErr w:type="gramEnd"/>
      <w:r>
        <w:rPr>
          <w:rFonts w:ascii="宋体" w:hAnsi="宋体" w:hint="eastAsia"/>
          <w:sz w:val="24"/>
        </w:rPr>
        <w:t>年度数据的新成立企业可不填报。</w:t>
      </w:r>
    </w:p>
    <w:p w14:paraId="6D86FA87" w14:textId="77777777" w:rsidR="00FE16B2" w:rsidRDefault="00FE16B2">
      <w:pPr>
        <w:rPr>
          <w:rFonts w:ascii="宋体" w:hAnsi="宋体" w:hint="eastAsia"/>
          <w:sz w:val="24"/>
        </w:rPr>
      </w:pPr>
    </w:p>
    <w:p w14:paraId="6E45F664" w14:textId="77777777" w:rsidR="00FE16B2" w:rsidRDefault="00FE16B2">
      <w:pPr>
        <w:rPr>
          <w:rFonts w:ascii="宋体" w:hAnsi="宋体" w:hint="eastAsia"/>
          <w:sz w:val="24"/>
        </w:rPr>
      </w:pPr>
    </w:p>
    <w:p w14:paraId="0D0A4328" w14:textId="77777777" w:rsidR="00FE16B2" w:rsidRDefault="00000000">
      <w:pPr>
        <w:rPr>
          <w:rFonts w:ascii="宋体" w:hAnsi="宋体" w:cs="Arial Unicode MS" w:hint="eastAsia"/>
          <w:kern w:val="0"/>
          <w:sz w:val="32"/>
          <w:szCs w:val="32"/>
        </w:rPr>
      </w:pPr>
      <w:r>
        <w:rPr>
          <w:rFonts w:ascii="宋体" w:hAnsi="宋体" w:cs="Arial Unicode MS" w:hint="eastAsia"/>
          <w:kern w:val="0"/>
          <w:sz w:val="32"/>
          <w:szCs w:val="32"/>
        </w:rPr>
        <w:br w:type="page"/>
      </w:r>
    </w:p>
    <w:p w14:paraId="5DBF0D80" w14:textId="77777777" w:rsidR="00FE16B2" w:rsidRDefault="00000000">
      <w:pPr>
        <w:jc w:val="left"/>
        <w:rPr>
          <w:rFonts w:ascii="宋体" w:hAnsi="宋体" w:cs="Arial Unicode MS" w:hint="eastAsia"/>
          <w:kern w:val="0"/>
          <w:sz w:val="32"/>
          <w:szCs w:val="32"/>
        </w:rPr>
      </w:pPr>
      <w:r>
        <w:rPr>
          <w:rFonts w:ascii="宋体" w:hAnsi="宋体" w:cs="Arial Unicode MS" w:hint="eastAsia"/>
          <w:kern w:val="0"/>
          <w:sz w:val="32"/>
          <w:szCs w:val="32"/>
        </w:rPr>
        <w:lastRenderedPageBreak/>
        <w:t>附：</w:t>
      </w:r>
    </w:p>
    <w:p w14:paraId="0575DBA5" w14:textId="77777777" w:rsidR="00FE16B2" w:rsidRDefault="00000000">
      <w:pPr>
        <w:jc w:val="center"/>
        <w:rPr>
          <w:rFonts w:ascii="宋体" w:hAnsi="宋体" w:cs="Arial Unicode MS" w:hint="eastAsia"/>
          <w:sz w:val="44"/>
          <w:szCs w:val="44"/>
        </w:rPr>
      </w:pPr>
      <w:r>
        <w:rPr>
          <w:rFonts w:ascii="宋体" w:hAnsi="宋体" w:cs="Arial Unicode MS" w:hint="eastAsia"/>
          <w:sz w:val="32"/>
          <w:szCs w:val="32"/>
        </w:rPr>
        <w:t>中小</w:t>
      </w:r>
      <w:proofErr w:type="gramStart"/>
      <w:r>
        <w:rPr>
          <w:rFonts w:ascii="宋体" w:hAnsi="宋体" w:cs="Arial Unicode MS" w:hint="eastAsia"/>
          <w:sz w:val="32"/>
          <w:szCs w:val="32"/>
        </w:rPr>
        <w:t>微企业</w:t>
      </w:r>
      <w:proofErr w:type="gramEnd"/>
      <w:r>
        <w:rPr>
          <w:rFonts w:ascii="宋体" w:hAnsi="宋体" w:cs="Arial Unicode MS" w:hint="eastAsia"/>
          <w:sz w:val="32"/>
          <w:szCs w:val="32"/>
        </w:rPr>
        <w:t>划型标准</w:t>
      </w:r>
    </w:p>
    <w:p w14:paraId="1577EAE3" w14:textId="77777777" w:rsidR="00FE16B2" w:rsidRDefault="00FE16B2">
      <w:pPr>
        <w:ind w:left="1871"/>
        <w:rPr>
          <w:rFonts w:ascii="宋体" w:hAnsi="宋体" w:cs="Arial Unicode MS" w:hint="eastAsia"/>
          <w:szCs w:val="21"/>
        </w:rPr>
      </w:pPr>
    </w:p>
    <w:tbl>
      <w:tblPr>
        <w:tblW w:w="9220" w:type="dxa"/>
        <w:jc w:val="center"/>
        <w:tblLayout w:type="fixed"/>
        <w:tblLook w:val="04A0" w:firstRow="1" w:lastRow="0" w:firstColumn="1" w:lastColumn="0" w:noHBand="0" w:noVBand="1"/>
      </w:tblPr>
      <w:tblGrid>
        <w:gridCol w:w="2626"/>
        <w:gridCol w:w="1558"/>
        <w:gridCol w:w="913"/>
        <w:gridCol w:w="1620"/>
        <w:gridCol w:w="1440"/>
        <w:gridCol w:w="1063"/>
      </w:tblGrid>
      <w:tr w:rsidR="00FE16B2" w14:paraId="5FD8D72D" w14:textId="77777777">
        <w:trPr>
          <w:trHeight w:val="285"/>
          <w:jc w:val="center"/>
        </w:trPr>
        <w:tc>
          <w:tcPr>
            <w:tcW w:w="2626" w:type="dxa"/>
            <w:tcBorders>
              <w:top w:val="single" w:sz="4" w:space="0" w:color="auto"/>
              <w:left w:val="single" w:sz="4" w:space="0" w:color="auto"/>
              <w:bottom w:val="single" w:sz="4" w:space="0" w:color="auto"/>
              <w:right w:val="single" w:sz="4" w:space="0" w:color="auto"/>
            </w:tcBorders>
            <w:vAlign w:val="center"/>
          </w:tcPr>
          <w:p w14:paraId="347AC4CE" w14:textId="77777777" w:rsidR="00FE16B2" w:rsidRDefault="00000000">
            <w:pPr>
              <w:widowControl/>
              <w:spacing w:line="320" w:lineRule="exact"/>
              <w:jc w:val="left"/>
              <w:rPr>
                <w:rFonts w:ascii="宋体" w:hAnsi="宋体" w:cs="宋体" w:hint="eastAsia"/>
                <w:b/>
                <w:kern w:val="0"/>
                <w:sz w:val="24"/>
              </w:rPr>
            </w:pPr>
            <w:r>
              <w:rPr>
                <w:rFonts w:ascii="宋体" w:hAnsi="宋体" w:cs="宋体" w:hint="eastAsia"/>
                <w:b/>
                <w:kern w:val="0"/>
                <w:sz w:val="24"/>
              </w:rPr>
              <w:t>行业名称</w:t>
            </w:r>
          </w:p>
        </w:tc>
        <w:tc>
          <w:tcPr>
            <w:tcW w:w="1558" w:type="dxa"/>
            <w:tcBorders>
              <w:top w:val="single" w:sz="4" w:space="0" w:color="auto"/>
              <w:left w:val="nil"/>
              <w:bottom w:val="single" w:sz="4" w:space="0" w:color="auto"/>
              <w:right w:val="single" w:sz="4" w:space="0" w:color="auto"/>
            </w:tcBorders>
            <w:vAlign w:val="center"/>
          </w:tcPr>
          <w:p w14:paraId="64DCF178" w14:textId="77777777" w:rsidR="00FE16B2" w:rsidRDefault="00000000">
            <w:pPr>
              <w:widowControl/>
              <w:spacing w:line="320" w:lineRule="exact"/>
              <w:jc w:val="left"/>
              <w:rPr>
                <w:rFonts w:ascii="宋体" w:hAnsi="宋体" w:cs="宋体" w:hint="eastAsia"/>
                <w:b/>
                <w:kern w:val="0"/>
                <w:sz w:val="24"/>
              </w:rPr>
            </w:pPr>
            <w:r>
              <w:rPr>
                <w:rFonts w:ascii="宋体" w:hAnsi="宋体"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14:paraId="0B28723F" w14:textId="77777777" w:rsidR="00FE16B2" w:rsidRDefault="00000000">
            <w:pPr>
              <w:widowControl/>
              <w:spacing w:line="320" w:lineRule="exact"/>
              <w:jc w:val="left"/>
              <w:rPr>
                <w:rFonts w:ascii="宋体" w:hAnsi="宋体" w:cs="宋体" w:hint="eastAsia"/>
                <w:b/>
                <w:kern w:val="0"/>
                <w:sz w:val="24"/>
              </w:rPr>
            </w:pPr>
            <w:r>
              <w:rPr>
                <w:rFonts w:ascii="宋体" w:hAnsi="宋体"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14:paraId="29B392B6" w14:textId="77777777" w:rsidR="00FE16B2" w:rsidRDefault="00000000">
            <w:pPr>
              <w:widowControl/>
              <w:spacing w:line="320" w:lineRule="exact"/>
              <w:jc w:val="left"/>
              <w:rPr>
                <w:rFonts w:ascii="宋体" w:hAnsi="宋体" w:cs="宋体" w:hint="eastAsia"/>
                <w:b/>
                <w:kern w:val="0"/>
                <w:sz w:val="24"/>
              </w:rPr>
            </w:pPr>
            <w:r>
              <w:rPr>
                <w:rFonts w:ascii="宋体" w:hAnsi="宋体"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14:paraId="69100FF4" w14:textId="77777777" w:rsidR="00FE16B2" w:rsidRDefault="00000000">
            <w:pPr>
              <w:widowControl/>
              <w:spacing w:line="320" w:lineRule="exact"/>
              <w:jc w:val="left"/>
              <w:rPr>
                <w:rFonts w:ascii="宋体" w:hAnsi="宋体" w:cs="宋体" w:hint="eastAsia"/>
                <w:b/>
                <w:kern w:val="0"/>
                <w:sz w:val="24"/>
              </w:rPr>
            </w:pPr>
            <w:r>
              <w:rPr>
                <w:rFonts w:ascii="宋体" w:hAnsi="宋体" w:cs="宋体" w:hint="eastAsia"/>
                <w:b/>
                <w:kern w:val="0"/>
                <w:sz w:val="24"/>
              </w:rPr>
              <w:t>小型</w:t>
            </w:r>
          </w:p>
        </w:tc>
        <w:tc>
          <w:tcPr>
            <w:tcW w:w="1063" w:type="dxa"/>
            <w:tcBorders>
              <w:top w:val="single" w:sz="4" w:space="0" w:color="auto"/>
              <w:left w:val="nil"/>
              <w:bottom w:val="single" w:sz="4" w:space="0" w:color="auto"/>
              <w:right w:val="single" w:sz="4" w:space="0" w:color="auto"/>
            </w:tcBorders>
            <w:vAlign w:val="center"/>
          </w:tcPr>
          <w:p w14:paraId="2840FA8E" w14:textId="77777777" w:rsidR="00FE16B2" w:rsidRDefault="00000000">
            <w:pPr>
              <w:widowControl/>
              <w:spacing w:line="320" w:lineRule="exact"/>
              <w:jc w:val="left"/>
              <w:rPr>
                <w:rFonts w:ascii="宋体" w:hAnsi="宋体" w:cs="宋体" w:hint="eastAsia"/>
                <w:b/>
                <w:kern w:val="0"/>
                <w:sz w:val="24"/>
              </w:rPr>
            </w:pPr>
            <w:r>
              <w:rPr>
                <w:rFonts w:ascii="宋体" w:hAnsi="宋体" w:cs="宋体" w:hint="eastAsia"/>
                <w:b/>
                <w:kern w:val="0"/>
                <w:sz w:val="24"/>
              </w:rPr>
              <w:t>微型</w:t>
            </w:r>
          </w:p>
        </w:tc>
      </w:tr>
      <w:tr w:rsidR="00FE16B2" w14:paraId="4B452056" w14:textId="77777777">
        <w:trPr>
          <w:trHeight w:val="225"/>
          <w:jc w:val="center"/>
        </w:trPr>
        <w:tc>
          <w:tcPr>
            <w:tcW w:w="2626" w:type="dxa"/>
            <w:tcBorders>
              <w:top w:val="nil"/>
              <w:left w:val="single" w:sz="4" w:space="0" w:color="auto"/>
              <w:bottom w:val="single" w:sz="4" w:space="0" w:color="auto"/>
              <w:right w:val="single" w:sz="4" w:space="0" w:color="auto"/>
            </w:tcBorders>
            <w:vAlign w:val="bottom"/>
          </w:tcPr>
          <w:p w14:paraId="1CC3BF07"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农、林、牧、渔</w:t>
            </w:r>
          </w:p>
        </w:tc>
        <w:tc>
          <w:tcPr>
            <w:tcW w:w="1558" w:type="dxa"/>
            <w:tcBorders>
              <w:top w:val="nil"/>
              <w:left w:val="nil"/>
              <w:bottom w:val="single" w:sz="4" w:space="0" w:color="auto"/>
              <w:right w:val="single" w:sz="4" w:space="0" w:color="auto"/>
            </w:tcBorders>
            <w:vAlign w:val="center"/>
          </w:tcPr>
          <w:p w14:paraId="1C8435AE"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170C084A"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3A6BB9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6E76D52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50≤Y＜500</w:t>
            </w:r>
          </w:p>
        </w:tc>
        <w:tc>
          <w:tcPr>
            <w:tcW w:w="1063" w:type="dxa"/>
            <w:tcBorders>
              <w:top w:val="nil"/>
              <w:left w:val="nil"/>
              <w:bottom w:val="single" w:sz="4" w:space="0" w:color="auto"/>
              <w:right w:val="single" w:sz="4" w:space="0" w:color="auto"/>
            </w:tcBorders>
            <w:vAlign w:val="center"/>
          </w:tcPr>
          <w:p w14:paraId="5FDD63A8"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Y＜50</w:t>
            </w:r>
          </w:p>
        </w:tc>
      </w:tr>
      <w:tr w:rsidR="00FE16B2" w14:paraId="579B8A66"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35F66A32"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工业</w:t>
            </w:r>
          </w:p>
        </w:tc>
        <w:tc>
          <w:tcPr>
            <w:tcW w:w="1558" w:type="dxa"/>
            <w:tcBorders>
              <w:top w:val="nil"/>
              <w:left w:val="nil"/>
              <w:bottom w:val="single" w:sz="4" w:space="0" w:color="auto"/>
              <w:right w:val="single" w:sz="4" w:space="0" w:color="auto"/>
            </w:tcBorders>
            <w:vAlign w:val="center"/>
          </w:tcPr>
          <w:p w14:paraId="4954C9A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54C9863A"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22F487E"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7AFCF96A"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20≤X＜300</w:t>
            </w:r>
          </w:p>
        </w:tc>
        <w:tc>
          <w:tcPr>
            <w:tcW w:w="1063" w:type="dxa"/>
            <w:tcBorders>
              <w:top w:val="nil"/>
              <w:left w:val="nil"/>
              <w:bottom w:val="single" w:sz="4" w:space="0" w:color="auto"/>
              <w:right w:val="single" w:sz="4" w:space="0" w:color="auto"/>
            </w:tcBorders>
            <w:vAlign w:val="center"/>
          </w:tcPr>
          <w:p w14:paraId="55F94A1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X＜20</w:t>
            </w:r>
          </w:p>
        </w:tc>
      </w:tr>
      <w:tr w:rsidR="00FE16B2" w14:paraId="6326CB9A"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0519608C"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3999872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1E2575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733D16E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2000≤Y＜40000</w:t>
            </w:r>
          </w:p>
        </w:tc>
        <w:tc>
          <w:tcPr>
            <w:tcW w:w="1440" w:type="dxa"/>
            <w:tcBorders>
              <w:top w:val="nil"/>
              <w:left w:val="nil"/>
              <w:bottom w:val="single" w:sz="4" w:space="0" w:color="auto"/>
              <w:right w:val="single" w:sz="4" w:space="0" w:color="auto"/>
            </w:tcBorders>
            <w:vAlign w:val="center"/>
          </w:tcPr>
          <w:p w14:paraId="09A41FD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300≤Y＜2000</w:t>
            </w:r>
          </w:p>
        </w:tc>
        <w:tc>
          <w:tcPr>
            <w:tcW w:w="1063" w:type="dxa"/>
            <w:tcBorders>
              <w:top w:val="nil"/>
              <w:left w:val="nil"/>
              <w:bottom w:val="single" w:sz="4" w:space="0" w:color="auto"/>
              <w:right w:val="single" w:sz="4" w:space="0" w:color="auto"/>
            </w:tcBorders>
            <w:vAlign w:val="center"/>
          </w:tcPr>
          <w:p w14:paraId="7865597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Y＜300</w:t>
            </w:r>
          </w:p>
        </w:tc>
      </w:tr>
      <w:tr w:rsidR="00FE16B2" w14:paraId="68895F6A"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625DBFF7"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建筑业</w:t>
            </w:r>
          </w:p>
        </w:tc>
        <w:tc>
          <w:tcPr>
            <w:tcW w:w="1558" w:type="dxa"/>
            <w:tcBorders>
              <w:top w:val="nil"/>
              <w:left w:val="nil"/>
              <w:bottom w:val="single" w:sz="4" w:space="0" w:color="auto"/>
              <w:right w:val="single" w:sz="4" w:space="0" w:color="auto"/>
            </w:tcBorders>
            <w:vAlign w:val="center"/>
          </w:tcPr>
          <w:p w14:paraId="419A4B96"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7527FB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2F9D77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6000≤Y＜80000</w:t>
            </w:r>
          </w:p>
        </w:tc>
        <w:tc>
          <w:tcPr>
            <w:tcW w:w="1440" w:type="dxa"/>
            <w:tcBorders>
              <w:top w:val="nil"/>
              <w:left w:val="nil"/>
              <w:bottom w:val="single" w:sz="4" w:space="0" w:color="auto"/>
              <w:right w:val="single" w:sz="4" w:space="0" w:color="auto"/>
            </w:tcBorders>
            <w:vAlign w:val="center"/>
          </w:tcPr>
          <w:p w14:paraId="15CA9C4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300≤Y＜6000</w:t>
            </w:r>
          </w:p>
        </w:tc>
        <w:tc>
          <w:tcPr>
            <w:tcW w:w="1063" w:type="dxa"/>
            <w:tcBorders>
              <w:top w:val="nil"/>
              <w:left w:val="nil"/>
              <w:bottom w:val="single" w:sz="4" w:space="0" w:color="auto"/>
              <w:right w:val="single" w:sz="4" w:space="0" w:color="auto"/>
            </w:tcBorders>
            <w:vAlign w:val="center"/>
          </w:tcPr>
          <w:p w14:paraId="18D96F2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Y＜300</w:t>
            </w:r>
          </w:p>
        </w:tc>
      </w:tr>
      <w:tr w:rsidR="00FE16B2" w14:paraId="3DA90FAA"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791E4D35"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1A84D31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74A28499"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9C5D5B9"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5000≤Z＜80000</w:t>
            </w:r>
          </w:p>
        </w:tc>
        <w:tc>
          <w:tcPr>
            <w:tcW w:w="1440" w:type="dxa"/>
            <w:tcBorders>
              <w:top w:val="nil"/>
              <w:left w:val="nil"/>
              <w:bottom w:val="single" w:sz="4" w:space="0" w:color="auto"/>
              <w:right w:val="single" w:sz="4" w:space="0" w:color="auto"/>
            </w:tcBorders>
            <w:vAlign w:val="center"/>
          </w:tcPr>
          <w:p w14:paraId="55A4E2A9"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300≤Z＜5000</w:t>
            </w:r>
          </w:p>
        </w:tc>
        <w:tc>
          <w:tcPr>
            <w:tcW w:w="1063" w:type="dxa"/>
            <w:tcBorders>
              <w:top w:val="nil"/>
              <w:left w:val="nil"/>
              <w:bottom w:val="single" w:sz="4" w:space="0" w:color="auto"/>
              <w:right w:val="single" w:sz="4" w:space="0" w:color="auto"/>
            </w:tcBorders>
            <w:vAlign w:val="center"/>
          </w:tcPr>
          <w:p w14:paraId="31986009"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Z＜300</w:t>
            </w:r>
          </w:p>
        </w:tc>
      </w:tr>
      <w:tr w:rsidR="00FE16B2" w14:paraId="22E3503E"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19CAB0CC"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批发业</w:t>
            </w:r>
          </w:p>
        </w:tc>
        <w:tc>
          <w:tcPr>
            <w:tcW w:w="1558" w:type="dxa"/>
            <w:tcBorders>
              <w:top w:val="nil"/>
              <w:left w:val="nil"/>
              <w:bottom w:val="single" w:sz="4" w:space="0" w:color="auto"/>
              <w:right w:val="single" w:sz="4" w:space="0" w:color="auto"/>
            </w:tcBorders>
            <w:vAlign w:val="center"/>
          </w:tcPr>
          <w:p w14:paraId="0FED32E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19C611D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EA6799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20≤X＜200</w:t>
            </w:r>
          </w:p>
        </w:tc>
        <w:tc>
          <w:tcPr>
            <w:tcW w:w="1440" w:type="dxa"/>
            <w:tcBorders>
              <w:top w:val="nil"/>
              <w:left w:val="nil"/>
              <w:bottom w:val="single" w:sz="4" w:space="0" w:color="auto"/>
              <w:right w:val="single" w:sz="4" w:space="0" w:color="auto"/>
            </w:tcBorders>
            <w:vAlign w:val="center"/>
          </w:tcPr>
          <w:p w14:paraId="3393303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5≤X＜20</w:t>
            </w:r>
          </w:p>
        </w:tc>
        <w:tc>
          <w:tcPr>
            <w:tcW w:w="1063" w:type="dxa"/>
            <w:tcBorders>
              <w:top w:val="nil"/>
              <w:left w:val="nil"/>
              <w:bottom w:val="single" w:sz="4" w:space="0" w:color="auto"/>
              <w:right w:val="single" w:sz="4" w:space="0" w:color="auto"/>
            </w:tcBorders>
            <w:vAlign w:val="center"/>
          </w:tcPr>
          <w:p w14:paraId="30AE1EE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X＜5</w:t>
            </w:r>
          </w:p>
        </w:tc>
      </w:tr>
      <w:tr w:rsidR="00FE16B2" w14:paraId="53E6DBB3"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058A1E56"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1EBA8B7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585B709"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25CBCDCE"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5000≤Y＜40000</w:t>
            </w:r>
          </w:p>
        </w:tc>
        <w:tc>
          <w:tcPr>
            <w:tcW w:w="1440" w:type="dxa"/>
            <w:tcBorders>
              <w:top w:val="nil"/>
              <w:left w:val="nil"/>
              <w:bottom w:val="single" w:sz="4" w:space="0" w:color="auto"/>
              <w:right w:val="single" w:sz="4" w:space="0" w:color="auto"/>
            </w:tcBorders>
            <w:vAlign w:val="center"/>
          </w:tcPr>
          <w:p w14:paraId="16A3234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1000≤Y＜5000</w:t>
            </w:r>
          </w:p>
        </w:tc>
        <w:tc>
          <w:tcPr>
            <w:tcW w:w="1063" w:type="dxa"/>
            <w:tcBorders>
              <w:top w:val="nil"/>
              <w:left w:val="nil"/>
              <w:bottom w:val="single" w:sz="4" w:space="0" w:color="auto"/>
              <w:right w:val="single" w:sz="4" w:space="0" w:color="auto"/>
            </w:tcBorders>
            <w:vAlign w:val="center"/>
          </w:tcPr>
          <w:p w14:paraId="0B8DA45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Y＜1000</w:t>
            </w:r>
          </w:p>
        </w:tc>
      </w:tr>
      <w:tr w:rsidR="00FE16B2" w14:paraId="25A1F2DF"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5A87350C"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零售业</w:t>
            </w:r>
          </w:p>
        </w:tc>
        <w:tc>
          <w:tcPr>
            <w:tcW w:w="1558" w:type="dxa"/>
            <w:tcBorders>
              <w:top w:val="nil"/>
              <w:left w:val="nil"/>
              <w:bottom w:val="single" w:sz="4" w:space="0" w:color="auto"/>
              <w:right w:val="single" w:sz="4" w:space="0" w:color="auto"/>
            </w:tcBorders>
            <w:vAlign w:val="center"/>
          </w:tcPr>
          <w:p w14:paraId="100AF118"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0ECFD02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570547C"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50≤X＜300</w:t>
            </w:r>
          </w:p>
        </w:tc>
        <w:tc>
          <w:tcPr>
            <w:tcW w:w="1440" w:type="dxa"/>
            <w:tcBorders>
              <w:top w:val="nil"/>
              <w:left w:val="nil"/>
              <w:bottom w:val="single" w:sz="4" w:space="0" w:color="auto"/>
              <w:right w:val="single" w:sz="4" w:space="0" w:color="auto"/>
            </w:tcBorders>
            <w:vAlign w:val="center"/>
          </w:tcPr>
          <w:p w14:paraId="5165F25C"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10≤X＜50</w:t>
            </w:r>
          </w:p>
        </w:tc>
        <w:tc>
          <w:tcPr>
            <w:tcW w:w="1063" w:type="dxa"/>
            <w:tcBorders>
              <w:top w:val="nil"/>
              <w:left w:val="nil"/>
              <w:bottom w:val="single" w:sz="4" w:space="0" w:color="auto"/>
              <w:right w:val="single" w:sz="4" w:space="0" w:color="auto"/>
            </w:tcBorders>
            <w:vAlign w:val="center"/>
          </w:tcPr>
          <w:p w14:paraId="4F0FA10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X＜10</w:t>
            </w:r>
          </w:p>
        </w:tc>
      </w:tr>
      <w:tr w:rsidR="00FE16B2" w14:paraId="07306777"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50EF209D"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00C30B7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59AB0D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2A7DEF56"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3C537808"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100≤Y＜500</w:t>
            </w:r>
          </w:p>
        </w:tc>
        <w:tc>
          <w:tcPr>
            <w:tcW w:w="1063" w:type="dxa"/>
            <w:tcBorders>
              <w:top w:val="nil"/>
              <w:left w:val="nil"/>
              <w:bottom w:val="single" w:sz="4" w:space="0" w:color="auto"/>
              <w:right w:val="single" w:sz="4" w:space="0" w:color="auto"/>
            </w:tcBorders>
            <w:vAlign w:val="center"/>
          </w:tcPr>
          <w:p w14:paraId="693090D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Y＜100</w:t>
            </w:r>
          </w:p>
        </w:tc>
      </w:tr>
      <w:tr w:rsidR="00FE16B2" w14:paraId="3783C253"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66FDE2EC"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交通运输业</w:t>
            </w:r>
          </w:p>
        </w:tc>
        <w:tc>
          <w:tcPr>
            <w:tcW w:w="1558" w:type="dxa"/>
            <w:tcBorders>
              <w:top w:val="nil"/>
              <w:left w:val="nil"/>
              <w:bottom w:val="single" w:sz="4" w:space="0" w:color="auto"/>
              <w:right w:val="single" w:sz="4" w:space="0" w:color="auto"/>
            </w:tcBorders>
            <w:vAlign w:val="center"/>
          </w:tcPr>
          <w:p w14:paraId="34F7556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0F93DF7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36F138B7"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5F19A5D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20≤X＜300</w:t>
            </w:r>
          </w:p>
        </w:tc>
        <w:tc>
          <w:tcPr>
            <w:tcW w:w="1063" w:type="dxa"/>
            <w:tcBorders>
              <w:top w:val="nil"/>
              <w:left w:val="nil"/>
              <w:bottom w:val="single" w:sz="4" w:space="0" w:color="auto"/>
              <w:right w:val="single" w:sz="4" w:space="0" w:color="auto"/>
            </w:tcBorders>
            <w:vAlign w:val="center"/>
          </w:tcPr>
          <w:p w14:paraId="75FAF486"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X＜20</w:t>
            </w:r>
          </w:p>
        </w:tc>
      </w:tr>
      <w:tr w:rsidR="00FE16B2" w14:paraId="1D9AD249"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54C2B78D"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4D088E6A"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C4C4B7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75F77DE6"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3000≤Y＜30000</w:t>
            </w:r>
          </w:p>
        </w:tc>
        <w:tc>
          <w:tcPr>
            <w:tcW w:w="1440" w:type="dxa"/>
            <w:tcBorders>
              <w:top w:val="nil"/>
              <w:left w:val="nil"/>
              <w:bottom w:val="single" w:sz="4" w:space="0" w:color="auto"/>
              <w:right w:val="single" w:sz="4" w:space="0" w:color="auto"/>
            </w:tcBorders>
            <w:vAlign w:val="center"/>
          </w:tcPr>
          <w:p w14:paraId="32A5DBD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200≤Y＜3000</w:t>
            </w:r>
          </w:p>
        </w:tc>
        <w:tc>
          <w:tcPr>
            <w:tcW w:w="1063" w:type="dxa"/>
            <w:tcBorders>
              <w:top w:val="nil"/>
              <w:left w:val="nil"/>
              <w:bottom w:val="single" w:sz="4" w:space="0" w:color="auto"/>
              <w:right w:val="single" w:sz="4" w:space="0" w:color="auto"/>
            </w:tcBorders>
            <w:vAlign w:val="center"/>
          </w:tcPr>
          <w:p w14:paraId="1FEE8CC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Y＜200</w:t>
            </w:r>
          </w:p>
        </w:tc>
      </w:tr>
      <w:tr w:rsidR="00FE16B2" w14:paraId="2C1871D3"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5781EBE5"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仓储业</w:t>
            </w:r>
          </w:p>
        </w:tc>
        <w:tc>
          <w:tcPr>
            <w:tcW w:w="1558" w:type="dxa"/>
            <w:tcBorders>
              <w:top w:val="nil"/>
              <w:left w:val="nil"/>
              <w:bottom w:val="single" w:sz="4" w:space="0" w:color="auto"/>
              <w:right w:val="single" w:sz="4" w:space="0" w:color="auto"/>
            </w:tcBorders>
            <w:vAlign w:val="center"/>
          </w:tcPr>
          <w:p w14:paraId="2E43A4EE"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741B1826"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E7A53E7"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100≤X＜200</w:t>
            </w:r>
          </w:p>
        </w:tc>
        <w:tc>
          <w:tcPr>
            <w:tcW w:w="1440" w:type="dxa"/>
            <w:tcBorders>
              <w:top w:val="nil"/>
              <w:left w:val="nil"/>
              <w:bottom w:val="single" w:sz="4" w:space="0" w:color="auto"/>
              <w:right w:val="single" w:sz="4" w:space="0" w:color="auto"/>
            </w:tcBorders>
            <w:vAlign w:val="center"/>
          </w:tcPr>
          <w:p w14:paraId="45F1A68D"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20≤X＜100</w:t>
            </w:r>
          </w:p>
        </w:tc>
        <w:tc>
          <w:tcPr>
            <w:tcW w:w="1063" w:type="dxa"/>
            <w:tcBorders>
              <w:top w:val="nil"/>
              <w:left w:val="nil"/>
              <w:bottom w:val="single" w:sz="4" w:space="0" w:color="auto"/>
              <w:right w:val="single" w:sz="4" w:space="0" w:color="auto"/>
            </w:tcBorders>
            <w:vAlign w:val="center"/>
          </w:tcPr>
          <w:p w14:paraId="628F3CB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X＜20</w:t>
            </w:r>
          </w:p>
        </w:tc>
      </w:tr>
      <w:tr w:rsidR="00FE16B2" w14:paraId="727D1AD8"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40D37A7A"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0C0E7776"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220994E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4A1394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1000≤Y＜30000</w:t>
            </w:r>
          </w:p>
        </w:tc>
        <w:tc>
          <w:tcPr>
            <w:tcW w:w="1440" w:type="dxa"/>
            <w:tcBorders>
              <w:top w:val="nil"/>
              <w:left w:val="nil"/>
              <w:bottom w:val="single" w:sz="4" w:space="0" w:color="auto"/>
              <w:right w:val="single" w:sz="4" w:space="0" w:color="auto"/>
            </w:tcBorders>
            <w:vAlign w:val="center"/>
          </w:tcPr>
          <w:p w14:paraId="181E515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100≤Y＜1000</w:t>
            </w:r>
          </w:p>
        </w:tc>
        <w:tc>
          <w:tcPr>
            <w:tcW w:w="1063" w:type="dxa"/>
            <w:tcBorders>
              <w:top w:val="nil"/>
              <w:left w:val="nil"/>
              <w:bottom w:val="single" w:sz="4" w:space="0" w:color="auto"/>
              <w:right w:val="single" w:sz="4" w:space="0" w:color="auto"/>
            </w:tcBorders>
            <w:vAlign w:val="center"/>
          </w:tcPr>
          <w:p w14:paraId="5E22A768"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Y＜100</w:t>
            </w:r>
          </w:p>
        </w:tc>
      </w:tr>
      <w:tr w:rsidR="00FE16B2" w14:paraId="498576DE"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447BB70C"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邮政业</w:t>
            </w:r>
          </w:p>
        </w:tc>
        <w:tc>
          <w:tcPr>
            <w:tcW w:w="1558" w:type="dxa"/>
            <w:tcBorders>
              <w:top w:val="nil"/>
              <w:left w:val="nil"/>
              <w:bottom w:val="single" w:sz="4" w:space="0" w:color="auto"/>
              <w:right w:val="single" w:sz="4" w:space="0" w:color="auto"/>
            </w:tcBorders>
            <w:vAlign w:val="center"/>
          </w:tcPr>
          <w:p w14:paraId="592A1476"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3E5FC92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7BB5F38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0E4B772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20≤X＜300</w:t>
            </w:r>
          </w:p>
        </w:tc>
        <w:tc>
          <w:tcPr>
            <w:tcW w:w="1063" w:type="dxa"/>
            <w:tcBorders>
              <w:top w:val="nil"/>
              <w:left w:val="nil"/>
              <w:bottom w:val="single" w:sz="4" w:space="0" w:color="auto"/>
              <w:right w:val="single" w:sz="4" w:space="0" w:color="auto"/>
            </w:tcBorders>
            <w:vAlign w:val="center"/>
          </w:tcPr>
          <w:p w14:paraId="0025E9C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X＜20</w:t>
            </w:r>
          </w:p>
        </w:tc>
      </w:tr>
      <w:tr w:rsidR="00FE16B2" w14:paraId="0751D43C"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202DEFC1"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1D537D7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2700A9C7"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5F7DFA9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2000≤Y＜30000</w:t>
            </w:r>
          </w:p>
        </w:tc>
        <w:tc>
          <w:tcPr>
            <w:tcW w:w="1440" w:type="dxa"/>
            <w:tcBorders>
              <w:top w:val="nil"/>
              <w:left w:val="nil"/>
              <w:bottom w:val="single" w:sz="4" w:space="0" w:color="auto"/>
              <w:right w:val="single" w:sz="4" w:space="0" w:color="auto"/>
            </w:tcBorders>
            <w:vAlign w:val="center"/>
          </w:tcPr>
          <w:p w14:paraId="7F02DDF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100≤Y＜2000</w:t>
            </w:r>
          </w:p>
        </w:tc>
        <w:tc>
          <w:tcPr>
            <w:tcW w:w="1063" w:type="dxa"/>
            <w:tcBorders>
              <w:top w:val="nil"/>
              <w:left w:val="nil"/>
              <w:bottom w:val="single" w:sz="4" w:space="0" w:color="auto"/>
              <w:right w:val="single" w:sz="4" w:space="0" w:color="auto"/>
            </w:tcBorders>
            <w:vAlign w:val="center"/>
          </w:tcPr>
          <w:p w14:paraId="2C09997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Y＜100</w:t>
            </w:r>
          </w:p>
        </w:tc>
      </w:tr>
      <w:tr w:rsidR="00FE16B2" w14:paraId="33A2FF37"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6947BF63"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住宿业</w:t>
            </w:r>
          </w:p>
        </w:tc>
        <w:tc>
          <w:tcPr>
            <w:tcW w:w="1558" w:type="dxa"/>
            <w:tcBorders>
              <w:top w:val="nil"/>
              <w:left w:val="nil"/>
              <w:bottom w:val="single" w:sz="4" w:space="0" w:color="auto"/>
              <w:right w:val="single" w:sz="4" w:space="0" w:color="auto"/>
            </w:tcBorders>
            <w:vAlign w:val="center"/>
          </w:tcPr>
          <w:p w14:paraId="00861EA6"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3452661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822C157"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48601529"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10≤X＜100</w:t>
            </w:r>
          </w:p>
        </w:tc>
        <w:tc>
          <w:tcPr>
            <w:tcW w:w="1063" w:type="dxa"/>
            <w:tcBorders>
              <w:top w:val="nil"/>
              <w:left w:val="nil"/>
              <w:bottom w:val="single" w:sz="4" w:space="0" w:color="auto"/>
              <w:right w:val="single" w:sz="4" w:space="0" w:color="auto"/>
            </w:tcBorders>
            <w:vAlign w:val="center"/>
          </w:tcPr>
          <w:p w14:paraId="2918B34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X＜10</w:t>
            </w:r>
          </w:p>
        </w:tc>
      </w:tr>
      <w:tr w:rsidR="00FE16B2" w14:paraId="306022F8"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0F25B8F3"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3534FF3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4D2EEE7D"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C801CA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79D749EA"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100≤Y＜2000</w:t>
            </w:r>
          </w:p>
        </w:tc>
        <w:tc>
          <w:tcPr>
            <w:tcW w:w="1063" w:type="dxa"/>
            <w:tcBorders>
              <w:top w:val="nil"/>
              <w:left w:val="nil"/>
              <w:bottom w:val="single" w:sz="4" w:space="0" w:color="auto"/>
              <w:right w:val="single" w:sz="4" w:space="0" w:color="auto"/>
            </w:tcBorders>
            <w:vAlign w:val="center"/>
          </w:tcPr>
          <w:p w14:paraId="533B98C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Y＜100</w:t>
            </w:r>
          </w:p>
        </w:tc>
      </w:tr>
      <w:tr w:rsidR="00FE16B2" w14:paraId="5E0ED5CD"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732A4B6C"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餐饮业</w:t>
            </w:r>
          </w:p>
        </w:tc>
        <w:tc>
          <w:tcPr>
            <w:tcW w:w="1558" w:type="dxa"/>
            <w:tcBorders>
              <w:top w:val="nil"/>
              <w:left w:val="nil"/>
              <w:bottom w:val="single" w:sz="4" w:space="0" w:color="auto"/>
              <w:right w:val="single" w:sz="4" w:space="0" w:color="auto"/>
            </w:tcBorders>
            <w:vAlign w:val="center"/>
          </w:tcPr>
          <w:p w14:paraId="389C6B7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63D2959B"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20C2470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582CC59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10≤X＜100</w:t>
            </w:r>
          </w:p>
        </w:tc>
        <w:tc>
          <w:tcPr>
            <w:tcW w:w="1063" w:type="dxa"/>
            <w:tcBorders>
              <w:top w:val="nil"/>
              <w:left w:val="nil"/>
              <w:bottom w:val="single" w:sz="4" w:space="0" w:color="auto"/>
              <w:right w:val="single" w:sz="4" w:space="0" w:color="auto"/>
            </w:tcBorders>
            <w:vAlign w:val="center"/>
          </w:tcPr>
          <w:p w14:paraId="48A4319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X＜10</w:t>
            </w:r>
          </w:p>
        </w:tc>
      </w:tr>
      <w:tr w:rsidR="00FE16B2" w14:paraId="7CDF1942"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7A2D0DE8"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2D7B87D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7167DF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4EA940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263D34E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100≤Y＜2000</w:t>
            </w:r>
          </w:p>
        </w:tc>
        <w:tc>
          <w:tcPr>
            <w:tcW w:w="1063" w:type="dxa"/>
            <w:tcBorders>
              <w:top w:val="nil"/>
              <w:left w:val="nil"/>
              <w:bottom w:val="single" w:sz="4" w:space="0" w:color="auto"/>
              <w:right w:val="single" w:sz="4" w:space="0" w:color="auto"/>
            </w:tcBorders>
            <w:vAlign w:val="center"/>
          </w:tcPr>
          <w:p w14:paraId="15230E0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Y＜100</w:t>
            </w:r>
          </w:p>
        </w:tc>
      </w:tr>
      <w:tr w:rsidR="00FE16B2" w14:paraId="42D64D15"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15D8E194"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信息传输业</w:t>
            </w:r>
          </w:p>
        </w:tc>
        <w:tc>
          <w:tcPr>
            <w:tcW w:w="1558" w:type="dxa"/>
            <w:tcBorders>
              <w:top w:val="nil"/>
              <w:left w:val="nil"/>
              <w:bottom w:val="single" w:sz="4" w:space="0" w:color="auto"/>
              <w:right w:val="single" w:sz="4" w:space="0" w:color="auto"/>
            </w:tcBorders>
            <w:vAlign w:val="center"/>
          </w:tcPr>
          <w:p w14:paraId="3C52B41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4BD4DC6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01959A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100≤X＜2000</w:t>
            </w:r>
          </w:p>
        </w:tc>
        <w:tc>
          <w:tcPr>
            <w:tcW w:w="1440" w:type="dxa"/>
            <w:tcBorders>
              <w:top w:val="nil"/>
              <w:left w:val="nil"/>
              <w:bottom w:val="single" w:sz="4" w:space="0" w:color="auto"/>
              <w:right w:val="single" w:sz="4" w:space="0" w:color="auto"/>
            </w:tcBorders>
            <w:vAlign w:val="center"/>
          </w:tcPr>
          <w:p w14:paraId="27903E0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10≤X＜100</w:t>
            </w:r>
          </w:p>
        </w:tc>
        <w:tc>
          <w:tcPr>
            <w:tcW w:w="1063" w:type="dxa"/>
            <w:tcBorders>
              <w:top w:val="nil"/>
              <w:left w:val="nil"/>
              <w:bottom w:val="single" w:sz="4" w:space="0" w:color="auto"/>
              <w:right w:val="single" w:sz="4" w:space="0" w:color="auto"/>
            </w:tcBorders>
            <w:vAlign w:val="center"/>
          </w:tcPr>
          <w:p w14:paraId="63A8190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X＜10</w:t>
            </w:r>
          </w:p>
        </w:tc>
      </w:tr>
      <w:tr w:rsidR="00FE16B2" w14:paraId="7241BF12"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32580967"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766D8809"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6308B66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049A3D8"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1000≤Y＜100000</w:t>
            </w:r>
          </w:p>
        </w:tc>
        <w:tc>
          <w:tcPr>
            <w:tcW w:w="1440" w:type="dxa"/>
            <w:tcBorders>
              <w:top w:val="nil"/>
              <w:left w:val="nil"/>
              <w:bottom w:val="single" w:sz="4" w:space="0" w:color="auto"/>
              <w:right w:val="single" w:sz="4" w:space="0" w:color="auto"/>
            </w:tcBorders>
            <w:vAlign w:val="center"/>
          </w:tcPr>
          <w:p w14:paraId="041F71E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100≤Y＜1000</w:t>
            </w:r>
          </w:p>
        </w:tc>
        <w:tc>
          <w:tcPr>
            <w:tcW w:w="1063" w:type="dxa"/>
            <w:tcBorders>
              <w:top w:val="nil"/>
              <w:left w:val="nil"/>
              <w:bottom w:val="single" w:sz="4" w:space="0" w:color="auto"/>
              <w:right w:val="single" w:sz="4" w:space="0" w:color="auto"/>
            </w:tcBorders>
            <w:vAlign w:val="center"/>
          </w:tcPr>
          <w:p w14:paraId="456296D8"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Y＜100</w:t>
            </w:r>
          </w:p>
        </w:tc>
      </w:tr>
      <w:tr w:rsidR="00FE16B2" w14:paraId="65A6CDDE"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5F4C173D"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软件和信息技术服务业</w:t>
            </w:r>
          </w:p>
        </w:tc>
        <w:tc>
          <w:tcPr>
            <w:tcW w:w="1558" w:type="dxa"/>
            <w:tcBorders>
              <w:top w:val="nil"/>
              <w:left w:val="nil"/>
              <w:bottom w:val="single" w:sz="4" w:space="0" w:color="auto"/>
              <w:right w:val="single" w:sz="4" w:space="0" w:color="auto"/>
            </w:tcBorders>
            <w:vAlign w:val="center"/>
          </w:tcPr>
          <w:p w14:paraId="0524693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60E40ABC"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277CC64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78CEA46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10≤X＜100</w:t>
            </w:r>
          </w:p>
        </w:tc>
        <w:tc>
          <w:tcPr>
            <w:tcW w:w="1063" w:type="dxa"/>
            <w:tcBorders>
              <w:top w:val="nil"/>
              <w:left w:val="nil"/>
              <w:bottom w:val="single" w:sz="4" w:space="0" w:color="auto"/>
              <w:right w:val="single" w:sz="4" w:space="0" w:color="auto"/>
            </w:tcBorders>
            <w:vAlign w:val="center"/>
          </w:tcPr>
          <w:p w14:paraId="2A85AF67"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X＜10</w:t>
            </w:r>
          </w:p>
        </w:tc>
      </w:tr>
      <w:tr w:rsidR="00FE16B2" w14:paraId="15D6EB96"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4B34BA7B"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40E2CBB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7ACF1F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20CB27BC"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1000≤Y＜10000</w:t>
            </w:r>
          </w:p>
        </w:tc>
        <w:tc>
          <w:tcPr>
            <w:tcW w:w="1440" w:type="dxa"/>
            <w:tcBorders>
              <w:top w:val="nil"/>
              <w:left w:val="nil"/>
              <w:bottom w:val="single" w:sz="4" w:space="0" w:color="auto"/>
              <w:right w:val="single" w:sz="4" w:space="0" w:color="auto"/>
            </w:tcBorders>
            <w:vAlign w:val="center"/>
          </w:tcPr>
          <w:p w14:paraId="2CC0281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50≤Y＜1000</w:t>
            </w:r>
          </w:p>
        </w:tc>
        <w:tc>
          <w:tcPr>
            <w:tcW w:w="1063" w:type="dxa"/>
            <w:tcBorders>
              <w:top w:val="nil"/>
              <w:left w:val="nil"/>
              <w:bottom w:val="single" w:sz="4" w:space="0" w:color="auto"/>
              <w:right w:val="single" w:sz="4" w:space="0" w:color="auto"/>
            </w:tcBorders>
            <w:vAlign w:val="center"/>
          </w:tcPr>
          <w:p w14:paraId="62CE0D09"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Y＜50</w:t>
            </w:r>
          </w:p>
        </w:tc>
      </w:tr>
      <w:tr w:rsidR="00FE16B2" w14:paraId="5DD1D7A1"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7118A0BF"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房地产开发经营</w:t>
            </w:r>
          </w:p>
        </w:tc>
        <w:tc>
          <w:tcPr>
            <w:tcW w:w="1558" w:type="dxa"/>
            <w:tcBorders>
              <w:top w:val="nil"/>
              <w:left w:val="nil"/>
              <w:bottom w:val="single" w:sz="4" w:space="0" w:color="auto"/>
              <w:right w:val="single" w:sz="4" w:space="0" w:color="auto"/>
            </w:tcBorders>
            <w:vAlign w:val="center"/>
          </w:tcPr>
          <w:p w14:paraId="58DBB59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FD386E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70EA31B7"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1000≤Y＜200000</w:t>
            </w:r>
          </w:p>
        </w:tc>
        <w:tc>
          <w:tcPr>
            <w:tcW w:w="1440" w:type="dxa"/>
            <w:tcBorders>
              <w:top w:val="nil"/>
              <w:left w:val="nil"/>
              <w:bottom w:val="single" w:sz="4" w:space="0" w:color="auto"/>
              <w:right w:val="single" w:sz="4" w:space="0" w:color="auto"/>
            </w:tcBorders>
            <w:vAlign w:val="center"/>
          </w:tcPr>
          <w:p w14:paraId="63821A8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100≤X＜1000</w:t>
            </w:r>
          </w:p>
        </w:tc>
        <w:tc>
          <w:tcPr>
            <w:tcW w:w="1063" w:type="dxa"/>
            <w:tcBorders>
              <w:top w:val="nil"/>
              <w:left w:val="nil"/>
              <w:bottom w:val="single" w:sz="4" w:space="0" w:color="auto"/>
              <w:right w:val="single" w:sz="4" w:space="0" w:color="auto"/>
            </w:tcBorders>
            <w:vAlign w:val="center"/>
          </w:tcPr>
          <w:p w14:paraId="113FF62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X＜100</w:t>
            </w:r>
          </w:p>
        </w:tc>
      </w:tr>
      <w:tr w:rsidR="00FE16B2" w14:paraId="2236575B"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564A298F"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7629264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23ADFE4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501DD1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5000≤Z＜10000</w:t>
            </w:r>
          </w:p>
        </w:tc>
        <w:tc>
          <w:tcPr>
            <w:tcW w:w="1440" w:type="dxa"/>
            <w:tcBorders>
              <w:top w:val="nil"/>
              <w:left w:val="nil"/>
              <w:bottom w:val="single" w:sz="4" w:space="0" w:color="auto"/>
              <w:right w:val="single" w:sz="4" w:space="0" w:color="auto"/>
            </w:tcBorders>
            <w:vAlign w:val="center"/>
          </w:tcPr>
          <w:p w14:paraId="138A89C7"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2000≤Y＜5000</w:t>
            </w:r>
          </w:p>
        </w:tc>
        <w:tc>
          <w:tcPr>
            <w:tcW w:w="1063" w:type="dxa"/>
            <w:tcBorders>
              <w:top w:val="nil"/>
              <w:left w:val="nil"/>
              <w:bottom w:val="single" w:sz="4" w:space="0" w:color="auto"/>
              <w:right w:val="single" w:sz="4" w:space="0" w:color="auto"/>
            </w:tcBorders>
            <w:vAlign w:val="center"/>
          </w:tcPr>
          <w:p w14:paraId="44D45E66"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Y＜2000</w:t>
            </w:r>
          </w:p>
        </w:tc>
      </w:tr>
      <w:tr w:rsidR="00FE16B2" w14:paraId="1F371139"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19C211E8"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物业管理</w:t>
            </w:r>
          </w:p>
        </w:tc>
        <w:tc>
          <w:tcPr>
            <w:tcW w:w="1558" w:type="dxa"/>
            <w:tcBorders>
              <w:top w:val="nil"/>
              <w:left w:val="nil"/>
              <w:bottom w:val="single" w:sz="4" w:space="0" w:color="auto"/>
              <w:right w:val="single" w:sz="4" w:space="0" w:color="auto"/>
            </w:tcBorders>
            <w:vAlign w:val="center"/>
          </w:tcPr>
          <w:p w14:paraId="4535AE9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3777073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6C5C52DE"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2CE40DF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100≤X＜300</w:t>
            </w:r>
          </w:p>
        </w:tc>
        <w:tc>
          <w:tcPr>
            <w:tcW w:w="1063" w:type="dxa"/>
            <w:tcBorders>
              <w:top w:val="nil"/>
              <w:left w:val="nil"/>
              <w:bottom w:val="single" w:sz="4" w:space="0" w:color="auto"/>
              <w:right w:val="single" w:sz="4" w:space="0" w:color="auto"/>
            </w:tcBorders>
            <w:vAlign w:val="center"/>
          </w:tcPr>
          <w:p w14:paraId="43F8147E"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X＜100</w:t>
            </w:r>
          </w:p>
        </w:tc>
      </w:tr>
      <w:tr w:rsidR="00FE16B2" w14:paraId="2ECB0F4F"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1E9C7D51"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74805C72"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B67815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CD8DCA9"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1000≤Y＜5000</w:t>
            </w:r>
          </w:p>
        </w:tc>
        <w:tc>
          <w:tcPr>
            <w:tcW w:w="1440" w:type="dxa"/>
            <w:tcBorders>
              <w:top w:val="nil"/>
              <w:left w:val="nil"/>
              <w:bottom w:val="single" w:sz="4" w:space="0" w:color="auto"/>
              <w:right w:val="single" w:sz="4" w:space="0" w:color="auto"/>
            </w:tcBorders>
            <w:vAlign w:val="center"/>
          </w:tcPr>
          <w:p w14:paraId="3696305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500≤Y＜1000</w:t>
            </w:r>
          </w:p>
        </w:tc>
        <w:tc>
          <w:tcPr>
            <w:tcW w:w="1063" w:type="dxa"/>
            <w:tcBorders>
              <w:top w:val="nil"/>
              <w:left w:val="nil"/>
              <w:bottom w:val="single" w:sz="4" w:space="0" w:color="auto"/>
              <w:right w:val="single" w:sz="4" w:space="0" w:color="auto"/>
            </w:tcBorders>
            <w:vAlign w:val="center"/>
          </w:tcPr>
          <w:p w14:paraId="3AC83CA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Y＜500</w:t>
            </w:r>
          </w:p>
        </w:tc>
      </w:tr>
      <w:tr w:rsidR="00FE16B2" w14:paraId="7E08A98B" w14:textId="77777777">
        <w:trPr>
          <w:trHeight w:val="225"/>
          <w:jc w:val="center"/>
        </w:trPr>
        <w:tc>
          <w:tcPr>
            <w:tcW w:w="2626" w:type="dxa"/>
            <w:vMerge w:val="restart"/>
            <w:tcBorders>
              <w:top w:val="nil"/>
              <w:left w:val="single" w:sz="4" w:space="0" w:color="auto"/>
              <w:bottom w:val="single" w:sz="4" w:space="0" w:color="auto"/>
              <w:right w:val="single" w:sz="4" w:space="0" w:color="auto"/>
            </w:tcBorders>
            <w:vAlign w:val="bottom"/>
          </w:tcPr>
          <w:p w14:paraId="3F171839"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租赁和商务服务业</w:t>
            </w:r>
          </w:p>
        </w:tc>
        <w:tc>
          <w:tcPr>
            <w:tcW w:w="1558" w:type="dxa"/>
            <w:tcBorders>
              <w:top w:val="nil"/>
              <w:left w:val="nil"/>
              <w:bottom w:val="single" w:sz="4" w:space="0" w:color="auto"/>
              <w:right w:val="single" w:sz="4" w:space="0" w:color="auto"/>
            </w:tcBorders>
            <w:vAlign w:val="center"/>
          </w:tcPr>
          <w:p w14:paraId="74092A5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1EA9E0BD"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761F6ED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2EEB8F6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10≤X＜100</w:t>
            </w:r>
          </w:p>
        </w:tc>
        <w:tc>
          <w:tcPr>
            <w:tcW w:w="1063" w:type="dxa"/>
            <w:tcBorders>
              <w:top w:val="nil"/>
              <w:left w:val="nil"/>
              <w:bottom w:val="single" w:sz="4" w:space="0" w:color="auto"/>
              <w:right w:val="single" w:sz="4" w:space="0" w:color="auto"/>
            </w:tcBorders>
            <w:vAlign w:val="center"/>
          </w:tcPr>
          <w:p w14:paraId="1DE890D3"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X＜10</w:t>
            </w:r>
          </w:p>
        </w:tc>
      </w:tr>
      <w:tr w:rsidR="00FE16B2" w14:paraId="71EA3572" w14:textId="77777777">
        <w:trPr>
          <w:trHeight w:val="225"/>
          <w:jc w:val="center"/>
        </w:trPr>
        <w:tc>
          <w:tcPr>
            <w:tcW w:w="2626" w:type="dxa"/>
            <w:vMerge/>
            <w:tcBorders>
              <w:top w:val="nil"/>
              <w:left w:val="single" w:sz="4" w:space="0" w:color="auto"/>
              <w:bottom w:val="single" w:sz="4" w:space="0" w:color="auto"/>
              <w:right w:val="single" w:sz="4" w:space="0" w:color="auto"/>
            </w:tcBorders>
            <w:vAlign w:val="center"/>
          </w:tcPr>
          <w:p w14:paraId="2D5D30DC" w14:textId="77777777" w:rsidR="00FE16B2" w:rsidRDefault="00FE16B2">
            <w:pPr>
              <w:widowControl/>
              <w:spacing w:line="320" w:lineRule="exact"/>
              <w:jc w:val="left"/>
              <w:rPr>
                <w:rFonts w:ascii="宋体" w:hAnsi="宋体" w:cs="宋体" w:hint="eastAsia"/>
                <w:b/>
                <w:bCs/>
                <w:kern w:val="0"/>
                <w:sz w:val="18"/>
                <w:szCs w:val="18"/>
              </w:rPr>
            </w:pPr>
          </w:p>
        </w:tc>
        <w:tc>
          <w:tcPr>
            <w:tcW w:w="1558" w:type="dxa"/>
            <w:tcBorders>
              <w:top w:val="nil"/>
              <w:left w:val="nil"/>
              <w:bottom w:val="single" w:sz="4" w:space="0" w:color="auto"/>
              <w:right w:val="single" w:sz="4" w:space="0" w:color="auto"/>
            </w:tcBorders>
            <w:vAlign w:val="center"/>
          </w:tcPr>
          <w:p w14:paraId="6B282908"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7EBB123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9B5A60F"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8000≤Z＜120000</w:t>
            </w:r>
          </w:p>
        </w:tc>
        <w:tc>
          <w:tcPr>
            <w:tcW w:w="1440" w:type="dxa"/>
            <w:tcBorders>
              <w:top w:val="nil"/>
              <w:left w:val="nil"/>
              <w:bottom w:val="single" w:sz="4" w:space="0" w:color="auto"/>
              <w:right w:val="single" w:sz="4" w:space="0" w:color="auto"/>
            </w:tcBorders>
            <w:vAlign w:val="center"/>
          </w:tcPr>
          <w:p w14:paraId="78B07991"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100≤Z＜8000</w:t>
            </w:r>
          </w:p>
        </w:tc>
        <w:tc>
          <w:tcPr>
            <w:tcW w:w="1063" w:type="dxa"/>
            <w:tcBorders>
              <w:top w:val="nil"/>
              <w:left w:val="nil"/>
              <w:bottom w:val="single" w:sz="4" w:space="0" w:color="auto"/>
              <w:right w:val="single" w:sz="4" w:space="0" w:color="auto"/>
            </w:tcBorders>
            <w:vAlign w:val="center"/>
          </w:tcPr>
          <w:p w14:paraId="2534B400"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Y＜100</w:t>
            </w:r>
          </w:p>
        </w:tc>
      </w:tr>
      <w:tr w:rsidR="00FE16B2" w14:paraId="0FAD7779" w14:textId="77777777">
        <w:trPr>
          <w:trHeight w:val="225"/>
          <w:jc w:val="center"/>
        </w:trPr>
        <w:tc>
          <w:tcPr>
            <w:tcW w:w="2626" w:type="dxa"/>
            <w:tcBorders>
              <w:top w:val="nil"/>
              <w:left w:val="single" w:sz="4" w:space="0" w:color="auto"/>
              <w:bottom w:val="single" w:sz="4" w:space="0" w:color="auto"/>
              <w:right w:val="single" w:sz="4" w:space="0" w:color="auto"/>
            </w:tcBorders>
            <w:vAlign w:val="bottom"/>
          </w:tcPr>
          <w:p w14:paraId="41114143" w14:textId="77777777" w:rsidR="00FE16B2" w:rsidRDefault="00000000">
            <w:pPr>
              <w:widowControl/>
              <w:spacing w:line="320" w:lineRule="exact"/>
              <w:jc w:val="center"/>
              <w:rPr>
                <w:rFonts w:ascii="宋体" w:hAnsi="宋体" w:cs="宋体" w:hint="eastAsia"/>
                <w:b/>
                <w:bCs/>
                <w:kern w:val="0"/>
                <w:sz w:val="18"/>
                <w:szCs w:val="18"/>
              </w:rPr>
            </w:pPr>
            <w:r>
              <w:rPr>
                <w:rFonts w:ascii="宋体" w:hAnsi="宋体" w:cs="宋体" w:hint="eastAsia"/>
                <w:b/>
                <w:bCs/>
                <w:kern w:val="0"/>
                <w:sz w:val="18"/>
                <w:szCs w:val="18"/>
              </w:rPr>
              <w:t>其他未列明行业</w:t>
            </w:r>
          </w:p>
        </w:tc>
        <w:tc>
          <w:tcPr>
            <w:tcW w:w="1558" w:type="dxa"/>
            <w:tcBorders>
              <w:top w:val="nil"/>
              <w:left w:val="nil"/>
              <w:bottom w:val="single" w:sz="4" w:space="0" w:color="auto"/>
              <w:right w:val="single" w:sz="4" w:space="0" w:color="auto"/>
            </w:tcBorders>
            <w:vAlign w:val="center"/>
          </w:tcPr>
          <w:p w14:paraId="4E018214"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2AE811D5"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2400E6AE"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519E73EE"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10≤X＜100</w:t>
            </w:r>
          </w:p>
        </w:tc>
        <w:tc>
          <w:tcPr>
            <w:tcW w:w="1063" w:type="dxa"/>
            <w:tcBorders>
              <w:top w:val="nil"/>
              <w:left w:val="nil"/>
              <w:bottom w:val="single" w:sz="4" w:space="0" w:color="auto"/>
              <w:right w:val="single" w:sz="4" w:space="0" w:color="auto"/>
            </w:tcBorders>
            <w:vAlign w:val="center"/>
          </w:tcPr>
          <w:p w14:paraId="46D25FAE" w14:textId="77777777" w:rsidR="00FE16B2" w:rsidRDefault="00000000">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X＜10</w:t>
            </w:r>
          </w:p>
        </w:tc>
      </w:tr>
    </w:tbl>
    <w:p w14:paraId="0CCD0798" w14:textId="77777777" w:rsidR="00FE16B2" w:rsidRDefault="00FE16B2">
      <w:pPr>
        <w:jc w:val="left"/>
        <w:rPr>
          <w:rFonts w:ascii="仿宋_GB2312" w:eastAsia="仿宋_GB2312" w:hAnsi="仿宋" w:hint="eastAsia"/>
          <w:szCs w:val="21"/>
        </w:rPr>
      </w:pPr>
    </w:p>
    <w:p w14:paraId="30A91342" w14:textId="77777777" w:rsidR="00FE16B2" w:rsidRDefault="00FE16B2">
      <w:pPr>
        <w:spacing w:line="360" w:lineRule="auto"/>
        <w:ind w:firstLineChars="250" w:firstLine="525"/>
        <w:rPr>
          <w:rFonts w:ascii="仿宋_GB2312" w:eastAsia="仿宋_GB2312" w:hAnsi="仿宋" w:hint="eastAsia"/>
          <w:szCs w:val="21"/>
        </w:rPr>
      </w:pPr>
    </w:p>
    <w:p w14:paraId="615497ED" w14:textId="77777777" w:rsidR="00FE16B2" w:rsidRDefault="00000000">
      <w:r>
        <w:rPr>
          <w:rFonts w:ascii="宋体" w:hAnsi="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r>
        <w:br w:type="page"/>
      </w:r>
    </w:p>
    <w:p w14:paraId="05554DD8" w14:textId="77777777" w:rsidR="00FE16B2" w:rsidRDefault="00000000">
      <w:pPr>
        <w:snapToGrid w:val="0"/>
        <w:spacing w:beforeLines="50" w:before="120" w:after="50"/>
        <w:ind w:left="142"/>
        <w:jc w:val="left"/>
        <w:rPr>
          <w:rFonts w:ascii="宋体" w:hAnsi="宋体" w:hint="eastAsia"/>
          <w:b/>
          <w:sz w:val="24"/>
        </w:rPr>
      </w:pPr>
      <w:r>
        <w:rPr>
          <w:rFonts w:ascii="宋体" w:hAnsi="宋体" w:hint="eastAsia"/>
          <w:b/>
          <w:sz w:val="24"/>
        </w:rPr>
        <w:lastRenderedPageBreak/>
        <w:t>残疾人福利性单位声明函格式</w:t>
      </w:r>
    </w:p>
    <w:p w14:paraId="34981CC7" w14:textId="77777777" w:rsidR="00FE16B2" w:rsidRDefault="00FE16B2">
      <w:pPr>
        <w:spacing w:line="588" w:lineRule="exact"/>
        <w:jc w:val="center"/>
        <w:rPr>
          <w:rFonts w:ascii="仿宋_GB2312" w:eastAsia="仿宋_GB2312"/>
          <w:b/>
          <w:spacing w:val="6"/>
          <w:sz w:val="32"/>
          <w:szCs w:val="32"/>
        </w:rPr>
      </w:pPr>
      <w:bookmarkStart w:id="153" w:name="OLE_LINK13"/>
      <w:bookmarkStart w:id="154" w:name="OLE_LINK14"/>
    </w:p>
    <w:p w14:paraId="4A94D8CE" w14:textId="77777777" w:rsidR="00FE16B2" w:rsidRDefault="00000000">
      <w:pPr>
        <w:spacing w:line="588" w:lineRule="exact"/>
        <w:jc w:val="center"/>
        <w:rPr>
          <w:rFonts w:ascii="宋体" w:hAnsi="宋体" w:hint="eastAsia"/>
          <w:b/>
          <w:spacing w:val="6"/>
          <w:sz w:val="32"/>
          <w:szCs w:val="32"/>
        </w:rPr>
      </w:pPr>
      <w:r>
        <w:rPr>
          <w:rFonts w:ascii="宋体" w:hAnsi="宋体" w:hint="eastAsia"/>
          <w:b/>
          <w:spacing w:val="6"/>
          <w:sz w:val="32"/>
          <w:szCs w:val="32"/>
        </w:rPr>
        <w:t>残疾人福利性单位声明函</w:t>
      </w:r>
    </w:p>
    <w:bookmarkEnd w:id="153"/>
    <w:bookmarkEnd w:id="154"/>
    <w:p w14:paraId="4B4E40DC" w14:textId="77777777" w:rsidR="00FE16B2" w:rsidRDefault="00FE16B2">
      <w:pPr>
        <w:spacing w:line="588" w:lineRule="exact"/>
        <w:rPr>
          <w:rFonts w:ascii="仿宋_GB2312" w:eastAsia="仿宋_GB2312"/>
          <w:b/>
          <w:spacing w:val="6"/>
          <w:sz w:val="30"/>
          <w:szCs w:val="30"/>
        </w:rPr>
      </w:pPr>
    </w:p>
    <w:p w14:paraId="141B1297" w14:textId="77777777" w:rsidR="00FE16B2"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Pr>
          <w:rFonts w:ascii="宋体" w:hAnsi="宋体" w:hint="eastAsia"/>
          <w:spacing w:val="-6"/>
          <w:sz w:val="24"/>
        </w:rPr>
        <w:t>疾人福利性单位制造的货物（不包括使用非残疾人福利性单位注册商标的货物）。</w:t>
      </w:r>
    </w:p>
    <w:p w14:paraId="6DA4D616" w14:textId="77777777" w:rsidR="00FE16B2"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本单位对上述声明的真实性负责。如有虚假，将依法承担相应责任。</w:t>
      </w:r>
    </w:p>
    <w:p w14:paraId="67B602C6" w14:textId="77777777" w:rsidR="00FE16B2" w:rsidRDefault="00FE16B2">
      <w:pPr>
        <w:spacing w:line="588" w:lineRule="exact"/>
        <w:ind w:firstLineChars="200" w:firstLine="504"/>
        <w:rPr>
          <w:rFonts w:ascii="宋体" w:hAnsi="宋体" w:hint="eastAsia"/>
          <w:spacing w:val="6"/>
          <w:sz w:val="24"/>
        </w:rPr>
      </w:pPr>
    </w:p>
    <w:p w14:paraId="4C955EA4" w14:textId="77777777" w:rsidR="00FE16B2" w:rsidRDefault="00FE16B2">
      <w:pPr>
        <w:spacing w:line="588" w:lineRule="exact"/>
        <w:ind w:firstLineChars="200" w:firstLine="504"/>
        <w:rPr>
          <w:rFonts w:ascii="宋体" w:hAnsi="宋体" w:hint="eastAsia"/>
          <w:spacing w:val="6"/>
          <w:sz w:val="24"/>
        </w:rPr>
      </w:pPr>
    </w:p>
    <w:p w14:paraId="195C84F5" w14:textId="77777777" w:rsidR="00FE16B2"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单位名称（</w:t>
      </w:r>
      <w:proofErr w:type="gramStart"/>
      <w:r>
        <w:rPr>
          <w:rFonts w:hAnsi="宋体" w:hint="eastAsia"/>
          <w:sz w:val="24"/>
        </w:rPr>
        <w:t>盖电子</w:t>
      </w:r>
      <w:proofErr w:type="gramEnd"/>
      <w:r>
        <w:rPr>
          <w:rFonts w:hAnsi="宋体" w:hint="eastAsia"/>
          <w:sz w:val="24"/>
        </w:rPr>
        <w:t>公章</w:t>
      </w:r>
      <w:r>
        <w:rPr>
          <w:rFonts w:ascii="宋体" w:hAnsi="宋体" w:hint="eastAsia"/>
          <w:spacing w:val="6"/>
          <w:sz w:val="24"/>
        </w:rPr>
        <w:t>）：</w:t>
      </w:r>
    </w:p>
    <w:p w14:paraId="0D657A82" w14:textId="77777777" w:rsidR="00FE16B2"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日  期：</w:t>
      </w:r>
    </w:p>
    <w:p w14:paraId="091975FE" w14:textId="77777777" w:rsidR="00FE16B2" w:rsidRDefault="00FE16B2">
      <w:pPr>
        <w:rPr>
          <w:rFonts w:ascii="宋体" w:hAnsi="宋体" w:hint="eastAsia"/>
          <w:sz w:val="24"/>
        </w:rPr>
      </w:pPr>
    </w:p>
    <w:p w14:paraId="30D03D8F" w14:textId="77777777" w:rsidR="00FE16B2" w:rsidRDefault="00FE16B2">
      <w:pPr>
        <w:rPr>
          <w:rFonts w:ascii="宋体" w:hAnsi="宋体" w:hint="eastAsia"/>
          <w:sz w:val="24"/>
        </w:rPr>
      </w:pPr>
    </w:p>
    <w:p w14:paraId="3FD657D6" w14:textId="77777777" w:rsidR="00FE16B2" w:rsidRDefault="00FE16B2">
      <w:pPr>
        <w:rPr>
          <w:rFonts w:ascii="宋体" w:hAnsi="宋体" w:hint="eastAsia"/>
          <w:sz w:val="24"/>
        </w:rPr>
      </w:pPr>
    </w:p>
    <w:p w14:paraId="1CF4921F" w14:textId="77777777" w:rsidR="00FE16B2" w:rsidRDefault="00000000">
      <w:pPr>
        <w:rPr>
          <w:rFonts w:ascii="宋体" w:hAnsi="宋体" w:hint="eastAsia"/>
          <w:sz w:val="24"/>
        </w:rPr>
      </w:pPr>
      <w:r>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6D967FE2" w14:textId="77777777" w:rsidR="00FE16B2" w:rsidRDefault="00FE16B2">
      <w:pPr>
        <w:pStyle w:val="a8"/>
        <w:spacing w:line="360" w:lineRule="auto"/>
        <w:rPr>
          <w:rFonts w:hAnsi="宋体" w:hint="eastAsia"/>
          <w:b/>
        </w:rPr>
      </w:pPr>
    </w:p>
    <w:p w14:paraId="41B4EC06" w14:textId="77777777" w:rsidR="00FE16B2" w:rsidRDefault="00000000">
      <w:pPr>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bookmarkStart w:id="155" w:name="_Toc4642"/>
      <w:r>
        <w:rPr>
          <w:rFonts w:ascii="宋体" w:eastAsia="宋体" w:hAnsi="宋体" w:cs="宋体"/>
          <w:spacing w:val="10"/>
          <w:sz w:val="35"/>
          <w:szCs w:val="35"/>
          <w14:textOutline w14:w="6540" w14:cap="sq" w14:cmpd="sng" w14:algn="ctr">
            <w14:solidFill>
              <w14:srgbClr w14:val="000000"/>
            </w14:solidFill>
            <w14:prstDash w14:val="solid"/>
            <w14:bevel/>
          </w14:textOutline>
        </w:rPr>
        <w:br w:type="page"/>
      </w:r>
    </w:p>
    <w:p w14:paraId="54CF83CF" w14:textId="77777777" w:rsidR="00FE16B2" w:rsidRDefault="00FE16B2">
      <w:pPr>
        <w:spacing w:before="114" w:line="225" w:lineRule="auto"/>
        <w:ind w:left="1561"/>
        <w:outlineLvl w:val="0"/>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p>
    <w:p w14:paraId="3800900A" w14:textId="77777777" w:rsidR="00FE16B2" w:rsidRDefault="00FE16B2">
      <w:pPr>
        <w:spacing w:before="114" w:line="225" w:lineRule="auto"/>
        <w:ind w:left="1561"/>
        <w:outlineLvl w:val="0"/>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p>
    <w:p w14:paraId="08A2A26F" w14:textId="77777777" w:rsidR="00FE16B2" w:rsidRDefault="00FE16B2">
      <w:pPr>
        <w:spacing w:before="114" w:line="225" w:lineRule="auto"/>
        <w:ind w:left="1561"/>
        <w:outlineLvl w:val="0"/>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p>
    <w:p w14:paraId="623E24C9" w14:textId="77777777" w:rsidR="00FE16B2" w:rsidRDefault="00FE16B2">
      <w:pPr>
        <w:spacing w:before="114" w:line="225" w:lineRule="auto"/>
        <w:ind w:left="1561"/>
        <w:outlineLvl w:val="0"/>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p>
    <w:p w14:paraId="05161029" w14:textId="77777777" w:rsidR="00FE16B2" w:rsidRDefault="00FE16B2">
      <w:pPr>
        <w:spacing w:before="114" w:line="225" w:lineRule="auto"/>
        <w:ind w:left="1561"/>
        <w:outlineLvl w:val="0"/>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p>
    <w:p w14:paraId="3A769FE7" w14:textId="77777777" w:rsidR="00FE16B2" w:rsidRDefault="00FE16B2">
      <w:pPr>
        <w:spacing w:before="114" w:line="225" w:lineRule="auto"/>
        <w:ind w:left="1561"/>
        <w:outlineLvl w:val="0"/>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p>
    <w:p w14:paraId="73E144CB" w14:textId="77777777" w:rsidR="00FE16B2" w:rsidRDefault="00FE16B2">
      <w:pPr>
        <w:spacing w:before="114" w:line="225" w:lineRule="auto"/>
        <w:ind w:left="1561"/>
        <w:outlineLvl w:val="0"/>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p>
    <w:p w14:paraId="241924D2" w14:textId="77777777" w:rsidR="00FE16B2" w:rsidRDefault="00FE16B2">
      <w:pPr>
        <w:spacing w:before="114" w:line="225" w:lineRule="auto"/>
        <w:ind w:left="1561"/>
        <w:outlineLvl w:val="0"/>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p>
    <w:p w14:paraId="73A6568A" w14:textId="77777777" w:rsidR="00FE16B2" w:rsidRDefault="00000000">
      <w:pPr>
        <w:spacing w:before="114" w:line="225" w:lineRule="auto"/>
        <w:ind w:left="1561"/>
        <w:outlineLvl w:val="0"/>
        <w:rPr>
          <w:rFonts w:ascii="宋体" w:eastAsia="宋体" w:hAnsi="宋体" w:cs="宋体" w:hint="eastAsia"/>
          <w:sz w:val="35"/>
          <w:szCs w:val="35"/>
        </w:rPr>
      </w:pPr>
      <w:r>
        <w:rPr>
          <w:rFonts w:ascii="宋体" w:eastAsia="宋体" w:hAnsi="宋体" w:cs="宋体"/>
          <w:spacing w:val="10"/>
          <w:sz w:val="35"/>
          <w:szCs w:val="35"/>
          <w14:textOutline w14:w="6540" w14:cap="sq" w14:cmpd="sng" w14:algn="ctr">
            <w14:solidFill>
              <w14:srgbClr w14:val="000000"/>
            </w14:solidFill>
            <w14:prstDash w14:val="solid"/>
            <w14:bevel/>
          </w14:textOutline>
        </w:rPr>
        <w:t>第七章</w:t>
      </w:r>
      <w:r>
        <w:rPr>
          <w:rFonts w:ascii="宋体" w:eastAsia="宋体" w:hAnsi="宋体" w:cs="宋体"/>
          <w:spacing w:val="10"/>
          <w:sz w:val="35"/>
          <w:szCs w:val="35"/>
        </w:rPr>
        <w:t xml:space="preserve"> </w:t>
      </w:r>
      <w:r>
        <w:rPr>
          <w:rFonts w:ascii="宋体" w:eastAsia="宋体" w:hAnsi="宋体" w:cs="宋体"/>
          <w:spacing w:val="10"/>
          <w:sz w:val="35"/>
          <w:szCs w:val="35"/>
          <w14:textOutline w14:w="6540" w14:cap="sq" w14:cmpd="sng" w14:algn="ctr">
            <w14:solidFill>
              <w14:srgbClr w14:val="000000"/>
            </w14:solidFill>
            <w14:prstDash w14:val="solid"/>
            <w14:bevel/>
          </w14:textOutline>
        </w:rPr>
        <w:t>质疑、投诉证明材料格</w:t>
      </w:r>
      <w:r>
        <w:rPr>
          <w:rFonts w:ascii="宋体" w:eastAsia="宋体" w:hAnsi="宋体" w:cs="宋体"/>
          <w:spacing w:val="7"/>
          <w:sz w:val="35"/>
          <w:szCs w:val="35"/>
          <w14:textOutline w14:w="6540" w14:cap="sq" w14:cmpd="sng" w14:algn="ctr">
            <w14:solidFill>
              <w14:srgbClr w14:val="000000"/>
            </w14:solidFill>
            <w14:prstDash w14:val="solid"/>
            <w14:bevel/>
          </w14:textOutline>
        </w:rPr>
        <w:t>式</w:t>
      </w:r>
      <w:bookmarkEnd w:id="155"/>
    </w:p>
    <w:p w14:paraId="4F52EC8F" w14:textId="77777777" w:rsidR="00FE16B2" w:rsidRDefault="00FE16B2">
      <w:pPr>
        <w:spacing w:line="245" w:lineRule="auto"/>
      </w:pPr>
    </w:p>
    <w:p w14:paraId="3B4A10AD" w14:textId="77777777" w:rsidR="00FE16B2" w:rsidRDefault="00FE16B2">
      <w:pPr>
        <w:spacing w:line="246" w:lineRule="auto"/>
      </w:pPr>
    </w:p>
    <w:p w14:paraId="236E97D0" w14:textId="77777777" w:rsidR="00FE16B2" w:rsidRDefault="00FE16B2">
      <w:pPr>
        <w:spacing w:line="246" w:lineRule="auto"/>
      </w:pPr>
    </w:p>
    <w:p w14:paraId="64C2CDAB" w14:textId="77777777" w:rsidR="00FE16B2" w:rsidRDefault="00FE16B2">
      <w:pPr>
        <w:spacing w:line="246" w:lineRule="auto"/>
      </w:pPr>
    </w:p>
    <w:p w14:paraId="2059016C" w14:textId="77777777" w:rsidR="00FE16B2" w:rsidRDefault="00FE16B2">
      <w:pPr>
        <w:spacing w:line="246" w:lineRule="auto"/>
      </w:pPr>
    </w:p>
    <w:p w14:paraId="11986015" w14:textId="77777777" w:rsidR="00FE16B2" w:rsidRDefault="00FE16B2">
      <w:pPr>
        <w:spacing w:line="246" w:lineRule="auto"/>
      </w:pPr>
    </w:p>
    <w:p w14:paraId="1DAAC2EC" w14:textId="77777777" w:rsidR="00FE16B2" w:rsidRDefault="00FE16B2">
      <w:pPr>
        <w:spacing w:line="246" w:lineRule="auto"/>
      </w:pPr>
    </w:p>
    <w:p w14:paraId="3B04A18A" w14:textId="77777777" w:rsidR="00FE16B2" w:rsidRDefault="00FE16B2">
      <w:pPr>
        <w:spacing w:line="246" w:lineRule="auto"/>
      </w:pPr>
    </w:p>
    <w:p w14:paraId="3BB601C0" w14:textId="77777777" w:rsidR="00FE16B2" w:rsidRDefault="00FE16B2">
      <w:pPr>
        <w:spacing w:line="246" w:lineRule="auto"/>
      </w:pPr>
    </w:p>
    <w:p w14:paraId="506DFBB0" w14:textId="77777777" w:rsidR="00FE16B2" w:rsidRDefault="00FE16B2">
      <w:pPr>
        <w:spacing w:line="246" w:lineRule="auto"/>
      </w:pPr>
    </w:p>
    <w:p w14:paraId="265D8015" w14:textId="77777777" w:rsidR="00FE16B2" w:rsidRDefault="00FE16B2">
      <w:pPr>
        <w:spacing w:line="246" w:lineRule="auto"/>
      </w:pPr>
    </w:p>
    <w:p w14:paraId="6C0763BE" w14:textId="77777777" w:rsidR="00FE16B2" w:rsidRDefault="00FE16B2">
      <w:pPr>
        <w:spacing w:line="246" w:lineRule="auto"/>
      </w:pPr>
    </w:p>
    <w:p w14:paraId="728A601D" w14:textId="77777777" w:rsidR="00FE16B2" w:rsidRDefault="00FE16B2">
      <w:pPr>
        <w:spacing w:line="246" w:lineRule="auto"/>
      </w:pPr>
    </w:p>
    <w:p w14:paraId="41962E8C" w14:textId="77777777" w:rsidR="00FE16B2" w:rsidRDefault="00FE16B2">
      <w:pPr>
        <w:spacing w:line="246" w:lineRule="auto"/>
      </w:pPr>
    </w:p>
    <w:p w14:paraId="39848DFF" w14:textId="77777777" w:rsidR="00FE16B2" w:rsidRDefault="00FE16B2">
      <w:pPr>
        <w:spacing w:line="246" w:lineRule="auto"/>
      </w:pPr>
    </w:p>
    <w:p w14:paraId="2D484103" w14:textId="77777777" w:rsidR="00FE16B2" w:rsidRDefault="00FE16B2">
      <w:pPr>
        <w:spacing w:line="246" w:lineRule="auto"/>
      </w:pPr>
    </w:p>
    <w:p w14:paraId="47F2CD9B" w14:textId="77777777" w:rsidR="00FE16B2" w:rsidRDefault="00FE16B2">
      <w:pPr>
        <w:spacing w:line="246" w:lineRule="auto"/>
      </w:pPr>
    </w:p>
    <w:p w14:paraId="48C69205" w14:textId="77777777" w:rsidR="00FE16B2" w:rsidRDefault="00FE16B2">
      <w:pPr>
        <w:spacing w:line="246" w:lineRule="auto"/>
      </w:pPr>
    </w:p>
    <w:p w14:paraId="04DC9413" w14:textId="77777777" w:rsidR="00FE16B2" w:rsidRDefault="00FE16B2">
      <w:pPr>
        <w:spacing w:line="246" w:lineRule="auto"/>
      </w:pPr>
    </w:p>
    <w:p w14:paraId="1D29509B" w14:textId="77777777" w:rsidR="00FE16B2" w:rsidRDefault="00FE16B2">
      <w:pPr>
        <w:spacing w:line="246" w:lineRule="auto"/>
      </w:pPr>
    </w:p>
    <w:p w14:paraId="55060A85" w14:textId="77777777" w:rsidR="00FE16B2" w:rsidRDefault="00FE16B2">
      <w:pPr>
        <w:spacing w:line="246" w:lineRule="auto"/>
      </w:pPr>
    </w:p>
    <w:p w14:paraId="63CE83B4" w14:textId="77777777" w:rsidR="00FE16B2" w:rsidRDefault="00FE16B2">
      <w:pPr>
        <w:spacing w:line="246" w:lineRule="auto"/>
      </w:pPr>
    </w:p>
    <w:p w14:paraId="049F861B" w14:textId="77777777" w:rsidR="00FE16B2" w:rsidRDefault="00FE16B2">
      <w:pPr>
        <w:spacing w:line="246" w:lineRule="auto"/>
      </w:pPr>
    </w:p>
    <w:p w14:paraId="76E87AFE" w14:textId="77777777" w:rsidR="00FE16B2" w:rsidRDefault="00FE16B2">
      <w:pPr>
        <w:spacing w:line="246" w:lineRule="auto"/>
      </w:pPr>
    </w:p>
    <w:p w14:paraId="4FC36386" w14:textId="77777777" w:rsidR="00FE16B2" w:rsidRDefault="00FE16B2">
      <w:pPr>
        <w:spacing w:line="246" w:lineRule="auto"/>
      </w:pPr>
    </w:p>
    <w:p w14:paraId="15CDF242" w14:textId="77777777" w:rsidR="00FE16B2" w:rsidRDefault="00FE16B2">
      <w:pPr>
        <w:sectPr w:rsidR="00FE16B2">
          <w:footerReference w:type="default" r:id="rId26"/>
          <w:pgSz w:w="11906" w:h="16839"/>
          <w:pgMar w:top="1431" w:right="1785" w:bottom="400" w:left="1785" w:header="850" w:footer="680" w:gutter="0"/>
          <w:cols w:space="720"/>
        </w:sectPr>
      </w:pPr>
    </w:p>
    <w:p w14:paraId="18D39B01" w14:textId="77777777" w:rsidR="00FE16B2" w:rsidRDefault="00000000">
      <w:pPr>
        <w:spacing w:line="338" w:lineRule="auto"/>
      </w:pPr>
      <w:r>
        <w:rPr>
          <w:noProof/>
        </w:rPr>
        <w:lastRenderedPageBreak/>
        <mc:AlternateContent>
          <mc:Choice Requires="wps">
            <w:drawing>
              <wp:anchor distT="0" distB="0" distL="114300" distR="114300" simplePos="0" relativeHeight="251669504" behindDoc="0" locked="0" layoutInCell="0" allowOverlap="1" wp14:anchorId="779A372F" wp14:editId="724409F2">
                <wp:simplePos x="0" y="0"/>
                <wp:positionH relativeFrom="page">
                  <wp:posOffset>718820</wp:posOffset>
                </wp:positionH>
                <wp:positionV relativeFrom="page">
                  <wp:posOffset>9660890</wp:posOffset>
                </wp:positionV>
                <wp:extent cx="4038600" cy="7620"/>
                <wp:effectExtent l="0" t="0" r="0" b="0"/>
                <wp:wrapNone/>
                <wp:docPr id="5" name="矩形 5"/>
                <wp:cNvGraphicFramePr/>
                <a:graphic xmlns:a="http://schemas.openxmlformats.org/drawingml/2006/main">
                  <a:graphicData uri="http://schemas.microsoft.com/office/word/2010/wordprocessingShape">
                    <wps:wsp>
                      <wps:cNvSpPr/>
                      <wps:spPr>
                        <a:xfrm>
                          <a:off x="0" y="0"/>
                          <a:ext cx="4038600" cy="7620"/>
                        </a:xfrm>
                        <a:prstGeom prst="rect">
                          <a:avLst/>
                        </a:prstGeom>
                        <a:solidFill>
                          <a:srgbClr val="000000"/>
                        </a:solidFill>
                        <a:ln>
                          <a:noFill/>
                        </a:ln>
                      </wps:spPr>
                      <wps:bodyPr upright="1"/>
                    </wps:wsp>
                  </a:graphicData>
                </a:graphic>
              </wp:anchor>
            </w:drawing>
          </mc:Choice>
          <mc:Fallback xmlns:wpsCustomData="http://www.wps.cn/officeDocument/2013/wpsCustomData">
            <w:pict>
              <v:rect id="_x0000_s1026" o:spid="_x0000_s1026" o:spt="1" style="position:absolute;left:0pt;margin-left:56.6pt;margin-top:760.7pt;height:0.6pt;width:318pt;mso-position-horizontal-relative:page;mso-position-vertical-relative:page;z-index:251669504;mso-width-relative:page;mso-height-relative:page;" fillcolor="#000000" filled="t" stroked="f" coordsize="21600,21600" o:allowincell="f" o:gfxdata="UEsDBAoAAAAAAIdO4kAAAAAAAAAAAAAAAAAEAAAAZHJzL1BLAwQUAAAACACHTuJALEHVgtoAAAAN&#10;AQAADwAAAGRycy9kb3ducmV2LnhtbE2PzU7DMBCE70i8g7VI3KidkJY2xKlUJI5IbeFAb06yJFHj&#10;dbDdH/r0LFzgtjM7mv22WJ7tII7oQ+9IQzJRIJBq1/TUanh7fb6bgwjRUGMGR6jhCwMsy+urwuSN&#10;O9EGj9vYCi6hkBsNXYxjLmWoO7QmTNyIxLsP562JLH0rG29OXG4HmSo1k9b0xBc6M+JTh/V+e7Aa&#10;Vov56nOd0ctlU+1w917tp6lXWt/eJOoRRMRz/AvDDz6jQ8lMlTtQE8TAOrlPOcrDNE0yEBx5yBZs&#10;Vb9WOgNZFvL/F+U3UEsDBBQAAAAIAIdO4kBIsphZsQEAAF0DAAAOAAAAZHJzL2Uyb0RvYy54bWyt&#10;U81u2zAMvg/YOwi6L3ayNSuMOD0s6C5DV6DrAyiyZAvQH0glTp6mwG57iD3OsNcYJadp1116mA8y&#10;KZIf+X20V1cHZ9leAZrgWz6f1ZwpL0NnfN/y+2/X7y45wyR8J2zwquVHhfxq/fbNaoyNWoQh2E4B&#10;IxCPzRhbPqQUm6pCOSgncBai8hTUAZxI5EJfdSBGQne2WtT1shoDdBGCVIh0u5mC/IQIrwEMWhup&#10;NkHunPJpQgVlRSJKOJiIfF2m1VrJ9FVrVInZlhPTVE5qQvY2n9V6JZoeRByMPI0gXjPCC05OGE9N&#10;z1AbkQTbgfkHyhkJAYNOMxlcNREpihCLef1Cm7tBRFW4kNQYz6Lj/4OVN/tbYKZr+QVnXjha+O+H&#10;H79+fmcXWZsxYkMpd/EWTh6SmYkeNLj8JgrsUPQ8nvVUh8QkXX6o318ua5JaUuzjclHkrp5qI2D6&#10;rIJj2Wg50LaKiGL/BRP1o9THlNwKgzXdtbG2ONBvP1lge5E3W548MJX8lWZ9TvYhl03hfFNlXhOT&#10;bG1DdyQVdhFMP9Ag84KUI6R6wTx9IXmtz/2C9PRX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EHVgtoAAAANAQAADwAAAAAAAAABACAAAAAiAAAAZHJzL2Rvd25yZXYueG1sUEsBAhQAFAAAAAgA&#10;h07iQEiymFmxAQAAXQMAAA4AAAAAAAAAAQAgAAAAKQEAAGRycy9lMm9Eb2MueG1sUEsFBgAAAAAG&#10;AAYAWQEAAEwFA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68480" behindDoc="0" locked="0" layoutInCell="0" allowOverlap="1" wp14:anchorId="373E7D21" wp14:editId="73532A56">
                <wp:simplePos x="0" y="0"/>
                <wp:positionH relativeFrom="page">
                  <wp:posOffset>718820</wp:posOffset>
                </wp:positionH>
                <wp:positionV relativeFrom="page">
                  <wp:posOffset>8818245</wp:posOffset>
                </wp:positionV>
                <wp:extent cx="4191000" cy="0"/>
                <wp:effectExtent l="0" t="4445" r="0" b="5080"/>
                <wp:wrapNone/>
                <wp:docPr id="6" name="任意多边形 6"/>
                <wp:cNvGraphicFramePr/>
                <a:graphic xmlns:a="http://schemas.openxmlformats.org/drawingml/2006/main">
                  <a:graphicData uri="http://schemas.microsoft.com/office/word/2010/wordprocessingShape">
                    <wps:wsp>
                      <wps:cNvSpPr/>
                      <wps:spPr>
                        <a:xfrm>
                          <a:off x="0" y="0"/>
                          <a:ext cx="4191000" cy="0"/>
                        </a:xfrm>
                        <a:custGeom>
                          <a:avLst/>
                          <a:gdLst/>
                          <a:ahLst/>
                          <a:cxnLst/>
                          <a:rect l="0" t="0" r="0" b="0"/>
                          <a:pathLst>
                            <a:path w="6600" h="12">
                              <a:moveTo>
                                <a:pt x="0" y="0"/>
                              </a:moveTo>
                              <a:lnTo>
                                <a:pt x="6600" y="0"/>
                              </a:lnTo>
                            </a:path>
                          </a:pathLst>
                        </a:custGeom>
                        <a:noFill/>
                        <a:ln w="7620" cap="flat" cmpd="sng">
                          <a:solidFill>
                            <a:srgbClr val="000000"/>
                          </a:solidFill>
                          <a:prstDash val="dash"/>
                          <a:bevel/>
                          <a:headEnd type="none" w="med" len="med"/>
                          <a:tailEnd type="none" w="med" len="med"/>
                        </a:ln>
                      </wps:spPr>
                      <wps:bodyPr upright="1"/>
                    </wps:wsp>
                  </a:graphicData>
                </a:graphic>
              </wp:anchor>
            </w:drawing>
          </mc:Choice>
          <mc:Fallback xmlns:wpsCustomData="http://www.wps.cn/officeDocument/2013/wpsCustomData">
            <w:pict>
              <v:shape id="_x0000_s1026" o:spid="_x0000_s1026" o:spt="100" style="position:absolute;left:0pt;margin-left:56.6pt;margin-top:694.35pt;height:0pt;width:330pt;mso-position-horizontal-relative:page;mso-position-vertical-relative:page;z-index:251668480;mso-width-relative:page;mso-height-relative:page;" filled="f" stroked="t" coordsize="6600,12" o:allowincell="f" o:gfxdata="UEsDBAoAAAAAAIdO4kAAAAAAAAAAAAAAAAAEAAAAZHJzL1BLAwQUAAAACACHTuJAxFLaZtcAAAAN&#10;AQAADwAAAGRycy9kb3ducmV2LnhtbE2PQU+DQBCF7yb+h82YeGnsQkkKIktjTNSDJ1u9b9kRqOws&#10;slso/97pwdTbvDcvb74pNifbiREH3zpSEC8jEEiVMy3VCj52z3cZCB80Gd05QgUzetiU11eFzo2b&#10;6B3HbagFl5DPtYImhD6X0lcNWu2Xrkfi3ZcbrA4sh1qaQU9cbju5iqK1tLolvtDoHp8arL63R6tg&#10;nXwexpefmV4XenaHHU73b4tHpW5v4ugBRMBTuIThjM/oUDLT3h3JeNGxjpMVR3lIsiwFwZE0PVv7&#10;P0uWhfz/RfkLUEsDBBQAAAAIAIdO4kDO/yqqMAIAAJIEAAAOAAAAZHJzL2Uyb0RvYy54bWytVM2O&#10;0zAQviPxDpbvNGmFClRN90BZLghW2uUBXHuSWPKfbDdp79y5c0S8BFrB0+wiHoOx0z/KpQdySD57&#10;xt98M57J/GqjFenAB2lNRcejkhIw3Appmop+vLt+9pKSEJkRTFkDFd1CoFeLp0/mvZvBxLZWCfAE&#10;SUyY9a6ibYxuVhSBt6BZGFkHBo219ZpFXPqmEJ71yK5VMSnLadFbL5y3HELA3eVgpDtGfwmhrWvJ&#10;YWn5WoOJA6sHxSKmFFrpAl1ktXUNPH6o6wCRqIpipjG/MQjiVXoXizmbNZ65VvKdBHaJhLOcNJMG&#10;gx6oliwysvbyHyotubfB1nHErS6GRHJFMItxeVab25Y5yLlgqYM7FD38P1r+vrvxRIqKTikxTOOF&#10;P9zf//r0+fHbl98/vz/++EqmqUi9CzP0vXU3frcKCFPGm9rr9MVcyCYXdnsoLGwi4bj5fPxqXJZY&#10;c763FceDfB3iW7CZhHXvQhzuROwRa/eIb8weOhbTdgqcIOkxgWmK0GJPT/JVaNvBnc0e8UwZRj9a&#10;lTn1GlhOZA5mPJHiLOY7kGMjPhVv7LVUKqtXJil6MZ2knBlOSY3diVA7rHQwTRYYrJIiHUkag29W&#10;r5UnHUudmp9Udwzxl5vzIS5ZaAc/gWho4RV0MIRugYk3RpC4dXiZBmeYJi0aBCUKcOQTyiIjk+oS&#10;T9SgDEpJPTDcekIrK7bYOmvnZdPiXI2z3GTBVs3Cd2OVZuF0nZmOv5L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RS2mbXAAAADQEAAA8AAAAAAAAAAQAgAAAAIgAAAGRycy9kb3ducmV2LnhtbFBL&#10;AQIUABQAAAAIAIdO4kDO/yqqMAIAAJIEAAAOAAAAAAAAAAEAIAAAACYBAABkcnMvZTJvRG9jLnht&#10;bFBLBQYAAAAABgAGAFkBAADIBQAAAAA=&#10;" path="m0,0l6600,0e">
                <v:fill on="f" focussize="0,0"/>
                <v:stroke weight="0.6pt" color="#000000" joinstyle="bevel" dashstyle="dash"/>
                <v:imagedata o:title=""/>
                <o:lock v:ext="edit" aspectratio="f"/>
              </v:shape>
            </w:pict>
          </mc:Fallback>
        </mc:AlternateContent>
      </w:r>
    </w:p>
    <w:p w14:paraId="08EE44B7" w14:textId="77777777" w:rsidR="00FE16B2" w:rsidRDefault="00000000">
      <w:pPr>
        <w:spacing w:before="100" w:line="225" w:lineRule="auto"/>
        <w:ind w:left="3152"/>
        <w:outlineLvl w:val="1"/>
        <w:rPr>
          <w:rFonts w:ascii="宋体" w:eastAsia="宋体" w:hAnsi="宋体" w:cs="宋体" w:hint="eastAsia"/>
          <w:sz w:val="31"/>
          <w:szCs w:val="31"/>
        </w:rPr>
      </w:pPr>
      <w:bookmarkStart w:id="156" w:name="_Toc30607"/>
      <w:r>
        <w:rPr>
          <w:rFonts w:ascii="宋体" w:eastAsia="宋体" w:hAnsi="宋体" w:cs="宋体"/>
          <w:spacing w:val="7"/>
          <w:sz w:val="31"/>
          <w:szCs w:val="31"/>
        </w:rPr>
        <w:t>第一节 质疑函 (格式</w:t>
      </w:r>
      <w:r>
        <w:rPr>
          <w:rFonts w:ascii="宋体" w:eastAsia="宋体" w:hAnsi="宋体" w:cs="宋体"/>
          <w:spacing w:val="6"/>
          <w:sz w:val="31"/>
          <w:szCs w:val="31"/>
        </w:rPr>
        <w:t>)</w:t>
      </w:r>
      <w:bookmarkEnd w:id="156"/>
    </w:p>
    <w:p w14:paraId="37CEE1AB" w14:textId="77777777" w:rsidR="00FE16B2" w:rsidRDefault="00FE16B2">
      <w:pPr>
        <w:spacing w:line="343" w:lineRule="auto"/>
      </w:pPr>
    </w:p>
    <w:p w14:paraId="16B43803" w14:textId="77777777" w:rsidR="00FE16B2" w:rsidRDefault="00000000">
      <w:pPr>
        <w:spacing w:before="139" w:line="223" w:lineRule="auto"/>
        <w:ind w:left="3734"/>
        <w:outlineLvl w:val="2"/>
        <w:rPr>
          <w:rFonts w:ascii="宋体" w:eastAsia="宋体" w:hAnsi="宋体" w:cs="宋体" w:hint="eastAsia"/>
          <w:sz w:val="43"/>
          <w:szCs w:val="43"/>
        </w:rPr>
      </w:pPr>
      <w:bookmarkStart w:id="157" w:name="_Toc12222"/>
      <w:r>
        <w:rPr>
          <w:rFonts w:ascii="宋体" w:eastAsia="宋体" w:hAnsi="宋体" w:cs="宋体"/>
          <w:spacing w:val="8"/>
          <w:sz w:val="43"/>
          <w:szCs w:val="43"/>
          <w14:textOutline w14:w="7975" w14:cap="sq" w14:cmpd="sng" w14:algn="ctr">
            <w14:solidFill>
              <w14:srgbClr w14:val="000000"/>
            </w14:solidFill>
            <w14:prstDash w14:val="solid"/>
            <w14:bevel/>
          </w14:textOutline>
        </w:rPr>
        <w:t>质</w:t>
      </w:r>
      <w:r>
        <w:rPr>
          <w:rFonts w:ascii="宋体" w:eastAsia="宋体" w:hAnsi="宋体" w:cs="宋体"/>
          <w:spacing w:val="7"/>
          <w:sz w:val="43"/>
          <w:szCs w:val="43"/>
          <w14:textOutline w14:w="7975" w14:cap="sq" w14:cmpd="sng" w14:algn="ctr">
            <w14:solidFill>
              <w14:srgbClr w14:val="000000"/>
            </w14:solidFill>
            <w14:prstDash w14:val="solid"/>
            <w14:bevel/>
          </w14:textOutline>
        </w:rPr>
        <w:t>疑函范本</w:t>
      </w:r>
      <w:bookmarkEnd w:id="157"/>
    </w:p>
    <w:p w14:paraId="1AD58B3B" w14:textId="77777777" w:rsidR="00FE16B2" w:rsidRDefault="00FE16B2">
      <w:pPr>
        <w:spacing w:line="320" w:lineRule="auto"/>
      </w:pPr>
    </w:p>
    <w:p w14:paraId="0D4B1C7F" w14:textId="77777777" w:rsidR="00FE16B2" w:rsidRDefault="00000000">
      <w:pPr>
        <w:spacing w:before="75" w:line="395" w:lineRule="exact"/>
        <w:ind w:left="14"/>
        <w:outlineLvl w:val="2"/>
        <w:rPr>
          <w:rFonts w:ascii="宋体" w:eastAsia="宋体" w:hAnsi="宋体" w:cs="宋体" w:hint="eastAsia"/>
          <w:sz w:val="23"/>
          <w:szCs w:val="23"/>
        </w:rPr>
      </w:pPr>
      <w:bookmarkStart w:id="158" w:name="_Toc13052"/>
      <w:r>
        <w:rPr>
          <w:rFonts w:ascii="宋体" w:eastAsia="宋体" w:hAnsi="宋体" w:cs="宋体"/>
          <w:spacing w:val="16"/>
          <w:position w:val="2"/>
          <w:sz w:val="23"/>
          <w:szCs w:val="23"/>
        </w:rPr>
        <w:t>一</w:t>
      </w:r>
      <w:r>
        <w:rPr>
          <w:rFonts w:ascii="宋体" w:eastAsia="宋体" w:hAnsi="宋体" w:cs="宋体"/>
          <w:spacing w:val="8"/>
          <w:position w:val="2"/>
          <w:sz w:val="23"/>
          <w:szCs w:val="23"/>
        </w:rPr>
        <w:t>、质疑供应商基本信息</w:t>
      </w:r>
      <w:bookmarkEnd w:id="158"/>
    </w:p>
    <w:p w14:paraId="1590E13F" w14:textId="77777777" w:rsidR="00FE16B2" w:rsidRDefault="00000000">
      <w:pPr>
        <w:spacing w:before="270" w:line="227" w:lineRule="auto"/>
        <w:ind w:left="11"/>
        <w:rPr>
          <w:rFonts w:ascii="宋体" w:eastAsia="宋体" w:hAnsi="宋体" w:cs="宋体" w:hint="eastAsia"/>
          <w:sz w:val="23"/>
          <w:szCs w:val="23"/>
        </w:rPr>
      </w:pPr>
      <w:r>
        <w:rPr>
          <w:rFonts w:ascii="宋体" w:eastAsia="宋体" w:hAnsi="宋体" w:cs="宋体"/>
          <w:spacing w:val="9"/>
          <w:sz w:val="23"/>
          <w:szCs w:val="23"/>
        </w:rPr>
        <w:t>质</w:t>
      </w:r>
      <w:r>
        <w:rPr>
          <w:rFonts w:ascii="宋体" w:eastAsia="宋体" w:hAnsi="宋体" w:cs="宋体"/>
          <w:spacing w:val="6"/>
          <w:sz w:val="23"/>
          <w:szCs w:val="23"/>
        </w:rPr>
        <w:t>疑供应商：</w:t>
      </w:r>
      <w:r>
        <w:rPr>
          <w:rFonts w:ascii="宋体" w:eastAsia="宋体" w:hAnsi="宋体" w:cs="宋体"/>
          <w:sz w:val="23"/>
          <w:szCs w:val="23"/>
          <w:u w:val="dotted"/>
        </w:rPr>
        <w:t xml:space="preserve">                                           </w:t>
      </w:r>
    </w:p>
    <w:p w14:paraId="721DEEB2" w14:textId="77777777" w:rsidR="00FE16B2" w:rsidRDefault="00FE16B2">
      <w:pPr>
        <w:spacing w:line="307" w:lineRule="auto"/>
      </w:pPr>
    </w:p>
    <w:p w14:paraId="015B2771" w14:textId="77777777" w:rsidR="00FE16B2" w:rsidRDefault="00000000">
      <w:pPr>
        <w:spacing w:before="75" w:line="228" w:lineRule="auto"/>
        <w:ind w:left="10"/>
        <w:rPr>
          <w:rFonts w:ascii="宋体" w:eastAsia="宋体" w:hAnsi="宋体" w:cs="宋体" w:hint="eastAsia"/>
          <w:sz w:val="23"/>
          <w:szCs w:val="23"/>
        </w:rPr>
      </w:pPr>
      <w:r>
        <w:rPr>
          <w:rFonts w:ascii="宋体" w:eastAsia="宋体" w:hAnsi="宋体" w:cs="宋体"/>
          <w:spacing w:val="-2"/>
          <w:sz w:val="23"/>
          <w:szCs w:val="23"/>
        </w:rPr>
        <w:t>地址：</w:t>
      </w:r>
      <w:r>
        <w:rPr>
          <w:rFonts w:ascii="宋体" w:eastAsia="宋体" w:hAnsi="宋体" w:cs="宋体"/>
          <w:spacing w:val="-2"/>
          <w:sz w:val="23"/>
          <w:szCs w:val="23"/>
          <w:u w:val="dotted"/>
        </w:rPr>
        <w:t xml:space="preserve">                       </w:t>
      </w:r>
      <w:r>
        <w:rPr>
          <w:rFonts w:ascii="宋体" w:eastAsia="宋体" w:hAnsi="宋体" w:cs="宋体"/>
          <w:spacing w:val="-1"/>
          <w:sz w:val="23"/>
          <w:szCs w:val="23"/>
          <w:u w:val="dotted"/>
        </w:rPr>
        <w:t xml:space="preserve">     </w:t>
      </w:r>
      <w:r>
        <w:rPr>
          <w:rFonts w:ascii="宋体" w:eastAsia="宋体" w:hAnsi="宋体" w:cs="宋体"/>
          <w:spacing w:val="-1"/>
          <w:sz w:val="23"/>
          <w:szCs w:val="23"/>
        </w:rPr>
        <w:t>邮编：</w:t>
      </w:r>
      <w:r>
        <w:rPr>
          <w:rFonts w:ascii="宋体" w:eastAsia="宋体" w:hAnsi="宋体" w:cs="宋体"/>
          <w:sz w:val="23"/>
          <w:szCs w:val="23"/>
          <w:u w:val="dotted"/>
        </w:rPr>
        <w:t xml:space="preserve">                                             </w:t>
      </w:r>
    </w:p>
    <w:p w14:paraId="2104C86F" w14:textId="77777777" w:rsidR="00FE16B2" w:rsidRDefault="00FE16B2">
      <w:pPr>
        <w:spacing w:line="306" w:lineRule="auto"/>
      </w:pPr>
    </w:p>
    <w:p w14:paraId="4F8A0E82" w14:textId="77777777" w:rsidR="00FE16B2" w:rsidRDefault="00000000">
      <w:pPr>
        <w:spacing w:before="75" w:line="230" w:lineRule="auto"/>
        <w:ind w:left="11"/>
        <w:rPr>
          <w:rFonts w:ascii="宋体" w:eastAsia="宋体" w:hAnsi="宋体" w:cs="宋体" w:hint="eastAsia"/>
          <w:sz w:val="23"/>
          <w:szCs w:val="23"/>
        </w:rPr>
      </w:pPr>
      <w:r>
        <w:rPr>
          <w:rFonts w:ascii="宋体" w:eastAsia="宋体" w:hAnsi="宋体" w:cs="宋体"/>
          <w:spacing w:val="-2"/>
          <w:sz w:val="23"/>
          <w:szCs w:val="23"/>
        </w:rPr>
        <w:t>联系人：</w:t>
      </w:r>
      <w:r>
        <w:rPr>
          <w:rFonts w:ascii="宋体" w:eastAsia="宋体" w:hAnsi="宋体" w:cs="宋体"/>
          <w:spacing w:val="-2"/>
          <w:sz w:val="23"/>
          <w:szCs w:val="23"/>
          <w:u w:val="dotted"/>
        </w:rPr>
        <w:t xml:space="preserve">              </w:t>
      </w:r>
      <w:r>
        <w:rPr>
          <w:rFonts w:ascii="宋体" w:eastAsia="宋体" w:hAnsi="宋体" w:cs="宋体"/>
          <w:spacing w:val="-1"/>
          <w:sz w:val="23"/>
          <w:szCs w:val="23"/>
          <w:u w:val="dotted"/>
        </w:rPr>
        <w:t xml:space="preserve">          </w:t>
      </w:r>
      <w:r>
        <w:rPr>
          <w:rFonts w:ascii="宋体" w:eastAsia="宋体" w:hAnsi="宋体" w:cs="宋体"/>
          <w:spacing w:val="-1"/>
          <w:sz w:val="23"/>
          <w:szCs w:val="23"/>
        </w:rPr>
        <w:t>联系电话：</w:t>
      </w:r>
      <w:r>
        <w:rPr>
          <w:rFonts w:ascii="宋体" w:eastAsia="宋体" w:hAnsi="宋体" w:cs="宋体"/>
          <w:sz w:val="23"/>
          <w:szCs w:val="23"/>
          <w:u w:val="dotted"/>
        </w:rPr>
        <w:t xml:space="preserve">                                </w:t>
      </w:r>
    </w:p>
    <w:p w14:paraId="7E5B81CE" w14:textId="77777777" w:rsidR="00FE16B2" w:rsidRDefault="00FE16B2">
      <w:pPr>
        <w:spacing w:line="303" w:lineRule="auto"/>
      </w:pPr>
    </w:p>
    <w:p w14:paraId="178FA5A3" w14:textId="77777777" w:rsidR="00FE16B2" w:rsidRDefault="00000000">
      <w:pPr>
        <w:spacing w:before="75" w:line="227" w:lineRule="auto"/>
        <w:ind w:left="9"/>
        <w:rPr>
          <w:rFonts w:ascii="宋体" w:eastAsia="宋体" w:hAnsi="宋体" w:cs="宋体" w:hint="eastAsia"/>
          <w:sz w:val="23"/>
          <w:szCs w:val="23"/>
        </w:rPr>
      </w:pPr>
      <w:r>
        <w:rPr>
          <w:rFonts w:ascii="宋体" w:eastAsia="宋体" w:hAnsi="宋体" w:cs="宋体"/>
          <w:spacing w:val="7"/>
          <w:sz w:val="23"/>
          <w:szCs w:val="23"/>
        </w:rPr>
        <w:t>授</w:t>
      </w:r>
      <w:r>
        <w:rPr>
          <w:rFonts w:ascii="宋体" w:eastAsia="宋体" w:hAnsi="宋体" w:cs="宋体"/>
          <w:spacing w:val="6"/>
          <w:sz w:val="23"/>
          <w:szCs w:val="23"/>
        </w:rPr>
        <w:t>权代表：</w:t>
      </w:r>
      <w:r>
        <w:rPr>
          <w:rFonts w:ascii="宋体" w:eastAsia="宋体" w:hAnsi="宋体" w:cs="宋体"/>
          <w:sz w:val="23"/>
          <w:szCs w:val="23"/>
          <w:u w:val="dotted"/>
        </w:rPr>
        <w:t xml:space="preserve">                                             </w:t>
      </w:r>
    </w:p>
    <w:p w14:paraId="7CD223F8" w14:textId="77777777" w:rsidR="00FE16B2" w:rsidRDefault="00FE16B2">
      <w:pPr>
        <w:spacing w:line="308" w:lineRule="auto"/>
      </w:pPr>
    </w:p>
    <w:p w14:paraId="24BAE56B" w14:textId="77777777" w:rsidR="00FE16B2" w:rsidRDefault="00000000">
      <w:pPr>
        <w:spacing w:before="76" w:line="230" w:lineRule="auto"/>
        <w:ind w:left="11"/>
        <w:rPr>
          <w:rFonts w:ascii="宋体" w:eastAsia="宋体" w:hAnsi="宋体" w:cs="宋体" w:hint="eastAsia"/>
          <w:sz w:val="23"/>
          <w:szCs w:val="23"/>
        </w:rPr>
      </w:pPr>
      <w:r>
        <w:rPr>
          <w:rFonts w:ascii="宋体" w:eastAsia="宋体" w:hAnsi="宋体" w:cs="宋体"/>
          <w:spacing w:val="6"/>
          <w:sz w:val="23"/>
          <w:szCs w:val="23"/>
        </w:rPr>
        <w:t>联系电话</w:t>
      </w:r>
      <w:r>
        <w:rPr>
          <w:rFonts w:ascii="宋体" w:eastAsia="宋体" w:hAnsi="宋体" w:cs="宋体"/>
          <w:spacing w:val="5"/>
          <w:sz w:val="23"/>
          <w:szCs w:val="23"/>
        </w:rPr>
        <w:t>：</w:t>
      </w:r>
      <w:r>
        <w:rPr>
          <w:rFonts w:ascii="宋体" w:eastAsia="宋体" w:hAnsi="宋体" w:cs="宋体"/>
          <w:sz w:val="23"/>
          <w:szCs w:val="23"/>
          <w:u w:val="dotted"/>
        </w:rPr>
        <w:t xml:space="preserve">                                              </w:t>
      </w:r>
    </w:p>
    <w:p w14:paraId="31000B52" w14:textId="77777777" w:rsidR="00FE16B2" w:rsidRDefault="00FE16B2">
      <w:pPr>
        <w:spacing w:line="303" w:lineRule="auto"/>
      </w:pPr>
    </w:p>
    <w:p w14:paraId="69BF0D45" w14:textId="77777777" w:rsidR="00FE16B2" w:rsidRDefault="00000000">
      <w:pPr>
        <w:spacing w:before="75" w:line="228" w:lineRule="auto"/>
        <w:ind w:left="10"/>
        <w:rPr>
          <w:rFonts w:ascii="宋体" w:eastAsia="宋体" w:hAnsi="宋体" w:cs="宋体" w:hint="eastAsia"/>
          <w:sz w:val="23"/>
          <w:szCs w:val="23"/>
        </w:rPr>
      </w:pPr>
      <w:r>
        <w:rPr>
          <w:rFonts w:ascii="宋体" w:eastAsia="宋体" w:hAnsi="宋体" w:cs="宋体"/>
          <w:spacing w:val="-2"/>
          <w:sz w:val="23"/>
          <w:szCs w:val="23"/>
        </w:rPr>
        <w:t>地址：</w:t>
      </w:r>
      <w:r>
        <w:rPr>
          <w:rFonts w:ascii="宋体" w:eastAsia="宋体" w:hAnsi="宋体" w:cs="宋体"/>
          <w:spacing w:val="-2"/>
          <w:sz w:val="23"/>
          <w:szCs w:val="23"/>
          <w:u w:val="dotted"/>
        </w:rPr>
        <w:t xml:space="preserve">                           </w:t>
      </w:r>
      <w:r>
        <w:rPr>
          <w:rFonts w:ascii="宋体" w:eastAsia="宋体" w:hAnsi="宋体" w:cs="宋体"/>
          <w:spacing w:val="-2"/>
          <w:sz w:val="23"/>
          <w:szCs w:val="23"/>
        </w:rPr>
        <w:t>邮编</w:t>
      </w:r>
      <w:r>
        <w:rPr>
          <w:rFonts w:ascii="宋体" w:eastAsia="宋体" w:hAnsi="宋体" w:cs="宋体"/>
          <w:spacing w:val="-1"/>
          <w:sz w:val="23"/>
          <w:szCs w:val="23"/>
        </w:rPr>
        <w:t>：</w:t>
      </w:r>
      <w:r>
        <w:rPr>
          <w:rFonts w:ascii="宋体" w:eastAsia="宋体" w:hAnsi="宋体" w:cs="宋体"/>
          <w:sz w:val="23"/>
          <w:szCs w:val="23"/>
          <w:u w:val="dotted"/>
        </w:rPr>
        <w:t xml:space="preserve">                                              </w:t>
      </w:r>
    </w:p>
    <w:p w14:paraId="616D1104" w14:textId="77777777" w:rsidR="00FE16B2" w:rsidRDefault="00FE16B2">
      <w:pPr>
        <w:spacing w:line="306" w:lineRule="auto"/>
      </w:pPr>
    </w:p>
    <w:p w14:paraId="3032B772" w14:textId="77777777" w:rsidR="00FE16B2" w:rsidRDefault="00000000">
      <w:pPr>
        <w:spacing w:before="75" w:line="315" w:lineRule="exact"/>
        <w:ind w:left="14"/>
        <w:outlineLvl w:val="2"/>
        <w:rPr>
          <w:rFonts w:ascii="宋体" w:eastAsia="宋体" w:hAnsi="宋体" w:cs="宋体" w:hint="eastAsia"/>
          <w:sz w:val="23"/>
          <w:szCs w:val="23"/>
        </w:rPr>
      </w:pPr>
      <w:bookmarkStart w:id="159" w:name="_Toc13909"/>
      <w:r>
        <w:rPr>
          <w:rFonts w:ascii="宋体" w:eastAsia="宋体" w:hAnsi="宋体" w:cs="宋体"/>
          <w:spacing w:val="14"/>
          <w:position w:val="1"/>
          <w:sz w:val="23"/>
          <w:szCs w:val="23"/>
        </w:rPr>
        <w:t>二</w:t>
      </w:r>
      <w:r>
        <w:rPr>
          <w:rFonts w:ascii="宋体" w:eastAsia="宋体" w:hAnsi="宋体" w:cs="宋体"/>
          <w:spacing w:val="8"/>
          <w:position w:val="1"/>
          <w:sz w:val="23"/>
          <w:szCs w:val="23"/>
        </w:rPr>
        <w:t>、质疑项目基本情况</w:t>
      </w:r>
      <w:bookmarkEnd w:id="159"/>
    </w:p>
    <w:p w14:paraId="24B466F5" w14:textId="77777777" w:rsidR="00FE16B2" w:rsidRDefault="00FE16B2">
      <w:pPr>
        <w:spacing w:line="276" w:lineRule="auto"/>
      </w:pPr>
    </w:p>
    <w:p w14:paraId="37DE96FA" w14:textId="77777777" w:rsidR="00FE16B2" w:rsidRDefault="00000000">
      <w:pPr>
        <w:spacing w:before="75" w:line="228" w:lineRule="auto"/>
        <w:ind w:left="11"/>
        <w:rPr>
          <w:rFonts w:ascii="宋体" w:eastAsia="宋体" w:hAnsi="宋体" w:cs="宋体" w:hint="eastAsia"/>
          <w:sz w:val="23"/>
          <w:szCs w:val="23"/>
        </w:rPr>
      </w:pPr>
      <w:r>
        <w:rPr>
          <w:rFonts w:ascii="宋体" w:eastAsia="宋体" w:hAnsi="宋体" w:cs="宋体"/>
          <w:spacing w:val="10"/>
          <w:sz w:val="23"/>
          <w:szCs w:val="23"/>
        </w:rPr>
        <w:t>质</w:t>
      </w:r>
      <w:r>
        <w:rPr>
          <w:rFonts w:ascii="宋体" w:eastAsia="宋体" w:hAnsi="宋体" w:cs="宋体"/>
          <w:spacing w:val="7"/>
          <w:sz w:val="23"/>
          <w:szCs w:val="23"/>
        </w:rPr>
        <w:t>疑项目的名称：</w:t>
      </w:r>
      <w:r>
        <w:rPr>
          <w:rFonts w:ascii="宋体" w:eastAsia="宋体" w:hAnsi="宋体" w:cs="宋体"/>
          <w:sz w:val="23"/>
          <w:szCs w:val="23"/>
          <w:u w:val="dotted"/>
        </w:rPr>
        <w:t xml:space="preserve">                                         </w:t>
      </w:r>
    </w:p>
    <w:p w14:paraId="7152C3B8" w14:textId="77777777" w:rsidR="00FE16B2" w:rsidRDefault="00FE16B2">
      <w:pPr>
        <w:spacing w:line="304" w:lineRule="auto"/>
      </w:pPr>
    </w:p>
    <w:p w14:paraId="0F2B4DF4" w14:textId="77777777" w:rsidR="00FE16B2" w:rsidRDefault="00000000">
      <w:pPr>
        <w:spacing w:before="75" w:line="228" w:lineRule="auto"/>
        <w:ind w:left="11"/>
        <w:rPr>
          <w:rFonts w:ascii="宋体" w:eastAsia="宋体" w:hAnsi="宋体" w:cs="宋体" w:hint="eastAsia"/>
          <w:sz w:val="23"/>
          <w:szCs w:val="23"/>
        </w:rPr>
      </w:pPr>
      <w:r>
        <w:rPr>
          <w:rFonts w:ascii="宋体" w:eastAsia="宋体" w:hAnsi="宋体" w:cs="宋体"/>
          <w:spacing w:val="-4"/>
          <w:sz w:val="23"/>
          <w:szCs w:val="23"/>
        </w:rPr>
        <w:t>质疑项目的</w:t>
      </w:r>
      <w:r>
        <w:rPr>
          <w:rFonts w:ascii="宋体" w:eastAsia="宋体" w:hAnsi="宋体" w:cs="宋体"/>
          <w:spacing w:val="-2"/>
          <w:sz w:val="23"/>
          <w:szCs w:val="23"/>
        </w:rPr>
        <w:t>编号：</w:t>
      </w:r>
      <w:r>
        <w:rPr>
          <w:rFonts w:ascii="宋体" w:eastAsia="宋体" w:hAnsi="宋体" w:cs="宋体"/>
          <w:spacing w:val="-2"/>
          <w:sz w:val="23"/>
          <w:szCs w:val="23"/>
          <w:u w:val="dotted"/>
        </w:rPr>
        <w:t xml:space="preserve">                 </w:t>
      </w:r>
      <w:r>
        <w:rPr>
          <w:rFonts w:ascii="宋体" w:eastAsia="宋体" w:hAnsi="宋体" w:cs="宋体"/>
          <w:spacing w:val="-2"/>
          <w:sz w:val="23"/>
          <w:szCs w:val="23"/>
        </w:rPr>
        <w:t>包号：</w:t>
      </w:r>
      <w:r>
        <w:rPr>
          <w:rFonts w:ascii="宋体" w:eastAsia="宋体" w:hAnsi="宋体" w:cs="宋体"/>
          <w:sz w:val="23"/>
          <w:szCs w:val="23"/>
          <w:u w:val="dotted"/>
        </w:rPr>
        <w:t xml:space="preserve">                   </w:t>
      </w:r>
    </w:p>
    <w:p w14:paraId="0B5A3088" w14:textId="77777777" w:rsidR="00FE16B2" w:rsidRDefault="00FE16B2">
      <w:pPr>
        <w:spacing w:line="306" w:lineRule="auto"/>
      </w:pPr>
    </w:p>
    <w:p w14:paraId="1E048F4D" w14:textId="77777777" w:rsidR="00FE16B2" w:rsidRDefault="00000000">
      <w:pPr>
        <w:spacing w:before="76" w:line="227" w:lineRule="auto"/>
        <w:ind w:left="9"/>
        <w:rPr>
          <w:rFonts w:ascii="宋体" w:eastAsia="宋体" w:hAnsi="宋体" w:cs="宋体" w:hint="eastAsia"/>
          <w:sz w:val="23"/>
          <w:szCs w:val="23"/>
        </w:rPr>
      </w:pPr>
      <w:r>
        <w:rPr>
          <w:rFonts w:ascii="宋体" w:eastAsia="宋体" w:hAnsi="宋体" w:cs="宋体"/>
          <w:spacing w:val="7"/>
          <w:sz w:val="23"/>
          <w:szCs w:val="23"/>
        </w:rPr>
        <w:t>采购人名称</w:t>
      </w:r>
      <w:r>
        <w:rPr>
          <w:rFonts w:ascii="宋体" w:eastAsia="宋体" w:hAnsi="宋体" w:cs="宋体"/>
          <w:spacing w:val="6"/>
          <w:sz w:val="23"/>
          <w:szCs w:val="23"/>
        </w:rPr>
        <w:t>：</w:t>
      </w:r>
      <w:r>
        <w:rPr>
          <w:rFonts w:ascii="宋体" w:eastAsia="宋体" w:hAnsi="宋体" w:cs="宋体"/>
          <w:sz w:val="23"/>
          <w:szCs w:val="23"/>
          <w:u w:val="dotted"/>
        </w:rPr>
        <w:t xml:space="preserve">                                            </w:t>
      </w:r>
    </w:p>
    <w:p w14:paraId="2FFA31CC" w14:textId="77777777" w:rsidR="00FE16B2" w:rsidRDefault="00FE16B2">
      <w:pPr>
        <w:spacing w:line="307" w:lineRule="auto"/>
      </w:pPr>
    </w:p>
    <w:p w14:paraId="2C553B1F" w14:textId="77777777" w:rsidR="00FE16B2" w:rsidRDefault="00000000">
      <w:pPr>
        <w:spacing w:before="75" w:line="227" w:lineRule="auto"/>
        <w:ind w:left="9"/>
        <w:rPr>
          <w:rFonts w:ascii="宋体" w:eastAsia="宋体" w:hAnsi="宋体" w:cs="宋体" w:hint="eastAsia"/>
          <w:sz w:val="23"/>
          <w:szCs w:val="23"/>
        </w:rPr>
      </w:pPr>
      <w:r>
        <w:rPr>
          <w:rFonts w:ascii="宋体" w:eastAsia="宋体" w:hAnsi="宋体" w:cs="宋体"/>
          <w:spacing w:val="8"/>
          <w:sz w:val="23"/>
          <w:szCs w:val="23"/>
        </w:rPr>
        <w:t>采购文件获取日期</w:t>
      </w:r>
      <w:r>
        <w:rPr>
          <w:rFonts w:ascii="宋体" w:eastAsia="宋体" w:hAnsi="宋体" w:cs="宋体"/>
          <w:spacing w:val="7"/>
          <w:sz w:val="23"/>
          <w:szCs w:val="23"/>
        </w:rPr>
        <w:t>：</w:t>
      </w:r>
      <w:r>
        <w:rPr>
          <w:rFonts w:ascii="宋体" w:eastAsia="宋体" w:hAnsi="宋体" w:cs="宋体"/>
          <w:sz w:val="23"/>
          <w:szCs w:val="23"/>
          <w:u w:val="dotted"/>
        </w:rPr>
        <w:t xml:space="preserve">                                              </w:t>
      </w:r>
    </w:p>
    <w:p w14:paraId="5CC9F033" w14:textId="77777777" w:rsidR="00FE16B2" w:rsidRDefault="00FE16B2">
      <w:pPr>
        <w:spacing w:line="307" w:lineRule="auto"/>
      </w:pPr>
    </w:p>
    <w:p w14:paraId="4A10A97F" w14:textId="77777777" w:rsidR="00FE16B2" w:rsidRDefault="00000000">
      <w:pPr>
        <w:spacing w:before="75" w:line="306" w:lineRule="exact"/>
        <w:ind w:left="10"/>
        <w:outlineLvl w:val="2"/>
        <w:rPr>
          <w:rFonts w:ascii="宋体" w:eastAsia="宋体" w:hAnsi="宋体" w:cs="宋体" w:hint="eastAsia"/>
          <w:sz w:val="23"/>
          <w:szCs w:val="23"/>
        </w:rPr>
      </w:pPr>
      <w:bookmarkStart w:id="160" w:name="_Toc5055"/>
      <w:r>
        <w:rPr>
          <w:rFonts w:ascii="宋体" w:eastAsia="宋体" w:hAnsi="宋体" w:cs="宋体"/>
          <w:spacing w:val="9"/>
          <w:position w:val="1"/>
          <w:sz w:val="23"/>
          <w:szCs w:val="23"/>
        </w:rPr>
        <w:t>三、质疑事项具体内容</w:t>
      </w:r>
      <w:bookmarkEnd w:id="160"/>
    </w:p>
    <w:p w14:paraId="7C434639" w14:textId="77777777" w:rsidR="00FE16B2" w:rsidRDefault="00FE16B2">
      <w:pPr>
        <w:spacing w:line="285" w:lineRule="auto"/>
      </w:pPr>
    </w:p>
    <w:p w14:paraId="3BE9F7C9" w14:textId="77777777" w:rsidR="00FE16B2" w:rsidRDefault="00000000">
      <w:pPr>
        <w:spacing w:before="75" w:line="228" w:lineRule="auto"/>
        <w:ind w:left="11"/>
        <w:rPr>
          <w:rFonts w:ascii="宋体" w:eastAsia="宋体" w:hAnsi="宋体" w:cs="宋体" w:hint="eastAsia"/>
          <w:sz w:val="23"/>
          <w:szCs w:val="23"/>
        </w:rPr>
      </w:pPr>
      <w:r>
        <w:rPr>
          <w:rFonts w:ascii="宋体" w:eastAsia="宋体" w:hAnsi="宋体" w:cs="宋体"/>
          <w:spacing w:val="-4"/>
          <w:sz w:val="23"/>
          <w:szCs w:val="23"/>
        </w:rPr>
        <w:t>质疑</w:t>
      </w:r>
      <w:r>
        <w:rPr>
          <w:rFonts w:ascii="宋体" w:eastAsia="宋体" w:hAnsi="宋体" w:cs="宋体"/>
          <w:spacing w:val="-2"/>
          <w:sz w:val="23"/>
          <w:szCs w:val="23"/>
        </w:rPr>
        <w:t>事项 1：</w:t>
      </w:r>
      <w:r>
        <w:rPr>
          <w:rFonts w:ascii="宋体" w:eastAsia="宋体" w:hAnsi="宋体" w:cs="宋体"/>
          <w:sz w:val="23"/>
          <w:szCs w:val="23"/>
          <w:u w:val="dotted"/>
        </w:rPr>
        <w:t xml:space="preserve">                                            </w:t>
      </w:r>
    </w:p>
    <w:p w14:paraId="19D3B642" w14:textId="77777777" w:rsidR="00FE16B2" w:rsidRDefault="00FE16B2">
      <w:pPr>
        <w:spacing w:line="305" w:lineRule="auto"/>
      </w:pPr>
    </w:p>
    <w:p w14:paraId="6A03CC74" w14:textId="77777777" w:rsidR="00FE16B2" w:rsidRDefault="00000000">
      <w:pPr>
        <w:spacing w:before="75" w:line="225" w:lineRule="auto"/>
        <w:ind w:left="10"/>
        <w:rPr>
          <w:rFonts w:ascii="宋体" w:eastAsia="宋体" w:hAnsi="宋体" w:cs="宋体" w:hint="eastAsia"/>
          <w:sz w:val="23"/>
          <w:szCs w:val="23"/>
        </w:rPr>
      </w:pPr>
      <w:r>
        <w:rPr>
          <w:rFonts w:ascii="宋体" w:eastAsia="宋体" w:hAnsi="宋体" w:cs="宋体"/>
          <w:spacing w:val="6"/>
          <w:sz w:val="23"/>
          <w:szCs w:val="23"/>
        </w:rPr>
        <w:t>事实依据：</w:t>
      </w:r>
      <w:r>
        <w:rPr>
          <w:rFonts w:ascii="宋体" w:eastAsia="宋体" w:hAnsi="宋体" w:cs="宋体"/>
          <w:sz w:val="23"/>
          <w:szCs w:val="23"/>
          <w:u w:val="dotted"/>
        </w:rPr>
        <w:t xml:space="preserve">                                             </w:t>
      </w:r>
    </w:p>
    <w:p w14:paraId="2EC76D1C" w14:textId="77777777" w:rsidR="00FE16B2" w:rsidRDefault="00FE16B2">
      <w:pPr>
        <w:spacing w:line="243" w:lineRule="auto"/>
      </w:pPr>
    </w:p>
    <w:p w14:paraId="33B1A563" w14:textId="77777777" w:rsidR="00FE16B2" w:rsidRDefault="00FE16B2">
      <w:pPr>
        <w:spacing w:line="243" w:lineRule="auto"/>
      </w:pPr>
    </w:p>
    <w:p w14:paraId="4122951E" w14:textId="77777777" w:rsidR="00FE16B2" w:rsidRDefault="00FE16B2">
      <w:pPr>
        <w:spacing w:line="243" w:lineRule="auto"/>
      </w:pPr>
    </w:p>
    <w:p w14:paraId="66BF64AE" w14:textId="77777777" w:rsidR="00FE16B2" w:rsidRDefault="00FE16B2">
      <w:pPr>
        <w:spacing w:line="243" w:lineRule="auto"/>
      </w:pPr>
    </w:p>
    <w:p w14:paraId="57865DAC" w14:textId="77777777" w:rsidR="00FE16B2" w:rsidRDefault="00000000">
      <w:pPr>
        <w:spacing w:before="75" w:line="227" w:lineRule="auto"/>
        <w:ind w:left="11"/>
        <w:rPr>
          <w:rFonts w:ascii="宋体" w:eastAsia="宋体" w:hAnsi="宋体" w:cs="宋体" w:hint="eastAsia"/>
          <w:sz w:val="23"/>
          <w:szCs w:val="23"/>
        </w:rPr>
      </w:pPr>
      <w:r>
        <w:rPr>
          <w:rFonts w:ascii="宋体" w:eastAsia="宋体" w:hAnsi="宋体" w:cs="宋体"/>
          <w:spacing w:val="6"/>
          <w:sz w:val="23"/>
          <w:szCs w:val="23"/>
        </w:rPr>
        <w:t>法律依据</w:t>
      </w:r>
      <w:r>
        <w:rPr>
          <w:rFonts w:ascii="宋体" w:eastAsia="宋体" w:hAnsi="宋体" w:cs="宋体"/>
          <w:spacing w:val="5"/>
          <w:sz w:val="23"/>
          <w:szCs w:val="23"/>
        </w:rPr>
        <w:t>：</w:t>
      </w:r>
      <w:r>
        <w:rPr>
          <w:rFonts w:ascii="宋体" w:eastAsia="宋体" w:hAnsi="宋体" w:cs="宋体"/>
          <w:sz w:val="23"/>
          <w:szCs w:val="23"/>
          <w:u w:val="dotted"/>
        </w:rPr>
        <w:t xml:space="preserve">                                             </w:t>
      </w:r>
    </w:p>
    <w:p w14:paraId="58C46FFE" w14:textId="77777777" w:rsidR="00FE16B2" w:rsidRDefault="00FE16B2">
      <w:pPr>
        <w:sectPr w:rsidR="00FE16B2">
          <w:footerReference w:type="default" r:id="rId27"/>
          <w:pgSz w:w="11906" w:h="16839"/>
          <w:pgMar w:top="1431" w:right="1135" w:bottom="1119" w:left="1131" w:header="850" w:footer="680" w:gutter="0"/>
          <w:cols w:space="720"/>
        </w:sectPr>
      </w:pPr>
    </w:p>
    <w:p w14:paraId="03093B51" w14:textId="77777777" w:rsidR="00FE16B2" w:rsidRDefault="00000000">
      <w:pPr>
        <w:spacing w:before="48" w:line="667" w:lineRule="exact"/>
        <w:ind w:left="2"/>
        <w:rPr>
          <w:rFonts w:ascii="宋体" w:eastAsia="宋体" w:hAnsi="宋体" w:cs="宋体" w:hint="eastAsia"/>
          <w:sz w:val="23"/>
          <w:szCs w:val="23"/>
        </w:rPr>
      </w:pPr>
      <w:r>
        <w:rPr>
          <w:rFonts w:ascii="宋体" w:eastAsia="宋体" w:hAnsi="宋体" w:cs="宋体"/>
          <w:spacing w:val="-4"/>
          <w:position w:val="33"/>
          <w:sz w:val="23"/>
          <w:szCs w:val="23"/>
        </w:rPr>
        <w:lastRenderedPageBreak/>
        <w:t>质</w:t>
      </w:r>
      <w:r>
        <w:rPr>
          <w:rFonts w:ascii="宋体" w:eastAsia="宋体" w:hAnsi="宋体" w:cs="宋体"/>
          <w:spacing w:val="-2"/>
          <w:position w:val="33"/>
          <w:sz w:val="23"/>
          <w:szCs w:val="23"/>
        </w:rPr>
        <w:t>疑事项 2</w:t>
      </w:r>
    </w:p>
    <w:p w14:paraId="14355650" w14:textId="77777777" w:rsidR="00FE16B2" w:rsidRDefault="00000000">
      <w:pPr>
        <w:spacing w:line="371" w:lineRule="exact"/>
        <w:ind w:left="17"/>
        <w:rPr>
          <w:rFonts w:ascii="宋体" w:eastAsia="宋体" w:hAnsi="宋体" w:cs="宋体" w:hint="eastAsia"/>
          <w:sz w:val="23"/>
          <w:szCs w:val="23"/>
        </w:rPr>
      </w:pPr>
      <w:r>
        <w:rPr>
          <w:rFonts w:ascii="宋体" w:eastAsia="宋体" w:hAnsi="宋体" w:cs="宋体"/>
          <w:spacing w:val="5"/>
          <w:position w:val="3"/>
          <w:sz w:val="23"/>
          <w:szCs w:val="23"/>
        </w:rPr>
        <w:t>……</w:t>
      </w:r>
    </w:p>
    <w:p w14:paraId="5D3D0445" w14:textId="77777777" w:rsidR="00FE16B2" w:rsidRDefault="00000000">
      <w:pPr>
        <w:spacing w:before="293" w:line="231" w:lineRule="auto"/>
        <w:ind w:left="24"/>
        <w:outlineLvl w:val="2"/>
        <w:rPr>
          <w:rFonts w:ascii="宋体" w:eastAsia="宋体" w:hAnsi="宋体" w:cs="宋体" w:hint="eastAsia"/>
          <w:sz w:val="23"/>
          <w:szCs w:val="23"/>
        </w:rPr>
      </w:pPr>
      <w:bookmarkStart w:id="161" w:name="_Toc22802"/>
      <w:r>
        <w:rPr>
          <w:rFonts w:ascii="宋体" w:eastAsia="宋体" w:hAnsi="宋体" w:cs="宋体"/>
          <w:spacing w:val="14"/>
          <w:sz w:val="23"/>
          <w:szCs w:val="23"/>
        </w:rPr>
        <w:t>四</w:t>
      </w:r>
      <w:r>
        <w:rPr>
          <w:rFonts w:ascii="宋体" w:eastAsia="宋体" w:hAnsi="宋体" w:cs="宋体"/>
          <w:spacing w:val="10"/>
          <w:sz w:val="23"/>
          <w:szCs w:val="23"/>
        </w:rPr>
        <w:t>、</w:t>
      </w:r>
      <w:r>
        <w:rPr>
          <w:rFonts w:ascii="宋体" w:eastAsia="宋体" w:hAnsi="宋体" w:cs="宋体"/>
          <w:spacing w:val="7"/>
          <w:sz w:val="23"/>
          <w:szCs w:val="23"/>
        </w:rPr>
        <w:t>与质疑事项相关的质疑请求</w:t>
      </w:r>
      <w:bookmarkEnd w:id="161"/>
    </w:p>
    <w:p w14:paraId="08D9A74F" w14:textId="77777777" w:rsidR="00FE16B2" w:rsidRDefault="00FE16B2">
      <w:pPr>
        <w:spacing w:line="302" w:lineRule="auto"/>
      </w:pPr>
    </w:p>
    <w:p w14:paraId="20F425D1" w14:textId="77777777" w:rsidR="00FE16B2" w:rsidRDefault="00000000">
      <w:pPr>
        <w:spacing w:before="75" w:line="229" w:lineRule="auto"/>
        <w:rPr>
          <w:rFonts w:ascii="宋体" w:eastAsia="宋体" w:hAnsi="宋体" w:cs="宋体" w:hint="eastAsia"/>
          <w:sz w:val="23"/>
          <w:szCs w:val="23"/>
        </w:rPr>
      </w:pPr>
      <w:r>
        <w:rPr>
          <w:rFonts w:ascii="宋体" w:eastAsia="宋体" w:hAnsi="宋体" w:cs="宋体"/>
          <w:spacing w:val="4"/>
          <w:sz w:val="23"/>
          <w:szCs w:val="23"/>
        </w:rPr>
        <w:t>请求：</w:t>
      </w:r>
      <w:r>
        <w:rPr>
          <w:rFonts w:ascii="宋体" w:eastAsia="宋体" w:hAnsi="宋体" w:cs="宋体"/>
          <w:sz w:val="23"/>
          <w:szCs w:val="23"/>
          <w:u w:val="dotted"/>
        </w:rPr>
        <w:t xml:space="preserve">                                                  </w:t>
      </w:r>
    </w:p>
    <w:p w14:paraId="515B8B88" w14:textId="77777777" w:rsidR="00FE16B2" w:rsidRDefault="00FE16B2">
      <w:pPr>
        <w:spacing w:line="341" w:lineRule="auto"/>
      </w:pPr>
    </w:p>
    <w:p w14:paraId="4004BA9F" w14:textId="77777777" w:rsidR="00FE16B2" w:rsidRDefault="00000000">
      <w:pPr>
        <w:spacing w:before="75" w:line="227" w:lineRule="auto"/>
        <w:ind w:left="1"/>
        <w:rPr>
          <w:rFonts w:ascii="宋体" w:eastAsia="宋体" w:hAnsi="宋体" w:cs="宋体" w:hint="eastAsia"/>
          <w:sz w:val="23"/>
          <w:szCs w:val="23"/>
        </w:rPr>
      </w:pPr>
      <w:r>
        <w:rPr>
          <w:rFonts w:ascii="宋体" w:eastAsia="宋体" w:hAnsi="宋体" w:cs="宋体"/>
          <w:spacing w:val="-4"/>
          <w:sz w:val="23"/>
          <w:szCs w:val="23"/>
        </w:rPr>
        <w:t>签</w:t>
      </w:r>
      <w:r>
        <w:rPr>
          <w:rFonts w:ascii="宋体" w:eastAsia="宋体" w:hAnsi="宋体" w:cs="宋体"/>
          <w:spacing w:val="-3"/>
          <w:sz w:val="23"/>
          <w:szCs w:val="23"/>
        </w:rPr>
        <w:t>字</w:t>
      </w:r>
      <w:r>
        <w:rPr>
          <w:rFonts w:ascii="宋体" w:eastAsia="宋体" w:hAnsi="宋体" w:cs="宋体"/>
          <w:spacing w:val="-2"/>
          <w:sz w:val="23"/>
          <w:szCs w:val="23"/>
        </w:rPr>
        <w:t>(签章)：                     公章：</w:t>
      </w:r>
    </w:p>
    <w:p w14:paraId="107833EA" w14:textId="77777777" w:rsidR="00FE16B2" w:rsidRDefault="00000000">
      <w:pPr>
        <w:spacing w:before="297" w:line="229" w:lineRule="auto"/>
        <w:ind w:left="43"/>
        <w:rPr>
          <w:rFonts w:ascii="宋体" w:eastAsia="宋体" w:hAnsi="宋体" w:cs="宋体" w:hint="eastAsia"/>
          <w:sz w:val="23"/>
          <w:szCs w:val="23"/>
        </w:rPr>
      </w:pPr>
      <w:r>
        <w:rPr>
          <w:rFonts w:ascii="宋体" w:eastAsia="宋体" w:hAnsi="宋体" w:cs="宋体"/>
          <w:spacing w:val="-11"/>
          <w:sz w:val="23"/>
          <w:szCs w:val="23"/>
        </w:rPr>
        <w:t>日</w:t>
      </w:r>
      <w:r>
        <w:rPr>
          <w:rFonts w:ascii="宋体" w:eastAsia="宋体" w:hAnsi="宋体" w:cs="宋体"/>
          <w:spacing w:val="-10"/>
          <w:sz w:val="23"/>
          <w:szCs w:val="23"/>
        </w:rPr>
        <w:t>期：</w:t>
      </w:r>
    </w:p>
    <w:p w14:paraId="6E6C5CCA" w14:textId="77777777" w:rsidR="00FE16B2" w:rsidRDefault="00FE16B2">
      <w:pPr>
        <w:spacing w:line="294" w:lineRule="auto"/>
      </w:pPr>
    </w:p>
    <w:p w14:paraId="4E30A7D8" w14:textId="77777777" w:rsidR="00FE16B2" w:rsidRDefault="00FE16B2">
      <w:pPr>
        <w:spacing w:line="294" w:lineRule="auto"/>
      </w:pPr>
    </w:p>
    <w:p w14:paraId="3BA3EA0D" w14:textId="77777777" w:rsidR="00FE16B2" w:rsidRDefault="00FE16B2">
      <w:pPr>
        <w:spacing w:line="294" w:lineRule="auto"/>
      </w:pPr>
    </w:p>
    <w:p w14:paraId="1A56D3BC" w14:textId="77777777" w:rsidR="00FE16B2" w:rsidRDefault="00000000">
      <w:pPr>
        <w:spacing w:before="75" w:line="228" w:lineRule="auto"/>
        <w:ind w:left="2"/>
        <w:rPr>
          <w:rFonts w:ascii="宋体" w:eastAsia="宋体" w:hAnsi="宋体" w:cs="宋体" w:hint="eastAsia"/>
          <w:sz w:val="23"/>
          <w:szCs w:val="23"/>
        </w:rPr>
      </w:pPr>
      <w:r>
        <w:rPr>
          <w:rFonts w:ascii="宋体" w:eastAsia="宋体" w:hAnsi="宋体" w:cs="宋体"/>
          <w:spacing w:val="8"/>
          <w:sz w:val="23"/>
          <w:szCs w:val="23"/>
          <w14:textOutline w14:w="4356" w14:cap="sq" w14:cmpd="sng" w14:algn="ctr">
            <w14:solidFill>
              <w14:srgbClr w14:val="000000"/>
            </w14:solidFill>
            <w14:prstDash w14:val="solid"/>
            <w14:bevel/>
          </w14:textOutline>
        </w:rPr>
        <w:t>质疑函制作说明：</w:t>
      </w:r>
    </w:p>
    <w:p w14:paraId="10059310" w14:textId="77777777" w:rsidR="00FE16B2" w:rsidRDefault="00000000">
      <w:pPr>
        <w:spacing w:before="297" w:line="311" w:lineRule="exact"/>
        <w:ind w:left="499"/>
        <w:rPr>
          <w:rFonts w:ascii="宋体" w:eastAsia="宋体" w:hAnsi="宋体" w:cs="宋体" w:hint="eastAsia"/>
          <w:sz w:val="23"/>
          <w:szCs w:val="23"/>
        </w:rPr>
      </w:pPr>
      <w:r>
        <w:rPr>
          <w:rFonts w:ascii="宋体" w:eastAsia="宋体" w:hAnsi="宋体" w:cs="宋体"/>
          <w:spacing w:val="12"/>
          <w:position w:val="1"/>
          <w:sz w:val="23"/>
          <w:szCs w:val="23"/>
        </w:rPr>
        <w:t>1</w:t>
      </w:r>
      <w:r>
        <w:rPr>
          <w:rFonts w:ascii="宋体" w:eastAsia="宋体" w:hAnsi="宋体" w:cs="宋体"/>
          <w:spacing w:val="8"/>
          <w:position w:val="1"/>
          <w:sz w:val="23"/>
          <w:szCs w:val="23"/>
        </w:rPr>
        <w:t>.供应商提出质疑时，应提交质疑函和必要的证明材料。</w:t>
      </w:r>
    </w:p>
    <w:p w14:paraId="40E79664" w14:textId="77777777" w:rsidR="00FE16B2" w:rsidRDefault="00000000">
      <w:pPr>
        <w:spacing w:before="266" w:line="314" w:lineRule="auto"/>
        <w:ind w:firstLine="483"/>
        <w:rPr>
          <w:rFonts w:ascii="宋体" w:eastAsia="宋体" w:hAnsi="宋体" w:cs="宋体" w:hint="eastAsia"/>
          <w:sz w:val="23"/>
          <w:szCs w:val="23"/>
        </w:rPr>
      </w:pPr>
      <w:r>
        <w:rPr>
          <w:rFonts w:ascii="宋体" w:eastAsia="宋体" w:hAnsi="宋体" w:cs="宋体"/>
          <w:spacing w:val="12"/>
          <w:sz w:val="23"/>
          <w:szCs w:val="23"/>
        </w:rPr>
        <w:t>2.</w:t>
      </w:r>
      <w:r>
        <w:rPr>
          <w:rFonts w:ascii="宋体" w:eastAsia="宋体" w:hAnsi="宋体" w:cs="宋体"/>
          <w:spacing w:val="10"/>
          <w:sz w:val="23"/>
          <w:szCs w:val="23"/>
        </w:rPr>
        <w:t>质</w:t>
      </w:r>
      <w:r>
        <w:rPr>
          <w:rFonts w:ascii="宋体" w:eastAsia="宋体" w:hAnsi="宋体" w:cs="宋体"/>
          <w:spacing w:val="6"/>
          <w:sz w:val="23"/>
          <w:szCs w:val="23"/>
        </w:rPr>
        <w:t>疑供应商若委托代理人进行质疑的，</w:t>
      </w:r>
      <w:proofErr w:type="gramStart"/>
      <w:r>
        <w:rPr>
          <w:rFonts w:ascii="宋体" w:eastAsia="宋体" w:hAnsi="宋体" w:cs="宋体"/>
          <w:spacing w:val="6"/>
          <w:sz w:val="23"/>
          <w:szCs w:val="23"/>
        </w:rPr>
        <w:t>质疑函应按</w:t>
      </w:r>
      <w:proofErr w:type="gramEnd"/>
      <w:r>
        <w:rPr>
          <w:rFonts w:ascii="宋体" w:eastAsia="宋体" w:hAnsi="宋体" w:cs="宋体"/>
          <w:spacing w:val="6"/>
          <w:sz w:val="23"/>
          <w:szCs w:val="23"/>
        </w:rPr>
        <w:t>要求列明“授权代表”的有关内容，</w:t>
      </w:r>
      <w:r>
        <w:rPr>
          <w:rFonts w:ascii="宋体" w:eastAsia="宋体" w:hAnsi="宋体" w:cs="宋体"/>
          <w:sz w:val="23"/>
          <w:szCs w:val="23"/>
        </w:rPr>
        <w:t xml:space="preserve"> </w:t>
      </w:r>
      <w:r>
        <w:rPr>
          <w:rFonts w:ascii="宋体" w:eastAsia="宋体" w:hAnsi="宋体" w:cs="宋体"/>
          <w:spacing w:val="7"/>
          <w:sz w:val="23"/>
          <w:szCs w:val="23"/>
        </w:rPr>
        <w:t>并在附件中提交由质疑供应商签署的授权委托书。授权委托书应载明代理人的姓名或者名称</w:t>
      </w:r>
      <w:r>
        <w:rPr>
          <w:rFonts w:ascii="宋体" w:eastAsia="宋体" w:hAnsi="宋体" w:cs="宋体"/>
          <w:sz w:val="23"/>
          <w:szCs w:val="23"/>
        </w:rPr>
        <w:t xml:space="preserve">、 </w:t>
      </w:r>
      <w:r>
        <w:rPr>
          <w:rFonts w:ascii="宋体" w:eastAsia="宋体" w:hAnsi="宋体" w:cs="宋体"/>
          <w:spacing w:val="9"/>
          <w:sz w:val="23"/>
          <w:szCs w:val="23"/>
        </w:rPr>
        <w:t>代理事项、具体权限、期限和相关事项</w:t>
      </w:r>
      <w:r>
        <w:rPr>
          <w:rFonts w:ascii="宋体" w:eastAsia="宋体" w:hAnsi="宋体" w:cs="宋体"/>
          <w:spacing w:val="8"/>
          <w:sz w:val="23"/>
          <w:szCs w:val="23"/>
        </w:rPr>
        <w:t>。</w:t>
      </w:r>
    </w:p>
    <w:p w14:paraId="0F816268" w14:textId="77777777" w:rsidR="00FE16B2" w:rsidRDefault="00000000">
      <w:pPr>
        <w:spacing w:before="170" w:line="466" w:lineRule="auto"/>
        <w:ind w:left="480" w:right="1357" w:firstLine="5"/>
        <w:rPr>
          <w:rFonts w:ascii="宋体" w:eastAsia="宋体" w:hAnsi="宋体" w:cs="宋体" w:hint="eastAsia"/>
          <w:sz w:val="23"/>
          <w:szCs w:val="23"/>
        </w:rPr>
      </w:pPr>
      <w:r>
        <w:rPr>
          <w:rFonts w:ascii="宋体" w:eastAsia="宋体" w:hAnsi="宋体" w:cs="宋体"/>
          <w:spacing w:val="13"/>
          <w:sz w:val="23"/>
          <w:szCs w:val="23"/>
        </w:rPr>
        <w:t>3</w:t>
      </w:r>
      <w:r>
        <w:rPr>
          <w:rFonts w:ascii="宋体" w:eastAsia="宋体" w:hAnsi="宋体" w:cs="宋体"/>
          <w:spacing w:val="8"/>
          <w:sz w:val="23"/>
          <w:szCs w:val="23"/>
        </w:rPr>
        <w:t>.质疑供应商若对项目的某一分包进行质疑，质疑函中应列明具体分包号。</w:t>
      </w:r>
      <w:r>
        <w:rPr>
          <w:rFonts w:ascii="宋体" w:eastAsia="宋体" w:hAnsi="宋体" w:cs="宋体"/>
          <w:sz w:val="23"/>
          <w:szCs w:val="23"/>
        </w:rPr>
        <w:t xml:space="preserve"> </w:t>
      </w:r>
      <w:r>
        <w:rPr>
          <w:rFonts w:ascii="宋体" w:eastAsia="宋体" w:hAnsi="宋体" w:cs="宋体"/>
          <w:spacing w:val="14"/>
          <w:sz w:val="23"/>
          <w:szCs w:val="23"/>
        </w:rPr>
        <w:t>4</w:t>
      </w:r>
      <w:r>
        <w:rPr>
          <w:rFonts w:ascii="宋体" w:eastAsia="宋体" w:hAnsi="宋体" w:cs="宋体"/>
          <w:spacing w:val="10"/>
          <w:sz w:val="23"/>
          <w:szCs w:val="23"/>
        </w:rPr>
        <w:t>.质疑函的质疑事项应具体、明确，并有必要的事实依据和法律依据。</w:t>
      </w:r>
      <w:r>
        <w:rPr>
          <w:rFonts w:ascii="宋体" w:eastAsia="宋体" w:hAnsi="宋体" w:cs="宋体"/>
          <w:sz w:val="23"/>
          <w:szCs w:val="23"/>
        </w:rPr>
        <w:t xml:space="preserve">    </w:t>
      </w:r>
      <w:r>
        <w:rPr>
          <w:rFonts w:ascii="宋体" w:eastAsia="宋体" w:hAnsi="宋体" w:cs="宋体"/>
          <w:spacing w:val="16"/>
          <w:sz w:val="23"/>
          <w:szCs w:val="23"/>
        </w:rPr>
        <w:t>5</w:t>
      </w:r>
      <w:r>
        <w:rPr>
          <w:rFonts w:ascii="宋体" w:eastAsia="宋体" w:hAnsi="宋体" w:cs="宋体"/>
          <w:spacing w:val="9"/>
          <w:sz w:val="23"/>
          <w:szCs w:val="23"/>
        </w:rPr>
        <w:t>.</w:t>
      </w:r>
      <w:r>
        <w:rPr>
          <w:rFonts w:ascii="宋体" w:eastAsia="宋体" w:hAnsi="宋体" w:cs="宋体"/>
          <w:spacing w:val="8"/>
          <w:sz w:val="23"/>
          <w:szCs w:val="23"/>
        </w:rPr>
        <w:t>质疑函的质疑请求应与质疑事项相关。</w:t>
      </w:r>
    </w:p>
    <w:p w14:paraId="71A8EEB8" w14:textId="77777777" w:rsidR="00FE16B2" w:rsidRDefault="00000000">
      <w:pPr>
        <w:spacing w:before="1" w:line="317" w:lineRule="auto"/>
        <w:ind w:left="2" w:right="175" w:firstLine="480"/>
        <w:rPr>
          <w:rFonts w:ascii="宋体" w:eastAsia="宋体" w:hAnsi="宋体" w:cs="宋体" w:hint="eastAsia"/>
          <w:sz w:val="23"/>
          <w:szCs w:val="23"/>
        </w:rPr>
      </w:pPr>
      <w:r>
        <w:rPr>
          <w:rFonts w:ascii="宋体" w:eastAsia="宋体" w:hAnsi="宋体" w:cs="宋体"/>
          <w:spacing w:val="8"/>
          <w:sz w:val="23"/>
          <w:szCs w:val="23"/>
        </w:rPr>
        <w:t>6.质疑供应商为自然人的，</w:t>
      </w:r>
      <w:proofErr w:type="gramStart"/>
      <w:r>
        <w:rPr>
          <w:rFonts w:ascii="宋体" w:eastAsia="宋体" w:hAnsi="宋体" w:cs="宋体"/>
          <w:spacing w:val="8"/>
          <w:sz w:val="23"/>
          <w:szCs w:val="23"/>
        </w:rPr>
        <w:t>质疑函应由</w:t>
      </w:r>
      <w:proofErr w:type="gramEnd"/>
      <w:r>
        <w:rPr>
          <w:rFonts w:ascii="宋体" w:eastAsia="宋体" w:hAnsi="宋体" w:cs="宋体"/>
          <w:spacing w:val="8"/>
          <w:sz w:val="23"/>
          <w:szCs w:val="23"/>
        </w:rPr>
        <w:t>本人签字；质疑供应商为法人或者其他组织的，</w:t>
      </w:r>
      <w:r>
        <w:rPr>
          <w:rFonts w:ascii="宋体" w:eastAsia="宋体" w:hAnsi="宋体" w:cs="宋体"/>
          <w:sz w:val="23"/>
          <w:szCs w:val="23"/>
        </w:rPr>
        <w:t xml:space="preserve"> </w:t>
      </w:r>
      <w:proofErr w:type="gramStart"/>
      <w:r>
        <w:rPr>
          <w:rFonts w:ascii="宋体" w:eastAsia="宋体" w:hAnsi="宋体" w:cs="宋体"/>
          <w:spacing w:val="18"/>
          <w:sz w:val="23"/>
          <w:szCs w:val="23"/>
        </w:rPr>
        <w:t>质</w:t>
      </w:r>
      <w:r>
        <w:rPr>
          <w:rFonts w:ascii="宋体" w:eastAsia="宋体" w:hAnsi="宋体" w:cs="宋体"/>
          <w:spacing w:val="16"/>
          <w:sz w:val="23"/>
          <w:szCs w:val="23"/>
        </w:rPr>
        <w:t>疑</w:t>
      </w:r>
      <w:r>
        <w:rPr>
          <w:rFonts w:ascii="宋体" w:eastAsia="宋体" w:hAnsi="宋体" w:cs="宋体"/>
          <w:spacing w:val="9"/>
          <w:sz w:val="23"/>
          <w:szCs w:val="23"/>
        </w:rPr>
        <w:t>函应由</w:t>
      </w:r>
      <w:proofErr w:type="gramEnd"/>
      <w:r>
        <w:rPr>
          <w:rFonts w:ascii="宋体" w:eastAsia="宋体" w:hAnsi="宋体" w:cs="宋体"/>
          <w:spacing w:val="9"/>
          <w:sz w:val="23"/>
          <w:szCs w:val="23"/>
        </w:rPr>
        <w:t>法定代表人、主要负责人，或者其授权代表签字或者盖章，并加盖公章。</w:t>
      </w:r>
    </w:p>
    <w:p w14:paraId="78DAF8DC" w14:textId="77777777" w:rsidR="00FE16B2" w:rsidRDefault="00FE16B2">
      <w:pPr>
        <w:sectPr w:rsidR="00FE16B2">
          <w:footerReference w:type="default" r:id="rId28"/>
          <w:pgSz w:w="11906" w:h="16839"/>
          <w:pgMar w:top="1167" w:right="1054" w:bottom="1119" w:left="1140" w:header="850" w:footer="680" w:gutter="0"/>
          <w:cols w:space="720"/>
        </w:sectPr>
      </w:pPr>
    </w:p>
    <w:p w14:paraId="0389FF0B" w14:textId="77777777" w:rsidR="00FE16B2" w:rsidRDefault="00000000">
      <w:pPr>
        <w:spacing w:before="248" w:line="227" w:lineRule="auto"/>
        <w:ind w:left="3612"/>
        <w:outlineLvl w:val="1"/>
        <w:rPr>
          <w:rFonts w:ascii="宋体" w:eastAsia="宋体" w:hAnsi="宋体" w:cs="宋体" w:hint="eastAsia"/>
          <w:sz w:val="23"/>
          <w:szCs w:val="23"/>
        </w:rPr>
      </w:pPr>
      <w:bookmarkStart w:id="162" w:name="_Toc29840"/>
      <w:r>
        <w:rPr>
          <w:rFonts w:ascii="宋体" w:eastAsia="宋体" w:hAnsi="宋体" w:cs="宋体"/>
          <w:spacing w:val="8"/>
          <w:sz w:val="23"/>
          <w:szCs w:val="23"/>
        </w:rPr>
        <w:lastRenderedPageBreak/>
        <w:t>第</w:t>
      </w:r>
      <w:r>
        <w:rPr>
          <w:rFonts w:ascii="宋体" w:eastAsia="宋体" w:hAnsi="宋体" w:cs="宋体"/>
          <w:spacing w:val="7"/>
          <w:sz w:val="23"/>
          <w:szCs w:val="23"/>
        </w:rPr>
        <w:t>二节 投诉书 (格式)</w:t>
      </w:r>
      <w:bookmarkEnd w:id="162"/>
    </w:p>
    <w:p w14:paraId="600A0ADB" w14:textId="77777777" w:rsidR="00FE16B2" w:rsidRDefault="00FE16B2">
      <w:pPr>
        <w:spacing w:line="411" w:lineRule="auto"/>
      </w:pPr>
    </w:p>
    <w:p w14:paraId="7C4F66CC" w14:textId="77777777" w:rsidR="00FE16B2" w:rsidRDefault="00000000">
      <w:pPr>
        <w:spacing w:before="101" w:line="225" w:lineRule="auto"/>
        <w:ind w:left="4078"/>
        <w:outlineLvl w:val="2"/>
        <w:rPr>
          <w:rFonts w:ascii="宋体" w:eastAsia="宋体" w:hAnsi="宋体" w:cs="宋体" w:hint="eastAsia"/>
          <w:sz w:val="31"/>
          <w:szCs w:val="31"/>
        </w:rPr>
      </w:pPr>
      <w:bookmarkStart w:id="163" w:name="_Toc4900"/>
      <w:r>
        <w:rPr>
          <w:rFonts w:ascii="宋体" w:eastAsia="宋体" w:hAnsi="宋体" w:cs="宋体"/>
          <w:spacing w:val="8"/>
          <w:sz w:val="31"/>
          <w:szCs w:val="31"/>
          <w14:textOutline w14:w="5791" w14:cap="sq" w14:cmpd="sng" w14:algn="ctr">
            <w14:solidFill>
              <w14:srgbClr w14:val="000000"/>
            </w14:solidFill>
            <w14:prstDash w14:val="solid"/>
            <w14:bevel/>
          </w14:textOutline>
        </w:rPr>
        <w:t>投</w:t>
      </w:r>
      <w:r>
        <w:rPr>
          <w:rFonts w:ascii="宋体" w:eastAsia="宋体" w:hAnsi="宋体" w:cs="宋体"/>
          <w:spacing w:val="7"/>
          <w:sz w:val="31"/>
          <w:szCs w:val="31"/>
          <w14:textOutline w14:w="5791" w14:cap="sq" w14:cmpd="sng" w14:algn="ctr">
            <w14:solidFill>
              <w14:srgbClr w14:val="000000"/>
            </w14:solidFill>
            <w14:prstDash w14:val="solid"/>
            <w14:bevel/>
          </w14:textOutline>
        </w:rPr>
        <w:t>诉书范本</w:t>
      </w:r>
      <w:bookmarkEnd w:id="163"/>
    </w:p>
    <w:p w14:paraId="0D2787E3" w14:textId="77777777" w:rsidR="00FE16B2" w:rsidRDefault="00FE16B2">
      <w:pPr>
        <w:spacing w:line="276" w:lineRule="auto"/>
      </w:pPr>
    </w:p>
    <w:p w14:paraId="4094D8F8" w14:textId="77777777" w:rsidR="00FE16B2" w:rsidRDefault="00000000">
      <w:pPr>
        <w:spacing w:before="75" w:line="394" w:lineRule="exact"/>
        <w:ind w:left="4"/>
        <w:outlineLvl w:val="2"/>
        <w:rPr>
          <w:rFonts w:ascii="宋体" w:eastAsia="宋体" w:hAnsi="宋体" w:cs="宋体" w:hint="eastAsia"/>
          <w:sz w:val="23"/>
          <w:szCs w:val="23"/>
        </w:rPr>
      </w:pPr>
      <w:bookmarkStart w:id="164" w:name="_Toc2542"/>
      <w:r>
        <w:rPr>
          <w:rFonts w:ascii="宋体" w:eastAsia="宋体" w:hAnsi="宋体" w:cs="宋体"/>
          <w:spacing w:val="9"/>
          <w:position w:val="2"/>
          <w:sz w:val="23"/>
          <w:szCs w:val="23"/>
        </w:rPr>
        <w:t>一、投诉相关主体基本情</w:t>
      </w:r>
      <w:r>
        <w:rPr>
          <w:rFonts w:ascii="宋体" w:eastAsia="宋体" w:hAnsi="宋体" w:cs="宋体"/>
          <w:spacing w:val="7"/>
          <w:position w:val="2"/>
          <w:sz w:val="23"/>
          <w:szCs w:val="23"/>
        </w:rPr>
        <w:t>况</w:t>
      </w:r>
      <w:bookmarkEnd w:id="164"/>
    </w:p>
    <w:p w14:paraId="29548334" w14:textId="77777777" w:rsidR="00FE16B2" w:rsidRDefault="00000000">
      <w:pPr>
        <w:spacing w:before="164" w:line="229" w:lineRule="auto"/>
        <w:ind w:left="3"/>
        <w:rPr>
          <w:rFonts w:ascii="宋体" w:eastAsia="宋体" w:hAnsi="宋体" w:cs="宋体" w:hint="eastAsia"/>
          <w:sz w:val="23"/>
          <w:szCs w:val="23"/>
        </w:rPr>
      </w:pPr>
      <w:r>
        <w:rPr>
          <w:rFonts w:ascii="宋体" w:eastAsia="宋体" w:hAnsi="宋体" w:cs="宋体"/>
          <w:spacing w:val="5"/>
          <w:sz w:val="23"/>
          <w:szCs w:val="23"/>
        </w:rPr>
        <w:t>投</w:t>
      </w:r>
      <w:r>
        <w:rPr>
          <w:rFonts w:ascii="宋体" w:eastAsia="宋体" w:hAnsi="宋体" w:cs="宋体"/>
          <w:spacing w:val="4"/>
          <w:sz w:val="23"/>
          <w:szCs w:val="23"/>
        </w:rPr>
        <w:t>诉人：</w:t>
      </w:r>
      <w:r>
        <w:rPr>
          <w:rFonts w:ascii="宋体" w:eastAsia="宋体" w:hAnsi="宋体" w:cs="宋体"/>
          <w:sz w:val="23"/>
          <w:szCs w:val="23"/>
          <w:u w:val="dotted"/>
        </w:rPr>
        <w:t xml:space="preserve">                                                  </w:t>
      </w:r>
    </w:p>
    <w:p w14:paraId="2A3A24F4" w14:textId="77777777" w:rsidR="00FE16B2" w:rsidRDefault="00000000">
      <w:pPr>
        <w:spacing w:before="274" w:line="228" w:lineRule="auto"/>
        <w:rPr>
          <w:rFonts w:ascii="宋体" w:eastAsia="宋体" w:hAnsi="宋体" w:cs="宋体" w:hint="eastAsia"/>
          <w:sz w:val="23"/>
          <w:szCs w:val="23"/>
        </w:rPr>
      </w:pPr>
      <w:r>
        <w:rPr>
          <w:rFonts w:ascii="宋体" w:eastAsia="宋体" w:hAnsi="宋体" w:cs="宋体"/>
          <w:spacing w:val="-6"/>
          <w:sz w:val="23"/>
          <w:szCs w:val="23"/>
        </w:rPr>
        <w:t xml:space="preserve">地 </w:t>
      </w:r>
      <w:r>
        <w:rPr>
          <w:rFonts w:ascii="宋体" w:eastAsia="宋体" w:hAnsi="宋体" w:cs="宋体"/>
          <w:spacing w:val="-3"/>
          <w:sz w:val="23"/>
          <w:szCs w:val="23"/>
        </w:rPr>
        <w:t xml:space="preserve">    址：</w:t>
      </w:r>
      <w:r>
        <w:rPr>
          <w:rFonts w:ascii="宋体" w:eastAsia="宋体" w:hAnsi="宋体" w:cs="宋体"/>
          <w:spacing w:val="-3"/>
          <w:sz w:val="23"/>
          <w:szCs w:val="23"/>
          <w:u w:val="dotted"/>
        </w:rPr>
        <w:t xml:space="preserve">                                </w:t>
      </w:r>
      <w:r>
        <w:rPr>
          <w:rFonts w:ascii="宋体" w:eastAsia="宋体" w:hAnsi="宋体" w:cs="宋体"/>
          <w:spacing w:val="-3"/>
          <w:sz w:val="23"/>
          <w:szCs w:val="23"/>
        </w:rPr>
        <w:t>邮编：</w:t>
      </w:r>
      <w:r>
        <w:rPr>
          <w:rFonts w:ascii="宋体" w:eastAsia="宋体" w:hAnsi="宋体" w:cs="宋体"/>
          <w:sz w:val="23"/>
          <w:szCs w:val="23"/>
          <w:u w:val="dotted"/>
        </w:rPr>
        <w:t xml:space="preserve">              </w:t>
      </w:r>
    </w:p>
    <w:p w14:paraId="13A86DEC" w14:textId="77777777" w:rsidR="00FE16B2" w:rsidRDefault="00000000">
      <w:pPr>
        <w:spacing w:before="272" w:line="225" w:lineRule="auto"/>
        <w:ind w:left="1"/>
        <w:rPr>
          <w:rFonts w:ascii="宋体" w:eastAsia="宋体" w:hAnsi="宋体" w:cs="宋体" w:hint="eastAsia"/>
          <w:sz w:val="23"/>
          <w:szCs w:val="23"/>
        </w:rPr>
      </w:pPr>
      <w:r>
        <w:rPr>
          <w:rFonts w:ascii="宋体" w:eastAsia="宋体" w:hAnsi="宋体" w:cs="宋体"/>
          <w:spacing w:val="8"/>
          <w:sz w:val="23"/>
          <w:szCs w:val="23"/>
        </w:rPr>
        <w:t>法定代表人/主要负责人</w:t>
      </w:r>
      <w:r>
        <w:rPr>
          <w:rFonts w:ascii="宋体" w:eastAsia="宋体" w:hAnsi="宋体" w:cs="宋体"/>
          <w:spacing w:val="6"/>
          <w:sz w:val="23"/>
          <w:szCs w:val="23"/>
        </w:rPr>
        <w:t>：</w:t>
      </w:r>
      <w:r>
        <w:rPr>
          <w:rFonts w:ascii="宋体" w:eastAsia="宋体" w:hAnsi="宋体" w:cs="宋体"/>
          <w:sz w:val="23"/>
          <w:szCs w:val="23"/>
          <w:u w:val="dotted"/>
        </w:rPr>
        <w:t xml:space="preserve">                                      </w:t>
      </w:r>
    </w:p>
    <w:p w14:paraId="3F8DC2F0" w14:textId="77777777" w:rsidR="00FE16B2" w:rsidRDefault="00000000">
      <w:pPr>
        <w:spacing w:before="279" w:line="230" w:lineRule="auto"/>
        <w:ind w:left="1"/>
        <w:rPr>
          <w:rFonts w:ascii="宋体" w:eastAsia="宋体" w:hAnsi="宋体" w:cs="宋体" w:hint="eastAsia"/>
          <w:sz w:val="23"/>
          <w:szCs w:val="23"/>
        </w:rPr>
      </w:pPr>
      <w:r>
        <w:rPr>
          <w:rFonts w:ascii="宋体" w:eastAsia="宋体" w:hAnsi="宋体" w:cs="宋体"/>
          <w:spacing w:val="6"/>
          <w:sz w:val="23"/>
          <w:szCs w:val="23"/>
        </w:rPr>
        <w:t>联系电话</w:t>
      </w:r>
      <w:r>
        <w:rPr>
          <w:rFonts w:ascii="宋体" w:eastAsia="宋体" w:hAnsi="宋体" w:cs="宋体"/>
          <w:spacing w:val="5"/>
          <w:sz w:val="23"/>
          <w:szCs w:val="23"/>
        </w:rPr>
        <w:t>：</w:t>
      </w:r>
      <w:r>
        <w:rPr>
          <w:rFonts w:ascii="宋体" w:eastAsia="宋体" w:hAnsi="宋体" w:cs="宋体"/>
          <w:sz w:val="23"/>
          <w:szCs w:val="23"/>
          <w:u w:val="dotted"/>
        </w:rPr>
        <w:t xml:space="preserve">                                                </w:t>
      </w:r>
    </w:p>
    <w:p w14:paraId="3C7C409D" w14:textId="77777777" w:rsidR="00FE16B2" w:rsidRDefault="00000000">
      <w:pPr>
        <w:spacing w:before="272" w:line="227" w:lineRule="auto"/>
        <w:rPr>
          <w:rFonts w:ascii="宋体" w:eastAsia="宋体" w:hAnsi="宋体" w:cs="宋体" w:hint="eastAsia"/>
          <w:sz w:val="23"/>
          <w:szCs w:val="23"/>
        </w:rPr>
      </w:pPr>
      <w:r>
        <w:rPr>
          <w:rFonts w:ascii="宋体" w:eastAsia="宋体" w:hAnsi="宋体" w:cs="宋体"/>
          <w:spacing w:val="-6"/>
          <w:sz w:val="23"/>
          <w:szCs w:val="23"/>
        </w:rPr>
        <w:t>授权代</w:t>
      </w:r>
      <w:r>
        <w:rPr>
          <w:rFonts w:ascii="宋体" w:eastAsia="宋体" w:hAnsi="宋体" w:cs="宋体"/>
          <w:spacing w:val="-3"/>
          <w:sz w:val="23"/>
          <w:szCs w:val="23"/>
        </w:rPr>
        <w:t>表：</w:t>
      </w:r>
      <w:r>
        <w:rPr>
          <w:rFonts w:ascii="宋体" w:eastAsia="宋体" w:hAnsi="宋体" w:cs="宋体"/>
          <w:spacing w:val="-3"/>
          <w:sz w:val="23"/>
          <w:szCs w:val="23"/>
          <w:u w:val="dotted"/>
        </w:rPr>
        <w:t xml:space="preserve">               </w:t>
      </w:r>
      <w:r>
        <w:rPr>
          <w:rFonts w:ascii="宋体" w:eastAsia="宋体" w:hAnsi="宋体" w:cs="宋体"/>
          <w:spacing w:val="-3"/>
          <w:sz w:val="23"/>
          <w:szCs w:val="23"/>
        </w:rPr>
        <w:t>联系电话</w:t>
      </w:r>
      <w:r>
        <w:rPr>
          <w:rFonts w:ascii="宋体" w:eastAsia="宋体" w:hAnsi="宋体" w:cs="宋体"/>
          <w:spacing w:val="-3"/>
          <w:sz w:val="23"/>
          <w:szCs w:val="23"/>
          <w:u w:val="dotted"/>
        </w:rPr>
        <w:t>：</w:t>
      </w:r>
      <w:r>
        <w:rPr>
          <w:rFonts w:ascii="宋体" w:eastAsia="宋体" w:hAnsi="宋体" w:cs="宋体"/>
          <w:sz w:val="23"/>
          <w:szCs w:val="23"/>
          <w:u w:val="dotted"/>
        </w:rPr>
        <w:t xml:space="preserve">                    </w:t>
      </w:r>
    </w:p>
    <w:p w14:paraId="05C78F32" w14:textId="77777777" w:rsidR="00FE16B2" w:rsidRDefault="00000000">
      <w:pPr>
        <w:spacing w:before="277" w:line="228" w:lineRule="auto"/>
        <w:rPr>
          <w:rFonts w:ascii="宋体" w:eastAsia="宋体" w:hAnsi="宋体" w:cs="宋体" w:hint="eastAsia"/>
          <w:sz w:val="23"/>
          <w:szCs w:val="23"/>
        </w:rPr>
      </w:pPr>
      <w:r>
        <w:rPr>
          <w:rFonts w:ascii="宋体" w:eastAsia="宋体" w:hAnsi="宋体" w:cs="宋体"/>
          <w:spacing w:val="-6"/>
          <w:sz w:val="23"/>
          <w:szCs w:val="23"/>
        </w:rPr>
        <w:t xml:space="preserve">地 </w:t>
      </w:r>
      <w:r>
        <w:rPr>
          <w:rFonts w:ascii="宋体" w:eastAsia="宋体" w:hAnsi="宋体" w:cs="宋体"/>
          <w:spacing w:val="-3"/>
          <w:sz w:val="23"/>
          <w:szCs w:val="23"/>
        </w:rPr>
        <w:t xml:space="preserve">    址：</w:t>
      </w:r>
      <w:r>
        <w:rPr>
          <w:rFonts w:ascii="宋体" w:eastAsia="宋体" w:hAnsi="宋体" w:cs="宋体"/>
          <w:spacing w:val="-3"/>
          <w:sz w:val="23"/>
          <w:szCs w:val="23"/>
          <w:u w:val="dotted"/>
        </w:rPr>
        <w:t xml:space="preserve">                                </w:t>
      </w:r>
      <w:r>
        <w:rPr>
          <w:rFonts w:ascii="宋体" w:eastAsia="宋体" w:hAnsi="宋体" w:cs="宋体"/>
          <w:spacing w:val="-3"/>
          <w:sz w:val="23"/>
          <w:szCs w:val="23"/>
        </w:rPr>
        <w:t>邮编：</w:t>
      </w:r>
      <w:r>
        <w:rPr>
          <w:rFonts w:ascii="宋体" w:eastAsia="宋体" w:hAnsi="宋体" w:cs="宋体"/>
          <w:sz w:val="23"/>
          <w:szCs w:val="23"/>
          <w:u w:val="dotted"/>
        </w:rPr>
        <w:t xml:space="preserve">                               </w:t>
      </w:r>
    </w:p>
    <w:sdt>
      <w:sdtPr>
        <w:id w:val="2"/>
        <w:docPartObj>
          <w:docPartGallery w:val="Table of Contents"/>
          <w:docPartUnique/>
        </w:docPartObj>
      </w:sdtPr>
      <w:sdtEndPr>
        <w:rPr>
          <w:rFonts w:ascii="宋体" w:eastAsia="宋体" w:hAnsi="宋体" w:cs="宋体"/>
          <w:sz w:val="23"/>
          <w:szCs w:val="23"/>
        </w:rPr>
      </w:sdtEndPr>
      <w:sdtContent>
        <w:p w14:paraId="53CD2191" w14:textId="77777777" w:rsidR="00FE16B2" w:rsidRDefault="00000000">
          <w:pPr>
            <w:tabs>
              <w:tab w:val="right" w:leader="dot" w:pos="6770"/>
            </w:tabs>
            <w:spacing w:before="275" w:line="228" w:lineRule="auto"/>
            <w:rPr>
              <w:rFonts w:ascii="宋体" w:eastAsia="宋体" w:hAnsi="宋体" w:cs="宋体" w:hint="eastAsia"/>
              <w:sz w:val="23"/>
              <w:szCs w:val="23"/>
            </w:rPr>
          </w:pPr>
          <w:r>
            <w:rPr>
              <w:rFonts w:ascii="宋体" w:eastAsia="宋体" w:hAnsi="宋体" w:cs="宋体"/>
              <w:spacing w:val="-29"/>
              <w:sz w:val="23"/>
              <w:szCs w:val="23"/>
            </w:rPr>
            <w:t>被</w:t>
          </w:r>
          <w:r>
            <w:rPr>
              <w:rFonts w:ascii="宋体" w:eastAsia="宋体" w:hAnsi="宋体" w:cs="宋体"/>
              <w:spacing w:val="-26"/>
              <w:sz w:val="23"/>
              <w:szCs w:val="23"/>
            </w:rPr>
            <w:t>投诉人 1：</w:t>
          </w:r>
          <w:r>
            <w:rPr>
              <w:rFonts w:ascii="宋体" w:eastAsia="宋体" w:hAnsi="宋体" w:cs="宋体"/>
              <w:sz w:val="23"/>
              <w:szCs w:val="23"/>
            </w:rPr>
            <w:tab/>
          </w:r>
        </w:p>
        <w:p w14:paraId="7F8D9E8C" w14:textId="77777777" w:rsidR="00FE16B2" w:rsidRDefault="00000000">
          <w:pPr>
            <w:tabs>
              <w:tab w:val="right" w:leader="dot" w:pos="4817"/>
            </w:tabs>
            <w:spacing w:before="275" w:line="228" w:lineRule="auto"/>
            <w:rPr>
              <w:rFonts w:ascii="宋体" w:eastAsia="宋体" w:hAnsi="宋体" w:cs="宋体" w:hint="eastAsia"/>
              <w:sz w:val="23"/>
              <w:szCs w:val="23"/>
            </w:rPr>
          </w:pPr>
          <w:r>
            <w:rPr>
              <w:rFonts w:ascii="宋体" w:eastAsia="宋体" w:hAnsi="宋体" w:cs="宋体"/>
              <w:spacing w:val="-16"/>
              <w:sz w:val="23"/>
              <w:szCs w:val="23"/>
            </w:rPr>
            <w:t>地</w:t>
          </w:r>
          <w:r>
            <w:rPr>
              <w:rFonts w:ascii="宋体" w:eastAsia="宋体" w:hAnsi="宋体" w:cs="宋体"/>
              <w:spacing w:val="-12"/>
              <w:sz w:val="23"/>
              <w:szCs w:val="23"/>
            </w:rPr>
            <w:t xml:space="preserve">     址：</w:t>
          </w:r>
          <w:r>
            <w:rPr>
              <w:rFonts w:ascii="宋体" w:eastAsia="宋体" w:hAnsi="宋体" w:cs="宋体"/>
              <w:sz w:val="23"/>
              <w:szCs w:val="23"/>
            </w:rPr>
            <w:tab/>
          </w:r>
          <w:r>
            <w:rPr>
              <w:rFonts w:ascii="宋体" w:eastAsia="宋体" w:hAnsi="宋体" w:cs="宋体"/>
              <w:spacing w:val="-12"/>
              <w:sz w:val="23"/>
              <w:szCs w:val="23"/>
            </w:rPr>
            <w:t>邮编：</w:t>
          </w:r>
          <w:r>
            <w:rPr>
              <w:rFonts w:ascii="宋体" w:eastAsia="宋体" w:hAnsi="宋体" w:cs="宋体"/>
              <w:sz w:val="23"/>
              <w:szCs w:val="23"/>
              <w:u w:val="dotted"/>
            </w:rPr>
            <w:t xml:space="preserve">             </w:t>
          </w:r>
        </w:p>
      </w:sdtContent>
    </w:sdt>
    <w:p w14:paraId="7708701F" w14:textId="77777777" w:rsidR="00FE16B2" w:rsidRDefault="00000000">
      <w:pPr>
        <w:spacing w:before="273" w:line="230" w:lineRule="auto"/>
        <w:ind w:left="1"/>
        <w:rPr>
          <w:rFonts w:ascii="宋体" w:eastAsia="宋体" w:hAnsi="宋体" w:cs="宋体" w:hint="eastAsia"/>
          <w:sz w:val="23"/>
          <w:szCs w:val="23"/>
        </w:rPr>
      </w:pPr>
      <w:r>
        <w:rPr>
          <w:rFonts w:ascii="宋体" w:eastAsia="宋体" w:hAnsi="宋体" w:cs="宋体"/>
          <w:spacing w:val="-6"/>
          <w:sz w:val="23"/>
          <w:szCs w:val="23"/>
        </w:rPr>
        <w:t>联系</w:t>
      </w:r>
      <w:r>
        <w:rPr>
          <w:rFonts w:ascii="宋体" w:eastAsia="宋体" w:hAnsi="宋体" w:cs="宋体"/>
          <w:spacing w:val="-5"/>
          <w:sz w:val="23"/>
          <w:szCs w:val="23"/>
        </w:rPr>
        <w:t>人</w:t>
      </w:r>
      <w:r>
        <w:rPr>
          <w:rFonts w:ascii="宋体" w:eastAsia="宋体" w:hAnsi="宋体" w:cs="宋体"/>
          <w:spacing w:val="-3"/>
          <w:sz w:val="23"/>
          <w:szCs w:val="23"/>
        </w:rPr>
        <w:t>：</w:t>
      </w:r>
      <w:r>
        <w:rPr>
          <w:rFonts w:ascii="宋体" w:eastAsia="宋体" w:hAnsi="宋体" w:cs="宋体"/>
          <w:spacing w:val="-3"/>
          <w:sz w:val="23"/>
          <w:szCs w:val="23"/>
          <w:u w:val="dotted"/>
        </w:rPr>
        <w:t xml:space="preserve">                 </w:t>
      </w:r>
      <w:r>
        <w:rPr>
          <w:rFonts w:ascii="宋体" w:eastAsia="宋体" w:hAnsi="宋体" w:cs="宋体"/>
          <w:spacing w:val="-3"/>
          <w:sz w:val="23"/>
          <w:szCs w:val="23"/>
        </w:rPr>
        <w:t>联系电话：</w:t>
      </w:r>
      <w:r>
        <w:rPr>
          <w:rFonts w:ascii="宋体" w:eastAsia="宋体" w:hAnsi="宋体" w:cs="宋体"/>
          <w:sz w:val="23"/>
          <w:szCs w:val="23"/>
          <w:u w:val="dotted"/>
        </w:rPr>
        <w:t xml:space="preserve">                         </w:t>
      </w:r>
    </w:p>
    <w:p w14:paraId="19C23A7E" w14:textId="77777777" w:rsidR="00FE16B2" w:rsidRDefault="00000000">
      <w:pPr>
        <w:spacing w:before="273" w:line="559" w:lineRule="exact"/>
        <w:rPr>
          <w:rFonts w:ascii="宋体" w:eastAsia="宋体" w:hAnsi="宋体" w:cs="宋体" w:hint="eastAsia"/>
          <w:sz w:val="23"/>
          <w:szCs w:val="23"/>
        </w:rPr>
      </w:pPr>
      <w:r>
        <w:rPr>
          <w:rFonts w:ascii="宋体" w:eastAsia="宋体" w:hAnsi="宋体" w:cs="宋体"/>
          <w:spacing w:val="-3"/>
          <w:position w:val="24"/>
          <w:sz w:val="23"/>
          <w:szCs w:val="23"/>
        </w:rPr>
        <w:t>被</w:t>
      </w:r>
      <w:r>
        <w:rPr>
          <w:rFonts w:ascii="宋体" w:eastAsia="宋体" w:hAnsi="宋体" w:cs="宋体"/>
          <w:spacing w:val="-2"/>
          <w:position w:val="24"/>
          <w:sz w:val="23"/>
          <w:szCs w:val="23"/>
        </w:rPr>
        <w:t>投诉人 2</w:t>
      </w:r>
    </w:p>
    <w:p w14:paraId="4B4AB689" w14:textId="77777777" w:rsidR="00FE16B2" w:rsidRDefault="00000000">
      <w:pPr>
        <w:spacing w:line="371" w:lineRule="exact"/>
        <w:ind w:left="16"/>
        <w:rPr>
          <w:rFonts w:ascii="宋体" w:eastAsia="宋体" w:hAnsi="宋体" w:cs="宋体" w:hint="eastAsia"/>
          <w:sz w:val="23"/>
          <w:szCs w:val="23"/>
        </w:rPr>
      </w:pPr>
      <w:r>
        <w:rPr>
          <w:rFonts w:ascii="宋体" w:eastAsia="宋体" w:hAnsi="宋体" w:cs="宋体"/>
          <w:spacing w:val="5"/>
          <w:position w:val="3"/>
          <w:sz w:val="23"/>
          <w:szCs w:val="23"/>
        </w:rPr>
        <w:t>……</w:t>
      </w:r>
    </w:p>
    <w:sdt>
      <w:sdtPr>
        <w:rPr>
          <w:rFonts w:ascii="宋体" w:eastAsia="宋体" w:hAnsi="宋体" w:cs="宋体"/>
          <w:sz w:val="23"/>
          <w:szCs w:val="23"/>
        </w:rPr>
        <w:id w:val="3"/>
        <w:docPartObj>
          <w:docPartGallery w:val="Table of Contents"/>
          <w:docPartUnique/>
        </w:docPartObj>
      </w:sdtPr>
      <w:sdtContent>
        <w:p w14:paraId="0C49798B" w14:textId="77777777" w:rsidR="00FE16B2" w:rsidRDefault="00000000">
          <w:pPr>
            <w:tabs>
              <w:tab w:val="right" w:leader="dot" w:pos="7070"/>
            </w:tabs>
            <w:spacing w:before="188" w:line="227" w:lineRule="auto"/>
            <w:rPr>
              <w:rFonts w:ascii="宋体" w:eastAsia="宋体" w:hAnsi="宋体" w:cs="宋体" w:hint="eastAsia"/>
              <w:sz w:val="23"/>
              <w:szCs w:val="23"/>
            </w:rPr>
          </w:pPr>
          <w:r>
            <w:rPr>
              <w:rFonts w:ascii="宋体" w:eastAsia="宋体" w:hAnsi="宋体" w:cs="宋体"/>
              <w:spacing w:val="-25"/>
              <w:sz w:val="23"/>
              <w:szCs w:val="23"/>
            </w:rPr>
            <w:t>相</w:t>
          </w:r>
          <w:r>
            <w:rPr>
              <w:rFonts w:ascii="宋体" w:eastAsia="宋体" w:hAnsi="宋体" w:cs="宋体"/>
              <w:spacing w:val="-20"/>
              <w:sz w:val="23"/>
              <w:szCs w:val="23"/>
            </w:rPr>
            <w:t>关供应商：</w:t>
          </w:r>
          <w:r>
            <w:rPr>
              <w:rFonts w:ascii="宋体" w:eastAsia="宋体" w:hAnsi="宋体" w:cs="宋体"/>
              <w:sz w:val="23"/>
              <w:szCs w:val="23"/>
            </w:rPr>
            <w:tab/>
          </w:r>
        </w:p>
        <w:p w14:paraId="79C87FD1" w14:textId="77777777" w:rsidR="00FE16B2" w:rsidRDefault="00000000">
          <w:pPr>
            <w:tabs>
              <w:tab w:val="right" w:leader="dot" w:pos="4817"/>
            </w:tabs>
            <w:spacing w:before="277" w:line="228" w:lineRule="auto"/>
            <w:rPr>
              <w:rFonts w:ascii="宋体" w:eastAsia="宋体" w:hAnsi="宋体" w:cs="宋体" w:hint="eastAsia"/>
              <w:sz w:val="23"/>
              <w:szCs w:val="23"/>
            </w:rPr>
          </w:pPr>
          <w:r>
            <w:rPr>
              <w:rFonts w:ascii="宋体" w:eastAsia="宋体" w:hAnsi="宋体" w:cs="宋体"/>
              <w:spacing w:val="-16"/>
              <w:sz w:val="23"/>
              <w:szCs w:val="23"/>
            </w:rPr>
            <w:t>地</w:t>
          </w:r>
          <w:r>
            <w:rPr>
              <w:rFonts w:ascii="宋体" w:eastAsia="宋体" w:hAnsi="宋体" w:cs="宋体"/>
              <w:spacing w:val="-12"/>
              <w:sz w:val="23"/>
              <w:szCs w:val="23"/>
            </w:rPr>
            <w:t xml:space="preserve">     址：</w:t>
          </w:r>
          <w:r>
            <w:rPr>
              <w:rFonts w:ascii="宋体" w:eastAsia="宋体" w:hAnsi="宋体" w:cs="宋体"/>
              <w:sz w:val="23"/>
              <w:szCs w:val="23"/>
            </w:rPr>
            <w:tab/>
          </w:r>
          <w:r>
            <w:rPr>
              <w:rFonts w:ascii="宋体" w:eastAsia="宋体" w:hAnsi="宋体" w:cs="宋体"/>
              <w:spacing w:val="-12"/>
              <w:sz w:val="23"/>
              <w:szCs w:val="23"/>
            </w:rPr>
            <w:t>邮编：</w:t>
          </w:r>
          <w:r>
            <w:rPr>
              <w:rFonts w:ascii="宋体" w:eastAsia="宋体" w:hAnsi="宋体" w:cs="宋体"/>
              <w:sz w:val="23"/>
              <w:szCs w:val="23"/>
              <w:u w:val="dotted"/>
            </w:rPr>
            <w:t xml:space="preserve">             </w:t>
          </w:r>
        </w:p>
      </w:sdtContent>
    </w:sdt>
    <w:p w14:paraId="1BDC6938" w14:textId="77777777" w:rsidR="00FE16B2" w:rsidRDefault="00000000">
      <w:pPr>
        <w:spacing w:before="275" w:line="230" w:lineRule="auto"/>
        <w:ind w:left="1"/>
        <w:rPr>
          <w:rFonts w:ascii="宋体" w:eastAsia="宋体" w:hAnsi="宋体" w:cs="宋体" w:hint="eastAsia"/>
          <w:sz w:val="23"/>
          <w:szCs w:val="23"/>
        </w:rPr>
      </w:pPr>
      <w:r>
        <w:rPr>
          <w:rFonts w:ascii="宋体" w:eastAsia="宋体" w:hAnsi="宋体" w:cs="宋体"/>
          <w:spacing w:val="-6"/>
          <w:sz w:val="23"/>
          <w:szCs w:val="23"/>
        </w:rPr>
        <w:t>联系</w:t>
      </w:r>
      <w:r>
        <w:rPr>
          <w:rFonts w:ascii="宋体" w:eastAsia="宋体" w:hAnsi="宋体" w:cs="宋体"/>
          <w:spacing w:val="-5"/>
          <w:sz w:val="23"/>
          <w:szCs w:val="23"/>
        </w:rPr>
        <w:t>人</w:t>
      </w:r>
      <w:r>
        <w:rPr>
          <w:rFonts w:ascii="宋体" w:eastAsia="宋体" w:hAnsi="宋体" w:cs="宋体"/>
          <w:spacing w:val="-3"/>
          <w:sz w:val="23"/>
          <w:szCs w:val="23"/>
        </w:rPr>
        <w:t>：</w:t>
      </w:r>
      <w:r>
        <w:rPr>
          <w:rFonts w:ascii="宋体" w:eastAsia="宋体" w:hAnsi="宋体" w:cs="宋体"/>
          <w:spacing w:val="-3"/>
          <w:sz w:val="23"/>
          <w:szCs w:val="23"/>
          <w:u w:val="dotted"/>
        </w:rPr>
        <w:t xml:space="preserve">                 </w:t>
      </w:r>
      <w:r>
        <w:rPr>
          <w:rFonts w:ascii="宋体" w:eastAsia="宋体" w:hAnsi="宋体" w:cs="宋体"/>
          <w:spacing w:val="-3"/>
          <w:sz w:val="23"/>
          <w:szCs w:val="23"/>
        </w:rPr>
        <w:t>联系电话：</w:t>
      </w:r>
      <w:r>
        <w:rPr>
          <w:rFonts w:ascii="宋体" w:eastAsia="宋体" w:hAnsi="宋体" w:cs="宋体"/>
          <w:sz w:val="23"/>
          <w:szCs w:val="23"/>
          <w:u w:val="dotted"/>
        </w:rPr>
        <w:t xml:space="preserve">                              </w:t>
      </w:r>
    </w:p>
    <w:p w14:paraId="71BD3938" w14:textId="77777777" w:rsidR="00FE16B2" w:rsidRDefault="00000000">
      <w:pPr>
        <w:spacing w:before="272" w:line="315" w:lineRule="exact"/>
        <w:ind w:left="4"/>
        <w:outlineLvl w:val="2"/>
        <w:rPr>
          <w:rFonts w:ascii="宋体" w:eastAsia="宋体" w:hAnsi="宋体" w:cs="宋体" w:hint="eastAsia"/>
          <w:sz w:val="23"/>
          <w:szCs w:val="23"/>
        </w:rPr>
      </w:pPr>
      <w:bookmarkStart w:id="165" w:name="_Toc31981"/>
      <w:r>
        <w:rPr>
          <w:rFonts w:ascii="宋体" w:eastAsia="宋体" w:hAnsi="宋体" w:cs="宋体"/>
          <w:spacing w:val="14"/>
          <w:position w:val="1"/>
          <w:sz w:val="23"/>
          <w:szCs w:val="23"/>
        </w:rPr>
        <w:t>二</w:t>
      </w:r>
      <w:r>
        <w:rPr>
          <w:rFonts w:ascii="宋体" w:eastAsia="宋体" w:hAnsi="宋体" w:cs="宋体"/>
          <w:spacing w:val="8"/>
          <w:position w:val="1"/>
          <w:sz w:val="23"/>
          <w:szCs w:val="23"/>
        </w:rPr>
        <w:t>、投诉项目基本情况</w:t>
      </w:r>
      <w:bookmarkEnd w:id="165"/>
    </w:p>
    <w:p w14:paraId="03491C2C" w14:textId="77777777" w:rsidR="00FE16B2" w:rsidRDefault="00000000">
      <w:pPr>
        <w:spacing w:before="242" w:line="227" w:lineRule="auto"/>
        <w:rPr>
          <w:rFonts w:ascii="宋体" w:eastAsia="宋体" w:hAnsi="宋体" w:cs="宋体" w:hint="eastAsia"/>
          <w:sz w:val="23"/>
          <w:szCs w:val="23"/>
        </w:rPr>
      </w:pPr>
      <w:r>
        <w:rPr>
          <w:rFonts w:ascii="宋体" w:eastAsia="宋体" w:hAnsi="宋体" w:cs="宋体"/>
          <w:spacing w:val="9"/>
          <w:sz w:val="23"/>
          <w:szCs w:val="23"/>
        </w:rPr>
        <w:t>采</w:t>
      </w:r>
      <w:r>
        <w:rPr>
          <w:rFonts w:ascii="宋体" w:eastAsia="宋体" w:hAnsi="宋体" w:cs="宋体"/>
          <w:spacing w:val="7"/>
          <w:sz w:val="23"/>
          <w:szCs w:val="23"/>
        </w:rPr>
        <w:t>购项目名称：</w:t>
      </w:r>
      <w:r>
        <w:rPr>
          <w:rFonts w:ascii="宋体" w:eastAsia="宋体" w:hAnsi="宋体" w:cs="宋体"/>
          <w:sz w:val="23"/>
          <w:szCs w:val="23"/>
          <w:u w:val="dotted"/>
        </w:rPr>
        <w:t xml:space="preserve">                                           </w:t>
      </w:r>
    </w:p>
    <w:p w14:paraId="26CA7D28" w14:textId="77777777" w:rsidR="00FE16B2" w:rsidRDefault="00000000">
      <w:pPr>
        <w:spacing w:before="277" w:line="227" w:lineRule="auto"/>
        <w:rPr>
          <w:rFonts w:ascii="宋体" w:eastAsia="宋体" w:hAnsi="宋体" w:cs="宋体" w:hint="eastAsia"/>
          <w:sz w:val="23"/>
          <w:szCs w:val="23"/>
        </w:rPr>
      </w:pPr>
      <w:r>
        <w:rPr>
          <w:rFonts w:ascii="宋体" w:eastAsia="宋体" w:hAnsi="宋体" w:cs="宋体"/>
          <w:spacing w:val="-4"/>
          <w:sz w:val="23"/>
          <w:szCs w:val="23"/>
        </w:rPr>
        <w:t>采购项</w:t>
      </w:r>
      <w:r>
        <w:rPr>
          <w:rFonts w:ascii="宋体" w:eastAsia="宋体" w:hAnsi="宋体" w:cs="宋体"/>
          <w:spacing w:val="-2"/>
          <w:sz w:val="23"/>
          <w:szCs w:val="23"/>
        </w:rPr>
        <w:t>目编号：</w:t>
      </w:r>
      <w:r>
        <w:rPr>
          <w:rFonts w:ascii="宋体" w:eastAsia="宋体" w:hAnsi="宋体" w:cs="宋体"/>
          <w:spacing w:val="-2"/>
          <w:sz w:val="23"/>
          <w:szCs w:val="23"/>
          <w:u w:val="dotted"/>
        </w:rPr>
        <w:t xml:space="preserve">                   </w:t>
      </w:r>
      <w:r>
        <w:rPr>
          <w:rFonts w:ascii="宋体" w:eastAsia="宋体" w:hAnsi="宋体" w:cs="宋体"/>
          <w:spacing w:val="-2"/>
          <w:sz w:val="23"/>
          <w:szCs w:val="23"/>
        </w:rPr>
        <w:t>包号：</w:t>
      </w:r>
      <w:r>
        <w:rPr>
          <w:rFonts w:ascii="宋体" w:eastAsia="宋体" w:hAnsi="宋体" w:cs="宋体"/>
          <w:sz w:val="23"/>
          <w:szCs w:val="23"/>
          <w:u w:val="dotted"/>
        </w:rPr>
        <w:t xml:space="preserve">                </w:t>
      </w:r>
    </w:p>
    <w:p w14:paraId="413031B6" w14:textId="77777777" w:rsidR="00FE16B2" w:rsidRDefault="00000000">
      <w:pPr>
        <w:spacing w:before="276" w:line="227" w:lineRule="auto"/>
        <w:rPr>
          <w:rFonts w:ascii="宋体" w:eastAsia="宋体" w:hAnsi="宋体" w:cs="宋体" w:hint="eastAsia"/>
          <w:sz w:val="23"/>
          <w:szCs w:val="23"/>
        </w:rPr>
      </w:pPr>
      <w:r>
        <w:rPr>
          <w:rFonts w:ascii="宋体" w:eastAsia="宋体" w:hAnsi="宋体" w:cs="宋体"/>
          <w:spacing w:val="7"/>
          <w:sz w:val="23"/>
          <w:szCs w:val="23"/>
        </w:rPr>
        <w:t>采购人名称</w:t>
      </w:r>
      <w:r>
        <w:rPr>
          <w:rFonts w:ascii="宋体" w:eastAsia="宋体" w:hAnsi="宋体" w:cs="宋体"/>
          <w:spacing w:val="6"/>
          <w:sz w:val="23"/>
          <w:szCs w:val="23"/>
        </w:rPr>
        <w:t>：</w:t>
      </w:r>
      <w:r>
        <w:rPr>
          <w:rFonts w:ascii="宋体" w:eastAsia="宋体" w:hAnsi="宋体" w:cs="宋体"/>
          <w:sz w:val="23"/>
          <w:szCs w:val="23"/>
          <w:u w:val="dotted"/>
        </w:rPr>
        <w:t xml:space="preserve">                                                </w:t>
      </w:r>
    </w:p>
    <w:p w14:paraId="70EFFD37" w14:textId="77777777" w:rsidR="00FE16B2" w:rsidRDefault="00000000">
      <w:pPr>
        <w:spacing w:before="276" w:line="227" w:lineRule="auto"/>
        <w:rPr>
          <w:rFonts w:ascii="宋体" w:eastAsia="宋体" w:hAnsi="宋体" w:cs="宋体" w:hint="eastAsia"/>
          <w:sz w:val="23"/>
          <w:szCs w:val="23"/>
        </w:rPr>
      </w:pPr>
      <w:r>
        <w:rPr>
          <w:rFonts w:ascii="宋体" w:eastAsia="宋体" w:hAnsi="宋体" w:cs="宋体"/>
          <w:spacing w:val="9"/>
          <w:sz w:val="23"/>
          <w:szCs w:val="23"/>
        </w:rPr>
        <w:t>代</w:t>
      </w:r>
      <w:r>
        <w:rPr>
          <w:rFonts w:ascii="宋体" w:eastAsia="宋体" w:hAnsi="宋体" w:cs="宋体"/>
          <w:spacing w:val="7"/>
          <w:sz w:val="23"/>
          <w:szCs w:val="23"/>
        </w:rPr>
        <w:t>理机构名称：</w:t>
      </w:r>
      <w:r>
        <w:rPr>
          <w:rFonts w:ascii="宋体" w:eastAsia="宋体" w:hAnsi="宋体" w:cs="宋体"/>
          <w:sz w:val="23"/>
          <w:szCs w:val="23"/>
          <w:u w:val="dotted"/>
        </w:rPr>
        <w:t xml:space="preserve">                                            </w:t>
      </w:r>
    </w:p>
    <w:p w14:paraId="41D2089D" w14:textId="77777777" w:rsidR="00FE16B2" w:rsidRDefault="00000000">
      <w:pPr>
        <w:spacing w:before="276" w:line="227" w:lineRule="auto"/>
        <w:rPr>
          <w:rFonts w:ascii="宋体" w:eastAsia="宋体" w:hAnsi="宋体" w:cs="宋体" w:hint="eastAsia"/>
          <w:sz w:val="23"/>
          <w:szCs w:val="23"/>
        </w:rPr>
      </w:pPr>
      <w:r>
        <w:rPr>
          <w:rFonts w:ascii="宋体" w:eastAsia="宋体" w:hAnsi="宋体" w:cs="宋体"/>
          <w:spacing w:val="11"/>
          <w:sz w:val="23"/>
          <w:szCs w:val="23"/>
        </w:rPr>
        <w:t>采</w:t>
      </w:r>
      <w:r>
        <w:rPr>
          <w:rFonts w:ascii="宋体" w:eastAsia="宋体" w:hAnsi="宋体" w:cs="宋体"/>
          <w:spacing w:val="8"/>
          <w:sz w:val="23"/>
          <w:szCs w:val="23"/>
        </w:rPr>
        <w:t>购文件公告：</w:t>
      </w:r>
      <w:r>
        <w:rPr>
          <w:rFonts w:ascii="宋体" w:eastAsia="宋体" w:hAnsi="宋体" w:cs="宋体"/>
          <w:spacing w:val="8"/>
          <w:sz w:val="23"/>
          <w:szCs w:val="23"/>
          <w:u w:val="dotted"/>
        </w:rPr>
        <w:t xml:space="preserve">是/否 </w:t>
      </w:r>
      <w:r>
        <w:rPr>
          <w:rFonts w:ascii="宋体" w:eastAsia="宋体" w:hAnsi="宋体" w:cs="宋体"/>
          <w:spacing w:val="8"/>
          <w:sz w:val="23"/>
          <w:szCs w:val="23"/>
        </w:rPr>
        <w:t>公告期限：</w:t>
      </w:r>
      <w:r>
        <w:rPr>
          <w:rFonts w:ascii="宋体" w:eastAsia="宋体" w:hAnsi="宋体" w:cs="宋体"/>
          <w:sz w:val="23"/>
          <w:szCs w:val="23"/>
          <w:u w:val="dotted"/>
        </w:rPr>
        <w:t xml:space="preserve">                                   </w:t>
      </w:r>
    </w:p>
    <w:p w14:paraId="31A13C96" w14:textId="77777777" w:rsidR="00FE16B2" w:rsidRDefault="00000000">
      <w:pPr>
        <w:spacing w:before="277" w:line="227" w:lineRule="auto"/>
        <w:rPr>
          <w:rFonts w:ascii="宋体" w:eastAsia="宋体" w:hAnsi="宋体" w:cs="宋体" w:hint="eastAsia"/>
          <w:sz w:val="23"/>
          <w:szCs w:val="23"/>
        </w:rPr>
      </w:pPr>
      <w:r>
        <w:rPr>
          <w:rFonts w:ascii="宋体" w:eastAsia="宋体" w:hAnsi="宋体" w:cs="宋体"/>
          <w:spacing w:val="11"/>
          <w:sz w:val="23"/>
          <w:szCs w:val="23"/>
        </w:rPr>
        <w:t>采</w:t>
      </w:r>
      <w:r>
        <w:rPr>
          <w:rFonts w:ascii="宋体" w:eastAsia="宋体" w:hAnsi="宋体" w:cs="宋体"/>
          <w:spacing w:val="8"/>
          <w:sz w:val="23"/>
          <w:szCs w:val="23"/>
        </w:rPr>
        <w:t>购结果公告：</w:t>
      </w:r>
      <w:r>
        <w:rPr>
          <w:rFonts w:ascii="宋体" w:eastAsia="宋体" w:hAnsi="宋体" w:cs="宋体"/>
          <w:spacing w:val="8"/>
          <w:sz w:val="23"/>
          <w:szCs w:val="23"/>
          <w:u w:val="dotted"/>
        </w:rPr>
        <w:t xml:space="preserve">是/否 </w:t>
      </w:r>
      <w:r>
        <w:rPr>
          <w:rFonts w:ascii="宋体" w:eastAsia="宋体" w:hAnsi="宋体" w:cs="宋体"/>
          <w:spacing w:val="8"/>
          <w:sz w:val="23"/>
          <w:szCs w:val="23"/>
        </w:rPr>
        <w:t>公告期限：</w:t>
      </w:r>
      <w:r>
        <w:rPr>
          <w:rFonts w:ascii="宋体" w:eastAsia="宋体" w:hAnsi="宋体" w:cs="宋体"/>
          <w:sz w:val="23"/>
          <w:szCs w:val="23"/>
          <w:u w:val="dotted"/>
        </w:rPr>
        <w:t xml:space="preserve">                          </w:t>
      </w:r>
    </w:p>
    <w:p w14:paraId="119E2042" w14:textId="77777777" w:rsidR="00FE16B2" w:rsidRDefault="00FE16B2">
      <w:pPr>
        <w:sectPr w:rsidR="00FE16B2">
          <w:footerReference w:type="default" r:id="rId29"/>
          <w:pgSz w:w="11906" w:h="16839"/>
          <w:pgMar w:top="1431" w:right="1785" w:bottom="1390" w:left="1088" w:header="850" w:footer="680" w:gutter="0"/>
          <w:cols w:space="720"/>
        </w:sectPr>
      </w:pPr>
    </w:p>
    <w:p w14:paraId="7A484EAD" w14:textId="77777777" w:rsidR="00FE16B2" w:rsidRDefault="00000000">
      <w:pPr>
        <w:spacing w:before="67" w:line="306" w:lineRule="exact"/>
        <w:ind w:left="9"/>
        <w:rPr>
          <w:rFonts w:ascii="宋体" w:eastAsia="宋体" w:hAnsi="宋体" w:cs="宋体" w:hint="eastAsia"/>
          <w:sz w:val="23"/>
          <w:szCs w:val="23"/>
        </w:rPr>
      </w:pPr>
      <w:r>
        <w:rPr>
          <w:noProof/>
        </w:rPr>
        <w:lastRenderedPageBreak/>
        <mc:AlternateContent>
          <mc:Choice Requires="wps">
            <w:drawing>
              <wp:anchor distT="0" distB="0" distL="114300" distR="114300" simplePos="0" relativeHeight="251670528" behindDoc="0" locked="0" layoutInCell="0" allowOverlap="1" wp14:anchorId="588C0CCB" wp14:editId="0FD3A2CA">
                <wp:simplePos x="0" y="0"/>
                <wp:positionH relativeFrom="page">
                  <wp:posOffset>685800</wp:posOffset>
                </wp:positionH>
                <wp:positionV relativeFrom="page">
                  <wp:posOffset>4517390</wp:posOffset>
                </wp:positionV>
                <wp:extent cx="4114800" cy="7620"/>
                <wp:effectExtent l="0" t="0" r="0" b="0"/>
                <wp:wrapNone/>
                <wp:docPr id="4" name="矩形 4"/>
                <wp:cNvGraphicFramePr/>
                <a:graphic xmlns:a="http://schemas.openxmlformats.org/drawingml/2006/main">
                  <a:graphicData uri="http://schemas.microsoft.com/office/word/2010/wordprocessingShape">
                    <wps:wsp>
                      <wps:cNvSpPr/>
                      <wps:spPr>
                        <a:xfrm>
                          <a:off x="0" y="0"/>
                          <a:ext cx="4114800" cy="7620"/>
                        </a:xfrm>
                        <a:prstGeom prst="rect">
                          <a:avLst/>
                        </a:prstGeom>
                        <a:solidFill>
                          <a:srgbClr val="000000"/>
                        </a:solidFill>
                        <a:ln>
                          <a:noFill/>
                        </a:ln>
                      </wps:spPr>
                      <wps:bodyPr upright="1"/>
                    </wps:wsp>
                  </a:graphicData>
                </a:graphic>
              </wp:anchor>
            </w:drawing>
          </mc:Choice>
          <mc:Fallback xmlns:wpsCustomData="http://www.wps.cn/officeDocument/2013/wpsCustomData">
            <w:pict>
              <v:rect id="_x0000_s1026" o:spid="_x0000_s1026" o:spt="1" style="position:absolute;left:0pt;margin-left:54pt;margin-top:355.7pt;height:0.6pt;width:324pt;mso-position-horizontal-relative:page;mso-position-vertical-relative:page;z-index:251670528;mso-width-relative:page;mso-height-relative:page;" fillcolor="#000000" filled="t" stroked="f" coordsize="21600,21600" o:allowincell="f" o:gfxdata="UEsDBAoAAAAAAIdO4kAAAAAAAAAAAAAAAAAEAAAAZHJzL1BLAwQUAAAACACHTuJAKqysr9kAAAAL&#10;AQAADwAAAGRycy9kb3ducmV2LnhtbE2PzU7DMBCE70i8g7VI3KidqE1DiFOpSByRaMuB3px4SaLG&#10;6xC7P/D0bE9wnNnR7Dfl6uIGccIp9J40JDMFAqnxtqdWw/vu5SEHEaIhawZPqOEbA6yq25vSFNaf&#10;aYOnbWwFl1AojIYuxrGQMjQdOhNmfkTi26efnIksp1bayZy53A0yVSqTzvTEHzoz4nOHzWF7dBrW&#10;j/n6621Orz+beo/7j/qwSCel9f1dop5ARLzEvzBc8RkdKmaq/ZFsEANrlfOWqGGZJHMQnFguMnbq&#10;q5NmIKtS/t9Q/QJQSwMEFAAAAAgAh07iQA4w0IKwAQAAXQMAAA4AAABkcnMvZTJvRG9jLnhtbK1T&#10;zW7bMAy+D9g7CLovtoOgK4w4PTRoL8NWoNsDKLJkC9AfSCVOnmbAbnuIPc6w1xglp+nWXXqYDzIp&#10;kh/5fbTXN0dn2UEBmuA73ixqzpSXoTd+6PiXz3fvrjnDJHwvbPCq4yeF/Gbz9s16iq1ahjHYXgEj&#10;EI/tFDs+phTbqkI5KidwEaLyFNQBnEjkwlD1ICZCd7Za1vVVNQXoIwSpEOl2Owf5GRFeAxi0NlJt&#10;g9w75dOMCsqKRJRwNBH5pkyrtZLpk9aoErMdJ6apnNSE7F0+q81atAOIOBp5HkG8ZoQXnJwwnppe&#10;oLYiCbYH8w+UMxICBp0WMrhqJlIUIRZN/UKbx1FEVbiQ1BgvouP/g5UfDw/ATN/xFWdeOFr4r6/f&#10;f/74xlZZmyliSymP8QHOHpKZiR41uPwmCuxY9Dxd9FTHxCRdrppmdV2T1JJi76+WRe7quTYCpnsV&#10;HMtGx4G2VUQUhw+YqB+lPqXkVhis6e+MtcWBYXdrgR1E3mx58sBU8lea9TnZh1w2h/NNlXnNTLK1&#10;C/2JVNhHMMNIgzQFKUdI9YJ5/kLyWv/0C9LzX7H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qs&#10;rK/ZAAAACwEAAA8AAAAAAAAAAQAgAAAAIgAAAGRycy9kb3ducmV2LnhtbFBLAQIUABQAAAAIAIdO&#10;4kAOMNCCsAEAAF0DAAAOAAAAAAAAAAEAIAAAACgBAABkcnMvZTJvRG9jLnhtbFBLBQYAAAAABgAG&#10;AFkBAABKBQ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72576" behindDoc="0" locked="0" layoutInCell="0" allowOverlap="1" wp14:anchorId="4518C718" wp14:editId="629AC7E5">
                <wp:simplePos x="0" y="0"/>
                <wp:positionH relativeFrom="page">
                  <wp:posOffset>685800</wp:posOffset>
                </wp:positionH>
                <wp:positionV relativeFrom="page">
                  <wp:posOffset>1804670</wp:posOffset>
                </wp:positionV>
                <wp:extent cx="4038600" cy="8255"/>
                <wp:effectExtent l="0" t="0" r="0" b="0"/>
                <wp:wrapNone/>
                <wp:docPr id="2" name="任意多边形 2"/>
                <wp:cNvGraphicFramePr/>
                <a:graphic xmlns:a="http://schemas.openxmlformats.org/drawingml/2006/main">
                  <a:graphicData uri="http://schemas.microsoft.com/office/word/2010/wordprocessingShape">
                    <wps:wsp>
                      <wps:cNvSpPr/>
                      <wps:spPr>
                        <a:xfrm>
                          <a:off x="0" y="0"/>
                          <a:ext cx="4038600" cy="8255"/>
                        </a:xfrm>
                        <a:custGeom>
                          <a:avLst/>
                          <a:gdLst/>
                          <a:ahLst/>
                          <a:cxnLst/>
                          <a:rect l="0" t="0" r="0" b="0"/>
                          <a:pathLst>
                            <a:path w="6360" h="12">
                              <a:moveTo>
                                <a:pt x="0" y="6"/>
                              </a:moveTo>
                              <a:lnTo>
                                <a:pt x="6360" y="6"/>
                              </a:lnTo>
                            </a:path>
                          </a:pathLst>
                        </a:custGeom>
                        <a:noFill/>
                        <a:ln w="7620" cap="flat" cmpd="sng">
                          <a:solidFill>
                            <a:srgbClr val="000000"/>
                          </a:solidFill>
                          <a:prstDash val="dash"/>
                          <a:bevel/>
                          <a:headEnd type="none" w="med" len="med"/>
                          <a:tailEnd type="none" w="med" len="med"/>
                        </a:ln>
                      </wps:spPr>
                      <wps:bodyPr upright="1"/>
                    </wps:wsp>
                  </a:graphicData>
                </a:graphic>
              </wp:anchor>
            </w:drawing>
          </mc:Choice>
          <mc:Fallback xmlns:wpsCustomData="http://www.wps.cn/officeDocument/2013/wpsCustomData">
            <w:pict>
              <v:shape id="_x0000_s1026" o:spid="_x0000_s1026" o:spt="100" style="position:absolute;left:0pt;margin-left:54pt;margin-top:142.1pt;height:0.65pt;width:318pt;mso-position-horizontal-relative:page;mso-position-vertical-relative:page;z-index:251672576;mso-width-relative:page;mso-height-relative:page;" filled="f" stroked="t" coordsize="6360,12" o:allowincell="f" o:gfxdata="UEsDBAoAAAAAAIdO4kAAAAAAAAAAAAAAAAAEAAAAZHJzL1BLAwQUAAAACACHTuJAnAM0KtgAAAAL&#10;AQAADwAAAGRycy9kb3ducmV2LnhtbE2PQUvDQBCF74L/YRnBm91tSDXGbAoWBcGDtErpcZqMSTA7&#10;G7Pbpv57pyc9vjePN98rlifXqyONofNsYT4zoIgrX3fcWPh4f77JQIWIXGPvmSz8UIBleXlRYF77&#10;idd03MRGSQmHHC20MQ651qFqyWGY+YFYbp9+dBhFjo2uR5yk3PU6MeZWO+xYPrQ40Kql6mtzcBbu&#10;DT2t3uj1ZZdoyqZpi2F4/Lb2+mpuHkBFOsW/MJzxBR1KYdr7A9dB9aJNJluihSRLE1CSuEtTcfZn&#10;Z7EAXRb6/4byF1BLAwQUAAAACACHTuJAHdqyTjkCAACVBAAADgAAAGRycy9lMm9Eb2MueG1srVTN&#10;jtMwEL4j8Q6W7zRplg1V1XQPlOWCYKVdHsC1ncSS/2S7SXvnzp0j4iXQin0aFvEYjJ30h+XSAzkk&#10;Y8/4m+8bz2RxtVUSddx5YXSFp5McI66pYUI3Ff54d/1ihpEPRDMijeYV3nGPr5bPny16O+eFaY1k&#10;3CEA0X7e2wq3Idh5lnnackX8xFiuwVkbp0iApWsy5kgP6EpmRZ6XWW8cs85Q7j3srgYnHhHdOYCm&#10;rgXlK0M3iuswoDouSQBJvhXW42ViW9echg917XlAssKgNKQ3JAF7Hd/ZckHmjSO2FXSkQM6h8EST&#10;IkJD0gPUigSCNk78A6UEdcabOkyoUdkgJFUEVEzzJ7W5bYnlSQuU2ttD0f3/g6XvuxuHBKtwgZEm&#10;Ci785/39r0+fH799+f3w/fHHV1TEIvXWzyH21t64ceXBjIq3tVPxC1rQNhV2dygs3wZEYfNlfjEr&#10;c6g5Bd+suLyMkNnxLN348JabhEO6dz4M18L2Fmn3Ft3qvWlJiNsxdzRRX+HyooQkLbR1kW5DmY7f&#10;mRQRjuTKMfvRK/Vp1IACTPeBgxv4xjyJ+CE3bJ6S1+ZaSJnYSx0ZvSqLKJvAoNTQoGAqC8X2ukkE&#10;vZGCxSORo3fN+rV0qCOxWdMzMv0rzDofVsS3QxwDK0aR+Zp3fEjdcsLeaIbCzsJ9ahhjHLkozjCS&#10;HKY+WulMIEKeEwkypQblsQ2Gi4/W2rAddM/GOtG0MFrTRDd6oFtTncbJiuNwuk5Ix7/J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cAzQq2AAAAAsBAAAPAAAAAAAAAAEAIAAAACIAAABkcnMvZG93&#10;bnJldi54bWxQSwECFAAUAAAACACHTuJAHdqyTjkCAACVBAAADgAAAAAAAAABACAAAAAnAQAAZHJz&#10;L2Uyb0RvYy54bWxQSwUGAAAAAAYABgBZAQAA0gUAAAAA&#10;" path="m0,6l6360,6e">
                <v:fill on="f" focussize="0,0"/>
                <v:stroke weight="0.6pt" color="#000000" joinstyle="bevel" dashstyle="dash"/>
                <v:imagedata o:title=""/>
                <o:lock v:ext="edit" aspectratio="f"/>
              </v:shape>
            </w:pict>
          </mc:Fallback>
        </mc:AlternateContent>
      </w:r>
      <w:r>
        <w:rPr>
          <w:noProof/>
        </w:rPr>
        <mc:AlternateContent>
          <mc:Choice Requires="wps">
            <w:drawing>
              <wp:anchor distT="0" distB="0" distL="114300" distR="114300" simplePos="0" relativeHeight="251671552" behindDoc="0" locked="0" layoutInCell="0" allowOverlap="1" wp14:anchorId="66F396C6" wp14:editId="29EC0A10">
                <wp:simplePos x="0" y="0"/>
                <wp:positionH relativeFrom="page">
                  <wp:posOffset>685800</wp:posOffset>
                </wp:positionH>
                <wp:positionV relativeFrom="page">
                  <wp:posOffset>3811905</wp:posOffset>
                </wp:positionV>
                <wp:extent cx="4114800" cy="0"/>
                <wp:effectExtent l="0" t="4445" r="0" b="5080"/>
                <wp:wrapNone/>
                <wp:docPr id="3" name="任意多边形 3"/>
                <wp:cNvGraphicFramePr/>
                <a:graphic xmlns:a="http://schemas.openxmlformats.org/drawingml/2006/main">
                  <a:graphicData uri="http://schemas.microsoft.com/office/word/2010/wordprocessingShape">
                    <wps:wsp>
                      <wps:cNvSpPr/>
                      <wps:spPr>
                        <a:xfrm>
                          <a:off x="0" y="0"/>
                          <a:ext cx="4114800" cy="0"/>
                        </a:xfrm>
                        <a:custGeom>
                          <a:avLst/>
                          <a:gdLst/>
                          <a:ahLst/>
                          <a:cxnLst/>
                          <a:rect l="0" t="0" r="0" b="0"/>
                          <a:pathLst>
                            <a:path w="6480" h="12">
                              <a:moveTo>
                                <a:pt x="0" y="0"/>
                              </a:moveTo>
                              <a:lnTo>
                                <a:pt x="6480" y="0"/>
                              </a:lnTo>
                            </a:path>
                          </a:pathLst>
                        </a:custGeom>
                        <a:noFill/>
                        <a:ln w="7620" cap="flat" cmpd="sng">
                          <a:solidFill>
                            <a:srgbClr val="000000"/>
                          </a:solidFill>
                          <a:prstDash val="dash"/>
                          <a:bevel/>
                          <a:headEnd type="none" w="med" len="med"/>
                          <a:tailEnd type="none" w="med" len="med"/>
                        </a:ln>
                      </wps:spPr>
                      <wps:bodyPr upright="1"/>
                    </wps:wsp>
                  </a:graphicData>
                </a:graphic>
              </wp:anchor>
            </w:drawing>
          </mc:Choice>
          <mc:Fallback xmlns:wpsCustomData="http://www.wps.cn/officeDocument/2013/wpsCustomData">
            <w:pict>
              <v:shape id="_x0000_s1026" o:spid="_x0000_s1026" o:spt="100" style="position:absolute;left:0pt;margin-left:54pt;margin-top:300.15pt;height:0pt;width:324pt;mso-position-horizontal-relative:page;mso-position-vertical-relative:page;z-index:251671552;mso-width-relative:page;mso-height-relative:page;" filled="f" stroked="t" coordsize="6480,12" o:allowincell="f" o:gfxdata="UEsDBAoAAAAAAIdO4kAAAAAAAAAAAAAAAAAEAAAAZHJzL1BLAwQUAAAACACHTuJAcri3zdgAAAAL&#10;AQAADwAAAGRycy9kb3ducmV2LnhtbE2PQUvDQBCF70L/wzKCN7tbtbHEbEopeBC9GG3B2zY7JiHZ&#10;2Zjdtum/dwoFPb43jzffy5aj68QBh9B40jCbKhBIpbcNVRo+P55vFyBCNGRN5wk1nDDAMp9cZSa1&#10;/kjveChiJbiEQmo01DH2qZShrNGZMPU9Et++/eBMZDlU0g7myOWuk3dKJdKZhvhDbXpc11i2xd5p&#10;GCscm4evAt9+Xleb+XbbrjcvrdY31zP1BCLiGP/CcMZndMiZaef3ZIPoWKsFb4kaEqXuQXDicZ6w&#10;s7s4Ms/k/w35L1BLAwQUAAAACACHTuJAgZne+DMCAACSBAAADgAAAGRycy9lMm9Eb2MueG1srVTN&#10;jtMwEL4j8Q6W7zRtd1VWVdM9UJYLgpV2eQDXniSW/CfbTdo7d+4cES+BVvA0LOIxGDv9o3vpYXNI&#10;PnvG33wznsnseq0VacEHaU1JR4MhJWC4FdLUJf10f/PqipIQmRFMWQMl3UCg1/OXL2adm8LYNlYJ&#10;8ARJTJh2rqRNjG5aFIE3oFkYWAcGjZX1mkVc+roQnnXIrlUxHg4nRWe9cN5yCAF3F72Rbhn9OYS2&#10;qiSHheUrDSb2rB4Ui5hSaKQLdJ7VVhXw+LGqAkSiSoqZxvzGIIiX6V3MZ2xae+YaybcS2DkSTnLS&#10;TBoMuqdasMjIyssnVFpyb4Ot4oBbXfSJ5IpgFqPhSW3uGuYg54KlDm5f9PB8tPxDe+uJFCW9oMQw&#10;jRf+++Hhz+cvj9+//v314/HnN3KRitS5MEXfO3frt6uAMGW8rrxOX8yFrHNhN/vCwjoSjpuXo9Hl&#10;1RBrzne24nCQr0J8BzaTsPZ9iP2diB1izQ7xtdlBx2LaToETJF1JJxiCkgZ7epyvQtsW7m32iCfK&#10;MPrBqsyxV89yJLM344kUZz7bghwb8bF4Y2+kUlm9MknR68k45cxwSirsToTaYaWDqbPAYJUU6UjS&#10;GHy9fKM8aVnq1PykumOI/9ycD3HBQtP7CUR9Cy+hhT50A0y8NYLEjcPLNDjDNGnRIChRgCOfUBYZ&#10;mVTneKIGZVBK6oH+1hNaWrHB1lk5L+sG52qU5SYLtmoWvh2rNAvH68x0+JXM/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yuLfN2AAAAAsBAAAPAAAAAAAAAAEAIAAAACIAAABkcnMvZG93bnJldi54&#10;bWxQSwECFAAUAAAACACHTuJAgZne+DMCAACSBAAADgAAAAAAAAABACAAAAAnAQAAZHJzL2Uyb0Rv&#10;Yy54bWxQSwUGAAAAAAYABgBZAQAAzAUAAAAA&#10;" path="m0,0l6480,0e">
                <v:fill on="f" focussize="0,0"/>
                <v:stroke weight="0.6pt" color="#000000" joinstyle="bevel" dashstyle="dash"/>
                <v:imagedata o:title=""/>
                <o:lock v:ext="edit" aspectratio="f"/>
              </v:shape>
            </w:pict>
          </mc:Fallback>
        </mc:AlternateContent>
      </w:r>
      <w:r>
        <w:rPr>
          <w:rFonts w:ascii="宋体" w:eastAsia="宋体" w:hAnsi="宋体" w:cs="宋体"/>
          <w:spacing w:val="9"/>
          <w:position w:val="1"/>
          <w:sz w:val="23"/>
          <w:szCs w:val="23"/>
        </w:rPr>
        <w:t>三、质疑基本情</w:t>
      </w:r>
      <w:r>
        <w:rPr>
          <w:rFonts w:ascii="宋体" w:eastAsia="宋体" w:hAnsi="宋体" w:cs="宋体"/>
          <w:spacing w:val="7"/>
          <w:position w:val="1"/>
          <w:sz w:val="23"/>
          <w:szCs w:val="23"/>
        </w:rPr>
        <w:t>况</w:t>
      </w:r>
    </w:p>
    <w:p w14:paraId="42FF46B9" w14:textId="77777777" w:rsidR="00FE16B2" w:rsidRDefault="00000000">
      <w:pPr>
        <w:spacing w:before="253" w:line="228" w:lineRule="auto"/>
        <w:ind w:left="492"/>
        <w:rPr>
          <w:rFonts w:ascii="宋体" w:eastAsia="宋体" w:hAnsi="宋体" w:cs="宋体" w:hint="eastAsia"/>
          <w:sz w:val="23"/>
          <w:szCs w:val="23"/>
        </w:rPr>
      </w:pPr>
      <w:r>
        <w:rPr>
          <w:rFonts w:ascii="宋体" w:eastAsia="宋体" w:hAnsi="宋体" w:cs="宋体"/>
          <w:spacing w:val="12"/>
          <w:sz w:val="23"/>
          <w:szCs w:val="23"/>
        </w:rPr>
        <w:t>投诉人于</w:t>
      </w:r>
      <w:r>
        <w:rPr>
          <w:rFonts w:ascii="宋体" w:eastAsia="宋体" w:hAnsi="宋体" w:cs="宋体"/>
          <w:spacing w:val="12"/>
          <w:sz w:val="23"/>
          <w:szCs w:val="23"/>
          <w:u w:val="dotted"/>
        </w:rPr>
        <w:t xml:space="preserve"> </w:t>
      </w:r>
      <w:r>
        <w:rPr>
          <w:rFonts w:ascii="宋体" w:eastAsia="宋体" w:hAnsi="宋体" w:cs="宋体"/>
          <w:spacing w:val="6"/>
          <w:sz w:val="23"/>
          <w:szCs w:val="23"/>
          <w:u w:val="dotted"/>
        </w:rPr>
        <w:t xml:space="preserve">  </w:t>
      </w:r>
      <w:r>
        <w:rPr>
          <w:rFonts w:ascii="宋体" w:eastAsia="宋体" w:hAnsi="宋体" w:cs="宋体"/>
          <w:spacing w:val="6"/>
          <w:sz w:val="23"/>
          <w:szCs w:val="23"/>
        </w:rPr>
        <w:t>年</w:t>
      </w:r>
      <w:r>
        <w:rPr>
          <w:rFonts w:ascii="宋体" w:eastAsia="宋体" w:hAnsi="宋体" w:cs="宋体"/>
          <w:spacing w:val="6"/>
          <w:sz w:val="23"/>
          <w:szCs w:val="23"/>
          <w:u w:val="dotted"/>
        </w:rPr>
        <w:t xml:space="preserve">   </w:t>
      </w:r>
      <w:r>
        <w:rPr>
          <w:rFonts w:ascii="宋体" w:eastAsia="宋体" w:hAnsi="宋体" w:cs="宋体"/>
          <w:spacing w:val="6"/>
          <w:sz w:val="23"/>
          <w:szCs w:val="23"/>
        </w:rPr>
        <w:t>月</w:t>
      </w:r>
      <w:r>
        <w:rPr>
          <w:rFonts w:ascii="宋体" w:eastAsia="宋体" w:hAnsi="宋体" w:cs="宋体"/>
          <w:spacing w:val="6"/>
          <w:sz w:val="23"/>
          <w:szCs w:val="23"/>
          <w:u w:val="dotted"/>
        </w:rPr>
        <w:t xml:space="preserve">  </w:t>
      </w:r>
      <w:r>
        <w:rPr>
          <w:rFonts w:ascii="宋体" w:eastAsia="宋体" w:hAnsi="宋体" w:cs="宋体"/>
          <w:spacing w:val="6"/>
          <w:sz w:val="23"/>
          <w:szCs w:val="23"/>
        </w:rPr>
        <w:t>日，向</w:t>
      </w:r>
      <w:r>
        <w:rPr>
          <w:rFonts w:ascii="宋体" w:eastAsia="宋体" w:hAnsi="宋体" w:cs="宋体"/>
          <w:spacing w:val="6"/>
          <w:sz w:val="23"/>
          <w:szCs w:val="23"/>
          <w:u w:val="dotted"/>
        </w:rPr>
        <w:t xml:space="preserve">                   </w:t>
      </w:r>
      <w:r>
        <w:rPr>
          <w:rFonts w:ascii="宋体" w:eastAsia="宋体" w:hAnsi="宋体" w:cs="宋体"/>
          <w:spacing w:val="6"/>
          <w:sz w:val="23"/>
          <w:szCs w:val="23"/>
        </w:rPr>
        <w:t>提出质疑，质疑事项为：</w:t>
      </w:r>
      <w:r>
        <w:rPr>
          <w:rFonts w:ascii="宋体" w:eastAsia="宋体" w:hAnsi="宋体" w:cs="宋体"/>
          <w:sz w:val="23"/>
          <w:szCs w:val="23"/>
          <w:u w:val="dotted"/>
        </w:rPr>
        <w:t xml:space="preserve">            </w:t>
      </w:r>
    </w:p>
    <w:p w14:paraId="5648F50E" w14:textId="77777777" w:rsidR="00FE16B2" w:rsidRDefault="00FE16B2">
      <w:pPr>
        <w:spacing w:line="251" w:lineRule="auto"/>
      </w:pPr>
    </w:p>
    <w:p w14:paraId="47EE0FB9" w14:textId="77777777" w:rsidR="00FE16B2" w:rsidRDefault="00FE16B2">
      <w:pPr>
        <w:spacing w:line="252" w:lineRule="auto"/>
      </w:pPr>
    </w:p>
    <w:p w14:paraId="12DE0CCB" w14:textId="77777777" w:rsidR="00FE16B2" w:rsidRDefault="00FE16B2">
      <w:pPr>
        <w:spacing w:line="252" w:lineRule="auto"/>
      </w:pPr>
    </w:p>
    <w:p w14:paraId="6B9D8064" w14:textId="77777777" w:rsidR="00FE16B2" w:rsidRDefault="00000000">
      <w:pPr>
        <w:spacing w:before="74" w:line="300" w:lineRule="auto"/>
        <w:ind w:left="15" w:right="146" w:firstLine="352"/>
        <w:rPr>
          <w:rFonts w:ascii="宋体" w:eastAsia="宋体" w:hAnsi="宋体" w:cs="宋体" w:hint="eastAsia"/>
          <w:sz w:val="23"/>
          <w:szCs w:val="23"/>
        </w:rPr>
      </w:pPr>
      <w:r>
        <w:rPr>
          <w:rFonts w:ascii="宋体" w:eastAsia="宋体" w:hAnsi="宋体" w:cs="宋体"/>
          <w:spacing w:val="16"/>
          <w:sz w:val="23"/>
          <w:szCs w:val="23"/>
          <w:u w:val="dotted"/>
        </w:rPr>
        <w:t>采购人</w:t>
      </w:r>
      <w:r>
        <w:rPr>
          <w:rFonts w:ascii="宋体" w:eastAsia="宋体" w:hAnsi="宋体" w:cs="宋体"/>
          <w:spacing w:val="8"/>
          <w:sz w:val="23"/>
          <w:szCs w:val="23"/>
          <w:u w:val="dotted"/>
        </w:rPr>
        <w:t>/代理机构</w:t>
      </w:r>
      <w:r>
        <w:rPr>
          <w:rFonts w:ascii="宋体" w:eastAsia="宋体" w:hAnsi="宋体" w:cs="宋体"/>
          <w:spacing w:val="8"/>
          <w:sz w:val="23"/>
          <w:szCs w:val="23"/>
        </w:rPr>
        <w:t>于</w:t>
      </w:r>
      <w:r>
        <w:rPr>
          <w:rFonts w:ascii="宋体" w:eastAsia="宋体" w:hAnsi="宋体" w:cs="宋体"/>
          <w:spacing w:val="8"/>
          <w:sz w:val="23"/>
          <w:szCs w:val="23"/>
          <w:u w:val="dotted"/>
        </w:rPr>
        <w:t xml:space="preserve">   </w:t>
      </w:r>
      <w:r>
        <w:rPr>
          <w:rFonts w:ascii="宋体" w:eastAsia="宋体" w:hAnsi="宋体" w:cs="宋体"/>
          <w:spacing w:val="8"/>
          <w:sz w:val="23"/>
          <w:szCs w:val="23"/>
        </w:rPr>
        <w:t>年</w:t>
      </w:r>
      <w:r>
        <w:rPr>
          <w:rFonts w:ascii="宋体" w:eastAsia="宋体" w:hAnsi="宋体" w:cs="宋体"/>
          <w:spacing w:val="8"/>
          <w:sz w:val="23"/>
          <w:szCs w:val="23"/>
          <w:u w:val="dotted"/>
        </w:rPr>
        <w:t xml:space="preserve">   </w:t>
      </w:r>
      <w:r>
        <w:rPr>
          <w:rFonts w:ascii="宋体" w:eastAsia="宋体" w:hAnsi="宋体" w:cs="宋体"/>
          <w:spacing w:val="8"/>
          <w:sz w:val="23"/>
          <w:szCs w:val="23"/>
        </w:rPr>
        <w:t>月</w:t>
      </w:r>
      <w:r>
        <w:rPr>
          <w:rFonts w:ascii="宋体" w:eastAsia="宋体" w:hAnsi="宋体" w:cs="宋体"/>
          <w:spacing w:val="8"/>
          <w:sz w:val="23"/>
          <w:szCs w:val="23"/>
          <w:u w:val="dotted"/>
        </w:rPr>
        <w:t xml:space="preserve">   </w:t>
      </w:r>
      <w:r>
        <w:rPr>
          <w:rFonts w:ascii="宋体" w:eastAsia="宋体" w:hAnsi="宋体" w:cs="宋体"/>
          <w:spacing w:val="8"/>
          <w:sz w:val="23"/>
          <w:szCs w:val="23"/>
        </w:rPr>
        <w:t>日，就质疑事项</w:t>
      </w:r>
      <w:proofErr w:type="gramStart"/>
      <w:r>
        <w:rPr>
          <w:rFonts w:ascii="宋体" w:eastAsia="宋体" w:hAnsi="宋体" w:cs="宋体"/>
          <w:spacing w:val="8"/>
          <w:sz w:val="23"/>
          <w:szCs w:val="23"/>
        </w:rPr>
        <w:t>作出</w:t>
      </w:r>
      <w:proofErr w:type="gramEnd"/>
      <w:r>
        <w:rPr>
          <w:rFonts w:ascii="宋体" w:eastAsia="宋体" w:hAnsi="宋体" w:cs="宋体"/>
          <w:spacing w:val="8"/>
          <w:sz w:val="23"/>
          <w:szCs w:val="23"/>
        </w:rPr>
        <w:t>了答复/没有在法定期限内</w:t>
      </w:r>
      <w:proofErr w:type="gramStart"/>
      <w:r>
        <w:rPr>
          <w:rFonts w:ascii="宋体" w:eastAsia="宋体" w:hAnsi="宋体" w:cs="宋体"/>
          <w:spacing w:val="8"/>
          <w:sz w:val="23"/>
          <w:szCs w:val="23"/>
        </w:rPr>
        <w:t>作出</w:t>
      </w:r>
      <w:proofErr w:type="gramEnd"/>
      <w:r>
        <w:rPr>
          <w:rFonts w:ascii="宋体" w:eastAsia="宋体" w:hAnsi="宋体" w:cs="宋体"/>
          <w:spacing w:val="8"/>
          <w:sz w:val="23"/>
          <w:szCs w:val="23"/>
        </w:rPr>
        <w:t>答</w:t>
      </w:r>
      <w:r>
        <w:rPr>
          <w:rFonts w:ascii="宋体" w:eastAsia="宋体" w:hAnsi="宋体" w:cs="宋体"/>
          <w:sz w:val="23"/>
          <w:szCs w:val="23"/>
        </w:rPr>
        <w:t xml:space="preserve"> </w:t>
      </w:r>
      <w:r>
        <w:rPr>
          <w:rFonts w:ascii="宋体" w:eastAsia="宋体" w:hAnsi="宋体" w:cs="宋体"/>
          <w:spacing w:val="-3"/>
          <w:sz w:val="23"/>
          <w:szCs w:val="23"/>
        </w:rPr>
        <w:t>复。</w:t>
      </w:r>
    </w:p>
    <w:p w14:paraId="14536275" w14:textId="77777777" w:rsidR="00FE16B2" w:rsidRDefault="00000000">
      <w:pPr>
        <w:spacing w:before="168" w:line="231" w:lineRule="auto"/>
        <w:ind w:left="31"/>
        <w:outlineLvl w:val="2"/>
        <w:rPr>
          <w:rFonts w:ascii="宋体" w:eastAsia="宋体" w:hAnsi="宋体" w:cs="宋体" w:hint="eastAsia"/>
          <w:sz w:val="23"/>
          <w:szCs w:val="23"/>
        </w:rPr>
      </w:pPr>
      <w:bookmarkStart w:id="166" w:name="_Toc28941"/>
      <w:r>
        <w:rPr>
          <w:rFonts w:ascii="宋体" w:eastAsia="宋体" w:hAnsi="宋体" w:cs="宋体"/>
          <w:spacing w:val="7"/>
          <w:sz w:val="23"/>
          <w:szCs w:val="23"/>
        </w:rPr>
        <w:t>四、投诉事项具体内</w:t>
      </w:r>
      <w:r>
        <w:rPr>
          <w:rFonts w:ascii="宋体" w:eastAsia="宋体" w:hAnsi="宋体" w:cs="宋体"/>
          <w:spacing w:val="5"/>
          <w:sz w:val="23"/>
          <w:szCs w:val="23"/>
        </w:rPr>
        <w:t>容</w:t>
      </w:r>
      <w:bookmarkEnd w:id="166"/>
    </w:p>
    <w:p w14:paraId="5DF4EC28" w14:textId="77777777" w:rsidR="00FE16B2" w:rsidRDefault="00000000">
      <w:pPr>
        <w:spacing w:before="272" w:line="228" w:lineRule="auto"/>
        <w:ind w:left="12"/>
        <w:rPr>
          <w:rFonts w:ascii="宋体" w:eastAsia="宋体" w:hAnsi="宋体" w:cs="宋体" w:hint="eastAsia"/>
          <w:sz w:val="23"/>
          <w:szCs w:val="23"/>
        </w:rPr>
      </w:pPr>
      <w:r>
        <w:rPr>
          <w:rFonts w:ascii="宋体" w:eastAsia="宋体" w:hAnsi="宋体" w:cs="宋体"/>
          <w:spacing w:val="10"/>
          <w:sz w:val="23"/>
          <w:szCs w:val="23"/>
        </w:rPr>
        <w:t>投</w:t>
      </w:r>
      <w:r>
        <w:rPr>
          <w:rFonts w:ascii="宋体" w:eastAsia="宋体" w:hAnsi="宋体" w:cs="宋体"/>
          <w:spacing w:val="5"/>
          <w:sz w:val="23"/>
          <w:szCs w:val="23"/>
        </w:rPr>
        <w:t>诉事项 1：</w:t>
      </w:r>
      <w:r>
        <w:rPr>
          <w:rFonts w:ascii="宋体" w:eastAsia="宋体" w:hAnsi="宋体" w:cs="宋体"/>
          <w:sz w:val="23"/>
          <w:szCs w:val="23"/>
          <w:u w:val="dotted"/>
        </w:rPr>
        <w:t xml:space="preserve">                                          </w:t>
      </w:r>
    </w:p>
    <w:p w14:paraId="1814A994" w14:textId="77777777" w:rsidR="00FE16B2" w:rsidRDefault="00000000">
      <w:pPr>
        <w:spacing w:before="274" w:line="225" w:lineRule="auto"/>
        <w:ind w:left="9"/>
        <w:rPr>
          <w:rFonts w:ascii="宋体" w:eastAsia="宋体" w:hAnsi="宋体" w:cs="宋体" w:hint="eastAsia"/>
          <w:sz w:val="23"/>
          <w:szCs w:val="23"/>
        </w:rPr>
      </w:pPr>
      <w:r>
        <w:rPr>
          <w:rFonts w:ascii="宋体" w:eastAsia="宋体" w:hAnsi="宋体" w:cs="宋体"/>
          <w:spacing w:val="6"/>
          <w:sz w:val="23"/>
          <w:szCs w:val="23"/>
        </w:rPr>
        <w:t>事实依据：</w:t>
      </w:r>
      <w:r>
        <w:rPr>
          <w:rFonts w:ascii="宋体" w:eastAsia="宋体" w:hAnsi="宋体" w:cs="宋体"/>
          <w:sz w:val="23"/>
          <w:szCs w:val="23"/>
          <w:u w:val="dotted"/>
        </w:rPr>
        <w:t xml:space="preserve">                                            </w:t>
      </w:r>
    </w:p>
    <w:p w14:paraId="6BBA4D95" w14:textId="77777777" w:rsidR="00FE16B2" w:rsidRDefault="00FE16B2">
      <w:pPr>
        <w:spacing w:line="252" w:lineRule="auto"/>
      </w:pPr>
    </w:p>
    <w:p w14:paraId="653F3D85" w14:textId="77777777" w:rsidR="00FE16B2" w:rsidRDefault="00FE16B2">
      <w:pPr>
        <w:spacing w:line="252" w:lineRule="auto"/>
      </w:pPr>
    </w:p>
    <w:p w14:paraId="462802D7" w14:textId="77777777" w:rsidR="00FE16B2" w:rsidRDefault="00FE16B2">
      <w:pPr>
        <w:spacing w:line="253" w:lineRule="auto"/>
      </w:pPr>
    </w:p>
    <w:p w14:paraId="0801BEB0" w14:textId="77777777" w:rsidR="00FE16B2" w:rsidRDefault="00000000">
      <w:pPr>
        <w:spacing w:before="75" w:line="227" w:lineRule="auto"/>
        <w:ind w:left="10"/>
        <w:rPr>
          <w:rFonts w:ascii="宋体" w:eastAsia="宋体" w:hAnsi="宋体" w:cs="宋体" w:hint="eastAsia"/>
          <w:sz w:val="23"/>
          <w:szCs w:val="23"/>
        </w:rPr>
      </w:pPr>
      <w:r>
        <w:rPr>
          <w:rFonts w:ascii="宋体" w:eastAsia="宋体" w:hAnsi="宋体" w:cs="宋体"/>
          <w:spacing w:val="6"/>
          <w:sz w:val="23"/>
          <w:szCs w:val="23"/>
        </w:rPr>
        <w:t>法律依据</w:t>
      </w:r>
      <w:r>
        <w:rPr>
          <w:rFonts w:ascii="宋体" w:eastAsia="宋体" w:hAnsi="宋体" w:cs="宋体"/>
          <w:spacing w:val="5"/>
          <w:sz w:val="23"/>
          <w:szCs w:val="23"/>
        </w:rPr>
        <w:t>：</w:t>
      </w:r>
      <w:r>
        <w:rPr>
          <w:rFonts w:ascii="宋体" w:eastAsia="宋体" w:hAnsi="宋体" w:cs="宋体"/>
          <w:sz w:val="23"/>
          <w:szCs w:val="23"/>
          <w:u w:val="dotted"/>
        </w:rPr>
        <w:t xml:space="preserve">                                             </w:t>
      </w:r>
    </w:p>
    <w:p w14:paraId="45FD0B7A" w14:textId="77777777" w:rsidR="00FE16B2" w:rsidRDefault="00FE16B2">
      <w:pPr>
        <w:spacing w:line="251" w:lineRule="auto"/>
      </w:pPr>
    </w:p>
    <w:p w14:paraId="17AE213D" w14:textId="77777777" w:rsidR="00FE16B2" w:rsidRDefault="00FE16B2">
      <w:pPr>
        <w:spacing w:line="252" w:lineRule="auto"/>
      </w:pPr>
    </w:p>
    <w:p w14:paraId="0E3DD371" w14:textId="77777777" w:rsidR="00FE16B2" w:rsidRDefault="00FE16B2">
      <w:pPr>
        <w:spacing w:line="252" w:lineRule="auto"/>
      </w:pPr>
    </w:p>
    <w:p w14:paraId="74E544F4" w14:textId="77777777" w:rsidR="00FE16B2" w:rsidRDefault="00000000">
      <w:pPr>
        <w:spacing w:before="76" w:line="559" w:lineRule="exact"/>
        <w:ind w:left="12"/>
        <w:rPr>
          <w:rFonts w:ascii="宋体" w:eastAsia="宋体" w:hAnsi="宋体" w:cs="宋体" w:hint="eastAsia"/>
          <w:sz w:val="23"/>
          <w:szCs w:val="23"/>
        </w:rPr>
      </w:pPr>
      <w:r>
        <w:rPr>
          <w:rFonts w:ascii="宋体" w:eastAsia="宋体" w:hAnsi="宋体" w:cs="宋体"/>
          <w:spacing w:val="-4"/>
          <w:position w:val="24"/>
          <w:sz w:val="23"/>
          <w:szCs w:val="23"/>
        </w:rPr>
        <w:t>投</w:t>
      </w:r>
      <w:r>
        <w:rPr>
          <w:rFonts w:ascii="宋体" w:eastAsia="宋体" w:hAnsi="宋体" w:cs="宋体"/>
          <w:spacing w:val="-3"/>
          <w:position w:val="24"/>
          <w:sz w:val="23"/>
          <w:szCs w:val="23"/>
        </w:rPr>
        <w:t>诉</w:t>
      </w:r>
      <w:r>
        <w:rPr>
          <w:rFonts w:ascii="宋体" w:eastAsia="宋体" w:hAnsi="宋体" w:cs="宋体"/>
          <w:spacing w:val="-2"/>
          <w:position w:val="24"/>
          <w:sz w:val="23"/>
          <w:szCs w:val="23"/>
        </w:rPr>
        <w:t>事项 2</w:t>
      </w:r>
    </w:p>
    <w:p w14:paraId="1A93399B" w14:textId="77777777" w:rsidR="00FE16B2" w:rsidRDefault="00000000">
      <w:pPr>
        <w:spacing w:line="371" w:lineRule="exact"/>
        <w:ind w:left="24"/>
        <w:rPr>
          <w:rFonts w:ascii="宋体" w:eastAsia="宋体" w:hAnsi="宋体" w:cs="宋体" w:hint="eastAsia"/>
          <w:sz w:val="23"/>
          <w:szCs w:val="23"/>
        </w:rPr>
      </w:pPr>
      <w:r>
        <w:rPr>
          <w:rFonts w:ascii="宋体" w:eastAsia="宋体" w:hAnsi="宋体" w:cs="宋体"/>
          <w:spacing w:val="5"/>
          <w:position w:val="3"/>
          <w:sz w:val="23"/>
          <w:szCs w:val="23"/>
        </w:rPr>
        <w:t>……</w:t>
      </w:r>
    </w:p>
    <w:p w14:paraId="1D15B79E" w14:textId="77777777" w:rsidR="00FE16B2" w:rsidRDefault="00000000">
      <w:pPr>
        <w:spacing w:before="189" w:line="238" w:lineRule="auto"/>
        <w:ind w:left="13"/>
        <w:outlineLvl w:val="2"/>
        <w:rPr>
          <w:rFonts w:ascii="宋体" w:eastAsia="宋体" w:hAnsi="宋体" w:cs="宋体" w:hint="eastAsia"/>
          <w:sz w:val="23"/>
          <w:szCs w:val="23"/>
        </w:rPr>
      </w:pPr>
      <w:bookmarkStart w:id="167" w:name="_Toc29633"/>
      <w:r>
        <w:rPr>
          <w:rFonts w:ascii="宋体" w:eastAsia="宋体" w:hAnsi="宋体" w:cs="宋体"/>
          <w:spacing w:val="9"/>
          <w:sz w:val="23"/>
          <w:szCs w:val="23"/>
        </w:rPr>
        <w:t>五、与投诉事项相关的投诉请求</w:t>
      </w:r>
      <w:bookmarkEnd w:id="167"/>
    </w:p>
    <w:p w14:paraId="6531E6BD" w14:textId="77777777" w:rsidR="00FE16B2" w:rsidRDefault="00000000">
      <w:pPr>
        <w:spacing w:before="262" w:line="229" w:lineRule="auto"/>
        <w:ind w:left="7"/>
        <w:rPr>
          <w:rFonts w:ascii="宋体" w:eastAsia="宋体" w:hAnsi="宋体" w:cs="宋体" w:hint="eastAsia"/>
          <w:sz w:val="23"/>
          <w:szCs w:val="23"/>
        </w:rPr>
      </w:pPr>
      <w:r>
        <w:rPr>
          <w:rFonts w:ascii="宋体" w:eastAsia="宋体" w:hAnsi="宋体" w:cs="宋体"/>
          <w:spacing w:val="4"/>
          <w:sz w:val="23"/>
          <w:szCs w:val="23"/>
        </w:rPr>
        <w:t>请求：</w:t>
      </w:r>
      <w:r>
        <w:rPr>
          <w:rFonts w:ascii="宋体" w:eastAsia="宋体" w:hAnsi="宋体" w:cs="宋体"/>
          <w:sz w:val="23"/>
          <w:szCs w:val="23"/>
          <w:u w:val="dotted"/>
        </w:rPr>
        <w:t xml:space="preserve">                                                 </w:t>
      </w:r>
    </w:p>
    <w:p w14:paraId="466DBF4B" w14:textId="77777777" w:rsidR="00FE16B2" w:rsidRDefault="00FE16B2"/>
    <w:p w14:paraId="7B5089E4" w14:textId="77777777" w:rsidR="00FE16B2" w:rsidRDefault="00FE16B2"/>
    <w:p w14:paraId="5BC6F460" w14:textId="77777777" w:rsidR="00FE16B2" w:rsidRDefault="00FE16B2"/>
    <w:p w14:paraId="7A99ED26" w14:textId="77777777" w:rsidR="00FE16B2" w:rsidRDefault="00FE16B2">
      <w:pPr>
        <w:spacing w:line="58" w:lineRule="exact"/>
      </w:pPr>
    </w:p>
    <w:p w14:paraId="7E2BC8AE" w14:textId="77777777" w:rsidR="00FE16B2" w:rsidRDefault="00FE16B2">
      <w:pPr>
        <w:sectPr w:rsidR="00FE16B2">
          <w:footerReference w:type="default" r:id="rId30"/>
          <w:pgSz w:w="11906" w:h="16839"/>
          <w:pgMar w:top="1431" w:right="1079" w:bottom="1390" w:left="1080" w:header="850" w:footer="680" w:gutter="0"/>
          <w:cols w:space="720" w:equalWidth="0">
            <w:col w:w="9747"/>
          </w:cols>
        </w:sectPr>
      </w:pPr>
    </w:p>
    <w:p w14:paraId="70BEC168" w14:textId="77777777" w:rsidR="00FE16B2" w:rsidRDefault="00000000">
      <w:pPr>
        <w:spacing w:before="48" w:line="559" w:lineRule="exact"/>
        <w:ind w:left="9"/>
        <w:rPr>
          <w:rFonts w:ascii="宋体" w:eastAsia="宋体" w:hAnsi="宋体" w:cs="宋体" w:hint="eastAsia"/>
          <w:sz w:val="23"/>
          <w:szCs w:val="23"/>
        </w:rPr>
      </w:pPr>
      <w:r>
        <w:rPr>
          <w:rFonts w:ascii="宋体" w:eastAsia="宋体" w:hAnsi="宋体" w:cs="宋体"/>
          <w:spacing w:val="6"/>
          <w:position w:val="24"/>
          <w:sz w:val="23"/>
          <w:szCs w:val="23"/>
        </w:rPr>
        <w:t>签字(签章)</w:t>
      </w:r>
      <w:r>
        <w:rPr>
          <w:rFonts w:ascii="宋体" w:eastAsia="宋体" w:hAnsi="宋体" w:cs="宋体"/>
          <w:spacing w:val="4"/>
          <w:position w:val="24"/>
          <w:sz w:val="23"/>
          <w:szCs w:val="23"/>
        </w:rPr>
        <w:t>：</w:t>
      </w:r>
    </w:p>
    <w:p w14:paraId="610E98E8" w14:textId="77777777" w:rsidR="00FE16B2" w:rsidRDefault="00000000">
      <w:pPr>
        <w:spacing w:before="1" w:line="193" w:lineRule="auto"/>
        <w:ind w:left="50"/>
        <w:rPr>
          <w:rFonts w:ascii="宋体" w:eastAsia="宋体" w:hAnsi="宋体" w:cs="宋体" w:hint="eastAsia"/>
          <w:sz w:val="23"/>
          <w:szCs w:val="23"/>
        </w:rPr>
      </w:pPr>
      <w:r>
        <w:rPr>
          <w:rFonts w:ascii="宋体" w:eastAsia="宋体" w:hAnsi="宋体" w:cs="宋体"/>
          <w:spacing w:val="-11"/>
          <w:sz w:val="23"/>
          <w:szCs w:val="23"/>
        </w:rPr>
        <w:t>日</w:t>
      </w:r>
      <w:r>
        <w:rPr>
          <w:rFonts w:ascii="宋体" w:eastAsia="宋体" w:hAnsi="宋体" w:cs="宋体"/>
          <w:spacing w:val="-10"/>
          <w:sz w:val="23"/>
          <w:szCs w:val="23"/>
        </w:rPr>
        <w:t>期：</w:t>
      </w:r>
    </w:p>
    <w:p w14:paraId="080CEC4E" w14:textId="77777777" w:rsidR="00FE16B2" w:rsidRDefault="00000000">
      <w:pPr>
        <w:spacing w:line="14" w:lineRule="auto"/>
        <w:rPr>
          <w:sz w:val="2"/>
        </w:rPr>
      </w:pPr>
      <w:r>
        <w:rPr>
          <w:sz w:val="2"/>
          <w:szCs w:val="2"/>
        </w:rPr>
        <w:br w:type="column"/>
      </w:r>
    </w:p>
    <w:p w14:paraId="72D20EA6" w14:textId="77777777" w:rsidR="00FE16B2" w:rsidRDefault="00000000">
      <w:pPr>
        <w:spacing w:before="47" w:line="227" w:lineRule="auto"/>
        <w:rPr>
          <w:rFonts w:ascii="宋体" w:eastAsia="宋体" w:hAnsi="宋体" w:cs="宋体" w:hint="eastAsia"/>
          <w:sz w:val="23"/>
          <w:szCs w:val="23"/>
        </w:rPr>
      </w:pPr>
      <w:r>
        <w:rPr>
          <w:rFonts w:ascii="宋体" w:eastAsia="宋体" w:hAnsi="宋体" w:cs="宋体"/>
          <w:spacing w:val="1"/>
          <w:sz w:val="23"/>
          <w:szCs w:val="23"/>
        </w:rPr>
        <w:t>公章：</w:t>
      </w:r>
    </w:p>
    <w:p w14:paraId="7F88FDD9" w14:textId="77777777" w:rsidR="00FE16B2" w:rsidRDefault="00FE16B2">
      <w:pPr>
        <w:sectPr w:rsidR="00FE16B2">
          <w:type w:val="continuous"/>
          <w:pgSz w:w="11906" w:h="16839"/>
          <w:pgMar w:top="1431" w:right="1079" w:bottom="1390" w:left="1080" w:header="0" w:footer="1227" w:gutter="0"/>
          <w:cols w:num="2" w:space="720" w:equalWidth="0">
            <w:col w:w="3637" w:space="100"/>
            <w:col w:w="6010"/>
          </w:cols>
        </w:sectPr>
      </w:pPr>
    </w:p>
    <w:p w14:paraId="457F5E4D" w14:textId="77777777" w:rsidR="00FE16B2" w:rsidRDefault="00FE16B2">
      <w:pPr>
        <w:spacing w:line="266" w:lineRule="auto"/>
      </w:pPr>
    </w:p>
    <w:p w14:paraId="42517C2D" w14:textId="77777777" w:rsidR="00FE16B2" w:rsidRDefault="00FE16B2">
      <w:pPr>
        <w:spacing w:line="266" w:lineRule="auto"/>
      </w:pPr>
    </w:p>
    <w:p w14:paraId="4B1599C5" w14:textId="77777777" w:rsidR="00FE16B2" w:rsidRDefault="00FE16B2">
      <w:pPr>
        <w:spacing w:line="266" w:lineRule="auto"/>
      </w:pPr>
    </w:p>
    <w:p w14:paraId="16B90917" w14:textId="77777777" w:rsidR="00FE16B2" w:rsidRDefault="00000000">
      <w:pPr>
        <w:spacing w:before="75" w:line="227" w:lineRule="auto"/>
        <w:ind w:left="12"/>
        <w:rPr>
          <w:rFonts w:ascii="宋体" w:eastAsia="宋体" w:hAnsi="宋体" w:cs="宋体" w:hint="eastAsia"/>
          <w:sz w:val="23"/>
          <w:szCs w:val="23"/>
        </w:rPr>
      </w:pPr>
      <w:r>
        <w:rPr>
          <w:rFonts w:ascii="宋体" w:eastAsia="宋体" w:hAnsi="宋体" w:cs="宋体"/>
          <w:spacing w:val="8"/>
          <w:sz w:val="23"/>
          <w:szCs w:val="23"/>
          <w14:textOutline w14:w="4356" w14:cap="sq" w14:cmpd="sng" w14:algn="ctr">
            <w14:solidFill>
              <w14:srgbClr w14:val="000000"/>
            </w14:solidFill>
            <w14:prstDash w14:val="solid"/>
            <w14:bevel/>
          </w14:textOutline>
        </w:rPr>
        <w:t>投诉</w:t>
      </w:r>
      <w:proofErr w:type="gramStart"/>
      <w:r>
        <w:rPr>
          <w:rFonts w:ascii="宋体" w:eastAsia="宋体" w:hAnsi="宋体" w:cs="宋体"/>
          <w:spacing w:val="8"/>
          <w:sz w:val="23"/>
          <w:szCs w:val="23"/>
          <w14:textOutline w14:w="4356" w14:cap="sq" w14:cmpd="sng" w14:algn="ctr">
            <w14:solidFill>
              <w14:srgbClr w14:val="000000"/>
            </w14:solidFill>
            <w14:prstDash w14:val="solid"/>
            <w14:bevel/>
          </w14:textOutline>
        </w:rPr>
        <w:t>书制作</w:t>
      </w:r>
      <w:proofErr w:type="gramEnd"/>
      <w:r>
        <w:rPr>
          <w:rFonts w:ascii="宋体" w:eastAsia="宋体" w:hAnsi="宋体" w:cs="宋体"/>
          <w:spacing w:val="8"/>
          <w:sz w:val="23"/>
          <w:szCs w:val="23"/>
          <w14:textOutline w14:w="4356" w14:cap="sq" w14:cmpd="sng" w14:algn="ctr">
            <w14:solidFill>
              <w14:srgbClr w14:val="000000"/>
            </w14:solidFill>
            <w14:prstDash w14:val="solid"/>
            <w14:bevel/>
          </w14:textOutline>
        </w:rPr>
        <w:t>说明</w:t>
      </w:r>
      <w:r>
        <w:rPr>
          <w:rFonts w:ascii="宋体" w:eastAsia="宋体" w:hAnsi="宋体" w:cs="宋体"/>
          <w:spacing w:val="6"/>
          <w:sz w:val="23"/>
          <w:szCs w:val="23"/>
          <w14:textOutline w14:w="4356" w14:cap="sq" w14:cmpd="sng" w14:algn="ctr">
            <w14:solidFill>
              <w14:srgbClr w14:val="000000"/>
            </w14:solidFill>
            <w14:prstDash w14:val="solid"/>
            <w14:bevel/>
          </w14:textOutline>
        </w:rPr>
        <w:t>：</w:t>
      </w:r>
    </w:p>
    <w:p w14:paraId="539E67C2" w14:textId="77777777" w:rsidR="00FE16B2" w:rsidRDefault="00000000">
      <w:pPr>
        <w:spacing w:before="274" w:line="301" w:lineRule="auto"/>
        <w:ind w:left="10" w:firstLine="496"/>
        <w:rPr>
          <w:rFonts w:ascii="宋体" w:eastAsia="宋体" w:hAnsi="宋体" w:cs="宋体" w:hint="eastAsia"/>
          <w:sz w:val="23"/>
          <w:szCs w:val="23"/>
        </w:rPr>
      </w:pPr>
      <w:r>
        <w:rPr>
          <w:rFonts w:ascii="宋体" w:eastAsia="宋体" w:hAnsi="宋体" w:cs="宋体"/>
          <w:spacing w:val="12"/>
          <w:sz w:val="23"/>
          <w:szCs w:val="23"/>
        </w:rPr>
        <w:t>1.投诉</w:t>
      </w:r>
      <w:r>
        <w:rPr>
          <w:rFonts w:ascii="宋体" w:eastAsia="宋体" w:hAnsi="宋体" w:cs="宋体"/>
          <w:spacing w:val="11"/>
          <w:sz w:val="23"/>
          <w:szCs w:val="23"/>
        </w:rPr>
        <w:t>人</w:t>
      </w:r>
      <w:r>
        <w:rPr>
          <w:rFonts w:ascii="宋体" w:eastAsia="宋体" w:hAnsi="宋体" w:cs="宋体"/>
          <w:spacing w:val="6"/>
          <w:sz w:val="23"/>
          <w:szCs w:val="23"/>
        </w:rPr>
        <w:t>提起投诉时，应当提交投诉书和必要的证明材料，并按照被投诉人和与投诉事项</w:t>
      </w:r>
      <w:r>
        <w:rPr>
          <w:rFonts w:ascii="宋体" w:eastAsia="宋体" w:hAnsi="宋体" w:cs="宋体"/>
          <w:sz w:val="23"/>
          <w:szCs w:val="23"/>
        </w:rPr>
        <w:t xml:space="preserve"> </w:t>
      </w:r>
      <w:r>
        <w:rPr>
          <w:rFonts w:ascii="宋体" w:eastAsia="宋体" w:hAnsi="宋体" w:cs="宋体"/>
          <w:spacing w:val="16"/>
          <w:sz w:val="23"/>
          <w:szCs w:val="23"/>
        </w:rPr>
        <w:t>有</w:t>
      </w:r>
      <w:r>
        <w:rPr>
          <w:rFonts w:ascii="宋体" w:eastAsia="宋体" w:hAnsi="宋体" w:cs="宋体"/>
          <w:spacing w:val="11"/>
          <w:sz w:val="23"/>
          <w:szCs w:val="23"/>
        </w:rPr>
        <w:t>关</w:t>
      </w:r>
      <w:r>
        <w:rPr>
          <w:rFonts w:ascii="宋体" w:eastAsia="宋体" w:hAnsi="宋体" w:cs="宋体"/>
          <w:spacing w:val="8"/>
          <w:sz w:val="23"/>
          <w:szCs w:val="23"/>
        </w:rPr>
        <w:t>的供应商数量提供投诉书副本。</w:t>
      </w:r>
    </w:p>
    <w:p w14:paraId="7EFF6459" w14:textId="77777777" w:rsidR="00FE16B2" w:rsidRDefault="00000000">
      <w:pPr>
        <w:spacing w:before="170" w:line="296" w:lineRule="auto"/>
        <w:ind w:left="8" w:firstLine="483"/>
        <w:rPr>
          <w:rFonts w:ascii="宋体" w:eastAsia="宋体" w:hAnsi="宋体" w:cs="宋体" w:hint="eastAsia"/>
          <w:sz w:val="23"/>
          <w:szCs w:val="23"/>
        </w:rPr>
      </w:pPr>
      <w:r>
        <w:rPr>
          <w:rFonts w:ascii="宋体" w:eastAsia="宋体" w:hAnsi="宋体" w:cs="宋体"/>
          <w:spacing w:val="11"/>
          <w:sz w:val="23"/>
          <w:szCs w:val="23"/>
        </w:rPr>
        <w:t>2</w:t>
      </w:r>
      <w:r>
        <w:rPr>
          <w:rFonts w:ascii="宋体" w:eastAsia="宋体" w:hAnsi="宋体" w:cs="宋体"/>
          <w:spacing w:val="7"/>
          <w:sz w:val="23"/>
          <w:szCs w:val="23"/>
        </w:rPr>
        <w:t>.投诉人若委托代理人进行投诉的，投诉书应按照要求列明“授权代表”的有关内容，并</w:t>
      </w:r>
      <w:r>
        <w:rPr>
          <w:rFonts w:ascii="宋体" w:eastAsia="宋体" w:hAnsi="宋体" w:cs="宋体"/>
          <w:sz w:val="23"/>
          <w:szCs w:val="23"/>
        </w:rPr>
        <w:t xml:space="preserve"> </w:t>
      </w:r>
      <w:r>
        <w:rPr>
          <w:rFonts w:ascii="宋体" w:eastAsia="宋体" w:hAnsi="宋体" w:cs="宋体"/>
          <w:spacing w:val="14"/>
          <w:sz w:val="23"/>
          <w:szCs w:val="23"/>
        </w:rPr>
        <w:t>在附</w:t>
      </w:r>
      <w:r>
        <w:rPr>
          <w:rFonts w:ascii="宋体" w:eastAsia="宋体" w:hAnsi="宋体" w:cs="宋体"/>
          <w:spacing w:val="13"/>
          <w:sz w:val="23"/>
          <w:szCs w:val="23"/>
        </w:rPr>
        <w:t>件</w:t>
      </w:r>
      <w:r>
        <w:rPr>
          <w:rFonts w:ascii="宋体" w:eastAsia="宋体" w:hAnsi="宋体" w:cs="宋体"/>
          <w:spacing w:val="7"/>
          <w:sz w:val="23"/>
          <w:szCs w:val="23"/>
        </w:rPr>
        <w:t>中提交由投诉人签署的授权委托书。授权委托书应当载明代理人的姓名或者名称、代理</w:t>
      </w:r>
      <w:r>
        <w:rPr>
          <w:rFonts w:ascii="宋体" w:eastAsia="宋体" w:hAnsi="宋体" w:cs="宋体"/>
          <w:sz w:val="23"/>
          <w:szCs w:val="23"/>
        </w:rPr>
        <w:t xml:space="preserve"> </w:t>
      </w:r>
      <w:r>
        <w:rPr>
          <w:rFonts w:ascii="宋体" w:eastAsia="宋体" w:hAnsi="宋体" w:cs="宋体"/>
          <w:spacing w:val="9"/>
          <w:sz w:val="23"/>
          <w:szCs w:val="23"/>
        </w:rPr>
        <w:t>事项、具体权限、期限和相关事项</w:t>
      </w:r>
      <w:r>
        <w:rPr>
          <w:rFonts w:ascii="宋体" w:eastAsia="宋体" w:hAnsi="宋体" w:cs="宋体"/>
          <w:spacing w:val="6"/>
          <w:sz w:val="23"/>
          <w:szCs w:val="23"/>
        </w:rPr>
        <w:t>。</w:t>
      </w:r>
    </w:p>
    <w:p w14:paraId="26B9B999" w14:textId="77777777" w:rsidR="00FE16B2" w:rsidRDefault="00000000">
      <w:pPr>
        <w:spacing w:before="167" w:line="193" w:lineRule="auto"/>
        <w:ind w:left="494"/>
        <w:rPr>
          <w:rFonts w:ascii="宋体" w:eastAsia="宋体" w:hAnsi="宋体" w:cs="宋体" w:hint="eastAsia"/>
          <w:sz w:val="23"/>
          <w:szCs w:val="23"/>
        </w:rPr>
      </w:pPr>
      <w:r>
        <w:rPr>
          <w:rFonts w:ascii="宋体" w:eastAsia="宋体" w:hAnsi="宋体" w:cs="宋体"/>
          <w:spacing w:val="9"/>
          <w:sz w:val="23"/>
          <w:szCs w:val="23"/>
        </w:rPr>
        <w:t>3.投诉人若对项目的某一分包进行投诉，投诉书应列明具体分包号</w:t>
      </w:r>
      <w:r>
        <w:rPr>
          <w:rFonts w:ascii="宋体" w:eastAsia="宋体" w:hAnsi="宋体" w:cs="宋体"/>
          <w:spacing w:val="5"/>
          <w:sz w:val="23"/>
          <w:szCs w:val="23"/>
        </w:rPr>
        <w:t>。</w:t>
      </w:r>
    </w:p>
    <w:p w14:paraId="3E11E173" w14:textId="77777777" w:rsidR="00FE16B2" w:rsidRDefault="00FE16B2">
      <w:pPr>
        <w:sectPr w:rsidR="00FE16B2">
          <w:type w:val="continuous"/>
          <w:pgSz w:w="11906" w:h="16839"/>
          <w:pgMar w:top="1431" w:right="1079" w:bottom="1390" w:left="1080" w:header="0" w:footer="1227" w:gutter="0"/>
          <w:cols w:space="720" w:equalWidth="0">
            <w:col w:w="9747"/>
          </w:cols>
        </w:sectPr>
      </w:pPr>
    </w:p>
    <w:p w14:paraId="4F02BB77" w14:textId="77777777" w:rsidR="00FE16B2" w:rsidRDefault="00000000">
      <w:pPr>
        <w:spacing w:before="67" w:line="449" w:lineRule="auto"/>
        <w:ind w:left="465" w:right="1625" w:hanging="2"/>
        <w:rPr>
          <w:rFonts w:ascii="宋体" w:eastAsia="宋体" w:hAnsi="宋体" w:cs="宋体" w:hint="eastAsia"/>
          <w:sz w:val="23"/>
          <w:szCs w:val="23"/>
        </w:rPr>
      </w:pPr>
      <w:r>
        <w:rPr>
          <w:rFonts w:ascii="宋体" w:eastAsia="宋体" w:hAnsi="宋体" w:cs="宋体"/>
          <w:spacing w:val="16"/>
          <w:sz w:val="23"/>
          <w:szCs w:val="23"/>
        </w:rPr>
        <w:lastRenderedPageBreak/>
        <w:t>4</w:t>
      </w:r>
      <w:r>
        <w:rPr>
          <w:rFonts w:ascii="宋体" w:eastAsia="宋体" w:hAnsi="宋体" w:cs="宋体"/>
          <w:spacing w:val="8"/>
          <w:sz w:val="23"/>
          <w:szCs w:val="23"/>
        </w:rPr>
        <w:t>.投诉书应简要列明质疑事项，质疑函、质疑答复等作为附件材料提供。</w:t>
      </w:r>
      <w:r>
        <w:rPr>
          <w:rFonts w:ascii="宋体" w:eastAsia="宋体" w:hAnsi="宋体" w:cs="宋体"/>
          <w:sz w:val="23"/>
          <w:szCs w:val="23"/>
        </w:rPr>
        <w:t xml:space="preserve"> </w:t>
      </w:r>
      <w:r>
        <w:rPr>
          <w:rFonts w:ascii="宋体" w:eastAsia="宋体" w:hAnsi="宋体" w:cs="宋体"/>
          <w:spacing w:val="11"/>
          <w:sz w:val="23"/>
          <w:szCs w:val="23"/>
        </w:rPr>
        <w:t>5</w:t>
      </w:r>
      <w:r>
        <w:rPr>
          <w:rFonts w:ascii="宋体" w:eastAsia="宋体" w:hAnsi="宋体" w:cs="宋体"/>
          <w:spacing w:val="10"/>
          <w:sz w:val="23"/>
          <w:szCs w:val="23"/>
        </w:rPr>
        <w:t>.投诉书的投诉事项应具体、明确，并有必要的事实依据和法律依据。</w:t>
      </w:r>
      <w:r>
        <w:rPr>
          <w:rFonts w:ascii="宋体" w:eastAsia="宋体" w:hAnsi="宋体" w:cs="宋体"/>
          <w:sz w:val="23"/>
          <w:szCs w:val="23"/>
        </w:rPr>
        <w:t xml:space="preserve">  </w:t>
      </w:r>
      <w:r>
        <w:rPr>
          <w:rFonts w:ascii="宋体" w:eastAsia="宋体" w:hAnsi="宋体" w:cs="宋体"/>
          <w:spacing w:val="14"/>
          <w:sz w:val="23"/>
          <w:szCs w:val="23"/>
        </w:rPr>
        <w:t>6</w:t>
      </w:r>
      <w:r>
        <w:rPr>
          <w:rFonts w:ascii="宋体" w:eastAsia="宋体" w:hAnsi="宋体" w:cs="宋体"/>
          <w:spacing w:val="8"/>
          <w:sz w:val="23"/>
          <w:szCs w:val="23"/>
        </w:rPr>
        <w:t>.投诉书的投诉请求应与投诉事项相关。</w:t>
      </w:r>
    </w:p>
    <w:p w14:paraId="36DE9108" w14:textId="77777777" w:rsidR="00FE16B2" w:rsidRDefault="00000000">
      <w:pPr>
        <w:spacing w:line="299" w:lineRule="auto"/>
        <w:ind w:firstLine="470"/>
        <w:rPr>
          <w:rFonts w:ascii="宋体" w:eastAsia="宋体" w:hAnsi="宋体" w:cs="宋体" w:hint="eastAsia"/>
          <w:spacing w:val="8"/>
          <w:sz w:val="23"/>
          <w:szCs w:val="23"/>
        </w:rPr>
      </w:pPr>
      <w:r>
        <w:rPr>
          <w:rFonts w:ascii="宋体" w:eastAsia="宋体" w:hAnsi="宋体" w:cs="宋体"/>
          <w:spacing w:val="8"/>
          <w:sz w:val="23"/>
          <w:szCs w:val="23"/>
        </w:rPr>
        <w:t>7</w:t>
      </w:r>
      <w:r>
        <w:rPr>
          <w:rFonts w:ascii="宋体" w:eastAsia="宋体" w:hAnsi="宋体" w:cs="宋体"/>
          <w:spacing w:val="7"/>
          <w:sz w:val="23"/>
          <w:szCs w:val="23"/>
        </w:rPr>
        <w:t>.投诉人为自然人的，投诉书应当由本人签字；投诉人为法人或者其他组织的，投诉书应</w:t>
      </w:r>
      <w:r>
        <w:rPr>
          <w:rFonts w:ascii="宋体" w:eastAsia="宋体" w:hAnsi="宋体" w:cs="宋体"/>
          <w:sz w:val="23"/>
          <w:szCs w:val="23"/>
        </w:rPr>
        <w:t xml:space="preserve"> </w:t>
      </w:r>
      <w:r>
        <w:rPr>
          <w:rFonts w:ascii="宋体" w:eastAsia="宋体" w:hAnsi="宋体" w:cs="宋体"/>
          <w:spacing w:val="9"/>
          <w:sz w:val="23"/>
          <w:szCs w:val="23"/>
        </w:rPr>
        <w:t>当由法定代表人、主要负责人，或者其授权代表签字或者盖章，并加盖公章</w:t>
      </w:r>
      <w:r>
        <w:rPr>
          <w:rFonts w:ascii="宋体" w:eastAsia="宋体" w:hAnsi="宋体" w:cs="宋体"/>
          <w:spacing w:val="8"/>
          <w:sz w:val="23"/>
          <w:szCs w:val="23"/>
        </w:rPr>
        <w:t>。</w:t>
      </w:r>
    </w:p>
    <w:p w14:paraId="136EC0B7" w14:textId="77777777" w:rsidR="00FE16B2" w:rsidRDefault="00FE16B2"/>
    <w:sectPr w:rsidR="00FE16B2">
      <w:pgSz w:w="11906" w:h="16838"/>
      <w:pgMar w:top="1440" w:right="991"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B8CD" w14:textId="77777777" w:rsidR="009B2775" w:rsidRDefault="009B2775">
      <w:r>
        <w:separator/>
      </w:r>
    </w:p>
  </w:endnote>
  <w:endnote w:type="continuationSeparator" w:id="0">
    <w:p w14:paraId="1C42DC94" w14:textId="77777777" w:rsidR="009B2775" w:rsidRDefault="009B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2F3" w14:textId="77777777" w:rsidR="0024321E" w:rsidRDefault="0024321E">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BCCB" w14:textId="77777777" w:rsidR="00FE16B2" w:rsidRDefault="00000000">
    <w:pPr>
      <w:pStyle w:val="ac"/>
      <w:framePr w:wrap="around" w:vAnchor="text" w:hAnchor="margin" w:xAlign="right" w:y="1"/>
      <w:rPr>
        <w:rStyle w:val="af3"/>
      </w:rPr>
    </w:pPr>
    <w:r>
      <w:fldChar w:fldCharType="begin"/>
    </w:r>
    <w:r>
      <w:rPr>
        <w:rStyle w:val="af3"/>
      </w:rPr>
      <w:instrText xml:space="preserve">PAGE  </w:instrText>
    </w:r>
    <w:r>
      <w:fldChar w:fldCharType="separate"/>
    </w:r>
    <w:r>
      <w:rPr>
        <w:rStyle w:val="af3"/>
      </w:rPr>
      <w:t>122</w:t>
    </w:r>
    <w:r>
      <w:fldChar w:fldCharType="end"/>
    </w:r>
  </w:p>
  <w:p w14:paraId="5BA09182" w14:textId="77777777" w:rsidR="00FE16B2" w:rsidRDefault="00000000">
    <w:pPr>
      <w:pStyle w:val="ac"/>
      <w:ind w:right="360"/>
      <w:jc w:val="both"/>
    </w:pPr>
    <w:r>
      <w:rPr>
        <w:rFonts w:hint="eastAsia"/>
      </w:rPr>
      <w:t>121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2FC1" w14:textId="77777777" w:rsidR="00FE16B2" w:rsidRDefault="00000000">
    <w:pPr>
      <w:spacing w:line="14" w:lineRule="auto"/>
      <w:rPr>
        <w:sz w:val="2"/>
      </w:rPr>
    </w:pPr>
    <w:r>
      <w:rPr>
        <w:noProof/>
        <w:sz w:val="2"/>
      </w:rPr>
      <mc:AlternateContent>
        <mc:Choice Requires="wps">
          <w:drawing>
            <wp:anchor distT="0" distB="0" distL="114300" distR="114300" simplePos="0" relativeHeight="251663360" behindDoc="0" locked="0" layoutInCell="1" allowOverlap="1" wp14:anchorId="092FE35F" wp14:editId="0D327A79">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AC8FF" w14:textId="77777777" w:rsidR="00FE16B2" w:rsidRDefault="00000000">
                          <w:pPr>
                            <w:pStyle w:val="ac"/>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2FE35F" id="_x0000_t202" coordsize="21600,21600" o:spt="202" path="m,l,21600r21600,l21600,xe">
              <v:stroke joinstyle="miter"/>
              <v:path gradientshapeok="t" o:connecttype="rect"/>
            </v:shapetype>
            <v:shape id="文本框 60"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58AC8FF" w14:textId="77777777" w:rsidR="00FE16B2" w:rsidRDefault="00000000">
                    <w:pPr>
                      <w:pStyle w:val="ac"/>
                    </w:pPr>
                    <w:r>
                      <w:fldChar w:fldCharType="begin"/>
                    </w:r>
                    <w:r>
                      <w:instrText xml:space="preserve"> PAGE  \* MERGEFORMAT </w:instrText>
                    </w:r>
                    <w:r>
                      <w:fldChar w:fldCharType="separate"/>
                    </w:r>
                    <w:r>
                      <w:t>119</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ACDE" w14:textId="77777777" w:rsidR="00FE16B2" w:rsidRDefault="00000000">
    <w:pPr>
      <w:spacing w:line="188" w:lineRule="auto"/>
      <w:ind w:left="4732"/>
      <w:rPr>
        <w:rFonts w:ascii="Calibri" w:eastAsia="Calibri" w:hAnsi="Calibri" w:cs="Calibri"/>
        <w:sz w:val="17"/>
        <w:szCs w:val="17"/>
      </w:rPr>
    </w:pPr>
    <w:r>
      <w:rPr>
        <w:noProof/>
        <w:sz w:val="17"/>
      </w:rPr>
      <mc:AlternateContent>
        <mc:Choice Requires="wps">
          <w:drawing>
            <wp:anchor distT="0" distB="0" distL="114300" distR="114300" simplePos="0" relativeHeight="251664384" behindDoc="0" locked="0" layoutInCell="1" allowOverlap="1" wp14:anchorId="649127F5" wp14:editId="2FB6BE18">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31F5C" w14:textId="77777777" w:rsidR="00FE16B2" w:rsidRDefault="00000000">
                          <w:pPr>
                            <w:pStyle w:val="ac"/>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9127F5" id="_x0000_t202" coordsize="21600,21600" o:spt="202" path="m,l,21600r21600,l21600,xe">
              <v:stroke joinstyle="miter"/>
              <v:path gradientshapeok="t" o:connecttype="rect"/>
            </v:shapetype>
            <v:shape id="文本框 61"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3331F5C" w14:textId="77777777" w:rsidR="00FE16B2" w:rsidRDefault="00000000">
                    <w:pPr>
                      <w:pStyle w:val="ac"/>
                    </w:pPr>
                    <w:r>
                      <w:fldChar w:fldCharType="begin"/>
                    </w:r>
                    <w:r>
                      <w:instrText xml:space="preserve"> PAGE  \* MERGEFORMAT </w:instrText>
                    </w:r>
                    <w:r>
                      <w:fldChar w:fldCharType="separate"/>
                    </w:r>
                    <w:r>
                      <w:t>120</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C9A2" w14:textId="77777777" w:rsidR="00FE16B2" w:rsidRDefault="00000000">
    <w:pPr>
      <w:spacing w:line="188" w:lineRule="auto"/>
      <w:ind w:left="4724"/>
      <w:rPr>
        <w:rFonts w:ascii="Calibri" w:eastAsia="Calibri" w:hAnsi="Calibri" w:cs="Calibri"/>
        <w:sz w:val="17"/>
        <w:szCs w:val="17"/>
      </w:rPr>
    </w:pPr>
    <w:r>
      <w:rPr>
        <w:noProof/>
        <w:sz w:val="17"/>
      </w:rPr>
      <mc:AlternateContent>
        <mc:Choice Requires="wps">
          <w:drawing>
            <wp:anchor distT="0" distB="0" distL="114300" distR="114300" simplePos="0" relativeHeight="251665408" behindDoc="0" locked="0" layoutInCell="1" allowOverlap="1" wp14:anchorId="10A75B44" wp14:editId="7F64EA2F">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1FE3D" w14:textId="77777777" w:rsidR="00FE16B2" w:rsidRDefault="00000000">
                          <w:pPr>
                            <w:pStyle w:val="ac"/>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A75B44" id="_x0000_t202" coordsize="21600,21600" o:spt="202" path="m,l,21600r21600,l21600,xe">
              <v:stroke joinstyle="miter"/>
              <v:path gradientshapeok="t" o:connecttype="rect"/>
            </v:shapetype>
            <v:shape id="文本框 62"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7B01FE3D" w14:textId="77777777" w:rsidR="00FE16B2" w:rsidRDefault="00000000">
                    <w:pPr>
                      <w:pStyle w:val="ac"/>
                    </w:pPr>
                    <w:r>
                      <w:fldChar w:fldCharType="begin"/>
                    </w:r>
                    <w:r>
                      <w:instrText xml:space="preserve"> PAGE  \* MERGEFORMAT </w:instrText>
                    </w:r>
                    <w:r>
                      <w:fldChar w:fldCharType="separate"/>
                    </w:r>
                    <w:r>
                      <w:t>121</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D555" w14:textId="77777777" w:rsidR="00FE16B2" w:rsidRDefault="00000000">
    <w:pPr>
      <w:spacing w:line="188" w:lineRule="auto"/>
      <w:ind w:left="4776"/>
      <w:rPr>
        <w:rFonts w:ascii="Calibri" w:eastAsia="Calibri" w:hAnsi="Calibri" w:cs="Calibri"/>
        <w:sz w:val="17"/>
        <w:szCs w:val="17"/>
      </w:rPr>
    </w:pPr>
    <w:r>
      <w:rPr>
        <w:noProof/>
        <w:sz w:val="17"/>
      </w:rPr>
      <mc:AlternateContent>
        <mc:Choice Requires="wps">
          <w:drawing>
            <wp:anchor distT="0" distB="0" distL="114300" distR="114300" simplePos="0" relativeHeight="251666432" behindDoc="0" locked="0" layoutInCell="1" allowOverlap="1" wp14:anchorId="5D790CE7" wp14:editId="07F0CF44">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D955C" w14:textId="77777777" w:rsidR="00FE16B2" w:rsidRDefault="00000000">
                          <w:pPr>
                            <w:pStyle w:val="ac"/>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790CE7" id="_x0000_t202" coordsize="21600,21600" o:spt="202" path="m,l,21600r21600,l21600,xe">
              <v:stroke joinstyle="miter"/>
              <v:path gradientshapeok="t" o:connecttype="rect"/>
            </v:shapetype>
            <v:shape id="文本框 63"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4BCD955C" w14:textId="77777777" w:rsidR="00FE16B2" w:rsidRDefault="00000000">
                    <w:pPr>
                      <w:pStyle w:val="ac"/>
                    </w:pPr>
                    <w:r>
                      <w:fldChar w:fldCharType="begin"/>
                    </w:r>
                    <w:r>
                      <w:instrText xml:space="preserve"> PAGE  \* MERGEFORMAT </w:instrText>
                    </w:r>
                    <w:r>
                      <w:fldChar w:fldCharType="separate"/>
                    </w:r>
                    <w:r>
                      <w:t>122</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AA61" w14:textId="77777777" w:rsidR="00FE16B2" w:rsidRDefault="00000000">
    <w:pPr>
      <w:spacing w:line="188" w:lineRule="auto"/>
      <w:ind w:left="4784"/>
      <w:rPr>
        <w:rFonts w:ascii="Calibri" w:eastAsia="Calibri" w:hAnsi="Calibri" w:cs="Calibri"/>
        <w:sz w:val="17"/>
        <w:szCs w:val="17"/>
      </w:rPr>
    </w:pPr>
    <w:r>
      <w:rPr>
        <w:noProof/>
        <w:sz w:val="17"/>
      </w:rPr>
      <mc:AlternateContent>
        <mc:Choice Requires="wps">
          <w:drawing>
            <wp:anchor distT="0" distB="0" distL="114300" distR="114300" simplePos="0" relativeHeight="251667456" behindDoc="0" locked="0" layoutInCell="1" allowOverlap="1" wp14:anchorId="3C4C12E9" wp14:editId="4D7E38C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C1D84" w14:textId="77777777" w:rsidR="00FE16B2" w:rsidRDefault="00000000">
                          <w:pPr>
                            <w:pStyle w:val="ac"/>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4C12E9" id="_x0000_t202" coordsize="21600,21600" o:spt="202" path="m,l,21600r21600,l21600,xe">
              <v:stroke joinstyle="miter"/>
              <v:path gradientshapeok="t" o:connecttype="rect"/>
            </v:shapetype>
            <v:shape id="文本框 64"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5FFC1D84" w14:textId="77777777" w:rsidR="00FE16B2" w:rsidRDefault="00000000">
                    <w:pPr>
                      <w:pStyle w:val="ac"/>
                    </w:pPr>
                    <w:r>
                      <w:fldChar w:fldCharType="begin"/>
                    </w:r>
                    <w:r>
                      <w:instrText xml:space="preserve"> PAGE  \* MERGEFORMAT </w:instrText>
                    </w:r>
                    <w:r>
                      <w:fldChar w:fldCharType="separate"/>
                    </w:r>
                    <w:r>
                      <w:t>123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sz w:val="21"/>
        <w:szCs w:val="21"/>
      </w:rPr>
      <w:id w:val="513269092"/>
    </w:sdtPr>
    <w:sdtContent>
      <w:p w14:paraId="63651CC7" w14:textId="77777777" w:rsidR="00FE16B2" w:rsidRDefault="00000000">
        <w:pPr>
          <w:pStyle w:val="ac"/>
          <w:jc w:val="center"/>
          <w:rPr>
            <w:rFonts w:asciiTheme="majorEastAsia" w:eastAsiaTheme="majorEastAsia" w:hAnsiTheme="majorEastAsia" w:hint="eastAsia"/>
            <w:sz w:val="21"/>
            <w:szCs w:val="21"/>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B2ED" w14:textId="77777777" w:rsidR="0024321E" w:rsidRDefault="0024321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73AB" w14:textId="77777777" w:rsidR="00FE16B2" w:rsidRDefault="00FE16B2">
    <w:pPr>
      <w:pStyle w:val="ac"/>
      <w:jc w:val="center"/>
      <w:rPr>
        <w:rFonts w:asciiTheme="majorEastAsia" w:eastAsiaTheme="majorEastAsia" w:hAnsiTheme="majorEastAsia" w:hint="eastAsia"/>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CAC5" w14:textId="77777777" w:rsidR="00FE16B2" w:rsidRDefault="00000000">
    <w:pPr>
      <w:pStyle w:val="ac"/>
      <w:jc w:val="center"/>
      <w:rPr>
        <w:rFonts w:asciiTheme="majorEastAsia" w:eastAsiaTheme="majorEastAsia" w:hAnsiTheme="majorEastAsia" w:hint="eastAsia"/>
        <w:sz w:val="21"/>
        <w:szCs w:val="21"/>
      </w:rPr>
    </w:pPr>
    <w:r>
      <w:rPr>
        <w:noProof/>
        <w:sz w:val="21"/>
      </w:rPr>
      <mc:AlternateContent>
        <mc:Choice Requires="wps">
          <w:drawing>
            <wp:anchor distT="0" distB="0" distL="114300" distR="114300" simplePos="0" relativeHeight="251662336" behindDoc="0" locked="0" layoutInCell="1" allowOverlap="1" wp14:anchorId="4414E8EC" wp14:editId="7138763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EastAsia" w:eastAsiaTheme="majorEastAsia" w:hAnsiTheme="majorEastAsia"/>
                              <w:sz w:val="21"/>
                              <w:szCs w:val="21"/>
                            </w:rPr>
                            <w:id w:val="147477714"/>
                          </w:sdtPr>
                          <w:sdtContent>
                            <w:p w14:paraId="7E542238" w14:textId="77777777" w:rsidR="00FE16B2" w:rsidRDefault="00000000">
                              <w:pPr>
                                <w:pStyle w:val="ac"/>
                                <w:jc w:val="center"/>
                                <w:rPr>
                                  <w:rFonts w:asciiTheme="majorEastAsia" w:eastAsiaTheme="majorEastAsia" w:hAnsiTheme="majorEastAsia" w:hint="eastAsia"/>
                                  <w:sz w:val="21"/>
                                  <w:szCs w:val="21"/>
                                </w:rPr>
                              </w:pPr>
                              <w:r>
                                <w:rPr>
                                  <w:rFonts w:asciiTheme="majorEastAsia" w:eastAsiaTheme="majorEastAsia" w:hAnsiTheme="majorEastAsia"/>
                                  <w:sz w:val="21"/>
                                  <w:szCs w:val="21"/>
                                </w:rPr>
                                <w:fldChar w:fldCharType="begin"/>
                              </w:r>
                              <w:r>
                                <w:rPr>
                                  <w:rFonts w:asciiTheme="majorEastAsia" w:eastAsiaTheme="majorEastAsia" w:hAnsiTheme="majorEastAsia"/>
                                  <w:sz w:val="21"/>
                                  <w:szCs w:val="21"/>
                                </w:rPr>
                                <w:instrText>PAGE   \* MERGEFORMAT</w:instrText>
                              </w:r>
                              <w:r>
                                <w:rPr>
                                  <w:rFonts w:asciiTheme="majorEastAsia" w:eastAsiaTheme="majorEastAsia" w:hAnsiTheme="majorEastAsia"/>
                                  <w:sz w:val="21"/>
                                  <w:szCs w:val="21"/>
                                </w:rPr>
                                <w:fldChar w:fldCharType="separate"/>
                              </w:r>
                              <w:r>
                                <w:rPr>
                                  <w:rFonts w:asciiTheme="majorEastAsia" w:eastAsiaTheme="majorEastAsia" w:hAnsiTheme="majorEastAsia"/>
                                  <w:sz w:val="21"/>
                                  <w:szCs w:val="21"/>
                                  <w:lang w:val="zh-CN"/>
                                </w:rPr>
                                <w:t>19</w:t>
                              </w:r>
                              <w:r>
                                <w:rPr>
                                  <w:rFonts w:asciiTheme="majorEastAsia" w:eastAsiaTheme="majorEastAsia" w:hAnsiTheme="majorEastAsia"/>
                                  <w:sz w:val="21"/>
                                  <w:szCs w:val="21"/>
                                </w:rPr>
                                <w:fldChar w:fldCharType="end"/>
                              </w:r>
                            </w:p>
                          </w:sdtContent>
                        </w:sdt>
                        <w:p w14:paraId="7CB1C3F0" w14:textId="77777777" w:rsidR="00FE16B2" w:rsidRDefault="00FE16B2">
                          <w:pPr>
                            <w:pStyle w:val="a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14E8EC"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rPr>
                        <w:rFonts w:asciiTheme="majorEastAsia" w:eastAsiaTheme="majorEastAsia" w:hAnsiTheme="majorEastAsia"/>
                        <w:sz w:val="21"/>
                        <w:szCs w:val="21"/>
                      </w:rPr>
                      <w:id w:val="147477714"/>
                    </w:sdtPr>
                    <w:sdtContent>
                      <w:p w14:paraId="7E542238" w14:textId="77777777" w:rsidR="00FE16B2" w:rsidRDefault="00000000">
                        <w:pPr>
                          <w:pStyle w:val="ac"/>
                          <w:jc w:val="center"/>
                          <w:rPr>
                            <w:rFonts w:asciiTheme="majorEastAsia" w:eastAsiaTheme="majorEastAsia" w:hAnsiTheme="majorEastAsia" w:hint="eastAsia"/>
                            <w:sz w:val="21"/>
                            <w:szCs w:val="21"/>
                          </w:rPr>
                        </w:pPr>
                        <w:r>
                          <w:rPr>
                            <w:rFonts w:asciiTheme="majorEastAsia" w:eastAsiaTheme="majorEastAsia" w:hAnsiTheme="majorEastAsia"/>
                            <w:sz w:val="21"/>
                            <w:szCs w:val="21"/>
                          </w:rPr>
                          <w:fldChar w:fldCharType="begin"/>
                        </w:r>
                        <w:r>
                          <w:rPr>
                            <w:rFonts w:asciiTheme="majorEastAsia" w:eastAsiaTheme="majorEastAsia" w:hAnsiTheme="majorEastAsia"/>
                            <w:sz w:val="21"/>
                            <w:szCs w:val="21"/>
                          </w:rPr>
                          <w:instrText>PAGE   \* MERGEFORMAT</w:instrText>
                        </w:r>
                        <w:r>
                          <w:rPr>
                            <w:rFonts w:asciiTheme="majorEastAsia" w:eastAsiaTheme="majorEastAsia" w:hAnsiTheme="majorEastAsia"/>
                            <w:sz w:val="21"/>
                            <w:szCs w:val="21"/>
                          </w:rPr>
                          <w:fldChar w:fldCharType="separate"/>
                        </w:r>
                        <w:r>
                          <w:rPr>
                            <w:rFonts w:asciiTheme="majorEastAsia" w:eastAsiaTheme="majorEastAsia" w:hAnsiTheme="majorEastAsia"/>
                            <w:sz w:val="21"/>
                            <w:szCs w:val="21"/>
                            <w:lang w:val="zh-CN"/>
                          </w:rPr>
                          <w:t>19</w:t>
                        </w:r>
                        <w:r>
                          <w:rPr>
                            <w:rFonts w:asciiTheme="majorEastAsia" w:eastAsiaTheme="majorEastAsia" w:hAnsiTheme="majorEastAsia"/>
                            <w:sz w:val="21"/>
                            <w:szCs w:val="21"/>
                          </w:rPr>
                          <w:fldChar w:fldCharType="end"/>
                        </w:r>
                      </w:p>
                    </w:sdtContent>
                  </w:sdt>
                  <w:p w14:paraId="7CB1C3F0" w14:textId="77777777" w:rsidR="00FE16B2" w:rsidRDefault="00FE16B2">
                    <w:pPr>
                      <w:pStyle w:val="a6"/>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1450" w14:textId="77777777" w:rsidR="00FE16B2" w:rsidRDefault="00000000">
    <w:pPr>
      <w:pStyle w:val="ac"/>
    </w:pPr>
    <w:r>
      <w:rPr>
        <w:noProof/>
      </w:rPr>
      <mc:AlternateContent>
        <mc:Choice Requires="wps">
          <w:drawing>
            <wp:anchor distT="0" distB="0" distL="114300" distR="114300" simplePos="0" relativeHeight="251659264" behindDoc="0" locked="0" layoutInCell="1" allowOverlap="1" wp14:anchorId="1E1BAC3E" wp14:editId="34C07C12">
              <wp:simplePos x="0" y="0"/>
              <wp:positionH relativeFrom="margin">
                <wp:posOffset>3004185</wp:posOffset>
              </wp:positionH>
              <wp:positionV relativeFrom="paragraph">
                <wp:posOffset>2540</wp:posOffset>
              </wp:positionV>
              <wp:extent cx="476250" cy="228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76250" cy="228600"/>
                      </a:xfrm>
                      <a:prstGeom prst="rect">
                        <a:avLst/>
                      </a:prstGeom>
                      <a:noFill/>
                      <a:ln>
                        <a:noFill/>
                      </a:ln>
                    </wps:spPr>
                    <wps:txbx>
                      <w:txbxContent>
                        <w:p w14:paraId="776A7FA7" w14:textId="77777777" w:rsidR="00FE16B2" w:rsidRDefault="00000000">
                          <w:pPr>
                            <w:pStyle w:val="ac"/>
                          </w:pPr>
                          <w:r>
                            <w:fldChar w:fldCharType="begin"/>
                          </w:r>
                          <w:r>
                            <w:instrText xml:space="preserve"> PAGE  \* MERGEFORMAT </w:instrText>
                          </w:r>
                          <w:r>
                            <w:fldChar w:fldCharType="separate"/>
                          </w:r>
                          <w:r>
                            <w:t>93</w:t>
                          </w:r>
                          <w: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E1BAC3E" id="_x0000_t202" coordsize="21600,21600" o:spt="202" path="m,l,21600r21600,l21600,xe">
              <v:stroke joinstyle="miter"/>
              <v:path gradientshapeok="t" o:connecttype="rect"/>
            </v:shapetype>
            <v:shape id="文本框 51" o:spid="_x0000_s1027" type="#_x0000_t202" style="position:absolute;margin-left:236.55pt;margin-top:.2pt;width:3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98JkAEAACADAAAOAAAAZHJzL2Uyb0RvYy54bWysUttu2zAMfR+wfxD0vsg1tqww4hQbig4D&#10;hm1Auw9QZCkWIIkapcTO349Sbt32VvSFpkj68PCQq7vZO7bXmCyEnt8sGs50UDDYsO35r6eHd7ec&#10;pSzDIB0E3fODTvxu/fbNaoqdbmEEN2hkBBJSN8WejznHToikRu1lWkDUgZIG0MtMT9yKAeVE6N6J&#10;tmmWYgIcIoLSKVH0/pjk64pvjFb5hzFJZ+Z6TtxytVjtplixXsluizKOVp1oyBew8NIGanqBupdZ&#10;sh3a/6C8VQgJTF4o8AKMsUrXGWiam+afaR5HGXWdhcRJ8SJTej1Y9X3/GH8iy/NnmGmBRZAppi5R&#10;sMwzG/TlS0wZ5UnCw0U2PWemKPj+47L9QBlFqba9XTZVVnH9OWLKXzR4VpyeI22liiX331KmhlR6&#10;Lim9AjxY5+pmXPgrQIUlIq4Mi5fnzczs8Iz9BoYDDTXRXnuefu8kas7c10DClSM4O3h2Nifn2OzT&#10;LoOxlViBP4KdutIaKt/TyZQ9P3/Xquthr/8AAAD//wMAUEsDBBQABgAIAAAAIQBqZM1w3AAAAAcB&#10;AAAPAAAAZHJzL2Rvd25yZXYueG1sTI7BTsMwEETvSPyDtUjcqFMaQglxqgrBCQmRhgNHJ94mVuN1&#10;iN02/D3LCW4zmtHMKzazG8QJp2A9KVguEhBIrTeWOgUf9cvNGkSImowePKGCbwywKS8vCp0bf6YK&#10;T7vYCR6hkGsFfYxjLmVoe3Q6LPyIxNneT05HtlMnzaTPPO4GeZskmXTaEj/0esSnHtvD7ugUbD+p&#10;erZfb817ta9sXT8k9JodlLq+mrePICLO8a8Mv/iMDiUzNf5IJohBQXq/WnKVBQiO79I120bBKktB&#10;loX8z1/+AAAA//8DAFBLAQItABQABgAIAAAAIQC2gziS/gAAAOEBAAATAAAAAAAAAAAAAAAAAAAA&#10;AABbQ29udGVudF9UeXBlc10ueG1sUEsBAi0AFAAGAAgAAAAhADj9If/WAAAAlAEAAAsAAAAAAAAA&#10;AAAAAAAALwEAAF9yZWxzLy5yZWxzUEsBAi0AFAAGAAgAAAAhACGv3wmQAQAAIAMAAA4AAAAAAAAA&#10;AAAAAAAALgIAAGRycy9lMm9Eb2MueG1sUEsBAi0AFAAGAAgAAAAhAGpkzXDcAAAABwEAAA8AAAAA&#10;AAAAAAAAAAAA6gMAAGRycy9kb3ducmV2LnhtbFBLBQYAAAAABAAEAPMAAADzBAAAAAA=&#10;" filled="f" stroked="f">
              <v:textbox inset="0,0,0,0">
                <w:txbxContent>
                  <w:p w14:paraId="776A7FA7" w14:textId="77777777" w:rsidR="00FE16B2" w:rsidRDefault="00000000">
                    <w:pPr>
                      <w:pStyle w:val="ac"/>
                    </w:pPr>
                    <w:r>
                      <w:fldChar w:fldCharType="begin"/>
                    </w:r>
                    <w:r>
                      <w:instrText xml:space="preserve"> PAGE  \* MERGEFORMAT </w:instrText>
                    </w:r>
                    <w:r>
                      <w:fldChar w:fldCharType="separate"/>
                    </w:r>
                    <w:r>
                      <w:t>93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04F1" w14:textId="77777777" w:rsidR="00FE16B2" w:rsidRDefault="00000000">
    <w:pPr>
      <w:pStyle w:val="ac"/>
      <w:ind w:right="360"/>
      <w:jc w:val="both"/>
    </w:pPr>
    <w:r>
      <w:rPr>
        <w:noProof/>
      </w:rPr>
      <mc:AlternateContent>
        <mc:Choice Requires="wps">
          <w:drawing>
            <wp:anchor distT="0" distB="0" distL="114300" distR="114300" simplePos="0" relativeHeight="251660288" behindDoc="0" locked="0" layoutInCell="1" allowOverlap="1" wp14:anchorId="1DDB4800" wp14:editId="0065DB7B">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552CDE" w14:textId="77777777" w:rsidR="00FE16B2" w:rsidRDefault="00000000">
                          <w:pPr>
                            <w:pStyle w:val="ac"/>
                          </w:pPr>
                          <w:r>
                            <w:fldChar w:fldCharType="begin"/>
                          </w:r>
                          <w:r>
                            <w:instrText xml:space="preserve"> PAGE  \* MERGEFORMAT </w:instrText>
                          </w:r>
                          <w:r>
                            <w:fldChar w:fldCharType="separate"/>
                          </w:r>
                          <w:r>
                            <w:t>59</w:t>
                          </w:r>
                          <w:r>
                            <w:fldChar w:fldCharType="end"/>
                          </w:r>
                        </w:p>
                      </w:txbxContent>
                    </wps:txbx>
                    <wps:bodyPr wrap="none" lIns="0" tIns="0" rIns="0" bIns="0">
                      <a:spAutoFit/>
                    </wps:bodyPr>
                  </wps:wsp>
                </a:graphicData>
              </a:graphic>
            </wp:anchor>
          </w:drawing>
        </mc:Choice>
        <mc:Fallback>
          <w:pict>
            <v:shapetype w14:anchorId="1DDB4800" id="_x0000_t202" coordsize="21600,21600" o:spt="202" path="m,l,21600r21600,l21600,xe">
              <v:stroke joinstyle="miter"/>
              <v:path gradientshapeok="t" o:connecttype="rect"/>
            </v:shapetype>
            <v:shape id="文本框 59"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1552CDE" w14:textId="77777777" w:rsidR="00FE16B2" w:rsidRDefault="00000000">
                    <w:pPr>
                      <w:pStyle w:val="ac"/>
                    </w:pPr>
                    <w:r>
                      <w:fldChar w:fldCharType="begin"/>
                    </w:r>
                    <w:r>
                      <w:instrText xml:space="preserve"> PAGE  \* MERGEFORMAT </w:instrText>
                    </w:r>
                    <w:r>
                      <w:fldChar w:fldCharType="separate"/>
                    </w:r>
                    <w:r>
                      <w:t>59</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F207" w14:textId="77777777" w:rsidR="00FE16B2" w:rsidRDefault="00000000">
    <w:pPr>
      <w:pStyle w:val="ac"/>
      <w:framePr w:wrap="around" w:vAnchor="text" w:hAnchor="margin" w:xAlign="center" w:y="1"/>
      <w:rPr>
        <w:rStyle w:val="af3"/>
      </w:rPr>
    </w:pPr>
    <w:r>
      <w:fldChar w:fldCharType="begin"/>
    </w:r>
    <w:r>
      <w:rPr>
        <w:rStyle w:val="af3"/>
      </w:rPr>
      <w:instrText xml:space="preserve">PAGE  </w:instrText>
    </w:r>
    <w:r>
      <w:fldChar w:fldCharType="end"/>
    </w:r>
  </w:p>
  <w:p w14:paraId="32C8DBC6" w14:textId="77777777" w:rsidR="00FE16B2" w:rsidRDefault="00FE16B2">
    <w:pPr>
      <w:pStyle w:val="a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6333" w14:textId="77777777" w:rsidR="00FE16B2" w:rsidRDefault="00000000">
    <w:pPr>
      <w:pStyle w:val="ac"/>
    </w:pPr>
    <w:r>
      <w:rPr>
        <w:noProof/>
      </w:rPr>
      <mc:AlternateContent>
        <mc:Choice Requires="wps">
          <w:drawing>
            <wp:anchor distT="0" distB="0" distL="114300" distR="114300" simplePos="0" relativeHeight="251661312" behindDoc="0" locked="0" layoutInCell="1" allowOverlap="1" wp14:anchorId="5EA1A8FE" wp14:editId="7ADCF1A9">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998950" w14:textId="77777777" w:rsidR="00FE16B2" w:rsidRDefault="00000000">
                          <w:pPr>
                            <w:pStyle w:val="ac"/>
                          </w:pPr>
                          <w:r>
                            <w:fldChar w:fldCharType="begin"/>
                          </w:r>
                          <w:r>
                            <w:instrText xml:space="preserve"> PAGE  \* MERGEFORMAT </w:instrText>
                          </w:r>
                          <w:r>
                            <w:fldChar w:fldCharType="separate"/>
                          </w:r>
                          <w:r>
                            <w:t>136</w:t>
                          </w:r>
                          <w:r>
                            <w:fldChar w:fldCharType="end"/>
                          </w:r>
                        </w:p>
                      </w:txbxContent>
                    </wps:txbx>
                    <wps:bodyPr wrap="none" lIns="0" tIns="0" rIns="0" bIns="0">
                      <a:spAutoFit/>
                    </wps:bodyPr>
                  </wps:wsp>
                </a:graphicData>
              </a:graphic>
            </wp:anchor>
          </w:drawing>
        </mc:Choice>
        <mc:Fallback>
          <w:pict>
            <v:shapetype w14:anchorId="5EA1A8FE" id="_x0000_t202" coordsize="21600,21600" o:spt="202" path="m,l,21600r21600,l21600,xe">
              <v:stroke joinstyle="miter"/>
              <v:path gradientshapeok="t" o:connecttype="rect"/>
            </v:shapetype>
            <v:shape id="文本框 52"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3F998950" w14:textId="77777777" w:rsidR="00FE16B2" w:rsidRDefault="00000000">
                    <w:pPr>
                      <w:pStyle w:val="ac"/>
                    </w:pPr>
                    <w:r>
                      <w:fldChar w:fldCharType="begin"/>
                    </w:r>
                    <w:r>
                      <w:instrText xml:space="preserve"> PAGE  \* MERGEFORMAT </w:instrText>
                    </w:r>
                    <w:r>
                      <w:fldChar w:fldCharType="separate"/>
                    </w:r>
                    <w:r>
                      <w:t>136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A7AF" w14:textId="77777777" w:rsidR="009B2775" w:rsidRDefault="009B2775">
      <w:r>
        <w:separator/>
      </w:r>
    </w:p>
  </w:footnote>
  <w:footnote w:type="continuationSeparator" w:id="0">
    <w:p w14:paraId="61F39209" w14:textId="77777777" w:rsidR="009B2775" w:rsidRDefault="009B2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50EF" w14:textId="77777777" w:rsidR="0024321E" w:rsidRDefault="0024321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55E0" w14:textId="77777777" w:rsidR="0024321E" w:rsidRDefault="0024321E" w:rsidP="0024321E">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8767" w14:textId="77777777" w:rsidR="0024321E" w:rsidRDefault="0024321E">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073F" w14:textId="77777777" w:rsidR="00FE16B2" w:rsidRDefault="00FE16B2">
    <w:pPr>
      <w:pStyle w:val="ae"/>
      <w:pBdr>
        <w:bottom w:val="none" w:sz="0" w:space="1" w:color="auto"/>
      </w:pBdr>
      <w:jc w:val="left"/>
      <w:rPr>
        <w:rFonts w:eastAsia="宋体"/>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B4FD" w14:textId="77777777" w:rsidR="00FE16B2" w:rsidRDefault="00FE16B2">
    <w:pPr>
      <w:pStyle w:val="ae"/>
      <w:pBdr>
        <w:bottom w:val="none" w:sz="0" w:space="1" w:color="auto"/>
      </w:pBdr>
      <w:tabs>
        <w:tab w:val="center" w:pos="0"/>
        <w:tab w:val="left" w:pos="8306"/>
      </w:tabs>
    </w:pPr>
  </w:p>
  <w:p w14:paraId="205A2BA6" w14:textId="77777777" w:rsidR="00FE16B2" w:rsidRDefault="00FE16B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C1A4" w14:textId="77777777" w:rsidR="00FE16B2" w:rsidRDefault="00FE16B2">
    <w:pPr>
      <w:pStyle w:val="ae"/>
      <w:pBdr>
        <w:bottom w:val="none" w:sz="0" w:space="0" w:color="auto"/>
      </w:pBdr>
      <w:tabs>
        <w:tab w:val="clear" w:pos="4153"/>
        <w:tab w:val="center" w:pos="0"/>
        <w:tab w:val="left" w:pos="8306"/>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D71D15"/>
    <w:multiLevelType w:val="singleLevel"/>
    <w:tmpl w:val="BBD71D15"/>
    <w:lvl w:ilvl="0">
      <w:start w:val="1"/>
      <w:numFmt w:val="chineseCounting"/>
      <w:suff w:val="space"/>
      <w:lvlText w:val="第%1章"/>
      <w:lvlJc w:val="left"/>
      <w:rPr>
        <w:rFonts w:hint="eastAsia"/>
      </w:rPr>
    </w:lvl>
  </w:abstractNum>
  <w:abstractNum w:abstractNumId="1" w15:restartNumberingAfterBreak="0">
    <w:nsid w:val="C9C77E41"/>
    <w:multiLevelType w:val="singleLevel"/>
    <w:tmpl w:val="C9C77E41"/>
    <w:lvl w:ilvl="0">
      <w:start w:val="1"/>
      <w:numFmt w:val="decimal"/>
      <w:suff w:val="nothing"/>
      <w:lvlText w:val="%1、"/>
      <w:lvlJc w:val="left"/>
    </w:lvl>
  </w:abstractNum>
  <w:abstractNum w:abstractNumId="2" w15:restartNumberingAfterBreak="0">
    <w:nsid w:val="069C4EF6"/>
    <w:multiLevelType w:val="singleLevel"/>
    <w:tmpl w:val="069C4EF6"/>
    <w:lvl w:ilvl="0">
      <w:start w:val="3"/>
      <w:numFmt w:val="chineseCounting"/>
      <w:suff w:val="nothing"/>
      <w:lvlText w:val="%1、"/>
      <w:lvlJc w:val="left"/>
      <w:rPr>
        <w:rFonts w:hint="eastAsia"/>
      </w:rPr>
    </w:lvl>
  </w:abstractNum>
  <w:abstractNum w:abstractNumId="3" w15:restartNumberingAfterBreak="0">
    <w:nsid w:val="201FBFC7"/>
    <w:multiLevelType w:val="singleLevel"/>
    <w:tmpl w:val="201FBFC7"/>
    <w:lvl w:ilvl="0">
      <w:start w:val="1"/>
      <w:numFmt w:val="decimal"/>
      <w:lvlText w:val="%1."/>
      <w:lvlJc w:val="left"/>
      <w:pPr>
        <w:tabs>
          <w:tab w:val="left" w:pos="312"/>
        </w:tabs>
      </w:pPr>
    </w:lvl>
  </w:abstractNum>
  <w:abstractNum w:abstractNumId="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4C601917"/>
    <w:multiLevelType w:val="singleLevel"/>
    <w:tmpl w:val="4C601917"/>
    <w:lvl w:ilvl="0">
      <w:start w:val="1"/>
      <w:numFmt w:val="decimal"/>
      <w:suff w:val="nothing"/>
      <w:lvlText w:val="（%1）"/>
      <w:lvlJc w:val="left"/>
    </w:lvl>
  </w:abstractNum>
  <w:abstractNum w:abstractNumId="6" w15:restartNumberingAfterBreak="0">
    <w:nsid w:val="5FABD14B"/>
    <w:multiLevelType w:val="singleLevel"/>
    <w:tmpl w:val="5FABD14B"/>
    <w:lvl w:ilvl="0">
      <w:start w:val="1"/>
      <w:numFmt w:val="decimal"/>
      <w:suff w:val="nothing"/>
      <w:lvlText w:val="（%1）"/>
      <w:lvlJc w:val="left"/>
    </w:lvl>
  </w:abstractNum>
  <w:abstractNum w:abstractNumId="7" w15:restartNumberingAfterBreak="0">
    <w:nsid w:val="6F842ECD"/>
    <w:multiLevelType w:val="singleLevel"/>
    <w:tmpl w:val="6F842ECD"/>
    <w:lvl w:ilvl="0">
      <w:start w:val="1"/>
      <w:numFmt w:val="decimal"/>
      <w:lvlText w:val="%1."/>
      <w:lvlJc w:val="left"/>
      <w:pPr>
        <w:tabs>
          <w:tab w:val="left" w:pos="312"/>
        </w:tabs>
      </w:pPr>
    </w:lvl>
  </w:abstractNum>
  <w:abstractNum w:abstractNumId="8" w15:restartNumberingAfterBreak="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9" w15:restartNumberingAfterBreak="0">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0" w15:restartNumberingAfterBreak="0">
    <w:nsid w:val="78E81817"/>
    <w:multiLevelType w:val="singleLevel"/>
    <w:tmpl w:val="78E81817"/>
    <w:lvl w:ilvl="0">
      <w:start w:val="1"/>
      <w:numFmt w:val="decimal"/>
      <w:lvlText w:val="%1."/>
      <w:lvlJc w:val="left"/>
      <w:pPr>
        <w:tabs>
          <w:tab w:val="left" w:pos="312"/>
        </w:tabs>
      </w:pPr>
    </w:lvl>
  </w:abstractNum>
  <w:num w:numId="1" w16cid:durableId="1793013268">
    <w:abstractNumId w:val="4"/>
  </w:num>
  <w:num w:numId="2" w16cid:durableId="984089124">
    <w:abstractNumId w:val="0"/>
  </w:num>
  <w:num w:numId="3" w16cid:durableId="695158443">
    <w:abstractNumId w:val="3"/>
  </w:num>
  <w:num w:numId="4" w16cid:durableId="1411003840">
    <w:abstractNumId w:val="1"/>
  </w:num>
  <w:num w:numId="5" w16cid:durableId="645400063">
    <w:abstractNumId w:val="7"/>
  </w:num>
  <w:num w:numId="6" w16cid:durableId="1372609870">
    <w:abstractNumId w:val="5"/>
  </w:num>
  <w:num w:numId="7" w16cid:durableId="204098208">
    <w:abstractNumId w:val="6"/>
  </w:num>
  <w:num w:numId="8" w16cid:durableId="1259564883">
    <w:abstractNumId w:val="2"/>
  </w:num>
  <w:num w:numId="9" w16cid:durableId="362755158">
    <w:abstractNumId w:val="8"/>
  </w:num>
  <w:num w:numId="10" w16cid:durableId="1473984036">
    <w:abstractNumId w:val="10"/>
  </w:num>
  <w:num w:numId="11" w16cid:durableId="234241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1YTJmOWMyNTE0MzczNDdlYjEzNTk3NDFkNWQ0OWQifQ=="/>
  </w:docVars>
  <w:rsids>
    <w:rsidRoot w:val="00A13674"/>
    <w:rsid w:val="00011E03"/>
    <w:rsid w:val="0002390A"/>
    <w:rsid w:val="000E0D11"/>
    <w:rsid w:val="000E3094"/>
    <w:rsid w:val="000F0C44"/>
    <w:rsid w:val="00123662"/>
    <w:rsid w:val="00134A70"/>
    <w:rsid w:val="00163805"/>
    <w:rsid w:val="001842BB"/>
    <w:rsid w:val="00193549"/>
    <w:rsid w:val="002212BF"/>
    <w:rsid w:val="00237362"/>
    <w:rsid w:val="0024321E"/>
    <w:rsid w:val="003B4390"/>
    <w:rsid w:val="003F1FB3"/>
    <w:rsid w:val="0048606B"/>
    <w:rsid w:val="00563170"/>
    <w:rsid w:val="005C2C85"/>
    <w:rsid w:val="005D257B"/>
    <w:rsid w:val="005F4E97"/>
    <w:rsid w:val="00611AA4"/>
    <w:rsid w:val="00617C54"/>
    <w:rsid w:val="00651220"/>
    <w:rsid w:val="00654809"/>
    <w:rsid w:val="006B7AA6"/>
    <w:rsid w:val="006E4596"/>
    <w:rsid w:val="006F3F3E"/>
    <w:rsid w:val="00710D78"/>
    <w:rsid w:val="007735C0"/>
    <w:rsid w:val="0080448D"/>
    <w:rsid w:val="008A6F7C"/>
    <w:rsid w:val="00932ECB"/>
    <w:rsid w:val="009B2775"/>
    <w:rsid w:val="009D09AD"/>
    <w:rsid w:val="00A0634E"/>
    <w:rsid w:val="00A13674"/>
    <w:rsid w:val="00A513A2"/>
    <w:rsid w:val="00A66C60"/>
    <w:rsid w:val="00B16318"/>
    <w:rsid w:val="00B37B0D"/>
    <w:rsid w:val="00B81741"/>
    <w:rsid w:val="00B93CE0"/>
    <w:rsid w:val="00BC7E38"/>
    <w:rsid w:val="00C00090"/>
    <w:rsid w:val="00C122C1"/>
    <w:rsid w:val="00C668E9"/>
    <w:rsid w:val="00C67A48"/>
    <w:rsid w:val="00C96A29"/>
    <w:rsid w:val="00D36EDC"/>
    <w:rsid w:val="00D42C25"/>
    <w:rsid w:val="00D60ECC"/>
    <w:rsid w:val="00D7495A"/>
    <w:rsid w:val="00EF5904"/>
    <w:rsid w:val="00F97999"/>
    <w:rsid w:val="00FB68F2"/>
    <w:rsid w:val="00FE16B2"/>
    <w:rsid w:val="013D3E0D"/>
    <w:rsid w:val="017451DB"/>
    <w:rsid w:val="01DC0741"/>
    <w:rsid w:val="02076421"/>
    <w:rsid w:val="028B1265"/>
    <w:rsid w:val="02BA3F8E"/>
    <w:rsid w:val="02DA5886"/>
    <w:rsid w:val="02E770F0"/>
    <w:rsid w:val="030A6CC4"/>
    <w:rsid w:val="045D652D"/>
    <w:rsid w:val="04C6022E"/>
    <w:rsid w:val="05955680"/>
    <w:rsid w:val="060D1913"/>
    <w:rsid w:val="06F561A8"/>
    <w:rsid w:val="07936306"/>
    <w:rsid w:val="07C50647"/>
    <w:rsid w:val="0F6A0988"/>
    <w:rsid w:val="10A70C14"/>
    <w:rsid w:val="11C91E6E"/>
    <w:rsid w:val="146E03AF"/>
    <w:rsid w:val="14E330C4"/>
    <w:rsid w:val="151D676C"/>
    <w:rsid w:val="15ED133A"/>
    <w:rsid w:val="17C865CF"/>
    <w:rsid w:val="1B593598"/>
    <w:rsid w:val="1B854CE1"/>
    <w:rsid w:val="1DFA1790"/>
    <w:rsid w:val="1F843502"/>
    <w:rsid w:val="2000152D"/>
    <w:rsid w:val="203E2300"/>
    <w:rsid w:val="20F012AD"/>
    <w:rsid w:val="20F84F60"/>
    <w:rsid w:val="21876687"/>
    <w:rsid w:val="23957430"/>
    <w:rsid w:val="27F14B70"/>
    <w:rsid w:val="286E4549"/>
    <w:rsid w:val="29116C08"/>
    <w:rsid w:val="29E25424"/>
    <w:rsid w:val="2A282E4E"/>
    <w:rsid w:val="2A667B8C"/>
    <w:rsid w:val="2BF57C61"/>
    <w:rsid w:val="2BFF522B"/>
    <w:rsid w:val="2C4A5B8A"/>
    <w:rsid w:val="2CCC5F95"/>
    <w:rsid w:val="2D850BA4"/>
    <w:rsid w:val="2EBC6814"/>
    <w:rsid w:val="2F4F58CB"/>
    <w:rsid w:val="304E4A06"/>
    <w:rsid w:val="30E65DCB"/>
    <w:rsid w:val="313D47BF"/>
    <w:rsid w:val="31DA31E2"/>
    <w:rsid w:val="32477488"/>
    <w:rsid w:val="332D39F7"/>
    <w:rsid w:val="3330226F"/>
    <w:rsid w:val="34683765"/>
    <w:rsid w:val="34754D5C"/>
    <w:rsid w:val="35535660"/>
    <w:rsid w:val="3567770D"/>
    <w:rsid w:val="35A226EC"/>
    <w:rsid w:val="363E6807"/>
    <w:rsid w:val="37310DDE"/>
    <w:rsid w:val="38486F5D"/>
    <w:rsid w:val="39BC276F"/>
    <w:rsid w:val="3A244925"/>
    <w:rsid w:val="3A3B11A3"/>
    <w:rsid w:val="3C244414"/>
    <w:rsid w:val="3C4304DE"/>
    <w:rsid w:val="3C54296B"/>
    <w:rsid w:val="3CA54D8C"/>
    <w:rsid w:val="3CAC3BCE"/>
    <w:rsid w:val="3DA414A2"/>
    <w:rsid w:val="3EA57170"/>
    <w:rsid w:val="3F5D2324"/>
    <w:rsid w:val="3F8E1520"/>
    <w:rsid w:val="3FE5782D"/>
    <w:rsid w:val="40835D9A"/>
    <w:rsid w:val="412169AB"/>
    <w:rsid w:val="41F90BCB"/>
    <w:rsid w:val="42615466"/>
    <w:rsid w:val="42D1627E"/>
    <w:rsid w:val="45A7381E"/>
    <w:rsid w:val="45A96CCE"/>
    <w:rsid w:val="469F1372"/>
    <w:rsid w:val="4A083617"/>
    <w:rsid w:val="4A5B79FD"/>
    <w:rsid w:val="4B7D0446"/>
    <w:rsid w:val="4E6E341B"/>
    <w:rsid w:val="4F3D22FA"/>
    <w:rsid w:val="4FFE4041"/>
    <w:rsid w:val="51915745"/>
    <w:rsid w:val="526565AE"/>
    <w:rsid w:val="53842779"/>
    <w:rsid w:val="53E02724"/>
    <w:rsid w:val="54CA0B1A"/>
    <w:rsid w:val="54F5115A"/>
    <w:rsid w:val="55433196"/>
    <w:rsid w:val="55FC1EAD"/>
    <w:rsid w:val="56BA481E"/>
    <w:rsid w:val="56D6635E"/>
    <w:rsid w:val="57C76F56"/>
    <w:rsid w:val="58021CE9"/>
    <w:rsid w:val="5816077F"/>
    <w:rsid w:val="588050D2"/>
    <w:rsid w:val="59A32EA7"/>
    <w:rsid w:val="5A6A37F5"/>
    <w:rsid w:val="5BFE6120"/>
    <w:rsid w:val="5D075BAC"/>
    <w:rsid w:val="5FD65C48"/>
    <w:rsid w:val="5FFB4F26"/>
    <w:rsid w:val="601A1DA1"/>
    <w:rsid w:val="60D72D83"/>
    <w:rsid w:val="60F97C8E"/>
    <w:rsid w:val="611349EA"/>
    <w:rsid w:val="6176456F"/>
    <w:rsid w:val="628239D1"/>
    <w:rsid w:val="628B23EA"/>
    <w:rsid w:val="62C31218"/>
    <w:rsid w:val="63473BF7"/>
    <w:rsid w:val="64A32612"/>
    <w:rsid w:val="64C77458"/>
    <w:rsid w:val="65890EB3"/>
    <w:rsid w:val="672A7A11"/>
    <w:rsid w:val="68054EB1"/>
    <w:rsid w:val="686F0128"/>
    <w:rsid w:val="68C51814"/>
    <w:rsid w:val="68D76340"/>
    <w:rsid w:val="69286279"/>
    <w:rsid w:val="69B2073F"/>
    <w:rsid w:val="69E76AC6"/>
    <w:rsid w:val="6B062E4E"/>
    <w:rsid w:val="6CBB1E0B"/>
    <w:rsid w:val="6D5F29AE"/>
    <w:rsid w:val="6D727A37"/>
    <w:rsid w:val="6D911110"/>
    <w:rsid w:val="6DD153D5"/>
    <w:rsid w:val="6F75273A"/>
    <w:rsid w:val="6F8D38DB"/>
    <w:rsid w:val="6FCD64CC"/>
    <w:rsid w:val="707426EB"/>
    <w:rsid w:val="73567715"/>
    <w:rsid w:val="78DE6954"/>
    <w:rsid w:val="797F524E"/>
    <w:rsid w:val="79BD5585"/>
    <w:rsid w:val="7B0C77A9"/>
    <w:rsid w:val="7BA077EE"/>
    <w:rsid w:val="7BFF393F"/>
    <w:rsid w:val="7CDE7344"/>
    <w:rsid w:val="7D661DBA"/>
    <w:rsid w:val="7D821FA4"/>
    <w:rsid w:val="7D960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553F8E"/>
  <w15:docId w15:val="{FC4CE4F1-5BA5-4D3A-89BD-DB0E7FF9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qFormat/>
    <w:pPr>
      <w:keepNext/>
      <w:keepLines/>
      <w:spacing w:before="260" w:after="260" w:line="416" w:lineRule="auto"/>
      <w:outlineLvl w:val="2"/>
    </w:pPr>
    <w:rPr>
      <w:b/>
      <w:bCs/>
      <w:kern w:val="0"/>
      <w:sz w:val="32"/>
      <w:szCs w:val="32"/>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qFormat/>
    <w:pPr>
      <w:keepNext/>
      <w:keepLines/>
      <w:numPr>
        <w:ilvl w:val="4"/>
        <w:numId w:val="1"/>
      </w:numPr>
      <w:spacing w:before="280" w:after="290" w:line="376" w:lineRule="auto"/>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annotation text"/>
    <w:basedOn w:val="a"/>
    <w:unhideWhenUsed/>
    <w:qFormat/>
    <w:pPr>
      <w:jc w:val="left"/>
    </w:pPr>
  </w:style>
  <w:style w:type="paragraph" w:styleId="30">
    <w:name w:val="Body Text 3"/>
    <w:basedOn w:val="a"/>
    <w:qFormat/>
    <w:pPr>
      <w:spacing w:line="500" w:lineRule="exact"/>
    </w:pPr>
    <w:rPr>
      <w:b/>
      <w:bCs/>
      <w:kern w:val="0"/>
      <w:sz w:val="24"/>
    </w:rPr>
  </w:style>
  <w:style w:type="paragraph" w:styleId="a6">
    <w:name w:val="Body Text"/>
    <w:basedOn w:val="a"/>
    <w:next w:val="a"/>
    <w:uiPriority w:val="99"/>
    <w:qFormat/>
    <w:pPr>
      <w:spacing w:line="380" w:lineRule="exact"/>
    </w:pPr>
    <w:rPr>
      <w:kern w:val="0"/>
      <w:sz w:val="24"/>
    </w:rPr>
  </w:style>
  <w:style w:type="paragraph" w:styleId="a7">
    <w:name w:val="Body Text Indent"/>
    <w:basedOn w:val="a"/>
    <w:qFormat/>
    <w:pPr>
      <w:ind w:firstLineChars="352" w:firstLine="830"/>
    </w:pPr>
    <w:rPr>
      <w:rFonts w:ascii="仿宋_GB2312" w:eastAsia="仿宋_GB2312"/>
      <w:kern w:val="0"/>
      <w:sz w:val="32"/>
      <w:szCs w:val="20"/>
    </w:rPr>
  </w:style>
  <w:style w:type="paragraph" w:styleId="a8">
    <w:name w:val="Plain Text"/>
    <w:basedOn w:val="a"/>
    <w:link w:val="a9"/>
    <w:uiPriority w:val="99"/>
    <w:qFormat/>
    <w:rPr>
      <w:rFonts w:ascii="宋体" w:hAnsi="Courier New"/>
      <w:kern w:val="0"/>
      <w:sz w:val="20"/>
      <w:szCs w:val="21"/>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af0">
    <w:name w:val="List"/>
    <w:basedOn w:val="a"/>
    <w:qFormat/>
    <w:pPr>
      <w:ind w:left="200" w:hangingChars="200" w:hanging="200"/>
    </w:pPr>
    <w:rPr>
      <w:sz w:val="28"/>
    </w:rPr>
  </w:style>
  <w:style w:type="paragraph" w:styleId="TOC2">
    <w:name w:val="toc 2"/>
    <w:basedOn w:val="a"/>
    <w:next w:val="a"/>
    <w:uiPriority w:val="39"/>
    <w:unhideWhenUsed/>
    <w:qFormat/>
    <w:pPr>
      <w:ind w:leftChars="200" w:left="420"/>
    </w:pPr>
  </w:style>
  <w:style w:type="paragraph" w:styleId="20">
    <w:name w:val="Body Text 2"/>
    <w:basedOn w:val="a"/>
    <w:next w:val="a6"/>
    <w:qFormat/>
    <w:pPr>
      <w:spacing w:after="120" w:line="480" w:lineRule="auto"/>
    </w:pPr>
    <w:rPr>
      <w:kern w:val="0"/>
      <w:sz w:val="20"/>
    </w:rPr>
  </w:style>
  <w:style w:type="paragraph" w:styleId="af1">
    <w:name w:val="Normal (Web)"/>
    <w:basedOn w:val="a"/>
    <w:uiPriority w:val="99"/>
    <w:qFormat/>
    <w:pPr>
      <w:widowControl/>
      <w:spacing w:before="100" w:beforeAutospacing="1" w:after="100" w:afterAutospacing="1"/>
      <w:jc w:val="left"/>
    </w:pPr>
    <w:rPr>
      <w:rFonts w:ascii="宋体" w:hAnsi="宋体"/>
      <w:kern w:val="0"/>
      <w:sz w:val="24"/>
    </w:rPr>
  </w:style>
  <w:style w:type="paragraph" w:styleId="af2">
    <w:name w:val="Title"/>
    <w:basedOn w:val="a"/>
    <w:next w:val="a"/>
    <w:qFormat/>
    <w:pPr>
      <w:spacing w:before="240" w:after="60"/>
      <w:jc w:val="center"/>
      <w:outlineLvl w:val="0"/>
    </w:pPr>
    <w:rPr>
      <w:rFonts w:ascii="Arial" w:hAnsi="Arial"/>
      <w:b/>
      <w:sz w:val="32"/>
      <w:szCs w:val="20"/>
    </w:rPr>
  </w:style>
  <w:style w:type="paragraph" w:styleId="21">
    <w:name w:val="Body Text First Indent 2"/>
    <w:basedOn w:val="a"/>
    <w:uiPriority w:val="99"/>
    <w:unhideWhenUsed/>
    <w:qFormat/>
    <w:pPr>
      <w:ind w:firstLineChars="200" w:firstLine="420"/>
    </w:pPr>
  </w:style>
  <w:style w:type="character" w:styleId="af3">
    <w:name w:val="page number"/>
    <w:basedOn w:val="a1"/>
    <w:qFormat/>
  </w:style>
  <w:style w:type="character" w:styleId="af4">
    <w:name w:val="Hyperlink"/>
    <w:basedOn w:val="a1"/>
    <w:uiPriority w:val="99"/>
    <w:qFormat/>
    <w:rPr>
      <w:color w:val="3177FD"/>
      <w:u w:val="none"/>
    </w:rPr>
  </w:style>
  <w:style w:type="character" w:styleId="af5">
    <w:name w:val="annotation reference"/>
    <w:basedOn w:val="a1"/>
    <w:uiPriority w:val="99"/>
    <w:semiHidden/>
    <w:unhideWhenUsed/>
    <w:qFormat/>
    <w:rPr>
      <w:sz w:val="21"/>
      <w:szCs w:val="21"/>
    </w:rPr>
  </w:style>
  <w:style w:type="paragraph" w:customStyle="1" w:styleId="11">
    <w:name w:val="正文首行缩进1"/>
    <w:basedOn w:val="a6"/>
    <w:next w:val="a"/>
    <w:qFormat/>
    <w:pPr>
      <w:spacing w:after="120" w:line="240" w:lineRule="auto"/>
      <w:ind w:firstLine="420"/>
    </w:pPr>
    <w:rPr>
      <w:sz w:val="21"/>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10">
    <w:name w:val="标题 1 字符"/>
    <w:basedOn w:val="a1"/>
    <w:link w:val="1"/>
    <w:uiPriority w:val="9"/>
    <w:qFormat/>
    <w:rPr>
      <w:b/>
      <w:bCs/>
      <w:kern w:val="44"/>
      <w:sz w:val="44"/>
      <w:szCs w:val="44"/>
    </w:rPr>
  </w:style>
  <w:style w:type="paragraph" w:customStyle="1" w:styleId="af6">
    <w:name w:val="表格文字"/>
    <w:basedOn w:val="a"/>
    <w:next w:val="a6"/>
    <w:qFormat/>
    <w:pPr>
      <w:adjustRightInd w:val="0"/>
      <w:spacing w:line="420" w:lineRule="atLeast"/>
      <w:jc w:val="left"/>
      <w:textAlignment w:val="baseline"/>
    </w:pPr>
    <w:rPr>
      <w:kern w:val="0"/>
    </w:rPr>
  </w:style>
  <w:style w:type="paragraph" w:customStyle="1" w:styleId="TableParagraph">
    <w:name w:val="Table Paragraph"/>
    <w:basedOn w:val="a"/>
    <w:uiPriority w:val="1"/>
    <w:qFormat/>
    <w:pPr>
      <w:jc w:val="left"/>
    </w:pPr>
    <w:rPr>
      <w:rFonts w:ascii="Calibri" w:hAnsi="Calibri"/>
      <w:kern w:val="0"/>
      <w:sz w:val="22"/>
      <w:lang w:eastAsia="en-US"/>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NormalCharacter">
    <w:name w:val="NormalCharacter"/>
    <w:qFormat/>
    <w:rPr>
      <w:kern w:val="2"/>
      <w:sz w:val="21"/>
      <w:szCs w:val="24"/>
      <w:lang w:val="en-US" w:eastAsia="zh-CN" w:bidi="ar-SA"/>
    </w:rPr>
  </w:style>
  <w:style w:type="paragraph" w:customStyle="1" w:styleId="22">
    <w:name w:val="正文2"/>
    <w:basedOn w:val="a"/>
    <w:qFormat/>
    <w:pPr>
      <w:adjustRightInd w:val="0"/>
      <w:spacing w:before="156" w:line="360" w:lineRule="auto"/>
      <w:ind w:firstLineChars="200" w:firstLine="510"/>
    </w:pPr>
    <w:rPr>
      <w:sz w:val="24"/>
      <w:szCs w:val="20"/>
    </w:rPr>
  </w:style>
  <w:style w:type="paragraph" w:customStyle="1" w:styleId="af7">
    <w:name w:val="表内文字"/>
    <w:basedOn w:val="a"/>
    <w:qFormat/>
    <w:pPr>
      <w:snapToGrid w:val="0"/>
      <w:spacing w:before="50" w:after="50"/>
      <w:jc w:val="center"/>
    </w:pPr>
    <w:rPr>
      <w:rFonts w:ascii="仿宋_GB2312" w:eastAsia="仿宋_GB2312" w:hAnsi="宋体"/>
      <w:b/>
      <w:color w:val="000000"/>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9">
    <w:name w:val="纯文本 字符"/>
    <w:basedOn w:val="a1"/>
    <w:link w:val="a8"/>
    <w:uiPriority w:val="99"/>
    <w:qFormat/>
    <w:rPr>
      <w:rFonts w:ascii="宋体" w:eastAsiaTheme="minorEastAsia" w:hAnsi="Courier New" w:cstheme="minorBidi"/>
      <w:szCs w:val="21"/>
    </w:rPr>
  </w:style>
  <w:style w:type="paragraph" w:customStyle="1" w:styleId="12">
    <w:name w:val="正文1"/>
    <w:qFormat/>
    <w:pPr>
      <w:jc w:val="both"/>
    </w:pPr>
    <w:rPr>
      <w:kern w:val="2"/>
      <w:sz w:val="21"/>
      <w:szCs w:val="21"/>
    </w:rPr>
  </w:style>
  <w:style w:type="paragraph" w:customStyle="1" w:styleId="Default">
    <w:name w:val="Default"/>
    <w:basedOn w:val="a"/>
    <w:qFormat/>
    <w:rPr>
      <w:rFonts w:ascii="黑体" w:eastAsia="黑体" w:hAnsi="黑体" w:cs="宋体"/>
      <w:sz w:val="24"/>
    </w:rPr>
  </w:style>
  <w:style w:type="character" w:customStyle="1" w:styleId="font01">
    <w:name w:val="font01"/>
    <w:basedOn w:val="a1"/>
    <w:qFormat/>
    <w:rPr>
      <w:rFonts w:ascii="仿宋_GB2312" w:eastAsia="仿宋_GB2312" w:cs="仿宋_GB2312" w:hint="default"/>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ab">
    <w:name w:val="批注框文本 字符"/>
    <w:basedOn w:val="a1"/>
    <w:link w:val="aa"/>
    <w:uiPriority w:val="99"/>
    <w:semiHidden/>
    <w:qFormat/>
    <w:rPr>
      <w:rFonts w:asciiTheme="minorHAnsi" w:eastAsiaTheme="minorEastAsia" w:hAnsiTheme="minorHAnsi" w:cstheme="minorBidi"/>
      <w:kern w:val="2"/>
      <w:sz w:val="18"/>
      <w:szCs w:val="18"/>
    </w:rPr>
  </w:style>
  <w:style w:type="character" w:customStyle="1" w:styleId="fontstyle01">
    <w:name w:val="fontstyle0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www.crcrfsp.com/" TargetMode="External"/><Relationship Id="rId20" Type="http://schemas.openxmlformats.org/officeDocument/2006/relationships/header" Target="head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oter" Target="foot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149</Pages>
  <Words>48127</Words>
  <Characters>53903</Characters>
  <Application>Microsoft Office Word</Application>
  <DocSecurity>0</DocSecurity>
  <Lines>4146</Lines>
  <Paragraphs>4858</Paragraphs>
  <ScaleCrop>false</ScaleCrop>
  <Company>Microsoft</Company>
  <LinksUpToDate>false</LinksUpToDate>
  <CharactersWithSpaces>97172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Lenovo</cp:lastModifiedBy>
  <cp:revision>6</cp:revision>
  <cp:lastPrinted>2023-11-23T09:15:00Z</cp:lastPrinted>
  <dcterms:created xsi:type="dcterms:W3CDTF">2025-07-29T07:28:00Z</dcterms:created>
  <dcterms:modified xsi:type="dcterms:W3CDTF">2026-06-01T08:07:00Z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9B94FD58DF8847BF80394EE73056EEAB_13</vt:lpwstr>
  </property>
  <property fmtid="{D5CDD505-2E9C-101B-9397-08002B2CF9AE}" pid="4" name="KSOTemplateDocerSaveRecord">
    <vt:lpwstr>eyJoZGlkIjoiODY3YTEyNjNlNDY0NTNhNGNhMTMzNDA1MDBiNTJlYWMiLCJ1c2VySWQiOiI1MDU5MDU1NTMifQ==</vt:lpwstr>
  </property>
</Properties>
</file>