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outlineLvl w:val="0"/>
        <w:rPr>
          <w:rFonts w:hint="default" w:ascii="Times New Roman" w:hAnsi="Times New Roman" w:eastAsia="黑体" w:cs="Times New Roman"/>
          <w:b w:val="0"/>
          <w:bCs w:val="0"/>
          <w:sz w:val="32"/>
          <w:szCs w:val="32"/>
          <w:lang w:val="en-US" w:eastAsia="zh-CN"/>
        </w:rPr>
      </w:pPr>
      <w:r>
        <w:rPr>
          <w:rFonts w:hint="default" w:eastAsia="黑体"/>
          <w:b w:val="0"/>
          <w:bCs w:val="0"/>
          <w:sz w:val="32"/>
          <w:szCs w:val="32"/>
          <w:lang w:val="en-US" w:eastAsia="zh-CN"/>
        </w:rPr>
        <w:t>附件1</w:t>
      </w:r>
    </w:p>
    <w:p>
      <w:pPr>
        <w:spacing w:line="240" w:lineRule="exact"/>
        <w:jc w:val="both"/>
        <w:outlineLvl w:val="0"/>
        <w:rPr>
          <w:rFonts w:hint="eastAsia" w:eastAsia="方正小标宋简体"/>
          <w:b w:val="0"/>
          <w:bCs w:val="0"/>
          <w:sz w:val="32"/>
          <w:szCs w:val="32"/>
          <w:lang w:val="en-US" w:eastAsia="zh-CN"/>
        </w:rPr>
      </w:pPr>
    </w:p>
    <w:p>
      <w:pPr>
        <w:spacing w:after="157" w:afterLines="50" w:line="640" w:lineRule="exact"/>
        <w:jc w:val="center"/>
        <w:outlineLvl w:val="0"/>
        <w:rPr>
          <w:rFonts w:eastAsia="方正小标宋简体"/>
          <w:sz w:val="44"/>
          <w:szCs w:val="44"/>
        </w:rPr>
      </w:pPr>
      <w:r>
        <w:rPr>
          <w:rFonts w:eastAsia="方正小标宋简体"/>
          <w:sz w:val="44"/>
          <w:szCs w:val="44"/>
        </w:rPr>
        <w:t>政府采购意向表</w:t>
      </w:r>
    </w:p>
    <w:p>
      <w:pPr>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填报处室：（盖章）</w:t>
      </w:r>
      <w:r>
        <w:rPr>
          <w:rFonts w:hint="eastAsia" w:ascii="仿宋_GB2312" w:hAnsi="仿宋_GB2312" w:eastAsia="仿宋_GB2312" w:cs="仿宋_GB2312"/>
          <w:sz w:val="32"/>
          <w:szCs w:val="32"/>
          <w:lang w:eastAsia="zh-CN"/>
        </w:rPr>
        <w:t>广西壮族自治区特种设备检验研究院</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时间：202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w:t>
      </w:r>
    </w:p>
    <w:tbl>
      <w:tblPr>
        <w:tblStyle w:val="5"/>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
        <w:gridCol w:w="2163"/>
        <w:gridCol w:w="3494"/>
        <w:gridCol w:w="1844"/>
        <w:gridCol w:w="1919"/>
        <w:gridCol w:w="1564"/>
        <w:gridCol w:w="1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350" w:type="pct"/>
            <w:vAlign w:val="center"/>
          </w:tcPr>
          <w:p>
            <w:pPr>
              <w:jc w:val="center"/>
              <w:rPr>
                <w:rFonts w:hint="eastAsia" w:ascii="黑体" w:hAnsi="黑体" w:eastAsia="黑体" w:cs="黑体"/>
                <w:sz w:val="24"/>
              </w:rPr>
            </w:pPr>
            <w:r>
              <w:rPr>
                <w:rFonts w:hint="eastAsia" w:ascii="黑体" w:hAnsi="黑体" w:eastAsia="黑体" w:cs="黑体"/>
                <w:sz w:val="24"/>
              </w:rPr>
              <w:t>序号</w:t>
            </w:r>
          </w:p>
        </w:tc>
        <w:tc>
          <w:tcPr>
            <w:tcW w:w="834" w:type="pct"/>
            <w:vAlign w:val="center"/>
          </w:tcPr>
          <w:p>
            <w:pPr>
              <w:jc w:val="center"/>
              <w:rPr>
                <w:rFonts w:hint="eastAsia" w:ascii="黑体" w:hAnsi="黑体" w:eastAsia="黑体" w:cs="黑体"/>
                <w:sz w:val="24"/>
              </w:rPr>
            </w:pPr>
            <w:r>
              <w:rPr>
                <w:rFonts w:hint="eastAsia" w:ascii="黑体" w:hAnsi="黑体" w:eastAsia="黑体" w:cs="黑体"/>
                <w:sz w:val="24"/>
              </w:rPr>
              <w:t>采购项目</w:t>
            </w:r>
          </w:p>
          <w:p>
            <w:pPr>
              <w:jc w:val="center"/>
              <w:rPr>
                <w:rFonts w:hint="eastAsia" w:ascii="黑体" w:hAnsi="黑体" w:eastAsia="黑体" w:cs="黑体"/>
                <w:sz w:val="24"/>
              </w:rPr>
            </w:pPr>
            <w:r>
              <w:rPr>
                <w:rFonts w:hint="eastAsia" w:ascii="黑体" w:hAnsi="黑体" w:eastAsia="黑体" w:cs="黑体"/>
                <w:sz w:val="24"/>
              </w:rPr>
              <w:t>名称</w:t>
            </w:r>
          </w:p>
        </w:tc>
        <w:tc>
          <w:tcPr>
            <w:tcW w:w="1347" w:type="pct"/>
            <w:vAlign w:val="center"/>
          </w:tcPr>
          <w:p>
            <w:pPr>
              <w:jc w:val="center"/>
              <w:rPr>
                <w:rFonts w:hint="eastAsia" w:ascii="黑体" w:hAnsi="黑体" w:eastAsia="黑体" w:cs="黑体"/>
                <w:sz w:val="24"/>
              </w:rPr>
            </w:pPr>
            <w:r>
              <w:rPr>
                <w:rFonts w:hint="eastAsia" w:ascii="黑体" w:hAnsi="黑体" w:eastAsia="黑体" w:cs="黑体"/>
                <w:sz w:val="24"/>
              </w:rPr>
              <w:t>采购需求概况</w:t>
            </w:r>
          </w:p>
        </w:tc>
        <w:tc>
          <w:tcPr>
            <w:tcW w:w="711" w:type="pct"/>
            <w:vAlign w:val="center"/>
          </w:tcPr>
          <w:p>
            <w:pPr>
              <w:jc w:val="center"/>
              <w:rPr>
                <w:rFonts w:hint="eastAsia" w:ascii="黑体" w:hAnsi="黑体" w:eastAsia="黑体" w:cs="黑体"/>
                <w:sz w:val="24"/>
              </w:rPr>
            </w:pPr>
            <w:r>
              <w:rPr>
                <w:rFonts w:hint="eastAsia" w:ascii="黑体" w:hAnsi="黑体" w:eastAsia="黑体" w:cs="黑体"/>
                <w:sz w:val="24"/>
              </w:rPr>
              <w:t>预算金额（万元）</w:t>
            </w:r>
          </w:p>
        </w:tc>
        <w:tc>
          <w:tcPr>
            <w:tcW w:w="740" w:type="pct"/>
            <w:vAlign w:val="center"/>
          </w:tcPr>
          <w:p>
            <w:pPr>
              <w:jc w:val="center"/>
              <w:rPr>
                <w:rFonts w:hint="eastAsia" w:ascii="黑体" w:hAnsi="黑体" w:eastAsia="黑体" w:cs="黑体"/>
                <w:sz w:val="24"/>
              </w:rPr>
            </w:pPr>
            <w:r>
              <w:rPr>
                <w:rFonts w:hint="eastAsia" w:ascii="黑体" w:hAnsi="黑体" w:eastAsia="黑体" w:cs="黑体"/>
                <w:sz w:val="24"/>
              </w:rPr>
              <w:t>预计采购时间（填写到月）</w:t>
            </w:r>
          </w:p>
        </w:tc>
        <w:tc>
          <w:tcPr>
            <w:tcW w:w="603" w:type="pct"/>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落实政府采购政策功能情况</w:t>
            </w:r>
          </w:p>
        </w:tc>
        <w:tc>
          <w:tcPr>
            <w:tcW w:w="412" w:type="pct"/>
            <w:vAlign w:val="center"/>
          </w:tcPr>
          <w:p>
            <w:pPr>
              <w:jc w:val="center"/>
              <w:rPr>
                <w:rFonts w:hint="eastAsia" w:ascii="黑体" w:hAnsi="黑体" w:eastAsia="黑体" w:cs="黑体"/>
                <w:sz w:val="24"/>
              </w:rPr>
            </w:pPr>
            <w:r>
              <w:rPr>
                <w:rFonts w:hint="eastAsia" w:ascii="黑体" w:hAnsi="黑体" w:eastAsia="黑体" w:cs="黑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8" w:hRule="atLeast"/>
        </w:trPr>
        <w:tc>
          <w:tcPr>
            <w:tcW w:w="350" w:type="pct"/>
            <w:vAlign w:val="center"/>
          </w:tcPr>
          <w:p>
            <w:pPr>
              <w:spacing w:line="500" w:lineRule="exact"/>
              <w:jc w:val="center"/>
              <w:rPr>
                <w:rFonts w:hint="default" w:eastAsia="仿宋_GB2312"/>
                <w:sz w:val="28"/>
                <w:szCs w:val="28"/>
                <w:lang w:val="en-US" w:eastAsia="zh-CN"/>
              </w:rPr>
            </w:pPr>
            <w:r>
              <w:rPr>
                <w:rFonts w:hint="default" w:eastAsia="仿宋_GB2312"/>
                <w:sz w:val="28"/>
                <w:szCs w:val="28"/>
                <w:lang w:val="en-US" w:eastAsia="zh-CN"/>
              </w:rPr>
              <w:t>1</w:t>
            </w:r>
          </w:p>
        </w:tc>
        <w:tc>
          <w:tcPr>
            <w:tcW w:w="834" w:type="pct"/>
            <w:vAlign w:val="center"/>
          </w:tcPr>
          <w:p>
            <w:pPr>
              <w:widowControl/>
              <w:jc w:val="left"/>
              <w:rPr>
                <w:rFonts w:hint="default" w:eastAsia="仿宋_GB2312"/>
                <w:sz w:val="24"/>
                <w:szCs w:val="24"/>
              </w:rPr>
            </w:pPr>
            <w:r>
              <w:rPr>
                <w:rFonts w:hint="eastAsia" w:ascii="仿宋_GB2312" w:hAnsi="仿宋_GB2312" w:eastAsia="仿宋_GB2312" w:cs="仿宋_GB2312"/>
                <w:i w:val="0"/>
                <w:iCs w:val="0"/>
                <w:color w:val="000000"/>
                <w:kern w:val="0"/>
                <w:sz w:val="21"/>
                <w:szCs w:val="21"/>
                <w:u w:val="none"/>
                <w:lang w:val="en-US" w:eastAsia="zh-CN" w:bidi="ar"/>
              </w:rPr>
              <w:t>2026-2027</w:t>
            </w:r>
            <w:bookmarkStart w:id="0" w:name="_GoBack"/>
            <w:bookmarkEnd w:id="0"/>
            <w:r>
              <w:rPr>
                <w:rFonts w:hint="eastAsia" w:ascii="仿宋_GB2312" w:hAnsi="仿宋_GB2312" w:eastAsia="仿宋_GB2312" w:cs="仿宋_GB2312"/>
                <w:i w:val="0"/>
                <w:iCs w:val="0"/>
                <w:color w:val="000000"/>
                <w:kern w:val="0"/>
                <w:sz w:val="21"/>
                <w:szCs w:val="21"/>
                <w:u w:val="none"/>
                <w:lang w:val="en-US" w:eastAsia="zh-CN" w:bidi="ar"/>
              </w:rPr>
              <w:t>年无损检测分包及辅助工程技术服务</w:t>
            </w:r>
          </w:p>
        </w:tc>
        <w:tc>
          <w:tcPr>
            <w:tcW w:w="1347" w:type="pct"/>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eastAsia="仿宋_GB2312"/>
                <w:sz w:val="24"/>
                <w:szCs w:val="24"/>
              </w:rPr>
            </w:pPr>
            <w:r>
              <w:rPr>
                <w:rFonts w:hint="eastAsia" w:ascii="仿宋_GB2312" w:hAnsi="仿宋_GB2312" w:eastAsia="仿宋_GB2312" w:cs="仿宋_GB2312"/>
                <w:i w:val="0"/>
                <w:iCs w:val="0"/>
                <w:color w:val="000000"/>
                <w:kern w:val="0"/>
                <w:sz w:val="21"/>
                <w:szCs w:val="21"/>
                <w:u w:val="none"/>
                <w:lang w:val="en-US" w:eastAsia="zh-CN" w:bidi="ar"/>
              </w:rPr>
              <w:t>无损检测分包及辅助工程技术服务：根据采购人各类特种设备的检验检测需求提供无损检测分包及无损检测辅助工作服务，中标供应商按采购人的需求提供：射线检测（RT）、超声检测（UT）、磁粉检测（MT）和渗透检测（PT）、TOFD检测等无损检测分包和无损检测辅助工作服务。</w:t>
            </w:r>
          </w:p>
        </w:tc>
        <w:tc>
          <w:tcPr>
            <w:tcW w:w="711" w:type="pct"/>
            <w:vAlign w:val="center"/>
          </w:tcPr>
          <w:p>
            <w:pPr>
              <w:spacing w:line="500" w:lineRule="exact"/>
              <w:jc w:val="center"/>
              <w:rPr>
                <w:rFonts w:hint="default" w:eastAsia="仿宋_GB2312"/>
                <w:sz w:val="28"/>
                <w:szCs w:val="28"/>
                <w:lang w:val="en-US" w:eastAsia="zh-CN"/>
              </w:rPr>
            </w:pPr>
            <w:r>
              <w:rPr>
                <w:rFonts w:hint="eastAsia" w:eastAsia="仿宋_GB2312" w:cs="Times New Roman"/>
                <w:sz w:val="24"/>
                <w:szCs w:val="24"/>
                <w:lang w:val="en-US" w:eastAsia="zh-CN"/>
              </w:rPr>
              <w:t>2600</w:t>
            </w:r>
          </w:p>
        </w:tc>
        <w:tc>
          <w:tcPr>
            <w:tcW w:w="740" w:type="pct"/>
            <w:vAlign w:val="center"/>
          </w:tcPr>
          <w:p>
            <w:pPr>
              <w:spacing w:line="500" w:lineRule="exact"/>
              <w:rPr>
                <w:rFonts w:hint="default" w:eastAsia="仿宋_GB2312"/>
                <w:sz w:val="28"/>
                <w:szCs w:val="28"/>
              </w:rPr>
            </w:pPr>
            <w:r>
              <w:rPr>
                <w:rFonts w:hint="eastAsia" w:ascii="仿宋_GB2312" w:hAnsi="仿宋_GB2312" w:eastAsia="仿宋_GB2312" w:cs="仿宋_GB2312"/>
                <w:i w:val="0"/>
                <w:iCs w:val="0"/>
                <w:color w:val="000000"/>
                <w:kern w:val="0"/>
                <w:sz w:val="21"/>
                <w:szCs w:val="21"/>
                <w:u w:val="none"/>
                <w:lang w:val="en-US" w:eastAsia="zh-CN" w:bidi="ar"/>
              </w:rPr>
              <w:t>2026年7月</w:t>
            </w:r>
          </w:p>
        </w:tc>
        <w:tc>
          <w:tcPr>
            <w:tcW w:w="603" w:type="pct"/>
            <w:vAlign w:val="center"/>
          </w:tcPr>
          <w:p>
            <w:pPr>
              <w:spacing w:line="500" w:lineRule="exact"/>
              <w:jc w:val="center"/>
              <w:rPr>
                <w:rFonts w:hint="default" w:eastAsia="仿宋_GB2312"/>
                <w:sz w:val="28"/>
                <w:szCs w:val="28"/>
                <w:lang w:eastAsia="zh-CN"/>
              </w:rPr>
            </w:pPr>
            <w:r>
              <w:rPr>
                <w:rFonts w:hint="eastAsia" w:ascii="仿宋_GB2312" w:hAnsi="仿宋_GB2312" w:eastAsia="仿宋_GB2312" w:cs="仿宋_GB2312"/>
                <w:color w:val="000000"/>
                <w:kern w:val="0"/>
                <w:sz w:val="21"/>
                <w:szCs w:val="21"/>
                <w:u w:val="none"/>
                <w:lang w:eastAsia="zh-CN" w:bidi="ar"/>
              </w:rPr>
              <w:t>按政府采购政策落实</w:t>
            </w:r>
          </w:p>
        </w:tc>
        <w:tc>
          <w:tcPr>
            <w:tcW w:w="412" w:type="pct"/>
            <w:vAlign w:val="center"/>
          </w:tcPr>
          <w:p>
            <w:pPr>
              <w:spacing w:line="500" w:lineRule="exact"/>
              <w:rPr>
                <w:rFonts w:hint="default" w:eastAsia="仿宋_GB2312"/>
                <w:sz w:val="28"/>
                <w:szCs w:val="28"/>
              </w:rPr>
            </w:pPr>
          </w:p>
        </w:tc>
      </w:tr>
    </w:tbl>
    <w:p>
      <w:pPr>
        <w:spacing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填报人：</w:t>
      </w:r>
      <w:r>
        <w:rPr>
          <w:rFonts w:hint="eastAsia" w:ascii="仿宋_GB2312" w:hAnsi="仿宋_GB2312" w:eastAsia="仿宋_GB2312" w:cs="仿宋_GB2312"/>
          <w:sz w:val="32"/>
          <w:szCs w:val="32"/>
          <w:lang w:eastAsia="zh-CN"/>
        </w:rPr>
        <w:t>张俊芬</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处室</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负责人：</w:t>
      </w:r>
      <w:r>
        <w:rPr>
          <w:rFonts w:hint="eastAsia" w:ascii="仿宋_GB2312" w:hAnsi="仿宋_GB2312" w:eastAsia="仿宋_GB2312" w:cs="仿宋_GB2312"/>
          <w:sz w:val="32"/>
          <w:szCs w:val="32"/>
          <w:lang w:val="en-US" w:eastAsia="zh-CN"/>
        </w:rPr>
        <w:t>朱锡山</w:t>
      </w:r>
    </w:p>
    <w:p>
      <w:pPr>
        <w:rPr>
          <w:rFonts w:hint="eastAsia" w:eastAsia="宋体"/>
          <w:lang w:val="en-US" w:eastAsia="zh-CN"/>
        </w:rPr>
      </w:pPr>
    </w:p>
    <w:sectPr>
      <w:pgSz w:w="16838" w:h="11906" w:orient="landscape"/>
      <w:pgMar w:top="1474" w:right="2098" w:bottom="1474" w:left="1985"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BF4B85"/>
    <w:rsid w:val="005F497C"/>
    <w:rsid w:val="00E91632"/>
    <w:rsid w:val="025B1D3C"/>
    <w:rsid w:val="0EDA6169"/>
    <w:rsid w:val="0F676B93"/>
    <w:rsid w:val="0F6F1FA9"/>
    <w:rsid w:val="12181D0E"/>
    <w:rsid w:val="1C3B32F1"/>
    <w:rsid w:val="222C0B1A"/>
    <w:rsid w:val="28944AE8"/>
    <w:rsid w:val="2CEF3BD9"/>
    <w:rsid w:val="36DB6F6D"/>
    <w:rsid w:val="43883599"/>
    <w:rsid w:val="4603528A"/>
    <w:rsid w:val="46A46DF0"/>
    <w:rsid w:val="490208CD"/>
    <w:rsid w:val="49F478A5"/>
    <w:rsid w:val="52960DD6"/>
    <w:rsid w:val="68861E2B"/>
    <w:rsid w:val="6FFD7300"/>
    <w:rsid w:val="77BC2CBD"/>
    <w:rsid w:val="77E10191"/>
    <w:rsid w:val="78EE0B1F"/>
    <w:rsid w:val="7A0F5AE2"/>
    <w:rsid w:val="7EBF4B85"/>
    <w:rsid w:val="7F7D4B2A"/>
    <w:rsid w:val="7FB2941C"/>
    <w:rsid w:val="7FBEC491"/>
    <w:rsid w:val="F5FC9C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table" w:styleId="5">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paragraph" w:customStyle="1" w:styleId="7">
    <w:name w:val="章标题"/>
    <w:next w:val="1"/>
    <w:qFormat/>
    <w:uiPriority w:val="99"/>
    <w:pPr>
      <w:spacing w:beforeLines="50" w:afterLines="50" w:line="336" w:lineRule="auto"/>
      <w:jc w:val="both"/>
      <w:outlineLvl w:val="1"/>
    </w:pPr>
    <w:rPr>
      <w:rFonts w:ascii="黑体" w:hAnsi="Times New Roman" w:eastAsia="黑体" w:cs="Times New Roman"/>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718</Words>
  <Characters>810</Characters>
  <Lines>1</Lines>
  <Paragraphs>1</Paragraphs>
  <TotalTime>3</TotalTime>
  <ScaleCrop>false</ScaleCrop>
  <LinksUpToDate>false</LinksUpToDate>
  <CharactersWithSpaces>848</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2021-09-26T11:45:00Z</dcterms:created>
  <dc:creator>杨开鹏</dc:creator>
  <cp:lastModifiedBy>张俊芬</cp:lastModifiedBy>
  <cp:lastPrinted>2025-01-20T01:19:00Z</cp:lastPrinted>
  <dcterms:modified xsi:type="dcterms:W3CDTF">2026-05-20T01:35:00Z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KSOTemplateDocerSaveRecord">
    <vt:lpwstr>eyJoZGlkIjoiMTk5OGVhODY4ZjE5MWY0Njk0NWVkY2EzNGY2NjZlZGMiLCJ1c2VySWQiOiIxMDc2ODg0MDk1In0=</vt:lpwstr>
  </property>
  <property fmtid="{D5CDD505-2E9C-101B-9397-08002B2CF9AE}" pid="4" name="ICV">
    <vt:lpwstr>EF2CDE3B8BF24A3483DFE914EBE782CD_12</vt:lpwstr>
  </property>
</Properties>
</file>