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589A">
      <w:pPr>
        <w:spacing w:before="331" w:after="165" w:line="600" w:lineRule="exact"/>
        <w:jc w:val="center"/>
        <w:rPr>
          <w:rFonts w:hint="eastAsia" w:ascii="宋体" w:hAnsi="宋体" w:cs="宋体"/>
          <w:b/>
          <w:color w:val="000000" w:themeColor="text1"/>
          <w:sz w:val="72"/>
          <w:szCs w:val="72"/>
          <w:highlight w:val="none"/>
          <w14:textFill>
            <w14:solidFill>
              <w14:schemeClr w14:val="tx1"/>
            </w14:solidFill>
          </w14:textFill>
        </w:rPr>
      </w:pPr>
    </w:p>
    <w:p w14:paraId="510D092B">
      <w:pPr>
        <w:spacing w:before="331" w:after="165" w:line="600" w:lineRule="exact"/>
        <w:jc w:val="center"/>
        <w:rPr>
          <w:rFonts w:hint="eastAsia" w:ascii="宋体" w:hAnsi="宋体" w:cs="宋体"/>
          <w:b/>
          <w:color w:val="000000" w:themeColor="text1"/>
          <w:sz w:val="72"/>
          <w:szCs w:val="72"/>
          <w:highlight w:val="none"/>
          <w14:textFill>
            <w14:solidFill>
              <w14:schemeClr w14:val="tx1"/>
            </w14:solidFill>
          </w14:textFill>
        </w:rPr>
      </w:pPr>
    </w:p>
    <w:p w14:paraId="72DF07E9">
      <w:pPr>
        <w:spacing w:before="331" w:after="165" w:line="600" w:lineRule="exact"/>
        <w:jc w:val="center"/>
        <w:rPr>
          <w:rFonts w:hint="eastAsia" w:ascii="宋体" w:hAnsi="宋体" w:cs="宋体"/>
          <w:b/>
          <w:color w:val="000000" w:themeColor="text1"/>
          <w:sz w:val="72"/>
          <w:szCs w:val="72"/>
          <w:highlight w:val="none"/>
          <w14:textFill>
            <w14:solidFill>
              <w14:schemeClr w14:val="tx1"/>
            </w14:solidFill>
          </w14:textFill>
        </w:rPr>
      </w:pPr>
    </w:p>
    <w:p w14:paraId="227D5685">
      <w:pPr>
        <w:spacing w:before="331" w:after="165" w:line="600" w:lineRule="exact"/>
        <w:jc w:val="center"/>
        <w:rPr>
          <w:rFonts w:hint="eastAsia"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竞争性磋商文件</w:t>
      </w:r>
    </w:p>
    <w:p w14:paraId="5A832DD6">
      <w:pPr>
        <w:spacing w:before="331" w:after="165" w:line="600" w:lineRule="exact"/>
        <w:jc w:val="center"/>
        <w:rPr>
          <w:rFonts w:hint="eastAsia" w:ascii="宋体" w:hAnsi="宋体" w:cs="宋体"/>
          <w:b/>
          <w:color w:val="000000" w:themeColor="text1"/>
          <w:sz w:val="44"/>
          <w:szCs w:val="44"/>
          <w:highlight w:val="none"/>
          <w14:textFill>
            <w14:solidFill>
              <w14:schemeClr w14:val="tx1"/>
            </w14:solidFill>
          </w14:textFill>
        </w:rPr>
      </w:pPr>
    </w:p>
    <w:p w14:paraId="38974E7C">
      <w:pPr>
        <w:spacing w:before="331" w:after="165" w:line="600" w:lineRule="exact"/>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（全流程电子化采购）</w:t>
      </w:r>
    </w:p>
    <w:p w14:paraId="48030D10">
      <w:pPr>
        <w:spacing w:before="331" w:after="165" w:line="600" w:lineRule="exact"/>
        <w:jc w:val="center"/>
        <w:rPr>
          <w:rFonts w:hint="eastAsia" w:ascii="宋体" w:hAnsi="宋体" w:cs="宋体"/>
          <w:b/>
          <w:color w:val="000000" w:themeColor="text1"/>
          <w:sz w:val="44"/>
          <w:szCs w:val="44"/>
          <w:highlight w:val="none"/>
          <w14:textFill>
            <w14:solidFill>
              <w14:schemeClr w14:val="tx1"/>
            </w14:solidFill>
          </w14:textFill>
        </w:rPr>
      </w:pPr>
    </w:p>
    <w:p w14:paraId="37A3DCD2">
      <w:pPr>
        <w:spacing w:before="331" w:after="165" w:line="600" w:lineRule="exact"/>
        <w:jc w:val="center"/>
        <w:rPr>
          <w:rFonts w:hint="eastAsia" w:ascii="宋体" w:hAnsi="宋体" w:cs="宋体"/>
          <w:b/>
          <w:color w:val="000000" w:themeColor="text1"/>
          <w:sz w:val="44"/>
          <w:szCs w:val="44"/>
          <w:highlight w:val="none"/>
          <w14:textFill>
            <w14:solidFill>
              <w14:schemeClr w14:val="tx1"/>
            </w14:solidFill>
          </w14:textFill>
        </w:rPr>
      </w:pPr>
    </w:p>
    <w:p w14:paraId="7FE1E1EB">
      <w:pPr>
        <w:tabs>
          <w:tab w:val="left" w:pos="3570"/>
        </w:tabs>
        <w:spacing w:line="400" w:lineRule="exact"/>
        <w:ind w:firstLine="1285"/>
        <w:jc w:val="left"/>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项目名称：</w:t>
      </w:r>
      <w:r>
        <w:rPr>
          <w:rFonts w:hint="eastAsia" w:ascii="宋体" w:hAnsi="宋体" w:cs="宋体"/>
          <w:b/>
          <w:color w:val="000000" w:themeColor="text1"/>
          <w:sz w:val="32"/>
          <w:szCs w:val="32"/>
          <w:highlight w:val="none"/>
          <w:lang w:eastAsia="zh-CN"/>
          <w14:textFill>
            <w14:solidFill>
              <w14:schemeClr w14:val="tx1"/>
            </w14:solidFill>
          </w14:textFill>
        </w:rPr>
        <w:t>贵港市图书馆2026-2028年物业服务项目采购</w:t>
      </w:r>
    </w:p>
    <w:p w14:paraId="2B377709">
      <w:pPr>
        <w:spacing w:line="400" w:lineRule="exact"/>
        <w:ind w:firstLine="1928"/>
        <w:jc w:val="left"/>
        <w:rPr>
          <w:rFonts w:hint="eastAsia" w:ascii="宋体" w:hAnsi="宋体" w:cs="宋体"/>
          <w:b/>
          <w:color w:val="000000" w:themeColor="text1"/>
          <w:sz w:val="32"/>
          <w:szCs w:val="32"/>
          <w:highlight w:val="none"/>
          <w14:textFill>
            <w14:solidFill>
              <w14:schemeClr w14:val="tx1"/>
            </w14:solidFill>
          </w14:textFill>
        </w:rPr>
      </w:pPr>
    </w:p>
    <w:p w14:paraId="66849E99">
      <w:pPr>
        <w:spacing w:line="400" w:lineRule="exact"/>
        <w:ind w:firstLine="1285"/>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 xml:space="preserve">GGZC2026-C3-990084-YZLZ </w:t>
      </w:r>
      <w:r>
        <w:rPr>
          <w:rFonts w:hint="eastAsia" w:ascii="宋体" w:hAnsi="宋体" w:cs="宋体"/>
          <w:b/>
          <w:color w:val="000000" w:themeColor="text1"/>
          <w:sz w:val="32"/>
          <w:szCs w:val="32"/>
          <w:highlight w:val="none"/>
          <w14:textFill>
            <w14:solidFill>
              <w14:schemeClr w14:val="tx1"/>
            </w14:solidFill>
          </w14:textFill>
        </w:rPr>
        <w:t xml:space="preserve">         </w:t>
      </w:r>
    </w:p>
    <w:p w14:paraId="0CCC8637">
      <w:pPr>
        <w:spacing w:line="400" w:lineRule="exact"/>
        <w:ind w:firstLine="1928"/>
        <w:jc w:val="left"/>
        <w:rPr>
          <w:rFonts w:hint="eastAsia" w:ascii="宋体" w:hAnsi="宋体" w:cs="宋体"/>
          <w:b/>
          <w:color w:val="000000" w:themeColor="text1"/>
          <w:sz w:val="32"/>
          <w:szCs w:val="32"/>
          <w:highlight w:val="none"/>
          <w14:textFill>
            <w14:solidFill>
              <w14:schemeClr w14:val="tx1"/>
            </w14:solidFill>
          </w14:textFill>
        </w:rPr>
      </w:pPr>
    </w:p>
    <w:p w14:paraId="5ADB5E51">
      <w:pPr>
        <w:spacing w:line="400" w:lineRule="exact"/>
        <w:ind w:firstLine="1285"/>
        <w:jc w:val="left"/>
        <w:rPr>
          <w:rFonts w:hint="eastAsia" w:ascii="宋体" w:hAnsi="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 购 人：</w:t>
      </w:r>
      <w:r>
        <w:rPr>
          <w:rFonts w:hint="eastAsia" w:ascii="宋体" w:hAnsi="宋体" w:cs="宋体"/>
          <w:b/>
          <w:color w:val="000000" w:themeColor="text1"/>
          <w:sz w:val="32"/>
          <w:szCs w:val="32"/>
          <w:highlight w:val="none"/>
          <w:lang w:eastAsia="zh-CN"/>
          <w14:textFill>
            <w14:solidFill>
              <w14:schemeClr w14:val="tx1"/>
            </w14:solidFill>
          </w14:textFill>
        </w:rPr>
        <w:t>贵港市图书馆</w:t>
      </w:r>
    </w:p>
    <w:p w14:paraId="737056A4">
      <w:pPr>
        <w:spacing w:line="400" w:lineRule="exact"/>
        <w:ind w:firstLine="1928"/>
        <w:jc w:val="left"/>
        <w:rPr>
          <w:rFonts w:hint="eastAsia" w:ascii="宋体" w:hAnsi="宋体" w:cs="宋体"/>
          <w:b/>
          <w:color w:val="000000" w:themeColor="text1"/>
          <w:sz w:val="32"/>
          <w:szCs w:val="32"/>
          <w:highlight w:val="none"/>
          <w:lang w:eastAsia="zh-CN"/>
          <w14:textFill>
            <w14:solidFill>
              <w14:schemeClr w14:val="tx1"/>
            </w14:solidFill>
          </w14:textFill>
        </w:rPr>
      </w:pPr>
    </w:p>
    <w:p w14:paraId="6D330A9D">
      <w:pPr>
        <w:spacing w:line="400" w:lineRule="exact"/>
        <w:ind w:firstLine="1285"/>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采购代理机构：云之龙咨询集团有限公司</w:t>
      </w:r>
    </w:p>
    <w:p w14:paraId="5CA05E48">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6A927BE7">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6286C473">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1CF92E69">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2026</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4</w:t>
      </w:r>
      <w:r>
        <w:rPr>
          <w:rFonts w:hint="eastAsia" w:ascii="宋体" w:hAnsi="宋体" w:cs="宋体"/>
          <w:b/>
          <w:color w:val="000000" w:themeColor="text1"/>
          <w:sz w:val="32"/>
          <w:szCs w:val="32"/>
          <w:highlight w:val="none"/>
          <w14:textFill>
            <w14:solidFill>
              <w14:schemeClr w14:val="tx1"/>
            </w14:solidFill>
          </w14:textFill>
        </w:rPr>
        <w:t xml:space="preserve">月 </w:t>
      </w:r>
    </w:p>
    <w:p w14:paraId="28726C7A">
      <w:pPr>
        <w:spacing w:line="400" w:lineRule="exact"/>
        <w:ind w:firstLine="643"/>
        <w:rPr>
          <w:rFonts w:hint="eastAsia" w:ascii="宋体" w:hAnsi="宋体" w:cs="宋体"/>
          <w:b/>
          <w:color w:val="000000" w:themeColor="text1"/>
          <w:sz w:val="32"/>
          <w:szCs w:val="32"/>
          <w:highlight w:val="none"/>
          <w14:textFill>
            <w14:solidFill>
              <w14:schemeClr w14:val="tx1"/>
            </w14:solidFill>
          </w14:textFill>
        </w:rPr>
        <w:sectPr>
          <w:headerReference r:id="rId4" w:type="first"/>
          <w:headerReference r:id="rId3" w:type="default"/>
          <w:footerReference r:id="rId5" w:type="default"/>
          <w:pgSz w:w="11906" w:h="16838"/>
          <w:pgMar w:top="1134" w:right="1134" w:bottom="1134" w:left="1134" w:header="720" w:footer="720" w:gutter="0"/>
          <w:pgNumType w:start="1"/>
          <w:cols w:space="1701" w:num="1"/>
          <w:titlePg/>
        </w:sectPr>
      </w:pPr>
    </w:p>
    <w:p w14:paraId="3B16EE77">
      <w:pPr>
        <w:pStyle w:val="244"/>
        <w:rPr>
          <w:rFonts w:hint="eastAsia"/>
          <w:color w:val="000000" w:themeColor="text1"/>
          <w:highlight w:val="none"/>
          <w14:textFill>
            <w14:solidFill>
              <w14:schemeClr w14:val="tx1"/>
            </w14:solidFill>
          </w14:textFill>
        </w:rPr>
      </w:pPr>
    </w:p>
    <w:p w14:paraId="7420BDDD">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21842D7F">
      <w:pPr>
        <w:spacing w:line="400" w:lineRule="exact"/>
        <w:jc w:val="center"/>
        <w:rPr>
          <w:rFonts w:hint="eastAsia" w:ascii="宋体" w:hAnsi="宋体" w:cs="宋体"/>
          <w:b/>
          <w:color w:val="000000" w:themeColor="text1"/>
          <w:sz w:val="44"/>
          <w:szCs w:val="44"/>
          <w:highlight w:val="none"/>
          <w14:textFill>
            <w14:solidFill>
              <w14:schemeClr w14:val="tx1"/>
            </w14:solidFill>
          </w14:textFill>
        </w:rPr>
      </w:pPr>
    </w:p>
    <w:p w14:paraId="1FA6D4E4">
      <w:pPr>
        <w:pStyle w:val="28"/>
        <w:tabs>
          <w:tab w:val="right" w:leader="dot" w:pos="9638"/>
        </w:tabs>
        <w:spacing w:line="360" w:lineRule="auto"/>
        <w:rPr>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fldChar w:fldCharType="begin"/>
      </w:r>
      <w:r>
        <w:rPr>
          <w:rFonts w:hint="eastAsia" w:ascii="宋体" w:hAnsi="宋体" w:cs="宋体"/>
          <w:b/>
          <w:color w:val="000000" w:themeColor="text1"/>
          <w:sz w:val="28"/>
          <w:szCs w:val="28"/>
          <w:highlight w:val="none"/>
          <w14:textFill>
            <w14:solidFill>
              <w14:schemeClr w14:val="tx1"/>
            </w14:solidFill>
          </w14:textFill>
        </w:rPr>
        <w:instrText xml:space="preserve"> TOC \o "1-3" \h \z \u </w:instrText>
      </w:r>
      <w:r>
        <w:rPr>
          <w:rFonts w:hint="eastAsia" w:ascii="宋体" w:hAnsi="宋体" w:cs="宋体"/>
          <w:b/>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_Toc14338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竞争性磋商公告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_Toc14338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05410CFE">
      <w:pPr>
        <w:pStyle w:val="28"/>
        <w:tabs>
          <w:tab w:val="right" w:leader="dot" w:pos="9638"/>
        </w:tabs>
        <w:spacing w:line="360" w:lineRule="auto"/>
        <w:rPr>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_Toc17767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第二章 供应商须知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_Toc17767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238629B7">
      <w:pPr>
        <w:pStyle w:val="28"/>
        <w:tabs>
          <w:tab w:val="right" w:leader="dot" w:pos="9638"/>
        </w:tabs>
        <w:spacing w:line="360" w:lineRule="auto"/>
        <w:rPr>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_Toc10716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第三章 </w:t>
      </w:r>
      <w:r>
        <w:rPr>
          <w:rFonts w:hint="eastAsia" w:ascii="宋体" w:hAnsi="宋体" w:cs="宋体"/>
          <w:color w:val="000000" w:themeColor="text1"/>
          <w:sz w:val="28"/>
          <w:szCs w:val="28"/>
          <w:highlight w:val="none"/>
          <w:lang w:eastAsia="zh-CN"/>
          <w14:textFill>
            <w14:solidFill>
              <w14:schemeClr w14:val="tx1"/>
            </w14:solidFill>
          </w14:textFill>
        </w:rPr>
        <w:t>采购</w:t>
      </w:r>
      <w:r>
        <w:rPr>
          <w:rFonts w:hint="eastAsia" w:ascii="宋体" w:hAnsi="宋体" w:cs="宋体"/>
          <w:color w:val="000000" w:themeColor="text1"/>
          <w:sz w:val="28"/>
          <w:szCs w:val="28"/>
          <w:highlight w:val="none"/>
          <w14:textFill>
            <w14:solidFill>
              <w14:schemeClr w14:val="tx1"/>
            </w14:solidFill>
          </w14:textFill>
        </w:rPr>
        <w:t>需求</w:t>
      </w:r>
      <w:r>
        <w:rPr>
          <w:rFonts w:hint="eastAsia" w:ascii="宋体" w:hAnsi="宋体" w:cs="宋体"/>
          <w:color w:val="000000" w:themeColor="text1"/>
          <w:sz w:val="28"/>
          <w:szCs w:val="28"/>
          <w:highlight w:val="none"/>
          <w:lang w:eastAsia="zh-CN"/>
          <w14:textFill>
            <w14:solidFill>
              <w14:schemeClr w14:val="tx1"/>
            </w14:solidFill>
          </w14:textFill>
        </w:rPr>
        <w:t>（所属行业：物业管理）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_Toc10716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20</w:t>
      </w:r>
      <w:r>
        <w:rPr>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2E21692D">
      <w:pPr>
        <w:pStyle w:val="28"/>
        <w:tabs>
          <w:tab w:val="right" w:leader="dot" w:pos="9638"/>
        </w:tabs>
        <w:spacing w:line="360" w:lineRule="auto"/>
        <w:rPr>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_Toc30755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第四章 评审程序、评审方法和评审标准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_Toc30755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32</w:t>
      </w:r>
      <w:r>
        <w:rPr>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2068B4BE">
      <w:pPr>
        <w:pStyle w:val="28"/>
        <w:tabs>
          <w:tab w:val="right" w:leader="dot" w:pos="9638"/>
        </w:tabs>
        <w:spacing w:line="360" w:lineRule="auto"/>
        <w:rPr>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_Toc28940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第五章 响应文件格式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_Toc28940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41</w:t>
      </w:r>
      <w:r>
        <w:rPr>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48FF0EE8">
      <w:pPr>
        <w:pStyle w:val="28"/>
        <w:tabs>
          <w:tab w:val="right" w:leader="dot" w:pos="9638"/>
        </w:tabs>
        <w:spacing w:line="360" w:lineRule="auto"/>
        <w:rPr>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_Toc5894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第六章 合同文本</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_Toc5894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67</w:t>
      </w:r>
      <w:r>
        <w:rPr>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4B3D8D8C">
      <w:pPr>
        <w:pStyle w:val="235"/>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p w14:paraId="7CCEFCA5">
      <w:pPr>
        <w:spacing w:line="400" w:lineRule="exact"/>
        <w:jc w:val="left"/>
        <w:rPr>
          <w:rFonts w:hint="eastAsia" w:ascii="宋体" w:hAnsi="宋体" w:cs="宋体"/>
          <w:b/>
          <w:color w:val="000000" w:themeColor="text1"/>
          <w:sz w:val="32"/>
          <w:szCs w:val="32"/>
          <w:highlight w:val="none"/>
          <w14:textFill>
            <w14:solidFill>
              <w14:schemeClr w14:val="tx1"/>
            </w14:solidFill>
          </w14:textFill>
        </w:rPr>
      </w:pPr>
    </w:p>
    <w:p w14:paraId="4E9AA1D5">
      <w:pPr>
        <w:pStyle w:val="256"/>
        <w:rPr>
          <w:rFonts w:hint="eastAsia"/>
          <w:color w:val="000000" w:themeColor="text1"/>
          <w:highlight w:val="none"/>
          <w14:textFill>
            <w14:solidFill>
              <w14:schemeClr w14:val="tx1"/>
            </w14:solidFill>
          </w14:textFill>
        </w:rPr>
      </w:pPr>
      <w:bookmarkStart w:id="46" w:name="_GoBack"/>
      <w:bookmarkEnd w:id="46"/>
    </w:p>
    <w:p w14:paraId="35048615">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4A5B32E1">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06A77FD5">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194C3281">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28052FA1">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2B1A578B">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33B627A4">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58A423F2">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320D31EB">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5BD3C532">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28BB6C35">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235ED287">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32345DA3">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0C559C0A">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45EE45CC">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1F2680B0">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52CC72EA">
      <w:pPr>
        <w:spacing w:line="400" w:lineRule="exact"/>
        <w:jc w:val="both"/>
        <w:rPr>
          <w:rFonts w:hint="eastAsia" w:ascii="宋体" w:hAnsi="宋体" w:cs="宋体"/>
          <w:b/>
          <w:color w:val="000000" w:themeColor="text1"/>
          <w:sz w:val="32"/>
          <w:szCs w:val="32"/>
          <w:highlight w:val="none"/>
          <w14:textFill>
            <w14:solidFill>
              <w14:schemeClr w14:val="tx1"/>
            </w14:solidFill>
          </w14:textFill>
        </w:rPr>
      </w:pPr>
    </w:p>
    <w:p w14:paraId="18930E6F">
      <w:pPr>
        <w:pStyle w:val="194"/>
        <w:numPr>
          <w:ilvl w:val="0"/>
          <w:numId w:val="1"/>
        </w:num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bookmarkStart w:id="0" w:name="_Toc14338"/>
      <w:r>
        <w:rPr>
          <w:rFonts w:hint="eastAsia" w:ascii="宋体" w:hAnsi="宋体" w:cs="宋体"/>
          <w:color w:val="000000" w:themeColor="text1"/>
          <w:highlight w:val="none"/>
          <w14:textFill>
            <w14:solidFill>
              <w14:schemeClr w14:val="tx1"/>
            </w14:solidFill>
          </w14:textFill>
        </w:rPr>
        <w:t>竞争性磋商公告</w:t>
      </w:r>
      <w:bookmarkEnd w:id="0"/>
    </w:p>
    <w:p w14:paraId="03FD08E7">
      <w:pPr>
        <w:pBdr>
          <w:top w:val="single" w:color="000000" w:sz="4" w:space="1"/>
          <w:left w:val="single" w:color="000000" w:sz="4" w:space="4"/>
          <w:bottom w:val="single" w:color="000000" w:sz="4" w:space="1"/>
          <w:right w:val="single" w:color="000000" w:sz="4" w:space="4"/>
        </w:pBdr>
        <w:spacing w:line="320" w:lineRule="exact"/>
        <w:ind w:firstLine="420"/>
        <w:rPr>
          <w:rFonts w:hint="eastAsia" w:ascii="宋体" w:hAnsi="宋体" w:cs="宋体"/>
          <w:color w:val="000000" w:themeColor="text1"/>
          <w:szCs w:val="21"/>
          <w:highlight w:val="none"/>
          <w14:textFill>
            <w14:solidFill>
              <w14:schemeClr w14:val="tx1"/>
            </w14:solidFill>
          </w14:textFill>
        </w:rPr>
      </w:pPr>
      <w:bookmarkStart w:id="1" w:name="_Hlk37430271"/>
      <w:r>
        <w:rPr>
          <w:rFonts w:hint="eastAsia" w:ascii="宋体" w:hAnsi="宋体" w:cs="宋体"/>
          <w:color w:val="000000" w:themeColor="text1"/>
          <w:szCs w:val="21"/>
          <w:highlight w:val="none"/>
          <w14:textFill>
            <w14:solidFill>
              <w14:schemeClr w14:val="tx1"/>
            </w14:solidFill>
          </w14:textFill>
        </w:rPr>
        <w:t>项目概况</w:t>
      </w:r>
    </w:p>
    <w:p w14:paraId="2F1B2104">
      <w:pPr>
        <w:pBdr>
          <w:top w:val="single" w:color="000000" w:sz="4" w:space="1"/>
          <w:left w:val="single" w:color="000000" w:sz="4" w:space="4"/>
          <w:bottom w:val="single" w:color="000000" w:sz="4" w:space="1"/>
          <w:right w:val="single" w:color="000000" w:sz="4" w:space="4"/>
        </w:pBdr>
        <w:spacing w:line="32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贵港市图书馆2026-2028年物业服务项目采购</w:t>
      </w:r>
      <w:r>
        <w:rPr>
          <w:rFonts w:hint="eastAsia" w:ascii="宋体" w:hAnsi="宋体" w:cs="宋体"/>
          <w:color w:val="000000" w:themeColor="text1"/>
          <w:szCs w:val="21"/>
          <w:highlight w:val="none"/>
          <w14:textFill>
            <w14:solidFill>
              <w14:schemeClr w14:val="tx1"/>
            </w14:solidFill>
          </w14:textFill>
        </w:rPr>
        <w:t>的潜在供应商应在广西政府采购云平台（https：//www.gcy.zfcg.gxzf.gov.cn/）获取竞争性磋商文件，并于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lang w:eastAsia="zh-CN"/>
          <w14:textFill>
            <w14:solidFill>
              <w14:schemeClr w14:val="tx1"/>
            </w14:solidFill>
          </w14:textFill>
        </w:rPr>
        <w:t>日9时00分</w:t>
      </w:r>
      <w:r>
        <w:rPr>
          <w:rFonts w:hint="eastAsia" w:ascii="宋体" w:hAnsi="宋体" w:cs="宋体"/>
          <w:color w:val="000000" w:themeColor="text1"/>
          <w:szCs w:val="21"/>
          <w:highlight w:val="none"/>
          <w:u w:val="single"/>
          <w14:textFill>
            <w14:solidFill>
              <w14:schemeClr w14:val="tx1"/>
            </w14:solidFill>
          </w14:textFill>
        </w:rPr>
        <w:t>00秒</w:t>
      </w:r>
      <w:r>
        <w:rPr>
          <w:rFonts w:hint="eastAsia" w:ascii="宋体" w:hAnsi="宋体" w:cs="宋体"/>
          <w:bCs/>
          <w:color w:val="000000" w:themeColor="text1"/>
          <w:szCs w:val="21"/>
          <w:highlight w:val="none"/>
          <w14:textFill>
            <w14:solidFill>
              <w14:schemeClr w14:val="tx1"/>
            </w14:solidFill>
          </w14:textFill>
        </w:rPr>
        <w:t>（北京时间）前提交响应文件</w:t>
      </w:r>
      <w:r>
        <w:rPr>
          <w:rFonts w:hint="eastAsia" w:ascii="宋体" w:hAnsi="宋体" w:cs="宋体"/>
          <w:color w:val="000000" w:themeColor="text1"/>
          <w:szCs w:val="21"/>
          <w:highlight w:val="none"/>
          <w14:textFill>
            <w14:solidFill>
              <w14:schemeClr w14:val="tx1"/>
            </w14:solidFill>
          </w14:textFill>
        </w:rPr>
        <w:t>。</w:t>
      </w:r>
    </w:p>
    <w:p w14:paraId="28317122">
      <w:pPr>
        <w:pStyle w:val="194"/>
        <w:spacing w:before="0" w:after="0" w:line="240" w:lineRule="auto"/>
        <w:ind w:firstLine="422"/>
        <w:rPr>
          <w:rFonts w:hint="eastAsia" w:ascii="宋体" w:hAnsi="宋体" w:cs="宋体"/>
          <w:bCs w:val="0"/>
          <w:color w:val="000000" w:themeColor="text1"/>
          <w:sz w:val="21"/>
          <w:szCs w:val="21"/>
          <w:highlight w:val="none"/>
          <w14:textFill>
            <w14:solidFill>
              <w14:schemeClr w14:val="tx1"/>
            </w14:solidFill>
          </w14:textFill>
        </w:rPr>
      </w:pPr>
      <w:bookmarkStart w:id="2" w:name="_Toc28359012"/>
      <w:bookmarkStart w:id="3" w:name="_Toc28091"/>
      <w:bookmarkStart w:id="4" w:name="_Toc44229878"/>
      <w:bookmarkStart w:id="5" w:name="_Toc35393798"/>
      <w:bookmarkStart w:id="6" w:name="_Toc22650"/>
      <w:bookmarkStart w:id="7" w:name="_Toc19149"/>
      <w:bookmarkStart w:id="8" w:name="_Toc22456"/>
      <w:bookmarkStart w:id="9" w:name="_Toc28359089"/>
      <w:bookmarkStart w:id="10" w:name="_Toc35393629"/>
      <w:r>
        <w:rPr>
          <w:rFonts w:hint="eastAsia" w:ascii="宋体" w:hAnsi="宋体" w:cs="宋体"/>
          <w:bCs w:val="0"/>
          <w:color w:val="000000" w:themeColor="text1"/>
          <w:sz w:val="21"/>
          <w:szCs w:val="21"/>
          <w:highlight w:val="none"/>
          <w14:textFill>
            <w14:solidFill>
              <w14:schemeClr w14:val="tx1"/>
            </w14:solidFill>
          </w14:textFill>
        </w:rPr>
        <w:t>一、项目基本情况</w:t>
      </w:r>
      <w:bookmarkEnd w:id="1"/>
      <w:bookmarkEnd w:id="2"/>
      <w:bookmarkEnd w:id="3"/>
      <w:bookmarkEnd w:id="4"/>
      <w:bookmarkEnd w:id="5"/>
      <w:bookmarkEnd w:id="6"/>
      <w:bookmarkEnd w:id="7"/>
      <w:bookmarkEnd w:id="8"/>
      <w:bookmarkEnd w:id="9"/>
    </w:p>
    <w:p w14:paraId="28B761D0">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GGZC2026-C3-990084-YZLZ</w:t>
      </w:r>
    </w:p>
    <w:p w14:paraId="2A4422AD">
      <w:pPr>
        <w:spacing w:line="300" w:lineRule="auto"/>
        <w:ind w:firstLine="42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贵港市图书馆2026-2028年物业服务项目采购</w:t>
      </w:r>
    </w:p>
    <w:p w14:paraId="0374A2B9">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采购方式：竞争性磋商</w:t>
      </w:r>
    </w:p>
    <w:p w14:paraId="4E03776C">
      <w:pPr>
        <w:spacing w:line="300" w:lineRule="auto"/>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预算金额（元）：</w:t>
      </w:r>
      <w:r>
        <w:rPr>
          <w:rFonts w:hint="eastAsia" w:ascii="宋体" w:hAnsi="宋体" w:cs="宋体"/>
          <w:color w:val="000000" w:themeColor="text1"/>
          <w:szCs w:val="21"/>
          <w:highlight w:val="none"/>
          <w:lang w:eastAsia="zh-CN"/>
          <w14:textFill>
            <w14:solidFill>
              <w14:schemeClr w14:val="tx1"/>
            </w14:solidFill>
          </w14:textFill>
        </w:rPr>
        <w:t>2800000</w:t>
      </w:r>
    </w:p>
    <w:p w14:paraId="4FCCB68D">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p>
    <w:p w14:paraId="266E0FAB">
      <w:pPr>
        <w:spacing w:line="300" w:lineRule="auto"/>
        <w:ind w:left="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r>
        <w:rPr>
          <w:rFonts w:hint="eastAsia" w:ascii="宋体" w:hAnsi="宋体" w:cs="宋体"/>
          <w:color w:val="000000" w:themeColor="text1"/>
          <w:szCs w:val="21"/>
          <w:highlight w:val="none"/>
          <w:lang w:eastAsia="zh-CN"/>
          <w14:textFill>
            <w14:solidFill>
              <w14:schemeClr w14:val="tx1"/>
            </w14:solidFill>
          </w14:textFill>
        </w:rPr>
        <w:t>贵港市图书馆2026-2028年物业服务项目采购</w:t>
      </w:r>
    </w:p>
    <w:p w14:paraId="71345732">
      <w:pPr>
        <w:spacing w:line="30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数量：1项</w:t>
      </w:r>
    </w:p>
    <w:p w14:paraId="58180376">
      <w:pPr>
        <w:spacing w:line="300" w:lineRule="auto"/>
        <w:ind w:left="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预算金额（元）：</w:t>
      </w:r>
      <w:r>
        <w:rPr>
          <w:rFonts w:hint="eastAsia" w:ascii="宋体" w:hAnsi="宋体" w:cs="宋体"/>
          <w:color w:val="000000" w:themeColor="text1"/>
          <w:szCs w:val="21"/>
          <w:highlight w:val="none"/>
          <w:lang w:eastAsia="zh-CN"/>
          <w14:textFill>
            <w14:solidFill>
              <w14:schemeClr w14:val="tx1"/>
            </w14:solidFill>
          </w14:textFill>
        </w:rPr>
        <w:t>2800000</w:t>
      </w:r>
    </w:p>
    <w:p w14:paraId="7B44BFD5">
      <w:pPr>
        <w:spacing w:line="30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贵港市图书馆2026-2028年物业服务项目采购</w:t>
      </w:r>
      <w:r>
        <w:rPr>
          <w:rFonts w:hint="eastAsia" w:ascii="宋体" w:hAnsi="宋体" w:cs="宋体"/>
          <w:color w:val="000000" w:themeColor="text1"/>
          <w:szCs w:val="21"/>
          <w:highlight w:val="none"/>
          <w14:textFill>
            <w14:solidFill>
              <w14:schemeClr w14:val="tx1"/>
            </w14:solidFill>
          </w14:textFill>
        </w:rPr>
        <w:t>1项</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如需进一步了解详细内容，详见竞争性磋商文件。</w:t>
      </w:r>
    </w:p>
    <w:p w14:paraId="4E0F2B84">
      <w:pPr>
        <w:spacing w:line="300" w:lineRule="auto"/>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最高限价（元）：</w:t>
      </w:r>
      <w:r>
        <w:rPr>
          <w:rFonts w:hint="eastAsia" w:ascii="宋体" w:hAnsi="宋体" w:cs="宋体"/>
          <w:color w:val="000000" w:themeColor="text1"/>
          <w:szCs w:val="21"/>
          <w:highlight w:val="none"/>
          <w:lang w:eastAsia="zh-CN"/>
          <w14:textFill>
            <w14:solidFill>
              <w14:schemeClr w14:val="tx1"/>
            </w14:solidFill>
          </w14:textFill>
        </w:rPr>
        <w:t>2800000</w:t>
      </w:r>
    </w:p>
    <w:p w14:paraId="172B4593">
      <w:pPr>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合同履约期限：</w:t>
      </w:r>
      <w:r>
        <w:rPr>
          <w:rFonts w:hint="eastAsia" w:ascii="宋体" w:hAnsi="宋体" w:cs="宋体"/>
          <w:color w:val="000000" w:themeColor="text1"/>
          <w:szCs w:val="21"/>
          <w:highlight w:val="none"/>
          <w:lang w:eastAsia="zh-CN"/>
          <w14:textFill>
            <w14:solidFill>
              <w14:schemeClr w14:val="tx1"/>
            </w14:solidFill>
          </w14:textFill>
        </w:rPr>
        <w:t>自签订合同之日起24个月（具体以签订合同时间为准）。</w:t>
      </w:r>
    </w:p>
    <w:p w14:paraId="7C8A47AD">
      <w:pPr>
        <w:spacing w:line="30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本标项（否）接受联合体投标</w:t>
      </w:r>
    </w:p>
    <w:p w14:paraId="23BB0FEA">
      <w:pPr>
        <w:spacing w:line="30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0EC3005F">
      <w:pPr>
        <w:spacing w:line="300" w:lineRule="auto"/>
        <w:ind w:firstLine="361"/>
        <w:rPr>
          <w:rFonts w:hint="eastAsia" w:ascii="宋体" w:hAnsi="宋体" w:cs="宋体"/>
          <w:b/>
          <w:color w:val="000000" w:themeColor="text1"/>
          <w:sz w:val="24"/>
          <w:highlight w:val="none"/>
          <w14:textFill>
            <w14:solidFill>
              <w14:schemeClr w14:val="tx1"/>
            </w14:solidFill>
          </w14:textFill>
        </w:rPr>
      </w:pPr>
      <w:bookmarkStart w:id="11" w:name="_Toc71366167"/>
      <w:r>
        <w:rPr>
          <w:rFonts w:hint="eastAsia" w:ascii="宋体" w:hAnsi="宋体" w:cs="宋体"/>
          <w:b/>
          <w:color w:val="000000" w:themeColor="text1"/>
          <w:sz w:val="24"/>
          <w:highlight w:val="none"/>
          <w14:textFill>
            <w14:solidFill>
              <w14:schemeClr w14:val="tx1"/>
            </w14:solidFill>
          </w14:textFill>
        </w:rPr>
        <w:t>二、申请人的资格条件：</w:t>
      </w:r>
      <w:bookmarkEnd w:id="10"/>
    </w:p>
    <w:p w14:paraId="566F49A1">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2E6CED6F">
      <w:pPr>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r>
        <w:rPr>
          <w:rFonts w:hint="eastAsia" w:ascii="宋体" w:hAnsi="宋体" w:cs="宋体"/>
          <w:b/>
          <w:bCs/>
          <w:color w:val="000000" w:themeColor="text1"/>
          <w:szCs w:val="21"/>
          <w:highlight w:val="none"/>
          <w14:textFill>
            <w14:solidFill>
              <w14:schemeClr w14:val="tx1"/>
            </w14:solidFill>
          </w14:textFill>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760319B4">
      <w:pPr>
        <w:spacing w:line="300" w:lineRule="auto"/>
        <w:ind w:firstLine="420"/>
        <w:rPr>
          <w:rFonts w:hint="eastAsia" w:ascii="宋体" w:hAnsi="宋体" w:eastAsia="宋体" w:cs="宋体"/>
          <w:color w:val="000000" w:themeColor="text1"/>
          <w:spacing w:val="-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r>
        <w:rPr>
          <w:rFonts w:hint="eastAsia" w:ascii="宋体" w:hAnsi="宋体" w:cs="宋体"/>
          <w:color w:val="000000" w:themeColor="text1"/>
          <w:szCs w:val="21"/>
          <w:highlight w:val="none"/>
          <w14:textFill>
            <w14:solidFill>
              <w14:schemeClr w14:val="tx1"/>
            </w14:solidFill>
          </w14:textFill>
        </w:rPr>
        <w:t>。</w:t>
      </w:r>
    </w:p>
    <w:p w14:paraId="1F1FFCE1">
      <w:pPr>
        <w:spacing w:line="300" w:lineRule="auto"/>
        <w:ind w:firstLine="361"/>
        <w:rPr>
          <w:rFonts w:hint="eastAsia" w:ascii="宋体" w:hAnsi="宋体" w:cs="宋体"/>
          <w:b/>
          <w:color w:val="000000" w:themeColor="text1"/>
          <w:sz w:val="24"/>
          <w:highlight w:val="none"/>
          <w14:textFill>
            <w14:solidFill>
              <w14:schemeClr w14:val="tx1"/>
            </w14:solidFill>
          </w14:textFill>
        </w:rPr>
      </w:pPr>
      <w:bookmarkStart w:id="12" w:name="_Toc71366168"/>
      <w:r>
        <w:rPr>
          <w:rFonts w:hint="eastAsia" w:ascii="宋体" w:hAnsi="宋体" w:cs="宋体"/>
          <w:b/>
          <w:color w:val="000000" w:themeColor="text1"/>
          <w:sz w:val="24"/>
          <w:highlight w:val="none"/>
          <w14:textFill>
            <w14:solidFill>
              <w14:schemeClr w14:val="tx1"/>
            </w14:solidFill>
          </w14:textFill>
        </w:rPr>
        <w:t>三、获取竞争性磋商文件</w:t>
      </w:r>
      <w:bookmarkEnd w:id="11"/>
    </w:p>
    <w:p w14:paraId="6A743D53">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lang w:eastAsia="zh-CN"/>
          <w14:textFill>
            <w14:solidFill>
              <w14:schemeClr w14:val="tx1"/>
            </w14:solidFill>
          </w14:textFill>
        </w:rPr>
        <w:t>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日至202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日 ，每天上午00：00至12：00 ，下午12：00至23：59（北京时间，法定节假日除外）</w:t>
      </w:r>
    </w:p>
    <w:p w14:paraId="3DEFC863">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地点（网址）：广西政府采购云平台（https：//www.gcy.zfcg.gxzf.gov.cn/）</w:t>
      </w:r>
    </w:p>
    <w:p w14:paraId="6A784642">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w:t>
      </w:r>
      <w:r>
        <w:rPr>
          <w:rFonts w:hint="eastAsia" w:ascii="宋体" w:hAnsi="宋体" w:cs="宋体"/>
          <w:bCs/>
          <w:color w:val="000000" w:themeColor="text1"/>
          <w:szCs w:val="21"/>
          <w:highlight w:val="none"/>
          <w14:textFill>
            <w14:solidFill>
              <w14:schemeClr w14:val="tx1"/>
            </w14:solidFill>
          </w14:textFill>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制作需要基于广西政府采购云平台获取的磋商文件编制，</w:t>
      </w:r>
      <w:r>
        <w:rPr>
          <w:rFonts w:hint="eastAsia" w:ascii="宋体" w:hAnsi="宋体" w:cs="宋体"/>
          <w:bCs/>
          <w:color w:val="000000" w:themeColor="text1"/>
          <w:szCs w:val="21"/>
          <w:highlight w:val="none"/>
          <w14:textFill>
            <w14:solidFill>
              <w14:schemeClr w14:val="tx1"/>
            </w14:solidFill>
          </w14:textFill>
        </w:rPr>
        <w:t>通过其他方式获取磋商文件的，将有可能导致供应商无法在广西政府采购云平台编制及上传响应文件。</w:t>
      </w:r>
    </w:p>
    <w:p w14:paraId="776FF56D">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售价（元）：0 </w:t>
      </w:r>
    </w:p>
    <w:p w14:paraId="49DEE57B">
      <w:pPr>
        <w:spacing w:line="300" w:lineRule="auto"/>
        <w:ind w:firstLine="361"/>
        <w:rPr>
          <w:rFonts w:hint="eastAsia" w:ascii="宋体" w:hAnsi="宋体" w:cs="宋体"/>
          <w:b/>
          <w:color w:val="000000" w:themeColor="text1"/>
          <w:sz w:val="24"/>
          <w:highlight w:val="none"/>
          <w14:textFill>
            <w14:solidFill>
              <w14:schemeClr w14:val="tx1"/>
            </w14:solidFill>
          </w14:textFill>
        </w:rPr>
      </w:pPr>
      <w:bookmarkStart w:id="13" w:name="_Toc71366169"/>
      <w:r>
        <w:rPr>
          <w:rFonts w:hint="eastAsia" w:ascii="宋体" w:hAnsi="宋体" w:cs="宋体"/>
          <w:b/>
          <w:color w:val="000000" w:themeColor="text1"/>
          <w:sz w:val="24"/>
          <w:highlight w:val="none"/>
          <w14:textFill>
            <w14:solidFill>
              <w14:schemeClr w14:val="tx1"/>
            </w14:solidFill>
          </w14:textFill>
        </w:rPr>
        <w:t>四、响应文件提交</w:t>
      </w:r>
      <w:bookmarkEnd w:id="12"/>
    </w:p>
    <w:p w14:paraId="1AA9FC6C">
      <w:pPr>
        <w:bidi w:val="0"/>
        <w:jc w:val="center"/>
        <w:rPr>
          <w:rFonts w:hint="eastAsia" w:ascii="Times New Roman" w:hAnsi="Times New Roman" w:eastAsia="宋体" w:cs="Times New Roman"/>
          <w:color w:val="000000" w:themeColor="text1"/>
          <w:sz w:val="21"/>
          <w:szCs w:val="24"/>
          <w:highlight w:val="none"/>
          <w:lang w:val="en-US" w:eastAsia="zh-CN" w:bidi="ar-SA"/>
          <w14:textFill>
            <w14:solidFill>
              <w14:schemeClr w14:val="tx1"/>
            </w14:solidFill>
          </w14:textFill>
        </w:rPr>
      </w:pPr>
    </w:p>
    <w:p w14:paraId="4E73B21C">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w:t>
      </w:r>
      <w:r>
        <w:rPr>
          <w:rFonts w:hint="eastAsia" w:ascii="宋体" w:hAnsi="宋体" w:cs="宋体"/>
          <w:color w:val="000000" w:themeColor="text1"/>
          <w:szCs w:val="21"/>
          <w:highlight w:val="none"/>
          <w:lang w:eastAsia="zh-CN"/>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lang w:eastAsia="zh-CN"/>
          <w14:textFill>
            <w14:solidFill>
              <w14:schemeClr w14:val="tx1"/>
            </w14:solidFill>
          </w14:textFill>
        </w:rPr>
        <w:t>日9时00分</w:t>
      </w:r>
      <w:r>
        <w:rPr>
          <w:rFonts w:hint="eastAsia" w:ascii="宋体" w:hAnsi="宋体" w:cs="宋体"/>
          <w:color w:val="000000" w:themeColor="text1"/>
          <w:szCs w:val="21"/>
          <w:highlight w:val="none"/>
          <w14:textFill>
            <w14:solidFill>
              <w14:schemeClr w14:val="tx1"/>
            </w14:solidFill>
          </w14:textFill>
        </w:rPr>
        <w:t>（北京时间）</w:t>
      </w:r>
    </w:p>
    <w:p w14:paraId="3B9A4135">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地点（网址）：广西政府采购云平台（https：//www.gcy.zfcg.gxzf.gov.cn/）</w:t>
      </w:r>
    </w:p>
    <w:p w14:paraId="7CFA47DB">
      <w:pPr>
        <w:spacing w:line="300" w:lineRule="auto"/>
        <w:ind w:firstLine="361"/>
        <w:rPr>
          <w:rFonts w:hint="eastAsia" w:ascii="宋体" w:hAnsi="宋体" w:cs="宋体"/>
          <w:b/>
          <w:color w:val="000000" w:themeColor="text1"/>
          <w:sz w:val="24"/>
          <w:highlight w:val="none"/>
          <w14:textFill>
            <w14:solidFill>
              <w14:schemeClr w14:val="tx1"/>
            </w14:solidFill>
          </w14:textFill>
        </w:rPr>
      </w:pPr>
      <w:bookmarkStart w:id="14" w:name="_Toc71366170"/>
      <w:r>
        <w:rPr>
          <w:rFonts w:hint="eastAsia" w:ascii="宋体" w:hAnsi="宋体" w:cs="宋体"/>
          <w:b/>
          <w:color w:val="000000" w:themeColor="text1"/>
          <w:sz w:val="24"/>
          <w:highlight w:val="none"/>
          <w14:textFill>
            <w14:solidFill>
              <w14:schemeClr w14:val="tx1"/>
            </w14:solidFill>
          </w14:textFill>
        </w:rPr>
        <w:t>五、</w:t>
      </w:r>
      <w:bookmarkEnd w:id="13"/>
      <w:r>
        <w:rPr>
          <w:rFonts w:hint="eastAsia" w:ascii="宋体" w:hAnsi="宋体" w:cs="宋体"/>
          <w:b/>
          <w:color w:val="000000" w:themeColor="text1"/>
          <w:sz w:val="24"/>
          <w:highlight w:val="none"/>
          <w14:textFill>
            <w14:solidFill>
              <w14:schemeClr w14:val="tx1"/>
            </w14:solidFill>
          </w14:textFill>
        </w:rPr>
        <w:t>开启</w:t>
      </w:r>
    </w:p>
    <w:p w14:paraId="66DE6096">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color w:val="000000" w:themeColor="text1"/>
          <w:szCs w:val="21"/>
          <w:highlight w:val="none"/>
          <w:lang w:eastAsia="zh-CN"/>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lang w:eastAsia="zh-CN"/>
          <w14:textFill>
            <w14:solidFill>
              <w14:schemeClr w14:val="tx1"/>
            </w14:solidFill>
          </w14:textFill>
        </w:rPr>
        <w:t>日9时00分</w:t>
      </w:r>
      <w:r>
        <w:rPr>
          <w:rFonts w:hint="eastAsia" w:ascii="宋体" w:hAnsi="宋体" w:cs="宋体"/>
          <w:color w:val="000000" w:themeColor="text1"/>
          <w:szCs w:val="21"/>
          <w:highlight w:val="none"/>
          <w14:textFill>
            <w14:solidFill>
              <w14:schemeClr w14:val="tx1"/>
            </w14:solidFill>
          </w14:textFill>
        </w:rPr>
        <w:t>（北京时间）</w:t>
      </w:r>
    </w:p>
    <w:p w14:paraId="62B7C378">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2.地点：广西政府采购云平台（https：//www.gcy.zfcg.gxzf.gov.cn/）</w:t>
      </w:r>
    </w:p>
    <w:p w14:paraId="5A68617E">
      <w:pPr>
        <w:spacing w:line="300" w:lineRule="auto"/>
        <w:ind w:firstLine="361"/>
        <w:rPr>
          <w:rFonts w:hint="eastAsia" w:ascii="宋体" w:hAnsi="宋体" w:cs="宋体"/>
          <w:b/>
          <w:color w:val="000000" w:themeColor="text1"/>
          <w:sz w:val="24"/>
          <w:highlight w:val="none"/>
          <w14:textFill>
            <w14:solidFill>
              <w14:schemeClr w14:val="tx1"/>
            </w14:solidFill>
          </w14:textFill>
        </w:rPr>
      </w:pPr>
      <w:bookmarkStart w:id="15" w:name="_Toc71366171"/>
      <w:r>
        <w:rPr>
          <w:rFonts w:hint="eastAsia" w:ascii="宋体" w:hAnsi="宋体" w:cs="宋体"/>
          <w:b/>
          <w:color w:val="000000" w:themeColor="text1"/>
          <w:sz w:val="24"/>
          <w:highlight w:val="none"/>
          <w14:textFill>
            <w14:solidFill>
              <w14:schemeClr w14:val="tx1"/>
            </w14:solidFill>
          </w14:textFill>
        </w:rPr>
        <w:t>六、公告期限</w:t>
      </w:r>
      <w:bookmarkEnd w:id="14"/>
    </w:p>
    <w:p w14:paraId="10DAE2BD">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646F1FA1">
      <w:pPr>
        <w:spacing w:line="300" w:lineRule="auto"/>
        <w:ind w:firstLine="361"/>
        <w:rPr>
          <w:rFonts w:hint="eastAsia" w:ascii="宋体" w:hAnsi="宋体" w:cs="宋体"/>
          <w:b/>
          <w:color w:val="000000" w:themeColor="text1"/>
          <w:sz w:val="24"/>
          <w:highlight w:val="none"/>
          <w14:textFill>
            <w14:solidFill>
              <w14:schemeClr w14:val="tx1"/>
            </w14:solidFill>
          </w14:textFill>
        </w:rPr>
      </w:pPr>
      <w:bookmarkStart w:id="16" w:name="_Toc71366172"/>
      <w:r>
        <w:rPr>
          <w:rFonts w:hint="eastAsia" w:ascii="宋体" w:hAnsi="宋体" w:cs="宋体"/>
          <w:b/>
          <w:color w:val="000000" w:themeColor="text1"/>
          <w:sz w:val="24"/>
          <w:highlight w:val="none"/>
          <w14:textFill>
            <w14:solidFill>
              <w14:schemeClr w14:val="tx1"/>
            </w14:solidFill>
          </w14:textFill>
        </w:rPr>
        <w:t>七、其他补充事宜</w:t>
      </w:r>
      <w:bookmarkEnd w:id="15"/>
    </w:p>
    <w:p w14:paraId="0E1C3409">
      <w:pPr>
        <w:spacing w:line="300" w:lineRule="auto"/>
        <w:ind w:firstLine="420"/>
        <w:rPr>
          <w:rFonts w:hint="eastAsia" w:ascii="宋体" w:hAnsi="宋体" w:cs="宋体"/>
          <w:color w:val="000000" w:themeColor="text1"/>
          <w:szCs w:val="21"/>
          <w:highlight w:val="none"/>
          <w14:textFill>
            <w14:solidFill>
              <w14:schemeClr w14:val="tx1"/>
            </w14:solidFill>
          </w14:textFill>
        </w:rPr>
      </w:pPr>
      <w:bookmarkStart w:id="17" w:name="_Toc35393636"/>
      <w:bookmarkStart w:id="18" w:name="_Toc28359018"/>
      <w:bookmarkStart w:id="19" w:name="_Toc28359095"/>
      <w:bookmarkStart w:id="20" w:name="_Toc35393805"/>
      <w:bookmarkStart w:id="21" w:name="_Toc44229885"/>
      <w:r>
        <w:rPr>
          <w:rFonts w:hint="eastAsia" w:ascii="宋体" w:hAnsi="宋体" w:cs="宋体"/>
          <w:color w:val="000000" w:themeColor="text1"/>
          <w:szCs w:val="21"/>
          <w:highlight w:val="none"/>
          <w14:textFill>
            <w14:solidFill>
              <w14:schemeClr w14:val="tx1"/>
            </w14:solidFill>
          </w14:textFill>
        </w:rPr>
        <w:t>1.磋商保证金：无</w:t>
      </w:r>
    </w:p>
    <w:p w14:paraId="5CAD370E">
      <w:pPr>
        <w:spacing w:line="30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本项目需要落实的政府采购政策：</w:t>
      </w:r>
    </w:p>
    <w:p w14:paraId="1A746979">
      <w:pPr>
        <w:keepNext w:val="0"/>
        <w:keepLines w:val="0"/>
        <w:pageBreakBefore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490598AD">
      <w:pPr>
        <w:keepNext w:val="0"/>
        <w:keepLines w:val="0"/>
        <w:pageBreakBefore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（2）政府采购支持采用本国产品的政策。</w:t>
      </w:r>
    </w:p>
    <w:p w14:paraId="458F67FF">
      <w:pPr>
        <w:keepNext w:val="0"/>
        <w:keepLines w:val="0"/>
        <w:pageBreakBefore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（3）强制采购节能产品；优先采购节能产品、环境标志产品。</w:t>
      </w:r>
    </w:p>
    <w:p w14:paraId="579FBEBA">
      <w:pPr>
        <w:keepNext w:val="0"/>
        <w:keepLines w:val="0"/>
        <w:pageBreakBefore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（4）政府采购促进残疾人就业政策。</w:t>
      </w:r>
    </w:p>
    <w:p w14:paraId="5EDBCAA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（5）政府采购支持监狱企业发展。</w:t>
      </w:r>
    </w:p>
    <w:p w14:paraId="75B85D2B">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3.网上查询地址</w:t>
      </w:r>
    </w:p>
    <w:p w14:paraId="7F8FD6AC">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http：//www.ccgp.gov.cn（中国政府采购网）、http：//zfcg.gxzf.gov.cn/（广西壮族自治区政府采购网）、http：//zfcg.czj.gxgg.gov.cn/（贵港市政府采购网）、http：//ggzy.jgswj.gxzf.gov.cn/ggggzy/全国公共资源交易平台（广西·贵港）</w:t>
      </w:r>
    </w:p>
    <w:p w14:paraId="1BDC2A39">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4.监督部门</w:t>
      </w:r>
    </w:p>
    <w:p w14:paraId="24DEF033">
      <w:pPr>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名  称：贵港市财政局政府采购监督管理科 </w:t>
      </w:r>
    </w:p>
    <w:p w14:paraId="04896A5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话：0775-4555290、0775-4564649  </w:t>
      </w:r>
    </w:p>
    <w:p w14:paraId="7041D332">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28396F">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6.未被“信用中国”（www.creditchina.gov.cn）、中国政府采购网（www.ccgp.gov.cn）列入失信被执行人、重大税收违法失信主体、政府采购严重违法失信行为记录名单。</w:t>
      </w:r>
    </w:p>
    <w:p w14:paraId="46E4A90E">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7.供应商竞标注意事项</w:t>
      </w:r>
    </w:p>
    <w:p w14:paraId="33B80B42">
      <w:pPr>
        <w:widowControl/>
        <w:spacing w:line="360" w:lineRule="auto"/>
        <w:ind w:firstLine="420"/>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政府采购项目电子交易管理操作指南－供应商</w:t>
      </w:r>
      <w:r>
        <w:rPr>
          <w:rFonts w:hint="eastAsia" w:ascii="宋体" w:hAnsi="宋体"/>
          <w:color w:val="000000" w:themeColor="text1"/>
          <w:szCs w:val="21"/>
          <w:highlight w:val="none"/>
          <w14:textFill>
            <w14:solidFill>
              <w14:schemeClr w14:val="tx1"/>
            </w14:solidFill>
          </w14:textFill>
        </w:rPr>
        <w:t>”查看电子竞标具体操作流程。</w:t>
      </w:r>
    </w:p>
    <w:p w14:paraId="137C0B20">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szCs w:val="21"/>
          <w:highlight w:val="none"/>
          <w14:textFill>
            <w14:solidFill>
              <w14:schemeClr w14:val="tx1"/>
            </w14:solidFill>
          </w14:textFill>
        </w:rPr>
        <w:t>如在操作过程中遇到问题或者需要技术支持，请致电客服热线：95763或者0771-3381253</w:t>
      </w:r>
      <w:r>
        <w:rPr>
          <w:rFonts w:hint="eastAsia" w:ascii="宋体" w:hAnsi="宋体"/>
          <w:color w:val="000000" w:themeColor="text1"/>
          <w:szCs w:val="21"/>
          <w:highlight w:val="none"/>
          <w14:textFill>
            <w14:solidFill>
              <w14:schemeClr w14:val="tx1"/>
            </w14:solidFill>
          </w14:textFill>
        </w:rPr>
        <w:t>）。</w:t>
      </w:r>
    </w:p>
    <w:p w14:paraId="49119DB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20BEF2EE">
      <w:pPr>
        <w:widowControl/>
        <w:spacing w:line="360" w:lineRule="auto"/>
        <w:ind w:firstLine="42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7B194CD">
      <w:pPr>
        <w:spacing w:line="288" w:lineRule="auto"/>
        <w:ind w:firstLine="30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3A8AA91A">
      <w:pPr>
        <w:spacing w:line="300" w:lineRule="auto"/>
        <w:ind w:firstLine="36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八、凡对本次采购提出询问，请按以下方式联系</w:t>
      </w:r>
      <w:r>
        <w:rPr>
          <w:rFonts w:hint="eastAsia" w:ascii="宋体" w:hAnsi="宋体" w:cs="宋体"/>
          <w:color w:val="000000" w:themeColor="text1"/>
          <w:sz w:val="24"/>
          <w:highlight w:val="none"/>
          <w14:textFill>
            <w14:solidFill>
              <w14:schemeClr w14:val="tx1"/>
            </w14:solidFill>
          </w14:textFill>
        </w:rPr>
        <w:t>。</w:t>
      </w:r>
      <w:bookmarkEnd w:id="16"/>
      <w:bookmarkEnd w:id="17"/>
      <w:bookmarkEnd w:id="18"/>
      <w:bookmarkEnd w:id="19"/>
      <w:bookmarkEnd w:id="20"/>
    </w:p>
    <w:p w14:paraId="4EA629CD">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58DDA224">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贵港市图书馆</w:t>
      </w:r>
      <w:r>
        <w:rPr>
          <w:rFonts w:hint="eastAsia" w:ascii="宋体" w:hAnsi="宋体" w:cs="宋体"/>
          <w:color w:val="000000" w:themeColor="text1"/>
          <w:szCs w:val="21"/>
          <w:highlight w:val="none"/>
          <w14:textFill>
            <w14:solidFill>
              <w14:schemeClr w14:val="tx1"/>
            </w14:solidFill>
          </w14:textFill>
        </w:rPr>
        <w:t>　</w:t>
      </w:r>
    </w:p>
    <w:p w14:paraId="09B9E0C7">
      <w:pPr>
        <w:spacing w:line="300" w:lineRule="auto"/>
        <w:ind w:firstLine="420"/>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ascii="宋体" w:hAnsi="宋体" w:eastAsia="宋体" w:cs="宋体"/>
          <w:color w:val="000000" w:themeColor="text1"/>
          <w:spacing w:val="-2"/>
          <w:sz w:val="21"/>
          <w:szCs w:val="21"/>
          <w:highlight w:val="none"/>
          <w14:textFill>
            <w14:solidFill>
              <w14:schemeClr w14:val="tx1"/>
            </w14:solidFill>
          </w14:textFill>
        </w:rPr>
        <w:t>贵港市港北区民主路</w:t>
      </w:r>
      <w:r>
        <w:rPr>
          <w:rFonts w:ascii="宋体" w:hAnsi="宋体" w:eastAsia="宋体" w:cs="宋体"/>
          <w:color w:val="000000" w:themeColor="text1"/>
          <w:spacing w:val="-25"/>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185</w:t>
      </w:r>
      <w:r>
        <w:rPr>
          <w:rFonts w:ascii="宋体" w:hAnsi="宋体" w:eastAsia="宋体" w:cs="宋体"/>
          <w:color w:val="000000" w:themeColor="text1"/>
          <w:spacing w:val="-42"/>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号</w:t>
      </w:r>
    </w:p>
    <w:p w14:paraId="41068C7E">
      <w:pPr>
        <w:spacing w:line="300" w:lineRule="auto"/>
        <w:ind w:firstLine="420"/>
        <w:rPr>
          <w:rFonts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黄金娥</w:t>
      </w:r>
    </w:p>
    <w:p w14:paraId="46F87556">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联系方式：0775-5960052</w:t>
      </w:r>
    </w:p>
    <w:p w14:paraId="45898CE4">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60C1A073">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称：云之龙咨询集团有限公司　</w:t>
      </w:r>
    </w:p>
    <w:p w14:paraId="20AC70C1">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址：广西贵港市港北区荷城路 1132 号华泰官邸1栋6楼</w:t>
      </w:r>
    </w:p>
    <w:p w14:paraId="40CEA8CF">
      <w:pPr>
        <w:spacing w:line="300" w:lineRule="auto"/>
        <w:ind w:firstLine="42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徐律、廖喜平</w:t>
      </w:r>
    </w:p>
    <w:p w14:paraId="231556CD">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项目联系方式： 0775-4565100、4569690</w:t>
      </w:r>
    </w:p>
    <w:p w14:paraId="11449506">
      <w:pPr>
        <w:spacing w:line="30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clear="all"/>
      </w:r>
    </w:p>
    <w:bookmarkEnd w:id="21"/>
    <w:p w14:paraId="59123D93">
      <w:pPr>
        <w:pStyle w:val="194"/>
        <w:jc w:val="center"/>
        <w:rPr>
          <w:rFonts w:hint="eastAsia" w:ascii="宋体" w:hAnsi="宋体" w:cs="宋体"/>
          <w:color w:val="000000" w:themeColor="text1"/>
          <w:highlight w:val="none"/>
          <w14:textFill>
            <w14:solidFill>
              <w14:schemeClr w14:val="tx1"/>
            </w14:solidFill>
          </w14:textFill>
        </w:rPr>
      </w:pPr>
      <w:bookmarkStart w:id="22" w:name="_Toc17767"/>
      <w:r>
        <w:rPr>
          <w:rFonts w:hint="eastAsia" w:ascii="宋体" w:hAnsi="宋体" w:cs="宋体"/>
          <w:color w:val="000000" w:themeColor="text1"/>
          <w:highlight w:val="none"/>
          <w14:textFill>
            <w14:solidFill>
              <w14:schemeClr w14:val="tx1"/>
            </w14:solidFill>
          </w14:textFill>
        </w:rPr>
        <w:t>第二章 供应商须知</w:t>
      </w:r>
      <w:bookmarkEnd w:id="22"/>
    </w:p>
    <w:p w14:paraId="138E122D">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供应商须知前附表</w:t>
      </w:r>
    </w:p>
    <w:p w14:paraId="7ECDBA91">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tbl>
      <w:tblPr>
        <w:tblStyle w:val="31"/>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8385"/>
      </w:tblGrid>
      <w:tr w14:paraId="4F6F6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top"/>
          </w:tcPr>
          <w:p w14:paraId="109C4BD2">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8385" w:type="dxa"/>
            <w:tcBorders>
              <w:top w:val="single" w:color="000000" w:sz="4" w:space="0"/>
              <w:left w:val="single" w:color="000000" w:sz="4" w:space="0"/>
              <w:bottom w:val="single" w:color="000000" w:sz="4" w:space="0"/>
              <w:right w:val="single" w:color="000000" w:sz="4" w:space="0"/>
            </w:tcBorders>
            <w:noWrap w:val="0"/>
            <w:vAlign w:val="top"/>
          </w:tcPr>
          <w:p w14:paraId="7721AB8A">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4F60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29CF61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65DC5DC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p w14:paraId="6B29AC1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47DF68F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EAE75B">
            <w:pPr>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1540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5130DB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EF0D1DE">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2E75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96A8A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8564A3C">
            <w:pPr>
              <w:pStyle w:val="210"/>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是否允许分包：☑不允许。</w:t>
            </w:r>
          </w:p>
        </w:tc>
      </w:tr>
      <w:tr w14:paraId="3A0F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97085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5FF7CC9">
            <w:pPr>
              <w:keepNext w:val="0"/>
              <w:keepLines w:val="0"/>
              <w:pageBreakBefore w:val="0"/>
              <w:widowControl w:val="0"/>
              <w:bidi w:val="0"/>
              <w:spacing w:line="312"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758397A1">
            <w:pPr>
              <w:pStyle w:val="210"/>
              <w:keepNext w:val="0"/>
              <w:keepLines w:val="0"/>
              <w:pageBreakBefore w:val="0"/>
              <w:widowControl w:val="0"/>
              <w:bidi w:val="0"/>
              <w:spacing w:line="312" w:lineRule="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1.法人或者其他组织的营业执照等证明文件（如营业执照或事业单位法人证书或执业许可证等），自然人的身份证复印件；（</w:t>
            </w:r>
            <w:r>
              <w:rPr>
                <w:rFonts w:hint="eastAsia" w:ascii="宋体" w:hAnsi="宋体" w:cs="宋体"/>
                <w:b/>
                <w:color w:val="000000" w:themeColor="text1"/>
                <w:szCs w:val="21"/>
                <w:highlight w:val="none"/>
                <w:lang w:val="en-US" w:eastAsia="zh-CN"/>
                <w14:textFill>
                  <w14:solidFill>
                    <w14:schemeClr w14:val="tx1"/>
                  </w14:solidFill>
                </w14:textFill>
              </w:rPr>
              <w:t>必须提供，否则响应文件按无效响应处理</w:t>
            </w:r>
            <w:r>
              <w:rPr>
                <w:rFonts w:hint="eastAsia" w:ascii="宋体" w:hAnsi="宋体" w:cs="宋体"/>
                <w:color w:val="000000" w:themeColor="text1"/>
                <w:szCs w:val="21"/>
                <w:highlight w:val="none"/>
                <w:lang w:val="en-US" w:eastAsia="zh-CN"/>
                <w14:textFill>
                  <w14:solidFill>
                    <w14:schemeClr w14:val="tx1"/>
                  </w14:solidFill>
                </w14:textFill>
              </w:rPr>
              <w:t>）</w:t>
            </w:r>
          </w:p>
          <w:p w14:paraId="4D974FC8">
            <w:pPr>
              <w:keepNext w:val="0"/>
              <w:keepLines w:val="0"/>
              <w:pageBreakBefore w:val="0"/>
              <w:widowControl w:val="0"/>
              <w:bidi w:val="0"/>
              <w:spacing w:line="312"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2.贵港市政府采购项目投标资格承诺（格式后附）；</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261E1CB4">
            <w:pPr>
              <w:keepNext w:val="0"/>
              <w:keepLines w:val="0"/>
              <w:pageBreakBefore w:val="0"/>
              <w:widowControl w:val="0"/>
              <w:bidi w:val="0"/>
              <w:spacing w:line="312"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EA0E312">
            <w:pPr>
              <w:keepNext w:val="0"/>
              <w:keepLines w:val="0"/>
              <w:pageBreakBefore w:val="0"/>
              <w:widowControl w:val="0"/>
              <w:bidi w:val="0"/>
              <w:spacing w:line="312"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4.竞标声明（格式后附）；</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3C3AA1EE">
            <w:pPr>
              <w:keepNext w:val="0"/>
              <w:keepLines w:val="0"/>
              <w:pageBreakBefore w:val="0"/>
              <w:widowControl w:val="0"/>
              <w:bidi w:val="0"/>
              <w:spacing w:line="312" w:lineRule="auto"/>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中小企业声明函（格式后附）或残疾人福利性单位声明函（格式后附）或监狱企业的证明文件；</w:t>
            </w:r>
            <w:r>
              <w:rPr>
                <w:rFonts w:hint="eastAsia" w:ascii="宋体" w:hAnsi="宋体" w:cs="宋体"/>
                <w:b/>
                <w:bCs/>
                <w:color w:val="000000" w:themeColor="text1"/>
                <w:szCs w:val="21"/>
                <w:highlight w:val="none"/>
                <w:lang w:val="en-US" w:eastAsia="zh-CN"/>
                <w14:textFill>
                  <w14:solidFill>
                    <w14:schemeClr w14:val="tx1"/>
                  </w14:solidFill>
                </w14:textFill>
              </w:rPr>
              <w:t>（必须提供，否则响应文件按无效响应处理）</w:t>
            </w:r>
          </w:p>
          <w:p w14:paraId="509F4279">
            <w:pPr>
              <w:keepNext w:val="0"/>
              <w:keepLines w:val="0"/>
              <w:pageBreakBefore w:val="0"/>
              <w:widowControl w:val="0"/>
              <w:bidi w:val="0"/>
              <w:spacing w:line="312"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除竞争性磋商文件</w:t>
            </w:r>
            <w:r>
              <w:rPr>
                <w:rFonts w:hint="eastAsia" w:ascii="宋体" w:hAnsi="宋体" w:cs="宋体"/>
                <w:color w:val="000000" w:themeColor="text1"/>
                <w:szCs w:val="21"/>
                <w:highlight w:val="none"/>
                <w14:textFill>
                  <w14:solidFill>
                    <w14:schemeClr w14:val="tx1"/>
                  </w14:solidFill>
                </w14:textFill>
              </w:rPr>
              <w:t>规定必须提供以外，供应商认为需要提供的其他证明材料；</w:t>
            </w:r>
          </w:p>
          <w:p w14:paraId="5BC0BA18">
            <w:pPr>
              <w:keepNext w:val="0"/>
              <w:keepLines w:val="0"/>
              <w:pageBreakBefore w:val="0"/>
              <w:widowControl w:val="0"/>
              <w:bidi w:val="0"/>
              <w:spacing w:line="312"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53BB1D50">
            <w:pPr>
              <w:keepNext w:val="0"/>
              <w:keepLines w:val="0"/>
              <w:pageBreakBefore w:val="0"/>
              <w:widowControl w:val="0"/>
              <w:bidi w:val="0"/>
              <w:spacing w:line="312" w:lineRule="auto"/>
              <w:ind w:firstLine="413"/>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1.以上标明“必须提供”的材料属于扫描件或复印件的，必须加盖供应商电子签章，否则响应文件按无效响应处理。</w:t>
            </w:r>
          </w:p>
          <w:p w14:paraId="0FE6D139">
            <w:pPr>
              <w:keepNext w:val="0"/>
              <w:keepLines w:val="0"/>
              <w:pageBreakBefore w:val="0"/>
              <w:widowControl w:val="0"/>
              <w:bidi w:val="0"/>
              <w:spacing w:line="312" w:lineRule="auto"/>
              <w:ind w:firstLine="422"/>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2.竞标声明、贵港市政府采购项目投标资格承诺函必须由法定代表人在规定签章处签字或盖章或电子签名，并加盖供应商电子签章，否则响应文件按无效响应处理。</w:t>
            </w:r>
          </w:p>
          <w:p w14:paraId="6CF6BEE8">
            <w:pPr>
              <w:keepNext w:val="0"/>
              <w:keepLines w:val="0"/>
              <w:pageBreakBefore w:val="0"/>
              <w:widowControl w:val="0"/>
              <w:bidi w:val="0"/>
              <w:spacing w:line="312" w:lineRule="auto"/>
              <w:ind w:firstLine="42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3.供应商直接控股、管理关系信息表必须由法定代表人或委托代理人在规定签章处签字或盖章或电子签名，否则响应文件按无效响应处理。</w:t>
            </w:r>
          </w:p>
        </w:tc>
      </w:tr>
      <w:tr w14:paraId="46FF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3FFB88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64DDBBF">
            <w:pPr>
              <w:keepNext w:val="0"/>
              <w:keepLines w:val="0"/>
              <w:pageBreakBefore w:val="0"/>
              <w:widowControl w:val="0"/>
              <w:bidi w:val="0"/>
              <w:spacing w:line="288"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w:t>
            </w:r>
          </w:p>
          <w:p w14:paraId="1F384782">
            <w:pPr>
              <w:keepNext w:val="0"/>
              <w:keepLines w:val="0"/>
              <w:pageBreakBefore w:val="0"/>
              <w:widowControl w:val="0"/>
              <w:bidi w:val="0"/>
              <w:spacing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1.竞标报价表（格式后附）；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bookmarkStart w:id="23" w:name="OLE_LINK6"/>
            <w:bookmarkStart w:id="24" w:name="OLE_LINK7"/>
            <w:bookmarkStart w:id="25" w:name="OLE_LINK8"/>
            <w:r>
              <w:rPr>
                <w:rFonts w:hint="eastAsia" w:ascii="宋体" w:hAnsi="宋体" w:cs="宋体"/>
                <w:color w:val="000000" w:themeColor="text1"/>
                <w:szCs w:val="21"/>
                <w:highlight w:val="none"/>
                <w14:textFill>
                  <w14:solidFill>
                    <w14:schemeClr w14:val="tx1"/>
                  </w14:solidFill>
                </w14:textFill>
              </w:rPr>
              <w:t xml:space="preserve"> </w:t>
            </w:r>
          </w:p>
          <w:bookmarkEnd w:id="23"/>
          <w:p w14:paraId="3575447A">
            <w:pPr>
              <w:keepNext w:val="0"/>
              <w:keepLines w:val="0"/>
              <w:pageBreakBefore w:val="0"/>
              <w:widowControl w:val="0"/>
              <w:bidi w:val="0"/>
              <w:spacing w:line="288"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《关于符合本国产品标准的声明函》或者财政部会同有关部门规定的有关证明文件；</w:t>
            </w:r>
            <w:r>
              <w:rPr>
                <w:rFonts w:hint="eastAsia" w:ascii="宋体" w:hAnsi="宋体"/>
                <w:b/>
                <w:bCs/>
                <w:color w:val="000000" w:themeColor="text1"/>
                <w:szCs w:val="21"/>
                <w:highlight w:val="none"/>
                <w14:textFill>
                  <w14:solidFill>
                    <w14:schemeClr w14:val="tx1"/>
                  </w14:solidFill>
                </w14:textFill>
              </w:rPr>
              <w:t>（供应商根据自身响应情况出具）</w:t>
            </w:r>
            <w:bookmarkEnd w:id="24"/>
          </w:p>
          <w:p w14:paraId="41C4A739">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.供应商认为需要提供的其他有关资料。</w:t>
            </w:r>
            <w:bookmarkEnd w:id="25"/>
          </w:p>
          <w:p w14:paraId="20D1F1C3">
            <w:pPr>
              <w:keepNext w:val="0"/>
              <w:keepLines w:val="0"/>
              <w:pageBreakBefore w:val="0"/>
              <w:widowControl w:val="0"/>
              <w:bidi w:val="0"/>
              <w:spacing w:line="288"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注：以上标明“必须提供”材料属于扫描件或复印件的，必须加盖供应商CA签章，否则电子响应文件作无效处理。</w:t>
            </w:r>
          </w:p>
        </w:tc>
      </w:tr>
      <w:tr w14:paraId="5244A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34B1287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6BEAC47">
            <w:pPr>
              <w:keepNext w:val="0"/>
              <w:keepLines w:val="0"/>
              <w:pageBreakBefore w:val="0"/>
              <w:widowControl w:val="0"/>
              <w:bidi w:val="0"/>
              <w:spacing w:line="288"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2EDF4A58">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E97E56A">
            <w:pPr>
              <w:keepNext w:val="0"/>
              <w:keepLines w:val="0"/>
              <w:pageBreakBefore w:val="0"/>
              <w:widowControl w:val="0"/>
              <w:bidi w:val="0"/>
              <w:spacing w:line="288"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E048659">
            <w:pPr>
              <w:keepNext w:val="0"/>
              <w:keepLines w:val="0"/>
              <w:pageBreakBefore w:val="0"/>
              <w:widowControl w:val="0"/>
              <w:bidi w:val="0"/>
              <w:spacing w:line="288"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C7B0CDD">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4.技术要求响应偏离表（格式后附）；（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E46F7D7">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5.商务要求响应偏离表（格式后附）；（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BF6CDAB">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6.服务承诺（格式自拟）；</w:t>
            </w:r>
            <w:r>
              <w:rPr>
                <w:rFonts w:hint="eastAsia" w:ascii="宋体" w:hAnsi="宋体" w:cs="宋体"/>
                <w:b/>
                <w:bCs/>
                <w:color w:val="000000" w:themeColor="text1"/>
                <w:szCs w:val="21"/>
                <w:highlight w:val="none"/>
                <w14:textFill>
                  <w14:solidFill>
                    <w14:schemeClr w14:val="tx1"/>
                  </w14:solidFill>
                </w14:textFill>
              </w:rPr>
              <w:t>（如有请提供）</w:t>
            </w:r>
          </w:p>
          <w:p w14:paraId="4C2661AD">
            <w:pPr>
              <w:keepNext w:val="0"/>
              <w:keepLines w:val="0"/>
              <w:pageBreakBefore w:val="0"/>
              <w:widowControl w:val="0"/>
              <w:bidi w:val="0"/>
              <w:spacing w:line="288"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7.拟投入项目实施人员一览表（格式后附）；</w:t>
            </w:r>
            <w:r>
              <w:rPr>
                <w:rFonts w:hint="eastAsia" w:ascii="宋体" w:hAnsi="宋体" w:cs="宋体"/>
                <w:b/>
                <w:bCs/>
                <w:color w:val="000000" w:themeColor="text1"/>
                <w:szCs w:val="21"/>
                <w:highlight w:val="none"/>
                <w14:textFill>
                  <w14:solidFill>
                    <w14:schemeClr w14:val="tx1"/>
                  </w14:solidFill>
                </w14:textFill>
              </w:rPr>
              <w:t>（如有请提供）</w:t>
            </w:r>
          </w:p>
          <w:p w14:paraId="6A74EAC0">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项目技术方案【包括但不限于管理规章制度、</w:t>
            </w:r>
            <w:r>
              <w:rPr>
                <w:rFonts w:hint="eastAsia" w:ascii="宋体" w:hAnsi="宋体"/>
                <w:color w:val="000000" w:themeColor="text1"/>
                <w:highlight w:val="none"/>
                <w14:textFill>
                  <w14:solidFill>
                    <w14:schemeClr w14:val="tx1"/>
                  </w14:solidFill>
                </w14:textFill>
              </w:rPr>
              <w:t>服务质量保障方案</w:t>
            </w:r>
            <w:r>
              <w:rPr>
                <w:rFonts w:hint="eastAsia" w:ascii="宋体" w:hAnsi="宋体" w:cs="宋体"/>
                <w:color w:val="000000" w:themeColor="text1"/>
                <w:szCs w:val="21"/>
                <w:highlight w:val="none"/>
                <w14:textFill>
                  <w14:solidFill>
                    <w14:schemeClr w14:val="tx1"/>
                  </w14:solidFill>
                </w14:textFill>
              </w:rPr>
              <w:t>、服务实施方案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应急预案</w:t>
            </w:r>
            <w:r>
              <w:rPr>
                <w:rFonts w:hint="eastAsia" w:ascii="宋体" w:hAnsi="宋体" w:cs="宋体"/>
                <w:color w:val="000000" w:themeColor="text1"/>
                <w:szCs w:val="21"/>
                <w:highlight w:val="none"/>
                <w14:textFill>
                  <w14:solidFill>
                    <w14:schemeClr w14:val="tx1"/>
                  </w14:solidFill>
                </w14:textFill>
              </w:rPr>
              <w:t>等】（格式自拟）</w:t>
            </w:r>
            <w:r>
              <w:rPr>
                <w:rFonts w:hint="eastAsia" w:ascii="宋体" w:hAnsi="宋体" w:cs="宋体"/>
                <w:b/>
                <w:bCs/>
                <w:color w:val="000000" w:themeColor="text1"/>
                <w:szCs w:val="21"/>
                <w:highlight w:val="none"/>
                <w14:textFill>
                  <w14:solidFill>
                    <w14:schemeClr w14:val="tx1"/>
                  </w14:solidFill>
                </w14:textFill>
              </w:rPr>
              <w:t>（如有请提供）</w:t>
            </w:r>
          </w:p>
          <w:p w14:paraId="2253A013">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.对应采购需求的商务要求提供的其他文件资料；</w:t>
            </w:r>
          </w:p>
          <w:p w14:paraId="523D2865">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.对应采购需求的技术需求提供的其他文件资料；</w:t>
            </w:r>
          </w:p>
          <w:p w14:paraId="0C7AD9D4">
            <w:pPr>
              <w:keepNext w:val="0"/>
              <w:keepLines w:val="0"/>
              <w:pageBreakBefore w:val="0"/>
              <w:widowControl w:val="0"/>
              <w:bidi w:val="0"/>
              <w:spacing w:line="288"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.供应商认为需要提供的有关资料。</w:t>
            </w:r>
          </w:p>
          <w:p w14:paraId="0564E9F5">
            <w:pPr>
              <w:keepNext w:val="0"/>
              <w:keepLines w:val="0"/>
              <w:pageBreakBefore w:val="0"/>
              <w:widowControl w:val="0"/>
              <w:bidi w:val="0"/>
              <w:spacing w:line="288"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6D26A37B">
            <w:pPr>
              <w:keepNext w:val="0"/>
              <w:keepLines w:val="0"/>
              <w:pageBreakBefore w:val="0"/>
              <w:widowControl w:val="0"/>
              <w:bidi w:val="0"/>
              <w:spacing w:line="288" w:lineRule="auto"/>
              <w:ind w:firstLine="413"/>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1.法定代表人授权委托书必须由法定代表人及委托代理人签字或盖章或电子签名，并加盖供应商电子签章，否则响应文件按无效响应处理。</w:t>
            </w:r>
          </w:p>
          <w:p w14:paraId="5CEDE1E4">
            <w:pPr>
              <w:keepNext w:val="0"/>
              <w:keepLines w:val="0"/>
              <w:pageBreakBefore w:val="0"/>
              <w:widowControl w:val="0"/>
              <w:bidi w:val="0"/>
              <w:spacing w:line="288" w:lineRule="auto"/>
              <w:ind w:firstLine="413"/>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2.以上标明“必须提供”的材料属于扫描件或复印件的，必须加盖供应商电子签章，否则响应文件按无效响应处理。</w:t>
            </w:r>
          </w:p>
          <w:p w14:paraId="0CF605D4">
            <w:pPr>
              <w:keepNext w:val="0"/>
              <w:keepLines w:val="0"/>
              <w:pageBreakBefore w:val="0"/>
              <w:widowControl w:val="0"/>
              <w:bidi w:val="0"/>
              <w:spacing w:line="288" w:lineRule="auto"/>
              <w:ind w:firstLine="4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3.以上材料未附格式的，由供应商自行拟定。</w:t>
            </w:r>
          </w:p>
        </w:tc>
      </w:tr>
      <w:tr w14:paraId="7DB1A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C5A30F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ADEB9E4">
            <w:pPr>
              <w:spacing w:line="360" w:lineRule="auto"/>
              <w:ind w:firstLine="422"/>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竞标报价是履行合同的最终价格，即满足全部采购需求所应提供的服务的价格，报价中应充分考虑岗位配置中各类人员的工资、福利、加班费、社保及其他应缴保险；劳保用品（包括但不限于服装、服务材料消耗品的补充等）；验收过程中所产生的一切费用以及管理和服务人员意外伤亡赔偿抚恤金税费、企业利润、采购代理服务费等其他管理费用。</w:t>
            </w:r>
          </w:p>
        </w:tc>
      </w:tr>
      <w:tr w14:paraId="01D8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89EEC1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B5142E6">
            <w:pPr>
              <w:pStyle w:val="208"/>
              <w:widowControl w:val="0"/>
              <w:spacing w:line="320" w:lineRule="exact"/>
              <w:ind w:left="283" w:hanging="283"/>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竞标有效期：自首次响应文件提交截止之日起90日。</w:t>
            </w:r>
          </w:p>
        </w:tc>
      </w:tr>
      <w:tr w14:paraId="451B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7B3C7C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047334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磋商保证金：无</w:t>
            </w:r>
          </w:p>
        </w:tc>
      </w:tr>
      <w:tr w14:paraId="5110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78CD12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2B11010">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本项目不接受电子备份响应文件</w:t>
            </w:r>
          </w:p>
        </w:tc>
      </w:tr>
      <w:tr w14:paraId="3C1B5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8D20CE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0717CCD">
            <w:pPr>
              <w:spacing w:line="32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首次响应文件提交截止时间：详见竞争性磋商公告。</w:t>
            </w:r>
          </w:p>
          <w:p w14:paraId="71C9ADDD">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首次响应文件提交地点：详见竞争性磋商公告。</w:t>
            </w:r>
          </w:p>
        </w:tc>
      </w:tr>
      <w:tr w14:paraId="1F05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3BB49F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ED99546">
            <w:pPr>
              <w:spacing w:line="32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人。</w:t>
            </w:r>
          </w:p>
        </w:tc>
      </w:tr>
      <w:tr w14:paraId="0625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0D6A2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A4F0F5C">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首次响应文件的开启：通过广西政府采购云平台实行在线解密开启</w:t>
            </w:r>
          </w:p>
          <w:p w14:paraId="29255846">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分钟</w:t>
            </w:r>
          </w:p>
        </w:tc>
      </w:tr>
      <w:tr w14:paraId="2B49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5DC5D6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D73B38C">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商务要求评审中允许负偏离的条款数为</w:t>
            </w:r>
            <w:r>
              <w:rPr>
                <w:rFonts w:hint="eastAsia" w:ascii="宋体" w:hAnsi="宋体" w:cs="宋体"/>
                <w:b/>
                <w:bCs/>
                <w:color w:val="000000" w:themeColor="text1"/>
                <w:szCs w:val="21"/>
                <w:highlight w:val="none"/>
                <w:u w:val="single"/>
                <w14:textFill>
                  <w14:solidFill>
                    <w14:schemeClr w14:val="tx1"/>
                  </w14:solidFill>
                </w14:textFill>
              </w:rPr>
              <w:t xml:space="preserve"> 0 </w:t>
            </w:r>
            <w:r>
              <w:rPr>
                <w:rFonts w:hint="eastAsia" w:ascii="宋体" w:hAnsi="宋体" w:cs="宋体"/>
                <w:b/>
                <w:bCs/>
                <w:color w:val="000000" w:themeColor="text1"/>
                <w:szCs w:val="21"/>
                <w:highlight w:val="none"/>
                <w14:textFill>
                  <w14:solidFill>
                    <w14:schemeClr w14:val="tx1"/>
                  </w14:solidFill>
                </w14:textFill>
              </w:rPr>
              <w:t>项。</w:t>
            </w:r>
          </w:p>
          <w:p w14:paraId="518784D8">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技术要求评审中允许负偏离的条款数为</w:t>
            </w:r>
            <w:r>
              <w:rPr>
                <w:rFonts w:hint="eastAsia" w:ascii="宋体" w:hAnsi="宋体" w:cs="宋体"/>
                <w:b/>
                <w:bCs/>
                <w:color w:val="000000" w:themeColor="text1"/>
                <w:szCs w:val="21"/>
                <w:highlight w:val="none"/>
                <w:u w:val="single"/>
                <w14:textFill>
                  <w14:solidFill>
                    <w14:schemeClr w14:val="tx1"/>
                  </w14:solidFill>
                </w14:textFill>
              </w:rPr>
              <w:t xml:space="preserve"> 0  </w:t>
            </w:r>
            <w:r>
              <w:rPr>
                <w:rFonts w:hint="eastAsia" w:ascii="宋体" w:hAnsi="宋体" w:cs="宋体"/>
                <w:b/>
                <w:bCs/>
                <w:color w:val="000000" w:themeColor="text1"/>
                <w:szCs w:val="21"/>
                <w:highlight w:val="none"/>
                <w14:textFill>
                  <w14:solidFill>
                    <w14:schemeClr w14:val="tx1"/>
                  </w14:solidFill>
                </w14:textFill>
              </w:rPr>
              <w:t>项。</w:t>
            </w:r>
          </w:p>
        </w:tc>
      </w:tr>
      <w:tr w14:paraId="1DFA5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018F71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FB3535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p>
        </w:tc>
      </w:tr>
      <w:tr w14:paraId="301B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0941F1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57B31E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签订合同携带的证明材料： </w:t>
            </w:r>
          </w:p>
          <w:p w14:paraId="45B294B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2086F50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法定代表人负责签订合同的，须携带法定代表人身份证明原件及身份证原件等其他证明材料。</w:t>
            </w:r>
          </w:p>
          <w:p w14:paraId="1E1CE2A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合同签订时间：自成交通知书发出之日起25日内与采购人签订政府采购合同。</w:t>
            </w:r>
          </w:p>
        </w:tc>
      </w:tr>
      <w:tr w14:paraId="737B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DB473C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272DBC6">
            <w:pPr>
              <w:pStyle w:val="220"/>
              <w:spacing w:line="32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接收质疑函方式：以书面形式</w:t>
            </w:r>
          </w:p>
          <w:p w14:paraId="5CB19863">
            <w:pPr>
              <w:pStyle w:val="220"/>
              <w:spacing w:line="32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质疑联系部门：云之龙咨询集团有限公司招标部</w:t>
            </w:r>
          </w:p>
          <w:p w14:paraId="1C4775DA">
            <w:pPr>
              <w:pStyle w:val="220"/>
              <w:spacing w:line="32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联系电话：0775-4565100</w:t>
            </w:r>
          </w:p>
          <w:p w14:paraId="4B0A8337">
            <w:pPr>
              <w:pStyle w:val="220"/>
              <w:spacing w:line="320" w:lineRule="exact"/>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通讯地址：广西贵港市港北区荷城路1132号华泰官邸1栋6楼</w:t>
            </w:r>
          </w:p>
          <w:p w14:paraId="053E9725">
            <w:pPr>
              <w:pStyle w:val="220"/>
              <w:spacing w:line="320" w:lineRule="exact"/>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业务时间：工作日每天上午8时00分到12时00分，下午3时00分到6时00分。</w:t>
            </w:r>
          </w:p>
        </w:tc>
      </w:tr>
      <w:tr w14:paraId="2940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38C929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6D5B2ABF">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1.采购代理费收取方式：</w:t>
            </w:r>
          </w:p>
          <w:p w14:paraId="76186541">
            <w:pPr>
              <w:pStyle w:val="220"/>
              <w:spacing w:line="360" w:lineRule="auto"/>
              <w:ind w:firstLine="30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本项目代理服务费由</w:t>
            </w:r>
            <w:r>
              <w:rPr>
                <w:rFonts w:hint="eastAsia" w:hAnsi="宋体" w:cs="宋体"/>
                <w:color w:val="000000" w:themeColor="text1"/>
                <w:sz w:val="21"/>
                <w:highlight w:val="none"/>
                <w:u w:val="single"/>
                <w:lang w:val="en-US" w:eastAsia="zh-CN"/>
                <w14:textFill>
                  <w14:solidFill>
                    <w14:schemeClr w14:val="tx1"/>
                  </w14:solidFill>
                </w14:textFill>
              </w:rPr>
              <w:t>成交供应商</w:t>
            </w:r>
            <w:r>
              <w:rPr>
                <w:rFonts w:hint="eastAsia" w:hAnsi="宋体" w:cs="宋体"/>
                <w:color w:val="000000" w:themeColor="text1"/>
                <w:sz w:val="21"/>
                <w:highlight w:val="none"/>
                <w:lang w:val="en-US" w:eastAsia="zh-CN"/>
                <w14:textFill>
                  <w14:solidFill>
                    <w14:schemeClr w14:val="tx1"/>
                  </w14:solidFill>
                </w14:textFill>
              </w:rPr>
              <w:t>向采购代理机构支付。</w:t>
            </w:r>
          </w:p>
          <w:p w14:paraId="40F5BF08">
            <w:pPr>
              <w:pStyle w:val="220"/>
              <w:spacing w:line="360" w:lineRule="auto"/>
              <w:ind w:firstLine="210"/>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□采购人支付。</w:t>
            </w:r>
          </w:p>
          <w:p w14:paraId="09BD0289">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7DEF8EC7">
            <w:pPr>
              <w:pStyle w:val="220"/>
              <w:spacing w:line="360" w:lineRule="auto"/>
              <w:ind w:firstLine="315"/>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u w:val="single"/>
                <w:lang w:val="en-US" w:eastAsia="zh-CN"/>
                <w14:textFill>
                  <w14:solidFill>
                    <w14:schemeClr w14:val="tx1"/>
                  </w14:solidFill>
                </w14:textFill>
              </w:rPr>
              <w:t>根据发改价格〔2015〕299号文，按固定金额收费标准，具体金额：人民币贰万玖仟肆佰元整（¥29400.00）</w:t>
            </w:r>
            <w:r>
              <w:rPr>
                <w:rFonts w:hint="eastAsia" w:hAnsi="宋体" w:cs="宋体"/>
                <w:color w:val="000000" w:themeColor="text1"/>
                <w:sz w:val="21"/>
                <w:highlight w:val="none"/>
                <w:lang w:val="en-US" w:eastAsia="zh-CN"/>
                <w14:textFill>
                  <w14:solidFill>
                    <w14:schemeClr w14:val="tx1"/>
                  </w14:solidFill>
                </w14:textFill>
              </w:rPr>
              <w:t>。</w:t>
            </w:r>
          </w:p>
          <w:p w14:paraId="0E449E34">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 采购代理费收取银行账户</w:t>
            </w:r>
          </w:p>
          <w:p w14:paraId="39750492">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单位名称：云之龙咨询集团有限公司贵港分公司  </w:t>
            </w:r>
          </w:p>
          <w:p w14:paraId="0666F9DE">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开户银行：中信银行股份有限公司南宁园湖支行</w:t>
            </w:r>
          </w:p>
          <w:p w14:paraId="1E5863B4">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银行账号：8113001015100158012</w:t>
            </w:r>
          </w:p>
          <w:p w14:paraId="2F94AC9E">
            <w:pPr>
              <w:pStyle w:val="220"/>
              <w:spacing w:line="360" w:lineRule="auto"/>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行号：302611029137</w:t>
            </w:r>
          </w:p>
        </w:tc>
      </w:tr>
      <w:tr w14:paraId="1101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275F98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69B58DE9">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1E9F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FD31B8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4D8A09F">
            <w:pPr>
              <w:pStyle w:val="220"/>
              <w:spacing w:line="360" w:lineRule="auto"/>
              <w:rPr>
                <w:rFonts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4EA4ACC">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2.本磋商文件所称的“</w:t>
            </w:r>
            <w:r>
              <w:rPr>
                <w:rFonts w:hint="eastAsia" w:hAnsi="宋体"/>
                <w:color w:val="000000" w:themeColor="text1"/>
                <w:sz w:val="21"/>
                <w:highlight w:val="none"/>
                <w:lang w:val="en-US" w:eastAsia="zh-CN"/>
                <w14:textFill>
                  <w14:solidFill>
                    <w14:schemeClr w14:val="tx1"/>
                  </w14:solidFill>
                </w14:textFill>
              </w:rPr>
              <w:t>电子签章</w:t>
            </w:r>
            <w:r>
              <w:rPr>
                <w:rFonts w:hint="eastAsia" w:hAnsi="宋体" w:cs="宋体"/>
                <w:bCs/>
                <w:color w:val="000000" w:themeColor="text1"/>
                <w:sz w:val="21"/>
                <w:highlight w:val="none"/>
                <w:lang w:val="en-US" w:eastAsia="zh-CN"/>
                <w14:textFill>
                  <w14:solidFill>
                    <w14:schemeClr w14:val="tx1"/>
                  </w14:solidFill>
                </w14:textFill>
              </w:rPr>
              <w:t>”“电子签名”</w:t>
            </w:r>
            <w:r>
              <w:rPr>
                <w:rFonts w:hint="eastAsia" w:hAnsi="宋体"/>
                <w:color w:val="000000" w:themeColor="text1"/>
                <w:sz w:val="21"/>
                <w:highlight w:val="none"/>
                <w:lang w:val="en-US" w:eastAsia="zh-CN"/>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25F48E95">
            <w:pPr>
              <w:pStyle w:val="22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Ansi="宋体" w:cs="宋体"/>
                <w:color w:val="000000" w:themeColor="text1"/>
                <w:sz w:val="21"/>
                <w:highlight w:val="none"/>
                <w:lang w:val="en-US" w:eastAsia="zh-CN"/>
                <w14:textFill>
                  <w14:solidFill>
                    <w14:schemeClr w14:val="tx1"/>
                  </w14:solidFill>
                </w14:textFill>
              </w:rPr>
              <w:t>3</w:t>
            </w:r>
            <w:r>
              <w:rPr>
                <w:rFonts w:hint="eastAsia" w:hAnsi="宋体" w:cs="宋体"/>
                <w:color w:val="000000" w:themeColor="text1"/>
                <w:sz w:val="21"/>
                <w:highlight w:val="none"/>
                <w:lang w:val="en-US" w:eastAsia="zh-CN"/>
                <w14:textFill>
                  <w14:solidFill>
                    <w14:schemeClr w14:val="tx1"/>
                  </w14:solidFill>
                </w14:textFill>
              </w:rPr>
              <w:t>.供应商为其他组织或者自然人时，本磋商文件规定的法定代表人指负责人或者自然人。本磋商文件所称负责人是指参加竞标的其他组织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highlight w:val="none"/>
                <w:lang w:val="en-US" w:eastAsia="zh-CN"/>
                <w14:textFill>
                  <w14:solidFill>
                    <w14:schemeClr w14:val="tx1"/>
                  </w14:solidFill>
                </w14:textFill>
              </w:rPr>
              <w:t>营业执照或者执业许可证等证照上的</w:t>
            </w:r>
            <w:r>
              <w:rPr>
                <w:rFonts w:hint="eastAsia" w:hAnsi="宋体" w:cs="宋体"/>
                <w:color w:val="000000" w:themeColor="text1"/>
                <w:sz w:val="21"/>
                <w:highlight w:val="none"/>
                <w:lang w:val="en-US" w:eastAsia="zh-CN"/>
                <w14:textFill>
                  <w14:solidFill>
                    <w14:schemeClr w14:val="tx1"/>
                  </w14:solidFill>
                </w14:textFill>
              </w:rPr>
              <w:t>负责人，本磋商文件所称自然人指参与竞标的自然人本人，</w:t>
            </w:r>
            <w:r>
              <w:rPr>
                <w:rFonts w:hint="eastAsia" w:hAnsi="宋体" w:cs="宋体"/>
                <w:bCs/>
                <w:color w:val="000000" w:themeColor="text1"/>
                <w:sz w:val="21"/>
                <w:highlight w:val="none"/>
                <w:lang w:val="en-US" w:eastAsia="zh-CN"/>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281F96E0">
            <w:pPr>
              <w:pStyle w:val="220"/>
              <w:spacing w:line="360" w:lineRule="auto"/>
              <w:rPr>
                <w:rFonts w:hAnsi="宋体" w:cs="宋体"/>
                <w:color w:val="000000" w:themeColor="text1"/>
                <w:sz w:val="21"/>
                <w:highlight w:val="none"/>
                <w:lang w:val="en-US" w:eastAsia="zh-CN"/>
                <w14:textFill>
                  <w14:solidFill>
                    <w14:schemeClr w14:val="tx1"/>
                  </w14:solidFill>
                </w14:textFill>
              </w:rPr>
            </w:pPr>
            <w:r>
              <w:rPr>
                <w:rFonts w:hAnsi="宋体" w:cs="宋体"/>
                <w:color w:val="000000" w:themeColor="text1"/>
                <w:sz w:val="21"/>
                <w:highlight w:val="none"/>
                <w:lang w:val="en-US" w:eastAsia="zh-CN"/>
                <w14:textFill>
                  <w14:solidFill>
                    <w14:schemeClr w14:val="tx1"/>
                  </w14:solidFill>
                </w14:textFill>
              </w:rPr>
              <w:t>4.</w:t>
            </w:r>
            <w:r>
              <w:rPr>
                <w:rFonts w:hint="eastAsia" w:hAnsi="宋体" w:cs="宋体"/>
                <w:color w:val="000000" w:themeColor="text1"/>
                <w:sz w:val="21"/>
                <w:highlight w:val="none"/>
                <w:lang w:val="en-US" w:eastAsia="zh-CN"/>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48529D7">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5</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本磋商文件所称的“以上”“以下”“以内”“届满”，包括本数；所称的“不满”“超过”“以外”，不包括本数。</w:t>
            </w:r>
          </w:p>
        </w:tc>
      </w:tr>
    </w:tbl>
    <w:p w14:paraId="7E0FED99">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clear="all"/>
      </w:r>
    </w:p>
    <w:p w14:paraId="564364F0">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供应商须知正文</w:t>
      </w:r>
    </w:p>
    <w:p w14:paraId="5DBB0DE6">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0D78C80F">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一、总则</w:t>
      </w:r>
    </w:p>
    <w:p w14:paraId="550915C9">
      <w:pPr>
        <w:spacing w:line="400" w:lineRule="exact"/>
        <w:rPr>
          <w:rFonts w:hint="eastAsia" w:ascii="宋体" w:hAnsi="宋体" w:cs="宋体"/>
          <w:color w:val="000000" w:themeColor="text1"/>
          <w:szCs w:val="21"/>
          <w:highlight w:val="none"/>
          <w14:textFill>
            <w14:solidFill>
              <w14:schemeClr w14:val="tx1"/>
            </w14:solidFill>
          </w14:textFill>
        </w:rPr>
      </w:pPr>
    </w:p>
    <w:p w14:paraId="2EE09CFE">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1.适用范围</w:t>
      </w:r>
    </w:p>
    <w:p w14:paraId="6267597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41BB1C4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50937802">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2.定义</w:t>
      </w:r>
    </w:p>
    <w:p w14:paraId="2037B54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7D34D5C3">
      <w:pPr>
        <w:spacing w:line="360" w:lineRule="auto"/>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EDA11B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5F82A50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21CE462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078FA803">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38926801">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576F2336">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2.8“实质性要求”是指磋商文件中已经指明不满足则响应文件按无效响应处理的条款，或者不能负偏离的条款，或者采购需求中带“▲”的条款。</w:t>
      </w:r>
    </w:p>
    <w:p w14:paraId="7DE1BEDB">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238AD48D">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736A7E2E">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40FAFBD6">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72806ADB">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3.供应商的资格条件</w:t>
      </w:r>
    </w:p>
    <w:p w14:paraId="7225242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60BD68A3">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4.竞标费用</w:t>
      </w:r>
    </w:p>
    <w:p w14:paraId="3EB1CBE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404ADB77">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3626B1D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5.1本项目不接受联合体竞标。</w:t>
      </w:r>
    </w:p>
    <w:p w14:paraId="3EF2B494">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630A5484">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26" w:name="_Toc254970532"/>
      <w:bookmarkStart w:id="27" w:name="_Toc254970673"/>
      <w:r>
        <w:rPr>
          <w:rFonts w:hint="eastAsia" w:ascii="宋体" w:hAnsi="宋体" w:cs="宋体"/>
          <w:color w:val="000000" w:themeColor="text1"/>
          <w:szCs w:val="21"/>
          <w:highlight w:val="none"/>
          <w14:textFill>
            <w14:solidFill>
              <w14:schemeClr w14:val="tx1"/>
            </w14:solidFill>
          </w14:textFill>
        </w:rPr>
        <w:t>6.1本项目</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允许分包。</w:t>
      </w:r>
    </w:p>
    <w:p w14:paraId="49D087F4">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7.特别说明</w:t>
      </w:r>
      <w:bookmarkEnd w:id="26"/>
      <w:bookmarkEnd w:id="27"/>
    </w:p>
    <w:p w14:paraId="27E26890">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28" w:name="_8.1提供相同品牌产品且通过资格审查、符合性审查的不同投标人参加同一合"/>
      <w:bookmarkEnd w:id="28"/>
      <w:r>
        <w:rPr>
          <w:rFonts w:hint="eastAsia" w:ascii="宋体" w:hAnsi="宋体" w:cs="宋体"/>
          <w:color w:val="000000" w:themeColor="text1"/>
          <w:szCs w:val="21"/>
          <w:highlight w:val="none"/>
          <w14:textFill>
            <w14:solidFill>
              <w14:schemeClr w14:val="tx1"/>
            </w14:solidFill>
          </w14:textFill>
        </w:rPr>
        <w:t>7.1</w:t>
      </w:r>
      <w:bookmarkStart w:id="29" w:name="_Hlk65832145"/>
      <w:r>
        <w:rPr>
          <w:rFonts w:hint="eastAsia" w:ascii="宋体" w:hAnsi="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p>
    <w:bookmarkEnd w:id="29"/>
    <w:p w14:paraId="3F2D2E1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0FFF4B2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4EF00C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1C554AA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6F1998C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74865CF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54EF2C2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1C347AE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549535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2A0DF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7.5有下列情形之一的视为供应商相互串通竞标，响应文件将被视为无效：</w:t>
      </w:r>
    </w:p>
    <w:p w14:paraId="025E610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2160090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216EB85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3D0AE4C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7C55CB9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6C71E75">
      <w:pPr>
        <w:tabs>
          <w:tab w:val="left" w:pos="6931"/>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cs="宋体"/>
          <w:color w:val="000000" w:themeColor="text1"/>
          <w:szCs w:val="21"/>
          <w:highlight w:val="none"/>
          <w14:textFill>
            <w14:solidFill>
              <w14:schemeClr w14:val="tx1"/>
            </w14:solidFill>
          </w14:textFill>
        </w:rPr>
        <w:tab/>
      </w:r>
    </w:p>
    <w:p w14:paraId="109EDE3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7.6供应商有下列情形之一的，属于恶意串通行为，将报同级监督管理部门：</w:t>
      </w:r>
    </w:p>
    <w:p w14:paraId="71E94FE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20CAD19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6F55106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774C0FB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BA4137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9C2283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51319F4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5CC4D3EA">
      <w:pPr>
        <w:pStyle w:val="324"/>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7.7</w:t>
      </w:r>
      <w:r>
        <w:rPr>
          <w:rFonts w:hint="eastAsia" w:ascii="宋体" w:hAnsi="宋体"/>
          <w:color w:val="000000" w:themeColor="text1"/>
          <w:highlight w:val="none"/>
          <w14:textFill>
            <w14:solidFill>
              <w14:schemeClr w14:val="tx1"/>
            </w14:solidFill>
          </w14:textFill>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076B51">
      <w:pPr>
        <w:pStyle w:val="324"/>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产品在中国境内生产的组件成本占比应当达到规定比例，计算公式为：</w:t>
      </w:r>
    </w:p>
    <w:p w14:paraId="1F981554">
      <w:pPr>
        <w:widowControl/>
        <w:shd w:val="clear" w:color="auto" w:fill="FFFFFF"/>
        <w:spacing w:before="30" w:after="30" w:line="360" w:lineRule="auto"/>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drawing>
          <wp:inline distT="0" distB="0" distL="0" distR="0">
            <wp:extent cx="4824095" cy="758825"/>
            <wp:effectExtent l="0" t="0" r="0" b="0"/>
            <wp:docPr id="4" name="_x0000_i7236"/>
            <wp:cNvGraphicFramePr/>
            <a:graphic xmlns:a="http://schemas.openxmlformats.org/drawingml/2006/main">
              <a:graphicData uri="http://schemas.openxmlformats.org/drawingml/2006/picture">
                <pic:pic xmlns:pic="http://schemas.openxmlformats.org/drawingml/2006/picture">
                  <pic:nvPicPr>
                    <pic:cNvPr id="4" name="_x0000_i7236"/>
                    <pic:cNvPicPr/>
                  </pic:nvPicPr>
                  <pic:blipFill>
                    <a:blip r:embed="rId11"/>
                    <a:stretch>
                      <a:fillRect/>
                    </a:stretch>
                  </pic:blipFill>
                  <pic:spPr>
                    <a:xfrm>
                      <a:off x="0" y="0"/>
                      <a:ext cx="4824349" cy="758952"/>
                    </a:xfrm>
                    <a:prstGeom prst="rect">
                      <a:avLst/>
                    </a:prstGeom>
                    <a:noFill/>
                  </pic:spPr>
                </pic:pic>
              </a:graphicData>
            </a:graphic>
          </wp:inline>
        </w:drawing>
      </w:r>
    </w:p>
    <w:p w14:paraId="31E1B760">
      <w:pPr>
        <w:pStyle w:val="324"/>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6C06594">
      <w:pPr>
        <w:pStyle w:val="324"/>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462C211">
      <w:pPr>
        <w:pStyle w:val="324"/>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9F8045">
      <w:pPr>
        <w:spacing w:line="360" w:lineRule="auto"/>
        <w:ind w:left="1" w:firstLine="417"/>
        <w:jc w:val="center"/>
        <w:rPr>
          <w:rFonts w:hint="eastAsia" w:ascii="宋体" w:hAnsi="宋体" w:cs="宋体"/>
          <w:color w:val="000000" w:themeColor="text1"/>
          <w:highlight w:val="none"/>
          <w14:textFill>
            <w14:solidFill>
              <w14:schemeClr w14:val="tx1"/>
            </w14:solidFill>
          </w14:textFill>
        </w:rPr>
      </w:pPr>
      <w:bookmarkStart w:id="30" w:name="_Toc254970675"/>
      <w:bookmarkStart w:id="31" w:name="_Toc254970534"/>
    </w:p>
    <w:p w14:paraId="57FB8DB6">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二、磋商文件</w:t>
      </w:r>
      <w:bookmarkEnd w:id="30"/>
      <w:bookmarkEnd w:id="31"/>
    </w:p>
    <w:p w14:paraId="2643CB55">
      <w:pPr>
        <w:spacing w:line="360" w:lineRule="auto"/>
        <w:rPr>
          <w:rFonts w:hint="eastAsia" w:ascii="宋体" w:hAnsi="宋体" w:cs="宋体"/>
          <w:color w:val="000000" w:themeColor="text1"/>
          <w:szCs w:val="21"/>
          <w:highlight w:val="none"/>
          <w14:textFill>
            <w14:solidFill>
              <w14:schemeClr w14:val="tx1"/>
            </w14:solidFill>
          </w14:textFill>
        </w:rPr>
      </w:pPr>
    </w:p>
    <w:p w14:paraId="55F9AF2C">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8.磋商文件的构成</w:t>
      </w:r>
    </w:p>
    <w:p w14:paraId="32CF7C52">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（1）竞争性磋商公告；</w:t>
      </w:r>
    </w:p>
    <w:p w14:paraId="212DBA07">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（2）供应商须知； </w:t>
      </w:r>
    </w:p>
    <w:p w14:paraId="1B1D029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w:t>
      </w:r>
    </w:p>
    <w:p w14:paraId="272374A5">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（4）评审程序、评审方法和评审标准；</w:t>
      </w:r>
    </w:p>
    <w:p w14:paraId="29885C68">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（5）响应文件格式；</w:t>
      </w:r>
    </w:p>
    <w:p w14:paraId="6861B2B9">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（6）合同文本。</w:t>
      </w:r>
    </w:p>
    <w:p w14:paraId="2DA9A0AD">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45A49E0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7C8DFEF">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10.磋商文件的澄清和修改</w:t>
      </w:r>
    </w:p>
    <w:p w14:paraId="2A40E38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s="宋体"/>
          <w:b/>
          <w:bCs/>
          <w:color w:val="000000" w:themeColor="text1"/>
          <w:szCs w:val="21"/>
          <w:highlight w:val="none"/>
          <w14:textFill>
            <w14:solidFill>
              <w14:schemeClr w14:val="tx1"/>
            </w14:solidFill>
          </w14:textFill>
        </w:rPr>
        <w:t>3个工作日</w:t>
      </w:r>
      <w:r>
        <w:rPr>
          <w:rFonts w:hint="eastAsia" w:ascii="宋体" w:hAnsi="宋体" w:cs="宋体"/>
          <w:color w:val="000000" w:themeColor="text1"/>
          <w:szCs w:val="21"/>
          <w:highlight w:val="none"/>
          <w14:textFill>
            <w14:solidFill>
              <w14:schemeClr w14:val="tx1"/>
            </w14:solidFill>
          </w14:textFill>
        </w:rPr>
        <w:t>前，以书面形式通知所有获取磋商文件的供应商，</w:t>
      </w:r>
      <w:r>
        <w:rPr>
          <w:rFonts w:hint="eastAsia" w:ascii="宋体" w:hAnsi="宋体" w:cs="宋体"/>
          <w:b/>
          <w:bCs/>
          <w:color w:val="000000" w:themeColor="text1"/>
          <w:szCs w:val="21"/>
          <w:highlight w:val="none"/>
          <w14:textFill>
            <w14:solidFill>
              <w14:schemeClr w14:val="tx1"/>
            </w14:solidFill>
          </w14:textFill>
        </w:rPr>
        <w:t>不足3个工作日</w:t>
      </w:r>
      <w:r>
        <w:rPr>
          <w:rFonts w:hint="eastAsia" w:ascii="宋体" w:hAnsi="宋体" w:cs="宋体"/>
          <w:color w:val="000000" w:themeColor="text1"/>
          <w:szCs w:val="21"/>
          <w:highlight w:val="none"/>
          <w14:textFill>
            <w14:solidFill>
              <w14:schemeClr w14:val="tx1"/>
            </w14:solidFill>
          </w14:textFill>
        </w:rPr>
        <w:t>的，应当顺延提交首次响应文件截止之日。</w:t>
      </w:r>
    </w:p>
    <w:p w14:paraId="0E8B43B2">
      <w:pPr>
        <w:spacing w:line="360" w:lineRule="auto"/>
        <w:rPr>
          <w:rFonts w:hint="eastAsia" w:ascii="宋体" w:hAnsi="宋体" w:cs="宋体"/>
          <w:color w:val="000000" w:themeColor="text1"/>
          <w:szCs w:val="21"/>
          <w:highlight w:val="none"/>
          <w14:textFill>
            <w14:solidFill>
              <w14:schemeClr w14:val="tx1"/>
            </w14:solidFill>
          </w14:textFill>
        </w:rPr>
      </w:pPr>
    </w:p>
    <w:p w14:paraId="7F0B3F98">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三、响应文件的编制</w:t>
      </w:r>
    </w:p>
    <w:p w14:paraId="4898BD12">
      <w:pPr>
        <w:spacing w:line="360" w:lineRule="auto"/>
        <w:rPr>
          <w:rFonts w:hint="eastAsia" w:ascii="宋体" w:hAnsi="宋体" w:cs="宋体"/>
          <w:color w:val="000000" w:themeColor="text1"/>
          <w:szCs w:val="21"/>
          <w:highlight w:val="none"/>
          <w14:textFill>
            <w14:solidFill>
              <w14:schemeClr w14:val="tx1"/>
            </w14:solidFill>
          </w14:textFill>
        </w:rPr>
      </w:pPr>
    </w:p>
    <w:p w14:paraId="5A943A72">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08395576">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w:t>
      </w:r>
      <w:r>
        <w:rPr>
          <w:rFonts w:hint="eastAsia" w:ascii="宋体" w:hAnsi="宋体" w:cs="宋体"/>
          <w:b/>
          <w:bCs/>
          <w:color w:val="000000" w:themeColor="text1"/>
          <w:szCs w:val="21"/>
          <w:highlight w:val="none"/>
          <w14:textFill>
            <w14:solidFill>
              <w14:schemeClr w14:val="tx1"/>
            </w14:solidFill>
          </w14:textFill>
        </w:rPr>
        <w:t>响应文件必须对磋商文件提出的要求和条件作出明确响应。</w:t>
      </w:r>
    </w:p>
    <w:p w14:paraId="18693E34">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3B0E5ED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01939C65">
      <w:pPr>
        <w:spacing w:line="360"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4AEAE748">
      <w:pPr>
        <w:spacing w:line="360"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60AC5CCF">
      <w:pPr>
        <w:spacing w:line="360"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741EADF5">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6F1DF16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551D4823">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6B3DCCF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5AB46102">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15.竞标报价</w:t>
      </w:r>
    </w:p>
    <w:p w14:paraId="6DAC784F">
      <w:pPr>
        <w:tabs>
          <w:tab w:val="left" w:pos="2492"/>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15.1竞标报价应按磋商文件中“竞标报价表”格式填写。</w:t>
      </w:r>
    </w:p>
    <w:p w14:paraId="1FCC138D">
      <w:pPr>
        <w:tabs>
          <w:tab w:val="left" w:pos="2492"/>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0CF4BFEE">
      <w:pPr>
        <w:spacing w:line="360" w:lineRule="auto"/>
        <w:ind w:left="42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7072F7F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15.3.1供应商的竞标报价应符合以下要求，</w:t>
      </w:r>
      <w:r>
        <w:rPr>
          <w:rFonts w:hint="eastAsia" w:ascii="宋体" w:hAnsi="宋体" w:cs="宋体"/>
          <w:b/>
          <w:bCs/>
          <w:color w:val="000000" w:themeColor="text1"/>
          <w:szCs w:val="21"/>
          <w:highlight w:val="none"/>
          <w14:textFill>
            <w14:solidFill>
              <w14:schemeClr w14:val="tx1"/>
            </w14:solidFill>
          </w14:textFill>
        </w:rPr>
        <w:t>否则响应文件按无效响应处理：</w:t>
      </w:r>
    </w:p>
    <w:p w14:paraId="1BFD288F">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（1）供应商必须就“采购需求”中所竞标的全部内容分别作完整唯一</w:t>
      </w:r>
      <w:r>
        <w:rPr>
          <w:rFonts w:hint="eastAsia" w:ascii="宋体" w:hAnsi="宋体" w:cs="宋体"/>
          <w:color w:val="000000" w:themeColor="text1"/>
          <w:szCs w:val="21"/>
          <w:highlight w:val="none"/>
          <w:lang w:eastAsia="zh-CN"/>
          <w14:textFill>
            <w14:solidFill>
              <w14:schemeClr w14:val="tx1"/>
            </w14:solidFill>
          </w14:textFill>
        </w:rPr>
        <w:t>单价</w:t>
      </w:r>
      <w:r>
        <w:rPr>
          <w:rFonts w:hint="eastAsia" w:ascii="宋体" w:hAnsi="宋体" w:cs="宋体"/>
          <w:color w:val="000000" w:themeColor="text1"/>
          <w:szCs w:val="21"/>
          <w:highlight w:val="none"/>
          <w14:textFill>
            <w14:solidFill>
              <w14:schemeClr w14:val="tx1"/>
            </w14:solidFill>
          </w14:textFill>
        </w:rPr>
        <w:t>报价，</w:t>
      </w:r>
    </w:p>
    <w:p w14:paraId="74BA4C0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3717DAD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（2）供应商必须就所竞标的单项内容作唯一报价。</w:t>
      </w:r>
    </w:p>
    <w:p w14:paraId="0F6E1015">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15.3.2竞标报价（包含首次报价、最后报价）超过所竞标规定的采购预算金额或者最高限价的，</w:t>
      </w:r>
      <w:r>
        <w:rPr>
          <w:rFonts w:hint="eastAsia" w:ascii="宋体" w:hAnsi="宋体" w:cs="宋体"/>
          <w:b/>
          <w:bCs/>
          <w:color w:val="000000" w:themeColor="text1"/>
          <w:szCs w:val="21"/>
          <w:highlight w:val="none"/>
          <w14:textFill>
            <w14:solidFill>
              <w14:schemeClr w14:val="tx1"/>
            </w14:solidFill>
          </w14:textFill>
        </w:rPr>
        <w:t>其响应文件将按无效处理。</w:t>
      </w:r>
    </w:p>
    <w:p w14:paraId="67BBCE29">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15.3.3</w:t>
      </w:r>
      <w:bookmarkStart w:id="32" w:name="_Hlk42592874"/>
      <w:r>
        <w:rPr>
          <w:rFonts w:hint="eastAsia" w:ascii="宋体" w:hAnsi="宋体" w:cs="宋体"/>
          <w:b w:val="0"/>
          <w:bCs w:val="0"/>
          <w:color w:val="000000" w:themeColor="text1"/>
          <w:szCs w:val="21"/>
          <w:highlight w:val="none"/>
          <w14:textFill>
            <w14:solidFill>
              <w14:schemeClr w14:val="tx1"/>
            </w14:solidFill>
          </w14:textFill>
        </w:rPr>
        <w:t>竞标报价（包含首次报价、最后报价）超过分项采购预算金额或者最高限价的，</w:t>
      </w:r>
      <w:r>
        <w:rPr>
          <w:rFonts w:hint="eastAsia" w:ascii="宋体" w:hAnsi="宋体" w:cs="宋体"/>
          <w:b/>
          <w:bCs/>
          <w:color w:val="000000" w:themeColor="text1"/>
          <w:szCs w:val="21"/>
          <w:highlight w:val="none"/>
          <w14:textFill>
            <w14:solidFill>
              <w14:schemeClr w14:val="tx1"/>
            </w14:solidFill>
          </w14:textFill>
        </w:rPr>
        <w:t>其响应文件将按无效处理。</w:t>
      </w:r>
    </w:p>
    <w:bookmarkEnd w:id="32"/>
    <w:p w14:paraId="52029563">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2E50CC7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0D66EF4A">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16.2  竞标有效期应由供应商按“供应商须知前附表”规定的期限作出响应。承诺的竞标有效期低于采购文件规定期限的，</w:t>
      </w:r>
      <w:r>
        <w:rPr>
          <w:rFonts w:hint="eastAsia" w:ascii="宋体" w:hAnsi="宋体" w:cs="宋体"/>
          <w:b/>
          <w:bCs/>
          <w:color w:val="000000" w:themeColor="text1"/>
          <w:szCs w:val="21"/>
          <w:highlight w:val="none"/>
          <w14:textFill>
            <w14:solidFill>
              <w14:schemeClr w14:val="tx1"/>
            </w14:solidFill>
          </w14:textFill>
        </w:rPr>
        <w:t>供应商的响应文件作无效处理。</w:t>
      </w:r>
    </w:p>
    <w:p w14:paraId="11F8539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188BE352">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17.磋商保证金</w:t>
      </w:r>
    </w:p>
    <w:p w14:paraId="6F0BCA42">
      <w:pPr>
        <w:spacing w:line="360" w:lineRule="auto"/>
        <w:ind w:left="420"/>
        <w:rPr>
          <w:rFonts w:hint="eastAsia" w:ascii="宋体" w:hAnsi="宋体" w:cs="宋体"/>
          <w:color w:val="000000" w:themeColor="text1"/>
          <w:szCs w:val="21"/>
          <w:highlight w:val="none"/>
          <w14:textFill>
            <w14:solidFill>
              <w14:schemeClr w14:val="tx1"/>
            </w14:solidFill>
          </w14:textFill>
        </w:rPr>
      </w:pPr>
      <w:bookmarkStart w:id="33" w:name="_Hlk66782243"/>
      <w:r>
        <w:rPr>
          <w:rFonts w:hint="eastAsia" w:ascii="宋体" w:hAnsi="宋体" w:cs="宋体"/>
          <w:color w:val="000000" w:themeColor="text1"/>
          <w:szCs w:val="21"/>
          <w:highlight w:val="none"/>
          <w14:textFill>
            <w14:solidFill>
              <w14:schemeClr w14:val="tx1"/>
            </w14:solidFill>
          </w14:textFill>
        </w:rPr>
        <w:t>本项目不收取磋商保证金</w:t>
      </w:r>
      <w:bookmarkEnd w:id="33"/>
      <w:r>
        <w:rPr>
          <w:rFonts w:hint="eastAsia" w:ascii="宋体" w:hAnsi="宋体" w:cs="宋体"/>
          <w:color w:val="000000" w:themeColor="text1"/>
          <w:szCs w:val="21"/>
          <w:highlight w:val="none"/>
          <w14:textFill>
            <w14:solidFill>
              <w14:schemeClr w14:val="tx1"/>
            </w14:solidFill>
          </w14:textFill>
        </w:rPr>
        <w:t>。</w:t>
      </w:r>
    </w:p>
    <w:p w14:paraId="0B0B3D57">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18.响应文件编制的要求</w:t>
      </w:r>
    </w:p>
    <w:p w14:paraId="10B9852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4B5BAB4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3A71EB96">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18.3响应文件须由供应商在规定位置签字、盖章（具体以供应商须知前附表或响应文件格式规定为准），</w:t>
      </w:r>
      <w:r>
        <w:rPr>
          <w:rFonts w:hint="eastAsia" w:ascii="宋体" w:hAnsi="宋体" w:cs="宋体"/>
          <w:b/>
          <w:bCs/>
          <w:color w:val="000000" w:themeColor="text1"/>
          <w:szCs w:val="21"/>
          <w:highlight w:val="none"/>
          <w14:textFill>
            <w14:solidFill>
              <w14:schemeClr w14:val="tx1"/>
            </w14:solidFill>
          </w14:textFill>
        </w:rPr>
        <w:t>否则按无效响应处理。</w:t>
      </w:r>
    </w:p>
    <w:p w14:paraId="0C80D31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r>
        <w:rPr>
          <w:rFonts w:hint="eastAsia" w:ascii="宋体" w:hAnsi="宋体"/>
          <w:b/>
          <w:color w:val="000000" w:themeColor="text1"/>
          <w:szCs w:val="21"/>
          <w:highlight w:val="none"/>
          <w14:textFill>
            <w14:solidFill>
              <w14:schemeClr w14:val="tx1"/>
            </w14:solidFill>
          </w14:textFill>
        </w:rPr>
        <w:t>并与广西政府采购云平台中获取采购文件的供应商名称一致，</w:t>
      </w:r>
      <w:r>
        <w:rPr>
          <w:rFonts w:hint="eastAsia" w:ascii="宋体" w:hAnsi="宋体" w:cs="宋体"/>
          <w:color w:val="000000" w:themeColor="text1"/>
          <w:szCs w:val="21"/>
          <w:highlight w:val="none"/>
          <w14:textFill>
            <w14:solidFill>
              <w14:schemeClr w14:val="tx1"/>
            </w14:solidFill>
          </w14:textFill>
        </w:rPr>
        <w:t>供应商为自然人的，标注的供应商名称应与身份证姓名及签名一致，</w:t>
      </w:r>
      <w:r>
        <w:rPr>
          <w:rFonts w:hint="eastAsia" w:ascii="宋体" w:hAnsi="宋体" w:cs="宋体"/>
          <w:b/>
          <w:bCs/>
          <w:color w:val="000000" w:themeColor="text1"/>
          <w:szCs w:val="21"/>
          <w:highlight w:val="none"/>
          <w14:textFill>
            <w14:solidFill>
              <w14:schemeClr w14:val="tx1"/>
            </w14:solidFill>
          </w14:textFill>
        </w:rPr>
        <w:t>否则其响应文件按无效响应处理。</w:t>
      </w:r>
    </w:p>
    <w:p w14:paraId="682D7CC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1B829A">
      <w:pPr>
        <w:spacing w:line="360" w:lineRule="auto"/>
        <w:ind w:firstLine="48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19.电子</w:t>
      </w:r>
      <w:r>
        <w:rPr>
          <w:rFonts w:hint="eastAsia" w:ascii="宋体" w:hAnsi="宋体" w:cs="宋体"/>
          <w:b/>
          <w:color w:val="000000" w:themeColor="text1"/>
          <w:sz w:val="24"/>
          <w:highlight w:val="none"/>
          <w14:textFill>
            <w14:solidFill>
              <w14:schemeClr w14:val="tx1"/>
            </w14:solidFill>
          </w14:textFill>
        </w:rPr>
        <w:t>备份响应文件</w:t>
      </w:r>
    </w:p>
    <w:p w14:paraId="3239681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电子备份响应文件是指通过在线编制生成且后缀名为“bfbs”的文件，是否接受电子备份响应文件详见“供应商须知前附表”。</w:t>
      </w:r>
    </w:p>
    <w:p w14:paraId="36DD9DF4">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181FA2BC">
      <w:pPr>
        <w:spacing w:line="360" w:lineRule="auto"/>
        <w:ind w:firstLine="420"/>
        <w:rPr>
          <w:rFonts w:hint="eastAsia"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时间及</w:t>
      </w:r>
      <w:r>
        <w:rPr>
          <w:rFonts w:hint="eastAsia" w:ascii="宋体" w:hAnsi="宋体" w:cs="宋体"/>
          <w:bCs/>
          <w:color w:val="000000" w:themeColor="text1"/>
          <w:szCs w:val="21"/>
          <w:highlight w:val="none"/>
          <w14:textFill>
            <w14:solidFill>
              <w14:schemeClr w14:val="tx1"/>
            </w14:solidFill>
          </w14:textFill>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 xml:space="preserve"> </w:t>
      </w:r>
    </w:p>
    <w:p w14:paraId="26836313">
      <w:pPr>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20.2未在规定时间内提交或者未按照磋商文件要求加密的电子响应文件，广西政府采购云平台将拒收。</w:t>
      </w:r>
    </w:p>
    <w:p w14:paraId="01A8DEAF">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1C8A37B8">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bookmarkStart w:id="34" w:name="_Toc254970543"/>
      <w:bookmarkStart w:id="35" w:name="_Toc254970684"/>
      <w:r>
        <w:rPr>
          <w:rFonts w:hint="eastAsia" w:ascii="宋体" w:hAnsi="宋体" w:cs="宋体"/>
          <w:color w:val="000000" w:themeColor="text1"/>
          <w:szCs w:val="21"/>
          <w:highlight w:val="none"/>
          <w14:textFill>
            <w14:solidFill>
              <w14:schemeClr w14:val="tx1"/>
            </w14:solidFill>
          </w14:textFill>
        </w:rPr>
        <w:t>21.1</w:t>
      </w:r>
      <w:r>
        <w:rPr>
          <w:rFonts w:hint="eastAsia" w:ascii="宋体" w:hAnsi="宋体" w:cs="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将予以拒收。</w:t>
      </w:r>
      <w:r>
        <w:rPr>
          <w:rFonts w:hint="eastAsia" w:ascii="宋体" w:hAnsi="宋体" w:cs="宋体"/>
          <w:color w:val="000000" w:themeColor="text1"/>
          <w:szCs w:val="21"/>
          <w:highlight w:val="none"/>
          <w14:textFill>
            <w14:solidFill>
              <w14:schemeClr w14:val="tx1"/>
            </w14:solidFill>
          </w14:textFill>
        </w:rPr>
        <w:t>（补充、修改或者撤回方式可登录广西政府采购云平台，进入“服务中心”中查看 “电子</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制作与投送教程”）</w:t>
      </w:r>
    </w:p>
    <w:bookmarkEnd w:id="34"/>
    <w:bookmarkEnd w:id="35"/>
    <w:p w14:paraId="236AD39B">
      <w:pPr>
        <w:pStyle w:val="299"/>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21.2在提交响应文件截止时间前，除供应商补充、修改或者撤回响应文件外，任何单位和个人不得解密或提取响应文件。</w:t>
      </w:r>
    </w:p>
    <w:p w14:paraId="7D98AD51">
      <w:pPr>
        <w:spacing w:line="360" w:lineRule="auto"/>
        <w:ind w:firstLine="482"/>
        <w:rPr>
          <w:rFonts w:hint="eastAsia" w:ascii="宋体" w:hAnsi="宋体" w:cs="宋体"/>
          <w:b/>
          <w:bCs/>
          <w:color w:val="000000" w:themeColor="text1"/>
          <w:sz w:val="24"/>
          <w:highlight w:val="none"/>
          <w14:textFill>
            <w14:solidFill>
              <w14:schemeClr w14:val="tx1"/>
            </w14:solidFill>
          </w14:textFill>
        </w:rPr>
      </w:pPr>
      <w:bookmarkStart w:id="36" w:name="_Hlk45702405"/>
      <w:r>
        <w:rPr>
          <w:rFonts w:hint="eastAsia" w:ascii="宋体" w:hAnsi="宋体" w:cs="宋体"/>
          <w:b/>
          <w:bCs/>
          <w:color w:val="000000" w:themeColor="text1"/>
          <w:sz w:val="24"/>
          <w:highlight w:val="none"/>
          <w14:textFill>
            <w14:solidFill>
              <w14:schemeClr w14:val="tx1"/>
            </w14:solidFill>
          </w14:textFill>
        </w:rPr>
        <w:t>22.响应文件的退回</w:t>
      </w:r>
    </w:p>
    <w:p w14:paraId="4A6E32A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3E259081">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23.截止时间后的撤回</w:t>
      </w:r>
    </w:p>
    <w:p w14:paraId="35580F9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themeColor="text1"/>
          <w:szCs w:val="21"/>
          <w:highlight w:val="none"/>
          <w14:textFill>
            <w14:solidFill>
              <w14:schemeClr w14:val="tx1"/>
            </w14:solidFill>
          </w14:textFill>
        </w:rPr>
        <w:t>。</w:t>
      </w:r>
    </w:p>
    <w:bookmarkEnd w:id="36"/>
    <w:p w14:paraId="63165D57">
      <w:pPr>
        <w:spacing w:line="360" w:lineRule="auto"/>
        <w:rPr>
          <w:rFonts w:hint="eastAsia" w:ascii="宋体" w:hAnsi="宋体" w:cs="宋体"/>
          <w:color w:val="000000" w:themeColor="text1"/>
          <w:szCs w:val="21"/>
          <w:highlight w:val="none"/>
          <w14:textFill>
            <w14:solidFill>
              <w14:schemeClr w14:val="tx1"/>
            </w14:solidFill>
          </w14:textFill>
        </w:rPr>
      </w:pPr>
    </w:p>
    <w:p w14:paraId="21EE759C">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四、评审及磋商</w:t>
      </w:r>
    </w:p>
    <w:p w14:paraId="79A5C657">
      <w:pPr>
        <w:spacing w:line="360" w:lineRule="auto"/>
        <w:ind w:left="420" w:firstLine="420"/>
        <w:rPr>
          <w:rFonts w:hint="eastAsia" w:ascii="宋体" w:hAnsi="宋体" w:cs="宋体"/>
          <w:color w:val="000000" w:themeColor="text1"/>
          <w:szCs w:val="21"/>
          <w:highlight w:val="none"/>
          <w14:textFill>
            <w14:solidFill>
              <w14:schemeClr w14:val="tx1"/>
            </w14:solidFill>
          </w14:textFill>
        </w:rPr>
      </w:pPr>
    </w:p>
    <w:p w14:paraId="2FC4DD37">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24.磋商小组成立</w:t>
      </w:r>
    </w:p>
    <w:p w14:paraId="3C9EA8E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1178F52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8D0758">
      <w:pPr>
        <w:spacing w:line="360" w:lineRule="auto"/>
        <w:ind w:firstLine="420"/>
        <w:rPr>
          <w:rFonts w:hint="eastAsia"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7896994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24.4参加过采购项目前期咨询论证的专家，不得参加该采购项目的评审活动。</w:t>
      </w:r>
    </w:p>
    <w:p w14:paraId="06BB2166">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25.首次响应文件的开启和解密</w:t>
      </w:r>
    </w:p>
    <w:p w14:paraId="47472AF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的响应文件作无效处理</w:t>
      </w:r>
      <w:r>
        <w:rPr>
          <w:rFonts w:hint="eastAsia" w:ascii="宋体" w:hAnsi="宋体" w:cs="宋体"/>
          <w:b/>
          <w:color w:val="000000" w:themeColor="text1"/>
          <w:highlight w:val="none"/>
          <w14:textFill>
            <w14:solidFill>
              <w14:schemeClr w14:val="tx1"/>
            </w14:solidFill>
          </w14:textFill>
        </w:rPr>
        <w:t>。</w:t>
      </w:r>
    </w:p>
    <w:p w14:paraId="12975D38">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26.评审程序、评审方法和评审标准</w:t>
      </w:r>
    </w:p>
    <w:p w14:paraId="2DC0030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26.1本项目的评审方法为综合评分法。</w:t>
      </w:r>
    </w:p>
    <w:p w14:paraId="75AA664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26.2磋商小组按照“第四章 评审程序、评审方法和评审标准”规定的方法、评审因素、标准和程序对响应文件进行评审。</w:t>
      </w:r>
    </w:p>
    <w:p w14:paraId="230CCFF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商务/技术要求允许负偏离的条款数详见“供应商须知前附表”。</w:t>
      </w:r>
    </w:p>
    <w:p w14:paraId="2EFF3C3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53EB4077">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26.5电子交易活动的</w:t>
      </w:r>
      <w:r>
        <w:rPr>
          <w:rFonts w:hint="eastAsia" w:ascii="宋体" w:hAnsi="宋体" w:cs="宋体"/>
          <w:color w:val="000000" w:themeColor="text1"/>
          <w:highlight w:val="none"/>
          <w:lang w:eastAsia="zh-CN"/>
          <w14:textFill>
            <w14:solidFill>
              <w14:schemeClr w14:val="tx1"/>
            </w14:solidFill>
          </w14:textFill>
        </w:rPr>
        <w:t>终止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。采购过程中出现以下情形，导致电子交易平台无法正常运行，或者无法保证电子交易的公平、公正和安全时，采购机构可</w:t>
      </w:r>
      <w:r>
        <w:rPr>
          <w:rFonts w:hint="eastAsia" w:ascii="宋体" w:hAnsi="宋体" w:cs="宋体"/>
          <w:color w:val="000000" w:themeColor="text1"/>
          <w:highlight w:val="none"/>
          <w:lang w:eastAsia="zh-CN"/>
          <w14:textFill>
            <w14:solidFill>
              <w14:schemeClr w14:val="tx1"/>
            </w14:solidFill>
          </w14:textFill>
        </w:rPr>
        <w:t>终止</w:t>
      </w:r>
      <w:r>
        <w:rPr>
          <w:rFonts w:hint="eastAsia" w:ascii="宋体" w:hAnsi="宋体" w:cs="宋体"/>
          <w:color w:val="000000" w:themeColor="text1"/>
          <w:highlight w:val="none"/>
          <w14:textFill>
            <w14:solidFill>
              <w14:schemeClr w14:val="tx1"/>
            </w14:solidFill>
          </w14:textFill>
        </w:rPr>
        <w:t>电子交易活动：</w:t>
      </w:r>
    </w:p>
    <w:p w14:paraId="618BCDE8">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53B2F85B">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577CB49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667E5C14">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39C231A4">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33021E9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8BF46EF">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2BE914C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 采购代理机构应当在评审结束后2个工作日内将评审报告送采购人确认。采购人应当在收到评审报告后</w:t>
      </w:r>
      <w:r>
        <w:rPr>
          <w:rFonts w:hint="eastAsia" w:ascii="宋体" w:hAnsi="宋体" w:cs="宋体"/>
          <w:b/>
          <w:bCs/>
          <w:color w:val="000000" w:themeColor="text1"/>
          <w:szCs w:val="21"/>
          <w:highlight w:val="none"/>
          <w14:textFill>
            <w14:solidFill>
              <w14:schemeClr w14:val="tx1"/>
            </w14:solidFill>
          </w14:textFill>
        </w:rPr>
        <w:t>2个工作日</w:t>
      </w:r>
      <w:r>
        <w:rPr>
          <w:rFonts w:hint="eastAsia" w:ascii="宋体" w:hAnsi="宋体" w:cs="宋体"/>
          <w:color w:val="000000" w:themeColor="text1"/>
          <w:szCs w:val="21"/>
          <w:highlight w:val="none"/>
          <w14:textFill>
            <w14:solidFill>
              <w14:schemeClr w14:val="tx1"/>
            </w14:solidFill>
          </w14:textFill>
        </w:rPr>
        <w:t>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C451C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7" w:name="_Hlk66782294"/>
      <w:r>
        <w:rPr>
          <w:rFonts w:hint="eastAsia" w:ascii="宋体" w:hAnsi="宋体" w:cs="宋体"/>
          <w:color w:val="000000" w:themeColor="text1"/>
          <w:szCs w:val="21"/>
          <w:highlight w:val="none"/>
          <w14:textFill>
            <w14:solidFill>
              <w14:schemeClr w14:val="tx1"/>
            </w14:solidFill>
          </w14:textFill>
        </w:rPr>
        <w:t>成交供应商享受《政府采购促进中小企业发展管理办法》（财库〔2020〕46号）规定的中小企业扶持政策的，采购人、采购代理机构应当随成交结果公开成交供应商的《中小企业声明函》。</w:t>
      </w:r>
      <w:bookmarkEnd w:id="37"/>
    </w:p>
    <w:p w14:paraId="207CA60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1092F69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（1）因情况变化，不再符合规定的竞争性磋商采购方式适用情形的；</w:t>
      </w:r>
    </w:p>
    <w:p w14:paraId="10F8F0C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7F2CA43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52BE127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1118E641">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5292172E">
      <w:pPr>
        <w:spacing w:line="360" w:lineRule="auto"/>
        <w:ind w:firstLine="21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履约保证金金额：</w:t>
      </w:r>
      <w:r>
        <w:rPr>
          <w:rFonts w:hint="eastAsia" w:ascii="宋体" w:hAnsi="宋体" w:cs="宋体"/>
          <w:color w:val="000000" w:themeColor="text1"/>
          <w:highlight w:val="none"/>
          <w:lang w:eastAsia="zh-CN"/>
          <w14:textFill>
            <w14:solidFill>
              <w14:schemeClr w14:val="tx1"/>
            </w14:solidFill>
          </w14:textFill>
        </w:rPr>
        <w:t>无</w:t>
      </w:r>
      <w:r>
        <w:rPr>
          <w:rFonts w:hint="eastAsia" w:ascii="宋体" w:hAnsi="宋体" w:cs="宋体"/>
          <w:color w:val="000000" w:themeColor="text1"/>
          <w:highlight w:val="none"/>
          <w14:textFill>
            <w14:solidFill>
              <w14:schemeClr w14:val="tx1"/>
            </w14:solidFill>
          </w14:textFill>
        </w:rPr>
        <w:t>。</w:t>
      </w:r>
    </w:p>
    <w:p w14:paraId="4D4569A2">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56B4FBCC">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08342675">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508C02EE">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7F8F978A">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F68B0A5">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w:t>
      </w:r>
      <w:r>
        <w:rPr>
          <w:rFonts w:hint="eastAsia" w:ascii="宋体" w:hAnsi="宋体" w:cs="宋体"/>
          <w:color w:val="000000" w:themeColor="text1"/>
          <w:szCs w:val="21"/>
          <w:highlight w:val="none"/>
          <w:lang w:eastAsia="zh-CN"/>
          <w14:textFill>
            <w14:solidFill>
              <w14:schemeClr w14:val="tx1"/>
            </w14:solidFill>
          </w14:textFill>
        </w:rPr>
        <w:t>终止</w:t>
      </w:r>
      <w:r>
        <w:rPr>
          <w:rFonts w:hint="eastAsia" w:ascii="宋体" w:hAnsi="宋体" w:cs="宋体"/>
          <w:color w:val="000000" w:themeColor="text1"/>
          <w:szCs w:val="21"/>
          <w:highlight w:val="none"/>
          <w14:textFill>
            <w14:solidFill>
              <w14:schemeClr w14:val="tx1"/>
            </w14:solidFill>
          </w14:textFill>
        </w:rPr>
        <w:t>或终止合同。政府采购合同继续履行将损害国家利益和社会公共利益的，双方当事人应当变更、</w:t>
      </w:r>
      <w:r>
        <w:rPr>
          <w:rFonts w:hint="eastAsia" w:ascii="宋体" w:hAnsi="宋体" w:cs="宋体"/>
          <w:color w:val="000000" w:themeColor="text1"/>
          <w:szCs w:val="21"/>
          <w:highlight w:val="none"/>
          <w:lang w:eastAsia="zh-CN"/>
          <w14:textFill>
            <w14:solidFill>
              <w14:schemeClr w14:val="tx1"/>
            </w14:solidFill>
          </w14:textFill>
        </w:rPr>
        <w:t>终止</w:t>
      </w:r>
      <w:r>
        <w:rPr>
          <w:rFonts w:hint="eastAsia" w:ascii="宋体" w:hAnsi="宋体" w:cs="宋体"/>
          <w:color w:val="000000" w:themeColor="text1"/>
          <w:szCs w:val="21"/>
          <w:highlight w:val="none"/>
          <w14:textFill>
            <w14:solidFill>
              <w14:schemeClr w14:val="tx1"/>
            </w14:solidFill>
          </w14:textFill>
        </w:rPr>
        <w:t>或终止合同。有过错的一方应当承担赔偿责任，双方都有过错的，各自承担相应的责任。</w:t>
      </w:r>
    </w:p>
    <w:p w14:paraId="2A8BCEB2">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606B478F">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272A1FB2">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7ECB2AE">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07A4FB9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F51D46">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231548A7">
      <w:pPr>
        <w:pStyle w:val="198"/>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145FBD0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1F9B789D">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（1）对可以质疑的磋商文件提出质疑的，为收到磋商文件之日或者竞争性磋商公告期限届满之日；</w:t>
      </w:r>
    </w:p>
    <w:p w14:paraId="2536A876">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41B708F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D9DFB1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B32FD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7E544FF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3FD07B45">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7846E89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5B55AF5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4CF14FF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53DE74A9">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6FFB476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2D8E2B6C">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67CB371E">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720EB92B">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16A2CD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59E9CC4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08E31A6">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32.其他内容</w:t>
      </w:r>
    </w:p>
    <w:p w14:paraId="0215D900">
      <w:pPr>
        <w:tabs>
          <w:tab w:val="left" w:pos="2835"/>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w:t>
      </w:r>
      <w:r>
        <w:rPr>
          <w:rFonts w:hint="eastAsia" w:ascii="宋体" w:hAnsi="宋体" w:cs="宋体"/>
          <w:color w:val="000000" w:themeColor="text1"/>
          <w:szCs w:val="21"/>
          <w:highlight w:val="none"/>
          <w:lang w:eastAsia="zh-CN"/>
          <w14:textFill>
            <w14:solidFill>
              <w14:schemeClr w14:val="tx1"/>
            </w14:solidFill>
          </w14:textFill>
        </w:rPr>
        <w:t>费</w:t>
      </w:r>
      <w:r>
        <w:rPr>
          <w:rFonts w:hint="eastAsia" w:ascii="宋体" w:hAnsi="宋体" w:cs="宋体"/>
          <w:color w:val="000000" w:themeColor="text1"/>
          <w:szCs w:val="21"/>
          <w:highlight w:val="none"/>
          <w14:textFill>
            <w14:solidFill>
              <w14:schemeClr w14:val="tx1"/>
            </w14:solidFill>
          </w14:textFill>
        </w:rPr>
        <w:t>收取标准及缴费账户详见“供应商须知前附表”，供应商为联合体的，可以由联合体中的一方或者多方共同交纳代理服务费。</w:t>
      </w:r>
    </w:p>
    <w:p w14:paraId="59D8A512">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33.需要补充的其他内容</w:t>
      </w:r>
    </w:p>
    <w:p w14:paraId="4B4DBE2C">
      <w:pPr>
        <w:pStyle w:val="220"/>
        <w:spacing w:line="360"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w:t>
      </w:r>
      <w:r>
        <w:rPr>
          <w:rFonts w:hAnsi="宋体" w:cs="宋体"/>
          <w:color w:val="000000" w:themeColor="text1"/>
          <w:sz w:val="21"/>
          <w:highlight w:val="none"/>
          <w14:textFill>
            <w14:solidFill>
              <w14:schemeClr w14:val="tx1"/>
            </w14:solidFill>
          </w14:textFill>
        </w:rPr>
        <w:t>3.1</w:t>
      </w:r>
      <w:r>
        <w:rPr>
          <w:rFonts w:hint="eastAsia" w:hAnsi="宋体" w:cs="宋体"/>
          <w:color w:val="000000" w:themeColor="text1"/>
          <w:sz w:val="21"/>
          <w:highlight w:val="none"/>
          <w14:textFill>
            <w14:solidFill>
              <w14:schemeClr w14:val="tx1"/>
            </w14:solidFill>
          </w14:textFill>
        </w:rPr>
        <w:t>本磋商文件解释规则详见“供应商须知前附表”。</w:t>
      </w:r>
    </w:p>
    <w:p w14:paraId="085915DA">
      <w:pPr>
        <w:pStyle w:val="220"/>
        <w:spacing w:line="360" w:lineRule="auto"/>
        <w:ind w:firstLine="42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33.2</w:t>
      </w:r>
      <w:r>
        <w:rPr>
          <w:rFonts w:hint="eastAsia" w:hAnsi="宋体" w:cs="宋体"/>
          <w:color w:val="000000" w:themeColor="text1"/>
          <w:sz w:val="21"/>
          <w:highlight w:val="none"/>
          <w14:textFill>
            <w14:solidFill>
              <w14:schemeClr w14:val="tx1"/>
            </w14:solidFill>
          </w14:textFill>
        </w:rPr>
        <w:t xml:space="preserve"> 其他事项详见“供应商须知前附表”。</w:t>
      </w:r>
    </w:p>
    <w:p w14:paraId="75A0DA15">
      <w:pPr>
        <w:pStyle w:val="220"/>
        <w:spacing w:line="360"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w:t>
      </w:r>
      <w:r>
        <w:rPr>
          <w:rFonts w:hAnsi="宋体" w:cs="宋体"/>
          <w:color w:val="000000" w:themeColor="text1"/>
          <w:sz w:val="21"/>
          <w:highlight w:val="none"/>
          <w14:textFill>
            <w14:solidFill>
              <w14:schemeClr w14:val="tx1"/>
            </w14:solidFill>
          </w14:textFill>
        </w:rPr>
        <w:t>3.3</w:t>
      </w:r>
      <w:r>
        <w:rPr>
          <w:rFonts w:hint="eastAsia" w:hAnsi="宋体" w:cs="宋体"/>
          <w:color w:val="000000" w:themeColor="text1"/>
          <w:sz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766DEE8">
      <w:pPr>
        <w:pStyle w:val="220"/>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17B38469">
      <w:pPr>
        <w:pStyle w:val="220"/>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48E17461">
      <w:pPr>
        <w:pStyle w:val="220"/>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0264A8A">
      <w:pPr>
        <w:pStyle w:val="220"/>
        <w:spacing w:line="360"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2BAE907">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r>
        <w:rPr>
          <w:rFonts w:hint="eastAsia" w:ascii="宋体" w:hAnsi="宋体" w:cs="宋体"/>
          <w:b/>
          <w:color w:val="000000" w:themeColor="text1"/>
          <w:highlight w:val="none"/>
          <w14:textFill>
            <w14:solidFill>
              <w14:schemeClr w14:val="tx1"/>
            </w14:solidFill>
          </w14:textFill>
        </w:rPr>
        <w:br w:type="page" w:clear="all"/>
      </w:r>
      <w:r>
        <w:rPr>
          <w:rFonts w:hint="eastAsia" w:ascii="宋体" w:hAnsi="宋体" w:cs="宋体"/>
          <w:bCs/>
          <w:color w:val="000000" w:themeColor="text1"/>
          <w:sz w:val="32"/>
          <w:szCs w:val="32"/>
          <w:highlight w:val="none"/>
          <w14:textFill>
            <w14:solidFill>
              <w14:schemeClr w14:val="tx1"/>
            </w14:solidFill>
          </w14:textFill>
        </w:rPr>
        <w:t>附件1：</w:t>
      </w:r>
    </w:p>
    <w:p w14:paraId="04B5EA4E">
      <w:pPr>
        <w:widowControl/>
        <w:shd w:val="clear" w:color="auto" w:fill="FFFFFF"/>
        <w:spacing w:line="480" w:lineRule="atLeas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广西壮族自治区政府采购项目合同验收书（格式）</w:t>
      </w:r>
    </w:p>
    <w:p w14:paraId="00358C00">
      <w:pPr>
        <w:widowControl/>
        <w:shd w:val="clear" w:color="auto" w:fill="FFFFFF"/>
        <w:spacing w:line="480" w:lineRule="atLeast"/>
        <w:jc w:val="center"/>
        <w:rPr>
          <w:rFonts w:hint="eastAsia" w:ascii="宋体" w:hAnsi="宋体" w:cs="宋体"/>
          <w:color w:val="000000" w:themeColor="text1"/>
          <w:sz w:val="32"/>
          <w:szCs w:val="32"/>
          <w:highlight w:val="none"/>
          <w14:textFill>
            <w14:solidFill>
              <w14:schemeClr w14:val="tx1"/>
            </w14:solidFill>
          </w14:textFill>
        </w:rPr>
      </w:pPr>
    </w:p>
    <w:p w14:paraId="51F2FBE7">
      <w:pPr>
        <w:widowControl/>
        <w:shd w:val="clear" w:color="auto" w:fill="FFFFFF"/>
        <w:spacing w:line="320" w:lineRule="atLeast"/>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根据政府采购项目（</w:t>
      </w:r>
      <w:r>
        <w:rPr>
          <w:rFonts w:hint="eastAsia" w:ascii="宋体" w:hAnsi="宋体" w:cs="宋体"/>
          <w:color w:val="000000" w:themeColor="text1"/>
          <w:szCs w:val="21"/>
          <w:highlight w:val="none"/>
          <w:u w:val="single"/>
          <w14:textFill>
            <w14:solidFill>
              <w14:schemeClr w14:val="tx1"/>
            </w14:solidFill>
          </w14:textFill>
        </w:rPr>
        <w:t xml:space="preserve">采购合同编号： </w:t>
      </w:r>
      <w:r>
        <w:rPr>
          <w:rFonts w:hint="eastAsia" w:ascii="宋体" w:hAnsi="宋体" w:cs="宋体"/>
          <w:color w:val="000000" w:themeColor="text1"/>
          <w:szCs w:val="21"/>
          <w:highlight w:val="none"/>
          <w14:textFill>
            <w14:solidFill>
              <w14:schemeClr w14:val="tx1"/>
            </w14:solidFill>
          </w14:textFill>
        </w:rPr>
        <w:t>）的约定，我单位对（</w:t>
      </w:r>
      <w:r>
        <w:rPr>
          <w:rFonts w:hint="eastAsia" w:ascii="宋体" w:hAnsi="宋体" w:cs="宋体"/>
          <w:color w:val="000000" w:themeColor="text1"/>
          <w:szCs w:val="21"/>
          <w:highlight w:val="none"/>
          <w:u w:val="single"/>
          <w14:textFill>
            <w14:solidFill>
              <w14:schemeClr w14:val="tx1"/>
            </w14:solidFill>
          </w14:textFill>
        </w:rPr>
        <w:t xml:space="preserve"> 项目名称 </w:t>
      </w:r>
      <w:r>
        <w:rPr>
          <w:rFonts w:hint="eastAsia" w:ascii="宋体" w:hAnsi="宋体" w:cs="宋体"/>
          <w:color w:val="000000" w:themeColor="text1"/>
          <w:szCs w:val="21"/>
          <w:highlight w:val="none"/>
          <w14:textFill>
            <w14:solidFill>
              <w14:schemeClr w14:val="tx1"/>
            </w14:solidFill>
          </w14:textFill>
        </w:rPr>
        <w:t>） 政府采购项目成交供应商（</w:t>
      </w:r>
      <w:r>
        <w:rPr>
          <w:rFonts w:hint="eastAsia" w:ascii="宋体" w:hAnsi="宋体" w:cs="宋体"/>
          <w:color w:val="000000" w:themeColor="text1"/>
          <w:szCs w:val="21"/>
          <w:highlight w:val="none"/>
          <w:u w:val="single"/>
          <w14:textFill>
            <w14:solidFill>
              <w14:schemeClr w14:val="tx1"/>
            </w14:solidFill>
          </w14:textFill>
        </w:rPr>
        <w:t xml:space="preserve"> 公司名称 </w:t>
      </w:r>
      <w:r>
        <w:rPr>
          <w:rFonts w:hint="eastAsia" w:ascii="宋体" w:hAnsi="宋体" w:cs="宋体"/>
          <w:color w:val="000000" w:themeColor="text1"/>
          <w:szCs w:val="21"/>
          <w:highlight w:val="none"/>
          <w14:textFill>
            <w14:solidFill>
              <w14:schemeClr w14:val="tx1"/>
            </w14:solidFill>
          </w14:textFill>
        </w:rPr>
        <w:t>） 提供的货物（或工程、服务）进行了验收，验收情况如下：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1F56CB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452758B">
            <w:pPr>
              <w:widowControl/>
              <w:spacing w:before="100" w:beforeAutospacing="1" w:after="100" w:afterAutospacing="1" w:line="320" w:lineRule="atLeast"/>
              <w:ind w:firstLine="5"/>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1DCDC4E">
            <w:pPr>
              <w:widowControl/>
              <w:spacing w:before="100" w:beforeAutospacing="1" w:after="100" w:afterAutospacing="1" w:line="320" w:lineRule="atLeast"/>
              <w:jc w:val="center"/>
              <w:rPr>
                <w:rFonts w:hint="eastAsia" w:ascii="宋体" w:hAnsi="宋体" w:cs="宋体"/>
                <w:color w:val="000000" w:themeColor="text1"/>
                <w:szCs w:val="21"/>
                <w:highlight w:val="none"/>
                <w14:textFill>
                  <w14:solidFill>
                    <w14:schemeClr w14:val="tx1"/>
                  </w14:solidFill>
                </w14:textFill>
              </w:rPr>
            </w:pPr>
            <w:r>
              <w:rPr>
                <w:rFonts w:ascii="Wingdings 2" w:hAnsi="Wingdings 2" w:eastAsia="Wingdings 2" w:cs="Wingdings 2"/>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自行验收 </w:t>
            </w:r>
            <w:r>
              <w:rPr>
                <w:rFonts w:ascii="Wingdings 2" w:hAnsi="Wingdings 2" w:eastAsia="Wingdings 2" w:cs="Wingdings 2"/>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委托验收</w:t>
            </w:r>
          </w:p>
        </w:tc>
      </w:tr>
      <w:tr w14:paraId="5B7FE92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A97CC8E">
            <w:pPr>
              <w:widowControl/>
              <w:spacing w:before="100" w:beforeAutospacing="1" w:after="100" w:afterAutospacing="1" w:line="320" w:lineRule="atLeast"/>
              <w:ind w:firstLine="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448" w:type="dxa"/>
            <w:gridSpan w:val="2"/>
            <w:tcBorders>
              <w:top w:val="nil"/>
              <w:left w:val="nil"/>
              <w:bottom w:val="single" w:color="auto" w:sz="8" w:space="0"/>
              <w:right w:val="single" w:color="auto" w:sz="8" w:space="0"/>
            </w:tcBorders>
            <w:noWrap w:val="0"/>
            <w:vAlign w:val="center"/>
          </w:tcPr>
          <w:p w14:paraId="5D7E9EA0">
            <w:pPr>
              <w:widowControl/>
              <w:spacing w:before="100" w:beforeAutospacing="1" w:after="100" w:afterAutospacing="1" w:line="320" w:lineRule="atLeast"/>
              <w:ind w:firstLine="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2902" w:type="dxa"/>
            <w:gridSpan w:val="3"/>
            <w:tcBorders>
              <w:top w:val="nil"/>
              <w:left w:val="nil"/>
              <w:bottom w:val="single" w:color="auto" w:sz="8" w:space="0"/>
              <w:right w:val="single" w:color="auto" w:sz="8" w:space="0"/>
            </w:tcBorders>
            <w:noWrap w:val="0"/>
            <w:vAlign w:val="center"/>
          </w:tcPr>
          <w:p w14:paraId="52F3A6DF">
            <w:pPr>
              <w:widowControl/>
              <w:spacing w:before="100" w:beforeAutospacing="1" w:after="100" w:afterAutospacing="1" w:line="320" w:lineRule="atLeast"/>
              <w:ind w:firstLine="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货物型号规格、标准及配置等（或技术要求、标准）</w:t>
            </w:r>
          </w:p>
        </w:tc>
        <w:tc>
          <w:tcPr>
            <w:tcW w:w="863" w:type="dxa"/>
            <w:gridSpan w:val="2"/>
            <w:tcBorders>
              <w:top w:val="nil"/>
              <w:left w:val="nil"/>
              <w:bottom w:val="single" w:color="auto" w:sz="8" w:space="0"/>
              <w:right w:val="single" w:color="auto" w:sz="8" w:space="0"/>
            </w:tcBorders>
            <w:noWrap w:val="0"/>
            <w:vAlign w:val="center"/>
          </w:tcPr>
          <w:p w14:paraId="538AD37C">
            <w:pPr>
              <w:widowControl/>
              <w:spacing w:before="100" w:beforeAutospacing="1" w:after="100" w:afterAutospacing="1" w:line="32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428" w:type="dxa"/>
            <w:tcBorders>
              <w:top w:val="nil"/>
              <w:left w:val="nil"/>
              <w:bottom w:val="single" w:color="auto" w:sz="8" w:space="0"/>
              <w:right w:val="single" w:color="auto" w:sz="8" w:space="0"/>
            </w:tcBorders>
            <w:noWrap w:val="0"/>
            <w:vAlign w:val="center"/>
          </w:tcPr>
          <w:p w14:paraId="20846219">
            <w:pPr>
              <w:widowControl/>
              <w:spacing w:before="100" w:beforeAutospacing="1" w:after="100" w:afterAutospacing="1" w:line="320" w:lineRule="atLeast"/>
              <w:ind w:firstLine="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r>
      <w:tr w14:paraId="5AA9FBC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8E39F24">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247333ED">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00761F71">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79368073">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2B3C1037">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420C385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2FFEC60">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033F8B54">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1F146FF8">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6B5EED08">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7AD410DD">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06BEC83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87E7005">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5F10598A">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3A991422">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635F2E9D">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33D9735F">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6166DEE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254BE9F">
            <w:pPr>
              <w:widowControl/>
              <w:spacing w:before="100" w:beforeAutospacing="1" w:after="100" w:afterAutospacing="1" w:line="320" w:lineRule="atLeast"/>
              <w:ind w:firstLine="5"/>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75EE1B02">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2C804578">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389AB72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1322AA9">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合计大写金额：  仟  佰  拾  万  仟  佰  拾  元</w:t>
            </w:r>
          </w:p>
        </w:tc>
      </w:tr>
      <w:tr w14:paraId="450774F2">
        <w:tblPrEx>
          <w:tblCellMar>
            <w:top w:w="0" w:type="dxa"/>
            <w:left w:w="0" w:type="dxa"/>
            <w:bottom w:w="0" w:type="dxa"/>
            <w:right w:w="0" w:type="dxa"/>
          </w:tblCellMar>
        </w:tblPrEx>
        <w:trPr>
          <w:trHeight w:val="52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B684BCA">
            <w:pPr>
              <w:widowControl/>
              <w:spacing w:before="100" w:beforeAutospacing="1" w:after="100" w:afterAutospacing="1" w:line="320" w:lineRule="atLeast"/>
              <w:ind w:firstLine="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实际供货日期</w:t>
            </w:r>
          </w:p>
        </w:tc>
        <w:tc>
          <w:tcPr>
            <w:tcW w:w="2421" w:type="dxa"/>
            <w:gridSpan w:val="2"/>
            <w:tcBorders>
              <w:top w:val="nil"/>
              <w:left w:val="nil"/>
              <w:bottom w:val="single" w:color="auto" w:sz="8" w:space="0"/>
              <w:right w:val="single" w:color="auto" w:sz="8" w:space="0"/>
            </w:tcBorders>
            <w:noWrap w:val="0"/>
            <w:vAlign w:val="center"/>
          </w:tcPr>
          <w:p w14:paraId="0F4DD8C2">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407C504E">
            <w:pPr>
              <w:widowControl/>
              <w:spacing w:before="100" w:beforeAutospacing="1" w:after="100" w:afterAutospacing="1" w:line="320" w:lineRule="atLeast"/>
              <w:ind w:firstLine="46"/>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合同交货验收日期</w:t>
            </w:r>
          </w:p>
        </w:tc>
        <w:tc>
          <w:tcPr>
            <w:tcW w:w="2113" w:type="dxa"/>
            <w:gridSpan w:val="2"/>
            <w:tcBorders>
              <w:top w:val="nil"/>
              <w:left w:val="nil"/>
              <w:bottom w:val="single" w:color="auto" w:sz="8" w:space="0"/>
              <w:right w:val="single" w:color="auto" w:sz="8" w:space="0"/>
            </w:tcBorders>
            <w:noWrap w:val="0"/>
            <w:vAlign w:val="center"/>
          </w:tcPr>
          <w:p w14:paraId="772B8500">
            <w:pPr>
              <w:widowControl/>
              <w:spacing w:before="100" w:beforeAutospacing="1" w:after="100" w:afterAutospacing="1"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2F92FF67">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7DF4E">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672702">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w:t>
            </w:r>
            <w:r>
              <w:rPr>
                <w:rFonts w:hint="eastAsia" w:ascii="宋体" w:hAnsi="宋体" w:cs="宋体"/>
                <w:color w:val="000000" w:themeColor="text1"/>
                <w:szCs w:val="21"/>
                <w:highlight w:val="none"/>
                <w:lang w:val="en-US" w:eastAsia="zh-CN"/>
                <w14:textFill>
                  <w14:solidFill>
                    <w14:schemeClr w14:val="tx1"/>
                  </w14:solidFill>
                </w14:textFill>
              </w:rPr>
              <w:t>见</w:t>
            </w:r>
            <w:r>
              <w:rPr>
                <w:rFonts w:hint="eastAsia" w:ascii="宋体" w:hAnsi="宋体" w:cs="宋体"/>
                <w:color w:val="000000" w:themeColor="text1"/>
                <w:szCs w:val="21"/>
                <w:highlight w:val="none"/>
                <w14:textFill>
                  <w14:solidFill>
                    <w14:schemeClr w14:val="tx1"/>
                  </w14:solidFill>
                </w14:textFill>
              </w:rPr>
              <w:t>附件)</w:t>
            </w:r>
          </w:p>
        </w:tc>
      </w:tr>
      <w:tr w14:paraId="689ABE4D">
        <w:tblPrEx>
          <w:tblCellMar>
            <w:top w:w="0" w:type="dxa"/>
            <w:left w:w="0" w:type="dxa"/>
            <w:bottom w:w="0" w:type="dxa"/>
            <w:right w:w="0" w:type="dxa"/>
          </w:tblCellMar>
        </w:tblPrEx>
        <w:trPr>
          <w:trHeight w:val="101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9969F">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验收小组意见</w:t>
            </w:r>
          </w:p>
        </w:tc>
        <w:tc>
          <w:tcPr>
            <w:tcW w:w="6816" w:type="dxa"/>
            <w:gridSpan w:val="7"/>
            <w:tcBorders>
              <w:top w:val="nil"/>
              <w:left w:val="nil"/>
              <w:bottom w:val="single" w:color="auto" w:sz="8" w:space="0"/>
              <w:right w:val="single" w:color="auto" w:sz="8" w:space="0"/>
            </w:tcBorders>
            <w:noWrap w:val="0"/>
            <w:vAlign w:val="center"/>
          </w:tcPr>
          <w:p w14:paraId="25B03794">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验收结论性意见：</w:t>
            </w:r>
          </w:p>
        </w:tc>
      </w:tr>
      <w:tr w14:paraId="5AB3A11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6567172C">
            <w:pPr>
              <w:widowControl/>
              <w:jc w:val="left"/>
              <w:rPr>
                <w:rFonts w:hint="eastAsia" w:ascii="宋体" w:hAnsi="宋体" w:cs="宋体"/>
                <w:color w:val="000000" w:themeColor="text1"/>
                <w:szCs w:val="21"/>
                <w:highlight w:val="none"/>
                <w14:textFill>
                  <w14:solidFill>
                    <w14:schemeClr w14:val="tx1"/>
                  </w14:solidFill>
                </w14:textFill>
              </w:rPr>
            </w:pPr>
          </w:p>
        </w:tc>
        <w:tc>
          <w:tcPr>
            <w:tcW w:w="6816" w:type="dxa"/>
            <w:gridSpan w:val="7"/>
            <w:tcBorders>
              <w:top w:val="nil"/>
              <w:left w:val="nil"/>
              <w:bottom w:val="single" w:color="auto" w:sz="8" w:space="0"/>
              <w:right w:val="single" w:color="auto" w:sz="8" w:space="0"/>
            </w:tcBorders>
            <w:noWrap w:val="0"/>
            <w:vAlign w:val="center"/>
          </w:tcPr>
          <w:p w14:paraId="170FB3DE">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有异议的意见和说明理由：</w:t>
            </w:r>
          </w:p>
          <w:p w14:paraId="11EFE9C8">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w:t>
            </w:r>
          </w:p>
        </w:tc>
      </w:tr>
      <w:tr w14:paraId="4C8DC435">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BFAD90">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验收小组成员签字：</w:t>
            </w:r>
          </w:p>
        </w:tc>
      </w:tr>
      <w:tr w14:paraId="0AB12E9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681F010F">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监督人员或其他相关人员签字：</w:t>
            </w:r>
          </w:p>
          <w:p w14:paraId="53F38D5E">
            <w:pPr>
              <w:widowControl/>
              <w:spacing w:before="100" w:beforeAutospacing="1" w:after="100" w:afterAutospacing="1" w:line="320" w:lineRule="atLeast"/>
              <w:ind w:firstLine="7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或受邀机构的意见（盖章）：</w:t>
            </w:r>
          </w:p>
        </w:tc>
      </w:tr>
      <w:tr w14:paraId="5D1165B9">
        <w:tblPrEx>
          <w:tblCellMar>
            <w:top w:w="0" w:type="dxa"/>
            <w:left w:w="0" w:type="dxa"/>
            <w:bottom w:w="0" w:type="dxa"/>
            <w:right w:w="0" w:type="dxa"/>
          </w:tblCellMar>
        </w:tblPrEx>
        <w:trPr>
          <w:trHeight w:val="90"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4912DA">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成交供应商负责人签字或盖章：</w:t>
            </w:r>
          </w:p>
          <w:p w14:paraId="5668FE06">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p>
          <w:p w14:paraId="677FBF5D">
            <w:pPr>
              <w:widowControl/>
              <w:spacing w:before="100" w:beforeAutospacing="1" w:after="100" w:afterAutospacing="1" w:line="32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4A6D9EBB">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采购人或受托机构的意见（盖章）：</w:t>
            </w:r>
          </w:p>
          <w:p w14:paraId="66451214">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p>
          <w:p w14:paraId="4B0559EC">
            <w:pPr>
              <w:widowControl/>
              <w:spacing w:before="100" w:beforeAutospacing="1" w:after="100" w:afterAutospacing="1" w:line="320" w:lineRule="atLeas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                  年  月  日</w:t>
            </w:r>
          </w:p>
        </w:tc>
      </w:tr>
    </w:tbl>
    <w:p w14:paraId="2AE3EFE0">
      <w:pPr>
        <w:pStyle w:val="194"/>
        <w:numPr>
          <w:ilvl w:val="0"/>
          <w:numId w:val="2"/>
        </w:numPr>
        <w:jc w:val="center"/>
        <w:rPr>
          <w:rFonts w:hint="eastAsia" w:ascii="宋体" w:hAnsi="宋体" w:cs="宋体"/>
          <w:color w:val="000000" w:themeColor="text1"/>
          <w:highlight w:val="none"/>
          <w14:textFill>
            <w14:solidFill>
              <w14:schemeClr w14:val="tx1"/>
            </w14:solidFill>
          </w14:textFill>
        </w:rPr>
      </w:pPr>
      <w:bookmarkStart w:id="38" w:name="_Toc10716"/>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需求</w:t>
      </w:r>
      <w:r>
        <w:rPr>
          <w:rFonts w:hint="eastAsia" w:ascii="宋体" w:hAnsi="宋体" w:cs="宋体"/>
          <w:color w:val="000000" w:themeColor="text1"/>
          <w:highlight w:val="none"/>
          <w:lang w:eastAsia="zh-CN"/>
          <w14:textFill>
            <w14:solidFill>
              <w14:schemeClr w14:val="tx1"/>
            </w14:solidFill>
          </w14:textFill>
        </w:rPr>
        <w:t>（所属行业：物业管理）</w:t>
      </w:r>
      <w:bookmarkEnd w:id="38"/>
    </w:p>
    <w:p w14:paraId="73896911">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说明：1. 为落实政府采购政策需满足的要求</w:t>
      </w:r>
    </w:p>
    <w:p w14:paraId="466A130A">
      <w:pPr>
        <w:numPr>
          <w:ilvl w:val="0"/>
          <w:numId w:val="0"/>
        </w:numPr>
        <w:spacing w:line="360" w:lineRule="auto"/>
        <w:ind w:firstLine="422"/>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本竞争性磋商采购文件所称中小企业必须符合《政府采购促进中小企业发展管理办法》（财库〔2020〕46号）的规定。</w:t>
      </w:r>
    </w:p>
    <w:p w14:paraId="11D8A074">
      <w:pPr>
        <w:pStyle w:val="2"/>
        <w:numPr>
          <w:ilvl w:val="0"/>
          <w:numId w:val="0"/>
        </w:numPr>
        <w:spacing w:line="360" w:lineRule="auto"/>
        <w:ind w:firstLine="422"/>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58816C">
      <w:pPr>
        <w:spacing w:line="360" w:lineRule="auto"/>
        <w:ind w:firstLine="426"/>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 “实质性要求”是指采购需求中带“▲”的条款或者不能负偏离的条款或者已经指明不满足</w:t>
      </w:r>
      <w:r>
        <w:rPr>
          <w:rFonts w:hint="eastAsia" w:ascii="宋体" w:hAnsi="宋体" w:cs="宋体"/>
          <w:b/>
          <w:bCs/>
          <w:color w:val="000000" w:themeColor="text1"/>
          <w:szCs w:val="21"/>
          <w:highlight w:val="none"/>
          <w:lang w:eastAsia="zh-CN"/>
          <w14:textFill>
            <w14:solidFill>
              <w14:schemeClr w14:val="tx1"/>
            </w14:solidFill>
          </w14:textFill>
        </w:rPr>
        <w:t>的，按响应文件无效处理</w:t>
      </w:r>
      <w:r>
        <w:rPr>
          <w:rFonts w:hint="eastAsia" w:ascii="宋体" w:hAnsi="宋体" w:eastAsia="宋体" w:cs="宋体"/>
          <w:b/>
          <w:bCs/>
          <w:color w:val="000000" w:themeColor="text1"/>
          <w:szCs w:val="21"/>
          <w:highlight w:val="none"/>
          <w14:textFill>
            <w14:solidFill>
              <w14:schemeClr w14:val="tx1"/>
            </w14:solidFill>
          </w14:textFill>
        </w:rPr>
        <w:t>的条款。</w:t>
      </w:r>
    </w:p>
    <w:p w14:paraId="4D7606E7">
      <w:pPr>
        <w:spacing w:line="360" w:lineRule="auto"/>
        <w:ind w:firstLine="426"/>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3.供应商应根据自身实际情况如实响应磋商文件，对磋商文件提出的要求和条件作出明确响应，否则将作无效响应处理。</w:t>
      </w:r>
    </w:p>
    <w:p w14:paraId="7976E170">
      <w:pPr>
        <w:spacing w:line="360" w:lineRule="auto"/>
        <w:ind w:firstLine="426"/>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4.供应商必须自行为其竞标产品侵犯他人的知识产权或者专利成果的行为承担相应法律责任。</w:t>
      </w:r>
    </w:p>
    <w:p w14:paraId="205ACD9C">
      <w:pPr>
        <w:spacing w:before="2" w:line="360" w:lineRule="auto"/>
        <w:ind w:left="36" w:right="165" w:firstLine="423"/>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第一项：技术要求</w:t>
      </w:r>
    </w:p>
    <w:p w14:paraId="2B70F66A">
      <w:pPr>
        <w:spacing w:before="2" w:line="360" w:lineRule="auto"/>
        <w:ind w:left="36" w:right="165" w:firstLine="423"/>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一、基本情况</w:t>
      </w:r>
    </w:p>
    <w:p w14:paraId="6D2CB590">
      <w:pPr>
        <w:spacing w:before="2" w:line="360" w:lineRule="auto"/>
        <w:ind w:left="36" w:right="165" w:firstLine="423"/>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1.贵港市图书馆位于</w:t>
      </w:r>
      <w:r>
        <w:rPr>
          <w:rFonts w:hint="eastAsia" w:ascii="宋体" w:hAnsi="宋体" w:eastAsia="宋体" w:cs="宋体"/>
          <w:color w:val="000000" w:themeColor="text1"/>
          <w:sz w:val="21"/>
          <w:szCs w:val="21"/>
          <w:highlight w:val="none"/>
          <w:lang w:eastAsia="zh-CN"/>
          <w14:textFill>
            <w14:solidFill>
              <w14:schemeClr w14:val="tx1"/>
            </w14:solidFill>
          </w14:textFill>
        </w:rPr>
        <w:t>贵港市</w:t>
      </w:r>
      <w:r>
        <w:rPr>
          <w:rFonts w:hint="eastAsia" w:ascii="宋体" w:hAnsi="宋体" w:eastAsia="宋体" w:cs="宋体"/>
          <w:color w:val="000000" w:themeColor="text1"/>
          <w:sz w:val="21"/>
          <w:szCs w:val="21"/>
          <w:highlight w:val="none"/>
          <w14:textFill>
            <w14:solidFill>
              <w14:schemeClr w14:val="tx1"/>
            </w14:solidFill>
          </w14:textFill>
        </w:rPr>
        <w:t>港北区民主路185号</w:t>
      </w:r>
      <w:r>
        <w:rPr>
          <w:rFonts w:hint="eastAsia" w:ascii="宋体" w:hAnsi="宋体" w:eastAsia="宋体" w:cs="宋体"/>
          <w:color w:val="000000" w:themeColor="text1"/>
          <w:sz w:val="21"/>
          <w:szCs w:val="21"/>
          <w:highlight w:val="none"/>
          <w:lang w:eastAsia="zh-CN"/>
          <w14:textFill>
            <w14:solidFill>
              <w14:schemeClr w14:val="tx1"/>
            </w14:solidFill>
          </w14:textFill>
        </w:rPr>
        <w:t>，总建筑面积11149.5㎡。</w:t>
      </w:r>
    </w:p>
    <w:p w14:paraId="6E8E70F5">
      <w:pPr>
        <w:spacing w:before="2" w:line="360" w:lineRule="auto"/>
        <w:ind w:left="36" w:right="165" w:firstLine="423"/>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（其中，地上建筑面积9164㎡，地下建筑面积1985.5㎡）、外广场总面积约4734.12㎡。</w:t>
      </w:r>
    </w:p>
    <w:p w14:paraId="3B089378">
      <w:pPr>
        <w:spacing w:before="2" w:line="360" w:lineRule="auto"/>
        <w:ind w:left="36" w:right="165" w:firstLine="423"/>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主要设施设备：高低压配电系统及其配套设备；安防消防系统及其配套设备；中央空调系统及其配套设备；弱电系统及其配电设备；给排水系统及其配套设备；电梯系统及其配套设备；LED显示屏和多媒体报告厅设备等。</w:t>
      </w:r>
    </w:p>
    <w:p w14:paraId="228C93C1">
      <w:pPr>
        <w:spacing w:line="360" w:lineRule="auto"/>
        <w:ind w:left="463"/>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二、</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服务内容及岗位设置</w:t>
      </w:r>
    </w:p>
    <w:p w14:paraId="03DAD9E2">
      <w:pPr>
        <w:spacing w:before="2" w:line="360" w:lineRule="auto"/>
        <w:ind w:left="36" w:right="165" w:firstLine="423"/>
        <w:jc w:val="left"/>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（一）岗位</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服务内容</w:t>
      </w:r>
    </w:p>
    <w:p w14:paraId="05329E89">
      <w:pPr>
        <w:spacing w:before="2" w:line="360" w:lineRule="auto"/>
        <w:ind w:left="36" w:right="165" w:firstLine="423"/>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贵港</w:t>
      </w:r>
      <w:r>
        <w:rPr>
          <w:rFonts w:hint="eastAsia" w:ascii="宋体" w:hAnsi="宋体" w:eastAsia="宋体" w:cs="宋体"/>
          <w:color w:val="000000" w:themeColor="text1"/>
          <w:sz w:val="21"/>
          <w:szCs w:val="21"/>
          <w:highlight w:val="none"/>
          <w14:textFill>
            <w14:solidFill>
              <w14:schemeClr w14:val="tx1"/>
            </w14:solidFill>
          </w14:textFill>
        </w:rPr>
        <w:t>市图书馆规模及开放时间（9:00—21:00），要确保图书馆正常运转及对公众提供服务，需采购以下馆务服务：</w:t>
      </w:r>
    </w:p>
    <w:p w14:paraId="5AEAF90A">
      <w:pPr>
        <w:spacing w:before="216" w:line="360" w:lineRule="auto"/>
        <w:ind w:left="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1.馆内外</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秩序维护</w:t>
      </w:r>
      <w:r>
        <w:rPr>
          <w:rFonts w:hint="eastAsia" w:ascii="宋体" w:hAnsi="宋体" w:eastAsia="宋体" w:cs="宋体"/>
          <w:color w:val="000000" w:themeColor="text1"/>
          <w:spacing w:val="-4"/>
          <w:sz w:val="21"/>
          <w:szCs w:val="21"/>
          <w:highlight w:val="none"/>
          <w14:textFill>
            <w14:solidFill>
              <w14:schemeClr w14:val="tx1"/>
            </w14:solidFill>
          </w14:textFill>
        </w:rPr>
        <w:t>服务</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要求</w:t>
      </w:r>
      <w:r>
        <w:rPr>
          <w:rFonts w:hint="eastAsia" w:ascii="宋体" w:hAnsi="宋体" w:eastAsia="宋体" w:cs="宋体"/>
          <w:color w:val="000000" w:themeColor="text1"/>
          <w:spacing w:val="-4"/>
          <w:sz w:val="21"/>
          <w:szCs w:val="21"/>
          <w:highlight w:val="none"/>
          <w14:textFill>
            <w14:solidFill>
              <w14:schemeClr w14:val="tx1"/>
            </w14:solidFill>
          </w14:textFill>
        </w:rPr>
        <w:t>：</w:t>
      </w:r>
    </w:p>
    <w:p w14:paraId="66764A76">
      <w:pPr>
        <w:spacing w:before="218" w:line="360" w:lineRule="auto"/>
        <w:ind w:left="36" w:right="209" w:firstLine="42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负责全馆日常</w:t>
      </w:r>
      <w:r>
        <w:rPr>
          <w:rFonts w:hint="eastAsia" w:ascii="宋体" w:hAnsi="宋体" w:eastAsia="宋体" w:cs="宋体"/>
          <w:color w:val="000000" w:themeColor="text1"/>
          <w:sz w:val="21"/>
          <w:szCs w:val="21"/>
          <w:highlight w:val="none"/>
          <w:lang w:eastAsia="zh-CN"/>
          <w14:textFill>
            <w14:solidFill>
              <w14:schemeClr w14:val="tx1"/>
            </w14:solidFill>
          </w14:textFill>
        </w:rPr>
        <w:t>秩序维护</w:t>
      </w:r>
      <w:r>
        <w:rPr>
          <w:rFonts w:hint="eastAsia" w:ascii="宋体" w:hAnsi="宋体" w:eastAsia="宋体" w:cs="宋体"/>
          <w:color w:val="000000" w:themeColor="text1"/>
          <w:sz w:val="21"/>
          <w:szCs w:val="21"/>
          <w:highlight w:val="none"/>
          <w14:textFill>
            <w14:solidFill>
              <w14:schemeClr w14:val="tx1"/>
            </w14:solidFill>
          </w14:textFill>
        </w:rPr>
        <w:t>工作，保障图书馆财产安全，场馆秩序井然；管理好门前广场停车场及地下停车场，保障车辆有序停放、交通顺畅；以及区域内公共场所的安全防范和维护公共秩序、突发事件的应急处理。</w:t>
      </w:r>
    </w:p>
    <w:p w14:paraId="32F115A0">
      <w:pPr>
        <w:numPr>
          <w:ilvl w:val="0"/>
          <w:numId w:val="0"/>
        </w:numPr>
        <w:spacing w:before="218" w:line="360" w:lineRule="auto"/>
        <w:ind w:left="36" w:right="209" w:firstLine="42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中控室管理服务</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48F352C">
      <w:pPr>
        <w:spacing w:before="218" w:line="360" w:lineRule="auto"/>
        <w:ind w:left="36" w:right="209" w:firstLine="42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负责安防、消防控制室的值班工作，学习并熟悉掌握监控系统、消防系统的基本知识及操作技能，熟悉本馆业务活动规律和建筑布局及周边情况等</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3"/>
          <w:sz w:val="21"/>
          <w:szCs w:val="21"/>
          <w:highlight w:val="none"/>
          <w14:textFill>
            <w14:solidFill>
              <w14:schemeClr w14:val="tx1"/>
            </w14:solidFill>
          </w14:textFill>
        </w:rPr>
        <w:t>包括安防监测、消防监测、消防巡视、义务消防队管理，与上级消防管理部门沟通、协调。</w:t>
      </w:r>
    </w:p>
    <w:p w14:paraId="75EE19A2">
      <w:pPr>
        <w:numPr>
          <w:ilvl w:val="0"/>
          <w:numId w:val="0"/>
        </w:num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设备维护管理服务</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7098366">
      <w:pPr>
        <w:spacing w:before="218" w:line="360" w:lineRule="auto"/>
        <w:ind w:left="36" w:right="209" w:firstLine="42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对场馆所有设备设施</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维护和保养，并承担日常操作和管理，包括但不限于：各类机电设备、供配电、照明系统、给排水系统、应急系统、通讯系统、建筑物设施、报告厅、多功能厅的音响系统、投影系统、LED显示屏、中央空调、电梯、消防设施设备等。</w:t>
      </w:r>
    </w:p>
    <w:p w14:paraId="283CBFB4">
      <w:pPr>
        <w:numPr>
          <w:ilvl w:val="0"/>
          <w:numId w:val="0"/>
        </w:numPr>
        <w:spacing w:before="219" w:line="360" w:lineRule="auto"/>
        <w:ind w:left="37" w:right="171"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保洁及绿化养护服务</w:t>
      </w:r>
      <w:r>
        <w:rPr>
          <w:rFonts w:hint="eastAsia" w:ascii="宋体" w:hAnsi="宋体" w:eastAsia="宋体" w:cs="宋体"/>
          <w:color w:val="000000" w:themeColor="text1"/>
          <w:sz w:val="21"/>
          <w:szCs w:val="21"/>
          <w:highlight w:val="none"/>
          <w:lang w:eastAsia="zh-CN"/>
          <w14:textFill>
            <w14:solidFill>
              <w14:schemeClr w14:val="tx1"/>
            </w14:solidFill>
          </w14:textFill>
        </w:rPr>
        <w:t>要求：</w:t>
      </w:r>
    </w:p>
    <w:p w14:paraId="5FD7589D">
      <w:pPr>
        <w:spacing w:before="218" w:line="360" w:lineRule="auto"/>
        <w:ind w:left="36" w:right="209" w:firstLine="42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负责馆内外（含办公室及外广场）的日常清洁及绿化养护工作</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括馆内楼梯、大厅、走廊、天台、卫生间、借阅室、自习室、书库、报告厅、多功能厅、会议室等所有公共部位和职工办公室，外庭院、楼宇外墙、停车场（库）等所有公共场地及“门前三包”区域的日常清洁保养，垃圾等废弃物清理；提供室内外摆放和布置绿色植物，并做好养护工作；按绿化养护规范对室内外的花草进行修剪、施肥、除草、淋水、盘树除虫害等护理工作。</w:t>
      </w:r>
    </w:p>
    <w:p w14:paraId="6ED9F8A7">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综合机动管理服务</w:t>
      </w:r>
      <w:r>
        <w:rPr>
          <w:rFonts w:hint="eastAsia" w:ascii="宋体" w:hAnsi="宋体" w:eastAsia="宋体" w:cs="宋体"/>
          <w:color w:val="000000" w:themeColor="text1"/>
          <w:sz w:val="21"/>
          <w:szCs w:val="21"/>
          <w:highlight w:val="none"/>
          <w:lang w:eastAsia="zh-CN"/>
          <w14:textFill>
            <w14:solidFill>
              <w14:schemeClr w14:val="tx1"/>
            </w14:solidFill>
          </w14:textFill>
        </w:rPr>
        <w:t>要求：</w:t>
      </w:r>
    </w:p>
    <w:p w14:paraId="08FB0931">
      <w:pPr>
        <w:spacing w:before="218" w:line="360" w:lineRule="auto"/>
        <w:ind w:left="36" w:right="209" w:firstLine="42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负责材料撰写、物资管理、档案管理、场馆管理、活动协助管理等工作。本场馆属公共文化服务场所，为满足人民群众基本公共文化服务需求，机动工作任务较多，需安排机动管理人员，配合我馆开展场馆</w:t>
      </w:r>
      <w:r>
        <w:rPr>
          <w:rFonts w:hint="eastAsia" w:ascii="宋体" w:hAnsi="宋体" w:cs="宋体"/>
          <w:color w:val="000000" w:themeColor="text1"/>
          <w:sz w:val="21"/>
          <w:szCs w:val="21"/>
          <w:highlight w:val="none"/>
          <w:lang w:eastAsia="zh-CN"/>
          <w14:textFill>
            <w14:solidFill>
              <w14:schemeClr w14:val="tx1"/>
            </w14:solidFill>
          </w14:textFill>
        </w:rPr>
        <w:t>活动</w:t>
      </w:r>
      <w:r>
        <w:rPr>
          <w:rFonts w:hint="eastAsia" w:ascii="宋体" w:hAnsi="宋体" w:eastAsia="宋体" w:cs="宋体"/>
          <w:color w:val="000000" w:themeColor="text1"/>
          <w:sz w:val="21"/>
          <w:szCs w:val="21"/>
          <w:highlight w:val="none"/>
          <w14:textFill>
            <w14:solidFill>
              <w14:schemeClr w14:val="tx1"/>
            </w14:solidFill>
          </w14:textFill>
        </w:rPr>
        <w:t>引起的其他相关辅助性服务工作。此类机动人员原则上需相对稳定，人员数量合计22人：其中，活动协管员7人、综合管理员15人。</w:t>
      </w:r>
    </w:p>
    <w:p w14:paraId="60AED697">
      <w:pPr>
        <w:numPr>
          <w:ilvl w:val="0"/>
          <w:numId w:val="3"/>
        </w:numPr>
        <w:spacing w:before="52" w:line="360" w:lineRule="auto"/>
        <w:ind w:left="450"/>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岗位设置</w:t>
      </w:r>
    </w:p>
    <w:p w14:paraId="6B2B99A2">
      <w:pPr>
        <w:spacing w:before="218" w:line="360" w:lineRule="auto"/>
        <w:ind w:left="36" w:right="209" w:firstLine="42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物业服务项目应设岗位及职数如下：物业经理1人，活动协管员7人，综合管理员15人，工程技术人员1人，中控室管理员2人，秩序维护员6人，</w:t>
      </w:r>
      <w:r>
        <w:rPr>
          <w:rFonts w:hint="eastAsia" w:ascii="宋体" w:hAnsi="宋体" w:eastAsia="宋体" w:cs="宋体"/>
          <w:color w:val="000000" w:themeColor="text1"/>
          <w:sz w:val="21"/>
          <w:szCs w:val="21"/>
          <w:highlight w:val="none"/>
          <w14:textFill>
            <w14:solidFill>
              <w14:schemeClr w14:val="tx1"/>
            </w14:solidFill>
          </w14:textFill>
        </w:rPr>
        <w:t>保洁绿化员</w:t>
      </w:r>
      <w:r>
        <w:rPr>
          <w:rFonts w:hint="eastAsia" w:ascii="宋体" w:hAnsi="宋体" w:eastAsia="宋体" w:cs="宋体"/>
          <w:color w:val="000000" w:themeColor="text1"/>
          <w:sz w:val="21"/>
          <w:szCs w:val="21"/>
          <w:highlight w:val="none"/>
          <w:lang w:eastAsia="zh-CN"/>
          <w14:textFill>
            <w14:solidFill>
              <w14:schemeClr w14:val="tx1"/>
            </w14:solidFill>
          </w14:textFill>
        </w:rPr>
        <w:t>4人，人数合计不少于36人。</w:t>
      </w:r>
    </w:p>
    <w:tbl>
      <w:tblPr>
        <w:tblStyle w:val="318"/>
        <w:tblW w:w="98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08" w:type="dxa"/>
          <w:left w:w="108" w:type="dxa"/>
          <w:bottom w:w="108" w:type="dxa"/>
          <w:right w:w="108" w:type="dxa"/>
        </w:tblCellMar>
      </w:tblPr>
      <w:tblGrid>
        <w:gridCol w:w="605"/>
        <w:gridCol w:w="1274"/>
        <w:gridCol w:w="929"/>
        <w:gridCol w:w="2682"/>
        <w:gridCol w:w="4358"/>
      </w:tblGrid>
      <w:tr w14:paraId="30F0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660" w:hRule="atLeast"/>
          <w:tblHeader/>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45EEFA24">
            <w:pPr>
              <w:bidi w:val="0"/>
              <w:ind w:left="0" w:right="0"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4C66CF9D">
            <w:pPr>
              <w:bidi w:val="0"/>
              <w:ind w:left="0" w:right="0"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岗位</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7EF2A7D4">
            <w:pPr>
              <w:bidi w:val="0"/>
              <w:ind w:left="0" w:right="0"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人数</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2C62ECFC">
            <w:pPr>
              <w:bidi w:val="0"/>
              <w:ind w:left="0" w:right="0" w:firstLine="0"/>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供应商成交后拟投入</w:t>
            </w:r>
          </w:p>
          <w:p w14:paraId="0F772DC9">
            <w:pPr>
              <w:bidi w:val="0"/>
              <w:ind w:left="0" w:right="0"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岗位人员素质要求</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447DCF83">
            <w:pPr>
              <w:bidi w:val="0"/>
              <w:ind w:left="0" w:right="0"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工作职责</w:t>
            </w:r>
          </w:p>
        </w:tc>
      </w:tr>
      <w:tr w14:paraId="4339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723" w:hRule="atLeast"/>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0E808BA2">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793EB361">
            <w:pPr>
              <w:keepNext w:val="0"/>
              <w:keepLines w:val="0"/>
              <w:pageBreakBefore w:val="0"/>
              <w:widowControl w:val="0"/>
              <w:bidi w:val="0"/>
              <w:spacing w:line="288" w:lineRule="auto"/>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项目经理</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6C9E71C8">
            <w:pPr>
              <w:keepNext w:val="0"/>
              <w:keepLines w:val="0"/>
              <w:pageBreakBefore w:val="0"/>
              <w:widowControl w:val="0"/>
              <w:bidi w:val="0"/>
              <w:spacing w:line="288" w:lineRule="auto"/>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1C9798AA">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具有5年以上物业管理经验，具有行政管理等相关专业</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从事</w:t>
            </w:r>
            <w:r>
              <w:rPr>
                <w:rFonts w:hint="eastAsia" w:ascii="宋体" w:hAnsi="宋体" w:eastAsia="宋体" w:cs="宋体"/>
                <w:b w:val="0"/>
                <w:bCs/>
                <w:color w:val="000000" w:themeColor="text1"/>
                <w:sz w:val="21"/>
                <w:szCs w:val="21"/>
                <w:highlight w:val="none"/>
                <w14:textFill>
                  <w14:solidFill>
                    <w14:schemeClr w14:val="tx1"/>
                  </w14:solidFill>
                </w14:textFill>
              </w:rPr>
              <w:t>经验</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项目经理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的任用</w:t>
            </w:r>
            <w:r>
              <w:rPr>
                <w:rFonts w:hint="eastAsia" w:ascii="宋体" w:hAnsi="宋体" w:eastAsia="宋体" w:cs="宋体"/>
                <w:color w:val="000000" w:themeColor="text1"/>
                <w:sz w:val="21"/>
                <w:szCs w:val="21"/>
                <w:highlight w:val="none"/>
                <w14:textFill>
                  <w14:solidFill>
                    <w14:schemeClr w14:val="tx1"/>
                  </w14:solidFill>
                </w14:textFill>
              </w:rPr>
              <w:t>必须经采购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审核通过</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473EB5DB">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全面负责项目的日常全面管理工作及</w:t>
            </w:r>
            <w:r>
              <w:rPr>
                <w:rFonts w:hint="eastAsia" w:ascii="宋体" w:hAnsi="宋体" w:eastAsia="宋体" w:cs="宋体"/>
                <w:color w:val="000000" w:themeColor="text1"/>
                <w:sz w:val="21"/>
                <w:szCs w:val="21"/>
                <w:highlight w:val="none"/>
                <w:lang w:eastAsia="zh-CN"/>
                <w14:textFill>
                  <w14:solidFill>
                    <w14:schemeClr w14:val="tx1"/>
                  </w14:solidFill>
                </w14:textFill>
              </w:rPr>
              <w:t>服务质量</w:t>
            </w:r>
            <w:r>
              <w:rPr>
                <w:rFonts w:hint="eastAsia" w:ascii="宋体" w:hAnsi="宋体" w:eastAsia="宋体" w:cs="宋体"/>
                <w:color w:val="000000" w:themeColor="text1"/>
                <w:sz w:val="21"/>
                <w:szCs w:val="21"/>
                <w:highlight w:val="none"/>
                <w14:textFill>
                  <w14:solidFill>
                    <w14:schemeClr w14:val="tx1"/>
                  </w14:solidFill>
                </w14:textFill>
              </w:rPr>
              <w:t>的检查督导工作。</w:t>
            </w:r>
          </w:p>
        </w:tc>
      </w:tr>
      <w:tr w14:paraId="41FC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4B67849C">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1C2EF202">
            <w:pPr>
              <w:keepNext w:val="0"/>
              <w:keepLines w:val="0"/>
              <w:pageBreakBefore w:val="0"/>
              <w:widowControl w:val="0"/>
              <w:bidi w:val="0"/>
              <w:spacing w:line="288" w:lineRule="auto"/>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活动协管员</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53CF8A4C">
            <w:pPr>
              <w:keepNext w:val="0"/>
              <w:keepLines w:val="0"/>
              <w:pageBreakBefore w:val="0"/>
              <w:widowControl w:val="0"/>
              <w:bidi w:val="0"/>
              <w:spacing w:line="288" w:lineRule="auto"/>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53317833">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eastAsia="zh-CN"/>
                <w14:textFill>
                  <w14:solidFill>
                    <w14:schemeClr w14:val="tx1"/>
                  </w14:solidFill>
                </w14:textFill>
              </w:rPr>
              <w:t>类似图书馆管理</w:t>
            </w:r>
            <w:r>
              <w:rPr>
                <w:rFonts w:hint="eastAsia" w:ascii="宋体" w:hAnsi="宋体" w:eastAsia="宋体" w:cs="宋体"/>
                <w:b w:val="0"/>
                <w:bCs/>
                <w:color w:val="000000" w:themeColor="text1"/>
                <w:sz w:val="21"/>
                <w:szCs w:val="21"/>
                <w:highlight w:val="none"/>
                <w14:textFill>
                  <w14:solidFill>
                    <w14:schemeClr w14:val="tx1"/>
                  </w14:solidFill>
                </w14:textFill>
              </w:rPr>
              <w:t>相关</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工作经验。</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1D91AD3C">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服从本馆开展的各项读者活动需求安排，配合做好其他相关辅助性服务工作。</w:t>
            </w:r>
          </w:p>
        </w:tc>
      </w:tr>
      <w:tr w14:paraId="21BD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326" w:hRule="atLeast"/>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33972769">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21EEC205">
            <w:pPr>
              <w:keepNext w:val="0"/>
              <w:keepLines w:val="0"/>
              <w:pageBreakBefore w:val="0"/>
              <w:widowControl w:val="0"/>
              <w:bidi w:val="0"/>
              <w:spacing w:line="288" w:lineRule="auto"/>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综合管理员</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1D2A9A6E">
            <w:pPr>
              <w:keepNext w:val="0"/>
              <w:keepLines w:val="0"/>
              <w:pageBreakBefore w:val="0"/>
              <w:widowControl w:val="0"/>
              <w:bidi w:val="0"/>
              <w:spacing w:line="288" w:lineRule="auto"/>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6C6655E5">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eastAsia="zh-CN"/>
                <w14:textFill>
                  <w14:solidFill>
                    <w14:schemeClr w14:val="tx1"/>
                  </w14:solidFill>
                </w14:textFill>
              </w:rPr>
              <w:t>类似图书馆管理</w:t>
            </w:r>
            <w:r>
              <w:rPr>
                <w:rFonts w:hint="eastAsia" w:ascii="宋体" w:hAnsi="宋体" w:eastAsia="宋体" w:cs="宋体"/>
                <w:b w:val="0"/>
                <w:bCs/>
                <w:color w:val="000000" w:themeColor="text1"/>
                <w:sz w:val="21"/>
                <w:szCs w:val="21"/>
                <w:highlight w:val="none"/>
                <w14:textFill>
                  <w14:solidFill>
                    <w14:schemeClr w14:val="tx1"/>
                  </w14:solidFill>
                </w14:textFill>
              </w:rPr>
              <w:t>相关</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工作经验。</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0862DE53">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借书证的办理、解答读者咨询、读者意见收集、对读者借阅图书的上架、整理、借还，对各类报刊杂志进行记到登记、排架、整理及盘点，负责电子阅览的日常管理、引导读者使用本馆数字资源、网上联合参考咨询服务，以及对读者进行导读、文献流通统计及分析等工作。</w:t>
            </w:r>
          </w:p>
        </w:tc>
      </w:tr>
      <w:tr w14:paraId="5698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121BF945">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30948109">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工程技术员</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0BFB34B0">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6DCF151F">
            <w:pPr>
              <w:bidi w:val="0"/>
              <w:ind w:left="0" w:right="0" w:firstLine="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工程技术员持有人力资源和社会保障部门颁发的初级（五级）</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以上电工类技能资格证书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熟悉电工操作的各项规程。</w:t>
            </w: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bCs/>
                <w:color w:val="000000" w:themeColor="text1"/>
                <w:sz w:val="21"/>
                <w:szCs w:val="21"/>
                <w:highlight w:val="none"/>
                <w14:textFill>
                  <w14:solidFill>
                    <w14:schemeClr w14:val="tx1"/>
                  </w14:solidFill>
                </w14:textFill>
              </w:rPr>
              <w:t>后由</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提供拟投入人员的相关资格证书给采购人核验】</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4C63CD64">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负责对场馆所有设备设施的维护和保养，并承担日常操作和管理，包括但不限于：各类机电设备、供配电、照明系统、给排水系统、应急系统、通讯系统、建筑物设施、报告厅及多功能厅音响系统、投影系统、LED 显示屏、多媒体系统等。</w:t>
            </w:r>
          </w:p>
        </w:tc>
      </w:tr>
      <w:tr w14:paraId="0BBE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1EEAE979">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5FD32E55">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中控室管理员</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5D9880AC">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607BC900">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中控室管理员持有人力资源和社会保障部门颁发的消防设施操作员职业资格证书。</w:t>
            </w: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bCs/>
                <w:color w:val="000000" w:themeColor="text1"/>
                <w:sz w:val="21"/>
                <w:szCs w:val="21"/>
                <w:highlight w:val="none"/>
                <w14:textFill>
                  <w14:solidFill>
                    <w14:schemeClr w14:val="tx1"/>
                  </w14:solidFill>
                </w14:textFill>
              </w:rPr>
              <w:t>后由</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提供拟投入人员的相关资格证书给采购人核验】</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695577A9">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负责消防、安防控制室的值班工作，熟练掌握消防、监控系统和设备的基本知识及操作规程，制度完善，有应急预案，能妥善处理突发情况，为图书馆正常运转提供安全保障。</w:t>
            </w:r>
          </w:p>
        </w:tc>
      </w:tr>
      <w:tr w14:paraId="199A2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35090F51">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6CDF8645">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秩序维护员</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2F8AAFA5">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6F54E1B3">
            <w:pPr>
              <w:bidi w:val="0"/>
              <w:ind w:left="0" w:right="0" w:firstLine="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无</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7AA6B8B6">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负责场馆保卫工作，做好场馆安全和秩序管理、停车场秩序管理、场馆内外巡逻守护及各种安全应急事件的处理，落实安保的人防、技防、物防措施，为图书馆正常运转提供安全保障。</w:t>
            </w:r>
          </w:p>
        </w:tc>
      </w:tr>
      <w:tr w14:paraId="411B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jc w:val="center"/>
        </w:trPr>
        <w:tc>
          <w:tcPr>
            <w:tcW w:w="605" w:type="dxa"/>
            <w:tcBorders>
              <w:top w:val="single" w:color="000000" w:sz="2" w:space="0"/>
              <w:left w:val="single" w:color="000000" w:sz="2" w:space="0"/>
              <w:bottom w:val="single" w:color="000000" w:sz="2" w:space="0"/>
              <w:right w:val="single" w:color="000000" w:sz="2" w:space="0"/>
            </w:tcBorders>
            <w:noWrap w:val="0"/>
            <w:vAlign w:val="center"/>
          </w:tcPr>
          <w:p w14:paraId="6C9BE52F">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274" w:type="dxa"/>
            <w:tcBorders>
              <w:top w:val="single" w:color="000000" w:sz="2" w:space="0"/>
              <w:left w:val="single" w:color="000000" w:sz="2" w:space="0"/>
              <w:bottom w:val="single" w:color="000000" w:sz="2" w:space="0"/>
              <w:right w:val="single" w:color="000000" w:sz="2" w:space="0"/>
            </w:tcBorders>
            <w:noWrap w:val="0"/>
            <w:vAlign w:val="center"/>
          </w:tcPr>
          <w:p w14:paraId="1E71CB95">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保洁绿化员</w:t>
            </w:r>
          </w:p>
        </w:tc>
        <w:tc>
          <w:tcPr>
            <w:tcW w:w="929" w:type="dxa"/>
            <w:tcBorders>
              <w:top w:val="single" w:color="000000" w:sz="2" w:space="0"/>
              <w:left w:val="single" w:color="000000" w:sz="2" w:space="0"/>
              <w:bottom w:val="single" w:color="000000" w:sz="2" w:space="0"/>
              <w:right w:val="single" w:color="000000" w:sz="2" w:space="0"/>
            </w:tcBorders>
            <w:noWrap w:val="0"/>
            <w:vAlign w:val="center"/>
          </w:tcPr>
          <w:p w14:paraId="51CE75BF">
            <w:pPr>
              <w:bidi w:val="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682" w:type="dxa"/>
            <w:tcBorders>
              <w:top w:val="single" w:color="000000" w:sz="2" w:space="0"/>
              <w:left w:val="single" w:color="000000" w:sz="2" w:space="0"/>
              <w:bottom w:val="single" w:color="000000" w:sz="2" w:space="0"/>
              <w:right w:val="single" w:color="000000" w:sz="2" w:space="0"/>
            </w:tcBorders>
            <w:noWrap w:val="0"/>
            <w:vAlign w:val="center"/>
          </w:tcPr>
          <w:p w14:paraId="68813AFB">
            <w:pPr>
              <w:bidi w:val="0"/>
              <w:ind w:left="0" w:right="0" w:firstLine="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无</w:t>
            </w:r>
          </w:p>
        </w:tc>
        <w:tc>
          <w:tcPr>
            <w:tcW w:w="4358" w:type="dxa"/>
            <w:tcBorders>
              <w:top w:val="single" w:color="000000" w:sz="2" w:space="0"/>
              <w:left w:val="single" w:color="000000" w:sz="2" w:space="0"/>
              <w:bottom w:val="single" w:color="000000" w:sz="2" w:space="0"/>
              <w:right w:val="single" w:color="000000" w:sz="2" w:space="0"/>
            </w:tcBorders>
            <w:noWrap w:val="0"/>
            <w:vAlign w:val="center"/>
          </w:tcPr>
          <w:p w14:paraId="2D1D3442">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负责场馆内及外庭院的日常清洁及绿化养护工作。</w:t>
            </w:r>
          </w:p>
        </w:tc>
      </w:tr>
    </w:tbl>
    <w:p w14:paraId="26D4434B">
      <w:pPr>
        <w:keepNext w:val="0"/>
        <w:keepLines w:val="0"/>
        <w:pageBreakBefore w:val="0"/>
        <w:widowControl w:val="0"/>
        <w:bidi w:val="0"/>
        <w:spacing w:line="288" w:lineRule="auto"/>
        <w:ind w:left="0" w:right="0" w:firstLine="0"/>
        <w:jc w:val="left"/>
        <w:rPr>
          <w:rFonts w:hint="eastAsia" w:ascii="宋体" w:hAnsi="宋体" w:eastAsia="宋体" w:cs="宋体"/>
          <w:color w:val="000000" w:themeColor="text1"/>
          <w:sz w:val="21"/>
          <w:szCs w:val="21"/>
          <w:highlight w:val="none"/>
          <w14:textFill>
            <w14:solidFill>
              <w14:schemeClr w14:val="tx1"/>
            </w14:solidFill>
          </w14:textFill>
        </w:rPr>
      </w:pPr>
    </w:p>
    <w:p w14:paraId="13CAC498">
      <w:pPr>
        <w:spacing w:before="218" w:line="360" w:lineRule="auto"/>
        <w:ind w:left="36" w:right="209" w:firstLine="421"/>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三、人员素质及岗位要求</w:t>
      </w:r>
    </w:p>
    <w:p w14:paraId="5369B5D2">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1.人员素质：遵纪守法，诚实守信，品行端正，身体健康，工作认真细致，积极负责，无违法犯罪记录。</w:t>
      </w:r>
    </w:p>
    <w:p w14:paraId="0E43C74B">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2.具体岗位要求：全体员工统一着装，佩戴标志，服务意识强，行为语言规范，服务主动、热情。</w:t>
      </w:r>
    </w:p>
    <w:p w14:paraId="11F7F096">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特殊岗位人员上岗资格要求：中控室管理员、工程技术员须持证上岗，在签订合同前由采购人核验特殊岗位人员的资格证书，不符合要求的，采购人有权拒绝与成交供应商签订采购合同，直至成交供应商按照采购服务要求提供符合资格的人员。</w:t>
      </w:r>
    </w:p>
    <w:p w14:paraId="6E498A43">
      <w:pPr>
        <w:spacing w:before="218" w:line="360" w:lineRule="auto"/>
        <w:ind w:left="36" w:right="209" w:firstLine="421"/>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四、工作时间要求</w:t>
      </w:r>
    </w:p>
    <w:p w14:paraId="27BD2855">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1.活动协管员按行政班时间上班。</w:t>
      </w:r>
    </w:p>
    <w:p w14:paraId="611995EF">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2.综合管理员按照图书馆开放时间（9:00-21:00）轮班工作，每月至少休息四天，休息时间与每周闭馆时间（周二）一致，由供应商在保证开馆期间各科室各班次最低上班人数前提下进行安排。</w:t>
      </w:r>
    </w:p>
    <w:p w14:paraId="4A44C347">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3.秩序维护员、中控室管理员轮班工作，保证全年全天有人员值班待岗。</w:t>
      </w:r>
    </w:p>
    <w:p w14:paraId="5D5C247B">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4.保洁绿化员、工程技术员工作时间由供应商在保证工作到位的前提下合理安排。</w:t>
      </w:r>
    </w:p>
    <w:p w14:paraId="00B67BA1">
      <w:pPr>
        <w:spacing w:before="218" w:line="360" w:lineRule="auto"/>
        <w:ind w:left="36" w:right="209" w:firstLine="421"/>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五、物业服务质量要求及责任风险</w:t>
      </w:r>
    </w:p>
    <w:p w14:paraId="3218115C">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服务质量要求</w:t>
      </w:r>
    </w:p>
    <w:p w14:paraId="44D38F4B">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1.供应商必须服从采购人管理，遵守采购人办公楼有关管理制度，严格按照采购人的要求提供管理服务，自觉接受采购人相关管理部门的业务检查和监督，并接受服务对象的监督。</w:t>
      </w:r>
    </w:p>
    <w:p w14:paraId="7DD78C3C">
      <w:pPr>
        <w:spacing w:before="218" w:line="360" w:lineRule="auto"/>
        <w:ind w:left="36" w:right="209" w:firstLine="421"/>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2.供应商的管理和服务工作人员必须经过岗前培训（包括思想道德、法制、安全、工作技能、管理制度、服务意识等内容），培训合格率达 100%，符合国家有关劳动用工的法律法规。上班时必须佩戴工卡、穿统一制服。</w:t>
      </w:r>
    </w:p>
    <w:p w14:paraId="37C7D444">
      <w:pPr>
        <w:spacing w:before="2" w:line="360" w:lineRule="auto"/>
        <w:ind w:left="36" w:right="27" w:firstLine="42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3.供应商有责任对派驻采购人的服务部门的工作质量实行有效监管。供应商的质量管理部门每月应不少于一次会同采购人管理部门和供应商驻采购人项目经理检</w:t>
      </w:r>
      <w:r>
        <w:rPr>
          <w:rFonts w:hint="eastAsia" w:ascii="宋体" w:hAnsi="宋体" w:eastAsia="宋体" w:cs="宋体"/>
          <w:color w:val="000000" w:themeColor="text1"/>
          <w:spacing w:val="3"/>
          <w:sz w:val="21"/>
          <w:szCs w:val="21"/>
          <w:highlight w:val="none"/>
          <w14:textFill>
            <w14:solidFill>
              <w14:schemeClr w14:val="tx1"/>
            </w14:solidFill>
          </w14:textFill>
        </w:rPr>
        <w:t>查物业服务工作质量，对存</w:t>
      </w:r>
      <w:r>
        <w:rPr>
          <w:rFonts w:hint="eastAsia" w:ascii="宋体" w:hAnsi="宋体" w:eastAsia="宋体" w:cs="宋体"/>
          <w:color w:val="000000" w:themeColor="text1"/>
          <w:spacing w:val="-1"/>
          <w:sz w:val="21"/>
          <w:szCs w:val="21"/>
          <w:highlight w:val="none"/>
          <w14:textFill>
            <w14:solidFill>
              <w14:schemeClr w14:val="tx1"/>
            </w14:solidFill>
          </w14:textFill>
        </w:rPr>
        <w:t>在的问题要按采购人的要求抓好整改落实。</w:t>
      </w:r>
    </w:p>
    <w:p w14:paraId="57C04652">
      <w:pPr>
        <w:spacing w:line="360" w:lineRule="auto"/>
        <w:ind w:left="39" w:right="37" w:firstLine="4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4.服务工作范围内发生的人身伤害、物品被盗、人为损坏设备设施，</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属于</w:t>
      </w:r>
      <w:r>
        <w:rPr>
          <w:rFonts w:hint="eastAsia" w:ascii="宋体" w:hAnsi="宋体" w:eastAsia="宋体" w:cs="宋体"/>
          <w:color w:val="000000" w:themeColor="text1"/>
          <w:spacing w:val="4"/>
          <w:sz w:val="21"/>
          <w:szCs w:val="21"/>
          <w:highlight w:val="none"/>
          <w14:textFill>
            <w14:solidFill>
              <w14:schemeClr w14:val="tx1"/>
            </w14:solidFill>
          </w14:textFill>
        </w:rPr>
        <w:t>供应商及其工</w:t>
      </w:r>
      <w:r>
        <w:rPr>
          <w:rFonts w:hint="eastAsia" w:ascii="宋体" w:hAnsi="宋体" w:eastAsia="宋体" w:cs="宋体"/>
          <w:color w:val="000000" w:themeColor="text1"/>
          <w:spacing w:val="3"/>
          <w:sz w:val="21"/>
          <w:szCs w:val="21"/>
          <w:highlight w:val="none"/>
          <w14:textFill>
            <w14:solidFill>
              <w14:schemeClr w14:val="tx1"/>
            </w14:solidFill>
          </w14:textFill>
        </w:rPr>
        <w:t>作人员管</w:t>
      </w:r>
      <w:r>
        <w:rPr>
          <w:rFonts w:hint="eastAsia" w:ascii="宋体" w:hAnsi="宋体" w:eastAsia="宋体" w:cs="宋体"/>
          <w:color w:val="000000" w:themeColor="text1"/>
          <w:spacing w:val="-1"/>
          <w:sz w:val="21"/>
          <w:szCs w:val="21"/>
          <w:highlight w:val="none"/>
          <w14:textFill>
            <w14:solidFill>
              <w14:schemeClr w14:val="tx1"/>
            </w14:solidFill>
          </w14:textFill>
        </w:rPr>
        <w:t>理不善原因造成的，由供应商负责相关赔偿。</w:t>
      </w:r>
    </w:p>
    <w:p w14:paraId="1179623E">
      <w:pPr>
        <w:spacing w:before="2" w:line="360" w:lineRule="auto"/>
        <w:ind w:left="38" w:right="37" w:firstLine="42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5.服务工作范围内，若发生财物被盗、被抢、被损等安全事故，</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属于</w:t>
      </w:r>
      <w:r>
        <w:rPr>
          <w:rFonts w:hint="eastAsia" w:ascii="宋体" w:hAnsi="宋体" w:eastAsia="宋体" w:cs="宋体"/>
          <w:color w:val="000000" w:themeColor="text1"/>
          <w:spacing w:val="4"/>
          <w:sz w:val="21"/>
          <w:szCs w:val="21"/>
          <w:highlight w:val="none"/>
          <w14:textFill>
            <w14:solidFill>
              <w14:schemeClr w14:val="tx1"/>
            </w14:solidFill>
          </w14:textFill>
        </w:rPr>
        <w:t>供应商</w:t>
      </w:r>
      <w:r>
        <w:rPr>
          <w:rFonts w:hint="eastAsia" w:ascii="宋体" w:hAnsi="宋体" w:eastAsia="宋体" w:cs="宋体"/>
          <w:color w:val="000000" w:themeColor="text1"/>
          <w:spacing w:val="3"/>
          <w:sz w:val="21"/>
          <w:szCs w:val="21"/>
          <w:highlight w:val="none"/>
          <w14:textFill>
            <w14:solidFill>
              <w14:schemeClr w14:val="tx1"/>
            </w14:solidFill>
          </w14:textFill>
        </w:rPr>
        <w:t>及其工作人员因管理</w:t>
      </w:r>
      <w:r>
        <w:rPr>
          <w:rFonts w:hint="eastAsia" w:ascii="宋体" w:hAnsi="宋体" w:eastAsia="宋体" w:cs="宋体"/>
          <w:color w:val="000000" w:themeColor="text1"/>
          <w:spacing w:val="4"/>
          <w:sz w:val="21"/>
          <w:szCs w:val="21"/>
          <w:highlight w:val="none"/>
          <w14:textFill>
            <w14:solidFill>
              <w14:schemeClr w14:val="tx1"/>
            </w14:solidFill>
          </w14:textFill>
        </w:rPr>
        <w:t>不善或监守自盗等原因造成的，由供应商负责相关经济赔偿，并依</w:t>
      </w:r>
      <w:r>
        <w:rPr>
          <w:rFonts w:hint="eastAsia" w:ascii="宋体" w:hAnsi="宋体" w:eastAsia="宋体" w:cs="宋体"/>
          <w:color w:val="000000" w:themeColor="text1"/>
          <w:spacing w:val="3"/>
          <w:sz w:val="21"/>
          <w:szCs w:val="21"/>
          <w:highlight w:val="none"/>
          <w14:textFill>
            <w14:solidFill>
              <w14:schemeClr w14:val="tx1"/>
            </w14:solidFill>
          </w14:textFill>
        </w:rPr>
        <w:t>法追究供应商主要负责人和</w:t>
      </w:r>
      <w:r>
        <w:rPr>
          <w:rFonts w:hint="eastAsia" w:ascii="宋体" w:hAnsi="宋体" w:eastAsia="宋体" w:cs="宋体"/>
          <w:color w:val="000000" w:themeColor="text1"/>
          <w:spacing w:val="-2"/>
          <w:sz w:val="21"/>
          <w:szCs w:val="21"/>
          <w:highlight w:val="none"/>
          <w14:textFill>
            <w14:solidFill>
              <w14:schemeClr w14:val="tx1"/>
            </w14:solidFill>
          </w14:textFill>
        </w:rPr>
        <w:t>直接责任人的相应法律责任。</w:t>
      </w:r>
    </w:p>
    <w:p w14:paraId="022D402E">
      <w:pPr>
        <w:spacing w:before="1" w:line="360" w:lineRule="auto"/>
        <w:ind w:left="38" w:right="33"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6.供应商应规范管理从业人员的资料档案，并及时向采购人上报包括但不限于如下材料</w:t>
      </w:r>
      <w:r>
        <w:rPr>
          <w:rFonts w:hint="eastAsia" w:ascii="宋体" w:hAnsi="宋体" w:eastAsia="宋体" w:cs="宋体"/>
          <w:color w:val="000000" w:themeColor="text1"/>
          <w:spacing w:val="3"/>
          <w:sz w:val="21"/>
          <w:szCs w:val="21"/>
          <w:highlight w:val="none"/>
          <w14:textFill>
            <w14:solidFill>
              <w14:schemeClr w14:val="tx1"/>
            </w14:solidFill>
          </w14:textFill>
        </w:rPr>
        <w:t>：从业</w:t>
      </w:r>
      <w:r>
        <w:rPr>
          <w:rFonts w:hint="eastAsia" w:ascii="宋体" w:hAnsi="宋体" w:eastAsia="宋体" w:cs="宋体"/>
          <w:color w:val="000000" w:themeColor="text1"/>
          <w:sz w:val="21"/>
          <w:szCs w:val="21"/>
          <w:highlight w:val="none"/>
          <w14:textFill>
            <w14:solidFill>
              <w14:schemeClr w14:val="tx1"/>
            </w14:solidFill>
          </w14:textFill>
        </w:rPr>
        <w:t>人员的花名册、履历表、身份证复印件</w:t>
      </w:r>
      <w:r>
        <w:rPr>
          <w:rFonts w:hint="eastAsia" w:ascii="宋体" w:hAnsi="宋体" w:eastAsia="宋体" w:cs="宋体"/>
          <w:color w:val="000000" w:themeColor="text1"/>
          <w:spacing w:val="-1"/>
          <w:sz w:val="21"/>
          <w:szCs w:val="21"/>
          <w:highlight w:val="none"/>
          <w14:textFill>
            <w14:solidFill>
              <w14:schemeClr w14:val="tx1"/>
            </w14:solidFill>
          </w14:textFill>
        </w:rPr>
        <w:t>等</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聘用人员的资料以表格形式汇总加盖公章交采购人的相关部门备案。</w:t>
      </w:r>
    </w:p>
    <w:p w14:paraId="3708143A">
      <w:pPr>
        <w:spacing w:before="2" w:line="360" w:lineRule="auto"/>
        <w:ind w:left="38" w:right="28" w:firstLine="42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7.供应商在服务人员中任命合同的执行代表，以便就合同执行当中的具</w:t>
      </w:r>
      <w:r>
        <w:rPr>
          <w:rFonts w:hint="eastAsia" w:ascii="宋体" w:hAnsi="宋体" w:eastAsia="宋体" w:cs="宋体"/>
          <w:color w:val="000000" w:themeColor="text1"/>
          <w:spacing w:val="3"/>
          <w:sz w:val="21"/>
          <w:szCs w:val="21"/>
          <w:highlight w:val="none"/>
          <w14:textFill>
            <w14:solidFill>
              <w14:schemeClr w14:val="tx1"/>
            </w14:solidFill>
          </w14:textFill>
        </w:rPr>
        <w:t>体事宜进行协调。采购人对供应商所负责服务项目的投诉，供应商合同执行代表应立即处理，特殊情况不超过1</w:t>
      </w:r>
      <w:r>
        <w:rPr>
          <w:rFonts w:hint="eastAsia" w:ascii="宋体" w:hAnsi="宋体" w:eastAsia="宋体" w:cs="宋体"/>
          <w:color w:val="000000" w:themeColor="text1"/>
          <w:spacing w:val="2"/>
          <w:sz w:val="21"/>
          <w:szCs w:val="21"/>
          <w:highlight w:val="none"/>
          <w14:textFill>
            <w14:solidFill>
              <w14:schemeClr w14:val="tx1"/>
            </w14:solidFill>
          </w14:textFill>
        </w:rPr>
        <w:t>2小</w:t>
      </w:r>
      <w:r>
        <w:rPr>
          <w:rFonts w:hint="eastAsia" w:ascii="宋体" w:hAnsi="宋体" w:eastAsia="宋体" w:cs="宋体"/>
          <w:color w:val="000000" w:themeColor="text1"/>
          <w:spacing w:val="-2"/>
          <w:sz w:val="21"/>
          <w:szCs w:val="21"/>
          <w:highlight w:val="none"/>
          <w14:textFill>
            <w14:solidFill>
              <w14:schemeClr w14:val="tx1"/>
            </w14:solidFill>
          </w14:textFill>
        </w:rPr>
        <w:t>时，在此期间内向采购人做出合理解释。</w:t>
      </w:r>
    </w:p>
    <w:p w14:paraId="1B9B8F7F">
      <w:pPr>
        <w:spacing w:before="1" w:line="360" w:lineRule="auto"/>
        <w:ind w:left="40" w:right="33" w:firstLine="4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8.供应商工作人员应固定保持在90%以上，凡更换人员必须做好交接班工</w:t>
      </w:r>
      <w:r>
        <w:rPr>
          <w:rFonts w:hint="eastAsia" w:ascii="宋体" w:hAnsi="宋体" w:eastAsia="宋体" w:cs="宋体"/>
          <w:color w:val="000000" w:themeColor="text1"/>
          <w:spacing w:val="3"/>
          <w:sz w:val="21"/>
          <w:szCs w:val="21"/>
          <w:highlight w:val="none"/>
          <w14:textFill>
            <w14:solidFill>
              <w14:schemeClr w14:val="tx1"/>
            </w14:solidFill>
          </w14:textFill>
        </w:rPr>
        <w:t>作，若因交接班衔接</w:t>
      </w:r>
      <w:r>
        <w:rPr>
          <w:rFonts w:hint="eastAsia" w:ascii="宋体" w:hAnsi="宋体" w:eastAsia="宋体" w:cs="宋体"/>
          <w:color w:val="000000" w:themeColor="text1"/>
          <w:spacing w:val="-1"/>
          <w:sz w:val="21"/>
          <w:szCs w:val="21"/>
          <w:highlight w:val="none"/>
          <w14:textFill>
            <w14:solidFill>
              <w14:schemeClr w14:val="tx1"/>
            </w14:solidFill>
          </w14:textFill>
        </w:rPr>
        <w:t>不好，致使采购人工作受到影响的，按</w:t>
      </w:r>
      <w:r>
        <w:rPr>
          <w:rFonts w:hint="eastAsia" w:ascii="宋体" w:hAnsi="宋体" w:eastAsia="宋体" w:cs="宋体"/>
          <w:color w:val="000000" w:themeColor="text1"/>
          <w:sz w:val="21"/>
          <w:szCs w:val="21"/>
          <w:highlight w:val="none"/>
          <w:lang w:eastAsia="zh-CN"/>
          <w14:textFill>
            <w14:solidFill>
              <w14:schemeClr w14:val="tx1"/>
            </w14:solidFill>
          </w14:textFill>
        </w:rPr>
        <w:t>《贵港市图书馆物业服务项目综合考核评分表》进行</w:t>
      </w:r>
      <w:r>
        <w:rPr>
          <w:rFonts w:hint="eastAsia" w:ascii="宋体" w:hAnsi="宋体" w:eastAsia="宋体" w:cs="宋体"/>
          <w:color w:val="000000" w:themeColor="text1"/>
          <w:spacing w:val="-1"/>
          <w:sz w:val="21"/>
          <w:szCs w:val="21"/>
          <w:highlight w:val="none"/>
          <w14:textFill>
            <w14:solidFill>
              <w14:schemeClr w14:val="tx1"/>
            </w14:solidFill>
          </w14:textFill>
        </w:rPr>
        <w:t>处罚。</w:t>
      </w:r>
    </w:p>
    <w:p w14:paraId="39C84CA0">
      <w:pPr>
        <w:spacing w:before="2" w:line="360" w:lineRule="auto"/>
        <w:ind w:left="37" w:right="31" w:firstLine="43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pacing w:val="1"/>
          <w:sz w:val="21"/>
          <w:szCs w:val="21"/>
          <w:highlight w:val="none"/>
          <w14:textFill>
            <w14:solidFill>
              <w14:schemeClr w14:val="tx1"/>
            </w14:solidFill>
          </w14:textFill>
        </w:rPr>
        <w:t>.供应商负责制订清洁工作方案、制度和标准，报采购人审批，以便对工作质量进行考核；</w:t>
      </w:r>
      <w:r>
        <w:rPr>
          <w:rFonts w:hint="eastAsia" w:ascii="宋体" w:hAnsi="宋体" w:eastAsia="宋体" w:cs="宋体"/>
          <w:color w:val="000000" w:themeColor="text1"/>
          <w:spacing w:val="4"/>
          <w:sz w:val="21"/>
          <w:szCs w:val="21"/>
          <w:highlight w:val="none"/>
          <w14:textFill>
            <w14:solidFill>
              <w14:schemeClr w14:val="tx1"/>
            </w14:solidFill>
          </w14:textFill>
        </w:rPr>
        <w:t>供应商根据设备设施的材料及工艺等特性，在确保不损害设备设施的前提</w:t>
      </w:r>
      <w:r>
        <w:rPr>
          <w:rFonts w:hint="eastAsia" w:ascii="宋体" w:hAnsi="宋体" w:eastAsia="宋体" w:cs="宋体"/>
          <w:color w:val="000000" w:themeColor="text1"/>
          <w:spacing w:val="3"/>
          <w:sz w:val="21"/>
          <w:szCs w:val="21"/>
          <w:highlight w:val="none"/>
          <w14:textFill>
            <w14:solidFill>
              <w14:schemeClr w14:val="tx1"/>
            </w14:solidFill>
          </w14:textFill>
        </w:rPr>
        <w:t>下进行清洁；建立清洁管理</w:t>
      </w:r>
      <w:r>
        <w:rPr>
          <w:rFonts w:hint="eastAsia" w:ascii="宋体" w:hAnsi="宋体" w:eastAsia="宋体" w:cs="宋体"/>
          <w:color w:val="000000" w:themeColor="text1"/>
          <w:spacing w:val="-1"/>
          <w:sz w:val="21"/>
          <w:szCs w:val="21"/>
          <w:highlight w:val="none"/>
          <w14:textFill>
            <w14:solidFill>
              <w14:schemeClr w14:val="tx1"/>
            </w14:solidFill>
          </w14:textFill>
        </w:rPr>
        <w:t>服务档案资料，如日计划、周计划、月计划、季计划、年计划和记录，留底备查。</w:t>
      </w:r>
    </w:p>
    <w:p w14:paraId="252628D5">
      <w:pPr>
        <w:spacing w:before="138" w:line="360" w:lineRule="auto"/>
        <w:ind w:left="38" w:right="31" w:firstLine="43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pacing w:val="1"/>
          <w:sz w:val="21"/>
          <w:szCs w:val="21"/>
          <w:highlight w:val="none"/>
          <w14:textFill>
            <w14:solidFill>
              <w14:schemeClr w14:val="tx1"/>
            </w14:solidFill>
          </w14:textFill>
        </w:rPr>
        <w:t>.积极配合</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1"/>
          <w:sz w:val="21"/>
          <w:szCs w:val="21"/>
          <w:highlight w:val="none"/>
          <w14:textFill>
            <w14:solidFill>
              <w14:schemeClr w14:val="tx1"/>
            </w14:solidFill>
          </w14:textFill>
        </w:rPr>
        <w:t>工作，必要时需临时抽调人员或车辆配合，如承办有关活动、安全应急或</w:t>
      </w:r>
      <w:r>
        <w:rPr>
          <w:rFonts w:hint="eastAsia" w:ascii="宋体" w:hAnsi="宋体" w:eastAsia="宋体" w:cs="宋体"/>
          <w:color w:val="000000" w:themeColor="text1"/>
          <w:spacing w:val="-1"/>
          <w:sz w:val="21"/>
          <w:szCs w:val="21"/>
          <w:highlight w:val="none"/>
          <w14:textFill>
            <w14:solidFill>
              <w14:schemeClr w14:val="tx1"/>
            </w14:solidFill>
          </w14:textFill>
        </w:rPr>
        <w:t>上级有关检查等公务活动。</w:t>
      </w:r>
    </w:p>
    <w:p w14:paraId="0B014333">
      <w:pPr>
        <w:spacing w:line="360" w:lineRule="auto"/>
        <w:ind w:left="4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（二）供应商责任承担</w:t>
      </w:r>
    </w:p>
    <w:p w14:paraId="4E2C2C10">
      <w:pPr>
        <w:spacing w:before="217" w:line="360" w:lineRule="auto"/>
        <w:ind w:left="38" w:right="33" w:firstLine="43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1.供应商在提供服务时必须做好各项安全防范措施，</w:t>
      </w:r>
      <w:r>
        <w:rPr>
          <w:rFonts w:hint="eastAsia" w:ascii="宋体" w:hAnsi="宋体" w:eastAsia="宋体" w:cs="宋体"/>
          <w:color w:val="000000" w:themeColor="text1"/>
          <w:spacing w:val="3"/>
          <w:sz w:val="21"/>
          <w:szCs w:val="21"/>
          <w:highlight w:val="none"/>
          <w14:textFill>
            <w14:solidFill>
              <w14:schemeClr w14:val="tx1"/>
            </w14:solidFill>
          </w14:textFill>
        </w:rPr>
        <w:t>供应商所有工作人员在合约期间如发</w:t>
      </w:r>
      <w:r>
        <w:rPr>
          <w:rFonts w:hint="eastAsia" w:ascii="宋体" w:hAnsi="宋体" w:eastAsia="宋体" w:cs="宋体"/>
          <w:color w:val="000000" w:themeColor="text1"/>
          <w:spacing w:val="4"/>
          <w:sz w:val="21"/>
          <w:szCs w:val="21"/>
          <w:highlight w:val="none"/>
          <w14:textFill>
            <w14:solidFill>
              <w14:schemeClr w14:val="tx1"/>
            </w14:solidFill>
          </w14:textFill>
        </w:rPr>
        <w:t>生任何人身意外（生病、伤亡事故）、事故或触犯法律法规（包括劳动</w:t>
      </w:r>
      <w:r>
        <w:rPr>
          <w:rFonts w:hint="eastAsia" w:ascii="宋体" w:hAnsi="宋体" w:eastAsia="宋体" w:cs="宋体"/>
          <w:color w:val="000000" w:themeColor="text1"/>
          <w:spacing w:val="3"/>
          <w:sz w:val="21"/>
          <w:szCs w:val="21"/>
          <w:highlight w:val="none"/>
          <w14:textFill>
            <w14:solidFill>
              <w14:schemeClr w14:val="tx1"/>
            </w14:solidFill>
          </w14:textFill>
        </w:rPr>
        <w:t>用工制度、发生劳资纠纷、采购</w:t>
      </w:r>
      <w:r>
        <w:rPr>
          <w:rFonts w:hint="eastAsia" w:ascii="宋体" w:hAnsi="宋体" w:eastAsia="宋体" w:cs="宋体"/>
          <w:color w:val="000000" w:themeColor="text1"/>
          <w:sz w:val="21"/>
          <w:szCs w:val="21"/>
          <w:highlight w:val="none"/>
          <w14:textFill>
            <w14:solidFill>
              <w14:schemeClr w14:val="tx1"/>
            </w14:solidFill>
          </w14:textFill>
        </w:rPr>
        <w:t>人的规章制度等）、或损坏采购人的设施和物品，由供应商负完全责任，与采购人</w:t>
      </w:r>
      <w:r>
        <w:rPr>
          <w:rFonts w:hint="eastAsia" w:ascii="宋体" w:hAnsi="宋体" w:eastAsia="宋体" w:cs="宋体"/>
          <w:color w:val="000000" w:themeColor="text1"/>
          <w:spacing w:val="-1"/>
          <w:sz w:val="21"/>
          <w:szCs w:val="21"/>
          <w:highlight w:val="none"/>
          <w14:textFill>
            <w14:solidFill>
              <w14:schemeClr w14:val="tx1"/>
            </w14:solidFill>
          </w14:textFill>
        </w:rPr>
        <w:t>无关。</w:t>
      </w:r>
    </w:p>
    <w:p w14:paraId="2FFF4280">
      <w:pPr>
        <w:spacing w:before="1" w:line="360" w:lineRule="auto"/>
        <w:ind w:left="41" w:right="37"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4"/>
          <w:sz w:val="21"/>
          <w:szCs w:val="21"/>
          <w:highlight w:val="none"/>
          <w14:textFill>
            <w14:solidFill>
              <w14:schemeClr w14:val="tx1"/>
            </w14:solidFill>
          </w14:textFill>
        </w:rPr>
        <w:t>.若供应商擅自转包、分包，或以任何形式与第三方进行合作的属违约，</w:t>
      </w:r>
      <w:r>
        <w:rPr>
          <w:rFonts w:hint="eastAsia" w:ascii="宋体" w:hAnsi="宋体" w:eastAsia="宋体" w:cs="宋体"/>
          <w:color w:val="000000" w:themeColor="text1"/>
          <w:spacing w:val="3"/>
          <w:sz w:val="21"/>
          <w:szCs w:val="21"/>
          <w:highlight w:val="none"/>
          <w14:textFill>
            <w14:solidFill>
              <w14:schemeClr w14:val="tx1"/>
            </w14:solidFill>
          </w14:textFill>
        </w:rPr>
        <w:t>一经查实，供应</w:t>
      </w:r>
      <w:r>
        <w:rPr>
          <w:rFonts w:hint="eastAsia" w:ascii="宋体" w:hAnsi="宋体" w:eastAsia="宋体" w:cs="宋体"/>
          <w:color w:val="000000" w:themeColor="text1"/>
          <w:spacing w:val="-1"/>
          <w:sz w:val="21"/>
          <w:szCs w:val="21"/>
          <w:highlight w:val="none"/>
          <w14:textFill>
            <w14:solidFill>
              <w14:schemeClr w14:val="tx1"/>
            </w14:solidFill>
          </w14:textFill>
        </w:rPr>
        <w:t>商应向采购人承担违约责任，采购人可</w:t>
      </w:r>
      <w:r>
        <w:rPr>
          <w:color w:val="000000" w:themeColor="text1"/>
          <w:highlight w:val="none"/>
          <w14:textFill>
            <w14:solidFill>
              <w14:schemeClr w14:val="tx1"/>
            </w14:solidFill>
          </w14:textFill>
        </w:rPr>
        <w:t>依法解除合同</w:t>
      </w:r>
      <w:r>
        <w:rPr>
          <w:rFonts w:hint="eastAsia" w:ascii="宋体" w:hAnsi="宋体" w:eastAsia="宋体" w:cs="宋体"/>
          <w:color w:val="000000" w:themeColor="text1"/>
          <w:spacing w:val="-1"/>
          <w:sz w:val="21"/>
          <w:szCs w:val="21"/>
          <w:highlight w:val="none"/>
          <w14:textFill>
            <w14:solidFill>
              <w14:schemeClr w14:val="tx1"/>
            </w14:solidFill>
          </w14:textFill>
        </w:rPr>
        <w:t>。</w:t>
      </w:r>
    </w:p>
    <w:p w14:paraId="6BB08D36">
      <w:pPr>
        <w:spacing w:before="1" w:line="360" w:lineRule="auto"/>
        <w:ind w:left="37" w:right="37"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4"/>
          <w:sz w:val="21"/>
          <w:szCs w:val="21"/>
          <w:highlight w:val="none"/>
          <w14:textFill>
            <w14:solidFill>
              <w14:schemeClr w14:val="tx1"/>
            </w14:solidFill>
          </w14:textFill>
        </w:rPr>
        <w:t>.供应商及其工作人员在采购人交由供应商管理和服务的工作区域内违法犯</w:t>
      </w:r>
      <w:r>
        <w:rPr>
          <w:rFonts w:hint="eastAsia" w:ascii="宋体" w:hAnsi="宋体" w:eastAsia="宋体" w:cs="宋体"/>
          <w:color w:val="000000" w:themeColor="text1"/>
          <w:spacing w:val="3"/>
          <w:sz w:val="21"/>
          <w:szCs w:val="21"/>
          <w:highlight w:val="none"/>
          <w14:textFill>
            <w14:solidFill>
              <w14:schemeClr w14:val="tx1"/>
            </w14:solidFill>
          </w14:textFill>
        </w:rPr>
        <w:t>罪属实，</w:t>
      </w:r>
      <w:r>
        <w:rPr>
          <w:rFonts w:hint="eastAsia" w:ascii="宋体" w:hAnsi="宋体" w:eastAsia="宋体" w:cs="宋体"/>
          <w:color w:val="000000" w:themeColor="text1"/>
          <w:sz w:val="21"/>
          <w:szCs w:val="21"/>
          <w:highlight w:val="none"/>
          <w14:textFill>
            <w14:solidFill>
              <w14:schemeClr w14:val="tx1"/>
            </w14:solidFill>
          </w14:textFill>
        </w:rPr>
        <w:t>供应商应赔偿并承担相应的法律责任，并不得再使用有关</w:t>
      </w:r>
      <w:r>
        <w:rPr>
          <w:rFonts w:hint="eastAsia" w:ascii="宋体" w:hAnsi="宋体" w:eastAsia="宋体" w:cs="宋体"/>
          <w:color w:val="000000" w:themeColor="text1"/>
          <w:spacing w:val="-1"/>
          <w:sz w:val="21"/>
          <w:szCs w:val="21"/>
          <w:highlight w:val="none"/>
          <w14:textFill>
            <w14:solidFill>
              <w14:schemeClr w14:val="tx1"/>
            </w14:solidFill>
          </w14:textFill>
        </w:rPr>
        <w:t>员工。</w:t>
      </w:r>
    </w:p>
    <w:p w14:paraId="5BB36D6C">
      <w:pPr>
        <w:spacing w:before="214" w:line="360" w:lineRule="auto"/>
        <w:ind w:left="35" w:right="26" w:firstLine="42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sz w:val="21"/>
          <w:szCs w:val="21"/>
          <w:highlight w:val="none"/>
          <w14:textFill>
            <w14:solidFill>
              <w14:schemeClr w14:val="tx1"/>
            </w14:solidFill>
          </w14:textFill>
        </w:rPr>
        <w:t>.供应商在设备维修保养项目中，在正常的维修、保养或使用</w:t>
      </w:r>
      <w:r>
        <w:rPr>
          <w:rFonts w:hint="eastAsia" w:ascii="宋体" w:hAnsi="宋体" w:eastAsia="宋体" w:cs="宋体"/>
          <w:color w:val="000000" w:themeColor="text1"/>
          <w:spacing w:val="1"/>
          <w:sz w:val="21"/>
          <w:szCs w:val="21"/>
          <w:highlight w:val="none"/>
          <w14:textFill>
            <w14:solidFill>
              <w14:schemeClr w14:val="tx1"/>
            </w14:solidFill>
          </w14:textFill>
        </w:rPr>
        <w:t>中，单项费用在300 元以下（含</w:t>
      </w:r>
      <w:r>
        <w:rPr>
          <w:rFonts w:hint="eastAsia" w:ascii="宋体" w:hAnsi="宋体" w:eastAsia="宋体" w:cs="宋体"/>
          <w:color w:val="000000" w:themeColor="text1"/>
          <w:spacing w:val="2"/>
          <w:sz w:val="21"/>
          <w:szCs w:val="21"/>
          <w:highlight w:val="none"/>
          <w14:textFill>
            <w14:solidFill>
              <w14:schemeClr w14:val="tx1"/>
            </w14:solidFill>
          </w14:textFill>
        </w:rPr>
        <w:t>300 元）的由供应商承担；单项维修保养费用在</w:t>
      </w:r>
      <w:r>
        <w:rPr>
          <w:rFonts w:hint="eastAsia" w:ascii="宋体" w:hAnsi="宋体" w:eastAsia="宋体" w:cs="宋体"/>
          <w:color w:val="000000" w:themeColor="text1"/>
          <w:spacing w:val="1"/>
          <w:sz w:val="21"/>
          <w:szCs w:val="21"/>
          <w:highlight w:val="none"/>
          <w14:textFill>
            <w14:solidFill>
              <w14:schemeClr w14:val="tx1"/>
            </w14:solidFill>
          </w14:textFill>
        </w:rPr>
        <w:t>300元以上的维修、保养须上报采购人并获同意后</w:t>
      </w:r>
      <w:r>
        <w:rPr>
          <w:rFonts w:hint="eastAsia" w:ascii="宋体" w:hAnsi="宋体" w:eastAsia="宋体" w:cs="宋体"/>
          <w:color w:val="000000" w:themeColor="text1"/>
          <w:spacing w:val="4"/>
          <w:sz w:val="21"/>
          <w:szCs w:val="21"/>
          <w:highlight w:val="none"/>
          <w14:textFill>
            <w14:solidFill>
              <w14:schemeClr w14:val="tx1"/>
            </w14:solidFill>
          </w14:textFill>
        </w:rPr>
        <w:t>方可实施，在规定的维护整改范围内（以整改通知书所规定时间为准）</w:t>
      </w:r>
      <w:r>
        <w:rPr>
          <w:rFonts w:hint="eastAsia" w:ascii="宋体" w:hAnsi="宋体" w:eastAsia="宋体" w:cs="宋体"/>
          <w:color w:val="000000" w:themeColor="text1"/>
          <w:spacing w:val="3"/>
          <w:sz w:val="21"/>
          <w:szCs w:val="21"/>
          <w:highlight w:val="none"/>
          <w14:textFill>
            <w14:solidFill>
              <w14:schemeClr w14:val="tx1"/>
            </w14:solidFill>
          </w14:textFill>
        </w:rPr>
        <w:t>供应商不解决或拖延解决，</w:t>
      </w:r>
      <w:r>
        <w:rPr>
          <w:rFonts w:hint="eastAsia" w:ascii="宋体" w:hAnsi="宋体" w:eastAsia="宋体" w:cs="宋体"/>
          <w:color w:val="000000" w:themeColor="text1"/>
          <w:spacing w:val="4"/>
          <w:sz w:val="21"/>
          <w:szCs w:val="21"/>
          <w:highlight w:val="none"/>
          <w14:textFill>
            <w14:solidFill>
              <w14:schemeClr w14:val="tx1"/>
            </w14:solidFill>
          </w14:textFill>
        </w:rPr>
        <w:t>采购人</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可</w:t>
      </w:r>
      <w:r>
        <w:rPr>
          <w:rFonts w:hint="eastAsia" w:ascii="宋体" w:hAnsi="宋体" w:eastAsia="宋体" w:cs="宋体"/>
          <w:color w:val="000000" w:themeColor="text1"/>
          <w:spacing w:val="4"/>
          <w:sz w:val="21"/>
          <w:szCs w:val="21"/>
          <w:highlight w:val="none"/>
          <w14:textFill>
            <w14:solidFill>
              <w14:schemeClr w14:val="tx1"/>
            </w14:solidFill>
          </w14:textFill>
        </w:rPr>
        <w:t>自行联系</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其他维修维护</w:t>
      </w:r>
      <w:r>
        <w:rPr>
          <w:rFonts w:hint="eastAsia" w:ascii="宋体" w:hAnsi="宋体" w:eastAsia="宋体" w:cs="宋体"/>
          <w:color w:val="000000" w:themeColor="text1"/>
          <w:spacing w:val="4"/>
          <w:sz w:val="21"/>
          <w:szCs w:val="21"/>
          <w:highlight w:val="none"/>
          <w14:textFill>
            <w14:solidFill>
              <w14:schemeClr w14:val="tx1"/>
            </w14:solidFill>
          </w14:textFill>
        </w:rPr>
        <w:t>公司解决，所产生的一切费用由供应商支付</w:t>
      </w:r>
      <w:r>
        <w:rPr>
          <w:rFonts w:hint="eastAsia" w:ascii="宋体" w:hAnsi="宋体" w:eastAsia="宋体" w:cs="宋体"/>
          <w:color w:val="000000" w:themeColor="text1"/>
          <w:spacing w:val="3"/>
          <w:sz w:val="21"/>
          <w:szCs w:val="21"/>
          <w:highlight w:val="none"/>
          <w14:textFill>
            <w14:solidFill>
              <w14:schemeClr w14:val="tx1"/>
            </w14:solidFill>
          </w14:textFill>
        </w:rPr>
        <w:t>，如不支付，采购人有权</w:t>
      </w:r>
      <w:r>
        <w:rPr>
          <w:rFonts w:hint="eastAsia" w:ascii="宋体" w:hAnsi="宋体" w:eastAsia="宋体" w:cs="宋体"/>
          <w:color w:val="000000" w:themeColor="text1"/>
          <w:spacing w:val="2"/>
          <w:sz w:val="21"/>
          <w:szCs w:val="21"/>
          <w:highlight w:val="none"/>
          <w14:textFill>
            <w14:solidFill>
              <w14:schemeClr w14:val="tx1"/>
            </w14:solidFill>
          </w14:textFill>
        </w:rPr>
        <w:t>直接从物业管理费中扣除</w:t>
      </w:r>
      <w:r>
        <w:rPr>
          <w:rFonts w:hint="eastAsia" w:ascii="宋体" w:hAnsi="宋体" w:eastAsia="宋体" w:cs="宋体"/>
          <w:color w:val="000000" w:themeColor="text1"/>
          <w:spacing w:val="-1"/>
          <w:sz w:val="21"/>
          <w:szCs w:val="21"/>
          <w:highlight w:val="none"/>
          <w14:textFill>
            <w14:solidFill>
              <w14:schemeClr w14:val="tx1"/>
            </w14:solidFill>
          </w14:textFill>
        </w:rPr>
        <w:t>。</w:t>
      </w:r>
    </w:p>
    <w:p w14:paraId="384E1430">
      <w:pPr>
        <w:spacing w:before="2" w:line="360" w:lineRule="auto"/>
        <w:ind w:left="37" w:right="37"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4"/>
          <w:sz w:val="21"/>
          <w:szCs w:val="21"/>
          <w:highlight w:val="none"/>
          <w14:textFill>
            <w14:solidFill>
              <w14:schemeClr w14:val="tx1"/>
            </w14:solidFill>
          </w14:textFill>
        </w:rPr>
        <w:t>.馆内各类设备设施和建筑装修工程的</w:t>
      </w:r>
      <w:r>
        <w:rPr>
          <w:rFonts w:hint="eastAsia" w:ascii="宋体" w:hAnsi="宋体" w:cs="宋体"/>
          <w:color w:val="000000" w:themeColor="text1"/>
          <w:spacing w:val="4"/>
          <w:sz w:val="21"/>
          <w:szCs w:val="21"/>
          <w:highlight w:val="none"/>
          <w:lang w:eastAsia="zh-CN"/>
          <w14:textFill>
            <w14:solidFill>
              <w14:schemeClr w14:val="tx1"/>
            </w14:solidFill>
          </w14:textFill>
        </w:rPr>
        <w:t>供货</w:t>
      </w:r>
      <w:r>
        <w:rPr>
          <w:rFonts w:hint="eastAsia" w:ascii="宋体" w:hAnsi="宋体" w:cs="宋体"/>
          <w:color w:val="000000" w:themeColor="text1"/>
          <w:spacing w:val="4"/>
          <w:sz w:val="21"/>
          <w:szCs w:val="21"/>
          <w:highlight w:val="none"/>
          <w:lang w:val="en-US" w:eastAsia="zh-CN"/>
          <w14:textFill>
            <w14:solidFill>
              <w14:schemeClr w14:val="tx1"/>
            </w14:solidFill>
          </w14:textFill>
        </w:rPr>
        <w:t>/</w:t>
      </w:r>
      <w:r>
        <w:rPr>
          <w:rFonts w:hint="eastAsia" w:ascii="宋体" w:hAnsi="宋体" w:cs="宋体"/>
          <w:color w:val="000000" w:themeColor="text1"/>
          <w:spacing w:val="4"/>
          <w:sz w:val="21"/>
          <w:szCs w:val="21"/>
          <w:highlight w:val="none"/>
          <w:lang w:eastAsia="zh-CN"/>
          <w14:textFill>
            <w14:solidFill>
              <w14:schemeClr w14:val="tx1"/>
            </w14:solidFill>
          </w14:textFill>
        </w:rPr>
        <w:t>施工单位</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均</w:t>
      </w:r>
      <w:r>
        <w:rPr>
          <w:rFonts w:hint="eastAsia" w:ascii="宋体" w:hAnsi="宋体" w:eastAsia="宋体" w:cs="宋体"/>
          <w:color w:val="000000" w:themeColor="text1"/>
          <w:spacing w:val="4"/>
          <w:sz w:val="21"/>
          <w:szCs w:val="21"/>
          <w:highlight w:val="none"/>
          <w14:textFill>
            <w14:solidFill>
              <w14:schemeClr w14:val="tx1"/>
            </w14:solidFill>
          </w14:textFill>
        </w:rPr>
        <w:t>承诺了产品（工程）的质保期。在质</w:t>
      </w:r>
      <w:r>
        <w:rPr>
          <w:rFonts w:hint="eastAsia" w:ascii="宋体" w:hAnsi="宋体" w:eastAsia="宋体" w:cs="宋体"/>
          <w:color w:val="000000" w:themeColor="text1"/>
          <w:spacing w:val="3"/>
          <w:sz w:val="21"/>
          <w:szCs w:val="21"/>
          <w:highlight w:val="none"/>
          <w14:textFill>
            <w14:solidFill>
              <w14:schemeClr w14:val="tx1"/>
            </w14:solidFill>
          </w14:textFill>
        </w:rPr>
        <w:t>保期内，采购</w:t>
      </w:r>
      <w:r>
        <w:rPr>
          <w:rFonts w:hint="eastAsia" w:ascii="宋体" w:hAnsi="宋体" w:eastAsia="宋体" w:cs="宋体"/>
          <w:color w:val="000000" w:themeColor="text1"/>
          <w:spacing w:val="4"/>
          <w:sz w:val="21"/>
          <w:szCs w:val="21"/>
          <w:highlight w:val="none"/>
          <w14:textFill>
            <w14:solidFill>
              <w14:schemeClr w14:val="tx1"/>
            </w14:solidFill>
          </w14:textFill>
        </w:rPr>
        <w:t>人将委托供应商作为采购人的代理人全权处理上述供应商在质保期内的</w:t>
      </w:r>
      <w:r>
        <w:rPr>
          <w:rFonts w:hint="eastAsia" w:ascii="宋体" w:hAnsi="宋体" w:eastAsia="宋体" w:cs="宋体"/>
          <w:color w:val="000000" w:themeColor="text1"/>
          <w:spacing w:val="3"/>
          <w:sz w:val="21"/>
          <w:szCs w:val="21"/>
          <w:highlight w:val="none"/>
          <w14:textFill>
            <w14:solidFill>
              <w14:schemeClr w14:val="tx1"/>
            </w14:solidFill>
          </w14:textFill>
        </w:rPr>
        <w:t>相关事宜。供应商要制</w:t>
      </w:r>
      <w:r>
        <w:rPr>
          <w:rFonts w:hint="eastAsia" w:ascii="宋体" w:hAnsi="宋体" w:eastAsia="宋体" w:cs="宋体"/>
          <w:color w:val="000000" w:themeColor="text1"/>
          <w:spacing w:val="4"/>
          <w:sz w:val="21"/>
          <w:szCs w:val="21"/>
          <w:highlight w:val="none"/>
          <w14:textFill>
            <w14:solidFill>
              <w14:schemeClr w14:val="tx1"/>
            </w14:solidFill>
          </w14:textFill>
        </w:rPr>
        <w:t>定完善的实施方案，做好与上述供应商的协调工作，明确分工及责任（质</w:t>
      </w:r>
      <w:r>
        <w:rPr>
          <w:rFonts w:hint="eastAsia" w:ascii="宋体" w:hAnsi="宋体" w:eastAsia="宋体" w:cs="宋体"/>
          <w:color w:val="000000" w:themeColor="text1"/>
          <w:spacing w:val="3"/>
          <w:sz w:val="21"/>
          <w:szCs w:val="21"/>
          <w:highlight w:val="none"/>
          <w14:textFill>
            <w14:solidFill>
              <w14:schemeClr w14:val="tx1"/>
            </w14:solidFill>
          </w14:textFill>
        </w:rPr>
        <w:t>保期从单项工程验收通过后开</w:t>
      </w:r>
      <w:r>
        <w:rPr>
          <w:rFonts w:hint="eastAsia" w:ascii="宋体" w:hAnsi="宋体" w:eastAsia="宋体" w:cs="宋体"/>
          <w:color w:val="000000" w:themeColor="text1"/>
          <w:spacing w:val="-5"/>
          <w:sz w:val="21"/>
          <w:szCs w:val="21"/>
          <w:highlight w:val="none"/>
          <w14:textFill>
            <w14:solidFill>
              <w14:schemeClr w14:val="tx1"/>
            </w14:solidFill>
          </w14:textFill>
        </w:rPr>
        <w:t>始计算）。</w:t>
      </w:r>
    </w:p>
    <w:p w14:paraId="11E9F236">
      <w:pPr>
        <w:spacing w:before="218" w:line="360" w:lineRule="auto"/>
        <w:ind w:left="36" w:right="223" w:firstLine="43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3"/>
          <w:sz w:val="21"/>
          <w:szCs w:val="21"/>
          <w:highlight w:val="none"/>
          <w14:textFill>
            <w14:solidFill>
              <w14:schemeClr w14:val="tx1"/>
            </w14:solidFill>
          </w14:textFill>
        </w:rPr>
        <w:t>.供应商负责整个馆内垃圾的收集、清运，</w:t>
      </w:r>
      <w:r>
        <w:rPr>
          <w:rFonts w:hint="eastAsia" w:ascii="宋体" w:hAnsi="宋体" w:eastAsia="宋体" w:cs="宋体"/>
          <w:color w:val="000000" w:themeColor="text1"/>
          <w:spacing w:val="-4"/>
          <w:sz w:val="21"/>
          <w:szCs w:val="21"/>
          <w:highlight w:val="none"/>
          <w14:textFill>
            <w14:solidFill>
              <w14:schemeClr w14:val="tx1"/>
            </w14:solidFill>
          </w14:textFill>
        </w:rPr>
        <w:t>做到垃圾日产日清，所有费用由供应商负责</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清洁卫生工作中使用的设备、工具、消耗的物料、服装等费用。</w:t>
      </w:r>
    </w:p>
    <w:p w14:paraId="71A05A07">
      <w:pPr>
        <w:spacing w:before="219" w:line="360" w:lineRule="auto"/>
        <w:ind w:left="38" w:right="179" w:firstLine="42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4"/>
          <w:sz w:val="21"/>
          <w:szCs w:val="21"/>
          <w:highlight w:val="none"/>
          <w14:textFill>
            <w14:solidFill>
              <w14:schemeClr w14:val="tx1"/>
            </w14:solidFill>
          </w14:textFill>
        </w:rPr>
        <w:t>.工作人员在岗履行工作职责期间，发生自身的人身伤害、伤亡，均由供</w:t>
      </w:r>
      <w:r>
        <w:rPr>
          <w:rFonts w:hint="eastAsia" w:ascii="宋体" w:hAnsi="宋体" w:eastAsia="宋体" w:cs="宋体"/>
          <w:color w:val="000000" w:themeColor="text1"/>
          <w:spacing w:val="3"/>
          <w:sz w:val="21"/>
          <w:szCs w:val="21"/>
          <w:highlight w:val="none"/>
          <w14:textFill>
            <w14:solidFill>
              <w14:schemeClr w14:val="tx1"/>
            </w14:solidFill>
          </w14:textFill>
        </w:rPr>
        <w:t>应商负责处理并承担</w:t>
      </w:r>
      <w:r>
        <w:rPr>
          <w:rFonts w:hint="eastAsia" w:ascii="宋体" w:hAnsi="宋体" w:eastAsia="宋体" w:cs="宋体"/>
          <w:color w:val="000000" w:themeColor="text1"/>
          <w:spacing w:val="-1"/>
          <w:sz w:val="21"/>
          <w:szCs w:val="21"/>
          <w:highlight w:val="none"/>
          <w14:textFill>
            <w14:solidFill>
              <w14:schemeClr w14:val="tx1"/>
            </w14:solidFill>
          </w14:textFill>
        </w:rPr>
        <w:t>经济和道义上的责任，采购人不承担任何责任。</w:t>
      </w:r>
    </w:p>
    <w:p w14:paraId="3DDEB786">
      <w:pPr>
        <w:spacing w:before="1" w:line="360" w:lineRule="auto"/>
        <w:ind w:left="44" w:right="179" w:firstLine="4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4"/>
          <w:sz w:val="21"/>
          <w:szCs w:val="21"/>
          <w:highlight w:val="none"/>
          <w14:textFill>
            <w14:solidFill>
              <w14:schemeClr w14:val="tx1"/>
            </w14:solidFill>
          </w14:textFill>
        </w:rPr>
        <w:t>.采购人将对采购服务质量进行全过程监控，如供应商日常工作不到位、</w:t>
      </w:r>
      <w:r>
        <w:rPr>
          <w:rFonts w:hint="eastAsia" w:ascii="宋体" w:hAnsi="宋体" w:eastAsia="宋体" w:cs="宋体"/>
          <w:color w:val="000000" w:themeColor="text1"/>
          <w:spacing w:val="3"/>
          <w:sz w:val="21"/>
          <w:szCs w:val="21"/>
          <w:highlight w:val="none"/>
          <w14:textFill>
            <w14:solidFill>
              <w14:schemeClr w14:val="tx1"/>
            </w14:solidFill>
          </w14:textFill>
        </w:rPr>
        <w:t>不达标、或有违约现</w:t>
      </w:r>
      <w:r>
        <w:rPr>
          <w:rFonts w:hint="eastAsia" w:ascii="宋体" w:hAnsi="宋体" w:eastAsia="宋体" w:cs="宋体"/>
          <w:color w:val="000000" w:themeColor="text1"/>
          <w:spacing w:val="-1"/>
          <w:sz w:val="21"/>
          <w:szCs w:val="21"/>
          <w:highlight w:val="none"/>
          <w14:textFill>
            <w14:solidFill>
              <w14:schemeClr w14:val="tx1"/>
            </w14:solidFill>
          </w14:textFill>
        </w:rPr>
        <w:t>象，将依据合同约定，作出相应的违约处理与处罚。</w:t>
      </w:r>
    </w:p>
    <w:p w14:paraId="24FCCFFC">
      <w:pPr>
        <w:spacing w:before="1" w:line="360" w:lineRule="auto"/>
        <w:ind w:left="56" w:right="179" w:firstLine="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违约处理与处罚规定：</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4"/>
          <w:sz w:val="21"/>
          <w:szCs w:val="21"/>
          <w:highlight w:val="none"/>
          <w14:textFill>
            <w14:solidFill>
              <w14:schemeClr w14:val="tx1"/>
            </w14:solidFill>
          </w14:textFill>
        </w:rPr>
        <w:t>在合同执行期间，如果有下列情形之一者，采购人有权从管理服务费</w:t>
      </w:r>
      <w:r>
        <w:rPr>
          <w:rFonts w:hint="eastAsia" w:ascii="宋体" w:hAnsi="宋体" w:eastAsia="宋体" w:cs="宋体"/>
          <w:color w:val="000000" w:themeColor="text1"/>
          <w:spacing w:val="-2"/>
          <w:sz w:val="21"/>
          <w:szCs w:val="21"/>
          <w:highlight w:val="none"/>
          <w14:textFill>
            <w14:solidFill>
              <w14:schemeClr w14:val="tx1"/>
            </w14:solidFill>
          </w14:textFill>
        </w:rPr>
        <w:t>中视情节轻重扣除 50～1000 元/次。</w:t>
      </w:r>
    </w:p>
    <w:p w14:paraId="4A894CF1">
      <w:pPr>
        <w:spacing w:before="1" w:line="360" w:lineRule="auto"/>
        <w:ind w:left="4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①未按合同规定派足工作人员或未执行合同规定任务的。</w:t>
      </w:r>
    </w:p>
    <w:p w14:paraId="5AACCC00">
      <w:pPr>
        <w:spacing w:before="220" w:line="360" w:lineRule="auto"/>
        <w:ind w:left="4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②未经采购人同意，擅自更换</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项目经理</w:t>
      </w:r>
      <w:r>
        <w:rPr>
          <w:rFonts w:hint="eastAsia" w:ascii="宋体" w:hAnsi="宋体" w:eastAsia="宋体" w:cs="宋体"/>
          <w:color w:val="000000" w:themeColor="text1"/>
          <w:spacing w:val="-1"/>
          <w:sz w:val="21"/>
          <w:szCs w:val="21"/>
          <w:highlight w:val="none"/>
          <w14:textFill>
            <w14:solidFill>
              <w14:schemeClr w14:val="tx1"/>
            </w14:solidFill>
          </w14:textFill>
        </w:rPr>
        <w:t>或一次性更换 2 名以上工作人员的。</w:t>
      </w:r>
    </w:p>
    <w:p w14:paraId="02A13651">
      <w:pPr>
        <w:spacing w:before="220" w:line="360" w:lineRule="auto"/>
        <w:ind w:left="4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③未经采购人同意，擅自外调(借)工作人</w:t>
      </w:r>
      <w:r>
        <w:rPr>
          <w:rFonts w:hint="eastAsia" w:ascii="宋体" w:hAnsi="宋体" w:eastAsia="宋体" w:cs="宋体"/>
          <w:color w:val="000000" w:themeColor="text1"/>
          <w:spacing w:val="-1"/>
          <w:sz w:val="21"/>
          <w:szCs w:val="21"/>
          <w:highlight w:val="none"/>
          <w14:textFill>
            <w14:solidFill>
              <w14:schemeClr w14:val="tx1"/>
            </w14:solidFill>
          </w14:textFill>
        </w:rPr>
        <w:t>员的。</w:t>
      </w:r>
    </w:p>
    <w:p w14:paraId="2A633DFC">
      <w:pPr>
        <w:spacing w:before="220" w:line="360" w:lineRule="auto"/>
        <w:ind w:left="4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④未及时配备工作人员的统一服装及附属装备并给采购人带来不良影响的。</w:t>
      </w:r>
    </w:p>
    <w:p w14:paraId="3F0706D7">
      <w:pPr>
        <w:spacing w:before="220" w:line="360" w:lineRule="auto"/>
        <w:ind w:left="4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⑤发生其他有损采购人形象或影响正常工作造成损失的。</w:t>
      </w:r>
    </w:p>
    <w:p w14:paraId="0757D100">
      <w:pPr>
        <w:spacing w:before="220" w:line="360" w:lineRule="auto"/>
        <w:ind w:left="4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⑥采购人对供应商指出的工作中存在的问题与不</w:t>
      </w:r>
      <w:r>
        <w:rPr>
          <w:rFonts w:hint="eastAsia" w:ascii="宋体" w:hAnsi="宋体" w:eastAsia="宋体" w:cs="宋体"/>
          <w:color w:val="000000" w:themeColor="text1"/>
          <w:spacing w:val="-1"/>
          <w:sz w:val="21"/>
          <w:szCs w:val="21"/>
          <w:highlight w:val="none"/>
          <w14:textFill>
            <w14:solidFill>
              <w14:schemeClr w14:val="tx1"/>
            </w14:solidFill>
          </w14:textFill>
        </w:rPr>
        <w:t>足，供应商未能及时整改的。</w:t>
      </w:r>
    </w:p>
    <w:p w14:paraId="15AF66D8">
      <w:pPr>
        <w:spacing w:line="360" w:lineRule="auto"/>
        <w:ind w:firstLine="56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eastAsia="zh-CN"/>
          <w14:textFill>
            <w14:solidFill>
              <w14:schemeClr w14:val="tx1"/>
            </w14:solidFill>
          </w14:textFill>
        </w:rPr>
        <w:t>第</w:t>
      </w:r>
      <w:r>
        <w:rPr>
          <w:rFonts w:hint="eastAsia" w:ascii="宋体" w:hAnsi="宋体" w:eastAsia="宋体" w:cs="宋体"/>
          <w:b/>
          <w:color w:val="000000" w:themeColor="text1"/>
          <w:sz w:val="28"/>
          <w:szCs w:val="28"/>
          <w:highlight w:val="none"/>
          <w14:textFill>
            <w14:solidFill>
              <w14:schemeClr w14:val="tx1"/>
            </w14:solidFill>
          </w14:textFill>
        </w:rPr>
        <w:t>二</w:t>
      </w:r>
      <w:r>
        <w:rPr>
          <w:rFonts w:hint="eastAsia" w:ascii="宋体" w:hAnsi="宋体" w:eastAsia="宋体" w:cs="宋体"/>
          <w:b/>
          <w:color w:val="000000" w:themeColor="text1"/>
          <w:sz w:val="28"/>
          <w:szCs w:val="28"/>
          <w:highlight w:val="none"/>
          <w:lang w:eastAsia="zh-CN"/>
          <w14:textFill>
            <w14:solidFill>
              <w14:schemeClr w14:val="tx1"/>
            </w14:solidFill>
          </w14:textFill>
        </w:rPr>
        <w:t>项</w:t>
      </w:r>
      <w:r>
        <w:rPr>
          <w:rFonts w:hint="eastAsia" w:ascii="宋体" w:hAnsi="宋体" w:eastAsia="宋体" w:cs="宋体"/>
          <w:b/>
          <w:color w:val="000000" w:themeColor="text1"/>
          <w:sz w:val="28"/>
          <w:szCs w:val="28"/>
          <w:highlight w:val="none"/>
          <w14:textFill>
            <w14:solidFill>
              <w14:schemeClr w14:val="tx1"/>
            </w14:solidFill>
          </w14:textFill>
        </w:rPr>
        <w:t>、商务要求</w:t>
      </w:r>
    </w:p>
    <w:p w14:paraId="76BF627E">
      <w:pPr>
        <w:spacing w:line="360" w:lineRule="auto"/>
        <w:ind w:firstLine="4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（一）报价要求</w:t>
      </w:r>
    </w:p>
    <w:p w14:paraId="7F909121">
      <w:pPr>
        <w:spacing w:line="360" w:lineRule="auto"/>
        <w:ind w:firstLine="4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竞标报价是履行合同的最终价格，即满足全部采购需求所应提供的服务的价格，报价中应充分考虑岗位配置中各类人员的工资、福利、加班费、社保及其他应缴保险；劳保用品（包括但不限于服装、服务材料消耗品的补充等）；验收过程中所产生的一切费用以及管理和服务人员意外伤亡赔偿抚恤金、税费、企业利润、采购代理服务费等其他管理费用。</w:t>
      </w:r>
    </w:p>
    <w:p w14:paraId="339D848A">
      <w:pPr>
        <w:spacing w:line="360" w:lineRule="auto"/>
        <w:ind w:firstLine="4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（二）处理问题响应时间：接到</w:t>
      </w:r>
      <w:r>
        <w:rPr>
          <w:rFonts w:hint="eastAsia" w:ascii="宋体" w:hAnsi="宋体" w:eastAsia="宋体" w:cs="宋体"/>
          <w:bCs/>
          <w:color w:val="000000" w:themeColor="text1"/>
          <w:sz w:val="21"/>
          <w:szCs w:val="21"/>
          <w:highlight w:val="none"/>
          <w:lang w:eastAsia="zh-CN"/>
          <w14:textFill>
            <w14:solidFill>
              <w14:schemeClr w14:val="tx1"/>
            </w14:solidFill>
          </w14:textFill>
        </w:rPr>
        <w:t>采购人紧急</w:t>
      </w:r>
      <w:r>
        <w:rPr>
          <w:rFonts w:hint="eastAsia" w:ascii="宋体" w:hAnsi="宋体" w:eastAsia="宋体" w:cs="宋体"/>
          <w:bCs/>
          <w:color w:val="000000" w:themeColor="text1"/>
          <w:sz w:val="21"/>
          <w:szCs w:val="21"/>
          <w:highlight w:val="none"/>
          <w14:textFill>
            <w14:solidFill>
              <w14:schemeClr w14:val="tx1"/>
            </w14:solidFill>
          </w14:textFill>
        </w:rPr>
        <w:t>通知后30分钟内到达指定现场。</w:t>
      </w:r>
    </w:p>
    <w:p w14:paraId="5468E431">
      <w:pPr>
        <w:spacing w:line="360" w:lineRule="auto"/>
        <w:ind w:firstLine="4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（三）提供服务时间及地点</w:t>
      </w:r>
    </w:p>
    <w:p w14:paraId="7B487ED8">
      <w:pPr>
        <w:spacing w:line="360" w:lineRule="auto"/>
        <w:ind w:firstLine="42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1、交接时间：成交供应商自合同签订之日起3个日历日内整理好服务交接手续并提供服务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BB102FB">
      <w:pPr>
        <w:pStyle w:val="2"/>
        <w:spacing w:line="360" w:lineRule="auto"/>
        <w:ind w:firstLine="42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2、服务期限：</w:t>
      </w:r>
      <w:r>
        <w:rPr>
          <w:rFonts w:hint="eastAsia" w:ascii="宋体" w:hAnsi="宋体" w:cs="宋体"/>
          <w:color w:val="000000" w:themeColor="text1"/>
          <w:szCs w:val="21"/>
          <w:highlight w:val="none"/>
          <w:lang w:eastAsia="zh-CN"/>
          <w14:textFill>
            <w14:solidFill>
              <w14:schemeClr w14:val="tx1"/>
            </w14:solidFill>
          </w14:textFill>
        </w:rPr>
        <w:t>自签订合同之日起24个月（具体以签订合同时间为准）。</w:t>
      </w:r>
    </w:p>
    <w:p w14:paraId="1A554D4E">
      <w:pPr>
        <w:pStyle w:val="2"/>
        <w:spacing w:line="360" w:lineRule="auto"/>
        <w:ind w:firstLine="42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3、服务地点：</w:t>
      </w:r>
      <w:r>
        <w:rPr>
          <w:rFonts w:hint="eastAsia" w:ascii="宋体" w:hAnsi="宋体" w:eastAsia="宋体" w:cs="宋体"/>
          <w:bCs/>
          <w:color w:val="000000" w:themeColor="text1"/>
          <w:sz w:val="21"/>
          <w:szCs w:val="21"/>
          <w:highlight w:val="none"/>
          <w:lang w:eastAsia="zh-CN"/>
          <w14:textFill>
            <w14:solidFill>
              <w14:schemeClr w14:val="tx1"/>
            </w14:solidFill>
          </w14:textFill>
        </w:rPr>
        <w:t>贵港市图书馆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p>
    <w:p w14:paraId="2D0A185E">
      <w:pPr>
        <w:spacing w:line="360" w:lineRule="auto"/>
        <w:ind w:firstLine="4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（四）付款方式</w:t>
      </w:r>
    </w:p>
    <w:p w14:paraId="09C25428">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采购人按月支付物业管理费用，供应商每月初开具上一个月的物业管理费发票，采购人在收到发票后10个工作日内支付上一个月的物业服务费，每次付款前由成交供应商提供相应</w:t>
      </w:r>
      <w:r>
        <w:rPr>
          <w:rFonts w:hint="eastAsia" w:ascii="宋体" w:hAnsi="宋体" w:eastAsia="宋体" w:cs="宋体"/>
          <w:color w:val="000000" w:themeColor="text1"/>
          <w:sz w:val="21"/>
          <w:szCs w:val="21"/>
          <w:highlight w:val="none"/>
          <w:lang w:eastAsia="zh-CN"/>
          <w14:textFill>
            <w14:solidFill>
              <w14:schemeClr w14:val="tx1"/>
            </w14:solidFill>
          </w14:textFill>
        </w:rPr>
        <w:t>材料</w:t>
      </w:r>
      <w:r>
        <w:rPr>
          <w:rFonts w:hint="eastAsia" w:ascii="宋体" w:hAnsi="宋体" w:eastAsia="宋体" w:cs="宋体"/>
          <w:color w:val="000000" w:themeColor="text1"/>
          <w:sz w:val="21"/>
          <w:szCs w:val="21"/>
          <w:highlight w:val="none"/>
          <w14:textFill>
            <w14:solidFill>
              <w14:schemeClr w14:val="tx1"/>
            </w14:solidFill>
          </w14:textFill>
        </w:rPr>
        <w:t>，采购人完成相关报批手续后支付</w:t>
      </w:r>
      <w:r>
        <w:rPr>
          <w:rFonts w:hint="eastAsia" w:ascii="宋体" w:hAnsi="宋体" w:eastAsia="宋体" w:cs="宋体"/>
          <w:color w:val="000000" w:themeColor="text1"/>
          <w:sz w:val="21"/>
          <w:szCs w:val="21"/>
          <w:highlight w:val="none"/>
          <w:lang w:eastAsia="zh-CN"/>
          <w14:textFill>
            <w14:solidFill>
              <w14:schemeClr w14:val="tx1"/>
            </w14:solidFill>
          </w14:textFill>
        </w:rPr>
        <w:t>。供应商每月申请款项时应提供以下材料：合同复印件、与申请金额等额的发票、经馆方核准的《贵港市图书馆物业服务项目综合考核评分表》、其他应提供的材料。</w:t>
      </w:r>
    </w:p>
    <w:p w14:paraId="20FF1CFE">
      <w:pPr>
        <w:spacing w:line="360" w:lineRule="auto"/>
        <w:ind w:firstLine="422"/>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三、验收标准及要求：</w:t>
      </w:r>
      <w:r>
        <w:rPr>
          <w:rFonts w:hint="eastAsia" w:ascii="宋体" w:hAnsi="宋体" w:eastAsia="宋体" w:cs="宋体"/>
          <w:bCs/>
          <w:color w:val="000000" w:themeColor="text1"/>
          <w:sz w:val="21"/>
          <w:szCs w:val="21"/>
          <w:highlight w:val="none"/>
          <w14:textFill>
            <w14:solidFill>
              <w14:schemeClr w14:val="tx1"/>
            </w14:solidFill>
          </w14:textFill>
        </w:rPr>
        <w:t>符合现行国家相关标准、行业标准、地方标准或者其他标准、规范。</w:t>
      </w:r>
    </w:p>
    <w:p w14:paraId="4C0F9567">
      <w:pPr>
        <w:pStyle w:val="2"/>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四、其他要求</w:t>
      </w:r>
    </w:p>
    <w:p w14:paraId="563F6328">
      <w:pPr>
        <w:spacing w:line="360" w:lineRule="auto"/>
        <w:ind w:firstLine="42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供应商在响应文件中</w:t>
      </w:r>
      <w:r>
        <w:rPr>
          <w:rFonts w:hint="eastAsia" w:ascii="宋体" w:hAnsi="宋体" w:cs="宋体"/>
          <w:bCs/>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bCs/>
          <w:color w:val="000000" w:themeColor="text1"/>
          <w:sz w:val="21"/>
          <w:szCs w:val="21"/>
          <w:highlight w:val="none"/>
          <w14:textFill>
            <w14:solidFill>
              <w14:schemeClr w14:val="tx1"/>
            </w14:solidFill>
          </w14:textFill>
        </w:rPr>
        <w:t>提供本项目服务方案（内容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可包括：</w:t>
      </w:r>
      <w:r>
        <w:rPr>
          <w:rFonts w:hint="eastAsia" w:ascii="宋体" w:hAnsi="宋体" w:eastAsia="宋体" w:cs="宋体"/>
          <w:bCs/>
          <w:color w:val="000000" w:themeColor="text1"/>
          <w:sz w:val="21"/>
          <w:szCs w:val="21"/>
          <w:highlight w:val="none"/>
          <w14:textFill>
            <w14:solidFill>
              <w14:schemeClr w14:val="tx1"/>
            </w14:solidFill>
          </w14:textFill>
        </w:rPr>
        <w:t>管理规章制度、服务质量保障方案、服务实施方案、应急预案</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拟投入本项目的服务团队</w:t>
      </w:r>
      <w:r>
        <w:rPr>
          <w:rFonts w:hint="eastAsia" w:ascii="宋体" w:hAnsi="宋体" w:eastAsia="宋体" w:cs="宋体"/>
          <w:bCs/>
          <w:color w:val="000000" w:themeColor="text1"/>
          <w:sz w:val="21"/>
          <w:szCs w:val="21"/>
          <w:highlight w:val="none"/>
          <w14:textFill>
            <w14:solidFill>
              <w14:schemeClr w14:val="tx1"/>
            </w14:solidFill>
          </w14:textFill>
        </w:rPr>
        <w:t>等内容以供评标。</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9EB98D5">
      <w:pPr>
        <w:widowControl w:val="0"/>
        <w:jc w:val="center"/>
        <w:rPr>
          <w:rFonts w:hint="eastAsia" w:ascii="方正小标宋简体" w:hAnsi="宋体" w:eastAsia="方正小标宋简体" w:cs="宋体"/>
          <w:b/>
          <w:color w:val="000000" w:themeColor="text1"/>
          <w:sz w:val="36"/>
          <w:szCs w:val="36"/>
          <w:highlight w:val="none"/>
          <w14:textFill>
            <w14:solidFill>
              <w14:schemeClr w14:val="tx1"/>
            </w14:solidFill>
          </w14:textFill>
        </w:rPr>
      </w:pPr>
      <w:r>
        <w:rPr>
          <w:rFonts w:hint="eastAsia" w:ascii="方正小标宋简体" w:hAnsi="宋体" w:eastAsia="方正小标宋简体" w:cs="宋体"/>
          <w:b/>
          <w:color w:val="000000" w:themeColor="text1"/>
          <w:sz w:val="36"/>
          <w:szCs w:val="36"/>
          <w:highlight w:val="none"/>
          <w:lang w:val="zh-CN"/>
          <w14:textFill>
            <w14:solidFill>
              <w14:schemeClr w14:val="tx1"/>
            </w14:solidFill>
          </w14:textFill>
        </w:rPr>
        <w:br w:type="page" w:clear="all"/>
      </w:r>
      <w:r>
        <w:rPr>
          <w:rFonts w:hint="eastAsia" w:ascii="方正小标宋简体" w:hAnsi="宋体" w:eastAsia="方正小标宋简体" w:cs="宋体"/>
          <w:b/>
          <w:color w:val="000000" w:themeColor="text1"/>
          <w:sz w:val="36"/>
          <w:szCs w:val="36"/>
          <w:highlight w:val="none"/>
          <w:lang w:val="zh-CN"/>
          <w14:textFill>
            <w14:solidFill>
              <w14:schemeClr w14:val="tx1"/>
            </w14:solidFill>
          </w14:textFill>
        </w:rPr>
        <w:t>贵港市图书馆</w:t>
      </w:r>
      <w:r>
        <w:rPr>
          <w:rFonts w:hint="eastAsia" w:ascii="方正小标宋简体" w:hAnsi="宋体" w:eastAsia="方正小标宋简体" w:cs="宋体"/>
          <w:b/>
          <w:color w:val="000000" w:themeColor="text1"/>
          <w:sz w:val="36"/>
          <w:szCs w:val="36"/>
          <w:highlight w:val="none"/>
          <w14:textFill>
            <w14:solidFill>
              <w14:schemeClr w14:val="tx1"/>
            </w14:solidFill>
          </w14:textFill>
        </w:rPr>
        <w:t>物业服务项目</w:t>
      </w:r>
      <w:r>
        <w:rPr>
          <w:rFonts w:hint="eastAsia" w:ascii="方正小标宋简体" w:hAnsi="宋体" w:eastAsia="方正小标宋简体" w:cs="宋体"/>
          <w:b/>
          <w:color w:val="000000" w:themeColor="text1"/>
          <w:sz w:val="36"/>
          <w:szCs w:val="36"/>
          <w:highlight w:val="none"/>
          <w:lang w:val="zh-CN"/>
          <w14:textFill>
            <w14:solidFill>
              <w14:schemeClr w14:val="tx1"/>
            </w14:solidFill>
          </w14:textFill>
        </w:rPr>
        <w:t>综合</w:t>
      </w:r>
      <w:r>
        <w:rPr>
          <w:rFonts w:hint="eastAsia" w:ascii="方正小标宋简体" w:hAnsi="宋体" w:eastAsia="方正小标宋简体" w:cs="宋体"/>
          <w:b/>
          <w:color w:val="000000" w:themeColor="text1"/>
          <w:sz w:val="36"/>
          <w:szCs w:val="36"/>
          <w:highlight w:val="none"/>
          <w14:textFill>
            <w14:solidFill>
              <w14:schemeClr w14:val="tx1"/>
            </w14:solidFill>
          </w14:textFill>
        </w:rPr>
        <w:t>考核评分表</w:t>
      </w:r>
    </w:p>
    <w:p w14:paraId="69FC702D">
      <w:pPr>
        <w:widowControl w:val="0"/>
        <w:jc w:val="left"/>
        <w:rPr>
          <w:rFonts w:ascii="宋体" w:hAnsi="宋体" w:cs="宋体"/>
          <w:color w:val="000000" w:themeColor="text1"/>
          <w:sz w:val="18"/>
          <w:szCs w:val="18"/>
          <w:highlight w:val="none"/>
          <w:lang w:val="zh-CN"/>
          <w14:textFill>
            <w14:solidFill>
              <w14:schemeClr w14:val="tx1"/>
            </w14:solidFill>
          </w14:textFill>
        </w:rPr>
      </w:pPr>
    </w:p>
    <w:p w14:paraId="040E3740">
      <w:pPr>
        <w:keepNext w:val="0"/>
        <w:keepLines w:val="0"/>
        <w:pageBreakBefore w:val="0"/>
        <w:widowControl w:val="0"/>
        <w:bidi w:val="0"/>
        <w:spacing w:line="288" w:lineRule="auto"/>
        <w:ind w:firstLine="42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为了保障服务质量，每个月都对工作目标及预期效益进行综合考核，评定得出供应商每月服务质量等次，具体考核指标如下：</w:t>
      </w:r>
    </w:p>
    <w:p w14:paraId="5D4FE8E1">
      <w:pPr>
        <w:keepNext w:val="0"/>
        <w:keepLines w:val="0"/>
        <w:pageBreakBefore w:val="0"/>
        <w:widowControl w:val="0"/>
        <w:bidi w:val="0"/>
        <w:spacing w:line="288" w:lineRule="auto"/>
        <w:jc w:val="left"/>
        <w:rPr>
          <w:rFonts w:ascii="宋体" w:hAnsi="宋体"/>
          <w:color w:val="000000" w:themeColor="text1"/>
          <w:sz w:val="21"/>
          <w:szCs w:val="21"/>
          <w:highlight w:val="none"/>
          <w:lang w:val="zh-CN"/>
          <w14:textFill>
            <w14:solidFill>
              <w14:schemeClr w14:val="tx1"/>
            </w14:solidFill>
          </w14:textFill>
        </w:rPr>
      </w:pPr>
    </w:p>
    <w:tbl>
      <w:tblPr>
        <w:tblStyle w:val="31"/>
        <w:tblW w:w="9695" w:type="dxa"/>
        <w:tblInd w:w="14" w:type="dxa"/>
        <w:tblLayout w:type="fixed"/>
        <w:tblCellMar>
          <w:top w:w="108" w:type="dxa"/>
          <w:left w:w="108" w:type="dxa"/>
          <w:bottom w:w="108" w:type="dxa"/>
          <w:right w:w="108" w:type="dxa"/>
        </w:tblCellMar>
      </w:tblPr>
      <w:tblGrid>
        <w:gridCol w:w="1147"/>
        <w:gridCol w:w="1207"/>
        <w:gridCol w:w="3622"/>
        <w:gridCol w:w="951"/>
        <w:gridCol w:w="1439"/>
        <w:gridCol w:w="1329"/>
      </w:tblGrid>
      <w:tr w14:paraId="22469FCA">
        <w:tblPrEx>
          <w:tblCellMar>
            <w:top w:w="108" w:type="dxa"/>
            <w:left w:w="108" w:type="dxa"/>
            <w:bottom w:w="108" w:type="dxa"/>
            <w:right w:w="108" w:type="dxa"/>
          </w:tblCellMar>
        </w:tblPrEx>
        <w:trPr>
          <w:trHeight w:val="630"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A78A792">
            <w:pPr>
              <w:keepNext w:val="0"/>
              <w:keepLines w:val="0"/>
              <w:pageBreakBefore w:val="0"/>
              <w:widowControl w:val="0"/>
              <w:bidi w:val="0"/>
              <w:spacing w:line="288"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考核项目</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28CAF0C">
            <w:pPr>
              <w:keepNext w:val="0"/>
              <w:keepLines w:val="0"/>
              <w:pageBreakBefore w:val="0"/>
              <w:widowControl w:val="0"/>
              <w:bidi w:val="0"/>
              <w:spacing w:line="288"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任务指标</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0523637">
            <w:pPr>
              <w:keepNext w:val="0"/>
              <w:keepLines w:val="0"/>
              <w:pageBreakBefore w:val="0"/>
              <w:widowControl w:val="0"/>
              <w:bidi w:val="0"/>
              <w:spacing w:line="288"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细则内容</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10EB568">
            <w:pPr>
              <w:keepNext w:val="0"/>
              <w:keepLines w:val="0"/>
              <w:pageBreakBefore w:val="0"/>
              <w:widowControl w:val="0"/>
              <w:bidi w:val="0"/>
              <w:spacing w:line="288"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标准分</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9AFAF55">
            <w:pPr>
              <w:keepNext w:val="0"/>
              <w:keepLines w:val="0"/>
              <w:pageBreakBefore w:val="0"/>
              <w:widowControl w:val="0"/>
              <w:bidi w:val="0"/>
              <w:spacing w:line="288"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考核得分</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A06B501">
            <w:pPr>
              <w:keepNext w:val="0"/>
              <w:keepLines w:val="0"/>
              <w:pageBreakBefore w:val="0"/>
              <w:widowControl w:val="0"/>
              <w:bidi w:val="0"/>
              <w:spacing w:line="288"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扣分原因</w:t>
            </w:r>
          </w:p>
        </w:tc>
      </w:tr>
      <w:tr w14:paraId="31827937">
        <w:tblPrEx>
          <w:tblCellMar>
            <w:top w:w="108" w:type="dxa"/>
            <w:left w:w="108" w:type="dxa"/>
            <w:bottom w:w="108" w:type="dxa"/>
            <w:right w:w="108" w:type="dxa"/>
          </w:tblCellMar>
        </w:tblPrEx>
        <w:trPr>
          <w:trHeight w:val="836"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A2BE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一、综合管理 （20分）</w:t>
            </w: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318F712B">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仪容仪表</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21B133F">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员工统一着装、</w:t>
            </w:r>
            <w:r>
              <w:rPr>
                <w:rFonts w:hint="eastAsia" w:cs="宋体"/>
                <w:bCs/>
                <w:color w:val="000000" w:themeColor="text1"/>
                <w:sz w:val="21"/>
                <w:szCs w:val="21"/>
                <w:highlight w:val="none"/>
                <w14:textFill>
                  <w14:solidFill>
                    <w14:schemeClr w14:val="tx1"/>
                  </w14:solidFill>
                </w14:textFill>
              </w:rPr>
              <w:t>穿着整洁，挂牌服务、端正统一</w:t>
            </w:r>
            <w:r>
              <w:rPr>
                <w:rFonts w:ascii="宋体" w:hAnsi="宋体" w:cs="宋体"/>
                <w:color w:val="000000" w:themeColor="text1"/>
                <w:sz w:val="21"/>
                <w:szCs w:val="21"/>
                <w:highlight w:val="none"/>
                <w14:textFill>
                  <w14:solidFill>
                    <w14:schemeClr w14:val="tx1"/>
                  </w14:solidFill>
                </w14:textFill>
              </w:rPr>
              <w:t>。抽查中发现着便装、不挂牌上岗的，扣1分/人次。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AC31923">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552841">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94CBA64">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691EB4A9">
        <w:tblPrEx>
          <w:tblCellMar>
            <w:top w:w="108" w:type="dxa"/>
            <w:left w:w="108" w:type="dxa"/>
            <w:bottom w:w="108" w:type="dxa"/>
            <w:right w:w="108" w:type="dxa"/>
          </w:tblCellMar>
        </w:tblPrEx>
        <w:trPr>
          <w:trHeight w:val="836"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3769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7B65BFF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礼仪服务</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F11D3C3">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文明礼貌、热情周到、自觉维护本馆形象，以理服人、劝说疏导、严禁与读者发生口角。</w:t>
            </w:r>
            <w:r>
              <w:rPr>
                <w:rFonts w:ascii="宋体" w:hAnsi="宋体" w:cs="宋体"/>
                <w:color w:val="000000" w:themeColor="text1"/>
                <w:sz w:val="21"/>
                <w:szCs w:val="21"/>
                <w:highlight w:val="none"/>
                <w14:textFill>
                  <w14:solidFill>
                    <w14:schemeClr w14:val="tx1"/>
                  </w14:solidFill>
                </w14:textFill>
              </w:rPr>
              <w:t>因言谈举止不当造成群众投诉、举报的，直接扣4分。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D1356C0">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7704E0">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245DB4B">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3DE9BFD5">
        <w:tblPrEx>
          <w:tblCellMar>
            <w:top w:w="108" w:type="dxa"/>
            <w:left w:w="108" w:type="dxa"/>
            <w:bottom w:w="108" w:type="dxa"/>
            <w:right w:w="108" w:type="dxa"/>
          </w:tblCellMar>
        </w:tblPrEx>
        <w:trPr>
          <w:trHeight w:val="76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638E3">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48D2E75A">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制度健全</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BB7250C">
            <w:pPr>
              <w:keepNext w:val="0"/>
              <w:keepLines w:val="0"/>
              <w:pageBreakBefore w:val="0"/>
              <w:widowControl w:val="0"/>
              <w:bidi w:val="0"/>
              <w:spacing w:line="288" w:lineRule="auto"/>
              <w:jc w:val="left"/>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具有完善组织架构、队伍管理机制和岗位工作目标管理责任制，并设置激励机制。</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0463BDC">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C03F5A">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0D54C40">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0B0CFEA8">
        <w:tblPrEx>
          <w:tblCellMar>
            <w:top w:w="108" w:type="dxa"/>
            <w:left w:w="108" w:type="dxa"/>
            <w:bottom w:w="108" w:type="dxa"/>
            <w:right w:w="108" w:type="dxa"/>
          </w:tblCellMar>
        </w:tblPrEx>
        <w:trPr>
          <w:trHeight w:val="1087"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86E96">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2AC5BEA3">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培训教育</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4CC401E">
            <w:pPr>
              <w:keepNext w:val="0"/>
              <w:keepLines w:val="0"/>
              <w:pageBreakBefore w:val="0"/>
              <w:widowControl w:val="0"/>
              <w:bidi w:val="0"/>
              <w:spacing w:line="288" w:lineRule="auto"/>
              <w:jc w:val="left"/>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馆内业务人员年度在职学历教育和各类业务培训的人均学时（15课时以上）。</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71A9A6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7AE70D">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39035D6">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6A74256B">
        <w:tblPrEx>
          <w:tblCellMar>
            <w:top w:w="108" w:type="dxa"/>
            <w:left w:w="108" w:type="dxa"/>
            <w:bottom w:w="108" w:type="dxa"/>
            <w:right w:w="108" w:type="dxa"/>
          </w:tblCellMar>
        </w:tblPrEx>
        <w:trPr>
          <w:trHeight w:val="836"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5DD1E">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000000" w:sz="4" w:space="0"/>
              <w:right w:val="single" w:color="000000" w:sz="4" w:space="0"/>
            </w:tcBorders>
            <w:noWrap w:val="0"/>
            <w:vAlign w:val="center"/>
          </w:tcPr>
          <w:p w14:paraId="035349E8">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服务人数</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8D3570B">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提供的服务人数足额。人员变动、离职在两个工作日内书面上报馆方，必须在五个工作日内补足并书面报告馆方。超过期限（5个工作日内）还未补足人员的，该项得0分，且按相应岗位的人头费扣减当月服务费。</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DC39152">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74E67D9">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0DA6AF3">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27406D81">
        <w:tblPrEx>
          <w:tblCellMar>
            <w:top w:w="108" w:type="dxa"/>
            <w:left w:w="108" w:type="dxa"/>
            <w:bottom w:w="108" w:type="dxa"/>
            <w:right w:w="108" w:type="dxa"/>
          </w:tblCellMar>
        </w:tblPrEx>
        <w:trPr>
          <w:trHeight w:val="704" w:hRule="atLeast"/>
        </w:trPr>
        <w:tc>
          <w:tcPr>
            <w:tcW w:w="1147" w:type="dxa"/>
            <w:vMerge w:val="restart"/>
            <w:tcBorders>
              <w:top w:val="single" w:color="000000" w:sz="4" w:space="0"/>
              <w:left w:val="single" w:color="000000" w:sz="4" w:space="0"/>
              <w:bottom w:val="nil"/>
              <w:right w:val="single" w:color="000000" w:sz="4" w:space="0"/>
            </w:tcBorders>
            <w:noWrap w:val="0"/>
            <w:vAlign w:val="center"/>
          </w:tcPr>
          <w:p w14:paraId="01A6F826">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二、业务管理（25分）</w:t>
            </w: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6323FEDD">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阅览区</w:t>
            </w:r>
            <w:r>
              <w:rPr>
                <w:rFonts w:hint="eastAsia" w:ascii="宋体" w:hAnsi="宋体" w:cs="宋体"/>
                <w:color w:val="000000" w:themeColor="text1"/>
                <w:sz w:val="21"/>
                <w:szCs w:val="21"/>
                <w:highlight w:val="none"/>
                <w14:textFill>
                  <w14:solidFill>
                    <w14:schemeClr w14:val="tx1"/>
                  </w14:solidFill>
                </w14:textFill>
              </w:rPr>
              <w:t>服务</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CEE84A1">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按要求对图书、报刊进行管理。报纸、期刊到馆当天完成记到上架，还回馆内图书48小时内上架、排架、顺架。排架整齐、有序、规范，排架正确率达90%以上。做好下架图书及报刊、剔旧图书的移交工作。</w:t>
            </w:r>
            <w:r>
              <w:rPr>
                <w:rFonts w:hint="eastAsia" w:ascii="宋体" w:hAnsi="宋体" w:cs="宋体"/>
                <w:color w:val="000000" w:themeColor="text1"/>
                <w:sz w:val="21"/>
                <w:szCs w:val="21"/>
                <w:highlight w:val="none"/>
                <w:lang w:eastAsia="zh-CN"/>
                <w14:textFill>
                  <w14:solidFill>
                    <w14:schemeClr w14:val="tx1"/>
                  </w14:solidFill>
                </w14:textFill>
              </w:rPr>
              <w:t>按要求</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做好电子阅览的日常管理、引导读者使用本馆数字资源、网上联合参考咨询服务，以及读者意见收集、</w:t>
            </w:r>
            <w:r>
              <w:rPr>
                <w:rFonts w:hint="eastAsia" w:ascii="宋体" w:hAnsi="宋体" w:cs="宋体"/>
                <w:color w:val="000000" w:themeColor="text1"/>
                <w:sz w:val="21"/>
                <w:szCs w:val="21"/>
                <w:highlight w:val="none"/>
                <w14:textFill>
                  <w14:solidFill>
                    <w14:schemeClr w14:val="tx1"/>
                  </w14:solidFill>
                </w14:textFill>
              </w:rPr>
              <w:t>借阅统计分析</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等服务。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72275BD">
            <w:pPr>
              <w:keepNext w:val="0"/>
              <w:keepLines w:val="0"/>
              <w:pageBreakBefore w:val="0"/>
              <w:widowControl w:val="0"/>
              <w:bidi w:val="0"/>
              <w:spacing w:line="288" w:lineRule="auto"/>
              <w:jc w:val="center"/>
              <w:rPr>
                <w:rFonts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092200">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83D69E9">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21414516">
        <w:tblPrEx>
          <w:tblCellMar>
            <w:top w:w="108" w:type="dxa"/>
            <w:left w:w="108" w:type="dxa"/>
            <w:bottom w:w="108" w:type="dxa"/>
            <w:right w:w="108" w:type="dxa"/>
          </w:tblCellMar>
        </w:tblPrEx>
        <w:trPr>
          <w:trHeight w:val="704" w:hRule="atLeast"/>
        </w:trPr>
        <w:tc>
          <w:tcPr>
            <w:tcW w:w="1147" w:type="dxa"/>
            <w:vMerge w:val="continue"/>
            <w:tcBorders>
              <w:top w:val="single" w:color="000000" w:sz="4" w:space="0"/>
              <w:left w:val="single" w:color="000000" w:sz="4" w:space="0"/>
              <w:bottom w:val="nil"/>
              <w:right w:val="single" w:color="000000" w:sz="4" w:space="0"/>
            </w:tcBorders>
            <w:noWrap w:val="0"/>
            <w:vAlign w:val="center"/>
          </w:tcPr>
          <w:p w14:paraId="712D6D49">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73993098">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办证、咨询</w:t>
            </w:r>
            <w:r>
              <w:rPr>
                <w:rFonts w:hint="eastAsia" w:ascii="宋体" w:hAnsi="宋体" w:cs="宋体"/>
                <w:color w:val="000000" w:themeColor="text1"/>
                <w:sz w:val="21"/>
                <w:szCs w:val="21"/>
                <w:highlight w:val="none"/>
                <w14:textFill>
                  <w14:solidFill>
                    <w14:schemeClr w14:val="tx1"/>
                  </w14:solidFill>
                </w14:textFill>
              </w:rPr>
              <w:t>服务</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833A20B">
            <w:pPr>
              <w:keepNext w:val="0"/>
              <w:keepLines w:val="0"/>
              <w:pageBreakBefore w:val="0"/>
              <w:widowControl w:val="0"/>
              <w:bidi w:val="0"/>
              <w:spacing w:line="288"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负责图书馆服务台值班工作</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14:textFill>
                  <w14:solidFill>
                    <w14:schemeClr w14:val="tx1"/>
                  </w14:solidFill>
                </w14:textFill>
              </w:rPr>
              <w:t>为读者</w:t>
            </w:r>
            <w:r>
              <w:rPr>
                <w:rFonts w:hint="eastAsia" w:ascii="宋体" w:hAnsi="宋体" w:cs="宋体"/>
                <w:bCs/>
                <w:color w:val="000000" w:themeColor="text1"/>
                <w:sz w:val="21"/>
                <w:szCs w:val="21"/>
                <w:highlight w:val="none"/>
                <w:lang w:eastAsia="zh-CN"/>
                <w14:textFill>
                  <w14:solidFill>
                    <w14:schemeClr w14:val="tx1"/>
                  </w14:solidFill>
                </w14:textFill>
              </w:rPr>
              <w:t>提供</w:t>
            </w:r>
            <w:r>
              <w:rPr>
                <w:rFonts w:hint="eastAsia" w:ascii="宋体" w:hAnsi="宋体" w:cs="宋体"/>
                <w:bCs/>
                <w:color w:val="000000" w:themeColor="text1"/>
                <w:sz w:val="21"/>
                <w:szCs w:val="21"/>
                <w:highlight w:val="none"/>
                <w14:textFill>
                  <w14:solidFill>
                    <w14:schemeClr w14:val="tx1"/>
                  </w14:solidFill>
                </w14:textFill>
              </w:rPr>
              <w:t>读者证</w:t>
            </w:r>
            <w:r>
              <w:rPr>
                <w:rFonts w:hint="eastAsia" w:ascii="宋体" w:hAnsi="宋体" w:cs="宋体"/>
                <w:bCs/>
                <w:color w:val="000000" w:themeColor="text1"/>
                <w:sz w:val="21"/>
                <w:szCs w:val="21"/>
                <w:highlight w:val="none"/>
                <w:lang w:eastAsia="zh-CN"/>
                <w14:textFill>
                  <w14:solidFill>
                    <w14:schemeClr w14:val="tx1"/>
                  </w14:solidFill>
                </w14:textFill>
              </w:rPr>
              <w:t>办理服务</w:t>
            </w:r>
            <w:r>
              <w:rPr>
                <w:rFonts w:hint="eastAsia" w:ascii="宋体" w:hAnsi="宋体" w:cs="宋体"/>
                <w:bCs/>
                <w:color w:val="000000" w:themeColor="text1"/>
                <w:sz w:val="21"/>
                <w:szCs w:val="21"/>
                <w:highlight w:val="none"/>
                <w14:textFill>
                  <w14:solidFill>
                    <w14:schemeClr w14:val="tx1"/>
                  </w14:solidFill>
                </w14:textFill>
              </w:rPr>
              <w:t>、读者入馆引导</w:t>
            </w:r>
            <w:r>
              <w:rPr>
                <w:rFonts w:hint="eastAsia" w:ascii="宋体" w:hAnsi="宋体" w:cs="宋体"/>
                <w:bCs/>
                <w:color w:val="000000" w:themeColor="text1"/>
                <w:sz w:val="21"/>
                <w:szCs w:val="21"/>
                <w:highlight w:val="none"/>
                <w:lang w:eastAsia="zh-CN"/>
                <w14:textFill>
                  <w14:solidFill>
                    <w14:schemeClr w14:val="tx1"/>
                  </w14:solidFill>
                </w14:textFill>
              </w:rPr>
              <w:t>服务</w:t>
            </w:r>
            <w:r>
              <w:rPr>
                <w:rFonts w:hint="eastAsia" w:ascii="宋体" w:hAnsi="宋体" w:cs="宋体"/>
                <w:bCs/>
                <w:color w:val="000000" w:themeColor="text1"/>
                <w:sz w:val="21"/>
                <w:szCs w:val="21"/>
                <w:highlight w:val="none"/>
                <w14:textFill>
                  <w14:solidFill>
                    <w14:schemeClr w14:val="tx1"/>
                  </w14:solidFill>
                </w14:textFill>
              </w:rPr>
              <w:t>和图书使用信息咨询</w:t>
            </w:r>
            <w:r>
              <w:rPr>
                <w:rFonts w:hint="eastAsia" w:ascii="宋体" w:hAnsi="宋体" w:cs="宋体"/>
                <w:bCs/>
                <w:color w:val="000000" w:themeColor="text1"/>
                <w:sz w:val="21"/>
                <w:szCs w:val="21"/>
                <w:highlight w:val="none"/>
                <w:lang w:eastAsia="zh-CN"/>
                <w14:textFill>
                  <w14:solidFill>
                    <w14:schemeClr w14:val="tx1"/>
                  </w14:solidFill>
                </w14:textFill>
              </w:rPr>
              <w:t>服务。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438CDD3">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09B2DA">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43C38AB">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18FA73A4">
        <w:tblPrEx>
          <w:tblCellMar>
            <w:top w:w="108" w:type="dxa"/>
            <w:left w:w="108" w:type="dxa"/>
            <w:bottom w:w="108" w:type="dxa"/>
            <w:right w:w="108" w:type="dxa"/>
          </w:tblCellMar>
        </w:tblPrEx>
        <w:trPr>
          <w:trHeight w:val="810" w:hRule="atLeast"/>
        </w:trPr>
        <w:tc>
          <w:tcPr>
            <w:tcW w:w="1147" w:type="dxa"/>
            <w:vMerge w:val="continue"/>
            <w:tcBorders>
              <w:top w:val="nil"/>
              <w:left w:val="single" w:color="000000" w:sz="4" w:space="0"/>
              <w:bottom w:val="nil"/>
              <w:right w:val="single" w:color="000000" w:sz="4" w:space="0"/>
            </w:tcBorders>
            <w:noWrap w:val="0"/>
            <w:vAlign w:val="center"/>
          </w:tcPr>
          <w:p w14:paraId="44AED7ED">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523FE418">
            <w:pPr>
              <w:keepNext w:val="0"/>
              <w:keepLines w:val="0"/>
              <w:pageBreakBefore w:val="0"/>
              <w:widowControl w:val="0"/>
              <w:bidi w:val="0"/>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活动</w:t>
            </w:r>
            <w:r>
              <w:rPr>
                <w:rFonts w:hint="eastAsia" w:ascii="宋体" w:hAnsi="宋体" w:cs="宋体"/>
                <w:color w:val="000000" w:themeColor="text1"/>
                <w:sz w:val="21"/>
                <w:szCs w:val="21"/>
                <w:highlight w:val="none"/>
                <w:lang w:eastAsia="zh-CN"/>
                <w14:textFill>
                  <w14:solidFill>
                    <w14:schemeClr w14:val="tx1"/>
                  </w14:solidFill>
                </w14:textFill>
              </w:rPr>
              <w:t>服务</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788BBE3">
            <w:pPr>
              <w:keepNext w:val="0"/>
              <w:keepLines w:val="0"/>
              <w:pageBreakBefore w:val="0"/>
              <w:widowControl w:val="0"/>
              <w:bidi w:val="0"/>
              <w:spacing w:line="288"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服从</w:t>
            </w:r>
            <w:r>
              <w:rPr>
                <w:rFonts w:hint="eastAsia" w:ascii="宋体" w:hAnsi="宋体" w:cs="宋体"/>
                <w:bCs/>
                <w:color w:val="000000" w:themeColor="text1"/>
                <w:sz w:val="21"/>
                <w:szCs w:val="21"/>
                <w:highlight w:val="none"/>
                <w14:textFill>
                  <w14:solidFill>
                    <w14:schemeClr w14:val="tx1"/>
                  </w14:solidFill>
                </w14:textFill>
              </w:rPr>
              <w:t>馆方各项工作安排，以及举办各种</w:t>
            </w:r>
            <w:r>
              <w:rPr>
                <w:rFonts w:hint="eastAsia" w:ascii="宋体" w:hAnsi="宋体" w:cs="宋体"/>
                <w:bCs/>
                <w:color w:val="000000" w:themeColor="text1"/>
                <w:sz w:val="21"/>
                <w:szCs w:val="21"/>
                <w:highlight w:val="none"/>
                <w:lang w:eastAsia="zh-CN"/>
                <w14:textFill>
                  <w14:solidFill>
                    <w14:schemeClr w14:val="tx1"/>
                  </w14:solidFill>
                </w14:textFill>
              </w:rPr>
              <w:t>读者</w:t>
            </w:r>
            <w:r>
              <w:rPr>
                <w:rFonts w:hint="eastAsia" w:ascii="宋体" w:hAnsi="宋体" w:cs="宋体"/>
                <w:bCs/>
                <w:color w:val="000000" w:themeColor="text1"/>
                <w:sz w:val="21"/>
                <w:szCs w:val="21"/>
                <w:highlight w:val="none"/>
                <w14:textFill>
                  <w14:solidFill>
                    <w14:schemeClr w14:val="tx1"/>
                  </w14:solidFill>
                </w14:textFill>
              </w:rPr>
              <w:t>活动临时安排的工作</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762F875">
            <w:pPr>
              <w:keepNext w:val="0"/>
              <w:keepLines w:val="0"/>
              <w:pageBreakBefore w:val="0"/>
              <w:widowControl w:val="0"/>
              <w:bidi w:val="0"/>
              <w:spacing w:line="288" w:lineRule="auto"/>
              <w:jc w:val="center"/>
              <w:rPr>
                <w:rFonts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22DBAE">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788B404">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74879FC6">
        <w:tblPrEx>
          <w:tblCellMar>
            <w:top w:w="108" w:type="dxa"/>
            <w:left w:w="108" w:type="dxa"/>
            <w:bottom w:w="108" w:type="dxa"/>
            <w:right w:w="108" w:type="dxa"/>
          </w:tblCellMar>
        </w:tblPrEx>
        <w:trPr>
          <w:trHeight w:val="684"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DA895">
            <w:pPr>
              <w:keepNext w:val="0"/>
              <w:keepLines w:val="0"/>
              <w:pageBreakBefore w:val="0"/>
              <w:widowControl w:val="0"/>
              <w:bidi w:val="0"/>
              <w:spacing w:line="288"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color w:val="000000" w:themeColor="text1"/>
                <w:sz w:val="21"/>
                <w:szCs w:val="21"/>
                <w:highlight w:val="none"/>
                <w:lang w:eastAsia="zh-CN"/>
                <w14:textFill>
                  <w14:solidFill>
                    <w14:schemeClr w14:val="tx1"/>
                  </w14:solidFill>
                </w14:textFill>
              </w:rPr>
              <w:t>工程维修管理服务（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1414369C">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按时巡检</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CBA5DF1">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每天对场馆电器设施检查巡查至少两次，每月配合馆方进行一次场馆安全检查，并且</w:t>
            </w:r>
            <w:r>
              <w:rPr>
                <w:rFonts w:hint="eastAsia" w:ascii="宋体" w:hAnsi="宋体" w:cs="宋体"/>
                <w:color w:val="000000" w:themeColor="text1"/>
                <w:sz w:val="21"/>
                <w:szCs w:val="21"/>
                <w:highlight w:val="none"/>
                <w:lang w:eastAsia="zh-CN"/>
                <w14:textFill>
                  <w14:solidFill>
                    <w14:schemeClr w14:val="tx1"/>
                  </w14:solidFill>
                </w14:textFill>
              </w:rPr>
              <w:t>必须</w:t>
            </w:r>
            <w:r>
              <w:rPr>
                <w:rFonts w:ascii="宋体" w:hAnsi="宋体" w:cs="宋体"/>
                <w:color w:val="000000" w:themeColor="text1"/>
                <w:sz w:val="21"/>
                <w:szCs w:val="21"/>
                <w:highlight w:val="none"/>
                <w14:textFill>
                  <w14:solidFill>
                    <w14:schemeClr w14:val="tx1"/>
                  </w14:solidFill>
                </w14:textFill>
              </w:rPr>
              <w:t>有记录。抽查与查看记录相结合，由考核组酌情给分。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96E619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1F7DAF">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C995317">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4E64D5C3">
        <w:tblPrEx>
          <w:tblCellMar>
            <w:top w:w="108" w:type="dxa"/>
            <w:left w:w="108" w:type="dxa"/>
            <w:bottom w:w="108" w:type="dxa"/>
            <w:right w:w="108" w:type="dxa"/>
          </w:tblCellMar>
        </w:tblPrEx>
        <w:trPr>
          <w:trHeight w:val="317"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B4D59">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53842CBC">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及时维保</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F038BC7">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制定设施设备的养护计划，做好设施设备的维保记录，发现问题，在责任范围内的及时处理，超出责任范围的，及时上报馆方。无设施设备养护计划的，扣2分；记录不完善的，酌情扣分；有问题不及时处理的，扣1分/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8912B9D">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2F7277E">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D19D7AE">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4C187D32">
        <w:tblPrEx>
          <w:tblCellMar>
            <w:top w:w="108" w:type="dxa"/>
            <w:left w:w="108" w:type="dxa"/>
            <w:bottom w:w="108" w:type="dxa"/>
            <w:right w:w="108" w:type="dxa"/>
          </w:tblCellMar>
        </w:tblPrEx>
        <w:trPr>
          <w:trHeight w:val="708"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13664">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000000" w:sz="4" w:space="0"/>
              <w:right w:val="single" w:color="000000" w:sz="4" w:space="0"/>
            </w:tcBorders>
            <w:noWrap w:val="0"/>
            <w:vAlign w:val="center"/>
          </w:tcPr>
          <w:p w14:paraId="3640D8A9">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规范作业</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65AA35B">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持证上岗，按行业规范进行检修，没有因操作不规范造成业主损失。因服务问题被馆方投诉的，扣1分/次；因操作不规范造成业主损失的，该项得0分。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BD0A639">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32927A">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0381C02">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40F447AB">
        <w:tblPrEx>
          <w:tblCellMar>
            <w:top w:w="108" w:type="dxa"/>
            <w:left w:w="108" w:type="dxa"/>
            <w:bottom w:w="108" w:type="dxa"/>
            <w:right w:w="108" w:type="dxa"/>
          </w:tblCellMar>
        </w:tblPrEx>
        <w:trPr>
          <w:trHeight w:val="661"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52F25">
            <w:pPr>
              <w:keepNext w:val="0"/>
              <w:keepLines w:val="0"/>
              <w:pageBreakBefore w:val="0"/>
              <w:widowControl w:val="0"/>
              <w:bidi w:val="0"/>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w:t>
            </w:r>
            <w:r>
              <w:rPr>
                <w:rFonts w:hint="eastAsia" w:ascii="宋体" w:hAnsi="宋体" w:cs="宋体"/>
                <w:color w:val="000000" w:themeColor="text1"/>
                <w:sz w:val="21"/>
                <w:szCs w:val="21"/>
                <w:highlight w:val="none"/>
                <w:lang w:eastAsia="zh-CN"/>
                <w14:textFill>
                  <w14:solidFill>
                    <w14:schemeClr w14:val="tx1"/>
                  </w14:solidFill>
                </w14:textFill>
              </w:rPr>
              <w:t>、安保工作（</w:t>
            </w:r>
            <w:r>
              <w:rPr>
                <w:rFonts w:hint="eastAsia" w:ascii="宋体" w:hAnsi="宋体" w:cs="宋体"/>
                <w:color w:val="000000" w:themeColor="text1"/>
                <w:sz w:val="21"/>
                <w:szCs w:val="21"/>
                <w:highlight w:val="none"/>
                <w:lang w:val="en-US" w:eastAsia="zh-CN"/>
                <w14:textFill>
                  <w14:solidFill>
                    <w14:schemeClr w14:val="tx1"/>
                  </w14:solidFill>
                </w14:textFill>
              </w:rPr>
              <w:t>20分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4985BDE5">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工作纪律</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3E4F27C">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保安人员熟悉区域环境，文明执勤，实行</w:t>
            </w:r>
            <w:r>
              <w:rPr>
                <w:rFonts w:hint="eastAsia" w:hAnsi="宋体" w:cs="宋体"/>
                <w:color w:val="000000" w:themeColor="text1"/>
                <w:sz w:val="21"/>
                <w:szCs w:val="21"/>
                <w:highlight w:val="none"/>
                <w14:textFill>
                  <w14:solidFill>
                    <w14:schemeClr w14:val="tx1"/>
                  </w14:solidFill>
                </w14:textFill>
              </w:rPr>
              <w:t>24</w:t>
            </w:r>
            <w:r>
              <w:rPr>
                <w:color w:val="000000" w:themeColor="text1"/>
                <w:sz w:val="21"/>
                <w:szCs w:val="21"/>
                <w:highlight w:val="none"/>
                <w14:textFill>
                  <w14:solidFill>
                    <w14:schemeClr w14:val="tx1"/>
                  </w14:solidFill>
                </w14:textFill>
              </w:rPr>
              <w:t>小时值班，每</w:t>
            </w: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小时至少</w:t>
            </w:r>
            <w:r>
              <w:rPr>
                <w:rFonts w:hint="eastAsia"/>
                <w:color w:val="000000" w:themeColor="text1"/>
                <w:sz w:val="21"/>
                <w:szCs w:val="21"/>
                <w:highlight w:val="none"/>
                <w14:textFill>
                  <w14:solidFill>
                    <w14:schemeClr w14:val="tx1"/>
                  </w14:solidFill>
                </w14:textFill>
              </w:rPr>
              <w:t>一</w:t>
            </w:r>
            <w:r>
              <w:rPr>
                <w:color w:val="000000" w:themeColor="text1"/>
                <w:sz w:val="21"/>
                <w:szCs w:val="21"/>
                <w:highlight w:val="none"/>
                <w14:textFill>
                  <w14:solidFill>
                    <w14:schemeClr w14:val="tx1"/>
                  </w14:solidFill>
                </w14:textFill>
              </w:rPr>
              <w:t>次巡逻</w:t>
            </w:r>
            <w:r>
              <w:rPr>
                <w:rFonts w:hint="eastAsia"/>
                <w:color w:val="000000" w:themeColor="text1"/>
                <w:sz w:val="21"/>
                <w:szCs w:val="21"/>
                <w:highlight w:val="none"/>
                <w:lang w:eastAsia="zh-CN"/>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 xml:space="preserve"> 上班时间不做与工作无关的事，</w:t>
            </w:r>
            <w:r>
              <w:rPr>
                <w:color w:val="000000" w:themeColor="text1"/>
                <w:sz w:val="21"/>
                <w:szCs w:val="21"/>
                <w:highlight w:val="none"/>
                <w14:textFill>
                  <w14:solidFill>
                    <w14:schemeClr w14:val="tx1"/>
                  </w14:solidFill>
                </w14:textFill>
              </w:rPr>
              <w:t>严禁脱岗、睡岗、玩手机。考核人员抽查巡逻记录，</w:t>
            </w:r>
            <w:r>
              <w:rPr>
                <w:rFonts w:hint="eastAsia"/>
                <w:color w:val="000000" w:themeColor="text1"/>
                <w:sz w:val="21"/>
                <w:szCs w:val="21"/>
                <w:highlight w:val="none"/>
                <w14:textFill>
                  <w14:solidFill>
                    <w14:schemeClr w14:val="tx1"/>
                  </w14:solidFill>
                </w14:textFill>
              </w:rPr>
              <w:t>每少一次</w:t>
            </w:r>
            <w:r>
              <w:rPr>
                <w:color w:val="000000" w:themeColor="text1"/>
                <w:sz w:val="21"/>
                <w:szCs w:val="21"/>
                <w:highlight w:val="none"/>
                <w14:textFill>
                  <w14:solidFill>
                    <w14:schemeClr w14:val="tx1"/>
                  </w14:solidFill>
                </w14:textFill>
              </w:rPr>
              <w:t>扣1分；发现有脱岗、睡岗、玩手机现象的，扣1分/次。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510E695">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39BF13">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D7BEE73">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10931501">
        <w:tblPrEx>
          <w:tblCellMar>
            <w:top w:w="108" w:type="dxa"/>
            <w:left w:w="108" w:type="dxa"/>
            <w:bottom w:w="108" w:type="dxa"/>
            <w:right w:w="108" w:type="dxa"/>
          </w:tblCellMar>
        </w:tblPrEx>
        <w:trPr>
          <w:trHeight w:val="661"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7C845">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654B1B4B">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安全管理</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942D653">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场馆秩序井然，无发生打架斗殴、公物被盗被抢被损坏等现象。</w:t>
            </w:r>
            <w:r>
              <w:rPr>
                <w:rFonts w:ascii="宋体" w:hAnsi="宋体" w:cs="宋体"/>
                <w:color w:val="000000" w:themeColor="text1"/>
                <w:sz w:val="21"/>
                <w:szCs w:val="21"/>
                <w:highlight w:val="none"/>
                <w14:textFill>
                  <w14:solidFill>
                    <w14:schemeClr w14:val="tx1"/>
                  </w14:solidFill>
                </w14:textFill>
              </w:rPr>
              <w:t>严格检查进出的货物，防止危险品进入场馆，外出的物品，需与部门出具的出门</w:t>
            </w:r>
            <w:r>
              <w:rPr>
                <w:rFonts w:hint="eastAsia" w:ascii="宋体" w:hAnsi="宋体" w:cs="宋体"/>
                <w:color w:val="000000" w:themeColor="text1"/>
                <w:sz w:val="21"/>
                <w:szCs w:val="21"/>
                <w:highlight w:val="none"/>
                <w:lang w:eastAsia="zh-CN"/>
                <w14:textFill>
                  <w14:solidFill>
                    <w14:schemeClr w14:val="tx1"/>
                  </w14:solidFill>
                </w14:textFill>
              </w:rPr>
              <w:t>条件</w:t>
            </w:r>
            <w:r>
              <w:rPr>
                <w:rFonts w:ascii="宋体" w:hAnsi="宋体" w:cs="宋体"/>
                <w:color w:val="000000" w:themeColor="text1"/>
                <w:sz w:val="21"/>
                <w:szCs w:val="21"/>
                <w:highlight w:val="none"/>
                <w14:textFill>
                  <w14:solidFill>
                    <w14:schemeClr w14:val="tx1"/>
                  </w14:solidFill>
                </w14:textFill>
              </w:rPr>
              <w:t>相符合方可外出。若</w:t>
            </w:r>
            <w:r>
              <w:rPr>
                <w:rFonts w:hint="eastAsia" w:ascii="宋体" w:hAnsi="宋体" w:cs="宋体"/>
                <w:color w:val="000000" w:themeColor="text1"/>
                <w:sz w:val="21"/>
                <w:szCs w:val="21"/>
                <w:highlight w:val="none"/>
                <w14:textFill>
                  <w14:solidFill>
                    <w14:schemeClr w14:val="tx1"/>
                  </w14:solidFill>
                </w14:textFill>
              </w:rPr>
              <w:t>发生人身伤害或</w:t>
            </w:r>
            <w:r>
              <w:rPr>
                <w:rFonts w:ascii="宋体" w:hAnsi="宋体" w:cs="宋体"/>
                <w:color w:val="000000" w:themeColor="text1"/>
                <w:sz w:val="21"/>
                <w:szCs w:val="21"/>
                <w:highlight w:val="none"/>
                <w14:textFill>
                  <w14:solidFill>
                    <w14:schemeClr w14:val="tx1"/>
                  </w14:solidFill>
                </w14:textFill>
              </w:rPr>
              <w:t>因审核不严造成公物损失的，此项得0分。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CC09416">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10F835">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2127537">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1BFC6770">
        <w:tblPrEx>
          <w:tblCellMar>
            <w:top w:w="108" w:type="dxa"/>
            <w:left w:w="108" w:type="dxa"/>
            <w:bottom w:w="108" w:type="dxa"/>
            <w:right w:w="108" w:type="dxa"/>
          </w:tblCellMar>
        </w:tblPrEx>
        <w:trPr>
          <w:trHeight w:val="661"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F74F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3C5F2185">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消防安防</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3F4501C">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持证上岗，熟练操作消防、安防设备，及时处理各种突发情况。馆方组织人员进行抽查，视情况酌情扣分。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8B2F632">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EAEFD77">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DEEE64E">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6323C863">
        <w:tblPrEx>
          <w:tblCellMar>
            <w:top w:w="108" w:type="dxa"/>
            <w:left w:w="108" w:type="dxa"/>
            <w:bottom w:w="108" w:type="dxa"/>
            <w:right w:w="108" w:type="dxa"/>
          </w:tblCellMar>
        </w:tblPrEx>
        <w:trPr>
          <w:trHeight w:val="656"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F18EA">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3F6CBB6A">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车辆管理</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9351C7D">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对各种车辆管理有序，无堵塞交通现象，不影响行人通行。对外来人员管理不到位的，视情况酌情扣分；因指挥不力，交通堵塞，被</w:t>
            </w:r>
            <w:r>
              <w:rPr>
                <w:rFonts w:hint="eastAsia"/>
                <w:color w:val="000000" w:themeColor="text1"/>
                <w:sz w:val="21"/>
                <w:szCs w:val="21"/>
                <w:highlight w:val="none"/>
                <w14:textFill>
                  <w14:solidFill>
                    <w14:schemeClr w14:val="tx1"/>
                  </w14:solidFill>
                </w14:textFill>
              </w:rPr>
              <w:t>读者</w:t>
            </w:r>
            <w:r>
              <w:rPr>
                <w:color w:val="000000" w:themeColor="text1"/>
                <w:sz w:val="21"/>
                <w:szCs w:val="21"/>
                <w:highlight w:val="none"/>
                <w14:textFill>
                  <w14:solidFill>
                    <w14:schemeClr w14:val="tx1"/>
                  </w14:solidFill>
                </w14:textFill>
              </w:rPr>
              <w:t>投诉的，扣2分/次。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9C74949">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C3085F">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C041EE1">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60238A8E">
        <w:tblPrEx>
          <w:tblCellMar>
            <w:top w:w="108" w:type="dxa"/>
            <w:left w:w="108" w:type="dxa"/>
            <w:bottom w:w="108" w:type="dxa"/>
            <w:right w:w="108" w:type="dxa"/>
          </w:tblCellMar>
        </w:tblPrEx>
        <w:trPr>
          <w:trHeight w:val="802"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AE118">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eastAsia="宋体" w:cs="Times New Roman"/>
                <w:color w:val="000000" w:themeColor="text1"/>
                <w:sz w:val="21"/>
                <w:szCs w:val="21"/>
                <w:highlight w:val="none"/>
                <w:lang w:eastAsia="zh-CN"/>
                <w14:textFill>
                  <w14:solidFill>
                    <w14:schemeClr w14:val="tx1"/>
                  </w14:solidFill>
                </w14:textFill>
              </w:rPr>
              <w:t>五、环境卫生（</w:t>
            </w:r>
            <w:r>
              <w:rPr>
                <w:rFonts w:hint="eastAsia" w:eastAsia="宋体" w:cs="Times New Roman"/>
                <w:color w:val="000000" w:themeColor="text1"/>
                <w:sz w:val="21"/>
                <w:szCs w:val="21"/>
                <w:highlight w:val="none"/>
                <w:lang w:val="en-US" w:eastAsia="zh-CN"/>
                <w14:textFill>
                  <w14:solidFill>
                    <w14:schemeClr w14:val="tx1"/>
                  </w14:solidFill>
                </w14:textFill>
              </w:rPr>
              <w:t>15分</w:t>
            </w:r>
            <w:r>
              <w:rPr>
                <w:rFonts w:hint="eastAsia" w:eastAsia="宋体" w:cs="Times New Roman"/>
                <w:color w:val="000000" w:themeColor="text1"/>
                <w:sz w:val="21"/>
                <w:szCs w:val="21"/>
                <w:highlight w:val="none"/>
                <w:lang w:eastAsia="zh-CN"/>
                <w14:textFill>
                  <w14:solidFill>
                    <w14:schemeClr w14:val="tx1"/>
                  </w14:solidFill>
                </w14:textFill>
              </w:rPr>
              <w:t>）</w:t>
            </w:r>
          </w:p>
        </w:tc>
        <w:tc>
          <w:tcPr>
            <w:tcW w:w="1207" w:type="dxa"/>
            <w:tcBorders>
              <w:top w:val="single" w:color="000000" w:sz="4" w:space="0"/>
              <w:left w:val="single" w:color="000000" w:sz="4" w:space="0"/>
              <w:bottom w:val="single" w:color="auto" w:sz="4" w:space="0"/>
              <w:right w:val="single" w:color="000000" w:sz="4" w:space="0"/>
            </w:tcBorders>
            <w:noWrap w:val="0"/>
            <w:vAlign w:val="center"/>
          </w:tcPr>
          <w:p w14:paraId="0D338AAF">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清洁卫生</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C3155E6">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清洁卫生实行责任制，有明确的责任范围，每日对</w:t>
            </w:r>
            <w:r>
              <w:rPr>
                <w:rFonts w:hint="eastAsia"/>
                <w:color w:val="000000" w:themeColor="text1"/>
                <w:sz w:val="21"/>
                <w:szCs w:val="21"/>
                <w:highlight w:val="none"/>
                <w14:textFill>
                  <w14:solidFill>
                    <w14:schemeClr w14:val="tx1"/>
                  </w14:solidFill>
                </w14:textFill>
              </w:rPr>
              <w:t>庭院、公共区域、</w:t>
            </w:r>
            <w:r>
              <w:rPr>
                <w:color w:val="000000" w:themeColor="text1"/>
                <w:sz w:val="21"/>
                <w:szCs w:val="21"/>
                <w:highlight w:val="none"/>
                <w14:textFill>
                  <w14:solidFill>
                    <w14:schemeClr w14:val="tx1"/>
                  </w14:solidFill>
                </w14:textFill>
              </w:rPr>
              <w:t>办公区进行一次以上清洁，无乱贴、乱画，无擅自占用和堆放杂物现象</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场地内无纸屑、烟头等废弃物</w:t>
            </w:r>
            <w:r>
              <w:rPr>
                <w:rFonts w:hint="eastAsia"/>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卫生间清洁、无异味，洗手台、镜子无污水或污迹，</w:t>
            </w:r>
            <w:r>
              <w:rPr>
                <w:color w:val="000000" w:themeColor="text1"/>
                <w:sz w:val="21"/>
                <w:szCs w:val="21"/>
                <w:highlight w:val="none"/>
                <w14:textFill>
                  <w14:solidFill>
                    <w14:schemeClr w14:val="tx1"/>
                  </w14:solidFill>
                </w14:textFill>
              </w:rPr>
              <w:t>垃圾日产日清。若有不达标的，</w:t>
            </w:r>
            <w:r>
              <w:rPr>
                <w:rFonts w:hint="eastAsia" w:ascii="宋体" w:hAnsi="宋体" w:cs="宋体"/>
                <w:color w:val="000000" w:themeColor="text1"/>
                <w:sz w:val="21"/>
                <w:szCs w:val="21"/>
                <w:highlight w:val="none"/>
                <w14:textFill>
                  <w14:solidFill>
                    <w14:schemeClr w14:val="tx1"/>
                  </w14:solidFill>
                </w14:textFill>
              </w:rPr>
              <w:t>视情况酌情扣分。</w:t>
            </w:r>
            <w:r>
              <w:rPr>
                <w:color w:val="000000" w:themeColor="text1"/>
                <w:sz w:val="21"/>
                <w:szCs w:val="21"/>
                <w:highlight w:val="none"/>
                <w14:textFill>
                  <w14:solidFill>
                    <w14:schemeClr w14:val="tx1"/>
                  </w14:solidFill>
                </w14:textFill>
              </w:rPr>
              <w:t>若有职工或</w:t>
            </w:r>
            <w:r>
              <w:rPr>
                <w:rFonts w:hint="eastAsia"/>
                <w:color w:val="000000" w:themeColor="text1"/>
                <w:sz w:val="21"/>
                <w:szCs w:val="21"/>
                <w:highlight w:val="none"/>
                <w14:textFill>
                  <w14:solidFill>
                    <w14:schemeClr w14:val="tx1"/>
                  </w14:solidFill>
                </w14:textFill>
              </w:rPr>
              <w:t>读者</w:t>
            </w:r>
            <w:r>
              <w:rPr>
                <w:color w:val="000000" w:themeColor="text1"/>
                <w:sz w:val="21"/>
                <w:szCs w:val="21"/>
                <w:highlight w:val="none"/>
                <w14:textFill>
                  <w14:solidFill>
                    <w14:schemeClr w14:val="tx1"/>
                  </w14:solidFill>
                </w14:textFill>
              </w:rPr>
              <w:t>投诉的，扣1分/次。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488B356">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4058D28">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DC9F717">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1A8F7E69">
        <w:tblPrEx>
          <w:tblCellMar>
            <w:top w:w="108" w:type="dxa"/>
            <w:left w:w="108" w:type="dxa"/>
            <w:bottom w:w="108" w:type="dxa"/>
            <w:right w:w="108" w:type="dxa"/>
          </w:tblCellMar>
        </w:tblPrEx>
        <w:trPr>
          <w:trHeight w:val="672"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8ECC1">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auto" w:sz="4" w:space="0"/>
              <w:right w:val="single" w:color="000000" w:sz="4" w:space="0"/>
            </w:tcBorders>
            <w:noWrap w:val="0"/>
            <w:vAlign w:val="center"/>
          </w:tcPr>
          <w:p w14:paraId="721F6504">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消杀工作</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69C388B">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每天对电梯、卫生间进行一次消毒；</w:t>
            </w:r>
            <w:r>
              <w:rPr>
                <w:rFonts w:hint="eastAsia"/>
                <w:color w:val="000000" w:themeColor="text1"/>
                <w:sz w:val="21"/>
                <w:szCs w:val="21"/>
                <w:highlight w:val="none"/>
                <w14:textFill>
                  <w14:solidFill>
                    <w14:schemeClr w14:val="tx1"/>
                  </w14:solidFill>
                </w14:textFill>
              </w:rPr>
              <w:t>定期开展除“四害”工作。</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08BBC3D">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B2E51D1">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C82D6FB">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0BADDB4D">
        <w:tblPrEx>
          <w:tblCellMar>
            <w:top w:w="108" w:type="dxa"/>
            <w:left w:w="108" w:type="dxa"/>
            <w:bottom w:w="108" w:type="dxa"/>
            <w:right w:w="108" w:type="dxa"/>
          </w:tblCellMar>
        </w:tblPrEx>
        <w:trPr>
          <w:trHeight w:val="1376"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85BC0">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207" w:type="dxa"/>
            <w:tcBorders>
              <w:top w:val="single" w:color="auto" w:sz="4" w:space="0"/>
              <w:left w:val="single" w:color="000000" w:sz="4" w:space="0"/>
              <w:bottom w:val="single" w:color="000000" w:sz="4" w:space="0"/>
              <w:right w:val="single" w:color="000000" w:sz="4" w:space="0"/>
            </w:tcBorders>
            <w:noWrap w:val="0"/>
            <w:vAlign w:val="center"/>
          </w:tcPr>
          <w:p w14:paraId="6C472A34">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绿化养护</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916622C">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按要求在室内摆放绿植，按绿化养护规范对室内外的花草进行护理，择机喷施、除草、修剪等，视情况酌情扣分。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71C5B7A">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850A5A">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67847A0">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30E26F4A">
        <w:tblPrEx>
          <w:tblCellMar>
            <w:top w:w="108" w:type="dxa"/>
            <w:left w:w="108" w:type="dxa"/>
            <w:bottom w:w="108" w:type="dxa"/>
            <w:right w:w="108" w:type="dxa"/>
          </w:tblCellMar>
        </w:tblPrEx>
        <w:trPr>
          <w:trHeight w:val="458"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7AC2DB4">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w:t>
            </w:r>
            <w:r>
              <w:rPr>
                <w:rFonts w:hint="eastAsia" w:eastAsia="宋体" w:cs="Times New Roman"/>
                <w:color w:val="000000" w:themeColor="text1"/>
                <w:sz w:val="21"/>
                <w:szCs w:val="21"/>
                <w:highlight w:val="none"/>
                <w14:textFill>
                  <w14:solidFill>
                    <w14:schemeClr w14:val="tx1"/>
                  </w14:solidFill>
                </w14:textFill>
              </w:rPr>
              <w:t>、服务满意度测评（5分）</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9ABAC15">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读者满意率</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83DA3D0">
            <w:pPr>
              <w:keepNext w:val="0"/>
              <w:keepLines w:val="0"/>
              <w:pageBreakBefore w:val="0"/>
              <w:widowControl w:val="0"/>
              <w:bidi w:val="0"/>
              <w:spacing w:line="288"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馆方每季度组织一次服务满意度测评，向读者发放《服务满意度调查表》50份，“基本满意”以上作为满意率的统计范围，满意率85%以上得满分。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D9C648D">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120D5C">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B34CEF6">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0940C228">
        <w:tblPrEx>
          <w:tblCellMar>
            <w:top w:w="108" w:type="dxa"/>
            <w:left w:w="108" w:type="dxa"/>
            <w:bottom w:w="108" w:type="dxa"/>
            <w:right w:w="108" w:type="dxa"/>
          </w:tblCellMar>
        </w:tblPrEx>
        <w:trPr>
          <w:trHeight w:val="750" w:hRule="atLeast"/>
        </w:trPr>
        <w:tc>
          <w:tcPr>
            <w:tcW w:w="5976" w:type="dxa"/>
            <w:gridSpan w:val="3"/>
            <w:tcBorders>
              <w:top w:val="single" w:color="000000" w:sz="4" w:space="0"/>
              <w:left w:val="single" w:color="000000" w:sz="4" w:space="0"/>
              <w:bottom w:val="single" w:color="000000" w:sz="4" w:space="0"/>
              <w:right w:val="single" w:color="000000" w:sz="4" w:space="0"/>
            </w:tcBorders>
            <w:noWrap w:val="0"/>
            <w:vAlign w:val="center"/>
          </w:tcPr>
          <w:p w14:paraId="2F97E6D7">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CD0AA3A">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FFB0B1">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81D2612">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p>
        </w:tc>
      </w:tr>
      <w:tr w14:paraId="4AC151E4">
        <w:tblPrEx>
          <w:tblCellMar>
            <w:top w:w="108" w:type="dxa"/>
            <w:left w:w="108" w:type="dxa"/>
            <w:bottom w:w="108" w:type="dxa"/>
            <w:right w:w="108" w:type="dxa"/>
          </w:tblCellMar>
        </w:tblPrEx>
        <w:trPr>
          <w:trHeight w:val="750" w:hRule="atLeast"/>
        </w:trPr>
        <w:tc>
          <w:tcPr>
            <w:tcW w:w="9695" w:type="dxa"/>
            <w:gridSpan w:val="6"/>
            <w:tcBorders>
              <w:top w:val="single" w:color="000000" w:sz="4" w:space="0"/>
              <w:left w:val="single" w:color="000000" w:sz="4" w:space="0"/>
              <w:bottom w:val="single" w:color="000000" w:sz="4" w:space="0"/>
              <w:right w:val="single" w:color="000000" w:sz="4" w:space="0"/>
            </w:tcBorders>
            <w:noWrap w:val="0"/>
            <w:vAlign w:val="center"/>
          </w:tcPr>
          <w:p w14:paraId="58CC469E">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1.有下列情形之一的，当月考核直接判定为不合格等级：（1）因供应商原因造成重要财物被盗被抢被损坏等事件的；（2）因供应商原因造成市图书馆在网络、报纸、电视等主流媒体发生负面舆论影响或被上级有关部门通报批评的；（3）当月服务人员人数低于合同应配备总数（36人）的90%的，即少于32人的。</w:t>
            </w:r>
          </w:p>
          <w:p w14:paraId="3291FA92">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2.有下列情形之一的，采购人</w:t>
            </w:r>
            <w:r>
              <w:rPr>
                <w:color w:val="000000" w:themeColor="text1"/>
                <w:highlight w:val="none"/>
                <w14:textFill>
                  <w14:solidFill>
                    <w14:schemeClr w14:val="tx1"/>
                  </w14:solidFill>
                </w14:textFill>
              </w:rPr>
              <w:t>有权依法解除</w:t>
            </w:r>
            <w:r>
              <w:rPr>
                <w:rFonts w:hint="eastAsia" w:ascii="宋体" w:hAnsi="宋体" w:cs="宋体"/>
                <w:color w:val="000000" w:themeColor="text1"/>
                <w:sz w:val="21"/>
                <w:szCs w:val="21"/>
                <w:highlight w:val="none"/>
                <w14:textFill>
                  <w14:solidFill>
                    <w14:schemeClr w14:val="tx1"/>
                  </w14:solidFill>
                </w14:textFill>
              </w:rPr>
              <w:t>合同：（1）经有关部门认定的确因供应商原因造成重要财物被盗、被抢、被损坏等重大事件的；（2）因供应商提供的从业人员连续两个月不足数，且未征得采购人同意的。</w:t>
            </w:r>
          </w:p>
          <w:p w14:paraId="2FF30C39">
            <w:pPr>
              <w:keepNext w:val="0"/>
              <w:keepLines w:val="0"/>
              <w:pageBreakBefore w:val="0"/>
              <w:widowControl w:val="0"/>
              <w:bidi w:val="0"/>
              <w:spacing w:line="288"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3.因供应商未按规范操作造成采购人的重要设备设施损坏造成重大损失的，供应商须</w:t>
            </w:r>
            <w:r>
              <w:rPr>
                <w:rFonts w:hint="eastAsia" w:ascii="宋体" w:hAnsi="宋体" w:cs="宋体"/>
                <w:color w:val="000000" w:themeColor="text1"/>
                <w:sz w:val="21"/>
                <w:szCs w:val="21"/>
                <w:highlight w:val="none"/>
                <w:lang w:eastAsia="zh-CN"/>
                <w14:textFill>
                  <w14:solidFill>
                    <w14:schemeClr w14:val="tx1"/>
                  </w14:solidFill>
                </w14:textFill>
              </w:rPr>
              <w:t>承担</w:t>
            </w:r>
            <w:r>
              <w:rPr>
                <w:rFonts w:hint="eastAsia" w:ascii="宋体" w:hAnsi="宋体" w:cs="宋体"/>
                <w:color w:val="000000" w:themeColor="text1"/>
                <w:sz w:val="21"/>
                <w:szCs w:val="21"/>
                <w:highlight w:val="none"/>
                <w14:textFill>
                  <w14:solidFill>
                    <w14:schemeClr w14:val="tx1"/>
                  </w14:solidFill>
                </w14:textFill>
              </w:rPr>
              <w:t>等价赔偿责任，同时，根据损失具体情况将考核等级定为乙级以下（含乙级）。</w:t>
            </w:r>
          </w:p>
        </w:tc>
      </w:tr>
    </w:tbl>
    <w:p w14:paraId="609C75CC">
      <w:pPr>
        <w:keepNext w:val="0"/>
        <w:keepLines w:val="0"/>
        <w:pageBreakBefore w:val="0"/>
        <w:widowControl w:val="0"/>
        <w:bidi w:val="0"/>
        <w:spacing w:line="288" w:lineRule="auto"/>
        <w:jc w:val="left"/>
        <w:rPr>
          <w:rFonts w:ascii="宋体" w:hAnsi="宋体"/>
          <w:color w:val="000000" w:themeColor="text1"/>
          <w:sz w:val="21"/>
          <w:szCs w:val="21"/>
          <w:highlight w:val="none"/>
          <w14:textFill>
            <w14:solidFill>
              <w14:schemeClr w14:val="tx1"/>
            </w14:solidFill>
          </w14:textFill>
        </w:rPr>
      </w:pPr>
    </w:p>
    <w:p w14:paraId="1BE90568">
      <w:pPr>
        <w:keepNext w:val="0"/>
        <w:keepLines w:val="0"/>
        <w:pageBreakBefore w:val="0"/>
        <w:widowControl w:val="0"/>
        <w:bidi w:val="0"/>
        <w:spacing w:line="288"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根据得分值评定等级，方法如下：</w:t>
      </w:r>
    </w:p>
    <w:tbl>
      <w:tblPr>
        <w:tblStyle w:val="31"/>
        <w:tblW w:w="9108" w:type="dxa"/>
        <w:jc w:val="center"/>
        <w:tblLayout w:type="fixed"/>
        <w:tblCellMar>
          <w:top w:w="0" w:type="dxa"/>
          <w:left w:w="108" w:type="dxa"/>
          <w:bottom w:w="0" w:type="dxa"/>
          <w:right w:w="108" w:type="dxa"/>
        </w:tblCellMar>
      </w:tblPr>
      <w:tblGrid>
        <w:gridCol w:w="1271"/>
        <w:gridCol w:w="3009"/>
        <w:gridCol w:w="4828"/>
      </w:tblGrid>
      <w:tr w14:paraId="225A30D2">
        <w:tblPrEx>
          <w:tblCellMar>
            <w:top w:w="0" w:type="dxa"/>
            <w:left w:w="108" w:type="dxa"/>
            <w:bottom w:w="0" w:type="dxa"/>
            <w:right w:w="108" w:type="dxa"/>
          </w:tblCellMar>
        </w:tblPrEx>
        <w:trPr>
          <w:trHeight w:val="253" w:hRule="atLeast"/>
          <w:jc w:val="center"/>
        </w:trPr>
        <w:tc>
          <w:tcPr>
            <w:tcW w:w="1271" w:type="dxa"/>
            <w:tcBorders>
              <w:top w:val="single" w:color="auto" w:sz="6" w:space="0"/>
              <w:left w:val="single" w:color="auto" w:sz="6" w:space="0"/>
              <w:bottom w:val="single" w:color="auto" w:sz="6" w:space="0"/>
              <w:right w:val="single" w:color="auto" w:sz="6" w:space="0"/>
            </w:tcBorders>
            <w:noWrap w:val="0"/>
            <w:vAlign w:val="center"/>
          </w:tcPr>
          <w:p w14:paraId="4A17C946">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综合评定等级</w:t>
            </w:r>
          </w:p>
        </w:tc>
        <w:tc>
          <w:tcPr>
            <w:tcW w:w="3009" w:type="dxa"/>
            <w:tcBorders>
              <w:top w:val="single" w:color="auto" w:sz="6" w:space="0"/>
              <w:left w:val="single" w:color="auto" w:sz="6" w:space="0"/>
              <w:bottom w:val="single" w:color="auto" w:sz="6" w:space="0"/>
              <w:right w:val="single" w:color="auto" w:sz="6" w:space="0"/>
            </w:tcBorders>
            <w:noWrap w:val="0"/>
            <w:vAlign w:val="center"/>
          </w:tcPr>
          <w:p w14:paraId="5E48396D">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综合评定合计分数</w:t>
            </w:r>
          </w:p>
        </w:tc>
        <w:tc>
          <w:tcPr>
            <w:tcW w:w="4828" w:type="dxa"/>
            <w:tcBorders>
              <w:top w:val="single" w:color="auto" w:sz="6" w:space="0"/>
              <w:left w:val="single" w:color="auto" w:sz="6" w:space="0"/>
              <w:bottom w:val="single" w:color="auto" w:sz="6" w:space="0"/>
              <w:right w:val="single" w:color="auto" w:sz="6" w:space="0"/>
            </w:tcBorders>
            <w:noWrap w:val="0"/>
            <w:vAlign w:val="center"/>
          </w:tcPr>
          <w:p w14:paraId="0719D4AC">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经济处罚</w:t>
            </w:r>
          </w:p>
        </w:tc>
      </w:tr>
      <w:tr w14:paraId="41E869CF">
        <w:tblPrEx>
          <w:tblCellMar>
            <w:top w:w="0" w:type="dxa"/>
            <w:left w:w="108" w:type="dxa"/>
            <w:bottom w:w="0" w:type="dxa"/>
            <w:right w:w="108" w:type="dxa"/>
          </w:tblCellMar>
        </w:tblPrEx>
        <w:trPr>
          <w:trHeight w:val="253" w:hRule="atLeast"/>
          <w:jc w:val="center"/>
        </w:trPr>
        <w:tc>
          <w:tcPr>
            <w:tcW w:w="1271" w:type="dxa"/>
            <w:tcBorders>
              <w:top w:val="single" w:color="auto" w:sz="6" w:space="0"/>
              <w:left w:val="single" w:color="auto" w:sz="6" w:space="0"/>
              <w:bottom w:val="single" w:color="auto" w:sz="6" w:space="0"/>
              <w:right w:val="single" w:color="auto" w:sz="6" w:space="0"/>
            </w:tcBorders>
            <w:noWrap w:val="0"/>
            <w:vAlign w:val="center"/>
          </w:tcPr>
          <w:p w14:paraId="087EA338">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甲级</w:t>
            </w:r>
          </w:p>
        </w:tc>
        <w:tc>
          <w:tcPr>
            <w:tcW w:w="3009" w:type="dxa"/>
            <w:tcBorders>
              <w:top w:val="single" w:color="auto" w:sz="6" w:space="0"/>
              <w:left w:val="single" w:color="auto" w:sz="6" w:space="0"/>
              <w:bottom w:val="single" w:color="auto" w:sz="6" w:space="0"/>
              <w:right w:val="single" w:color="auto" w:sz="6" w:space="0"/>
            </w:tcBorders>
            <w:noWrap w:val="0"/>
            <w:vAlign w:val="center"/>
          </w:tcPr>
          <w:p w14:paraId="1EA6DBA6">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≥85分</w:t>
            </w:r>
          </w:p>
        </w:tc>
        <w:tc>
          <w:tcPr>
            <w:tcW w:w="4828" w:type="dxa"/>
            <w:tcBorders>
              <w:top w:val="single" w:color="auto" w:sz="6" w:space="0"/>
              <w:left w:val="single" w:color="auto" w:sz="6" w:space="0"/>
              <w:bottom w:val="single" w:color="auto" w:sz="6" w:space="0"/>
              <w:right w:val="single" w:color="auto" w:sz="6" w:space="0"/>
            </w:tcBorders>
            <w:noWrap w:val="0"/>
            <w:vAlign w:val="center"/>
          </w:tcPr>
          <w:p w14:paraId="627529E1">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无</w:t>
            </w:r>
          </w:p>
        </w:tc>
      </w:tr>
      <w:tr w14:paraId="230A57F0">
        <w:tblPrEx>
          <w:tblCellMar>
            <w:top w:w="0" w:type="dxa"/>
            <w:left w:w="108" w:type="dxa"/>
            <w:bottom w:w="0" w:type="dxa"/>
            <w:right w:w="108" w:type="dxa"/>
          </w:tblCellMar>
        </w:tblPrEx>
        <w:trPr>
          <w:trHeight w:val="507" w:hRule="atLeast"/>
          <w:jc w:val="center"/>
        </w:trPr>
        <w:tc>
          <w:tcPr>
            <w:tcW w:w="1271" w:type="dxa"/>
            <w:tcBorders>
              <w:top w:val="single" w:color="auto" w:sz="6" w:space="0"/>
              <w:left w:val="single" w:color="auto" w:sz="6" w:space="0"/>
              <w:bottom w:val="single" w:color="auto" w:sz="6" w:space="0"/>
              <w:right w:val="single" w:color="auto" w:sz="6" w:space="0"/>
            </w:tcBorders>
            <w:noWrap w:val="0"/>
            <w:vAlign w:val="center"/>
          </w:tcPr>
          <w:p w14:paraId="1369EE1E">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乙级</w:t>
            </w:r>
          </w:p>
        </w:tc>
        <w:tc>
          <w:tcPr>
            <w:tcW w:w="3009" w:type="dxa"/>
            <w:tcBorders>
              <w:top w:val="single" w:color="auto" w:sz="6" w:space="0"/>
              <w:left w:val="single" w:color="auto" w:sz="6" w:space="0"/>
              <w:bottom w:val="single" w:color="auto" w:sz="6" w:space="0"/>
              <w:right w:val="single" w:color="auto" w:sz="6" w:space="0"/>
            </w:tcBorders>
            <w:noWrap w:val="0"/>
            <w:vAlign w:val="center"/>
          </w:tcPr>
          <w:p w14:paraId="063552C8">
            <w:pPr>
              <w:keepNext w:val="0"/>
              <w:keepLines w:val="0"/>
              <w:pageBreakBefore w:val="0"/>
              <w:widowControl w:val="0"/>
              <w:bidi w:val="0"/>
              <w:spacing w:line="288"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＜85分，≥75分</w:t>
            </w:r>
          </w:p>
        </w:tc>
        <w:tc>
          <w:tcPr>
            <w:tcW w:w="4828" w:type="dxa"/>
            <w:tcBorders>
              <w:top w:val="single" w:color="auto" w:sz="6" w:space="0"/>
              <w:left w:val="single" w:color="auto" w:sz="6" w:space="0"/>
              <w:bottom w:val="single" w:color="auto" w:sz="6" w:space="0"/>
              <w:right w:val="single" w:color="auto" w:sz="6" w:space="0"/>
            </w:tcBorders>
            <w:noWrap w:val="0"/>
            <w:vAlign w:val="center"/>
          </w:tcPr>
          <w:p w14:paraId="2B06F7D6">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扣除当月服务费用的10%</w:t>
            </w:r>
          </w:p>
        </w:tc>
      </w:tr>
      <w:tr w14:paraId="6B8E9232">
        <w:tblPrEx>
          <w:tblCellMar>
            <w:top w:w="0" w:type="dxa"/>
            <w:left w:w="108" w:type="dxa"/>
            <w:bottom w:w="0" w:type="dxa"/>
            <w:right w:w="108" w:type="dxa"/>
          </w:tblCellMar>
        </w:tblPrEx>
        <w:trPr>
          <w:trHeight w:val="253" w:hRule="atLeast"/>
          <w:jc w:val="center"/>
        </w:trPr>
        <w:tc>
          <w:tcPr>
            <w:tcW w:w="1271" w:type="dxa"/>
            <w:tcBorders>
              <w:top w:val="single" w:color="auto" w:sz="6" w:space="0"/>
              <w:left w:val="single" w:color="auto" w:sz="6" w:space="0"/>
              <w:bottom w:val="single" w:color="auto" w:sz="6" w:space="0"/>
              <w:right w:val="single" w:color="auto" w:sz="6" w:space="0"/>
            </w:tcBorders>
            <w:noWrap w:val="0"/>
            <w:vAlign w:val="center"/>
          </w:tcPr>
          <w:p w14:paraId="7ABD2576">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丙级</w:t>
            </w:r>
          </w:p>
        </w:tc>
        <w:tc>
          <w:tcPr>
            <w:tcW w:w="3009" w:type="dxa"/>
            <w:tcBorders>
              <w:top w:val="single" w:color="auto" w:sz="6" w:space="0"/>
              <w:left w:val="single" w:color="auto" w:sz="6" w:space="0"/>
              <w:bottom w:val="single" w:color="auto" w:sz="6" w:space="0"/>
              <w:right w:val="single" w:color="auto" w:sz="6" w:space="0"/>
            </w:tcBorders>
            <w:noWrap w:val="0"/>
            <w:vAlign w:val="center"/>
          </w:tcPr>
          <w:p w14:paraId="1341A053">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＜75分，≥65分</w:t>
            </w:r>
          </w:p>
        </w:tc>
        <w:tc>
          <w:tcPr>
            <w:tcW w:w="4828" w:type="dxa"/>
            <w:tcBorders>
              <w:top w:val="single" w:color="auto" w:sz="6" w:space="0"/>
              <w:left w:val="single" w:color="auto" w:sz="6" w:space="0"/>
              <w:bottom w:val="single" w:color="auto" w:sz="6" w:space="0"/>
              <w:right w:val="single" w:color="auto" w:sz="6" w:space="0"/>
            </w:tcBorders>
            <w:noWrap w:val="0"/>
            <w:vAlign w:val="center"/>
          </w:tcPr>
          <w:p w14:paraId="0333243D">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扣除当月服务费用的20%</w:t>
            </w:r>
          </w:p>
        </w:tc>
      </w:tr>
      <w:tr w14:paraId="7EA40750">
        <w:tblPrEx>
          <w:tblCellMar>
            <w:top w:w="0" w:type="dxa"/>
            <w:left w:w="108" w:type="dxa"/>
            <w:bottom w:w="0" w:type="dxa"/>
            <w:right w:w="108" w:type="dxa"/>
          </w:tblCellMar>
        </w:tblPrEx>
        <w:trPr>
          <w:trHeight w:val="253" w:hRule="atLeast"/>
          <w:jc w:val="center"/>
        </w:trPr>
        <w:tc>
          <w:tcPr>
            <w:tcW w:w="1271" w:type="dxa"/>
            <w:tcBorders>
              <w:top w:val="single" w:color="auto" w:sz="6" w:space="0"/>
              <w:left w:val="single" w:color="auto" w:sz="6" w:space="0"/>
              <w:bottom w:val="single" w:color="auto" w:sz="6" w:space="0"/>
              <w:right w:val="single" w:color="auto" w:sz="6" w:space="0"/>
            </w:tcBorders>
            <w:noWrap w:val="0"/>
            <w:vAlign w:val="center"/>
          </w:tcPr>
          <w:p w14:paraId="59D55A65">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丁级</w:t>
            </w:r>
          </w:p>
        </w:tc>
        <w:tc>
          <w:tcPr>
            <w:tcW w:w="3009" w:type="dxa"/>
            <w:tcBorders>
              <w:top w:val="single" w:color="auto" w:sz="6" w:space="0"/>
              <w:left w:val="single" w:color="auto" w:sz="6" w:space="0"/>
              <w:bottom w:val="single" w:color="auto" w:sz="6" w:space="0"/>
              <w:right w:val="single" w:color="auto" w:sz="6" w:space="0"/>
            </w:tcBorders>
            <w:noWrap w:val="0"/>
            <w:vAlign w:val="center"/>
          </w:tcPr>
          <w:p w14:paraId="0A4F511E">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＜65分，≥60分</w:t>
            </w:r>
          </w:p>
        </w:tc>
        <w:tc>
          <w:tcPr>
            <w:tcW w:w="4828" w:type="dxa"/>
            <w:tcBorders>
              <w:top w:val="single" w:color="auto" w:sz="6" w:space="0"/>
              <w:left w:val="single" w:color="auto" w:sz="6" w:space="0"/>
              <w:bottom w:val="single" w:color="auto" w:sz="6" w:space="0"/>
              <w:right w:val="single" w:color="auto" w:sz="6" w:space="0"/>
            </w:tcBorders>
            <w:noWrap w:val="0"/>
            <w:vAlign w:val="center"/>
          </w:tcPr>
          <w:p w14:paraId="06465BDD">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扣除当月服务费用的30%</w:t>
            </w:r>
          </w:p>
        </w:tc>
      </w:tr>
      <w:tr w14:paraId="14A4E0FD">
        <w:tblPrEx>
          <w:tblCellMar>
            <w:top w:w="0" w:type="dxa"/>
            <w:left w:w="108" w:type="dxa"/>
            <w:bottom w:w="0" w:type="dxa"/>
            <w:right w:w="108" w:type="dxa"/>
          </w:tblCellMar>
        </w:tblPrEx>
        <w:trPr>
          <w:trHeight w:val="260" w:hRule="atLeast"/>
          <w:jc w:val="center"/>
        </w:trPr>
        <w:tc>
          <w:tcPr>
            <w:tcW w:w="1271" w:type="dxa"/>
            <w:tcBorders>
              <w:top w:val="single" w:color="auto" w:sz="6" w:space="0"/>
              <w:left w:val="single" w:color="auto" w:sz="6" w:space="0"/>
              <w:bottom w:val="single" w:color="auto" w:sz="6" w:space="0"/>
              <w:right w:val="single" w:color="auto" w:sz="6" w:space="0"/>
            </w:tcBorders>
            <w:noWrap w:val="0"/>
            <w:vAlign w:val="center"/>
          </w:tcPr>
          <w:p w14:paraId="74BA6DAC">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不合格</w:t>
            </w:r>
          </w:p>
        </w:tc>
        <w:tc>
          <w:tcPr>
            <w:tcW w:w="3009" w:type="dxa"/>
            <w:tcBorders>
              <w:top w:val="single" w:color="auto" w:sz="6" w:space="0"/>
              <w:left w:val="single" w:color="auto" w:sz="6" w:space="0"/>
              <w:bottom w:val="single" w:color="auto" w:sz="6" w:space="0"/>
              <w:right w:val="single" w:color="auto" w:sz="6" w:space="0"/>
            </w:tcBorders>
            <w:noWrap w:val="0"/>
            <w:vAlign w:val="center"/>
          </w:tcPr>
          <w:p w14:paraId="4789DDA8">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＜60分</w:t>
            </w:r>
          </w:p>
        </w:tc>
        <w:tc>
          <w:tcPr>
            <w:tcW w:w="4828" w:type="dxa"/>
            <w:tcBorders>
              <w:top w:val="single" w:color="auto" w:sz="6" w:space="0"/>
              <w:left w:val="single" w:color="auto" w:sz="6" w:space="0"/>
              <w:bottom w:val="single" w:color="auto" w:sz="6" w:space="0"/>
              <w:right w:val="single" w:color="auto" w:sz="6" w:space="0"/>
            </w:tcBorders>
            <w:noWrap w:val="0"/>
            <w:vAlign w:val="center"/>
          </w:tcPr>
          <w:p w14:paraId="53CF769F">
            <w:pPr>
              <w:keepNext w:val="0"/>
              <w:keepLines w:val="0"/>
              <w:pageBreakBefore w:val="0"/>
              <w:widowControl w:val="0"/>
              <w:bidi w:val="0"/>
              <w:spacing w:line="288" w:lineRule="auto"/>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扣除当月服务费用的40%</w:t>
            </w:r>
          </w:p>
        </w:tc>
      </w:tr>
    </w:tbl>
    <w:p w14:paraId="0E796D82">
      <w:pPr>
        <w:keepNext w:val="0"/>
        <w:keepLines w:val="0"/>
        <w:pageBreakBefore w:val="0"/>
        <w:widowControl w:val="0"/>
        <w:numPr>
          <w:ilvl w:val="0"/>
          <w:numId w:val="4"/>
        </w:numPr>
        <w:bidi w:val="0"/>
        <w:spacing w:line="360" w:lineRule="auto"/>
        <w:ind w:firstLine="480"/>
        <w:rPr>
          <w:rFonts w:hint="eastAsia"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由采购人组成馆务服务考核小组逐月对供应商的服务进行考核，根据考核结果按月支付服务费。考核办法如下：</w:t>
      </w:r>
    </w:p>
    <w:p w14:paraId="2E59947B">
      <w:pPr>
        <w:keepNext w:val="0"/>
        <w:keepLines w:val="0"/>
        <w:pageBreakBefore w:val="0"/>
        <w:widowControl w:val="0"/>
        <w:numPr>
          <w:ilvl w:val="0"/>
          <w:numId w:val="5"/>
        </w:numPr>
        <w:bidi w:val="0"/>
        <w:spacing w:line="360" w:lineRule="auto"/>
        <w:rPr>
          <w:rFonts w:hint="eastAsia"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由采购人组成考核小组，根据评分细则进行打分，根据得分值确定供应商的当月馆务服务等级。</w:t>
      </w:r>
    </w:p>
    <w:p w14:paraId="462A51F0">
      <w:pPr>
        <w:keepNext w:val="0"/>
        <w:keepLines w:val="0"/>
        <w:pageBreakBefore w:val="0"/>
        <w:widowControl w:val="0"/>
        <w:numPr>
          <w:ilvl w:val="0"/>
          <w:numId w:val="0"/>
        </w:numPr>
        <w:bidi w:val="0"/>
        <w:spacing w:line="360" w:lineRule="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若综合评定等级为丙级或丙级以下的，采购人将有权向供应商提出限期整改及责任人调整要求；若第二个月考核评定中，考核成绩还是丙级或丙级以下的，可等同视供应商未完成规定管理目标，采购人有权提出单方面提前终止合同。</w:t>
      </w:r>
    </w:p>
    <w:p w14:paraId="0B7918E4">
      <w:pPr>
        <w:keepNext w:val="0"/>
        <w:keepLines w:val="0"/>
        <w:pageBreakBefore w:val="0"/>
        <w:widowControl w:val="0"/>
        <w:bidi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2.要求供应商对各项工作须有应急预案，开展经常性的培训，有专人负责。</w:t>
      </w:r>
    </w:p>
    <w:p w14:paraId="05CC568C">
      <w:pPr>
        <w:keepNext w:val="0"/>
        <w:keepLines w:val="0"/>
        <w:pageBreakBefore w:val="0"/>
        <w:widowControl w:val="0"/>
        <w:bidi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3.要求供应商的管理制度健全，管理落实到位。</w:t>
      </w:r>
    </w:p>
    <w:p w14:paraId="76562DC0">
      <w:pPr>
        <w:keepNext w:val="0"/>
        <w:keepLines w:val="0"/>
        <w:pageBreakBefore w:val="0"/>
        <w:widowControl w:val="0"/>
        <w:bidi w:val="0"/>
        <w:spacing w:line="288" w:lineRule="auto"/>
        <w:rPr>
          <w:color w:val="000000" w:themeColor="text1"/>
          <w:sz w:val="21"/>
          <w:szCs w:val="21"/>
          <w:highlight w:val="none"/>
          <w14:textFill>
            <w14:solidFill>
              <w14:schemeClr w14:val="tx1"/>
            </w14:solidFill>
          </w14:textFill>
        </w:rPr>
      </w:pPr>
    </w:p>
    <w:p w14:paraId="0A3DD6CD">
      <w:pPr>
        <w:keepNext w:val="0"/>
        <w:keepLines w:val="0"/>
        <w:pageBreakBefore w:val="0"/>
        <w:widowControl w:val="0"/>
        <w:bidi w:val="0"/>
        <w:spacing w:line="288" w:lineRule="auto"/>
        <w:rPr>
          <w:rFonts w:hint="eastAsia" w:eastAsia="宋体"/>
          <w:color w:val="000000" w:themeColor="text1"/>
          <w:sz w:val="21"/>
          <w:szCs w:val="21"/>
          <w:highlight w:val="none"/>
          <w:lang w:eastAsia="zh-CN"/>
          <w14:textFill>
            <w14:solidFill>
              <w14:schemeClr w14:val="tx1"/>
            </w14:solidFill>
          </w14:textFill>
        </w:rPr>
        <w:sectPr>
          <w:headerReference r:id="rId6" w:type="default"/>
          <w:footerReference r:id="rId7" w:type="default"/>
          <w:pgSz w:w="11907" w:h="16839"/>
          <w:pgMar w:top="1941" w:right="1104" w:bottom="941" w:left="1104" w:header="1077" w:footer="741" w:gutter="0"/>
          <w:pgNumType w:fmt="decimal" w:start="1"/>
          <w:cols w:space="1701" w:num="1"/>
        </w:sectPr>
      </w:pPr>
    </w:p>
    <w:p w14:paraId="7DEA6863">
      <w:pPr>
        <w:widowControl/>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p>
    <w:p w14:paraId="47D58129">
      <w:pPr>
        <w:pStyle w:val="2"/>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56E87147">
      <w:pPr>
        <w:pStyle w:val="2"/>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工信部联企业〔2011〕300号</w:t>
      </w:r>
    </w:p>
    <w:p w14:paraId="7F8B7945">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sz w:val="24"/>
          <w:szCs w:val="21"/>
          <w:highlight w:val="none"/>
          <w14:textFill>
            <w14:solidFill>
              <w14:schemeClr w14:val="tx1"/>
            </w14:solidFill>
          </w14:textFill>
        </w:rPr>
      </w:pPr>
    </w:p>
    <w:p w14:paraId="10126276">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一、根据《中华人民共和国中小企业促进法》和《国务院关于进一步促进中小企业发展的若干意见》</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国发〔2011〕</w:t>
      </w:r>
      <w:r>
        <w:rPr>
          <w:color w:val="000000" w:themeColor="text1"/>
          <w:szCs w:val="21"/>
          <w:highlight w:val="none"/>
          <w14:textFill>
            <w14:solidFill>
              <w14:schemeClr w14:val="tx1"/>
            </w14:solidFill>
          </w14:textFill>
        </w:rPr>
        <w:t>36</w:t>
      </w:r>
      <w:r>
        <w:rPr>
          <w:rFonts w:hint="eastAsia"/>
          <w:color w:val="000000" w:themeColor="text1"/>
          <w:szCs w:val="21"/>
          <w:highlight w:val="none"/>
          <w14:textFill>
            <w14:solidFill>
              <w14:schemeClr w14:val="tx1"/>
            </w14:solidFill>
          </w14:textFill>
        </w:rPr>
        <w:t>号</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，制定本规定。</w:t>
      </w:r>
    </w:p>
    <w:p w14:paraId="5CA24925">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0A066000">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CE8A36">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四、各行业划型标准为：</w:t>
      </w:r>
    </w:p>
    <w:p w14:paraId="5634930B">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（一）农、林、牧、渔业。营业收入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779F9317">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（二）工业。从业人员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331E60F8">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（三）建筑业。营业收入</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6000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7C9E317F">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（四）批发业。从业人员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万元以下的为微型企业。</w:t>
      </w:r>
    </w:p>
    <w:p w14:paraId="7AAA27DC">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（五）零售业。从业人员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297B95FB">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（六）交通运输业。从业人员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万元以下的为微型企业。</w:t>
      </w:r>
    </w:p>
    <w:p w14:paraId="1060236E">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（七）仓储业。从业人员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FB5F2D7">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（八）邮政业。从业人员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3866B7B7">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（九）住宿业。从业人员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59114C55">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（十）餐饮业。从业人员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1287DD12">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（十一）信息传输业。从业人员</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5758C9B2">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（十二）软件和信息技术服务业。从业人员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6DB6C07E">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（十三）房地产开发经营。营业收入</w:t>
      </w:r>
      <w:r>
        <w:rPr>
          <w:color w:val="000000" w:themeColor="text1"/>
          <w:szCs w:val="21"/>
          <w:highlight w:val="none"/>
          <w14:textFill>
            <w14:solidFill>
              <w14:schemeClr w14:val="tx1"/>
            </w14:solidFill>
          </w14:textFill>
        </w:rPr>
        <w:t>200000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万元以下的为微型企业。</w:t>
      </w:r>
    </w:p>
    <w:p w14:paraId="1284CECD">
      <w:pPr>
        <w:pStyle w:val="2"/>
        <w:keepNext w:val="0"/>
        <w:keepLines w:val="0"/>
        <w:pageBreakBefore w:val="0"/>
        <w:widowControl w:val="0"/>
        <w:kinsoku/>
        <w:wordWrap/>
        <w:overflowPunct/>
        <w:topLinePunct w:val="0"/>
        <w:autoSpaceDE/>
        <w:autoSpaceDN/>
        <w:bidi w:val="0"/>
        <w:adjustRightInd/>
        <w:snapToGrid/>
        <w:spacing w:line="288" w:lineRule="auto"/>
        <w:textAlignment w:val="auto"/>
        <w:rPr>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w:t>
      </w:r>
      <w:r>
        <w:rPr>
          <w:rFonts w:hint="eastAsia"/>
          <w:b/>
          <w:bCs/>
          <w:color w:val="000000" w:themeColor="text1"/>
          <w:szCs w:val="21"/>
          <w:highlight w:val="none"/>
          <w14:textFill>
            <w14:solidFill>
              <w14:schemeClr w14:val="tx1"/>
            </w14:solidFill>
          </w14:textFill>
        </w:rPr>
        <w:t>（十四）物业管理。从业人员</w:t>
      </w:r>
      <w:r>
        <w:rPr>
          <w:b/>
          <w:bCs/>
          <w:color w:val="000000" w:themeColor="text1"/>
          <w:szCs w:val="21"/>
          <w:highlight w:val="none"/>
          <w14:textFill>
            <w14:solidFill>
              <w14:schemeClr w14:val="tx1"/>
            </w14:solidFill>
          </w14:textFill>
        </w:rPr>
        <w:t>1000</w:t>
      </w:r>
      <w:r>
        <w:rPr>
          <w:rFonts w:hint="eastAsia"/>
          <w:b/>
          <w:bCs/>
          <w:color w:val="000000" w:themeColor="text1"/>
          <w:szCs w:val="21"/>
          <w:highlight w:val="none"/>
          <w14:textFill>
            <w14:solidFill>
              <w14:schemeClr w14:val="tx1"/>
            </w14:solidFill>
          </w14:textFill>
        </w:rPr>
        <w:t>人以下或营业收入</w:t>
      </w:r>
      <w:r>
        <w:rPr>
          <w:b/>
          <w:bCs/>
          <w:color w:val="000000" w:themeColor="text1"/>
          <w:szCs w:val="21"/>
          <w:highlight w:val="none"/>
          <w14:textFill>
            <w14:solidFill>
              <w14:schemeClr w14:val="tx1"/>
            </w14:solidFill>
          </w14:textFill>
        </w:rPr>
        <w:t>5000</w:t>
      </w:r>
      <w:r>
        <w:rPr>
          <w:rFonts w:hint="eastAsia"/>
          <w:b/>
          <w:bCs/>
          <w:color w:val="000000" w:themeColor="text1"/>
          <w:szCs w:val="21"/>
          <w:highlight w:val="none"/>
          <w14:textFill>
            <w14:solidFill>
              <w14:schemeClr w14:val="tx1"/>
            </w14:solidFill>
          </w14:textFill>
        </w:rPr>
        <w:t>万元以下的为中小微型企业。其中，从业人员</w:t>
      </w:r>
      <w:r>
        <w:rPr>
          <w:b/>
          <w:bCs/>
          <w:color w:val="000000" w:themeColor="text1"/>
          <w:szCs w:val="21"/>
          <w:highlight w:val="none"/>
          <w14:textFill>
            <w14:solidFill>
              <w14:schemeClr w14:val="tx1"/>
            </w14:solidFill>
          </w14:textFill>
        </w:rPr>
        <w:t>300</w:t>
      </w:r>
      <w:r>
        <w:rPr>
          <w:rFonts w:hint="eastAsia"/>
          <w:b/>
          <w:bCs/>
          <w:color w:val="000000" w:themeColor="text1"/>
          <w:szCs w:val="21"/>
          <w:highlight w:val="none"/>
          <w14:textFill>
            <w14:solidFill>
              <w14:schemeClr w14:val="tx1"/>
            </w14:solidFill>
          </w14:textFill>
        </w:rPr>
        <w:t>人及以上，且营业收入</w:t>
      </w:r>
      <w:r>
        <w:rPr>
          <w:b/>
          <w:bCs/>
          <w:color w:val="000000" w:themeColor="text1"/>
          <w:szCs w:val="21"/>
          <w:highlight w:val="none"/>
          <w14:textFill>
            <w14:solidFill>
              <w14:schemeClr w14:val="tx1"/>
            </w14:solidFill>
          </w14:textFill>
        </w:rPr>
        <w:t>1000</w:t>
      </w:r>
      <w:r>
        <w:rPr>
          <w:rFonts w:hint="eastAsia"/>
          <w:b/>
          <w:bCs/>
          <w:color w:val="000000" w:themeColor="text1"/>
          <w:szCs w:val="21"/>
          <w:highlight w:val="none"/>
          <w14:textFill>
            <w14:solidFill>
              <w14:schemeClr w14:val="tx1"/>
            </w14:solidFill>
          </w14:textFill>
        </w:rPr>
        <w:t>万元及以上的为中型企业；从业人员</w:t>
      </w:r>
      <w:r>
        <w:rPr>
          <w:b/>
          <w:bCs/>
          <w:color w:val="000000" w:themeColor="text1"/>
          <w:szCs w:val="21"/>
          <w:highlight w:val="none"/>
          <w14:textFill>
            <w14:solidFill>
              <w14:schemeClr w14:val="tx1"/>
            </w14:solidFill>
          </w14:textFill>
        </w:rPr>
        <w:t>100</w:t>
      </w:r>
      <w:r>
        <w:rPr>
          <w:rFonts w:hint="eastAsia"/>
          <w:b/>
          <w:bCs/>
          <w:color w:val="000000" w:themeColor="text1"/>
          <w:szCs w:val="21"/>
          <w:highlight w:val="none"/>
          <w14:textFill>
            <w14:solidFill>
              <w14:schemeClr w14:val="tx1"/>
            </w14:solidFill>
          </w14:textFill>
        </w:rPr>
        <w:t>人及以上，且营业收入</w:t>
      </w:r>
      <w:r>
        <w:rPr>
          <w:b/>
          <w:bCs/>
          <w:color w:val="000000" w:themeColor="text1"/>
          <w:szCs w:val="21"/>
          <w:highlight w:val="none"/>
          <w14:textFill>
            <w14:solidFill>
              <w14:schemeClr w14:val="tx1"/>
            </w14:solidFill>
          </w14:textFill>
        </w:rPr>
        <w:t>500</w:t>
      </w:r>
      <w:r>
        <w:rPr>
          <w:rFonts w:hint="eastAsia"/>
          <w:b/>
          <w:bCs/>
          <w:color w:val="000000" w:themeColor="text1"/>
          <w:szCs w:val="21"/>
          <w:highlight w:val="none"/>
          <w14:textFill>
            <w14:solidFill>
              <w14:schemeClr w14:val="tx1"/>
            </w14:solidFill>
          </w14:textFill>
        </w:rPr>
        <w:t>万元及以上的为小型企业；从业人员</w:t>
      </w:r>
      <w:r>
        <w:rPr>
          <w:b/>
          <w:bCs/>
          <w:color w:val="000000" w:themeColor="text1"/>
          <w:szCs w:val="21"/>
          <w:highlight w:val="none"/>
          <w14:textFill>
            <w14:solidFill>
              <w14:schemeClr w14:val="tx1"/>
            </w14:solidFill>
          </w14:textFill>
        </w:rPr>
        <w:t>100</w:t>
      </w:r>
      <w:r>
        <w:rPr>
          <w:rFonts w:hint="eastAsia"/>
          <w:b/>
          <w:bCs/>
          <w:color w:val="000000" w:themeColor="text1"/>
          <w:szCs w:val="21"/>
          <w:highlight w:val="none"/>
          <w14:textFill>
            <w14:solidFill>
              <w14:schemeClr w14:val="tx1"/>
            </w14:solidFill>
          </w14:textFill>
        </w:rPr>
        <w:t>人以下或营业收入</w:t>
      </w:r>
      <w:r>
        <w:rPr>
          <w:b/>
          <w:bCs/>
          <w:color w:val="000000" w:themeColor="text1"/>
          <w:szCs w:val="21"/>
          <w:highlight w:val="none"/>
          <w14:textFill>
            <w14:solidFill>
              <w14:schemeClr w14:val="tx1"/>
            </w14:solidFill>
          </w14:textFill>
        </w:rPr>
        <w:t>500</w:t>
      </w:r>
      <w:r>
        <w:rPr>
          <w:rFonts w:hint="eastAsia"/>
          <w:b/>
          <w:bCs/>
          <w:color w:val="000000" w:themeColor="text1"/>
          <w:szCs w:val="21"/>
          <w:highlight w:val="none"/>
          <w14:textFill>
            <w14:solidFill>
              <w14:schemeClr w14:val="tx1"/>
            </w14:solidFill>
          </w14:textFill>
        </w:rPr>
        <w:t>万元以下的为微型企业。</w:t>
      </w:r>
    </w:p>
    <w:p w14:paraId="7E6F1B6A">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（十五）租赁和商务服务业。从业人员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8000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1D827664">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（十六）其他未列明行业。从业人员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人以下的为微型企业。</w:t>
      </w:r>
    </w:p>
    <w:p w14:paraId="193BA610">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五、企业类型的划分以统计部门的统计数据为依据。</w:t>
      </w:r>
    </w:p>
    <w:p w14:paraId="7FA16BB8">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1D7C8A2F">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548D73C5">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4B27641D">
      <w:pPr>
        <w:pStyle w:val="2"/>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九、本规定由工业和信息化部、国家统计局会同有关部门负责解释。</w:t>
      </w:r>
    </w:p>
    <w:p w14:paraId="4B743443">
      <w:pPr>
        <w:pStyle w:val="2"/>
        <w:keepNext w:val="0"/>
        <w:keepLines w:val="0"/>
        <w:pageBreakBefore w:val="0"/>
        <w:widowControl w:val="0"/>
        <w:kinsoku/>
        <w:wordWrap/>
        <w:overflowPunct/>
        <w:topLinePunct w:val="0"/>
        <w:autoSpaceDE/>
        <w:autoSpaceDN/>
        <w:bidi w:val="0"/>
        <w:adjustRightInd/>
        <w:snapToGrid/>
        <w:spacing w:line="288" w:lineRule="auto"/>
        <w:ind w:firstLine="420"/>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十、本规定自发布之日起执行，原国家经贸委、原国家计委、财政部和国家统计局</w:t>
      </w:r>
      <w:r>
        <w:rPr>
          <w:color w:val="000000" w:themeColor="text1"/>
          <w:szCs w:val="21"/>
          <w:highlight w:val="none"/>
          <w14:textFill>
            <w14:solidFill>
              <w14:schemeClr w14:val="tx1"/>
            </w14:solidFill>
          </w14:textFill>
        </w:rPr>
        <w:t>2003</w:t>
      </w:r>
      <w:r>
        <w:rPr>
          <w:rFonts w:hint="eastAsia"/>
          <w:color w:val="000000" w:themeColor="text1"/>
          <w:szCs w:val="21"/>
          <w:highlight w:val="none"/>
          <w14:textFill>
            <w14:solidFill>
              <w14:schemeClr w14:val="tx1"/>
            </w14:solidFill>
          </w14:textFill>
        </w:rPr>
        <w:t>年颁布的《中小企业标准暂行规定》同时废止。</w:t>
      </w:r>
    </w:p>
    <w:p w14:paraId="407DA022">
      <w:pPr>
        <w:pStyle w:val="194"/>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bookmarkStart w:id="39" w:name="_Toc30755"/>
      <w:r>
        <w:rPr>
          <w:rFonts w:hint="eastAsia" w:ascii="宋体" w:hAnsi="宋体" w:cs="宋体"/>
          <w:color w:val="000000" w:themeColor="text1"/>
          <w:highlight w:val="none"/>
          <w14:textFill>
            <w14:solidFill>
              <w14:schemeClr w14:val="tx1"/>
            </w14:solidFill>
          </w14:textFill>
        </w:rPr>
        <w:t>第四章 评审程序、评审方法和评审标准</w:t>
      </w:r>
      <w:bookmarkEnd w:id="39"/>
    </w:p>
    <w:p w14:paraId="7E484998">
      <w:pPr>
        <w:pStyle w:val="226"/>
        <w:rPr>
          <w:rFonts w:hint="eastAsia" w:ascii="宋体" w:hAnsi="宋体" w:cs="宋体"/>
          <w:color w:val="000000" w:themeColor="text1"/>
          <w:highlight w:val="none"/>
          <w14:textFill>
            <w14:solidFill>
              <w14:schemeClr w14:val="tx1"/>
            </w14:solidFill>
          </w14:textFill>
        </w:rPr>
      </w:pPr>
    </w:p>
    <w:p w14:paraId="4E61E4B2">
      <w:pPr>
        <w:spacing w:line="400" w:lineRule="exact"/>
        <w:ind w:firstLine="562"/>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一、评审程序和评审方法</w:t>
      </w:r>
    </w:p>
    <w:p w14:paraId="6A05172F">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1FC27307">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4545444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7E8E1FA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 “信用中国”网站(www.creditchina.gov.cn)、中国政府采购网(www.ccgp.gov.cn)。</w:t>
      </w:r>
    </w:p>
    <w:p w14:paraId="78EA7DA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6CE9BCB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7C1B29F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388FF09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29F02647">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.3供应商有下列情形之一的，资格审查不通过，其响应文件按无效响应处理：</w:t>
      </w:r>
    </w:p>
    <w:p w14:paraId="56564C60">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）不具备磋商文件中规定的资格要求的；</w:t>
      </w:r>
    </w:p>
    <w:p w14:paraId="2CD3FCA9">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（2）未按磋商文件规定的方式获取本磋商文件的供应商；</w:t>
      </w:r>
    </w:p>
    <w:p w14:paraId="036BA497">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p>
    <w:p w14:paraId="7321551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79396076">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0A91548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35A75F1C">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27111BC4">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40"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40"/>
    <w:p w14:paraId="1AC8769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7FA5C9">
      <w:pPr>
        <w:spacing w:line="360" w:lineRule="auto"/>
        <w:ind w:firstLine="420"/>
        <w:rPr>
          <w:rFonts w:hint="eastAsia"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31FFA30D">
      <w:pPr>
        <w:spacing w:line="360" w:lineRule="auto"/>
        <w:ind w:firstLine="420"/>
        <w:rPr>
          <w:rFonts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1A39283">
      <w:pPr>
        <w:spacing w:line="360" w:lineRule="auto"/>
        <w:ind w:firstLine="396"/>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02B0F5F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2EE3EA2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679E0D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0070C8F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454341E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w:t>
      </w:r>
      <w:r>
        <w:rPr>
          <w:rFonts w:hint="eastAsia" w:ascii="宋体" w:hAnsi="宋体" w:cs="宋体"/>
          <w:b/>
          <w:bCs/>
          <w:color w:val="000000" w:themeColor="text1"/>
          <w:szCs w:val="21"/>
          <w:highlight w:val="none"/>
          <w14:textFill>
            <w14:solidFill>
              <w14:schemeClr w14:val="tx1"/>
            </w14:solidFill>
          </w14:textFill>
        </w:rPr>
        <w:t>供应商不确认的，其响应文件按无效响应处理。</w:t>
      </w:r>
    </w:p>
    <w:p w14:paraId="15E28B5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60E69D0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在评审时，如发现下列情形之一的，将被视为响应文件无效处理：</w:t>
      </w:r>
    </w:p>
    <w:p w14:paraId="11A6077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282A48A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5E6F1C7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27CBB8B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3）提交的磋商保证金无效的或者未按照磋商文件的规定提交磋商保证金；</w:t>
      </w:r>
    </w:p>
    <w:p w14:paraId="76C8362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5B9F59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5）商务、技术要求允许负偏离的条款数超过“供应商须知前附表”规定项数的；</w:t>
      </w:r>
    </w:p>
    <w:p w14:paraId="1CEA504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6）未对竞标有效期作出响应或者响应文件承诺的竞标有效期不满足磋商文件要求；</w:t>
      </w:r>
    </w:p>
    <w:p w14:paraId="663E4D1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7）响应文件的实质性内容未使用中文表述、使用计量单位不符合磋商文件要求；</w:t>
      </w:r>
    </w:p>
    <w:p w14:paraId="55497EB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w:t>
      </w:r>
    </w:p>
    <w:p w14:paraId="5B577BB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w:t>
      </w:r>
    </w:p>
    <w:p w14:paraId="16ABDA6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5893F3D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1）虚假竞标，或者出现其他情形而导致被磋商小组认定无效；</w:t>
      </w:r>
    </w:p>
    <w:p w14:paraId="3459F24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bookmarkStart w:id="41" w:name="_Hlk71704147"/>
      <w:r>
        <w:rPr>
          <w:rFonts w:hint="eastAsia" w:ascii="宋体" w:hAnsi="宋体" w:cs="宋体"/>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41"/>
    </w:p>
    <w:p w14:paraId="3B98BD2E">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3）响应文件标注的项目名称或者项目编号与磋商文件标注的项目名称或者项目编号不一致的；</w:t>
      </w:r>
    </w:p>
    <w:p w14:paraId="10273E9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竞争性磋商文件明确不允许分包，响应文件拟分包的；</w:t>
      </w:r>
    </w:p>
    <w:p w14:paraId="4136A9DC">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5）未响应磋商文件实质性要求；</w:t>
      </w:r>
    </w:p>
    <w:p w14:paraId="1CC7031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16）法律、法规和磋商文件规定的其他无效情形。</w:t>
      </w:r>
    </w:p>
    <w:p w14:paraId="264E569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2FB2596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响应文件未提供“供应商须知前附表” 报价文件中规定的“竞标报价表”；</w:t>
      </w:r>
    </w:p>
    <w:p w14:paraId="0FADCE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1FE5BEA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B8B6CA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42" w:name="_Hlk42596405"/>
      <w:r>
        <w:rPr>
          <w:rFonts w:hint="eastAsia" w:ascii="宋体" w:hAnsi="宋体" w:cs="宋体"/>
          <w:color w:val="000000" w:themeColor="text1"/>
          <w:szCs w:val="21"/>
          <w:highlight w:val="none"/>
          <w14:textFill>
            <w14:solidFill>
              <w14:schemeClr w14:val="tx1"/>
            </w14:solidFill>
          </w14:textFill>
        </w:rPr>
        <w:t>分项竞标报价（包含首次报价、最后报价）</w:t>
      </w:r>
      <w:bookmarkEnd w:id="42"/>
      <w:bookmarkStart w:id="43" w:name="_Hlk42596276"/>
      <w:r>
        <w:rPr>
          <w:rFonts w:hint="eastAsia" w:ascii="宋体" w:hAnsi="宋体" w:cs="宋体"/>
          <w:color w:val="000000" w:themeColor="text1"/>
          <w:szCs w:val="21"/>
          <w:highlight w:val="none"/>
          <w14:textFill>
            <w14:solidFill>
              <w14:schemeClr w14:val="tx1"/>
            </w14:solidFill>
          </w14:textFill>
        </w:rPr>
        <w:t>超过磋商文件分项采购预算金额或者最高限价的</w:t>
      </w:r>
      <w:bookmarkEnd w:id="43"/>
      <w:r>
        <w:rPr>
          <w:rFonts w:hint="eastAsia" w:ascii="宋体" w:hAnsi="宋体" w:cs="宋体"/>
          <w:color w:val="000000" w:themeColor="text1"/>
          <w:szCs w:val="21"/>
          <w:highlight w:val="none"/>
          <w14:textFill>
            <w14:solidFill>
              <w14:schemeClr w14:val="tx1"/>
            </w14:solidFill>
          </w14:textFill>
        </w:rPr>
        <w:t>（如本项目公布了最高限价）；</w:t>
      </w:r>
    </w:p>
    <w:p w14:paraId="2A62B5D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7802649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23D3B3F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DF05C1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通过符合性审查的合格供应商不足3家的，不得进入磋商环节，采购人或者采购代理机构应当重新开展采购活动。</w:t>
      </w:r>
    </w:p>
    <w:p w14:paraId="5E16D0D9">
      <w:pPr>
        <w:spacing w:line="360" w:lineRule="auto"/>
        <w:ind w:firstLine="482"/>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2009D05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磋商小组集中与单一供应商分别进行磋商，并给予所有参加磋商的供应商平等的磋商机会。符合磋商资格的供应商必须在接到磋商通知后</w:t>
      </w:r>
      <w:r>
        <w:rPr>
          <w:color w:val="000000" w:themeColor="text1"/>
          <w:highlight w:val="none"/>
          <w14:textFill>
            <w14:solidFill>
              <w14:schemeClr w14:val="tx1"/>
            </w14:solidFill>
          </w14:textFill>
        </w:rPr>
        <w:t>在规定时间内在广西政府采购云平台上参加</w:t>
      </w:r>
      <w:r>
        <w:rPr>
          <w:rFonts w:hint="eastAsia"/>
          <w:color w:val="000000" w:themeColor="text1"/>
          <w:highlight w:val="none"/>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未在规定时间内参加磋商的视同放弃参加磋商权利，其响应文件按无效响应处理。</w:t>
      </w:r>
    </w:p>
    <w:p w14:paraId="119D995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8E7BA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688379B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w:t>
      </w:r>
      <w:r>
        <w:rPr>
          <w:rFonts w:hint="eastAsia" w:ascii="宋体" w:hAnsi="宋体" w:cs="宋体"/>
          <w:b/>
          <w:bCs/>
          <w:color w:val="000000" w:themeColor="text1"/>
          <w:szCs w:val="21"/>
          <w:highlight w:val="none"/>
          <w14:textFill>
            <w14:solidFill>
              <w14:schemeClr w14:val="tx1"/>
            </w14:solidFill>
          </w14:textFill>
        </w:rPr>
        <w:t>参加磋商的供应商未在规定时间内重新提交响应文件的，视同退出磋商，其响应文件按无效处理。</w:t>
      </w:r>
    </w:p>
    <w:p w14:paraId="4335EE6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3E69A1A5">
      <w:pPr>
        <w:widowControl/>
        <w:tabs>
          <w:tab w:val="left" w:pos="540"/>
        </w:tabs>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w:t>
      </w:r>
    </w:p>
    <w:p w14:paraId="03E849A3">
      <w:pPr>
        <w:tabs>
          <w:tab w:val="left" w:pos="2835"/>
        </w:tabs>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DD7554E">
      <w:pPr>
        <w:tabs>
          <w:tab w:val="left" w:pos="2835"/>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3.8除本章第3.7条情形</w:t>
      </w:r>
      <w:r>
        <w:rPr>
          <w:rFonts w:hint="eastAsia"/>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651A2F2B">
      <w:pPr>
        <w:spacing w:line="360" w:lineRule="auto"/>
        <w:ind w:firstLine="482"/>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3C5439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3136289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EA1596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w:t>
      </w:r>
      <w:r>
        <w:rPr>
          <w:rFonts w:ascii="宋体" w:hAnsi="宋体" w:cs="宋体"/>
          <w:color w:val="000000" w:themeColor="text1"/>
          <w:szCs w:val="21"/>
          <w:highlight w:val="none"/>
          <w14:textFill>
            <w14:solidFill>
              <w14:schemeClr w14:val="tx1"/>
            </w14:solidFill>
          </w14:textFill>
        </w:rPr>
        <w:t>章第3.7条情</w:t>
      </w:r>
      <w:r>
        <w:rPr>
          <w:color w:val="000000" w:themeColor="text1"/>
          <w:highlight w:val="none"/>
          <w14:textFill>
            <w14:solidFill>
              <w14:schemeClr w14:val="tx1"/>
            </w14:solidFill>
          </w14:textFill>
        </w:rPr>
        <w:t>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0358BA9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w:t>
      </w:r>
      <w:r>
        <w:rPr>
          <w:rFonts w:hint="eastAsia" w:ascii="宋体" w:hAnsi="宋体" w:cs="宋体"/>
          <w:b/>
          <w:bCs/>
          <w:color w:val="000000" w:themeColor="text1"/>
          <w:szCs w:val="21"/>
          <w:highlight w:val="none"/>
          <w14:textFill>
            <w14:solidFill>
              <w14:schemeClr w14:val="tx1"/>
            </w14:solidFill>
          </w14:textFill>
        </w:rPr>
        <w:t>退出磋商的供应商的响应文件按无效响应处理</w:t>
      </w:r>
      <w:r>
        <w:rPr>
          <w:rFonts w:hint="eastAsia" w:ascii="宋体" w:hAnsi="宋体" w:cs="宋体"/>
          <w:color w:val="000000" w:themeColor="text1"/>
          <w:szCs w:val="21"/>
          <w:highlight w:val="none"/>
          <w14:textFill>
            <w14:solidFill>
              <w14:schemeClr w14:val="tx1"/>
            </w14:solidFill>
          </w14:textFill>
        </w:rPr>
        <w:t>。采购人、采购代理机构将退还退出磋商的供应商的保证金。</w:t>
      </w:r>
    </w:p>
    <w:p w14:paraId="691C59FB">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w:t>
      </w:r>
      <w:r>
        <w:rPr>
          <w:rFonts w:hint="eastAsia" w:ascii="宋体" w:hAnsi="宋体" w:cs="宋体"/>
          <w:b/>
          <w:bCs/>
          <w:color w:val="000000" w:themeColor="text1"/>
          <w:szCs w:val="21"/>
          <w:highlight w:val="none"/>
          <w14:textFill>
            <w14:solidFill>
              <w14:schemeClr w14:val="tx1"/>
            </w14:solidFill>
          </w14:textFill>
        </w:rPr>
        <w:t>其响应文件按无效处理。</w:t>
      </w:r>
    </w:p>
    <w:p w14:paraId="23E1238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5BE49D6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0EB63FF8">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4.8</w:t>
      </w:r>
      <w:r>
        <w:rPr>
          <w:rFonts w:hint="eastAsia" w:ascii="宋体" w:hAnsi="宋体" w:cs="宋体"/>
          <w:b/>
          <w:bCs/>
          <w:color w:val="000000" w:themeColor="text1"/>
          <w:szCs w:val="21"/>
          <w:highlight w:val="none"/>
          <w14:textFill>
            <w14:solidFill>
              <w14:schemeClr w14:val="tx1"/>
            </w14:solidFill>
          </w14:textFill>
        </w:rPr>
        <w:t>修正后的报价出现下列情形的，按无效响应处理：</w:t>
      </w:r>
    </w:p>
    <w:p w14:paraId="27A7BCF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69FB3D5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084C322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51F6EF6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7893CCA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681FEA3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504F2CBE">
      <w:pPr>
        <w:spacing w:line="360" w:lineRule="auto"/>
        <w:ind w:firstLine="482"/>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66D46F3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7C6EAFF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76C2E75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0BB2759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68A6168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444846DE">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4BB1023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异常低价响应审查</w:t>
      </w:r>
    </w:p>
    <w:p w14:paraId="51A9F4B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（1）磋商小组在评审中发现下列情形之一的，应当启动异常低价响应审查程序：</w:t>
      </w:r>
    </w:p>
    <w:p w14:paraId="7410C3F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①响应报价低于全部通过符合性审查供应商响应报价平均值</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的，即响应报价＜全部通过符合性审查供应商响应报价平均值×</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；（范围为50%-65%）</w:t>
      </w:r>
    </w:p>
    <w:p w14:paraId="5CD9D41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②响应报价低于通过符合性审查的次低报价供应商响应报价</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的，即响应报价＜通过符合性审查的次低报价供应商响应报价×</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；（范围为50%-65%）</w:t>
      </w:r>
    </w:p>
    <w:p w14:paraId="47D30B2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③响应报价低于采购项目最高限价</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的，即响应报价＜采购项目最高限价×</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；（范围为45%-65%）</w:t>
      </w:r>
    </w:p>
    <w:p w14:paraId="1F5CA20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④磋商小组基于专业判断，认为供应商报价过低，有可能影响产品质量或者不能诚信履约的其他情形。</w:t>
      </w:r>
    </w:p>
    <w:p w14:paraId="2EC9AD0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56F342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2C1EE51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2B7FA4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42A0B34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5B5C7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olor w:val="000000" w:themeColor="text1"/>
          <w:szCs w:val="21"/>
          <w:highlight w:val="none"/>
          <w14:textFill>
            <w14:solidFill>
              <w14:schemeClr w14:val="tx1"/>
            </w14:solidFill>
          </w14:textFill>
        </w:rPr>
        <w:t>。</w:t>
      </w:r>
    </w:p>
    <w:p w14:paraId="119EFEE2">
      <w:pPr>
        <w:spacing w:line="360" w:lineRule="auto"/>
        <w:ind w:firstLine="321"/>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500FC4A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评审依据：磋商小组将以磋商响应文件为评审依据，对供应商的报价、技术、商务等方面内容按百分制打分。（计分方法按四舍五入取至百分位）。</w:t>
      </w:r>
    </w:p>
    <w:tbl>
      <w:tblPr>
        <w:tblStyle w:val="31"/>
        <w:tblpPr w:leftFromText="180" w:rightFromText="180" w:vertAnchor="text" w:horzAnchor="page" w:tblpX="1242" w:tblpY="787"/>
        <w:tblOverlap w:val="never"/>
        <w:tblW w:w="49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14"/>
        <w:gridCol w:w="7258"/>
        <w:gridCol w:w="1036"/>
        <w:gridCol w:w="18"/>
      </w:tblGrid>
      <w:tr w14:paraId="6B69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223"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6A74325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476BD489">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w:t>
            </w:r>
          </w:p>
          <w:p w14:paraId="41AB6CE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因素</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3FB47EE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评分内容</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31A1C2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p>
        </w:tc>
      </w:tr>
      <w:tr w14:paraId="6EC1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4CD35A8C">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3517D02">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价格分</w:t>
            </w:r>
          </w:p>
        </w:tc>
        <w:tc>
          <w:tcPr>
            <w:tcW w:w="3689" w:type="pct"/>
            <w:tcBorders>
              <w:top w:val="single" w:color="auto" w:sz="4" w:space="0"/>
              <w:left w:val="single" w:color="auto" w:sz="4" w:space="0"/>
              <w:bottom w:val="single" w:color="auto" w:sz="4" w:space="0"/>
              <w:right w:val="single" w:color="auto" w:sz="4" w:space="0"/>
            </w:tcBorders>
            <w:noWrap w:val="0"/>
            <w:vAlign w:val="top"/>
          </w:tcPr>
          <w:p w14:paraId="3B47209B">
            <w:pPr>
              <w:widowControl/>
              <w:spacing w:line="400" w:lineRule="exact"/>
              <w:ind w:firstLine="21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1.评审价为供应商的最后报价进行政策性扣除后的价格，评审价只是作为评审时使用。最终成交供应商的成交金额等于最后报价（如有修正，以确认修正后的最后报价为准）。</w:t>
            </w:r>
          </w:p>
          <w:p w14:paraId="27B9D5D0">
            <w:pPr>
              <w:widowControl/>
              <w:spacing w:line="400" w:lineRule="exact"/>
              <w:ind w:firstLine="21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2.政府采购政策性扣除计算方法</w:t>
            </w:r>
          </w:p>
          <w:p w14:paraId="29D044A1">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（1）本项目为专门面对中小企业项目，小微企业或监狱企业或残疾人福利性单位不再执行价格评审优惠的扶持政策。</w:t>
            </w:r>
          </w:p>
          <w:p w14:paraId="35023F14">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本国产品政策性扣除计算方法。</w:t>
            </w:r>
          </w:p>
          <w:p w14:paraId="46D5CE19">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BCD8697">
            <w:pPr>
              <w:spacing w:line="360" w:lineRule="auto"/>
              <w:ind w:firstLine="420"/>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当采购项目或者采购包中含有多种产品，供应商为该采购项目或者采购包</w:t>
            </w:r>
            <w:r>
              <w:rPr>
                <w:rFonts w:hint="eastAsia" w:ascii="宋体" w:hAnsi="宋体"/>
                <w:b/>
                <w:bCs/>
                <w:color w:val="000000" w:themeColor="text1"/>
                <w:szCs w:val="21"/>
                <w:highlight w:val="none"/>
                <w14:textFill>
                  <w14:solidFill>
                    <w14:schemeClr w14:val="tx1"/>
                  </w14:solidFill>
                </w14:textFill>
              </w:rPr>
              <w:t>提供的符合本国产品标准的产品成本之和占该供应商提供的全部产品成本之和的比例达到80%以上时，依法对该供应商提供的全部产品给予价格评审优惠，即对该供应商提供的全部产品的总报价给予20%的价格扣除，</w:t>
            </w:r>
            <w:r>
              <w:rPr>
                <w:rFonts w:hint="eastAsia" w:ascii="宋体" w:hAnsi="宋体"/>
                <w:color w:val="000000" w:themeColor="text1"/>
                <w:szCs w:val="21"/>
                <w:highlight w:val="none"/>
                <w14:textFill>
                  <w14:solidFill>
                    <w14:schemeClr w14:val="tx1"/>
                  </w14:solidFill>
                </w14:textFill>
              </w:rPr>
              <w:t>用扣除后的价格参与评审。</w:t>
            </w:r>
            <w:r>
              <w:rPr>
                <w:rFonts w:hint="eastAsia" w:hAnsi="宋体"/>
                <w:b/>
                <w:bCs/>
                <w:color w:val="000000" w:themeColor="text1"/>
                <w:highlight w:val="none"/>
                <w14:textFill>
                  <w14:solidFill>
                    <w14:schemeClr w14:val="tx1"/>
                  </w14:solidFill>
                </w14:textFill>
              </w:rPr>
              <w:t>未达到80%，不享受价格评审优惠。</w:t>
            </w:r>
          </w:p>
          <w:p w14:paraId="0FA3BBFC">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供应商在其响应文件中提供《关于符合本国产品标准的声明函》或财政部会同有关部门规定的有关证明文件，出具符合要求的《声明函》或有关证明文件的，该产品视为本国产品。</w:t>
            </w:r>
          </w:p>
          <w:p w14:paraId="53EFE1D8">
            <w:pPr>
              <w:widowControl/>
              <w:spacing w:line="400" w:lineRule="exact"/>
              <w:ind w:firstLine="420"/>
              <w:jc w:val="left"/>
              <w:rPr>
                <w:rFonts w:hint="eastAsia"/>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如果所有参与竞争的供应商均可享受本国产品价格评审优惠，则统一不进行价格扣除。</w:t>
            </w:r>
          </w:p>
          <w:p w14:paraId="68C70B45">
            <w:pPr>
              <w:widowControl/>
              <w:spacing w:line="400" w:lineRule="exact"/>
              <w:ind w:firstLine="42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）以进入比较与评价环节的最低的评审价为基准价，基准价得分为10分。</w:t>
            </w:r>
          </w:p>
          <w:p w14:paraId="6A51D379">
            <w:pPr>
              <w:widowControl/>
              <w:spacing w:line="400" w:lineRule="exact"/>
              <w:ind w:firstLine="21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）价格分计算公式：</w:t>
            </w:r>
          </w:p>
          <w:p w14:paraId="1732FDE0">
            <w:pPr>
              <w:widowControl/>
              <w:spacing w:line="40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报价得分=（基准价/最后报价）×10分</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4CC6AE2F">
            <w:pPr>
              <w:spacing w:line="4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10分</w:t>
            </w:r>
          </w:p>
        </w:tc>
      </w:tr>
      <w:tr w14:paraId="496F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167C587B">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7EEC25AA">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技术分</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529362A6">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457DA596">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技术分总分值（</w:t>
            </w:r>
            <w:r>
              <w:rPr>
                <w:rFonts w:hint="eastAsia" w:ascii="宋体" w:hAnsi="宋体" w:cs="宋体"/>
                <w:b/>
                <w:color w:val="000000" w:themeColor="text1"/>
                <w:szCs w:val="21"/>
                <w:highlight w:val="none"/>
                <w:lang w:val="en-US" w:eastAsia="zh-CN"/>
                <w14:textFill>
                  <w14:solidFill>
                    <w14:schemeClr w14:val="tx1"/>
                  </w14:solidFill>
                </w14:textFill>
              </w:rPr>
              <w:t>80</w:t>
            </w:r>
            <w:r>
              <w:rPr>
                <w:rFonts w:hint="eastAsia" w:ascii="宋体" w:hAnsi="宋体" w:cs="宋体"/>
                <w:b/>
                <w:color w:val="000000" w:themeColor="text1"/>
                <w:szCs w:val="21"/>
                <w:highlight w:val="none"/>
                <w14:textFill>
                  <w14:solidFill>
                    <w14:schemeClr w14:val="tx1"/>
                  </w14:solidFill>
                </w14:textFill>
              </w:rPr>
              <w:t>分）</w:t>
            </w:r>
          </w:p>
        </w:tc>
      </w:tr>
      <w:tr w14:paraId="6E85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484E4D20">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462906D6">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管理规章制度</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374FD344">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 分）：供应商提供的管理制度满足</w:t>
            </w:r>
            <w:r>
              <w:rPr>
                <w:rFonts w:hint="eastAsia" w:ascii="宋体" w:hAnsi="宋体" w:cs="宋体"/>
                <w:color w:val="000000" w:themeColor="text1"/>
                <w:szCs w:val="21"/>
                <w:highlight w:val="none"/>
                <w:lang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需求，管理规章制度各项目内容齐全；</w:t>
            </w:r>
          </w:p>
          <w:p w14:paraId="25A3BB88">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 分）：供应商提供的管理制度满足</w:t>
            </w:r>
            <w:r>
              <w:rPr>
                <w:rFonts w:hint="eastAsia" w:ascii="宋体" w:hAnsi="宋体" w:cs="宋体"/>
                <w:color w:val="000000" w:themeColor="text1"/>
                <w:szCs w:val="21"/>
                <w:highlight w:val="none"/>
                <w:lang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需求，管理规章制度各项目内容齐全，具备可操作性，</w:t>
            </w:r>
            <w:r>
              <w:rPr>
                <w:rFonts w:hint="eastAsia" w:ascii="宋体" w:hAnsi="宋体" w:cs="宋体"/>
                <w:color w:val="000000" w:themeColor="text1"/>
                <w:szCs w:val="21"/>
                <w:highlight w:val="none"/>
                <w:lang w:eastAsia="zh-CN"/>
                <w14:textFill>
                  <w14:solidFill>
                    <w14:schemeClr w14:val="tx1"/>
                  </w14:solidFill>
                </w14:textFill>
              </w:rPr>
              <w:t>规章制度至少</w:t>
            </w:r>
            <w:r>
              <w:rPr>
                <w:rFonts w:hint="eastAsia" w:ascii="宋体" w:hAnsi="宋体" w:cs="宋体"/>
                <w:color w:val="000000" w:themeColor="text1"/>
                <w:szCs w:val="21"/>
                <w:highlight w:val="none"/>
                <w14:textFill>
                  <w14:solidFill>
                    <w14:schemeClr w14:val="tx1"/>
                  </w14:solidFill>
                </w14:textFill>
              </w:rPr>
              <w:t>包含人力资源管理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档案建立与管理等有关内容；</w:t>
            </w:r>
          </w:p>
          <w:p w14:paraId="30D96755">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三档（12 分）：供应商提供的管理制度满足</w:t>
            </w:r>
            <w:r>
              <w:rPr>
                <w:rFonts w:hint="eastAsia" w:ascii="宋体" w:hAnsi="宋体" w:cs="宋体"/>
                <w:color w:val="000000" w:themeColor="text1"/>
                <w:szCs w:val="21"/>
                <w:highlight w:val="none"/>
                <w:lang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需求，管理规章制度各项目内容齐全，具备可操作性，</w:t>
            </w:r>
            <w:r>
              <w:rPr>
                <w:rFonts w:hint="eastAsia" w:ascii="宋体" w:hAnsi="宋体" w:cs="宋体"/>
                <w:color w:val="000000" w:themeColor="text1"/>
                <w:szCs w:val="21"/>
                <w:highlight w:val="none"/>
                <w:lang w:eastAsia="zh-CN"/>
                <w14:textFill>
                  <w14:solidFill>
                    <w14:schemeClr w14:val="tx1"/>
                  </w14:solidFill>
                </w14:textFill>
              </w:rPr>
              <w:t>规章制度至少</w:t>
            </w:r>
            <w:r>
              <w:rPr>
                <w:rFonts w:hint="eastAsia" w:ascii="宋体" w:hAnsi="宋体" w:cs="宋体"/>
                <w:color w:val="000000" w:themeColor="text1"/>
                <w:szCs w:val="21"/>
                <w:highlight w:val="none"/>
                <w14:textFill>
                  <w14:solidFill>
                    <w14:schemeClr w14:val="tx1"/>
                  </w14:solidFill>
                </w14:textFill>
              </w:rPr>
              <w:t>包含人力资源管理、</w:t>
            </w:r>
            <w:r>
              <w:rPr>
                <w:rFonts w:hint="eastAsia" w:hAnsi="宋体"/>
                <w:color w:val="000000" w:themeColor="text1"/>
                <w:highlight w:val="none"/>
                <w14:textFill>
                  <w14:solidFill>
                    <w14:schemeClr w14:val="tx1"/>
                  </w14:solidFill>
                </w14:textFill>
              </w:rPr>
              <w:t>档案建立与管理</w:t>
            </w:r>
            <w:r>
              <w:rPr>
                <w:rFonts w:hint="eastAsia" w:ascii="宋体" w:hAnsi="宋体" w:cs="宋体"/>
                <w:color w:val="000000" w:themeColor="text1"/>
                <w:szCs w:val="21"/>
                <w:highlight w:val="none"/>
                <w14:textFill>
                  <w14:solidFill>
                    <w14:schemeClr w14:val="tx1"/>
                  </w14:solidFill>
                </w14:textFill>
              </w:rPr>
              <w:t>、财务管理等有关内容；</w:t>
            </w:r>
          </w:p>
          <w:p w14:paraId="4E164C46">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分）：供应商提供的管理制度满足</w:t>
            </w:r>
            <w:r>
              <w:rPr>
                <w:rFonts w:hint="eastAsia" w:ascii="宋体" w:hAnsi="宋体" w:cs="宋体"/>
                <w:color w:val="000000" w:themeColor="text1"/>
                <w:szCs w:val="21"/>
                <w:highlight w:val="none"/>
                <w:lang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需求，管理规章制度各项目内容齐全，具备可操作性，</w:t>
            </w:r>
            <w:r>
              <w:rPr>
                <w:rFonts w:hint="eastAsia" w:ascii="宋体" w:hAnsi="宋体" w:cs="宋体"/>
                <w:color w:val="000000" w:themeColor="text1"/>
                <w:szCs w:val="21"/>
                <w:highlight w:val="none"/>
                <w:lang w:eastAsia="zh-CN"/>
                <w14:textFill>
                  <w14:solidFill>
                    <w14:schemeClr w14:val="tx1"/>
                  </w14:solidFill>
                </w14:textFill>
              </w:rPr>
              <w:t>规章制度至少</w:t>
            </w:r>
            <w:r>
              <w:rPr>
                <w:rFonts w:hint="eastAsia" w:ascii="宋体" w:hAnsi="宋体" w:cs="宋体"/>
                <w:color w:val="000000" w:themeColor="text1"/>
                <w:szCs w:val="21"/>
                <w:highlight w:val="none"/>
                <w14:textFill>
                  <w14:solidFill>
                    <w14:schemeClr w14:val="tx1"/>
                  </w14:solidFill>
                </w14:textFill>
              </w:rPr>
              <w:t>包含人力资源管理、</w:t>
            </w:r>
            <w:r>
              <w:rPr>
                <w:rFonts w:hint="eastAsia" w:hAnsi="宋体"/>
                <w:color w:val="000000" w:themeColor="text1"/>
                <w:highlight w:val="none"/>
                <w14:textFill>
                  <w14:solidFill>
                    <w14:schemeClr w14:val="tx1"/>
                  </w14:solidFill>
                </w14:textFill>
              </w:rPr>
              <w:t>档案建立与管理</w:t>
            </w:r>
            <w:r>
              <w:rPr>
                <w:rFonts w:hint="eastAsia" w:ascii="宋体" w:hAnsi="宋体" w:cs="宋体"/>
                <w:color w:val="000000" w:themeColor="text1"/>
                <w:szCs w:val="21"/>
                <w:highlight w:val="none"/>
                <w14:textFill>
                  <w14:solidFill>
                    <w14:schemeClr w14:val="tx1"/>
                  </w14:solidFill>
                </w14:textFill>
              </w:rPr>
              <w:t>、财务管理</w:t>
            </w:r>
            <w:r>
              <w:rPr>
                <w:rFonts w:hint="eastAsia" w:hAnsi="宋体"/>
                <w:color w:val="000000" w:themeColor="text1"/>
                <w:highlight w:val="none"/>
                <w14:textFill>
                  <w14:solidFill>
                    <w14:schemeClr w14:val="tx1"/>
                  </w14:solidFill>
                </w14:textFill>
              </w:rPr>
              <w:t>等内容，制定有针对服务需要的工作记录制度（包括交接资料、巡视记录、投诉与处理记录、其它管理与服务活动记录等)</w:t>
            </w:r>
            <w:r>
              <w:rPr>
                <w:rFonts w:hint="eastAsia" w:ascii="宋体" w:hAnsi="宋体" w:cs="宋体"/>
                <w:color w:val="000000" w:themeColor="text1"/>
                <w:szCs w:val="21"/>
                <w:highlight w:val="none"/>
                <w14:textFill>
                  <w14:solidFill>
                    <w14:schemeClr w14:val="tx1"/>
                  </w14:solidFill>
                </w14:textFill>
              </w:rPr>
              <w:t>。</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19D18A37">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16</w:t>
            </w:r>
            <w:r>
              <w:rPr>
                <w:rFonts w:hint="eastAsia" w:ascii="宋体" w:hAnsi="宋体" w:cs="宋体"/>
                <w:b/>
                <w:color w:val="000000" w:themeColor="text1"/>
                <w:szCs w:val="21"/>
                <w:highlight w:val="none"/>
                <w14:textFill>
                  <w14:solidFill>
                    <w14:schemeClr w14:val="tx1"/>
                  </w14:solidFill>
                </w14:textFill>
              </w:rPr>
              <w:t>分</w:t>
            </w:r>
          </w:p>
        </w:tc>
      </w:tr>
      <w:tr w14:paraId="04FF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2A9D236D">
            <w:pPr>
              <w:widowControl/>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551A88B8">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服务质量保障方案</w:t>
            </w:r>
          </w:p>
        </w:tc>
        <w:tc>
          <w:tcPr>
            <w:tcW w:w="3689" w:type="pct"/>
            <w:tcBorders>
              <w:top w:val="single" w:color="auto" w:sz="4" w:space="0"/>
              <w:left w:val="single" w:color="auto" w:sz="4" w:space="0"/>
              <w:bottom w:val="single" w:color="auto" w:sz="4" w:space="0"/>
              <w:right w:val="single" w:color="auto" w:sz="4" w:space="0"/>
            </w:tcBorders>
            <w:noWrap w:val="0"/>
            <w:vAlign w:val="top"/>
          </w:tcPr>
          <w:p w14:paraId="6FC91EDF">
            <w:pPr>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一档（4分）：制定有服务质量保障方案，内容</w:t>
            </w:r>
            <w:r>
              <w:rPr>
                <w:rFonts w:hint="eastAsia" w:ascii="宋体" w:hAnsi="宋体"/>
                <w:color w:val="000000" w:themeColor="text1"/>
                <w:highlight w:val="none"/>
                <w:lang w:eastAsia="zh-CN"/>
                <w14:textFill>
                  <w14:solidFill>
                    <w14:schemeClr w14:val="tx1"/>
                  </w14:solidFill>
                </w14:textFill>
              </w:rPr>
              <w:t>满足服务需求</w:t>
            </w:r>
            <w:r>
              <w:rPr>
                <w:rFonts w:hint="eastAsia" w:ascii="宋体" w:hAnsi="宋体"/>
                <w:color w:val="000000" w:themeColor="text1"/>
                <w:highlight w:val="none"/>
                <w14:textFill>
                  <w14:solidFill>
                    <w14:schemeClr w14:val="tx1"/>
                  </w14:solidFill>
                </w14:textFill>
              </w:rPr>
              <w:t>；</w:t>
            </w:r>
          </w:p>
          <w:p w14:paraId="0F8B20DE">
            <w:pPr>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二档（8分）：制定有服务质量保障方案，方案可行，满足项目服务要求，对服务工作的重点、难点</w:t>
            </w:r>
            <w:r>
              <w:rPr>
                <w:rFonts w:hint="eastAsia" w:ascii="宋体" w:hAnsi="宋体"/>
                <w:color w:val="000000" w:themeColor="text1"/>
                <w:highlight w:val="none"/>
                <w:lang w:eastAsia="zh-CN"/>
                <w14:textFill>
                  <w14:solidFill>
                    <w14:schemeClr w14:val="tx1"/>
                  </w14:solidFill>
                </w14:textFill>
              </w:rPr>
              <w:t>有</w:t>
            </w:r>
            <w:r>
              <w:rPr>
                <w:rFonts w:hint="eastAsia" w:ascii="宋体" w:hAnsi="宋体"/>
                <w:color w:val="000000" w:themeColor="text1"/>
                <w:highlight w:val="none"/>
                <w14:textFill>
                  <w14:solidFill>
                    <w14:schemeClr w14:val="tx1"/>
                  </w14:solidFill>
                </w14:textFill>
              </w:rPr>
              <w:t>表述；</w:t>
            </w:r>
          </w:p>
          <w:p w14:paraId="0D8CA6C6">
            <w:pPr>
              <w:spacing w:line="400" w:lineRule="exact"/>
              <w:rPr>
                <w:rFonts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三档（12分）：制定有服务质量保障方案，</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color w:val="000000" w:themeColor="text1"/>
                <w:szCs w:val="21"/>
                <w:highlight w:val="none"/>
                <w:lang w:eastAsia="zh-CN"/>
                <w14:textFill>
                  <w14:solidFill>
                    <w14:schemeClr w14:val="tx1"/>
                  </w14:solidFill>
                </w14:textFill>
              </w:rPr>
              <w:t>具体</w:t>
            </w:r>
            <w:r>
              <w:rPr>
                <w:rFonts w:hint="eastAsia" w:ascii="宋体" w:hAnsi="宋体" w:cs="宋体"/>
                <w:color w:val="000000" w:themeColor="text1"/>
                <w:szCs w:val="21"/>
                <w:highlight w:val="none"/>
                <w14:textFill>
                  <w14:solidFill>
                    <w14:schemeClr w14:val="tx1"/>
                  </w14:solidFill>
                </w14:textFill>
              </w:rPr>
              <w:t>可行</w:t>
            </w:r>
            <w:r>
              <w:rPr>
                <w:rFonts w:hint="eastAsia" w:ascii="宋体" w:hAnsi="宋体"/>
                <w:color w:val="000000" w:themeColor="text1"/>
                <w:highlight w:val="none"/>
                <w14:textFill>
                  <w14:solidFill>
                    <w14:schemeClr w14:val="tx1"/>
                  </w14:solidFill>
                </w14:textFill>
              </w:rPr>
              <w:t>，满足项目服务要求，有针对服务工作的重点、难点</w:t>
            </w:r>
            <w:r>
              <w:rPr>
                <w:rFonts w:hint="eastAsia" w:ascii="宋体" w:hAnsi="宋体"/>
                <w:color w:val="000000" w:themeColor="text1"/>
                <w:highlight w:val="none"/>
                <w:lang w:eastAsia="zh-CN"/>
                <w14:textFill>
                  <w14:solidFill>
                    <w14:schemeClr w14:val="tx1"/>
                  </w14:solidFill>
                </w14:textFill>
              </w:rPr>
              <w:t>有</w:t>
            </w:r>
            <w:r>
              <w:rPr>
                <w:rFonts w:hint="eastAsia" w:ascii="宋体" w:hAnsi="宋体"/>
                <w:color w:val="000000" w:themeColor="text1"/>
                <w:highlight w:val="none"/>
                <w14:textFill>
                  <w14:solidFill>
                    <w14:schemeClr w14:val="tx1"/>
                  </w14:solidFill>
                </w14:textFill>
              </w:rPr>
              <w:t>表述</w:t>
            </w:r>
            <w:r>
              <w:rPr>
                <w:rFonts w:hint="eastAsia" w:ascii="宋体" w:hAnsi="宋体"/>
                <w:color w:val="000000" w:themeColor="text1"/>
                <w:highlight w:val="none"/>
                <w:lang w:eastAsia="zh-CN"/>
                <w14:textFill>
                  <w14:solidFill>
                    <w14:schemeClr w14:val="tx1"/>
                  </w14:solidFill>
                </w14:textFill>
              </w:rPr>
              <w:t>，并提出至少</w:t>
            </w:r>
            <w:r>
              <w:rPr>
                <w:rFonts w:hint="eastAsia" w:ascii="宋体" w:hAnsi="宋体"/>
                <w:color w:val="000000" w:themeColor="text1"/>
                <w:highlight w:val="none"/>
                <w:lang w:val="en-US" w:eastAsia="zh-CN"/>
                <w14:textFill>
                  <w14:solidFill>
                    <w14:schemeClr w14:val="tx1"/>
                  </w14:solidFill>
                </w14:textFill>
              </w:rPr>
              <w:t>1项提高馆务服务质量的建议；</w:t>
            </w:r>
          </w:p>
          <w:p w14:paraId="511837E5">
            <w:pPr>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四档（1</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分）：制定有服务质量保障方案，</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color w:val="000000" w:themeColor="text1"/>
                <w:szCs w:val="21"/>
                <w:highlight w:val="none"/>
                <w:lang w:eastAsia="zh-CN"/>
                <w14:textFill>
                  <w14:solidFill>
                    <w14:schemeClr w14:val="tx1"/>
                  </w14:solidFill>
                </w14:textFill>
              </w:rPr>
              <w:t>完善</w:t>
            </w:r>
            <w:r>
              <w:rPr>
                <w:rFonts w:hint="eastAsia" w:ascii="宋体" w:hAnsi="宋体" w:cs="宋体"/>
                <w:color w:val="000000" w:themeColor="text1"/>
                <w:szCs w:val="21"/>
                <w:highlight w:val="none"/>
                <w14:textFill>
                  <w14:solidFill>
                    <w14:schemeClr w14:val="tx1"/>
                  </w14:solidFill>
                </w14:textFill>
              </w:rPr>
              <w:t>可行</w:t>
            </w:r>
            <w:r>
              <w:rPr>
                <w:rFonts w:hint="eastAsia" w:ascii="宋体" w:hAnsi="宋体"/>
                <w:color w:val="000000" w:themeColor="text1"/>
                <w:highlight w:val="none"/>
                <w14:textFill>
                  <w14:solidFill>
                    <w14:schemeClr w14:val="tx1"/>
                  </w14:solidFill>
                </w14:textFill>
              </w:rPr>
              <w:t>，完全满足项目服务要求，有针对服务工作的重点、难点</w:t>
            </w:r>
            <w:r>
              <w:rPr>
                <w:rFonts w:hint="eastAsia" w:ascii="宋体" w:hAnsi="宋体"/>
                <w:color w:val="000000" w:themeColor="text1"/>
                <w:highlight w:val="none"/>
                <w:lang w:eastAsia="zh-CN"/>
                <w14:textFill>
                  <w14:solidFill>
                    <w14:schemeClr w14:val="tx1"/>
                  </w14:solidFill>
                </w14:textFill>
              </w:rPr>
              <w:t>有</w:t>
            </w:r>
            <w:r>
              <w:rPr>
                <w:rFonts w:hint="eastAsia" w:ascii="宋体" w:hAnsi="宋体"/>
                <w:color w:val="000000" w:themeColor="text1"/>
                <w:highlight w:val="none"/>
                <w14:textFill>
                  <w14:solidFill>
                    <w14:schemeClr w14:val="tx1"/>
                  </w14:solidFill>
                </w14:textFill>
              </w:rPr>
              <w:t>表述</w:t>
            </w:r>
            <w:r>
              <w:rPr>
                <w:rFonts w:hint="eastAsia" w:ascii="宋体" w:hAnsi="宋体"/>
                <w:color w:val="000000" w:themeColor="text1"/>
                <w:highlight w:val="none"/>
                <w:lang w:eastAsia="zh-CN"/>
                <w14:textFill>
                  <w14:solidFill>
                    <w14:schemeClr w14:val="tx1"/>
                  </w14:solidFill>
                </w14:textFill>
              </w:rPr>
              <w:t>，并提出至少</w:t>
            </w:r>
            <w:r>
              <w:rPr>
                <w:rFonts w:hint="eastAsia" w:ascii="宋体" w:hAnsi="宋体"/>
                <w:color w:val="000000" w:themeColor="text1"/>
                <w:highlight w:val="none"/>
                <w:lang w:val="en-US" w:eastAsia="zh-CN"/>
                <w14:textFill>
                  <w14:solidFill>
                    <w14:schemeClr w14:val="tx1"/>
                  </w14:solidFill>
                </w14:textFill>
              </w:rPr>
              <w:t>2项提高馆务服务质量的建议</w:t>
            </w:r>
            <w:r>
              <w:rPr>
                <w:rFonts w:hint="eastAsia" w:ascii="宋体" w:hAnsi="宋体"/>
                <w:color w:val="000000" w:themeColor="text1"/>
                <w:highlight w:val="none"/>
                <w14:textFill>
                  <w14:solidFill>
                    <w14:schemeClr w14:val="tx1"/>
                  </w14:solidFill>
                </w14:textFill>
              </w:rPr>
              <w:t>，针对本项目实际情况或特点提出服务</w:t>
            </w:r>
            <w:r>
              <w:rPr>
                <w:rFonts w:hint="eastAsia" w:ascii="宋体" w:hAnsi="宋体"/>
                <w:color w:val="000000" w:themeColor="text1"/>
                <w:highlight w:val="none"/>
                <w:lang w:eastAsia="zh-CN"/>
                <w14:textFill>
                  <w14:solidFill>
                    <w14:schemeClr w14:val="tx1"/>
                  </w14:solidFill>
                </w14:textFill>
              </w:rPr>
              <w:t>保障</w:t>
            </w:r>
            <w:r>
              <w:rPr>
                <w:rFonts w:hint="eastAsia" w:ascii="宋体" w:hAnsi="宋体"/>
                <w:color w:val="000000" w:themeColor="text1"/>
                <w:highlight w:val="none"/>
                <w14:textFill>
                  <w14:solidFill>
                    <w14:schemeClr w14:val="tx1"/>
                  </w14:solidFill>
                </w14:textFill>
              </w:rPr>
              <w:t>总体设想，并对拟采取的服务</w:t>
            </w:r>
            <w:r>
              <w:rPr>
                <w:rFonts w:hint="eastAsia" w:ascii="宋体" w:hAnsi="宋体"/>
                <w:color w:val="000000" w:themeColor="text1"/>
                <w:highlight w:val="none"/>
                <w:lang w:eastAsia="zh-CN"/>
                <w14:textFill>
                  <w14:solidFill>
                    <w14:schemeClr w14:val="tx1"/>
                  </w14:solidFill>
                </w14:textFill>
              </w:rPr>
              <w:t>保障</w:t>
            </w:r>
            <w:r>
              <w:rPr>
                <w:rFonts w:hint="eastAsia" w:ascii="宋体" w:hAnsi="宋体"/>
                <w:color w:val="000000" w:themeColor="text1"/>
                <w:highlight w:val="none"/>
                <w14:textFill>
                  <w14:solidFill>
                    <w14:schemeClr w14:val="tx1"/>
                  </w14:solidFill>
                </w14:textFill>
              </w:rPr>
              <w:t>管理方式</w:t>
            </w:r>
            <w:r>
              <w:rPr>
                <w:rFonts w:hint="eastAsia" w:ascii="宋体" w:hAnsi="宋体"/>
                <w:color w:val="000000" w:themeColor="text1"/>
                <w:highlight w:val="none"/>
                <w:lang w:eastAsia="zh-CN"/>
                <w14:textFill>
                  <w14:solidFill>
                    <w14:schemeClr w14:val="tx1"/>
                  </w14:solidFill>
                </w14:textFill>
              </w:rPr>
              <w:t>展开</w:t>
            </w:r>
            <w:r>
              <w:rPr>
                <w:rFonts w:hint="eastAsia" w:ascii="宋体" w:hAnsi="宋体"/>
                <w:color w:val="000000" w:themeColor="text1"/>
                <w:highlight w:val="none"/>
                <w14:textFill>
                  <w14:solidFill>
                    <w14:schemeClr w14:val="tx1"/>
                  </w14:solidFill>
                </w14:textFill>
              </w:rPr>
              <w:t>描述。</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54346904">
            <w:pPr>
              <w:widowControl/>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分</w:t>
            </w:r>
          </w:p>
        </w:tc>
      </w:tr>
      <w:tr w14:paraId="7E1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4CCCF138">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5BE8E9C">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服务实施方案</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61BF35BA">
            <w:pPr>
              <w:widowControl/>
              <w:spacing w:line="4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一档（4分）：制定的物业服务实施方案满足本项目需求；</w:t>
            </w:r>
          </w:p>
          <w:p w14:paraId="095A9659">
            <w:pPr>
              <w:widowControl/>
              <w:spacing w:line="4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二档（8分）：物业服务实施方案有实施计</w:t>
            </w:r>
            <w:r>
              <w:rPr>
                <w:rFonts w:hint="eastAsia" w:ascii="宋体" w:hAnsi="宋体" w:eastAsia="宋体" w:cs="宋体"/>
                <w:bCs/>
                <w:color w:val="000000" w:themeColor="text1"/>
                <w:szCs w:val="21"/>
                <w:highlight w:val="none"/>
                <w14:textFill>
                  <w14:solidFill>
                    <w14:schemeClr w14:val="tx1"/>
                  </w14:solidFill>
                </w14:textFill>
              </w:rPr>
              <w:t>划和物业服务方案，方案</w:t>
            </w:r>
            <w:r>
              <w:rPr>
                <w:rFonts w:hint="eastAsia" w:ascii="宋体" w:hAnsi="宋体" w:eastAsia="宋体" w:cs="宋体"/>
                <w:bCs/>
                <w:color w:val="000000" w:themeColor="text1"/>
                <w:szCs w:val="21"/>
                <w:highlight w:val="none"/>
                <w:lang w:eastAsia="zh-CN"/>
                <w14:textFill>
                  <w14:solidFill>
                    <w14:schemeClr w14:val="tx1"/>
                  </w14:solidFill>
                </w14:textFill>
              </w:rPr>
              <w:t>至少包含</w:t>
            </w:r>
            <w:r>
              <w:rPr>
                <w:rFonts w:hint="eastAsia" w:ascii="宋体" w:hAnsi="宋体" w:eastAsia="宋体" w:cs="宋体"/>
                <w:bCs/>
                <w:color w:val="000000" w:themeColor="text1"/>
                <w:szCs w:val="21"/>
                <w:highlight w:val="none"/>
                <w14:textFill>
                  <w14:solidFill>
                    <w14:schemeClr w14:val="tx1"/>
                  </w14:solidFill>
                </w14:textFill>
              </w:rPr>
              <w:t>秩序维护</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环境保洁</w:t>
            </w:r>
            <w:r>
              <w:rPr>
                <w:rFonts w:hint="eastAsia" w:ascii="宋体" w:hAnsi="宋体" w:eastAsia="宋体" w:cs="宋体"/>
                <w:bCs/>
                <w:color w:val="000000" w:themeColor="text1"/>
                <w:szCs w:val="21"/>
                <w:highlight w:val="none"/>
                <w:lang w:eastAsia="zh-CN"/>
                <w14:textFill>
                  <w14:solidFill>
                    <w14:schemeClr w14:val="tx1"/>
                  </w14:solidFill>
                </w14:textFill>
              </w:rPr>
              <w:t>等</w:t>
            </w:r>
            <w:r>
              <w:rPr>
                <w:rFonts w:hint="eastAsia" w:ascii="宋体" w:hAnsi="宋体" w:eastAsia="宋体" w:cs="宋体"/>
                <w:bCs/>
                <w:color w:val="000000" w:themeColor="text1"/>
                <w:szCs w:val="21"/>
                <w:highlight w:val="none"/>
                <w14:textFill>
                  <w14:solidFill>
                    <w14:schemeClr w14:val="tx1"/>
                  </w14:solidFill>
                </w14:textFill>
              </w:rPr>
              <w:t>；</w:t>
            </w:r>
          </w:p>
          <w:p w14:paraId="5CF3C5CC">
            <w:pPr>
              <w:widowControl/>
              <w:spacing w:line="4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w:t>
            </w:r>
            <w:r>
              <w:rPr>
                <w:rFonts w:hint="eastAsia" w:ascii="宋体" w:hAnsi="宋体" w:cs="宋体"/>
                <w:bCs/>
                <w:color w:val="000000" w:themeColor="text1"/>
                <w:szCs w:val="21"/>
                <w:highlight w:val="none"/>
                <w:lang w:val="en-US" w:eastAsia="zh-CN"/>
                <w14:textFill>
                  <w14:solidFill>
                    <w14:schemeClr w14:val="tx1"/>
                  </w14:solidFill>
                </w14:textFill>
              </w:rPr>
              <w:t>12</w:t>
            </w:r>
            <w:r>
              <w:rPr>
                <w:rFonts w:hint="eastAsia" w:ascii="宋体" w:hAnsi="宋体" w:cs="宋体"/>
                <w:bCs/>
                <w:color w:val="000000" w:themeColor="text1"/>
                <w:szCs w:val="21"/>
                <w:highlight w:val="none"/>
                <w14:textFill>
                  <w14:solidFill>
                    <w14:schemeClr w14:val="tx1"/>
                  </w14:solidFill>
                </w14:textFill>
              </w:rPr>
              <w:t>分）：物业服务实施方案有实施计</w:t>
            </w:r>
            <w:r>
              <w:rPr>
                <w:rFonts w:hint="eastAsia" w:ascii="宋体" w:hAnsi="宋体" w:eastAsia="宋体" w:cs="宋体"/>
                <w:bCs/>
                <w:color w:val="000000" w:themeColor="text1"/>
                <w:szCs w:val="21"/>
                <w:highlight w:val="none"/>
                <w14:textFill>
                  <w14:solidFill>
                    <w14:schemeClr w14:val="tx1"/>
                  </w14:solidFill>
                </w14:textFill>
              </w:rPr>
              <w:t>划和物业服务方案，方案</w:t>
            </w:r>
            <w:r>
              <w:rPr>
                <w:rFonts w:hint="eastAsia" w:ascii="宋体" w:hAnsi="宋体" w:eastAsia="宋体" w:cs="宋体"/>
                <w:bCs/>
                <w:color w:val="000000" w:themeColor="text1"/>
                <w:szCs w:val="21"/>
                <w:highlight w:val="none"/>
                <w:lang w:eastAsia="zh-CN"/>
                <w14:textFill>
                  <w14:solidFill>
                    <w14:schemeClr w14:val="tx1"/>
                  </w14:solidFill>
                </w14:textFill>
              </w:rPr>
              <w:t>至少包含</w:t>
            </w:r>
            <w:r>
              <w:rPr>
                <w:rFonts w:hint="eastAsia" w:ascii="宋体" w:hAnsi="宋体" w:eastAsia="宋体" w:cs="宋体"/>
                <w:bCs/>
                <w:color w:val="000000" w:themeColor="text1"/>
                <w:szCs w:val="21"/>
                <w:highlight w:val="none"/>
                <w14:textFill>
                  <w14:solidFill>
                    <w14:schemeClr w14:val="tx1"/>
                  </w14:solidFill>
                </w14:textFill>
              </w:rPr>
              <w:t>秩序维护</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环境保洁，</w:t>
            </w:r>
            <w:r>
              <w:rPr>
                <w:rFonts w:hint="eastAsia" w:ascii="宋体" w:hAnsi="宋体" w:eastAsia="宋体" w:cs="宋体"/>
                <w:bCs/>
                <w:color w:val="000000" w:themeColor="text1"/>
                <w:szCs w:val="21"/>
                <w:highlight w:val="none"/>
                <w:lang w:eastAsia="zh-CN"/>
                <w14:textFill>
                  <w14:solidFill>
                    <w14:schemeClr w14:val="tx1"/>
                  </w14:solidFill>
                </w14:textFill>
              </w:rPr>
              <w:t>设施设备维护等</w:t>
            </w:r>
            <w:r>
              <w:rPr>
                <w:rFonts w:hint="eastAsia" w:ascii="宋体" w:hAnsi="宋体" w:cs="宋体"/>
                <w:bCs/>
                <w:color w:val="000000" w:themeColor="text1"/>
                <w:szCs w:val="21"/>
                <w:highlight w:val="none"/>
                <w14:textFill>
                  <w14:solidFill>
                    <w14:schemeClr w14:val="tx1"/>
                  </w14:solidFill>
                </w14:textFill>
              </w:rPr>
              <w:t>，物业服务指标及内容设计符合项目实际需求；</w:t>
            </w:r>
          </w:p>
          <w:p w14:paraId="6C4DF576">
            <w:pPr>
              <w:widowControl/>
              <w:spacing w:line="4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四档（</w:t>
            </w:r>
            <w:r>
              <w:rPr>
                <w:rFonts w:hint="eastAsia" w:ascii="宋体" w:hAnsi="宋体" w:cs="宋体"/>
                <w:bCs/>
                <w:color w:val="000000" w:themeColor="text1"/>
                <w:szCs w:val="21"/>
                <w:highlight w:val="none"/>
                <w:lang w:val="en-US" w:eastAsia="zh-CN"/>
                <w14:textFill>
                  <w14:solidFill>
                    <w14:schemeClr w14:val="tx1"/>
                  </w14:solidFill>
                </w14:textFill>
              </w:rPr>
              <w:t>16</w:t>
            </w:r>
            <w:r>
              <w:rPr>
                <w:rFonts w:hint="eastAsia" w:ascii="宋体" w:hAnsi="宋体" w:cs="宋体"/>
                <w:bCs/>
                <w:color w:val="000000" w:themeColor="text1"/>
                <w:szCs w:val="21"/>
                <w:highlight w:val="none"/>
                <w14:textFill>
                  <w14:solidFill>
                    <w14:schemeClr w14:val="tx1"/>
                  </w14:solidFill>
                </w14:textFill>
              </w:rPr>
              <w:t>分）：物业服务实施方案有实施计</w:t>
            </w:r>
            <w:r>
              <w:rPr>
                <w:rFonts w:hint="eastAsia" w:ascii="宋体" w:hAnsi="宋体" w:eastAsia="宋体" w:cs="宋体"/>
                <w:bCs/>
                <w:color w:val="000000" w:themeColor="text1"/>
                <w:szCs w:val="21"/>
                <w:highlight w:val="none"/>
                <w14:textFill>
                  <w14:solidFill>
                    <w14:schemeClr w14:val="tx1"/>
                  </w14:solidFill>
                </w14:textFill>
              </w:rPr>
              <w:t>划和物业服务方案，方案</w:t>
            </w:r>
            <w:r>
              <w:rPr>
                <w:rFonts w:hint="eastAsia" w:ascii="宋体" w:hAnsi="宋体" w:eastAsia="宋体" w:cs="宋体"/>
                <w:bCs/>
                <w:color w:val="000000" w:themeColor="text1"/>
                <w:szCs w:val="21"/>
                <w:highlight w:val="none"/>
                <w:lang w:eastAsia="zh-CN"/>
                <w14:textFill>
                  <w14:solidFill>
                    <w14:schemeClr w14:val="tx1"/>
                  </w14:solidFill>
                </w14:textFill>
              </w:rPr>
              <w:t>至少包含</w:t>
            </w:r>
            <w:r>
              <w:rPr>
                <w:rFonts w:hint="eastAsia" w:ascii="宋体" w:hAnsi="宋体" w:eastAsia="宋体" w:cs="宋体"/>
                <w:bCs/>
                <w:color w:val="000000" w:themeColor="text1"/>
                <w:szCs w:val="21"/>
                <w:highlight w:val="none"/>
                <w14:textFill>
                  <w14:solidFill>
                    <w14:schemeClr w14:val="tx1"/>
                  </w14:solidFill>
                </w14:textFill>
              </w:rPr>
              <w:t>秩序维护</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环境保洁，绿化养护</w:t>
            </w:r>
            <w:r>
              <w:rPr>
                <w:rFonts w:hint="eastAsia" w:ascii="宋体" w:hAnsi="宋体" w:eastAsia="宋体" w:cs="宋体"/>
                <w:bCs/>
                <w:color w:val="000000" w:themeColor="text1"/>
                <w:szCs w:val="21"/>
                <w:highlight w:val="none"/>
                <w:lang w:eastAsia="zh-CN"/>
                <w14:textFill>
                  <w14:solidFill>
                    <w14:schemeClr w14:val="tx1"/>
                  </w14:solidFill>
                </w14:textFill>
              </w:rPr>
              <w:t>、设施设备维护等</w:t>
            </w:r>
            <w:r>
              <w:rPr>
                <w:rFonts w:hint="eastAsia" w:ascii="宋体" w:hAnsi="宋体" w:cs="宋体"/>
                <w:bCs/>
                <w:color w:val="000000" w:themeColor="text1"/>
                <w:szCs w:val="21"/>
                <w:highlight w:val="none"/>
                <w14:textFill>
                  <w14:solidFill>
                    <w14:schemeClr w14:val="tx1"/>
                  </w14:solidFill>
                </w14:textFill>
              </w:rPr>
              <w:t>，物业服务指标及内容设计符合项目实际需求</w:t>
            </w:r>
            <w:r>
              <w:rPr>
                <w:rFonts w:hint="eastAsia" w:ascii="宋体" w:hAnsi="宋体" w:cs="宋体"/>
                <w:bCs/>
                <w:color w:val="000000" w:themeColor="text1"/>
                <w:szCs w:val="21"/>
                <w:highlight w:val="none"/>
                <w:lang w:eastAsia="zh-CN"/>
                <w14:textFill>
                  <w14:solidFill>
                    <w14:schemeClr w14:val="tx1"/>
                  </w14:solidFill>
                </w14:textFill>
              </w:rPr>
              <w:t>，能</w:t>
            </w:r>
            <w:r>
              <w:rPr>
                <w:rFonts w:hint="eastAsia" w:ascii="宋体" w:hAnsi="宋体" w:cs="宋体"/>
                <w:bCs/>
                <w:color w:val="000000" w:themeColor="text1"/>
                <w:szCs w:val="21"/>
                <w:highlight w:val="none"/>
                <w14:textFill>
                  <w14:solidFill>
                    <w14:schemeClr w14:val="tx1"/>
                  </w14:solidFill>
                </w14:textFill>
              </w:rPr>
              <w:t>凸显工作专业服务理念和方法，服务程序完整规范。</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53AF3BFF">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分</w:t>
            </w:r>
          </w:p>
        </w:tc>
      </w:tr>
      <w:tr w14:paraId="04DD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04556FF4">
            <w:pPr>
              <w:spacing w:line="400" w:lineRule="exact"/>
              <w:ind w:left="-105" w:right="-105"/>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7DA3098E">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应急预案</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31590818">
            <w:pPr>
              <w:pStyle w:val="22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一档（4 分）：制定有应急预案，方案符合项目实际需求。</w:t>
            </w:r>
          </w:p>
          <w:p w14:paraId="227BF9FB">
            <w:pPr>
              <w:pStyle w:val="220"/>
              <w:spacing w:line="360" w:lineRule="auto"/>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二档（8分）：制定有应急预案，方案符合项目实际需求，</w:t>
            </w:r>
            <w:r>
              <w:rPr>
                <w:rFonts w:hint="eastAsia" w:ascii="宋体" w:hAnsi="宋体" w:eastAsia="宋体" w:cs="宋体"/>
                <w:bCs/>
                <w:color w:val="000000" w:themeColor="text1"/>
                <w:sz w:val="21"/>
                <w:highlight w:val="none"/>
                <w:lang w:val="en-US" w:eastAsia="zh-CN"/>
                <w14:textFill>
                  <w14:solidFill>
                    <w14:schemeClr w14:val="tx1"/>
                  </w14:solidFill>
                </w14:textFill>
              </w:rPr>
              <w:t>有针对火灾、电梯困人等突发事件作出应急预案。</w:t>
            </w:r>
          </w:p>
          <w:p w14:paraId="76BCE2F7">
            <w:pPr>
              <w:pStyle w:val="220"/>
              <w:spacing w:line="360" w:lineRule="auto"/>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三档（12分） ：</w:t>
            </w:r>
            <w:r>
              <w:rPr>
                <w:rFonts w:hint="eastAsia" w:hAnsi="宋体" w:cs="宋体"/>
                <w:bCs/>
                <w:color w:val="000000" w:themeColor="text1"/>
                <w:sz w:val="21"/>
                <w:highlight w:val="none"/>
                <w:lang w:val="en-US" w:eastAsia="zh-CN"/>
                <w14:textFill>
                  <w14:solidFill>
                    <w14:schemeClr w14:val="tx1"/>
                  </w14:solidFill>
                </w14:textFill>
              </w:rPr>
              <w:t>制定有结合项目实际情况的应急预案，方案符合项目实际需求，</w:t>
            </w:r>
            <w:r>
              <w:rPr>
                <w:rFonts w:hint="eastAsia" w:ascii="宋体" w:hAnsi="宋体" w:eastAsia="宋体" w:cs="宋体"/>
                <w:bCs/>
                <w:color w:val="000000" w:themeColor="text1"/>
                <w:sz w:val="21"/>
                <w:highlight w:val="none"/>
                <w:lang w:val="en-US" w:eastAsia="zh-CN"/>
                <w14:textFill>
                  <w14:solidFill>
                    <w14:schemeClr w14:val="tx1"/>
                  </w14:solidFill>
                </w14:textFill>
              </w:rPr>
              <w:t>有针对火灾、电梯困人、水浸、停电等突发事件作出应急预案，承诺服务期对出现的紧急问题响应时间在30分钟内；</w:t>
            </w:r>
          </w:p>
          <w:p w14:paraId="0061D842">
            <w:pPr>
              <w:pStyle w:val="220"/>
              <w:spacing w:line="360" w:lineRule="auto"/>
              <w:rPr>
                <w:rFonts w:hint="eastAsia"/>
                <w:color w:val="000000" w:themeColor="text1"/>
                <w:highlight w:val="none"/>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四档（16分）：</w:t>
            </w:r>
            <w:r>
              <w:rPr>
                <w:rFonts w:hint="eastAsia" w:hAnsi="宋体" w:cs="宋体"/>
                <w:bCs/>
                <w:color w:val="000000" w:themeColor="text1"/>
                <w:sz w:val="21"/>
                <w:highlight w:val="none"/>
                <w:lang w:val="en-US" w:eastAsia="zh-CN"/>
                <w14:textFill>
                  <w14:solidFill>
                    <w14:schemeClr w14:val="tx1"/>
                  </w14:solidFill>
                </w14:textFill>
              </w:rPr>
              <w:t>制定有结合项目实际情况的应急预案，方案符合项目实际需求，</w:t>
            </w:r>
            <w:r>
              <w:rPr>
                <w:rFonts w:hint="eastAsia" w:ascii="宋体" w:hAnsi="宋体" w:eastAsia="宋体" w:cs="宋体"/>
                <w:bCs/>
                <w:color w:val="000000" w:themeColor="text1"/>
                <w:sz w:val="21"/>
                <w:highlight w:val="none"/>
                <w:lang w:val="en-US" w:eastAsia="zh-CN"/>
                <w14:textFill>
                  <w14:solidFill>
                    <w14:schemeClr w14:val="tx1"/>
                  </w14:solidFill>
                </w14:textFill>
              </w:rPr>
              <w:t>有针对火灾、电梯困人、水浸、停电等突发事件作出应急预案，承诺服务期对出现的紧急问题响应时间在20分钟内；有详细的应急指挥体系、救援措施和恢复流程。</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1FAA660C">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分</w:t>
            </w:r>
          </w:p>
        </w:tc>
      </w:tr>
      <w:tr w14:paraId="533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0409728F">
            <w:pPr>
              <w:spacing w:line="400" w:lineRule="exact"/>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2.5</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2C035891">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拟投入本项目的服务团队</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7ACAB9B2">
            <w:pPr>
              <w:pStyle w:val="22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一档（4分）：供应商拟投入本项目的专业人员配置合理，满足服务需求。</w:t>
            </w:r>
          </w:p>
          <w:p w14:paraId="4869636A">
            <w:pPr>
              <w:pStyle w:val="22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二档（8分）：供应商拟投入本项目的专业人员配置合理，完全满足采购需求，拟投入的秩序维护员中至少有3名持有公安部门颁发有效的保安员证；</w:t>
            </w:r>
          </w:p>
          <w:p w14:paraId="46123A25">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三档（12分）：供应商拟投入本项目的专业人员配置合理可行，完全满足采购需求，拟投入的秩序维护员全部持有公安部门颁发有效的保安员证</w:t>
            </w:r>
            <w:r>
              <w:rPr>
                <w:rFonts w:hint="eastAsia" w:hAnsi="宋体" w:cs="宋体"/>
                <w:color w:val="000000" w:themeColor="text1"/>
                <w:sz w:val="21"/>
                <w:highlight w:val="none"/>
                <w:lang w:val="en-US" w:eastAsia="zh-CN"/>
                <w14:textFill>
                  <w14:solidFill>
                    <w14:schemeClr w14:val="tx1"/>
                  </w14:solidFill>
                </w14:textFill>
              </w:rPr>
              <w:t>。</w:t>
            </w:r>
          </w:p>
          <w:p w14:paraId="6C187F4C">
            <w:pPr>
              <w:pStyle w:val="22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四档（16分）：供应商拟投入本项目的专业人员配置合理可行，完全满足采购需求，拟投入的秩序维护员全部持有公安部门颁发有效的保安员证，对服务团队</w:t>
            </w:r>
            <w:r>
              <w:rPr>
                <w:rFonts w:hint="eastAsia" w:ascii="宋体" w:hAnsi="宋体" w:cs="宋体"/>
                <w:color w:val="000000" w:themeColor="text1"/>
                <w:szCs w:val="21"/>
                <w:highlight w:val="none"/>
                <w14:textFill>
                  <w14:solidFill>
                    <w14:schemeClr w14:val="tx1"/>
                  </w14:solidFill>
                </w14:textFill>
              </w:rPr>
              <w:t>有监督</w:t>
            </w:r>
            <w:r>
              <w:rPr>
                <w:rFonts w:hint="eastAsia"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考核</w:t>
            </w:r>
            <w:r>
              <w:rPr>
                <w:rFonts w:hint="eastAsia" w:hAnsi="宋体" w:cs="宋体"/>
                <w:color w:val="000000" w:themeColor="text1"/>
                <w:szCs w:val="21"/>
                <w:highlight w:val="none"/>
                <w:lang w:eastAsia="zh-CN"/>
                <w14:textFill>
                  <w14:solidFill>
                    <w14:schemeClr w14:val="tx1"/>
                  </w14:solidFill>
                </w14:textFill>
              </w:rPr>
              <w:t>、培训</w:t>
            </w:r>
            <w:r>
              <w:rPr>
                <w:rFonts w:hint="eastAsia" w:ascii="宋体" w:hAnsi="宋体" w:cs="宋体"/>
                <w:color w:val="000000" w:themeColor="text1"/>
                <w:szCs w:val="21"/>
                <w:highlight w:val="none"/>
                <w14:textFill>
                  <w14:solidFill>
                    <w14:schemeClr w14:val="tx1"/>
                  </w14:solidFill>
                </w14:textFill>
              </w:rPr>
              <w:t>方案</w:t>
            </w:r>
            <w:r>
              <w:rPr>
                <w:rFonts w:hint="eastAsia"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劳动时间对应明确，整体配备方案合理。</w:t>
            </w:r>
          </w:p>
          <w:p w14:paraId="7EEDD631">
            <w:pPr>
              <w:pStyle w:val="22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注：响应文件中需提供以上人员的保安员证和身份证复印件或扫描件，否则不予计分。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2B86FF09">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分</w:t>
            </w:r>
          </w:p>
        </w:tc>
      </w:tr>
      <w:tr w14:paraId="3CB1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611F067A">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C30FD4F">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6F3626BC">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566BE51A">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商务分总分值（</w:t>
            </w:r>
            <w:r>
              <w:rPr>
                <w:rFonts w:hint="eastAsia" w:ascii="宋体" w:hAnsi="宋体" w:cs="宋体"/>
                <w:b/>
                <w:color w:val="000000" w:themeColor="text1"/>
                <w:szCs w:val="21"/>
                <w:highlight w:val="none"/>
                <w:lang w:val="en-US" w:eastAsia="zh-CN"/>
                <w14:textFill>
                  <w14:solidFill>
                    <w14:schemeClr w14:val="tx1"/>
                  </w14:solidFill>
                </w14:textFill>
              </w:rPr>
              <w:t>10</w:t>
            </w:r>
            <w:r>
              <w:rPr>
                <w:rFonts w:hint="eastAsia" w:ascii="宋体" w:hAnsi="宋体" w:cs="宋体"/>
                <w:b/>
                <w:color w:val="000000" w:themeColor="text1"/>
                <w:szCs w:val="21"/>
                <w:highlight w:val="none"/>
                <w14:textFill>
                  <w14:solidFill>
                    <w14:schemeClr w14:val="tx1"/>
                  </w14:solidFill>
                </w14:textFill>
              </w:rPr>
              <w:t>分）</w:t>
            </w:r>
          </w:p>
        </w:tc>
      </w:tr>
      <w:tr w14:paraId="5D3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4B33946F">
            <w:pPr>
              <w:widowControl/>
              <w:spacing w:line="400" w:lineRule="exact"/>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lang w:val="en-US" w:eastAsia="zh-CN"/>
                <w14:textFill>
                  <w14:solidFill>
                    <w14:schemeClr w14:val="tx1"/>
                  </w14:solidFill>
                </w14:textFill>
              </w:rPr>
              <w:t>1</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6F0AFCB8">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业绩分</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544B3D37">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u w:val="none"/>
                <w14:textFill>
                  <w14:solidFill>
                    <w14:schemeClr w14:val="tx1"/>
                  </w14:solidFill>
                </w14:textFill>
              </w:rPr>
              <w:t>202</w:t>
            </w:r>
            <w:r>
              <w:rPr>
                <w:rFonts w:hint="eastAsia" w:ascii="宋体" w:hAnsi="宋体" w:cs="Courier New"/>
                <w:color w:val="000000" w:themeColor="text1"/>
                <w:szCs w:val="21"/>
                <w:highlight w:val="none"/>
                <w:u w:val="none"/>
                <w:lang w:val="en-US" w:eastAsia="zh-CN"/>
                <w14:textFill>
                  <w14:solidFill>
                    <w14:schemeClr w14:val="tx1"/>
                  </w14:solidFill>
                </w14:textFill>
              </w:rPr>
              <w:t>3</w:t>
            </w:r>
            <w:r>
              <w:rPr>
                <w:rFonts w:hint="eastAsia" w:ascii="宋体" w:hAnsi="宋体" w:cs="Courier New"/>
                <w:color w:val="000000" w:themeColor="text1"/>
                <w:szCs w:val="21"/>
                <w:highlight w:val="none"/>
                <w:u w:val="none"/>
                <w14:textFill>
                  <w14:solidFill>
                    <w14:schemeClr w14:val="tx1"/>
                  </w14:solidFill>
                </w14:textFill>
              </w:rPr>
              <w:t>年</w:t>
            </w:r>
            <w:r>
              <w:rPr>
                <w:rFonts w:hint="eastAsia" w:ascii="宋体" w:hAnsi="宋体"/>
                <w:color w:val="000000" w:themeColor="text1"/>
                <w:szCs w:val="21"/>
                <w:highlight w:val="none"/>
                <w:u w:val="none"/>
                <w14:textFill>
                  <w14:solidFill>
                    <w14:schemeClr w14:val="tx1"/>
                  </w14:solidFill>
                </w14:textFill>
              </w:rPr>
              <w:t>1</w:t>
            </w:r>
            <w:r>
              <w:rPr>
                <w:rFonts w:hint="eastAsia" w:ascii="宋体" w:hAnsi="宋体" w:cs="Courier New"/>
                <w:color w:val="000000" w:themeColor="text1"/>
                <w:szCs w:val="21"/>
                <w:highlight w:val="none"/>
                <w:u w:val="none"/>
                <w14:textFill>
                  <w14:solidFill>
                    <w14:schemeClr w14:val="tx1"/>
                  </w14:solidFill>
                </w14:textFill>
              </w:rPr>
              <w:t>月</w:t>
            </w:r>
            <w:r>
              <w:rPr>
                <w:rFonts w:hint="eastAsia" w:ascii="宋体" w:hAnsi="宋体"/>
                <w:color w:val="000000" w:themeColor="text1"/>
                <w:szCs w:val="21"/>
                <w:highlight w:val="none"/>
                <w:u w:val="none"/>
                <w14:textFill>
                  <w14:solidFill>
                    <w14:schemeClr w14:val="tx1"/>
                  </w14:solidFill>
                </w14:textFill>
              </w:rPr>
              <w:t>1</w:t>
            </w:r>
            <w:r>
              <w:rPr>
                <w:rFonts w:hint="eastAsia" w:ascii="宋体" w:hAnsi="宋体" w:cs="Courier New"/>
                <w:color w:val="000000" w:themeColor="text1"/>
                <w:szCs w:val="21"/>
                <w:highlight w:val="none"/>
                <w:u w:val="none"/>
                <w14:textFill>
                  <w14:solidFill>
                    <w14:schemeClr w14:val="tx1"/>
                  </w14:solidFill>
                </w14:textFill>
              </w:rPr>
              <w:t>日以来</w:t>
            </w:r>
            <w:r>
              <w:rPr>
                <w:rFonts w:hint="eastAsia" w:ascii="宋体" w:hAnsi="宋体" w:cs="Courier New"/>
                <w:color w:val="000000" w:themeColor="text1"/>
                <w:szCs w:val="21"/>
                <w:highlight w:val="none"/>
                <w14:textFill>
                  <w14:solidFill>
                    <w14:schemeClr w14:val="tx1"/>
                  </w14:solidFill>
                </w14:textFill>
              </w:rPr>
              <w:t>至响应文件递交截止</w:t>
            </w:r>
            <w:r>
              <w:rPr>
                <w:rFonts w:hint="eastAsia" w:ascii="宋体" w:hAnsi="宋体" w:cs="Courier New"/>
                <w:color w:val="000000" w:themeColor="text1"/>
                <w:szCs w:val="21"/>
                <w:highlight w:val="none"/>
                <w:lang w:eastAsia="zh-CN"/>
                <w14:textFill>
                  <w14:solidFill>
                    <w14:schemeClr w14:val="tx1"/>
                  </w14:solidFill>
                </w14:textFill>
              </w:rPr>
              <w:t>时间</w:t>
            </w:r>
            <w:r>
              <w:rPr>
                <w:rFonts w:hint="eastAsia" w:ascii="宋体" w:hAnsi="宋体" w:cs="Courier New"/>
                <w:color w:val="000000" w:themeColor="text1"/>
                <w:szCs w:val="21"/>
                <w:highlight w:val="none"/>
                <w14:textFill>
                  <w14:solidFill>
                    <w14:schemeClr w14:val="tx1"/>
                  </w14:solidFill>
                </w14:textFill>
              </w:rPr>
              <w:t>止，供应商承担过类似项目业绩</w:t>
            </w:r>
            <w:r>
              <w:rPr>
                <w:rFonts w:hint="eastAsia" w:ascii="宋体" w:hAnsi="宋体" w:cs="宋体"/>
                <w:color w:val="000000" w:themeColor="text1"/>
                <w:szCs w:val="21"/>
                <w:highlight w:val="none"/>
                <w14:textFill>
                  <w14:solidFill>
                    <w14:schemeClr w14:val="tx1"/>
                  </w14:solidFill>
                </w14:textFill>
              </w:rPr>
              <w:t>，每一个得</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分。【以加盖公章的中标（成交）通知书或合同复印件为准】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258A515A">
            <w:pPr>
              <w:widowControl/>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10</w:t>
            </w:r>
            <w:r>
              <w:rPr>
                <w:rFonts w:hint="eastAsia" w:ascii="宋体" w:hAnsi="宋体" w:cs="宋体"/>
                <w:b/>
                <w:color w:val="000000" w:themeColor="text1"/>
                <w:szCs w:val="21"/>
                <w:highlight w:val="none"/>
                <w14:textFill>
                  <w14:solidFill>
                    <w14:schemeClr w14:val="tx1"/>
                  </w14:solidFill>
                </w14:textFill>
              </w:rPr>
              <w:t>分</w:t>
            </w:r>
          </w:p>
        </w:tc>
      </w:tr>
      <w:tr w14:paraId="4B82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463" w:type="pct"/>
            <w:gridSpan w:val="3"/>
            <w:tcBorders>
              <w:top w:val="single" w:color="auto" w:sz="4" w:space="0"/>
              <w:left w:val="single" w:color="auto" w:sz="4" w:space="0"/>
              <w:bottom w:val="single" w:color="auto" w:sz="4" w:space="0"/>
              <w:right w:val="single" w:color="auto" w:sz="4" w:space="0"/>
            </w:tcBorders>
            <w:noWrap w:val="0"/>
            <w:vAlign w:val="top"/>
          </w:tcPr>
          <w:p w14:paraId="2807C791">
            <w:pPr>
              <w:pStyle w:val="220"/>
              <w:spacing w:line="400" w:lineRule="exact"/>
              <w:ind w:firstLine="420"/>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总得分＝1＋2＋3</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4F1BBD0D">
            <w:pPr>
              <w:widowControl/>
              <w:spacing w:line="400" w:lineRule="exact"/>
              <w:jc w:val="center"/>
              <w:rPr>
                <w:rFonts w:hint="eastAsia" w:ascii="宋体" w:hAnsi="宋体" w:cs="宋体"/>
                <w:color w:val="000000" w:themeColor="text1"/>
                <w:szCs w:val="21"/>
                <w:highlight w:val="none"/>
                <w14:textFill>
                  <w14:solidFill>
                    <w14:schemeClr w14:val="tx1"/>
                  </w14:solidFill>
                </w14:textFill>
              </w:rPr>
            </w:pPr>
          </w:p>
        </w:tc>
      </w:tr>
    </w:tbl>
    <w:p w14:paraId="772E99C9">
      <w:pPr>
        <w:spacing w:line="400" w:lineRule="exact"/>
        <w:rPr>
          <w:rFonts w:hint="eastAsia" w:ascii="宋体" w:hAnsi="宋体" w:cs="宋体"/>
          <w:b/>
          <w:color w:val="000000" w:themeColor="text1"/>
          <w:szCs w:val="21"/>
          <w:highlight w:val="none"/>
          <w14:textFill>
            <w14:solidFill>
              <w14:schemeClr w14:val="tx1"/>
            </w14:solidFill>
          </w14:textFill>
        </w:rPr>
      </w:pPr>
    </w:p>
    <w:p w14:paraId="5E3E7A4A">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三、成交候选人推荐原则</w:t>
      </w:r>
    </w:p>
    <w:p w14:paraId="361175EB">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 w:val="0"/>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b w:val="0"/>
          <w:bCs/>
          <w:color w:val="000000" w:themeColor="text1"/>
          <w:highlight w:val="none"/>
          <w14:textFill>
            <w14:solidFill>
              <w14:schemeClr w14:val="tx1"/>
            </w14:solidFill>
          </w14:textFill>
        </w:rPr>
        <w:t>评审报告</w:t>
      </w:r>
      <w:r>
        <w:rPr>
          <w:rFonts w:hint="eastAsia" w:hAnsi="宋体"/>
          <w:b w:val="0"/>
          <w:bCs/>
          <w:color w:val="000000" w:themeColor="text1"/>
          <w:highlight w:val="none"/>
          <w14:textFill>
            <w14:solidFill>
              <w14:schemeClr w14:val="tx1"/>
            </w14:solidFill>
          </w14:textFill>
        </w:rPr>
        <w:t>通过电子交易平台向采购人、采购代理机构提交。</w:t>
      </w:r>
      <w:r>
        <w:rPr>
          <w:rFonts w:hint="eastAsia" w:ascii="宋体" w:hAnsi="宋体"/>
          <w:b w:val="0"/>
          <w:bCs/>
          <w:color w:val="000000" w:themeColor="text1"/>
          <w:szCs w:val="21"/>
          <w:highlight w:val="none"/>
          <w14:textFill>
            <w14:solidFill>
              <w14:schemeClr w14:val="tx1"/>
            </w14:solidFill>
          </w14:textFill>
        </w:rPr>
        <w:t>符合本章第</w:t>
      </w:r>
      <w:r>
        <w:rPr>
          <w:rFonts w:ascii="宋体" w:hAnsi="宋体"/>
          <w:b w:val="0"/>
          <w:bCs/>
          <w:color w:val="000000" w:themeColor="text1"/>
          <w:szCs w:val="21"/>
          <w:highlight w:val="none"/>
          <w14:textFill>
            <w14:solidFill>
              <w14:schemeClr w14:val="tx1"/>
            </w14:solidFill>
          </w14:textFill>
        </w:rPr>
        <w:t>4.3</w:t>
      </w:r>
      <w:r>
        <w:rPr>
          <w:rFonts w:hint="eastAsia" w:ascii="宋体" w:hAnsi="宋体"/>
          <w:b w:val="0"/>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 w:val="0"/>
          <w:bCs/>
          <w:color w:val="000000" w:themeColor="text1"/>
          <w:szCs w:val="21"/>
          <w:highlight w:val="none"/>
          <w:lang w:eastAsia="zh-CN"/>
          <w14:textFill>
            <w14:solidFill>
              <w14:schemeClr w14:val="tx1"/>
            </w14:solidFill>
          </w14:textFill>
        </w:rPr>
        <w:t>商务</w:t>
      </w:r>
      <w:r>
        <w:rPr>
          <w:rFonts w:hint="eastAsia" w:ascii="宋体" w:hAnsi="宋体"/>
          <w:b w:val="0"/>
          <w:bCs/>
          <w:color w:val="000000" w:themeColor="text1"/>
          <w:szCs w:val="21"/>
          <w:highlight w:val="none"/>
          <w14:textFill>
            <w14:solidFill>
              <w14:schemeClr w14:val="tx1"/>
            </w14:solidFill>
          </w14:textFill>
        </w:rPr>
        <w:t>分由高到低排序）。评审得分、最后报价（不计算价格折扣）、技术得分、</w:t>
      </w:r>
      <w:r>
        <w:rPr>
          <w:rFonts w:hint="eastAsia" w:ascii="宋体" w:hAnsi="宋体" w:cs="宋体"/>
          <w:b w:val="0"/>
          <w:bCs/>
          <w:color w:val="000000" w:themeColor="text1"/>
          <w:szCs w:val="21"/>
          <w:highlight w:val="none"/>
          <w:lang w:eastAsia="zh-CN"/>
          <w14:textFill>
            <w14:solidFill>
              <w14:schemeClr w14:val="tx1"/>
            </w14:solidFill>
          </w14:textFill>
        </w:rPr>
        <w:t>商务</w:t>
      </w:r>
      <w:r>
        <w:rPr>
          <w:rFonts w:hint="eastAsia" w:ascii="宋体" w:hAnsi="宋体"/>
          <w:b w:val="0"/>
          <w:bCs/>
          <w:color w:val="000000" w:themeColor="text1"/>
          <w:szCs w:val="21"/>
          <w:highlight w:val="none"/>
          <w14:textFill>
            <w14:solidFill>
              <w14:schemeClr w14:val="tx1"/>
            </w14:solidFill>
          </w14:textFill>
        </w:rPr>
        <w:t>分均相同的，由磋商小组随机抽取推荐。</w:t>
      </w:r>
    </w:p>
    <w:p w14:paraId="392919F3">
      <w:pPr>
        <w:pStyle w:val="194"/>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p>
    <w:p w14:paraId="5373622D">
      <w:pPr>
        <w:pStyle w:val="194"/>
        <w:jc w:val="center"/>
        <w:rPr>
          <w:rFonts w:hint="eastAsia" w:ascii="宋体" w:hAnsi="宋体" w:cs="宋体"/>
          <w:color w:val="000000" w:themeColor="text1"/>
          <w:highlight w:val="none"/>
          <w14:textFill>
            <w14:solidFill>
              <w14:schemeClr w14:val="tx1"/>
            </w14:solidFill>
          </w14:textFill>
        </w:rPr>
      </w:pPr>
    </w:p>
    <w:p w14:paraId="5BF5E2E9">
      <w:pPr>
        <w:pStyle w:val="194"/>
        <w:jc w:val="center"/>
        <w:rPr>
          <w:rFonts w:hint="eastAsia" w:ascii="宋体" w:hAnsi="宋体" w:cs="宋体"/>
          <w:color w:val="000000" w:themeColor="text1"/>
          <w:highlight w:val="none"/>
          <w14:textFill>
            <w14:solidFill>
              <w14:schemeClr w14:val="tx1"/>
            </w14:solidFill>
          </w14:textFill>
        </w:rPr>
      </w:pPr>
      <w:bookmarkStart w:id="44" w:name="_Toc28940"/>
      <w:r>
        <w:rPr>
          <w:rFonts w:hint="eastAsia" w:ascii="宋体" w:hAnsi="宋体" w:cs="宋体"/>
          <w:color w:val="000000" w:themeColor="text1"/>
          <w:highlight w:val="none"/>
          <w14:textFill>
            <w14:solidFill>
              <w14:schemeClr w14:val="tx1"/>
            </w14:solidFill>
          </w14:textFill>
        </w:rPr>
        <w:t>第五章 响应文件格式</w:t>
      </w:r>
      <w:bookmarkEnd w:id="44"/>
    </w:p>
    <w:p w14:paraId="4EC9D9AE">
      <w:pPr>
        <w:spacing w:line="240" w:lineRule="atLeast"/>
        <w:rPr>
          <w:rFonts w:hint="eastAsia" w:ascii="宋体" w:hAnsi="宋体" w:cs="宋体"/>
          <w:b/>
          <w:color w:val="000000" w:themeColor="text1"/>
          <w:sz w:val="32"/>
          <w:szCs w:val="32"/>
          <w:highlight w:val="none"/>
          <w14:textFill>
            <w14:solidFill>
              <w14:schemeClr w14:val="tx1"/>
            </w14:solidFill>
          </w14:textFill>
        </w:rPr>
      </w:pPr>
    </w:p>
    <w:p w14:paraId="4D991C7D">
      <w:pPr>
        <w:spacing w:line="240" w:lineRule="atLeast"/>
        <w:rPr>
          <w:rFonts w:hint="eastAsia" w:ascii="宋体" w:hAnsi="宋体" w:cs="宋体"/>
          <w:b/>
          <w:bCs/>
          <w:color w:val="000000" w:themeColor="text1"/>
          <w:sz w:val="24"/>
          <w:highlight w:val="none"/>
          <w14:textFill>
            <w14:solidFill>
              <w14:schemeClr w14:val="tx1"/>
            </w14:solidFill>
          </w14:textFill>
        </w:rPr>
      </w:pPr>
    </w:p>
    <w:p w14:paraId="78B7796D">
      <w:pPr>
        <w:spacing w:before="160" w:after="50"/>
        <w:rPr>
          <w:rFonts w:hint="eastAsia" w:ascii="宋体" w:hAnsi="宋体" w:cs="宋体"/>
          <w:color w:val="000000" w:themeColor="text1"/>
          <w:sz w:val="24"/>
          <w:szCs w:val="20"/>
          <w:highlight w:val="none"/>
          <w14:textFill>
            <w14:solidFill>
              <w14:schemeClr w14:val="tx1"/>
            </w14:solidFill>
          </w14:textFill>
        </w:rPr>
      </w:pPr>
    </w:p>
    <w:p w14:paraId="70BC9FA7">
      <w:pPr>
        <w:spacing w:before="160" w:after="50"/>
        <w:jc w:val="center"/>
        <w:rPr>
          <w:rFonts w:hint="eastAsia" w:ascii="宋体" w:hAnsi="宋体" w:cs="宋体"/>
          <w:bCs/>
          <w:color w:val="000000" w:themeColor="text1"/>
          <w:sz w:val="24"/>
          <w:szCs w:val="20"/>
          <w:highlight w:val="none"/>
          <w14:textFill>
            <w14:solidFill>
              <w14:schemeClr w14:val="tx1"/>
            </w14:solidFill>
          </w14:textFill>
        </w:rPr>
      </w:pPr>
    </w:p>
    <w:p w14:paraId="3E6EA9CB">
      <w:pPr>
        <w:spacing w:before="160" w:after="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响  应  文  件</w:t>
      </w:r>
    </w:p>
    <w:p w14:paraId="62B002AC">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2D373E73">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4A64AA45">
      <w:pPr>
        <w:spacing w:before="160" w:after="50"/>
        <w:rPr>
          <w:rFonts w:hint="eastAsia" w:ascii="宋体" w:hAnsi="宋体" w:cs="宋体"/>
          <w:bCs/>
          <w:color w:val="000000" w:themeColor="text1"/>
          <w:sz w:val="32"/>
          <w:szCs w:val="32"/>
          <w:highlight w:val="none"/>
          <w14:textFill>
            <w14:solidFill>
              <w14:schemeClr w14:val="tx1"/>
            </w14:solidFill>
          </w14:textFill>
        </w:rPr>
      </w:pPr>
    </w:p>
    <w:p w14:paraId="3396DC92">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7E92F6CE">
      <w:pPr>
        <w:spacing w:before="160" w:after="50"/>
        <w:ind w:firstLine="480"/>
        <w:rPr>
          <w:rFonts w:hint="eastAsia" w:ascii="宋体" w:hAnsi="宋体" w:cs="宋体"/>
          <w:bCs/>
          <w:color w:val="000000" w:themeColor="text1"/>
          <w:sz w:val="32"/>
          <w:szCs w:val="32"/>
          <w:highlight w:val="none"/>
          <w14:textFill>
            <w14:solidFill>
              <w14:schemeClr w14:val="tx1"/>
            </w14:solidFill>
          </w14:textFill>
        </w:rPr>
      </w:pPr>
    </w:p>
    <w:p w14:paraId="1B0E9E4E">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1704DB9D">
      <w:pPr>
        <w:spacing w:before="160" w:after="50"/>
        <w:ind w:firstLine="480"/>
        <w:rPr>
          <w:rFonts w:hint="eastAsia" w:ascii="宋体" w:hAnsi="宋体" w:cs="宋体"/>
          <w:bCs/>
          <w:color w:val="000000" w:themeColor="text1"/>
          <w:sz w:val="32"/>
          <w:szCs w:val="32"/>
          <w:highlight w:val="none"/>
          <w14:textFill>
            <w14:solidFill>
              <w14:schemeClr w14:val="tx1"/>
            </w14:solidFill>
          </w14:textFill>
        </w:rPr>
      </w:pPr>
    </w:p>
    <w:p w14:paraId="4D8DD9DC">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7FC7BE8C">
      <w:pPr>
        <w:spacing w:before="160" w:after="50"/>
        <w:rPr>
          <w:rFonts w:hint="eastAsia" w:ascii="宋体" w:hAnsi="宋体" w:cs="宋体"/>
          <w:bCs/>
          <w:color w:val="000000" w:themeColor="text1"/>
          <w:sz w:val="32"/>
          <w:szCs w:val="32"/>
          <w:highlight w:val="none"/>
          <w14:textFill>
            <w14:solidFill>
              <w14:schemeClr w14:val="tx1"/>
            </w14:solidFill>
          </w14:textFill>
        </w:rPr>
      </w:pPr>
    </w:p>
    <w:p w14:paraId="23BAC607">
      <w:pPr>
        <w:spacing w:before="160" w:after="50"/>
        <w:ind w:firstLine="480"/>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首次响应文件提交截止时间前不得启封</w:t>
      </w:r>
    </w:p>
    <w:p w14:paraId="4996463A">
      <w:pPr>
        <w:spacing w:before="160" w:after="50"/>
        <w:ind w:firstLine="5440"/>
        <w:jc w:val="center"/>
        <w:rPr>
          <w:rFonts w:hint="eastAsia" w:ascii="宋体" w:hAnsi="宋体" w:cs="宋体"/>
          <w:bCs/>
          <w:color w:val="000000" w:themeColor="text1"/>
          <w:sz w:val="32"/>
          <w:szCs w:val="32"/>
          <w:highlight w:val="none"/>
          <w14:textFill>
            <w14:solidFill>
              <w14:schemeClr w14:val="tx1"/>
            </w14:solidFill>
          </w14:textFill>
        </w:rPr>
      </w:pPr>
    </w:p>
    <w:p w14:paraId="6B7F9C8A">
      <w:pPr>
        <w:spacing w:before="160" w:after="50"/>
        <w:ind w:firstLine="645"/>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年    月    日</w:t>
      </w:r>
    </w:p>
    <w:p w14:paraId="79448341">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clear="all"/>
      </w:r>
      <w:r>
        <w:rPr>
          <w:rFonts w:hint="eastAsia" w:ascii="宋体" w:hAnsi="宋体" w:cs="宋体"/>
          <w:b/>
          <w:color w:val="000000" w:themeColor="text1"/>
          <w:sz w:val="32"/>
          <w:szCs w:val="32"/>
          <w:highlight w:val="none"/>
          <w14:textFill>
            <w14:solidFill>
              <w14:schemeClr w14:val="tx1"/>
            </w14:solidFill>
          </w14:textFill>
        </w:rPr>
        <w:t>一、资格证明文件格式</w:t>
      </w:r>
    </w:p>
    <w:p w14:paraId="3C07D683">
      <w:pPr>
        <w:spacing w:before="160" w:after="50"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1.资格证明文件封面格式：</w:t>
      </w:r>
      <w:r>
        <w:rPr>
          <w:rFonts w:hint="eastAsia" w:ascii="宋体" w:hAnsi="宋体" w:cs="宋体"/>
          <w:b/>
          <w:color w:val="000000" w:themeColor="text1"/>
          <w:sz w:val="24"/>
          <w:highlight w:val="none"/>
          <w14:textFill>
            <w14:solidFill>
              <w14:schemeClr w14:val="tx1"/>
            </w14:solidFill>
          </w14:textFill>
        </w:rPr>
        <w:t xml:space="preserve"> </w:t>
      </w:r>
    </w:p>
    <w:p w14:paraId="2D94434A">
      <w:pPr>
        <w:spacing w:before="160" w:after="50"/>
        <w:jc w:val="center"/>
        <w:rPr>
          <w:rFonts w:hint="eastAsia" w:ascii="宋体" w:hAnsi="宋体" w:cs="宋体"/>
          <w:color w:val="000000" w:themeColor="text1"/>
          <w:sz w:val="44"/>
          <w:szCs w:val="44"/>
          <w:highlight w:val="none"/>
          <w14:textFill>
            <w14:solidFill>
              <w14:schemeClr w14:val="tx1"/>
            </w14:solidFill>
          </w14:textFill>
        </w:rPr>
      </w:pPr>
    </w:p>
    <w:p w14:paraId="437CE567">
      <w:pPr>
        <w:spacing w:before="160" w:after="5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电 子 响 应 文 件</w:t>
      </w:r>
    </w:p>
    <w:p w14:paraId="2FE4C1C6">
      <w:pPr>
        <w:spacing w:before="160" w:after="50"/>
        <w:rPr>
          <w:rFonts w:hint="eastAsia" w:ascii="宋体" w:hAnsi="宋体" w:cs="宋体"/>
          <w:color w:val="000000" w:themeColor="text1"/>
          <w:sz w:val="24"/>
          <w:szCs w:val="20"/>
          <w:highlight w:val="none"/>
          <w14:textFill>
            <w14:solidFill>
              <w14:schemeClr w14:val="tx1"/>
            </w14:solidFill>
          </w14:textFill>
        </w:rPr>
      </w:pPr>
    </w:p>
    <w:p w14:paraId="649623BD">
      <w:pPr>
        <w:spacing w:before="160" w:after="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w:t>
      </w:r>
    </w:p>
    <w:p w14:paraId="17306A0D">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2E960080">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48F10DF5">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1196F686">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29FEE4D3">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4B7B6DC0">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07FF6480">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p>
    <w:p w14:paraId="36076DC0">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71664742">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5544E01F">
      <w:pPr>
        <w:pStyle w:val="198"/>
        <w:spacing w:before="50" w:after="50"/>
        <w:ind w:firstLine="72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38607232">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p>
    <w:p w14:paraId="4A7270AA">
      <w:pPr>
        <w:pStyle w:val="198"/>
        <w:spacing w:before="50" w:after="50"/>
        <w:ind w:firstLine="720"/>
        <w:rPr>
          <w:rFonts w:hint="eastAsia" w:ascii="宋体" w:hAnsi="宋体" w:cs="宋体"/>
          <w:bCs/>
          <w:color w:val="000000" w:themeColor="text1"/>
          <w:sz w:val="32"/>
          <w:szCs w:val="32"/>
          <w:highlight w:val="none"/>
          <w14:textFill>
            <w14:solidFill>
              <w14:schemeClr w14:val="tx1"/>
            </w14:solidFill>
          </w14:textFill>
        </w:rPr>
      </w:pPr>
    </w:p>
    <w:p w14:paraId="5ED66F6C">
      <w:pPr>
        <w:pStyle w:val="198"/>
        <w:spacing w:before="50" w:after="50"/>
        <w:ind w:firstLine="720"/>
        <w:rPr>
          <w:rFonts w:hint="eastAsia" w:ascii="宋体" w:hAnsi="宋体" w:cs="宋体"/>
          <w:bCs/>
          <w:color w:val="000000" w:themeColor="text1"/>
          <w:sz w:val="32"/>
          <w:szCs w:val="32"/>
          <w:highlight w:val="none"/>
          <w14:textFill>
            <w14:solidFill>
              <w14:schemeClr w14:val="tx1"/>
            </w14:solidFill>
          </w14:textFill>
        </w:rPr>
      </w:pPr>
    </w:p>
    <w:p w14:paraId="16D406B9">
      <w:pPr>
        <w:pStyle w:val="198"/>
        <w:spacing w:before="50" w:after="50"/>
        <w:ind w:firstLine="1280"/>
        <w:rPr>
          <w:rFonts w:hint="eastAsia" w:ascii="宋体" w:hAnsi="宋体" w:cs="宋体"/>
          <w:bCs/>
          <w:color w:val="000000" w:themeColor="text1"/>
          <w:sz w:val="32"/>
          <w:szCs w:val="32"/>
          <w:highlight w:val="none"/>
          <w14:textFill>
            <w14:solidFill>
              <w14:schemeClr w14:val="tx1"/>
            </w14:solidFill>
          </w14:textFill>
        </w:rPr>
      </w:pPr>
    </w:p>
    <w:p w14:paraId="6DE95879">
      <w:pPr>
        <w:spacing w:before="160" w:after="5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3E2940BE">
      <w:pPr>
        <w:spacing w:before="160" w:after="50" w:line="360" w:lineRule="auto"/>
        <w:ind w:left="142"/>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clear="all"/>
      </w:r>
      <w:r>
        <w:rPr>
          <w:rFonts w:hint="eastAsia" w:ascii="宋体" w:hAnsi="宋体" w:cs="宋体"/>
          <w:b/>
          <w:bCs/>
          <w:color w:val="000000" w:themeColor="text1"/>
          <w:sz w:val="32"/>
          <w:szCs w:val="32"/>
          <w:highlight w:val="none"/>
          <w14:textFill>
            <w14:solidFill>
              <w14:schemeClr w14:val="tx1"/>
            </w14:solidFill>
          </w14:textFill>
        </w:rPr>
        <w:t>2.资格证明文件目录</w:t>
      </w:r>
    </w:p>
    <w:p w14:paraId="5D273CCF">
      <w:pPr>
        <w:spacing w:before="160" w:after="50" w:line="360" w:lineRule="auto"/>
        <w:ind w:firstLine="645"/>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根据磋商文件规定及供应商提供的材料自行编写目录（部分格式后附）。</w:t>
      </w:r>
    </w:p>
    <w:p w14:paraId="6CE74C3A">
      <w:pPr>
        <w:spacing w:before="160" w:after="5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2306E6B1">
      <w:pPr>
        <w:spacing w:line="300" w:lineRule="auto"/>
        <w:rPr>
          <w:rFonts w:hint="eastAsia" w:ascii="宋体" w:hAnsi="宋体" w:cs="宋体"/>
          <w:color w:val="000000" w:themeColor="text1"/>
          <w:szCs w:val="21"/>
          <w:highlight w:val="none"/>
          <w14:textFill>
            <w14:solidFill>
              <w14:schemeClr w14:val="tx1"/>
            </w14:solidFill>
          </w14:textFill>
        </w:rPr>
      </w:pPr>
    </w:p>
    <w:p w14:paraId="36513BD6">
      <w:pPr>
        <w:spacing w:line="300" w:lineRule="auto"/>
        <w:rPr>
          <w:rFonts w:hint="eastAsia" w:ascii="宋体" w:hAnsi="宋体" w:cs="宋体"/>
          <w:color w:val="000000" w:themeColor="text1"/>
          <w:szCs w:val="21"/>
          <w:highlight w:val="none"/>
          <w14:textFill>
            <w14:solidFill>
              <w14:schemeClr w14:val="tx1"/>
            </w14:solidFill>
          </w14:textFill>
        </w:rPr>
      </w:pPr>
    </w:p>
    <w:p w14:paraId="56D78C59">
      <w:pPr>
        <w:spacing w:line="300" w:lineRule="auto"/>
        <w:rPr>
          <w:rFonts w:hint="eastAsia" w:ascii="宋体" w:hAnsi="宋体" w:cs="宋体"/>
          <w:color w:val="000000" w:themeColor="text1"/>
          <w:szCs w:val="21"/>
          <w:highlight w:val="none"/>
          <w14:textFill>
            <w14:solidFill>
              <w14:schemeClr w14:val="tx1"/>
            </w14:solidFill>
          </w14:textFill>
        </w:rPr>
      </w:pPr>
    </w:p>
    <w:p w14:paraId="4F639A7F">
      <w:pPr>
        <w:spacing w:line="300" w:lineRule="auto"/>
        <w:rPr>
          <w:rFonts w:hint="eastAsia" w:ascii="宋体" w:hAnsi="宋体" w:cs="宋体"/>
          <w:color w:val="000000" w:themeColor="text1"/>
          <w:szCs w:val="21"/>
          <w:highlight w:val="none"/>
          <w14:textFill>
            <w14:solidFill>
              <w14:schemeClr w14:val="tx1"/>
            </w14:solidFill>
          </w14:textFill>
        </w:rPr>
      </w:pPr>
    </w:p>
    <w:p w14:paraId="20FCF56F">
      <w:pPr>
        <w:spacing w:line="300" w:lineRule="auto"/>
        <w:rPr>
          <w:rFonts w:hint="eastAsia" w:ascii="宋体" w:hAnsi="宋体" w:cs="宋体"/>
          <w:color w:val="000000" w:themeColor="text1"/>
          <w:szCs w:val="21"/>
          <w:highlight w:val="none"/>
          <w14:textFill>
            <w14:solidFill>
              <w14:schemeClr w14:val="tx1"/>
            </w14:solidFill>
          </w14:textFill>
        </w:rPr>
      </w:pPr>
    </w:p>
    <w:p w14:paraId="37A92949">
      <w:pPr>
        <w:spacing w:line="300" w:lineRule="auto"/>
        <w:rPr>
          <w:rFonts w:hint="eastAsia" w:ascii="宋体" w:hAnsi="宋体" w:cs="宋体"/>
          <w:color w:val="000000" w:themeColor="text1"/>
          <w:szCs w:val="21"/>
          <w:highlight w:val="none"/>
          <w14:textFill>
            <w14:solidFill>
              <w14:schemeClr w14:val="tx1"/>
            </w14:solidFill>
          </w14:textFill>
        </w:rPr>
      </w:pPr>
    </w:p>
    <w:p w14:paraId="21B747E2">
      <w:pPr>
        <w:spacing w:line="300" w:lineRule="auto"/>
        <w:rPr>
          <w:rFonts w:hint="eastAsia" w:ascii="宋体" w:hAnsi="宋体" w:cs="宋体"/>
          <w:color w:val="000000" w:themeColor="text1"/>
          <w:szCs w:val="21"/>
          <w:highlight w:val="none"/>
          <w14:textFill>
            <w14:solidFill>
              <w14:schemeClr w14:val="tx1"/>
            </w14:solidFill>
          </w14:textFill>
        </w:rPr>
      </w:pPr>
    </w:p>
    <w:p w14:paraId="0C686A38">
      <w:pPr>
        <w:spacing w:line="300" w:lineRule="auto"/>
        <w:rPr>
          <w:rFonts w:hint="eastAsia" w:ascii="宋体" w:hAnsi="宋体" w:cs="宋体"/>
          <w:color w:val="000000" w:themeColor="text1"/>
          <w:szCs w:val="21"/>
          <w:highlight w:val="none"/>
          <w14:textFill>
            <w14:solidFill>
              <w14:schemeClr w14:val="tx1"/>
            </w14:solidFill>
          </w14:textFill>
        </w:rPr>
      </w:pPr>
    </w:p>
    <w:p w14:paraId="5FCA129A">
      <w:pPr>
        <w:spacing w:line="300" w:lineRule="auto"/>
        <w:rPr>
          <w:rFonts w:hint="eastAsia" w:ascii="宋体" w:hAnsi="宋体" w:cs="宋体"/>
          <w:color w:val="000000" w:themeColor="text1"/>
          <w:szCs w:val="21"/>
          <w:highlight w:val="none"/>
          <w14:textFill>
            <w14:solidFill>
              <w14:schemeClr w14:val="tx1"/>
            </w14:solidFill>
          </w14:textFill>
        </w:rPr>
      </w:pPr>
    </w:p>
    <w:p w14:paraId="4B96AFDD">
      <w:pPr>
        <w:spacing w:line="300" w:lineRule="auto"/>
        <w:rPr>
          <w:rFonts w:hint="eastAsia" w:ascii="宋体" w:hAnsi="宋体" w:cs="宋体"/>
          <w:color w:val="000000" w:themeColor="text1"/>
          <w:szCs w:val="21"/>
          <w:highlight w:val="none"/>
          <w14:textFill>
            <w14:solidFill>
              <w14:schemeClr w14:val="tx1"/>
            </w14:solidFill>
          </w14:textFill>
        </w:rPr>
      </w:pPr>
    </w:p>
    <w:p w14:paraId="33E8FC43">
      <w:pPr>
        <w:spacing w:line="300" w:lineRule="auto"/>
        <w:rPr>
          <w:rFonts w:hint="eastAsia" w:ascii="宋体" w:hAnsi="宋体" w:cs="宋体"/>
          <w:color w:val="000000" w:themeColor="text1"/>
          <w:szCs w:val="21"/>
          <w:highlight w:val="none"/>
          <w14:textFill>
            <w14:solidFill>
              <w14:schemeClr w14:val="tx1"/>
            </w14:solidFill>
          </w14:textFill>
        </w:rPr>
      </w:pPr>
    </w:p>
    <w:p w14:paraId="4776C906">
      <w:pPr>
        <w:spacing w:line="300" w:lineRule="auto"/>
        <w:rPr>
          <w:rFonts w:hint="eastAsia" w:ascii="宋体" w:hAnsi="宋体" w:cs="宋体"/>
          <w:color w:val="000000" w:themeColor="text1"/>
          <w:szCs w:val="21"/>
          <w:highlight w:val="none"/>
          <w14:textFill>
            <w14:solidFill>
              <w14:schemeClr w14:val="tx1"/>
            </w14:solidFill>
          </w14:textFill>
        </w:rPr>
      </w:pPr>
    </w:p>
    <w:p w14:paraId="6F6E14ED">
      <w:pPr>
        <w:spacing w:line="300" w:lineRule="auto"/>
        <w:rPr>
          <w:rFonts w:hint="eastAsia" w:ascii="宋体" w:hAnsi="宋体" w:cs="宋体"/>
          <w:color w:val="000000" w:themeColor="text1"/>
          <w:szCs w:val="21"/>
          <w:highlight w:val="none"/>
          <w14:textFill>
            <w14:solidFill>
              <w14:schemeClr w14:val="tx1"/>
            </w14:solidFill>
          </w14:textFill>
        </w:rPr>
      </w:pPr>
    </w:p>
    <w:p w14:paraId="088DC3F4">
      <w:pPr>
        <w:spacing w:line="300" w:lineRule="auto"/>
        <w:rPr>
          <w:rFonts w:hint="eastAsia" w:ascii="宋体" w:hAnsi="宋体" w:cs="宋体"/>
          <w:color w:val="000000" w:themeColor="text1"/>
          <w:szCs w:val="21"/>
          <w:highlight w:val="none"/>
          <w14:textFill>
            <w14:solidFill>
              <w14:schemeClr w14:val="tx1"/>
            </w14:solidFill>
          </w14:textFill>
        </w:rPr>
      </w:pPr>
    </w:p>
    <w:p w14:paraId="440916C9">
      <w:pPr>
        <w:spacing w:line="300" w:lineRule="auto"/>
        <w:rPr>
          <w:rFonts w:hint="eastAsia" w:ascii="宋体" w:hAnsi="宋体" w:cs="宋体"/>
          <w:color w:val="000000" w:themeColor="text1"/>
          <w:szCs w:val="21"/>
          <w:highlight w:val="none"/>
          <w14:textFill>
            <w14:solidFill>
              <w14:schemeClr w14:val="tx1"/>
            </w14:solidFill>
          </w14:textFill>
        </w:rPr>
      </w:pPr>
    </w:p>
    <w:p w14:paraId="1356273B">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clear="all"/>
      </w:r>
      <w:r>
        <w:rPr>
          <w:rFonts w:hint="eastAsia" w:ascii="宋体" w:hAnsi="宋体" w:cs="宋体"/>
          <w:color w:val="000000" w:themeColor="text1"/>
          <w:szCs w:val="21"/>
          <w:highlight w:val="none"/>
          <w14:textFill>
            <w14:solidFill>
              <w14:schemeClr w14:val="tx1"/>
            </w14:solidFill>
          </w14:textFill>
        </w:rPr>
        <w:t xml:space="preserve"> </w:t>
      </w:r>
    </w:p>
    <w:p w14:paraId="3CDDDE2F">
      <w:pPr>
        <w:spacing w:before="160" w:after="50" w:line="320" w:lineRule="exact"/>
        <w:ind w:right="482" w:firstLine="210"/>
        <w:contextualSpacing/>
        <w:jc w:val="center"/>
        <w:rPr>
          <w:rFonts w:hint="eastAsia" w:ascii="宋体" w:hAnsi="宋体" w:cs="宋体"/>
          <w:color w:val="000000" w:themeColor="text1"/>
          <w:szCs w:val="21"/>
          <w:highlight w:val="none"/>
          <w14:textFill>
            <w14:solidFill>
              <w14:schemeClr w14:val="tx1"/>
            </w14:solidFill>
          </w14:textFill>
        </w:rPr>
      </w:pPr>
    </w:p>
    <w:p w14:paraId="5AEFBBE6">
      <w:pPr>
        <w:spacing w:line="3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供应商直接控股、管理关系信息表</w:t>
      </w:r>
    </w:p>
    <w:p w14:paraId="0246D5BC">
      <w:pPr>
        <w:spacing w:before="160" w:after="50" w:line="360" w:lineRule="auto"/>
        <w:jc w:val="center"/>
        <w:rPr>
          <w:rFonts w:hint="eastAsia" w:ascii="宋体" w:hAnsi="宋体" w:cs="宋体"/>
          <w:b/>
          <w:color w:val="000000" w:themeColor="text1"/>
          <w:sz w:val="24"/>
          <w:highlight w:val="none"/>
          <w14:textFill>
            <w14:solidFill>
              <w14:schemeClr w14:val="tx1"/>
            </w14:solidFill>
          </w14:textFill>
        </w:rPr>
      </w:pPr>
    </w:p>
    <w:p w14:paraId="61E93896">
      <w:pPr>
        <w:spacing w:line="360" w:lineRule="auto"/>
        <w:contextualSpacing/>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供应商直接控股股东信息表</w:t>
      </w:r>
    </w:p>
    <w:p w14:paraId="6C609EC9">
      <w:pPr>
        <w:spacing w:line="360" w:lineRule="auto"/>
        <w:contextualSpacing/>
        <w:jc w:val="center"/>
        <w:rPr>
          <w:rFonts w:hint="eastAsia" w:ascii="宋体" w:hAnsi="宋体" w:cs="宋体"/>
          <w:b/>
          <w:color w:val="000000" w:themeColor="text1"/>
          <w:sz w:val="24"/>
          <w:highlight w:val="none"/>
          <w14:textFill>
            <w14:solidFill>
              <w14:schemeClr w14:val="tx1"/>
            </w14:solidFill>
          </w14:textFill>
        </w:rPr>
      </w:pPr>
    </w:p>
    <w:tbl>
      <w:tblPr>
        <w:tblStyle w:val="31"/>
        <w:tblW w:w="10147" w:type="dxa"/>
        <w:jc w:val="center"/>
        <w:shd w:val="clear" w:color="auto" w:fill="FBFBFB"/>
        <w:tblLayout w:type="fixed"/>
        <w:tblCellMar>
          <w:top w:w="120" w:type="dxa"/>
          <w:left w:w="120" w:type="dxa"/>
          <w:bottom w:w="120" w:type="dxa"/>
          <w:right w:w="120" w:type="dxa"/>
        </w:tblCellMar>
      </w:tblPr>
      <w:tblGrid>
        <w:gridCol w:w="880"/>
        <w:gridCol w:w="2655"/>
        <w:gridCol w:w="1574"/>
        <w:gridCol w:w="4168"/>
        <w:gridCol w:w="870"/>
      </w:tblGrid>
      <w:tr w14:paraId="592B9B88">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89C6F9">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95E30A">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直接控股股东名称</w:t>
            </w: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699ACA">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出资比例(%)</w:t>
            </w: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0AC8C3">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DD5E65">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14:paraId="18DFDD8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BE4B75">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975F7F">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A511D3">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B000D2">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CA4380">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4DD7E98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9D8D4A">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812D6E">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772D75">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0273537">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229A7B">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16D7A89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A4F2E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8CE34E">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96D310">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A5A5B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0F31B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43C35E6A">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F13963">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A8F01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2925F3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791F6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D5D08E">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bl>
    <w:p w14:paraId="34D9115C">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478C34E">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110625">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6BE86307">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3.供应商不存在直接控股股东的，则在“直接控股股东名称”中填“无”。</w:t>
      </w:r>
    </w:p>
    <w:p w14:paraId="527733E6">
      <w:pPr>
        <w:spacing w:line="360" w:lineRule="auto"/>
        <w:ind w:firstLine="420"/>
        <w:contextualSpacing/>
        <w:jc w:val="left"/>
        <w:rPr>
          <w:rFonts w:hint="eastAsia" w:ascii="宋体" w:hAnsi="宋体" w:cs="宋体"/>
          <w:color w:val="000000" w:themeColor="text1"/>
          <w:szCs w:val="21"/>
          <w:highlight w:val="none"/>
          <w14:textFill>
            <w14:solidFill>
              <w14:schemeClr w14:val="tx1"/>
            </w14:solidFill>
          </w14:textFill>
        </w:rPr>
      </w:pPr>
    </w:p>
    <w:p w14:paraId="309395ED">
      <w:pPr>
        <w:spacing w:line="360" w:lineRule="auto"/>
        <w:ind w:firstLine="560"/>
        <w:contextualSpacing/>
        <w:jc w:val="left"/>
        <w:rPr>
          <w:rFonts w:hint="eastAsia" w:ascii="宋体" w:hAnsi="宋体" w:cs="宋体"/>
          <w:color w:val="000000" w:themeColor="text1"/>
          <w:sz w:val="28"/>
          <w:szCs w:val="28"/>
          <w:highlight w:val="none"/>
          <w14:textFill>
            <w14:solidFill>
              <w14:schemeClr w14:val="tx1"/>
            </w14:solidFill>
          </w14:textFill>
        </w:rPr>
      </w:pPr>
    </w:p>
    <w:p w14:paraId="65DF528A">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法定代表人或者委托代理人（签字或盖章或电子签名）：</w:t>
      </w:r>
    </w:p>
    <w:p w14:paraId="4B5B82A7">
      <w:pPr>
        <w:spacing w:line="360" w:lineRule="auto"/>
        <w:ind w:right="480" w:firstLine="30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供应商（公章或电子签章）：</w:t>
      </w:r>
    </w:p>
    <w:p w14:paraId="6C763EB2">
      <w:pPr>
        <w:spacing w:line="360" w:lineRule="auto"/>
        <w:ind w:firstLine="480"/>
        <w:contextualSpacing/>
        <w:jc w:val="righ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726AFEE4">
      <w:pPr>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clear="all"/>
      </w:r>
    </w:p>
    <w:p w14:paraId="2B6B1892">
      <w:pPr>
        <w:spacing w:line="3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供应商直接管理关系信息表</w:t>
      </w:r>
    </w:p>
    <w:p w14:paraId="37C14DD4">
      <w:pPr>
        <w:spacing w:line="360" w:lineRule="auto"/>
        <w:jc w:val="center"/>
        <w:rPr>
          <w:rFonts w:hint="eastAsia" w:ascii="宋体" w:hAnsi="宋体" w:cs="宋体"/>
          <w:b/>
          <w:color w:val="000000" w:themeColor="text1"/>
          <w:sz w:val="24"/>
          <w:highlight w:val="none"/>
          <w14:textFill>
            <w14:solidFill>
              <w14:schemeClr w14:val="tx1"/>
            </w14:solidFill>
          </w14:textFill>
        </w:rPr>
      </w:pPr>
    </w:p>
    <w:tbl>
      <w:tblPr>
        <w:tblStyle w:val="31"/>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8D5E494">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E6F2A2">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515BF9">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BFBE49">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6766DD">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14:paraId="51D8F22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683FFA">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8DB4742">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306AF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B719BF">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6B42B2E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6C691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773FD1">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850FB8">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EC4587">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50AC3D2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EB1A02">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E4C01A">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272CA7">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D7ED11">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7FBCE32A">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59A65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30857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FFDAF8">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FEC35A">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bl>
    <w:p w14:paraId="028B1D26">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E09E9BD">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077F67DD">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pacing w:val="-6"/>
          <w:sz w:val="24"/>
          <w:highlight w:val="none"/>
          <w14:textFill>
            <w14:solidFill>
              <w14:schemeClr w14:val="tx1"/>
            </w14:solidFill>
          </w14:textFill>
        </w:rPr>
        <w:t>本表所指的管理关系仅限于直接管理关系，不包括间接的管理关系。</w:t>
      </w:r>
    </w:p>
    <w:p w14:paraId="5B6FE7AD">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3.供应商不存在直接管理关系的，则在“直接管理关系单位名称”中填“无”。</w:t>
      </w:r>
    </w:p>
    <w:p w14:paraId="38328D1D">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18B86220">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46783737">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24526C0A">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74EE7B44">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616F818F">
      <w:pPr>
        <w:spacing w:line="360" w:lineRule="auto"/>
        <w:contextualSpacing/>
        <w:jc w:val="left"/>
        <w:rPr>
          <w:rFonts w:hint="eastAsia" w:ascii="宋体" w:hAnsi="宋体" w:cs="宋体"/>
          <w:color w:val="000000" w:themeColor="text1"/>
          <w:sz w:val="28"/>
          <w:szCs w:val="28"/>
          <w:highlight w:val="none"/>
          <w14:textFill>
            <w14:solidFill>
              <w14:schemeClr w14:val="tx1"/>
            </w14:solidFill>
          </w14:textFill>
        </w:rPr>
      </w:pPr>
    </w:p>
    <w:p w14:paraId="79C3B8A4">
      <w:pPr>
        <w:spacing w:line="360" w:lineRule="auto"/>
        <w:ind w:right="480"/>
        <w:contextualSpacing/>
        <w:jc w:val="center"/>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法定代表人或者委托代理人（签字或盖章或电子签名）：</w:t>
      </w:r>
      <w:r>
        <w:rPr>
          <w:rFonts w:hint="eastAsia" w:ascii="宋体" w:hAnsi="宋体" w:cs="宋体"/>
          <w:color w:val="000000" w:themeColor="text1"/>
          <w:sz w:val="24"/>
          <w:highlight w:val="none"/>
          <w:u w:val="single"/>
          <w14:textFill>
            <w14:solidFill>
              <w14:schemeClr w14:val="tx1"/>
            </w14:solidFill>
          </w14:textFill>
        </w:rPr>
        <w:t xml:space="preserve">                   </w:t>
      </w:r>
    </w:p>
    <w:p w14:paraId="3DD91DEE">
      <w:pPr>
        <w:spacing w:line="360" w:lineRule="auto"/>
        <w:ind w:right="480" w:firstLine="336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r>
        <w:rPr>
          <w:rFonts w:hint="eastAsia" w:ascii="宋体" w:hAnsi="宋体" w:cs="宋体"/>
          <w:color w:val="000000" w:themeColor="text1"/>
          <w:sz w:val="24"/>
          <w:highlight w:val="none"/>
          <w:u w:val="single"/>
          <w14:textFill>
            <w14:solidFill>
              <w14:schemeClr w14:val="tx1"/>
            </w14:solidFill>
          </w14:textFill>
        </w:rPr>
        <w:t xml:space="preserve">                </w:t>
      </w:r>
    </w:p>
    <w:p w14:paraId="46181C0C">
      <w:pPr>
        <w:spacing w:line="360" w:lineRule="auto"/>
        <w:ind w:firstLine="480"/>
        <w:contextualSpacing/>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701ED7F1">
      <w:pPr>
        <w:spacing w:line="3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clear="all"/>
      </w:r>
      <w:r>
        <w:rPr>
          <w:rFonts w:hint="eastAsia" w:ascii="宋体" w:hAnsi="宋体" w:cs="宋体"/>
          <w:b/>
          <w:color w:val="000000" w:themeColor="text1"/>
          <w:sz w:val="32"/>
          <w:szCs w:val="32"/>
          <w:highlight w:val="none"/>
          <w14:textFill>
            <w14:solidFill>
              <w14:schemeClr w14:val="tx1"/>
            </w14:solidFill>
          </w14:textFill>
        </w:rPr>
        <w:t>竞标声明</w:t>
      </w:r>
    </w:p>
    <w:p w14:paraId="1DCDB6BA">
      <w:pPr>
        <w:spacing w:line="320" w:lineRule="exact"/>
        <w:jc w:val="center"/>
        <w:rPr>
          <w:rFonts w:hint="eastAsia" w:ascii="宋体" w:hAnsi="宋体" w:cs="宋体"/>
          <w:color w:val="000000" w:themeColor="text1"/>
          <w:sz w:val="24"/>
          <w:szCs w:val="20"/>
          <w:highlight w:val="none"/>
          <w14:textFill>
            <w14:solidFill>
              <w14:schemeClr w14:val="tx1"/>
            </w14:solidFill>
          </w14:textFill>
        </w:rPr>
      </w:pPr>
    </w:p>
    <w:p w14:paraId="5CC99754">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702032FA">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B7C72D8">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5A63779">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0B5FA1FE">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6AFC3903">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277371DE">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69DD19BC">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5C6E6C34">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22E974D5">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1C6D4C55">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27F2B630">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06B24D3E">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06A84F8D">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78109A27">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039E3BB0">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29B93E2B">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2A090A3F">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2066D7">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8915E6">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□我方本次响应文件内容中未涉及商业秘密；</w:t>
      </w:r>
    </w:p>
    <w:p w14:paraId="754495CF">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□我方本次响应文件涉及商业秘密的内容有：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C3CD91D">
      <w:pPr>
        <w:pStyle w:val="220"/>
        <w:spacing w:line="360" w:lineRule="auto"/>
        <w:ind w:firstLine="480"/>
        <w:contextualSpacing/>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12AF4290">
      <w:pPr>
        <w:pStyle w:val="220"/>
        <w:spacing w:line="360" w:lineRule="auto"/>
        <w:ind w:firstLine="480"/>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w:t>
      </w:r>
      <w:r>
        <w:rPr>
          <w:rFonts w:hint="eastAsia" w:hAnsi="宋体" w:cs="宋体"/>
          <w:color w:val="000000" w:themeColor="text1"/>
          <w:sz w:val="24"/>
          <w:szCs w:val="24"/>
          <w:highlight w:val="none"/>
          <w:lang w:eastAsia="zh-CN"/>
          <w14:textFill>
            <w14:solidFill>
              <w14:schemeClr w14:val="tx1"/>
            </w14:solidFill>
          </w14:textFill>
        </w:rPr>
        <w:t>邮箱</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689FFF93">
      <w:pPr>
        <w:pStyle w:val="217"/>
        <w:tabs>
          <w:tab w:val="left" w:pos="939"/>
        </w:tabs>
        <w:spacing w:line="360" w:lineRule="auto"/>
        <w:ind w:left="141" w:firstLine="3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w:t>
      </w:r>
      <w:r>
        <w:rPr>
          <w:rFonts w:hint="eastAsia" w:ascii="宋体" w:hAnsi="宋体" w:cs="宋体"/>
          <w:color w:val="000000" w:themeColor="text1"/>
          <w:sz w:val="24"/>
          <w:highlight w:val="none"/>
          <w:u w:val="single"/>
          <w14:textFill>
            <w14:solidFill>
              <w14:schemeClr w14:val="tx1"/>
            </w14:solidFill>
          </w14:textFill>
        </w:rPr>
        <w:t xml:space="preserve">                               </w:t>
      </w:r>
    </w:p>
    <w:p w14:paraId="2507BE3D">
      <w:pPr>
        <w:pStyle w:val="217"/>
        <w:tabs>
          <w:tab w:val="left" w:pos="939"/>
        </w:tabs>
        <w:spacing w:line="360" w:lineRule="auto"/>
        <w:ind w:left="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09949FA5">
      <w:pPr>
        <w:pStyle w:val="217"/>
        <w:tabs>
          <w:tab w:val="left" w:pos="939"/>
        </w:tabs>
        <w:spacing w:line="360" w:lineRule="auto"/>
        <w:ind w:left="141" w:firstLine="3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327B5A8C">
      <w:pPr>
        <w:spacing w:line="360" w:lineRule="auto"/>
        <w:contextualSpacing/>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注：如为联合体竞标，盖章处须加盖联合体牵头人电子签章并由联合体牵头人法定代表人分别签字或者盖章或者电子签名，否则响应文件按无效处理。</w:t>
      </w:r>
    </w:p>
    <w:p w14:paraId="28B764BD">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p>
    <w:p w14:paraId="0607432D">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法定代表人（签字或盖章或电子签名）：</w:t>
      </w:r>
    </w:p>
    <w:p w14:paraId="2049FA24">
      <w:pPr>
        <w:spacing w:line="360" w:lineRule="auto"/>
        <w:ind w:firstLine="4320"/>
        <w:contextualSpacing/>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供应商（公章或电子签章）：</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F2870BA">
      <w:pPr>
        <w:pStyle w:val="217"/>
        <w:tabs>
          <w:tab w:val="left" w:pos="939"/>
        </w:tabs>
        <w:spacing w:line="360" w:lineRule="auto"/>
        <w:ind w:left="0"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年    月    日</w:t>
      </w:r>
    </w:p>
    <w:p w14:paraId="5B80A037">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4610E807">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4BED62A7">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5F689601">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59402B16">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6444E707">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11225C15">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4970B090">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3C2EFE40">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3F0D71C1">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27B3EE6A">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1181F64C">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2999BC33">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18F0534F">
      <w:pPr>
        <w:spacing w:before="160" w:after="50"/>
        <w:ind w:right="480" w:firstLine="321"/>
        <w:rPr>
          <w:rFonts w:hint="eastAsia" w:ascii="宋体" w:hAnsi="宋体" w:cs="宋体"/>
          <w:b/>
          <w:bCs/>
          <w:color w:val="000000" w:themeColor="text1"/>
          <w:sz w:val="32"/>
          <w:szCs w:val="32"/>
          <w:highlight w:val="none"/>
          <w14:textFill>
            <w14:solidFill>
              <w14:schemeClr w14:val="tx1"/>
            </w14:solidFill>
          </w14:textFill>
        </w:rPr>
      </w:pPr>
    </w:p>
    <w:p w14:paraId="2C0119F9">
      <w:pPr>
        <w:widowControl/>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贵港市政府采购项目投标资格承诺函</w:t>
      </w:r>
    </w:p>
    <w:p w14:paraId="6DD7BACA">
      <w:pPr>
        <w:widowControl/>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p>
    <w:p w14:paraId="686F829E">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13FB55FE">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1.具有独立承担民事责任的能力。 </w:t>
      </w:r>
    </w:p>
    <w:p w14:paraId="6B10F7A3">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14:paraId="141C4FFA">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3.具有履行合同所必需的设备和专业技术能力。 </w:t>
      </w:r>
    </w:p>
    <w:p w14:paraId="3A2F20B1">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4.有依法缴纳税收和社会保障资金的良好记录。 </w:t>
      </w:r>
    </w:p>
    <w:p w14:paraId="65DFBFF2">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提交响应文件截止日期前三年内，在经营活动中没有重大违法记录。 </w:t>
      </w:r>
    </w:p>
    <w:p w14:paraId="709CAF1B">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本公司对上述承诺的真实性负责，并接受政府采购、税务、社会保障等监督管理部门、采购文件规定的资格审查机构、社会公众的监督和检查。如有虚假，将依法承担相应责任。</w:t>
      </w:r>
    </w:p>
    <w:p w14:paraId="1953A24F">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3FA4AB2D">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52789CB2">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0859387D">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26F97530">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法定代表人（签字或盖章或电子签名）：</w:t>
      </w:r>
    </w:p>
    <w:p w14:paraId="6C04AE6D">
      <w:pPr>
        <w:spacing w:line="32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供应商（公章或电子签章）：</w:t>
      </w:r>
    </w:p>
    <w:p w14:paraId="4E986944">
      <w:pPr>
        <w:spacing w:line="360" w:lineRule="auto"/>
        <w:ind w:right="420"/>
        <w:contextualSpacing/>
        <w:jc w:val="left"/>
        <w:rPr>
          <w:rFonts w:hint="eastAsia" w:ascii="宋体" w:hAnsi="宋体" w:cs="宋体"/>
          <w:b/>
          <w:bCs/>
          <w:color w:val="000000" w:themeColor="text1"/>
          <w:sz w:val="24"/>
          <w:highlight w:val="none"/>
          <w14:textFill>
            <w14:solidFill>
              <w14:schemeClr w14:val="tx1"/>
            </w14:solidFill>
          </w14:textFill>
        </w:rPr>
      </w:pPr>
    </w:p>
    <w:p w14:paraId="7E87C381">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421E3250">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36E1B6DC">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7714827C">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7F0DA8FE">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0664646F">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231957BB">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4D1928F4">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14934EBE">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2DEFF4D5">
      <w:pPr>
        <w:spacing w:line="360" w:lineRule="auto"/>
        <w:ind w:right="420"/>
        <w:contextualSpacing/>
        <w:jc w:val="left"/>
        <w:rPr>
          <w:rFonts w:hint="eastAsia" w:ascii="宋体" w:hAnsi="宋体" w:cs="宋体"/>
          <w:b/>
          <w:bCs/>
          <w:color w:val="000000" w:themeColor="text1"/>
          <w:sz w:val="32"/>
          <w:szCs w:val="32"/>
          <w:highlight w:val="none"/>
          <w14:textFill>
            <w14:solidFill>
              <w14:schemeClr w14:val="tx1"/>
            </w14:solidFill>
          </w14:textFill>
        </w:rPr>
      </w:pPr>
    </w:p>
    <w:p w14:paraId="163E96F2">
      <w:pPr>
        <w:spacing w:line="360" w:lineRule="auto"/>
        <w:ind w:right="420"/>
        <w:contextualSpacing/>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w:t>
      </w:r>
      <w:r>
        <w:rPr>
          <w:rFonts w:hint="eastAsia" w:ascii="宋体" w:hAnsi="宋体" w:cs="宋体"/>
          <w:b/>
          <w:color w:val="000000" w:themeColor="text1"/>
          <w:sz w:val="32"/>
          <w:szCs w:val="32"/>
          <w:highlight w:val="none"/>
          <w14:textFill>
            <w14:solidFill>
              <w14:schemeClr w14:val="tx1"/>
            </w14:solidFill>
          </w14:textFill>
        </w:rPr>
        <w:t xml:space="preserve">报价文件格式 </w:t>
      </w:r>
    </w:p>
    <w:p w14:paraId="78376FB5">
      <w:pPr>
        <w:spacing w:before="160" w:after="50" w:line="360" w:lineRule="auto"/>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1.报价文件封面格式</w:t>
      </w:r>
    </w:p>
    <w:p w14:paraId="50C92899">
      <w:pPr>
        <w:spacing w:before="160" w:after="50"/>
        <w:rPr>
          <w:rFonts w:hint="eastAsia"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10CFE595">
      <w:pPr>
        <w:spacing w:before="160" w:after="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电 子 响 应 文 件</w:t>
      </w:r>
    </w:p>
    <w:p w14:paraId="17BD5EF7">
      <w:pPr>
        <w:spacing w:before="160" w:after="50"/>
        <w:rPr>
          <w:rFonts w:hint="eastAsia" w:ascii="宋体" w:hAnsi="宋体" w:cs="宋体"/>
          <w:color w:val="000000" w:themeColor="text1"/>
          <w:sz w:val="24"/>
          <w:szCs w:val="20"/>
          <w:highlight w:val="none"/>
          <w14:textFill>
            <w14:solidFill>
              <w14:schemeClr w14:val="tx1"/>
            </w14:solidFill>
          </w14:textFill>
        </w:rPr>
      </w:pPr>
    </w:p>
    <w:p w14:paraId="6AEA3521">
      <w:pPr>
        <w:spacing w:before="160" w:after="50"/>
        <w:rPr>
          <w:rFonts w:hint="eastAsia" w:ascii="宋体" w:hAnsi="宋体" w:cs="宋体"/>
          <w:color w:val="000000" w:themeColor="text1"/>
          <w:sz w:val="24"/>
          <w:szCs w:val="20"/>
          <w:highlight w:val="none"/>
          <w14:textFill>
            <w14:solidFill>
              <w14:schemeClr w14:val="tx1"/>
            </w14:solidFill>
          </w14:textFill>
        </w:rPr>
      </w:pPr>
    </w:p>
    <w:p w14:paraId="440DB0BC">
      <w:pPr>
        <w:spacing w:before="160" w:after="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w:t>
      </w:r>
    </w:p>
    <w:p w14:paraId="484BF83F">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3F431CF4">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32ACF579">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09566627">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2852C6AB">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01ED4F63">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1E26BF66">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p>
    <w:p w14:paraId="37DAC143">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326E2272">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3435933B">
      <w:pPr>
        <w:pStyle w:val="198"/>
        <w:spacing w:before="5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2393632C">
      <w:pPr>
        <w:pStyle w:val="198"/>
        <w:spacing w:before="50" w:after="50"/>
        <w:ind w:firstLine="640"/>
        <w:rPr>
          <w:rFonts w:hint="eastAsia" w:ascii="宋体" w:hAnsi="宋体" w:cs="宋体"/>
          <w:bCs/>
          <w:color w:val="000000" w:themeColor="text1"/>
          <w:sz w:val="32"/>
          <w:szCs w:val="32"/>
          <w:highlight w:val="none"/>
          <w14:textFill>
            <w14:solidFill>
              <w14:schemeClr w14:val="tx1"/>
            </w14:solidFill>
          </w14:textFill>
        </w:rPr>
      </w:pPr>
    </w:p>
    <w:p w14:paraId="4A968DE9">
      <w:pPr>
        <w:pStyle w:val="198"/>
        <w:spacing w:before="50" w:after="50"/>
        <w:ind w:firstLine="720"/>
        <w:rPr>
          <w:rFonts w:hint="eastAsia" w:ascii="宋体" w:hAnsi="宋体" w:cs="宋体"/>
          <w:bCs/>
          <w:color w:val="000000" w:themeColor="text1"/>
          <w:sz w:val="32"/>
          <w:szCs w:val="32"/>
          <w:highlight w:val="none"/>
          <w14:textFill>
            <w14:solidFill>
              <w14:schemeClr w14:val="tx1"/>
            </w14:solidFill>
          </w14:textFill>
        </w:rPr>
      </w:pPr>
    </w:p>
    <w:p w14:paraId="0D49CACE">
      <w:pPr>
        <w:pStyle w:val="198"/>
        <w:spacing w:before="50" w:after="50"/>
        <w:ind w:firstLine="0"/>
        <w:rPr>
          <w:rFonts w:hint="eastAsia" w:ascii="宋体" w:hAnsi="宋体" w:cs="宋体"/>
          <w:bCs/>
          <w:color w:val="000000" w:themeColor="text1"/>
          <w:sz w:val="32"/>
          <w:szCs w:val="32"/>
          <w:highlight w:val="none"/>
          <w14:textFill>
            <w14:solidFill>
              <w14:schemeClr w14:val="tx1"/>
            </w14:solidFill>
          </w14:textFill>
        </w:rPr>
      </w:pPr>
    </w:p>
    <w:p w14:paraId="5EE0A264">
      <w:pPr>
        <w:pStyle w:val="198"/>
        <w:spacing w:before="50" w:after="50"/>
        <w:ind w:firstLine="1280"/>
        <w:rPr>
          <w:rFonts w:hint="eastAsia" w:ascii="宋体" w:hAnsi="宋体" w:cs="宋体"/>
          <w:bCs/>
          <w:color w:val="000000" w:themeColor="text1"/>
          <w:sz w:val="32"/>
          <w:szCs w:val="32"/>
          <w:highlight w:val="none"/>
          <w14:textFill>
            <w14:solidFill>
              <w14:schemeClr w14:val="tx1"/>
            </w14:solidFill>
          </w14:textFill>
        </w:rPr>
      </w:pPr>
    </w:p>
    <w:p w14:paraId="603B1D2F">
      <w:pPr>
        <w:spacing w:before="160" w:after="5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108CC75C">
      <w:pPr>
        <w:spacing w:before="160" w:after="50" w:line="360" w:lineRule="auto"/>
        <w:ind w:left="142"/>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clear="all"/>
      </w:r>
      <w:r>
        <w:rPr>
          <w:rFonts w:hint="eastAsia" w:ascii="宋体" w:hAnsi="宋体" w:cs="宋体"/>
          <w:b/>
          <w:bCs/>
          <w:color w:val="000000" w:themeColor="text1"/>
          <w:sz w:val="32"/>
          <w:szCs w:val="32"/>
          <w:highlight w:val="none"/>
          <w14:textFill>
            <w14:solidFill>
              <w14:schemeClr w14:val="tx1"/>
            </w14:solidFill>
          </w14:textFill>
        </w:rPr>
        <w:t>2.报价文件目录</w:t>
      </w:r>
    </w:p>
    <w:p w14:paraId="1FF2B1B8">
      <w:pPr>
        <w:spacing w:line="520" w:lineRule="exact"/>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根据磋商文件规定及供应商提供的材料自行编写目录（部分格式后附）。</w:t>
      </w:r>
      <w:r>
        <w:rPr>
          <w:rFonts w:hint="eastAsia" w:ascii="宋体" w:hAnsi="宋体" w:cs="宋体"/>
          <w:b/>
          <w:bCs/>
          <w:color w:val="000000" w:themeColor="text1"/>
          <w:sz w:val="32"/>
          <w:szCs w:val="32"/>
          <w:highlight w:val="none"/>
          <w14:textFill>
            <w14:solidFill>
              <w14:schemeClr w14:val="tx1"/>
            </w14:solidFill>
          </w14:textFill>
        </w:rPr>
        <w:br w:type="page" w:clear="all"/>
      </w:r>
      <w:r>
        <w:rPr>
          <w:rFonts w:hint="eastAsia" w:ascii="宋体" w:hAnsi="宋体" w:cs="宋体"/>
          <w:b/>
          <w:color w:val="000000" w:themeColor="text1"/>
          <w:sz w:val="30"/>
          <w:szCs w:val="30"/>
          <w:highlight w:val="none"/>
          <w14:textFill>
            <w14:solidFill>
              <w14:schemeClr w14:val="tx1"/>
            </w14:solidFill>
          </w14:textFill>
        </w:rPr>
        <w:t>竞  标  报  价  表</w:t>
      </w:r>
    </w:p>
    <w:p w14:paraId="34423261">
      <w:pPr>
        <w:spacing w:before="50" w:after="50" w:line="44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27D8B948">
      <w:pPr>
        <w:spacing w:before="50" w:after="50"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31"/>
        <w:tblpPr w:leftFromText="180" w:rightFromText="180" w:vertAnchor="text" w:horzAnchor="margin" w:tblpXSpec="center" w:tblpY="199"/>
        <w:tblOverlap w:val="never"/>
        <w:tblW w:w="96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624"/>
        <w:gridCol w:w="1594"/>
        <w:gridCol w:w="2523"/>
        <w:gridCol w:w="2259"/>
      </w:tblGrid>
      <w:tr w14:paraId="4CFB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7814E60">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624" w:type="dxa"/>
            <w:tcBorders>
              <w:top w:val="single" w:color="auto" w:sz="4" w:space="0"/>
              <w:left w:val="single" w:color="auto" w:sz="4" w:space="0"/>
              <w:bottom w:val="single" w:color="auto" w:sz="4" w:space="0"/>
              <w:right w:val="single" w:color="auto" w:sz="4" w:space="0"/>
            </w:tcBorders>
            <w:noWrap w:val="0"/>
            <w:vAlign w:val="center"/>
          </w:tcPr>
          <w:p w14:paraId="12C46C7B">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服务名称</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3008284A">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12DEF951">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报价（元）</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2456876">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14:paraId="673A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59EFA01B">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624" w:type="dxa"/>
            <w:tcBorders>
              <w:top w:val="single" w:color="auto" w:sz="4" w:space="0"/>
              <w:left w:val="single" w:color="auto" w:sz="4" w:space="0"/>
              <w:bottom w:val="single" w:color="auto" w:sz="4" w:space="0"/>
              <w:right w:val="single" w:color="auto" w:sz="4" w:space="0"/>
            </w:tcBorders>
            <w:noWrap w:val="0"/>
            <w:vAlign w:val="center"/>
          </w:tcPr>
          <w:p w14:paraId="102E85AB">
            <w:pPr>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贵港市图书馆2026-2028年物业服务项目采购</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6AF92FC">
            <w:pPr>
              <w:spacing w:line="600" w:lineRule="exact"/>
              <w:jc w:val="center"/>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5D19D032">
            <w:pPr>
              <w:spacing w:line="360" w:lineRule="auto"/>
              <w:contextualSpacing/>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FCF57F5">
            <w:pPr>
              <w:jc w:val="center"/>
              <w:rPr>
                <w:rFonts w:hint="eastAsia" w:ascii="宋体" w:hAnsi="宋体" w:cs="宋体"/>
                <w:b/>
                <w:color w:val="000000" w:themeColor="text1"/>
                <w:sz w:val="24"/>
                <w:highlight w:val="none"/>
                <w14:textFill>
                  <w14:solidFill>
                    <w14:schemeClr w14:val="tx1"/>
                  </w14:solidFill>
                </w14:textFill>
              </w:rPr>
            </w:pPr>
          </w:p>
        </w:tc>
      </w:tr>
      <w:tr w14:paraId="4540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3FD784F3">
            <w:pPr>
              <w:spacing w:line="500" w:lineRule="exact"/>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人民币合计金额（大写）</w:t>
            </w:r>
            <w:r>
              <w:rPr>
                <w:rFonts w:hint="eastAsia" w:ascii="宋体" w:hAnsi="宋体" w:eastAsia="宋体" w:cs="宋体"/>
                <w:color w:val="000000" w:themeColor="text1"/>
                <w:sz w:val="24"/>
                <w:highlight w:val="none"/>
                <w:u w:val="single"/>
                <w14:textFill>
                  <w14:solidFill>
                    <w14:schemeClr w14:val="tx1"/>
                  </w14:solidFill>
                </w14:textFill>
              </w:rPr>
              <w:t>：                    元整（¥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tc>
      </w:tr>
      <w:tr w14:paraId="1841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0A10065B">
            <w:pPr>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合同履行期限：</w:t>
            </w:r>
          </w:p>
        </w:tc>
      </w:tr>
    </w:tbl>
    <w:p w14:paraId="5F3DA392">
      <w:pPr>
        <w:spacing w:before="50" w:after="50" w:line="440" w:lineRule="exact"/>
        <w:jc w:val="left"/>
        <w:rPr>
          <w:rFonts w:hint="eastAsia" w:ascii="宋体" w:hAnsi="宋体" w:cs="宋体"/>
          <w:color w:val="000000" w:themeColor="text1"/>
          <w:sz w:val="24"/>
          <w:highlight w:val="none"/>
          <w14:textFill>
            <w14:solidFill>
              <w14:schemeClr w14:val="tx1"/>
            </w14:solidFill>
          </w14:textFill>
        </w:rPr>
      </w:pPr>
    </w:p>
    <w:p w14:paraId="3553C8A9">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1491B905">
      <w:pPr>
        <w:spacing w:line="360" w:lineRule="auto"/>
        <w:ind w:firstLine="48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44CE0237">
      <w:pPr>
        <w:spacing w:line="360" w:lineRule="auto"/>
        <w:ind w:firstLine="480"/>
        <w:contextualSpacing/>
        <w:jc w:val="left"/>
        <w:rPr>
          <w:rFonts w:hint="eastAsia"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5F55E661">
      <w:pPr>
        <w:spacing w:line="360" w:lineRule="auto"/>
        <w:ind w:firstLine="480"/>
        <w:contextualSpacing/>
        <w:jc w:val="left"/>
        <w:rPr>
          <w:rFonts w:ascii="宋体" w:hAnsi="宋体" w:cs="仿宋_GB2312"/>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4525B153">
      <w:pPr>
        <w:spacing w:line="360" w:lineRule="auto"/>
        <w:ind w:firstLine="48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 如为联合体竞标，</w:t>
      </w:r>
      <w:r>
        <w:rPr>
          <w:rFonts w:hint="eastAsia" w:ascii="宋体" w:hAnsi="宋体"/>
          <w:color w:val="000000" w:themeColor="text1"/>
          <w:spacing w:val="-6"/>
          <w:sz w:val="24"/>
          <w:highlight w:val="none"/>
          <w14:textFill>
            <w14:solidFill>
              <w14:schemeClr w14:val="tx1"/>
            </w14:solidFill>
          </w14:textFill>
        </w:rPr>
        <w:t xml:space="preserve"> 盖章处须加盖联合体牵头人电子签章</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5495F968">
      <w:pPr>
        <w:spacing w:before="50" w:after="50" w:line="360" w:lineRule="auto"/>
        <w:ind w:firstLine="480"/>
        <w:rPr>
          <w:rFonts w:hint="eastAsia" w:ascii="宋体" w:hAnsi="宋体" w:cs="宋体"/>
          <w:b/>
          <w:color w:val="000000" w:themeColor="text1"/>
          <w:spacing w:val="-6"/>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pacing w:val="-6"/>
          <w:sz w:val="24"/>
          <w:highlight w:val="none"/>
          <w14:textFill>
            <w14:solidFill>
              <w14:schemeClr w14:val="tx1"/>
            </w14:solidFill>
          </w14:textFill>
        </w:rPr>
        <w:t>如有多分标，分别列明各分标的报价表，</w:t>
      </w:r>
      <w:r>
        <w:rPr>
          <w:rFonts w:hint="eastAsia" w:ascii="宋体" w:hAnsi="宋体" w:cs="仿宋_GB2312"/>
          <w:b/>
          <w:color w:val="000000" w:themeColor="text1"/>
          <w:spacing w:val="-6"/>
          <w:sz w:val="24"/>
          <w:highlight w:val="none"/>
          <w14:textFill>
            <w14:solidFill>
              <w14:schemeClr w14:val="tx1"/>
            </w14:solidFill>
          </w14:textFill>
        </w:rPr>
        <w:t>否则其响应文件按无效响应处理。</w:t>
      </w:r>
    </w:p>
    <w:p w14:paraId="33D57838">
      <w:pPr>
        <w:spacing w:before="50" w:after="50"/>
        <w:ind w:firstLine="458"/>
        <w:rPr>
          <w:rFonts w:hint="eastAsia" w:ascii="宋体" w:hAnsi="宋体" w:cs="宋体"/>
          <w:b/>
          <w:color w:val="000000" w:themeColor="text1"/>
          <w:spacing w:val="-6"/>
          <w:sz w:val="24"/>
          <w:highlight w:val="none"/>
          <w14:textFill>
            <w14:solidFill>
              <w14:schemeClr w14:val="tx1"/>
            </w14:solidFill>
          </w14:textFill>
        </w:rPr>
      </w:pPr>
    </w:p>
    <w:p w14:paraId="4EE6FBAE">
      <w:pPr>
        <w:spacing w:before="50" w:after="50"/>
        <w:ind w:firstLine="458"/>
        <w:rPr>
          <w:rFonts w:hint="eastAsia" w:ascii="宋体" w:hAnsi="宋体" w:cs="宋体"/>
          <w:b/>
          <w:color w:val="000000" w:themeColor="text1"/>
          <w:spacing w:val="-6"/>
          <w:sz w:val="24"/>
          <w:highlight w:val="none"/>
          <w14:textFill>
            <w14:solidFill>
              <w14:schemeClr w14:val="tx1"/>
            </w14:solidFill>
          </w14:textFill>
        </w:rPr>
      </w:pPr>
    </w:p>
    <w:p w14:paraId="2AFD04AF">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法定代表人或者委托代理人（签字或盖章或电子签名）：</w:t>
      </w:r>
    </w:p>
    <w:p w14:paraId="3C8EF2DF">
      <w:pPr>
        <w:spacing w:before="50" w:after="50" w:line="440" w:lineRule="exact"/>
        <w:ind w:right="-817" w:firstLine="26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供应商（公章或电子签章）：      </w:t>
      </w:r>
    </w:p>
    <w:p w14:paraId="26E801E5">
      <w:pPr>
        <w:spacing w:line="360" w:lineRule="auto"/>
        <w:ind w:right="420" w:firstLine="4800"/>
        <w:contextualSpacing/>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r>
        <w:rPr>
          <w:rFonts w:hint="eastAsia" w:ascii="宋体" w:hAnsi="宋体" w:cs="宋体"/>
          <w:b/>
          <w:bCs/>
          <w:color w:val="000000" w:themeColor="text1"/>
          <w:sz w:val="24"/>
          <w:highlight w:val="none"/>
          <w14:textFill>
            <w14:solidFill>
              <w14:schemeClr w14:val="tx1"/>
            </w14:solidFill>
          </w14:textFill>
        </w:rPr>
        <w:br w:type="page" w:clear="all"/>
      </w:r>
      <w:r>
        <w:rPr>
          <w:rFonts w:hint="eastAsia"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color w:val="000000" w:themeColor="text1"/>
          <w:sz w:val="32"/>
          <w:szCs w:val="32"/>
          <w:highlight w:val="none"/>
          <w14:textFill>
            <w14:solidFill>
              <w14:schemeClr w14:val="tx1"/>
            </w14:solidFill>
          </w14:textFill>
        </w:rPr>
        <w:t xml:space="preserve">商务技术文件格式 </w:t>
      </w:r>
    </w:p>
    <w:p w14:paraId="0C829CCC">
      <w:pPr>
        <w:spacing w:before="160" w:after="50" w:line="360" w:lineRule="auto"/>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1.商务技术文件封面格式</w:t>
      </w:r>
    </w:p>
    <w:p w14:paraId="7E3E5ED6">
      <w:pPr>
        <w:spacing w:before="160" w:after="50"/>
        <w:rPr>
          <w:rFonts w:hint="eastAsia"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54956B88">
      <w:pPr>
        <w:spacing w:before="160" w:after="50"/>
        <w:jc w:val="center"/>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电 子 响 应 文 件</w:t>
      </w:r>
    </w:p>
    <w:p w14:paraId="3D6A8BB8">
      <w:pPr>
        <w:spacing w:before="160" w:after="50"/>
        <w:rPr>
          <w:rFonts w:hint="eastAsia" w:ascii="宋体" w:hAnsi="宋体" w:cs="宋体"/>
          <w:color w:val="000000" w:themeColor="text1"/>
          <w:sz w:val="24"/>
          <w:szCs w:val="20"/>
          <w:highlight w:val="none"/>
          <w14:textFill>
            <w14:solidFill>
              <w14:schemeClr w14:val="tx1"/>
            </w14:solidFill>
          </w14:textFill>
        </w:rPr>
      </w:pPr>
    </w:p>
    <w:p w14:paraId="2C4D78FC">
      <w:pPr>
        <w:spacing w:before="160" w:after="50"/>
        <w:rPr>
          <w:rFonts w:hint="eastAsia" w:ascii="宋体" w:hAnsi="宋体" w:cs="宋体"/>
          <w:color w:val="000000" w:themeColor="text1"/>
          <w:sz w:val="24"/>
          <w:szCs w:val="20"/>
          <w:highlight w:val="none"/>
          <w14:textFill>
            <w14:solidFill>
              <w14:schemeClr w14:val="tx1"/>
            </w14:solidFill>
          </w14:textFill>
        </w:rPr>
      </w:pPr>
    </w:p>
    <w:p w14:paraId="641BFE5F">
      <w:pPr>
        <w:spacing w:before="160" w:after="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w:t>
      </w:r>
    </w:p>
    <w:p w14:paraId="45CBE3B3">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5DA2F39D">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351AD63F">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33A167D7">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2E902717">
      <w:pPr>
        <w:spacing w:before="160" w:after="50"/>
        <w:rPr>
          <w:rFonts w:hint="eastAsia" w:ascii="宋体" w:hAnsi="宋体" w:cs="宋体"/>
          <w:bCs/>
          <w:color w:val="000000" w:themeColor="text1"/>
          <w:sz w:val="24"/>
          <w:szCs w:val="20"/>
          <w:highlight w:val="none"/>
          <w14:textFill>
            <w14:solidFill>
              <w14:schemeClr w14:val="tx1"/>
            </w14:solidFill>
          </w14:textFill>
        </w:rPr>
      </w:pPr>
    </w:p>
    <w:p w14:paraId="6D3842AC">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462EB298">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p>
    <w:p w14:paraId="73418FC4">
      <w:pPr>
        <w:spacing w:before="16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7BEF4EA6">
      <w:pPr>
        <w:spacing w:before="160" w:after="50"/>
        <w:ind w:firstLine="72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3C8B32DF">
      <w:pPr>
        <w:pStyle w:val="198"/>
        <w:spacing w:before="50" w:after="50"/>
        <w:ind w:firstLine="640"/>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6F6F5C75">
      <w:pPr>
        <w:pStyle w:val="198"/>
        <w:spacing w:before="50" w:after="50"/>
        <w:ind w:firstLine="640"/>
        <w:rPr>
          <w:rFonts w:hint="eastAsia" w:ascii="宋体" w:hAnsi="宋体" w:cs="宋体"/>
          <w:bCs/>
          <w:color w:val="000000" w:themeColor="text1"/>
          <w:sz w:val="32"/>
          <w:szCs w:val="32"/>
          <w:highlight w:val="none"/>
          <w14:textFill>
            <w14:solidFill>
              <w14:schemeClr w14:val="tx1"/>
            </w14:solidFill>
          </w14:textFill>
        </w:rPr>
      </w:pPr>
    </w:p>
    <w:p w14:paraId="58BFF10E">
      <w:pPr>
        <w:pStyle w:val="198"/>
        <w:spacing w:before="50" w:after="50"/>
        <w:ind w:firstLine="720"/>
        <w:rPr>
          <w:rFonts w:hint="eastAsia" w:ascii="宋体" w:hAnsi="宋体" w:cs="宋体"/>
          <w:bCs/>
          <w:color w:val="000000" w:themeColor="text1"/>
          <w:sz w:val="32"/>
          <w:szCs w:val="32"/>
          <w:highlight w:val="none"/>
          <w14:textFill>
            <w14:solidFill>
              <w14:schemeClr w14:val="tx1"/>
            </w14:solidFill>
          </w14:textFill>
        </w:rPr>
      </w:pPr>
    </w:p>
    <w:p w14:paraId="239DD16E">
      <w:pPr>
        <w:pStyle w:val="198"/>
        <w:spacing w:before="50" w:after="50"/>
        <w:ind w:firstLine="0"/>
        <w:rPr>
          <w:rFonts w:hint="eastAsia" w:ascii="宋体" w:hAnsi="宋体" w:cs="宋体"/>
          <w:bCs/>
          <w:color w:val="000000" w:themeColor="text1"/>
          <w:sz w:val="32"/>
          <w:szCs w:val="32"/>
          <w:highlight w:val="none"/>
          <w14:textFill>
            <w14:solidFill>
              <w14:schemeClr w14:val="tx1"/>
            </w14:solidFill>
          </w14:textFill>
        </w:rPr>
      </w:pPr>
    </w:p>
    <w:p w14:paraId="1C11EA32">
      <w:pPr>
        <w:pStyle w:val="198"/>
        <w:spacing w:before="50" w:after="50"/>
        <w:ind w:firstLine="1280"/>
        <w:rPr>
          <w:rFonts w:hint="eastAsia" w:ascii="宋体" w:hAnsi="宋体" w:cs="宋体"/>
          <w:bCs/>
          <w:color w:val="000000" w:themeColor="text1"/>
          <w:sz w:val="32"/>
          <w:szCs w:val="32"/>
          <w:highlight w:val="none"/>
          <w14:textFill>
            <w14:solidFill>
              <w14:schemeClr w14:val="tx1"/>
            </w14:solidFill>
          </w14:textFill>
        </w:rPr>
      </w:pPr>
    </w:p>
    <w:p w14:paraId="631568F4">
      <w:pPr>
        <w:spacing w:before="160" w:after="5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0C25E354">
      <w:pPr>
        <w:spacing w:before="160" w:after="50" w:line="360" w:lineRule="auto"/>
        <w:ind w:right="480" w:firstLine="24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clear="all"/>
      </w:r>
      <w:r>
        <w:rPr>
          <w:rFonts w:hint="eastAsia" w:ascii="宋体" w:hAnsi="宋体" w:cs="宋体"/>
          <w:b/>
          <w:bCs/>
          <w:color w:val="000000" w:themeColor="text1"/>
          <w:sz w:val="32"/>
          <w:szCs w:val="32"/>
          <w:highlight w:val="none"/>
          <w14:textFill>
            <w14:solidFill>
              <w14:schemeClr w14:val="tx1"/>
            </w14:solidFill>
          </w14:textFill>
        </w:rPr>
        <w:t>2.商务技术文件目录</w:t>
      </w:r>
    </w:p>
    <w:p w14:paraId="0FE29152">
      <w:pPr>
        <w:spacing w:before="160" w:after="50" w:line="360" w:lineRule="auto"/>
        <w:ind w:firstLine="640"/>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根据磋商文件规定及供应商提供的材料自行编写目录（部分格式后附）。</w:t>
      </w:r>
    </w:p>
    <w:p w14:paraId="1393FC56">
      <w:pPr>
        <w:spacing w:line="400" w:lineRule="exact"/>
        <w:rPr>
          <w:rFonts w:hint="eastAsia" w:ascii="宋体" w:hAnsi="宋体" w:cs="宋体"/>
          <w:color w:val="000000" w:themeColor="text1"/>
          <w:sz w:val="32"/>
          <w:szCs w:val="32"/>
          <w:highlight w:val="none"/>
          <w14:textFill>
            <w14:solidFill>
              <w14:schemeClr w14:val="tx1"/>
            </w14:solidFill>
          </w14:textFill>
        </w:rPr>
      </w:pPr>
    </w:p>
    <w:p w14:paraId="73862DAA">
      <w:pPr>
        <w:spacing w:line="52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clear="all"/>
      </w: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46561B2C">
      <w:pPr>
        <w:spacing w:line="360" w:lineRule="auto"/>
        <w:ind w:firstLine="640"/>
        <w:contextualSpacing/>
        <w:rPr>
          <w:rFonts w:hint="eastAsia" w:ascii="宋体" w:hAnsi="宋体" w:cs="宋体"/>
          <w:color w:val="000000" w:themeColor="text1"/>
          <w:sz w:val="32"/>
          <w:szCs w:val="32"/>
          <w:highlight w:val="none"/>
          <w14:textFill>
            <w14:solidFill>
              <w14:schemeClr w14:val="tx1"/>
            </w14:solidFill>
          </w14:textFill>
        </w:rPr>
      </w:pPr>
    </w:p>
    <w:p w14:paraId="1C5A4EEF">
      <w:pPr>
        <w:spacing w:line="360" w:lineRule="auto"/>
        <w:ind w:firstLine="482"/>
        <w:contextualSpacing/>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7DD2969D">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1.不同供应商的响应文件由同一单位或者个人编制； </w:t>
      </w:r>
    </w:p>
    <w:p w14:paraId="685457AA">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506856B2">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3.不同供应商的响应文件载明的项目管理员为同一个人；</w:t>
      </w:r>
    </w:p>
    <w:p w14:paraId="3BC7A516">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同供应商的响应文件异常一致或者竞标报价呈规律性差异；</w:t>
      </w:r>
    </w:p>
    <w:p w14:paraId="543219E7">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73ECFE2A">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6.不同供应商的磋商保证金从同一单位或者个人账户转出。</w:t>
      </w:r>
    </w:p>
    <w:p w14:paraId="7C83F534">
      <w:pPr>
        <w:spacing w:line="360" w:lineRule="auto"/>
        <w:ind w:firstLine="482"/>
        <w:contextualSpacing/>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3E2E6F4D">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110C0AF8">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60529516">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67345DB0">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49B2192A">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2704B2C4">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019EE82F">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553FDC02">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p>
    <w:p w14:paraId="2CE6B7DF">
      <w:pPr>
        <w:spacing w:line="360" w:lineRule="auto"/>
        <w:ind w:firstLine="482"/>
        <w:contextualSpacing/>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4387B0B2">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68EAE2ED">
      <w:pPr>
        <w:spacing w:line="360" w:lineRule="auto"/>
        <w:ind w:firstLine="480"/>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供应商名称（公章或电子签章）：</w:t>
      </w:r>
    </w:p>
    <w:p w14:paraId="4A465019">
      <w:pPr>
        <w:spacing w:line="360" w:lineRule="auto"/>
        <w:ind w:firstLine="480"/>
        <w:contextualSpacing/>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4D260251">
      <w:pPr>
        <w:spacing w:line="52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br w:type="page" w:clear="all"/>
      </w:r>
      <w:r>
        <w:rPr>
          <w:rFonts w:hint="eastAsia" w:ascii="宋体" w:hAnsi="宋体" w:cs="宋体"/>
          <w:bCs/>
          <w:color w:val="000000" w:themeColor="text1"/>
          <w:sz w:val="44"/>
          <w:szCs w:val="44"/>
          <w:highlight w:val="none"/>
          <w14:textFill>
            <w14:solidFill>
              <w14:schemeClr w14:val="tx1"/>
            </w14:solidFill>
          </w14:textFill>
        </w:rPr>
        <w:t>法定代表人证明书</w:t>
      </w:r>
    </w:p>
    <w:p w14:paraId="3A9A451D">
      <w:pPr>
        <w:spacing w:line="360" w:lineRule="auto"/>
        <w:ind w:left="540"/>
        <w:contextualSpacing/>
        <w:rPr>
          <w:rFonts w:hint="eastAsia" w:ascii="宋体" w:hAnsi="宋体" w:cs="宋体"/>
          <w:color w:val="000000" w:themeColor="text1"/>
          <w:sz w:val="32"/>
          <w:szCs w:val="32"/>
          <w:highlight w:val="none"/>
          <w14:textFill>
            <w14:solidFill>
              <w14:schemeClr w14:val="tx1"/>
            </w14:solidFill>
          </w14:textFill>
        </w:rPr>
      </w:pPr>
    </w:p>
    <w:p w14:paraId="671355C8">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6E60EE12">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523E89B6">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53AE4B15">
      <w:pPr>
        <w:spacing w:line="360" w:lineRule="auto"/>
        <w:ind w:left="54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4E9612C0">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7D5CC5AC">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739026F9">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38D13829">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p>
    <w:p w14:paraId="03220D9A">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p>
    <w:p w14:paraId="77EF5915">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p>
    <w:p w14:paraId="438CB35E">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649CB7C5">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p>
    <w:p w14:paraId="45080073">
      <w:pPr>
        <w:spacing w:line="360" w:lineRule="auto"/>
        <w:ind w:firstLine="40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供应商名称（公章或电子签章）：</w:t>
      </w:r>
    </w:p>
    <w:p w14:paraId="2DCF95DA">
      <w:pPr>
        <w:spacing w:line="360" w:lineRule="auto"/>
        <w:ind w:firstLine="40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7339B008">
      <w:pPr>
        <w:spacing w:line="360" w:lineRule="auto"/>
        <w:contextualSpacing/>
        <w:jc w:val="center"/>
        <w:rPr>
          <w:rFonts w:hint="eastAsia" w:ascii="宋体" w:hAnsi="宋体" w:cs="宋体"/>
          <w:b/>
          <w:color w:val="000000" w:themeColor="text1"/>
          <w:sz w:val="24"/>
          <w:highlight w:val="none"/>
          <w14:textFill>
            <w14:solidFill>
              <w14:schemeClr w14:val="tx1"/>
            </w14:solidFill>
          </w14:textFill>
        </w:rPr>
      </w:pPr>
    </w:p>
    <w:p w14:paraId="5C93EF86">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p>
    <w:p w14:paraId="218FC2FF">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注：自然人竞标的无需提供，联合体竞标的只需牵头人出具。</w:t>
      </w:r>
    </w:p>
    <w:p w14:paraId="326573FC">
      <w:pPr>
        <w:spacing w:line="300" w:lineRule="auto"/>
        <w:jc w:val="left"/>
        <w:rPr>
          <w:rFonts w:hint="eastAsia" w:ascii="宋体" w:hAnsi="宋体" w:cs="宋体"/>
          <w:b/>
          <w:color w:val="000000" w:themeColor="text1"/>
          <w:szCs w:val="21"/>
          <w:highlight w:val="none"/>
          <w14:textFill>
            <w14:solidFill>
              <w14:schemeClr w14:val="tx1"/>
            </w14:solidFill>
          </w14:textFill>
        </w:rPr>
      </w:pPr>
    </w:p>
    <w:p w14:paraId="278B214E">
      <w:pPr>
        <w:spacing w:line="500" w:lineRule="exact"/>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clear="all"/>
      </w:r>
      <w:r>
        <w:rPr>
          <w:rFonts w:hint="eastAsia" w:ascii="宋体" w:hAnsi="宋体" w:cs="宋体"/>
          <w:color w:val="000000" w:themeColor="text1"/>
          <w:sz w:val="44"/>
          <w:szCs w:val="44"/>
          <w:highlight w:val="none"/>
          <w14:textFill>
            <w14:solidFill>
              <w14:schemeClr w14:val="tx1"/>
            </w14:solidFill>
          </w14:textFill>
        </w:rPr>
        <w:t xml:space="preserve"> </w:t>
      </w:r>
    </w:p>
    <w:p w14:paraId="61D0DAFC">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授权委托书</w:t>
      </w:r>
    </w:p>
    <w:p w14:paraId="26C175D8">
      <w:pPr>
        <w:spacing w:line="52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（非联合体竞标格式）</w:t>
      </w:r>
    </w:p>
    <w:p w14:paraId="44453348">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（如有委托时）</w:t>
      </w:r>
    </w:p>
    <w:p w14:paraId="0E77393A">
      <w:pPr>
        <w:spacing w:line="520" w:lineRule="exact"/>
        <w:rPr>
          <w:rFonts w:hint="eastAsia" w:ascii="宋体" w:hAnsi="宋体" w:cs="宋体"/>
          <w:color w:val="000000" w:themeColor="text1"/>
          <w:sz w:val="32"/>
          <w:szCs w:val="32"/>
          <w:highlight w:val="none"/>
          <w14:textFill>
            <w14:solidFill>
              <w14:schemeClr w14:val="tx1"/>
            </w14:solidFill>
          </w14:textFill>
        </w:rPr>
      </w:pPr>
    </w:p>
    <w:p w14:paraId="7EA9A51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6B149557">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6976569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我方对委托代理人的签字或者电子签名事项负全部责任。</w:t>
      </w:r>
    </w:p>
    <w:p w14:paraId="0485954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9BBE06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4709ADC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附：法定代表人身份证明书及委托代理人有效身份证正反面复印件</w:t>
      </w:r>
    </w:p>
    <w:p w14:paraId="2396677F">
      <w:pPr>
        <w:spacing w:line="360" w:lineRule="auto"/>
        <w:rPr>
          <w:rFonts w:hint="eastAsia" w:ascii="宋体" w:hAnsi="宋体" w:cs="宋体"/>
          <w:color w:val="000000" w:themeColor="text1"/>
          <w:sz w:val="24"/>
          <w:highlight w:val="none"/>
          <w14:textFill>
            <w14:solidFill>
              <w14:schemeClr w14:val="tx1"/>
            </w14:solidFill>
          </w14:textFill>
        </w:rPr>
      </w:pPr>
    </w:p>
    <w:p w14:paraId="57F7E60B">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委托代理人（签字或盖章或电子签名）：     法定代表人（签字或盖章或电子签名）：                    </w:t>
      </w:r>
    </w:p>
    <w:p w14:paraId="0DCA2B67">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4A9E5245">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7BE81E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供应商（公章或电子签章）：                      </w:t>
      </w:r>
    </w:p>
    <w:p w14:paraId="3C610D5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479EB9C6">
      <w:pPr>
        <w:spacing w:line="360" w:lineRule="auto"/>
        <w:rPr>
          <w:rFonts w:hint="eastAsia" w:ascii="宋体" w:hAnsi="宋体" w:cs="宋体"/>
          <w:color w:val="000000" w:themeColor="text1"/>
          <w:sz w:val="24"/>
          <w:highlight w:val="none"/>
          <w14:textFill>
            <w14:solidFill>
              <w14:schemeClr w14:val="tx1"/>
            </w14:solidFill>
          </w14:textFill>
        </w:rPr>
      </w:pPr>
    </w:p>
    <w:p w14:paraId="77253E2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359C685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2.法人、其他组织竞标时“我方”是指“我单位”，自然人竞标时“我方”是指“本人”。</w:t>
      </w:r>
    </w:p>
    <w:p w14:paraId="658CF816">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p>
    <w:p w14:paraId="595837D3">
      <w:pPr>
        <w:spacing w:line="36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clear="all"/>
      </w:r>
      <w:r>
        <w:rPr>
          <w:rFonts w:hint="eastAsia" w:ascii="宋体" w:hAnsi="宋体" w:cs="宋体"/>
          <w:color w:val="000000" w:themeColor="text1"/>
          <w:sz w:val="32"/>
          <w:szCs w:val="32"/>
          <w:highlight w:val="none"/>
          <w14:textFill>
            <w14:solidFill>
              <w14:schemeClr w14:val="tx1"/>
            </w14:solidFill>
          </w14:textFill>
        </w:rPr>
        <w:t>技术要求响应偏离表</w:t>
      </w:r>
    </w:p>
    <w:p w14:paraId="1EC8A580">
      <w:pPr>
        <w:spacing w:line="36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采购项目编号：                 </w:t>
      </w:r>
    </w:p>
    <w:p w14:paraId="21E9EF5D">
      <w:pPr>
        <w:spacing w:line="36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采购项目名称：                 </w:t>
      </w:r>
    </w:p>
    <w:p w14:paraId="61D4F719">
      <w:pPr>
        <w:spacing w:before="50" w:line="520" w:lineRule="exact"/>
        <w:jc w:val="left"/>
        <w:rPr>
          <w:rFonts w:hint="eastAsia" w:ascii="宋体" w:hAnsi="宋体" w:cs="宋体"/>
          <w:color w:val="000000" w:themeColor="text1"/>
          <w:szCs w:val="21"/>
          <w:highlight w:val="none"/>
          <w:u w:val="single"/>
          <w14:textFill>
            <w14:solidFill>
              <w14:schemeClr w14:val="tx1"/>
            </w14:solidFill>
          </w14:textFill>
        </w:rPr>
      </w:pPr>
    </w:p>
    <w:tbl>
      <w:tblPr>
        <w:tblStyle w:val="31"/>
        <w:tblpPr w:leftFromText="180" w:rightFromText="180" w:vertAnchor="text" w:horzAnchor="margin" w:tblpXSpec="left" w:tblpY="-9"/>
        <w:tblOverlap w:val="never"/>
        <w:tblW w:w="991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7"/>
        <w:gridCol w:w="2175"/>
        <w:gridCol w:w="2289"/>
        <w:gridCol w:w="2094"/>
        <w:gridCol w:w="2094"/>
      </w:tblGrid>
      <w:tr w14:paraId="61AAA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5E87923B">
            <w:pPr>
              <w:pStyle w:val="213"/>
              <w:spacing w:line="360" w:lineRule="auto"/>
              <w:ind w:firstLine="0"/>
              <w:contextualSpacing/>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序号</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9849E7D">
            <w:pPr>
              <w:pStyle w:val="213"/>
              <w:spacing w:line="360" w:lineRule="auto"/>
              <w:ind w:firstLine="0"/>
              <w:contextualSpacing/>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名称</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EC072EA">
            <w:pPr>
              <w:pStyle w:val="213"/>
              <w:spacing w:line="360" w:lineRule="auto"/>
              <w:ind w:firstLine="0"/>
              <w:contextualSpacing/>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磋商文件技术要求</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3A6EA9B1">
            <w:pPr>
              <w:pStyle w:val="213"/>
              <w:spacing w:line="360" w:lineRule="auto"/>
              <w:ind w:firstLine="0"/>
              <w:contextualSpacing/>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竞标响应</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35366358">
            <w:pPr>
              <w:pStyle w:val="213"/>
              <w:spacing w:line="360"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偏离说明</w:t>
            </w:r>
          </w:p>
        </w:tc>
      </w:tr>
      <w:tr w14:paraId="3FE95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39A4E7C6">
            <w:pPr>
              <w:spacing w:line="520" w:lineRule="exact"/>
              <w:jc w:val="center"/>
              <w:rPr>
                <w:rFonts w:hint="eastAsia" w:ascii="宋体" w:hAnsi="宋体" w:cs="宋体"/>
                <w:color w:val="000000" w:themeColor="text1"/>
                <w:szCs w:val="21"/>
                <w:highlight w:val="none"/>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72131FA">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43DB9D5">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119EE7EA">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21870C2">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r>
      <w:tr w14:paraId="6DCA8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514274E1">
            <w:pPr>
              <w:spacing w:line="520" w:lineRule="exact"/>
              <w:jc w:val="center"/>
              <w:rPr>
                <w:rFonts w:hint="eastAsia" w:ascii="宋体" w:hAnsi="宋体" w:cs="宋体"/>
                <w:color w:val="000000" w:themeColor="text1"/>
                <w:szCs w:val="21"/>
                <w:highlight w:val="none"/>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3A720CA">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4AFAD93">
            <w:pPr>
              <w:spacing w:before="160" w:line="520" w:lineRule="exact"/>
              <w:ind w:left="43"/>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7AB12A7">
            <w:pPr>
              <w:spacing w:before="160" w:line="520" w:lineRule="exact"/>
              <w:ind w:left="43"/>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4F27BEF1">
            <w:pPr>
              <w:spacing w:before="160" w:line="520" w:lineRule="exact"/>
              <w:ind w:left="43"/>
              <w:jc w:val="center"/>
              <w:rPr>
                <w:rFonts w:hint="eastAsia" w:ascii="宋体" w:hAnsi="宋体" w:cs="宋体"/>
                <w:color w:val="000000" w:themeColor="text1"/>
                <w:szCs w:val="21"/>
                <w:highlight w:val="none"/>
                <w14:textFill>
                  <w14:solidFill>
                    <w14:schemeClr w14:val="tx1"/>
                  </w14:solidFill>
                </w14:textFill>
              </w:rPr>
            </w:pPr>
          </w:p>
        </w:tc>
      </w:tr>
      <w:tr w14:paraId="74AC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4A6FCD5E">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1E0E7CC">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A6FB5F1">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3AB1D48">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9835D3F">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r>
      <w:tr w14:paraId="5CD0A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08588144">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9EE3F48">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732E152">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255D89DD">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5C1AF254">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r>
    </w:tbl>
    <w:p w14:paraId="0CD82469">
      <w:pPr>
        <w:pStyle w:val="212"/>
        <w:spacing w:after="0" w:line="360" w:lineRule="auto"/>
        <w:contextualSpacing/>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p>
    <w:p w14:paraId="688EDD74">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说明：应对照磋商文件“第三章 采购需求”中的技术要求逐条作出明确响应，并作出偏离说明。</w:t>
      </w:r>
    </w:p>
    <w:p w14:paraId="17054660">
      <w:pPr>
        <w:spacing w:line="360" w:lineRule="auto"/>
        <w:contextualSpacing/>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107D22D8">
      <w:pPr>
        <w:spacing w:line="360" w:lineRule="auto"/>
        <w:ind w:right="-817"/>
        <w:contextualSpacing/>
        <w:rPr>
          <w:rFonts w:hint="eastAsia" w:ascii="宋体" w:hAnsi="宋体" w:cs="宋体"/>
          <w:color w:val="000000" w:themeColor="text1"/>
          <w:sz w:val="24"/>
          <w:highlight w:val="none"/>
          <w14:textFill>
            <w14:solidFill>
              <w14:schemeClr w14:val="tx1"/>
            </w14:solidFill>
          </w14:textFill>
        </w:rPr>
      </w:pPr>
    </w:p>
    <w:p w14:paraId="4569505C">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法定代表人或者委托代理人（签字或盖章或电子签名）：</w:t>
      </w:r>
    </w:p>
    <w:p w14:paraId="4AC49D79">
      <w:pPr>
        <w:spacing w:line="360" w:lineRule="auto"/>
        <w:ind w:right="-817" w:firstLine="26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供应商（公章或电子签章）：      </w:t>
      </w:r>
    </w:p>
    <w:p w14:paraId="7A33A760">
      <w:pPr>
        <w:spacing w:line="360" w:lineRule="auto"/>
        <w:ind w:right="-817" w:firstLine="4080"/>
        <w:contextualSpacing/>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5C94B41B">
      <w:pPr>
        <w:spacing w:line="360" w:lineRule="exact"/>
        <w:jc w:val="center"/>
        <w:rPr>
          <w:rFonts w:hint="eastAsia" w:ascii="宋体" w:hAnsi="宋体" w:cs="宋体"/>
          <w:color w:val="000000" w:themeColor="text1"/>
          <w:sz w:val="32"/>
          <w:szCs w:val="32"/>
          <w:highlight w:val="none"/>
          <w14:textFill>
            <w14:solidFill>
              <w14:schemeClr w14:val="tx1"/>
            </w14:solidFill>
          </w14:textFill>
        </w:rPr>
      </w:pPr>
    </w:p>
    <w:p w14:paraId="0465190B">
      <w:pPr>
        <w:spacing w:line="360" w:lineRule="exact"/>
        <w:jc w:val="center"/>
        <w:rPr>
          <w:rFonts w:hint="eastAsia" w:ascii="宋体" w:hAnsi="宋体" w:cs="宋体"/>
          <w:color w:val="000000" w:themeColor="text1"/>
          <w:sz w:val="32"/>
          <w:szCs w:val="32"/>
          <w:highlight w:val="none"/>
          <w14:textFill>
            <w14:solidFill>
              <w14:schemeClr w14:val="tx1"/>
            </w14:solidFill>
          </w14:textFill>
        </w:rPr>
      </w:pPr>
    </w:p>
    <w:p w14:paraId="344E61C5">
      <w:pPr>
        <w:spacing w:line="360" w:lineRule="exact"/>
        <w:jc w:val="center"/>
        <w:rPr>
          <w:rFonts w:hint="eastAsia" w:ascii="宋体" w:hAnsi="宋体" w:cs="宋体"/>
          <w:color w:val="000000" w:themeColor="text1"/>
          <w:sz w:val="32"/>
          <w:szCs w:val="32"/>
          <w:highlight w:val="none"/>
          <w14:textFill>
            <w14:solidFill>
              <w14:schemeClr w14:val="tx1"/>
            </w14:solidFill>
          </w14:textFill>
        </w:rPr>
      </w:pPr>
    </w:p>
    <w:p w14:paraId="5BC505D1">
      <w:pPr>
        <w:pStyle w:val="2"/>
        <w:rPr>
          <w:rFonts w:hint="eastAsia" w:ascii="宋体" w:hAnsi="宋体" w:cs="宋体"/>
          <w:color w:val="000000" w:themeColor="text1"/>
          <w:sz w:val="32"/>
          <w:szCs w:val="32"/>
          <w:highlight w:val="none"/>
          <w14:textFill>
            <w14:solidFill>
              <w14:schemeClr w14:val="tx1"/>
            </w14:solidFill>
          </w14:textFill>
        </w:rPr>
      </w:pPr>
    </w:p>
    <w:p w14:paraId="40CF78AF">
      <w:pPr>
        <w:rPr>
          <w:rFonts w:hint="eastAsia" w:ascii="宋体" w:hAnsi="宋体" w:cs="宋体"/>
          <w:color w:val="000000" w:themeColor="text1"/>
          <w:sz w:val="32"/>
          <w:szCs w:val="32"/>
          <w:highlight w:val="none"/>
          <w14:textFill>
            <w14:solidFill>
              <w14:schemeClr w14:val="tx1"/>
            </w14:solidFill>
          </w14:textFill>
        </w:rPr>
      </w:pPr>
    </w:p>
    <w:p w14:paraId="3EB52D1E">
      <w:pPr>
        <w:pStyle w:val="2"/>
        <w:rPr>
          <w:rFonts w:hint="eastAsia" w:ascii="宋体" w:hAnsi="宋体" w:cs="宋体"/>
          <w:color w:val="000000" w:themeColor="text1"/>
          <w:sz w:val="32"/>
          <w:szCs w:val="32"/>
          <w:highlight w:val="none"/>
          <w14:textFill>
            <w14:solidFill>
              <w14:schemeClr w14:val="tx1"/>
            </w14:solidFill>
          </w14:textFill>
        </w:rPr>
      </w:pPr>
    </w:p>
    <w:p w14:paraId="4ECD4CB2">
      <w:pPr>
        <w:rPr>
          <w:rFonts w:hint="eastAsia" w:ascii="宋体" w:hAnsi="宋体" w:cs="宋体"/>
          <w:color w:val="000000" w:themeColor="text1"/>
          <w:highlight w:val="none"/>
          <w14:textFill>
            <w14:solidFill>
              <w14:schemeClr w14:val="tx1"/>
            </w14:solidFill>
          </w14:textFill>
        </w:rPr>
      </w:pPr>
    </w:p>
    <w:p w14:paraId="45398A68">
      <w:pPr>
        <w:spacing w:line="36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p>
    <w:p w14:paraId="78CE0E8C">
      <w:pPr>
        <w:spacing w:line="360" w:lineRule="auto"/>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商务要求响应偏离表格式</w:t>
      </w:r>
    </w:p>
    <w:p w14:paraId="24FD2112">
      <w:pPr>
        <w:spacing w:line="36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采购项目编号：                 </w:t>
      </w:r>
    </w:p>
    <w:p w14:paraId="6F4488BF">
      <w:pPr>
        <w:spacing w:line="36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采购项目名称：                 </w:t>
      </w:r>
    </w:p>
    <w:p w14:paraId="219FDBCA">
      <w:pPr>
        <w:spacing w:before="50" w:line="520" w:lineRule="exact"/>
        <w:jc w:val="left"/>
        <w:rPr>
          <w:rFonts w:hint="eastAsia" w:ascii="宋体" w:hAnsi="宋体" w:cs="宋体"/>
          <w:color w:val="000000" w:themeColor="text1"/>
          <w:szCs w:val="21"/>
          <w:highlight w:val="none"/>
          <w:u w:val="single"/>
          <w14:textFill>
            <w14:solidFill>
              <w14:schemeClr w14:val="tx1"/>
            </w14:solidFill>
          </w14:textFill>
        </w:rPr>
      </w:pPr>
    </w:p>
    <w:tbl>
      <w:tblPr>
        <w:tblStyle w:val="31"/>
        <w:tblpPr w:leftFromText="180" w:rightFromText="180" w:vertAnchor="text" w:horzAnchor="margin" w:tblpXSpec="left" w:tblpY="-9"/>
        <w:tblOverlap w:val="never"/>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076"/>
        <w:gridCol w:w="2386"/>
      </w:tblGrid>
      <w:tr w14:paraId="6347B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29F5201">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D2B7DFE">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磋商文件商务要求</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5CED6EE7">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供应商的响应</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0B25822">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1F475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AF5FB00">
            <w:pPr>
              <w:spacing w:line="520" w:lineRule="exact"/>
              <w:jc w:val="center"/>
              <w:rPr>
                <w:rFonts w:hint="eastAsia" w:ascii="宋体" w:hAnsi="宋体" w:cs="宋体"/>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7CA1E3">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73E54905">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398E0D1">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r>
      <w:tr w14:paraId="3F60D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075489">
            <w:pPr>
              <w:spacing w:line="520" w:lineRule="exact"/>
              <w:jc w:val="center"/>
              <w:rPr>
                <w:rFonts w:hint="eastAsia" w:ascii="宋体" w:hAnsi="宋体" w:cs="宋体"/>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E354EA7">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5B54FD79">
            <w:pPr>
              <w:spacing w:before="160" w:line="520" w:lineRule="exact"/>
              <w:ind w:left="43"/>
              <w:jc w:val="center"/>
              <w:rPr>
                <w:rFonts w:hint="eastAsia" w:ascii="宋体" w:hAnsi="宋体" w:cs="宋体"/>
                <w:color w:val="000000" w:themeColor="text1"/>
                <w:szCs w:val="2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E9F1E0B">
            <w:pPr>
              <w:spacing w:before="160" w:line="520" w:lineRule="exact"/>
              <w:ind w:left="43"/>
              <w:jc w:val="center"/>
              <w:rPr>
                <w:rFonts w:hint="eastAsia" w:ascii="宋体" w:hAnsi="宋体" w:cs="宋体"/>
                <w:color w:val="000000" w:themeColor="text1"/>
                <w:szCs w:val="21"/>
                <w:highlight w:val="none"/>
                <w14:textFill>
                  <w14:solidFill>
                    <w14:schemeClr w14:val="tx1"/>
                  </w14:solidFill>
                </w14:textFill>
              </w:rPr>
            </w:pPr>
          </w:p>
        </w:tc>
      </w:tr>
      <w:tr w14:paraId="0108C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484ADCB">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6272B8">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1A6519AD">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2BEE9C0">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r>
      <w:tr w14:paraId="4413E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816D79A">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9D7C672">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A548705">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CD73BAE">
            <w:pPr>
              <w:spacing w:before="160" w:line="520" w:lineRule="exact"/>
              <w:jc w:val="center"/>
              <w:rPr>
                <w:rFonts w:hint="eastAsia" w:ascii="宋体" w:hAnsi="宋体" w:cs="宋体"/>
                <w:color w:val="000000" w:themeColor="text1"/>
                <w:szCs w:val="21"/>
                <w:highlight w:val="none"/>
                <w14:textFill>
                  <w14:solidFill>
                    <w14:schemeClr w14:val="tx1"/>
                  </w14:solidFill>
                </w14:textFill>
              </w:rPr>
            </w:pPr>
          </w:p>
        </w:tc>
      </w:tr>
    </w:tbl>
    <w:p w14:paraId="2395B98A">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0BD6112">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说明：应对照磋商文件“第三章 采购需求”中的商务要求逐条作出明确响应，并作出偏离说明。</w:t>
      </w:r>
    </w:p>
    <w:p w14:paraId="7C8244D5">
      <w:pPr>
        <w:spacing w:line="360" w:lineRule="auto"/>
        <w:contextualSpacing/>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7CE48CDD">
      <w:pPr>
        <w:spacing w:line="360" w:lineRule="auto"/>
        <w:ind w:right="-817"/>
        <w:contextualSpacing/>
        <w:rPr>
          <w:rFonts w:hint="eastAsia" w:ascii="宋体" w:hAnsi="宋体" w:cs="宋体"/>
          <w:color w:val="000000" w:themeColor="text1"/>
          <w:sz w:val="24"/>
          <w:highlight w:val="none"/>
          <w14:textFill>
            <w14:solidFill>
              <w14:schemeClr w14:val="tx1"/>
            </w14:solidFill>
          </w14:textFill>
        </w:rPr>
      </w:pPr>
    </w:p>
    <w:p w14:paraId="7339D1ED">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法定代表人或者委托代理人（签字或盖章或电子签名）：</w:t>
      </w:r>
    </w:p>
    <w:p w14:paraId="129DEF21">
      <w:pPr>
        <w:spacing w:line="360" w:lineRule="auto"/>
        <w:ind w:right="-817" w:firstLine="26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供应商（公章或电子签章）：      </w:t>
      </w:r>
    </w:p>
    <w:p w14:paraId="4A8E9F0C">
      <w:pPr>
        <w:spacing w:line="360" w:lineRule="auto"/>
        <w:ind w:right="-817" w:firstLine="40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58BFD365">
      <w:pPr>
        <w:spacing w:line="360" w:lineRule="auto"/>
        <w:ind w:right="-817" w:firstLine="40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clear="all"/>
      </w:r>
    </w:p>
    <w:p w14:paraId="1E4DE332">
      <w:pPr>
        <w:widowControl/>
        <w:spacing w:line="225" w:lineRule="auto"/>
        <w:jc w:val="center"/>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9"/>
          <w:sz w:val="31"/>
          <w:szCs w:val="31"/>
          <w:highlight w:val="none"/>
          <w14:textFill>
            <w14:solidFill>
              <w14:schemeClr w14:val="tx1"/>
            </w14:solidFill>
          </w14:textFill>
        </w:rPr>
        <w:t>项目实施人员一览表</w:t>
      </w:r>
    </w:p>
    <w:p w14:paraId="3779154E">
      <w:pPr>
        <w:widowControl/>
        <w:spacing w:before="78" w:line="219" w:lineRule="auto"/>
        <w:ind w:left="122"/>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采购项目编号：</w:t>
      </w:r>
    </w:p>
    <w:p w14:paraId="5F7A474A">
      <w:pPr>
        <w:widowControl/>
        <w:spacing w:before="183" w:line="219" w:lineRule="auto"/>
        <w:ind w:left="122"/>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采购项目名称：</w:t>
      </w:r>
    </w:p>
    <w:p w14:paraId="20AD5AAB">
      <w:pPr>
        <w:widowControl/>
        <w:spacing w:line="68" w:lineRule="exact"/>
        <w:jc w:val="left"/>
        <w:rPr>
          <w:rFonts w:ascii="Arial" w:hAnsi="Arial" w:cs="Arial"/>
          <w:color w:val="000000" w:themeColor="text1"/>
          <w:szCs w:val="21"/>
          <w:highlight w:val="none"/>
          <w14:textFill>
            <w14:solidFill>
              <w14:schemeClr w14:val="tx1"/>
            </w14:solidFill>
          </w14:textFill>
        </w:rPr>
      </w:pPr>
    </w:p>
    <w:tbl>
      <w:tblPr>
        <w:tblStyle w:val="31"/>
        <w:tblW w:w="957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665"/>
        <w:gridCol w:w="1410"/>
        <w:gridCol w:w="2160"/>
        <w:gridCol w:w="1498"/>
        <w:gridCol w:w="1556"/>
      </w:tblGrid>
      <w:tr w14:paraId="2500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6F41509F">
            <w:pPr>
              <w:widowControl/>
              <w:spacing w:line="316" w:lineRule="auto"/>
              <w:jc w:val="left"/>
              <w:rPr>
                <w:rFonts w:ascii="Arial" w:hAnsi="Arial" w:cs="Arial"/>
                <w:color w:val="000000" w:themeColor="text1"/>
                <w:szCs w:val="21"/>
                <w:highlight w:val="none"/>
                <w14:textFill>
                  <w14:solidFill>
                    <w14:schemeClr w14:val="tx1"/>
                  </w14:solidFill>
                </w14:textFill>
              </w:rPr>
            </w:pPr>
          </w:p>
          <w:p w14:paraId="5004DC8B">
            <w:pPr>
              <w:widowControl/>
              <w:spacing w:line="316" w:lineRule="auto"/>
              <w:jc w:val="left"/>
              <w:rPr>
                <w:rFonts w:ascii="Arial" w:hAnsi="Arial" w:cs="Arial"/>
                <w:color w:val="000000" w:themeColor="text1"/>
                <w:szCs w:val="21"/>
                <w:highlight w:val="none"/>
                <w14:textFill>
                  <w14:solidFill>
                    <w14:schemeClr w14:val="tx1"/>
                  </w14:solidFill>
                </w14:textFill>
              </w:rPr>
            </w:pPr>
          </w:p>
          <w:p w14:paraId="6603C2B2">
            <w:pPr>
              <w:widowControl/>
              <w:spacing w:line="317" w:lineRule="auto"/>
              <w:jc w:val="left"/>
              <w:rPr>
                <w:rFonts w:ascii="Arial" w:hAnsi="Arial" w:cs="Arial"/>
                <w:color w:val="000000" w:themeColor="text1"/>
                <w:szCs w:val="21"/>
                <w:highlight w:val="none"/>
                <w14:textFill>
                  <w14:solidFill>
                    <w14:schemeClr w14:val="tx1"/>
                  </w14:solidFill>
                </w14:textFill>
              </w:rPr>
            </w:pPr>
          </w:p>
          <w:p w14:paraId="7D02D314">
            <w:pPr>
              <w:widowControl/>
              <w:spacing w:before="78" w:line="219" w:lineRule="auto"/>
              <w:jc w:val="center"/>
              <w:rPr>
                <w:rFonts w:hint="eastAsia" w:ascii="宋体" w:hAnsi="宋体" w:eastAsia="宋体" w:cs="宋体"/>
                <w:color w:val="000000" w:themeColor="text1"/>
                <w:spacing w:val="-5"/>
                <w:sz w:val="24"/>
                <w:highlight w:val="none"/>
                <w:lang w:eastAsia="zh-CN"/>
                <w14:textFill>
                  <w14:solidFill>
                    <w14:schemeClr w14:val="tx1"/>
                  </w14:solidFill>
                </w14:textFill>
              </w:rPr>
            </w:pPr>
            <w:r>
              <w:rPr>
                <w:rFonts w:hint="eastAsia" w:ascii="宋体" w:hAnsi="宋体" w:cs="宋体"/>
                <w:color w:val="000000" w:themeColor="text1"/>
                <w:spacing w:val="-5"/>
                <w:sz w:val="24"/>
                <w:highlight w:val="none"/>
                <w:lang w:eastAsia="zh-CN"/>
                <w14:textFill>
                  <w14:solidFill>
                    <w14:schemeClr w14:val="tx1"/>
                  </w14:solidFill>
                </w14:textFill>
              </w:rPr>
              <w:t>序号</w:t>
            </w: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0B733143">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4C4F8F06">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411B3FA6">
            <w:pPr>
              <w:widowControl/>
              <w:spacing w:line="317" w:lineRule="auto"/>
              <w:jc w:val="left"/>
              <w:rPr>
                <w:rFonts w:ascii="Arial" w:hAnsi="Arial" w:cs="Arial"/>
                <w:color w:val="000000" w:themeColor="text1"/>
                <w:szCs w:val="21"/>
                <w:highlight w:val="none"/>
                <w:lang w:eastAsia="en-US"/>
                <w14:textFill>
                  <w14:solidFill>
                    <w14:schemeClr w14:val="tx1"/>
                  </w14:solidFill>
                </w14:textFill>
              </w:rPr>
            </w:pPr>
          </w:p>
          <w:p w14:paraId="755E6334">
            <w:pPr>
              <w:widowControl/>
              <w:spacing w:before="78" w:line="219" w:lineRule="auto"/>
              <w:jc w:val="center"/>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1B2259F1">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007AC33A">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0E84A2D4">
            <w:pPr>
              <w:widowControl/>
              <w:spacing w:line="317" w:lineRule="auto"/>
              <w:jc w:val="left"/>
              <w:rPr>
                <w:rFonts w:ascii="Arial" w:hAnsi="Arial" w:cs="Arial"/>
                <w:color w:val="000000" w:themeColor="text1"/>
                <w:szCs w:val="21"/>
                <w:highlight w:val="none"/>
                <w:lang w:eastAsia="en-US"/>
                <w14:textFill>
                  <w14:solidFill>
                    <w14:schemeClr w14:val="tx1"/>
                  </w14:solidFill>
                </w14:textFill>
              </w:rPr>
            </w:pPr>
          </w:p>
          <w:p w14:paraId="6787875F">
            <w:pPr>
              <w:widowControl/>
              <w:spacing w:before="78" w:line="219" w:lineRule="auto"/>
              <w:ind w:left="402"/>
              <w:jc w:val="left"/>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pacing w:val="-6"/>
                <w:sz w:val="24"/>
                <w:highlight w:val="none"/>
                <w:lang w:eastAsia="en-US"/>
                <w14:textFill>
                  <w14:solidFill>
                    <w14:schemeClr w14:val="tx1"/>
                  </w14:solidFill>
                </w14:textFill>
              </w:rPr>
              <w:t>职务</w:t>
            </w: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4C20D801">
            <w:pPr>
              <w:widowControl/>
              <w:spacing w:before="152" w:line="219" w:lineRule="auto"/>
              <w:ind w:left="279"/>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专业技术资格</w:t>
            </w:r>
          </w:p>
          <w:p w14:paraId="5A8B9026">
            <w:pPr>
              <w:widowControl/>
              <w:spacing w:before="153" w:line="221" w:lineRule="auto"/>
              <w:ind w:left="17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（职称）或者职</w:t>
            </w:r>
          </w:p>
          <w:p w14:paraId="7BFF6E22">
            <w:pPr>
              <w:widowControl/>
              <w:spacing w:before="155" w:line="219" w:lineRule="auto"/>
              <w:ind w:left="15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业资格或者执业</w:t>
            </w:r>
          </w:p>
          <w:p w14:paraId="42A4DD82">
            <w:pPr>
              <w:widowControl/>
              <w:spacing w:before="154" w:line="219" w:lineRule="auto"/>
              <w:ind w:left="169"/>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资格证或者其他</w:t>
            </w:r>
          </w:p>
          <w:p w14:paraId="5B4B1BDD">
            <w:pPr>
              <w:widowControl/>
              <w:spacing w:before="153" w:line="219" w:lineRule="auto"/>
              <w:ind w:left="758"/>
              <w:jc w:val="left"/>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pacing w:val="-5"/>
                <w:sz w:val="24"/>
                <w:highlight w:val="none"/>
                <w:lang w:eastAsia="en-US"/>
                <w14:textFill>
                  <w14:solidFill>
                    <w14:schemeClr w14:val="tx1"/>
                  </w14:solidFill>
                </w14:textFill>
              </w:rPr>
              <w:t>证书</w:t>
            </w: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7A770D25">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607FA929">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346CAAD1">
            <w:pPr>
              <w:widowControl/>
              <w:spacing w:line="316" w:lineRule="auto"/>
              <w:jc w:val="left"/>
              <w:rPr>
                <w:rFonts w:ascii="Arial" w:hAnsi="Arial" w:cs="Arial"/>
                <w:color w:val="000000" w:themeColor="text1"/>
                <w:szCs w:val="21"/>
                <w:highlight w:val="none"/>
                <w:lang w:eastAsia="en-US"/>
                <w14:textFill>
                  <w14:solidFill>
                    <w14:schemeClr w14:val="tx1"/>
                  </w14:solidFill>
                </w14:textFill>
              </w:rPr>
            </w:pPr>
          </w:p>
          <w:p w14:paraId="23D93C3D">
            <w:pPr>
              <w:widowControl/>
              <w:spacing w:before="78" w:line="219" w:lineRule="auto"/>
              <w:ind w:left="237"/>
              <w:jc w:val="left"/>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pacing w:val="-3"/>
                <w:sz w:val="24"/>
                <w:highlight w:val="none"/>
                <w:lang w:eastAsia="en-US"/>
                <w14:textFill>
                  <w14:solidFill>
                    <w14:schemeClr w14:val="tx1"/>
                  </w14:solidFill>
                </w14:textFill>
              </w:rPr>
              <w:t>证书编号</w:t>
            </w: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1C97EC13">
            <w:pPr>
              <w:widowControl/>
              <w:spacing w:line="325" w:lineRule="auto"/>
              <w:jc w:val="left"/>
              <w:rPr>
                <w:rFonts w:ascii="Arial" w:hAnsi="Arial" w:cs="Arial"/>
                <w:color w:val="000000" w:themeColor="text1"/>
                <w:szCs w:val="21"/>
                <w:highlight w:val="none"/>
                <w:lang w:eastAsia="en-US"/>
                <w14:textFill>
                  <w14:solidFill>
                    <w14:schemeClr w14:val="tx1"/>
                  </w14:solidFill>
                </w14:textFill>
              </w:rPr>
            </w:pPr>
          </w:p>
          <w:p w14:paraId="19BECEB8">
            <w:pPr>
              <w:widowControl/>
              <w:spacing w:line="325" w:lineRule="auto"/>
              <w:jc w:val="left"/>
              <w:rPr>
                <w:rFonts w:ascii="Arial" w:hAnsi="Arial" w:cs="Arial"/>
                <w:color w:val="000000" w:themeColor="text1"/>
                <w:szCs w:val="21"/>
                <w:highlight w:val="none"/>
                <w:lang w:eastAsia="en-US"/>
                <w14:textFill>
                  <w14:solidFill>
                    <w14:schemeClr w14:val="tx1"/>
                  </w14:solidFill>
                </w14:textFill>
              </w:rPr>
            </w:pPr>
          </w:p>
          <w:p w14:paraId="04807E5C">
            <w:pPr>
              <w:widowControl/>
              <w:spacing w:before="78" w:line="598" w:lineRule="exact"/>
              <w:ind w:left="188"/>
              <w:jc w:val="left"/>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pacing w:val="-3"/>
                <w:position w:val="27"/>
                <w:sz w:val="24"/>
                <w:highlight w:val="none"/>
                <w:lang w:eastAsia="en-US"/>
                <w14:textFill>
                  <w14:solidFill>
                    <w14:schemeClr w14:val="tx1"/>
                  </w14:solidFill>
                </w14:textFill>
              </w:rPr>
              <w:t>参加本单位</w:t>
            </w:r>
          </w:p>
          <w:p w14:paraId="10EB7F33">
            <w:pPr>
              <w:widowControl/>
              <w:spacing w:line="220" w:lineRule="auto"/>
              <w:ind w:left="309"/>
              <w:jc w:val="left"/>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pacing w:val="-4"/>
                <w:sz w:val="24"/>
                <w:highlight w:val="none"/>
                <w:lang w:eastAsia="en-US"/>
                <w14:textFill>
                  <w14:solidFill>
                    <w14:schemeClr w14:val="tx1"/>
                  </w14:solidFill>
                </w14:textFill>
              </w:rPr>
              <w:t>工作时间</w:t>
            </w:r>
          </w:p>
        </w:tc>
      </w:tr>
      <w:tr w14:paraId="2214C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765E1169">
            <w:pPr>
              <w:widowControl/>
              <w:jc w:val="left"/>
              <w:rPr>
                <w:rFonts w:ascii="Arial" w:hAnsi="Arial" w:cs="Arial"/>
                <w:color w:val="000000" w:themeColor="text1"/>
                <w:szCs w:val="21"/>
                <w:highlight w:val="none"/>
                <w:lang w:eastAsia="en-US"/>
                <w14:textFill>
                  <w14:solidFill>
                    <w14:schemeClr w14:val="tx1"/>
                  </w14:solidFill>
                </w14:textFill>
              </w:rPr>
            </w:pP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3CE6FE32">
            <w:pPr>
              <w:widowControl/>
              <w:jc w:val="left"/>
              <w:rPr>
                <w:rFonts w:ascii="Arial" w:hAnsi="Arial" w:cs="Arial"/>
                <w:color w:val="000000" w:themeColor="text1"/>
                <w:szCs w:val="21"/>
                <w:highlight w:val="none"/>
                <w:lang w:eastAsia="en-US"/>
                <w14:textFill>
                  <w14:solidFill>
                    <w14:schemeClr w14:val="tx1"/>
                  </w14:solidFill>
                </w14:textFill>
              </w:rPr>
            </w:pP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7F63210C">
            <w:pPr>
              <w:widowControl/>
              <w:jc w:val="left"/>
              <w:rPr>
                <w:rFonts w:ascii="Arial" w:hAnsi="Arial" w:cs="Arial"/>
                <w:color w:val="000000" w:themeColor="text1"/>
                <w:szCs w:val="21"/>
                <w:highlight w:val="none"/>
                <w:lang w:eastAsia="en-US"/>
                <w14:textFill>
                  <w14:solidFill>
                    <w14:schemeClr w14:val="tx1"/>
                  </w14:solidFill>
                </w14:textFill>
              </w:rPr>
            </w:pP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741206C0">
            <w:pPr>
              <w:widowControl/>
              <w:jc w:val="left"/>
              <w:rPr>
                <w:rFonts w:ascii="Arial" w:hAnsi="Arial" w:cs="Arial"/>
                <w:color w:val="000000" w:themeColor="text1"/>
                <w:szCs w:val="21"/>
                <w:highlight w:val="none"/>
                <w:lang w:eastAsia="en-US"/>
                <w14:textFill>
                  <w14:solidFill>
                    <w14:schemeClr w14:val="tx1"/>
                  </w14:solidFill>
                </w14:textFill>
              </w:rPr>
            </w:pP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7D1FDEC0">
            <w:pPr>
              <w:widowControl/>
              <w:jc w:val="left"/>
              <w:rPr>
                <w:rFonts w:ascii="Arial" w:hAnsi="Arial" w:cs="Arial"/>
                <w:color w:val="000000" w:themeColor="text1"/>
                <w:szCs w:val="21"/>
                <w:highlight w:val="none"/>
                <w:lang w:eastAsia="en-US"/>
                <w14:textFill>
                  <w14:solidFill>
                    <w14:schemeClr w14:val="tx1"/>
                  </w14:solidFill>
                </w14:textFill>
              </w:rPr>
            </w:pP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71B6982A">
            <w:pPr>
              <w:widowControl/>
              <w:jc w:val="left"/>
              <w:rPr>
                <w:rFonts w:ascii="Arial" w:hAnsi="Arial" w:cs="Arial"/>
                <w:color w:val="000000" w:themeColor="text1"/>
                <w:szCs w:val="21"/>
                <w:highlight w:val="none"/>
                <w:lang w:eastAsia="en-US"/>
                <w14:textFill>
                  <w14:solidFill>
                    <w14:schemeClr w14:val="tx1"/>
                  </w14:solidFill>
                </w14:textFill>
              </w:rPr>
            </w:pPr>
          </w:p>
        </w:tc>
      </w:tr>
      <w:tr w14:paraId="303C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152BD027">
            <w:pPr>
              <w:widowControl/>
              <w:jc w:val="left"/>
              <w:rPr>
                <w:rFonts w:ascii="Arial" w:hAnsi="Arial" w:cs="Arial"/>
                <w:color w:val="000000" w:themeColor="text1"/>
                <w:szCs w:val="21"/>
                <w:highlight w:val="none"/>
                <w:lang w:eastAsia="en-US"/>
                <w14:textFill>
                  <w14:solidFill>
                    <w14:schemeClr w14:val="tx1"/>
                  </w14:solidFill>
                </w14:textFill>
              </w:rPr>
            </w:pP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7DA644F5">
            <w:pPr>
              <w:widowControl/>
              <w:jc w:val="left"/>
              <w:rPr>
                <w:rFonts w:ascii="Arial" w:hAnsi="Arial" w:cs="Arial"/>
                <w:color w:val="000000" w:themeColor="text1"/>
                <w:szCs w:val="21"/>
                <w:highlight w:val="none"/>
                <w:lang w:eastAsia="en-US"/>
                <w14:textFill>
                  <w14:solidFill>
                    <w14:schemeClr w14:val="tx1"/>
                  </w14:solidFill>
                </w14:textFill>
              </w:rPr>
            </w:pP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7CDB8D5F">
            <w:pPr>
              <w:widowControl/>
              <w:jc w:val="left"/>
              <w:rPr>
                <w:rFonts w:ascii="Arial" w:hAnsi="Arial" w:cs="Arial"/>
                <w:color w:val="000000" w:themeColor="text1"/>
                <w:szCs w:val="21"/>
                <w:highlight w:val="none"/>
                <w:lang w:eastAsia="en-US"/>
                <w14:textFill>
                  <w14:solidFill>
                    <w14:schemeClr w14:val="tx1"/>
                  </w14:solidFill>
                </w14:textFill>
              </w:rPr>
            </w:pP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3D5BD8CE">
            <w:pPr>
              <w:widowControl/>
              <w:jc w:val="left"/>
              <w:rPr>
                <w:rFonts w:ascii="Arial" w:hAnsi="Arial" w:cs="Arial"/>
                <w:color w:val="000000" w:themeColor="text1"/>
                <w:szCs w:val="21"/>
                <w:highlight w:val="none"/>
                <w:lang w:eastAsia="en-US"/>
                <w14:textFill>
                  <w14:solidFill>
                    <w14:schemeClr w14:val="tx1"/>
                  </w14:solidFill>
                </w14:textFill>
              </w:rPr>
            </w:pP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2B976A1A">
            <w:pPr>
              <w:widowControl/>
              <w:jc w:val="left"/>
              <w:rPr>
                <w:rFonts w:ascii="Arial" w:hAnsi="Arial" w:cs="Arial"/>
                <w:color w:val="000000" w:themeColor="text1"/>
                <w:szCs w:val="21"/>
                <w:highlight w:val="none"/>
                <w:lang w:eastAsia="en-US"/>
                <w14:textFill>
                  <w14:solidFill>
                    <w14:schemeClr w14:val="tx1"/>
                  </w14:solidFill>
                </w14:textFill>
              </w:rPr>
            </w:pP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422BEF37">
            <w:pPr>
              <w:widowControl/>
              <w:jc w:val="left"/>
              <w:rPr>
                <w:rFonts w:ascii="Arial" w:hAnsi="Arial" w:cs="Arial"/>
                <w:color w:val="000000" w:themeColor="text1"/>
                <w:szCs w:val="21"/>
                <w:highlight w:val="none"/>
                <w:lang w:eastAsia="en-US"/>
                <w14:textFill>
                  <w14:solidFill>
                    <w14:schemeClr w14:val="tx1"/>
                  </w14:solidFill>
                </w14:textFill>
              </w:rPr>
            </w:pPr>
          </w:p>
        </w:tc>
      </w:tr>
      <w:tr w14:paraId="40C49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88" w:type="dxa"/>
            <w:tcBorders>
              <w:top w:val="single" w:color="000000" w:sz="2" w:space="0"/>
              <w:left w:val="single" w:color="000000" w:sz="2" w:space="0"/>
              <w:bottom w:val="single" w:color="000000" w:sz="2" w:space="0"/>
              <w:right w:val="single" w:color="000000" w:sz="2" w:space="0"/>
            </w:tcBorders>
            <w:noWrap w:val="0"/>
            <w:vAlign w:val="top"/>
          </w:tcPr>
          <w:p w14:paraId="52C17A21">
            <w:pPr>
              <w:widowControl/>
              <w:jc w:val="left"/>
              <w:rPr>
                <w:rFonts w:ascii="Arial" w:hAnsi="Arial" w:cs="Arial"/>
                <w:color w:val="000000" w:themeColor="text1"/>
                <w:szCs w:val="21"/>
                <w:highlight w:val="none"/>
                <w:lang w:eastAsia="en-US"/>
                <w14:textFill>
                  <w14:solidFill>
                    <w14:schemeClr w14:val="tx1"/>
                  </w14:solidFill>
                </w14:textFill>
              </w:rPr>
            </w:pPr>
          </w:p>
        </w:tc>
        <w:tc>
          <w:tcPr>
            <w:tcW w:w="1665" w:type="dxa"/>
            <w:tcBorders>
              <w:top w:val="single" w:color="000000" w:sz="2" w:space="0"/>
              <w:left w:val="single" w:color="000000" w:sz="2" w:space="0"/>
              <w:bottom w:val="single" w:color="000000" w:sz="2" w:space="0"/>
              <w:right w:val="single" w:color="000000" w:sz="2" w:space="0"/>
            </w:tcBorders>
            <w:noWrap w:val="0"/>
            <w:vAlign w:val="top"/>
          </w:tcPr>
          <w:p w14:paraId="576245A5">
            <w:pPr>
              <w:widowControl/>
              <w:jc w:val="left"/>
              <w:rPr>
                <w:rFonts w:ascii="Arial" w:hAnsi="Arial" w:cs="Arial"/>
                <w:color w:val="000000" w:themeColor="text1"/>
                <w:szCs w:val="21"/>
                <w:highlight w:val="none"/>
                <w:lang w:eastAsia="en-US"/>
                <w14:textFill>
                  <w14:solidFill>
                    <w14:schemeClr w14:val="tx1"/>
                  </w14:solidFill>
                </w14:textFill>
              </w:rPr>
            </w:pPr>
          </w:p>
        </w:tc>
        <w:tc>
          <w:tcPr>
            <w:tcW w:w="1410" w:type="dxa"/>
            <w:tcBorders>
              <w:top w:val="single" w:color="000000" w:sz="2" w:space="0"/>
              <w:left w:val="single" w:color="000000" w:sz="2" w:space="0"/>
              <w:bottom w:val="single" w:color="000000" w:sz="2" w:space="0"/>
              <w:right w:val="single" w:color="000000" w:sz="2" w:space="0"/>
            </w:tcBorders>
            <w:noWrap w:val="0"/>
            <w:vAlign w:val="top"/>
          </w:tcPr>
          <w:p w14:paraId="16187C81">
            <w:pPr>
              <w:widowControl/>
              <w:jc w:val="left"/>
              <w:rPr>
                <w:rFonts w:ascii="Arial" w:hAnsi="Arial" w:cs="Arial"/>
                <w:color w:val="000000" w:themeColor="text1"/>
                <w:szCs w:val="21"/>
                <w:highlight w:val="none"/>
                <w:lang w:eastAsia="en-US"/>
                <w14:textFill>
                  <w14:solidFill>
                    <w14:schemeClr w14:val="tx1"/>
                  </w14:solidFill>
                </w14:textFill>
              </w:rPr>
            </w:pPr>
          </w:p>
        </w:tc>
        <w:tc>
          <w:tcPr>
            <w:tcW w:w="2160" w:type="dxa"/>
            <w:tcBorders>
              <w:top w:val="single" w:color="000000" w:sz="2" w:space="0"/>
              <w:left w:val="single" w:color="000000" w:sz="2" w:space="0"/>
              <w:bottom w:val="single" w:color="000000" w:sz="2" w:space="0"/>
              <w:right w:val="single" w:color="000000" w:sz="2" w:space="0"/>
            </w:tcBorders>
            <w:noWrap w:val="0"/>
            <w:vAlign w:val="top"/>
          </w:tcPr>
          <w:p w14:paraId="02FF09FF">
            <w:pPr>
              <w:widowControl/>
              <w:jc w:val="left"/>
              <w:rPr>
                <w:rFonts w:ascii="Arial" w:hAnsi="Arial" w:cs="Arial"/>
                <w:color w:val="000000" w:themeColor="text1"/>
                <w:szCs w:val="21"/>
                <w:highlight w:val="none"/>
                <w:lang w:eastAsia="en-US"/>
                <w14:textFill>
                  <w14:solidFill>
                    <w14:schemeClr w14:val="tx1"/>
                  </w14:solidFill>
                </w14:textFill>
              </w:rPr>
            </w:pPr>
          </w:p>
        </w:tc>
        <w:tc>
          <w:tcPr>
            <w:tcW w:w="1498" w:type="dxa"/>
            <w:tcBorders>
              <w:top w:val="single" w:color="000000" w:sz="2" w:space="0"/>
              <w:left w:val="single" w:color="000000" w:sz="2" w:space="0"/>
              <w:bottom w:val="single" w:color="000000" w:sz="2" w:space="0"/>
              <w:right w:val="single" w:color="000000" w:sz="2" w:space="0"/>
            </w:tcBorders>
            <w:noWrap w:val="0"/>
            <w:vAlign w:val="top"/>
          </w:tcPr>
          <w:p w14:paraId="62D07541">
            <w:pPr>
              <w:widowControl/>
              <w:jc w:val="left"/>
              <w:rPr>
                <w:rFonts w:ascii="Arial" w:hAnsi="Arial" w:cs="Arial"/>
                <w:color w:val="000000" w:themeColor="text1"/>
                <w:szCs w:val="21"/>
                <w:highlight w:val="none"/>
                <w:lang w:eastAsia="en-US"/>
                <w14:textFill>
                  <w14:solidFill>
                    <w14:schemeClr w14:val="tx1"/>
                  </w14:solidFill>
                </w14:textFill>
              </w:rPr>
            </w:pPr>
          </w:p>
        </w:tc>
        <w:tc>
          <w:tcPr>
            <w:tcW w:w="1556" w:type="dxa"/>
            <w:tcBorders>
              <w:top w:val="single" w:color="000000" w:sz="2" w:space="0"/>
              <w:left w:val="single" w:color="000000" w:sz="2" w:space="0"/>
              <w:bottom w:val="single" w:color="000000" w:sz="2" w:space="0"/>
              <w:right w:val="single" w:color="000000" w:sz="2" w:space="0"/>
            </w:tcBorders>
            <w:noWrap w:val="0"/>
            <w:vAlign w:val="top"/>
          </w:tcPr>
          <w:p w14:paraId="6E0D4472">
            <w:pPr>
              <w:widowControl/>
              <w:jc w:val="left"/>
              <w:rPr>
                <w:rFonts w:ascii="Arial" w:hAnsi="Arial" w:cs="Arial"/>
                <w:color w:val="000000" w:themeColor="text1"/>
                <w:szCs w:val="21"/>
                <w:highlight w:val="none"/>
                <w:lang w:eastAsia="en-US"/>
                <w14:textFill>
                  <w14:solidFill>
                    <w14:schemeClr w14:val="tx1"/>
                  </w14:solidFill>
                </w14:textFill>
              </w:rPr>
            </w:pPr>
          </w:p>
        </w:tc>
      </w:tr>
    </w:tbl>
    <w:p w14:paraId="74C39533">
      <w:pPr>
        <w:widowControl/>
        <w:spacing w:line="304" w:lineRule="auto"/>
        <w:jc w:val="left"/>
        <w:rPr>
          <w:rFonts w:ascii="Arial" w:hAnsi="Arial" w:cs="Arial"/>
          <w:color w:val="000000" w:themeColor="text1"/>
          <w:szCs w:val="21"/>
          <w:highlight w:val="none"/>
          <w:lang w:eastAsia="en-US"/>
          <w14:textFill>
            <w14:solidFill>
              <w14:schemeClr w14:val="tx1"/>
            </w14:solidFill>
          </w14:textFill>
        </w:rPr>
      </w:pPr>
    </w:p>
    <w:p w14:paraId="7F002EC7">
      <w:pPr>
        <w:widowControl/>
        <w:spacing w:line="305" w:lineRule="auto"/>
        <w:jc w:val="left"/>
        <w:rPr>
          <w:rFonts w:ascii="Arial" w:hAnsi="Arial" w:cs="Arial"/>
          <w:color w:val="000000" w:themeColor="text1"/>
          <w:szCs w:val="21"/>
          <w:highlight w:val="none"/>
          <w:lang w:eastAsia="en-US"/>
          <w14:textFill>
            <w14:solidFill>
              <w14:schemeClr w14:val="tx1"/>
            </w14:solidFill>
          </w14:textFill>
        </w:rPr>
      </w:pPr>
    </w:p>
    <w:p w14:paraId="34222C71">
      <w:pPr>
        <w:widowControl/>
        <w:spacing w:before="78" w:line="224" w:lineRule="auto"/>
        <w:ind w:left="122"/>
        <w:jc w:val="left"/>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pacing w:val="-5"/>
          <w:sz w:val="24"/>
          <w:highlight w:val="none"/>
          <w:lang w:eastAsia="en-US"/>
          <w14:textFill>
            <w14:solidFill>
              <w14:schemeClr w14:val="tx1"/>
            </w14:solidFill>
          </w14:textFill>
        </w:rPr>
        <w:t>注：</w:t>
      </w:r>
    </w:p>
    <w:p w14:paraId="1E490CA7">
      <w:pPr>
        <w:widowControl/>
        <w:spacing w:before="230" w:line="518" w:lineRule="exact"/>
        <w:ind w:left="14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position w:val="21"/>
          <w:sz w:val="24"/>
          <w:highlight w:val="none"/>
          <w14:textFill>
            <w14:solidFill>
              <w14:schemeClr w14:val="tx1"/>
            </w14:solidFill>
          </w14:textFill>
        </w:rPr>
        <w:t>1.</w:t>
      </w:r>
      <w:r>
        <w:rPr>
          <w:rFonts w:hint="eastAsia" w:ascii="宋体" w:hAnsi="宋体" w:cs="宋体"/>
          <w:color w:val="000000" w:themeColor="text1"/>
          <w:spacing w:val="-1"/>
          <w:position w:val="21"/>
          <w:sz w:val="24"/>
          <w:highlight w:val="none"/>
          <w14:textFill>
            <w14:solidFill>
              <w14:schemeClr w14:val="tx1"/>
            </w14:solidFill>
          </w14:textFill>
        </w:rPr>
        <w:t>在填写时，如本表格不适合供应商的实际情况，可根据本表格式自行制表填写。</w:t>
      </w:r>
    </w:p>
    <w:p w14:paraId="5686BD69">
      <w:pPr>
        <w:widowControl/>
        <w:spacing w:before="1" w:line="218" w:lineRule="auto"/>
        <w:ind w:left="125"/>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w:t>
      </w:r>
      <w:r>
        <w:rPr>
          <w:rFonts w:hint="eastAsia" w:ascii="宋体" w:hAnsi="宋体" w:cs="宋体"/>
          <w:color w:val="000000" w:themeColor="text1"/>
          <w:spacing w:val="-1"/>
          <w:sz w:val="24"/>
          <w:highlight w:val="none"/>
          <w14:textFill>
            <w14:solidFill>
              <w14:schemeClr w14:val="tx1"/>
            </w14:solidFill>
          </w14:textFill>
        </w:rPr>
        <w:t>供应商</w:t>
      </w:r>
      <w:r>
        <w:rPr>
          <w:rFonts w:hint="eastAsia" w:ascii="宋体" w:hAnsi="宋体" w:cs="宋体"/>
          <w:color w:val="000000" w:themeColor="text1"/>
          <w:spacing w:val="-1"/>
          <w:sz w:val="24"/>
          <w:highlight w:val="none"/>
          <w:lang w:eastAsia="zh-CN"/>
          <w14:textFill>
            <w14:solidFill>
              <w14:schemeClr w14:val="tx1"/>
            </w14:solidFill>
          </w14:textFill>
        </w:rPr>
        <w:t>应</w:t>
      </w:r>
      <w:r>
        <w:rPr>
          <w:rFonts w:hint="eastAsia" w:ascii="宋体" w:hAnsi="宋体" w:cs="宋体"/>
          <w:color w:val="000000" w:themeColor="text1"/>
          <w:spacing w:val="-1"/>
          <w:sz w:val="24"/>
          <w:highlight w:val="none"/>
          <w14:textFill>
            <w14:solidFill>
              <w14:schemeClr w14:val="tx1"/>
            </w14:solidFill>
          </w14:textFill>
        </w:rPr>
        <w:t>附本表所列证书的复印件</w:t>
      </w:r>
      <w:r>
        <w:rPr>
          <w:rFonts w:hint="eastAsia" w:ascii="宋体" w:hAnsi="宋体" w:cs="宋体"/>
          <w:color w:val="000000" w:themeColor="text1"/>
          <w:spacing w:val="-1"/>
          <w:sz w:val="24"/>
          <w:highlight w:val="none"/>
          <w:lang w:eastAsia="zh-CN"/>
          <w14:textFill>
            <w14:solidFill>
              <w14:schemeClr w14:val="tx1"/>
            </w14:solidFill>
          </w14:textFill>
        </w:rPr>
        <w:t>或扫描件</w:t>
      </w:r>
      <w:r>
        <w:rPr>
          <w:rFonts w:hint="eastAsia" w:ascii="宋体" w:hAnsi="宋体" w:cs="宋体"/>
          <w:color w:val="000000" w:themeColor="text1"/>
          <w:spacing w:val="-1"/>
          <w:sz w:val="24"/>
          <w:highlight w:val="none"/>
          <w14:textFill>
            <w14:solidFill>
              <w14:schemeClr w14:val="tx1"/>
            </w14:solidFill>
          </w14:textFill>
        </w:rPr>
        <w:t>并加盖供应商电子签章。</w:t>
      </w:r>
    </w:p>
    <w:p w14:paraId="382B01C9">
      <w:pPr>
        <w:widowControl/>
        <w:spacing w:line="243" w:lineRule="auto"/>
        <w:jc w:val="left"/>
        <w:rPr>
          <w:rFonts w:ascii="Arial" w:hAnsi="Arial" w:cs="Arial"/>
          <w:color w:val="000000" w:themeColor="text1"/>
          <w:szCs w:val="21"/>
          <w:highlight w:val="none"/>
          <w14:textFill>
            <w14:solidFill>
              <w14:schemeClr w14:val="tx1"/>
            </w14:solidFill>
          </w14:textFill>
        </w:rPr>
      </w:pPr>
    </w:p>
    <w:p w14:paraId="2C4215AB">
      <w:pPr>
        <w:widowControl/>
        <w:spacing w:line="244" w:lineRule="auto"/>
        <w:jc w:val="left"/>
        <w:rPr>
          <w:rFonts w:ascii="Arial" w:hAnsi="Arial" w:cs="Arial"/>
          <w:color w:val="000000" w:themeColor="text1"/>
          <w:szCs w:val="21"/>
          <w:highlight w:val="none"/>
          <w14:textFill>
            <w14:solidFill>
              <w14:schemeClr w14:val="tx1"/>
            </w14:solidFill>
          </w14:textFill>
        </w:rPr>
      </w:pPr>
    </w:p>
    <w:p w14:paraId="3D7E3906">
      <w:pPr>
        <w:widowControl/>
        <w:spacing w:line="244" w:lineRule="auto"/>
        <w:jc w:val="left"/>
        <w:rPr>
          <w:rFonts w:ascii="Arial" w:hAnsi="Arial" w:cs="Arial"/>
          <w:color w:val="000000" w:themeColor="text1"/>
          <w:szCs w:val="21"/>
          <w:highlight w:val="none"/>
          <w14:textFill>
            <w14:solidFill>
              <w14:schemeClr w14:val="tx1"/>
            </w14:solidFill>
          </w14:textFill>
        </w:rPr>
      </w:pPr>
    </w:p>
    <w:p w14:paraId="6ADFB702">
      <w:pPr>
        <w:widowControl/>
        <w:spacing w:line="244" w:lineRule="auto"/>
        <w:jc w:val="left"/>
        <w:rPr>
          <w:rFonts w:ascii="Arial" w:hAnsi="Arial" w:cs="Arial"/>
          <w:color w:val="000000" w:themeColor="text1"/>
          <w:szCs w:val="21"/>
          <w:highlight w:val="none"/>
          <w14:textFill>
            <w14:solidFill>
              <w14:schemeClr w14:val="tx1"/>
            </w14:solidFill>
          </w14:textFill>
        </w:rPr>
      </w:pPr>
    </w:p>
    <w:p w14:paraId="229E1031">
      <w:pPr>
        <w:widowControl/>
        <w:spacing w:line="244" w:lineRule="auto"/>
        <w:jc w:val="left"/>
        <w:rPr>
          <w:rFonts w:ascii="Arial" w:hAnsi="Arial" w:cs="Arial"/>
          <w:color w:val="000000" w:themeColor="text1"/>
          <w:szCs w:val="21"/>
          <w:highlight w:val="none"/>
          <w14:textFill>
            <w14:solidFill>
              <w14:schemeClr w14:val="tx1"/>
            </w14:solidFill>
          </w14:textFill>
        </w:rPr>
      </w:pPr>
    </w:p>
    <w:p w14:paraId="2016603B">
      <w:pPr>
        <w:widowControl/>
        <w:spacing w:line="244" w:lineRule="auto"/>
        <w:jc w:val="left"/>
        <w:rPr>
          <w:rFonts w:ascii="Arial" w:hAnsi="Arial" w:cs="Arial"/>
          <w:color w:val="000000" w:themeColor="text1"/>
          <w:szCs w:val="21"/>
          <w:highlight w:val="none"/>
          <w14:textFill>
            <w14:solidFill>
              <w14:schemeClr w14:val="tx1"/>
            </w14:solidFill>
          </w14:textFill>
        </w:rPr>
      </w:pPr>
    </w:p>
    <w:p w14:paraId="595D3823">
      <w:pPr>
        <w:widowControl/>
        <w:spacing w:line="244" w:lineRule="auto"/>
        <w:jc w:val="left"/>
        <w:rPr>
          <w:rFonts w:ascii="Arial" w:hAnsi="Arial" w:cs="Arial"/>
          <w:color w:val="000000" w:themeColor="text1"/>
          <w:szCs w:val="21"/>
          <w:highlight w:val="none"/>
          <w14:textFill>
            <w14:solidFill>
              <w14:schemeClr w14:val="tx1"/>
            </w14:solidFill>
          </w14:textFill>
        </w:rPr>
      </w:pPr>
    </w:p>
    <w:p w14:paraId="3F6B509A">
      <w:pPr>
        <w:widowControl/>
        <w:spacing w:before="79" w:line="401" w:lineRule="auto"/>
        <w:ind w:left="123"/>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法定代表人或者委托代理人（</w:t>
      </w:r>
      <w:r>
        <w:rPr>
          <w:rFonts w:hint="eastAsia" w:ascii="宋体" w:hAnsi="宋体" w:cs="宋体"/>
          <w:color w:val="000000" w:themeColor="text1"/>
          <w:sz w:val="24"/>
          <w:highlight w:val="none"/>
          <w14:textFill>
            <w14:solidFill>
              <w14:schemeClr w14:val="tx1"/>
            </w14:solidFill>
          </w14:textFill>
        </w:rPr>
        <w:t>签字或盖章或电子签名</w:t>
      </w:r>
      <w:r>
        <w:rPr>
          <w:rFonts w:hint="eastAsia" w:ascii="宋体" w:hAnsi="宋体" w:cs="宋体"/>
          <w:color w:val="000000" w:themeColor="text1"/>
          <w:spacing w:val="4"/>
          <w:sz w:val="24"/>
          <w:highlight w:val="none"/>
          <w14:textFill>
            <w14:solidFill>
              <w14:schemeClr w14:val="tx1"/>
            </w14:solidFill>
          </w14:textFill>
        </w:rPr>
        <w:t>）：</w:t>
      </w:r>
    </w:p>
    <w:p w14:paraId="6F0675D6">
      <w:pPr>
        <w:widowControl/>
        <w:spacing w:before="1" w:line="218" w:lineRule="auto"/>
        <w:ind w:left="122"/>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 xml:space="preserve">       供应商名称（电子签章</w:t>
      </w:r>
      <w:r>
        <w:rPr>
          <w:rFonts w:hint="eastAsia" w:ascii="宋体" w:hAnsi="宋体" w:cs="宋体"/>
          <w:color w:val="000000" w:themeColor="text1"/>
          <w:spacing w:val="2"/>
          <w:sz w:val="24"/>
          <w:highlight w:val="none"/>
          <w14:textFill>
            <w14:solidFill>
              <w14:schemeClr w14:val="tx1"/>
            </w14:solidFill>
          </w14:textFill>
        </w:rPr>
        <w:t>）：</w:t>
      </w:r>
    </w:p>
    <w:p w14:paraId="53FE04E4">
      <w:pPr>
        <w:widowControl/>
        <w:spacing w:before="234" w:line="220" w:lineRule="auto"/>
        <w:ind w:left="164" w:right="392"/>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2"/>
          <w:sz w:val="24"/>
          <w:highlight w:val="none"/>
          <w14:textFill>
            <w14:solidFill>
              <w14:schemeClr w14:val="tx1"/>
            </w14:solidFill>
          </w14:textFill>
        </w:rPr>
        <w:t xml:space="preserve">                                                       日 期 ：</w:t>
      </w:r>
    </w:p>
    <w:p w14:paraId="0405E8B9">
      <w:pPr>
        <w:pStyle w:val="316"/>
        <w:rPr>
          <w:color w:val="000000" w:themeColor="text1"/>
          <w:highlight w:val="none"/>
          <w14:textFill>
            <w14:solidFill>
              <w14:schemeClr w14:val="tx1"/>
            </w14:solidFill>
          </w14:textFill>
        </w:rPr>
      </w:pPr>
    </w:p>
    <w:p w14:paraId="4336B30E">
      <w:pPr>
        <w:pStyle w:val="196"/>
        <w:rPr>
          <w:rFonts w:hint="eastAsia"/>
          <w:color w:val="000000" w:themeColor="text1"/>
          <w:highlight w:val="none"/>
          <w14:textFill>
            <w14:solidFill>
              <w14:schemeClr w14:val="tx1"/>
            </w14:solidFill>
          </w14:textFill>
        </w:rPr>
      </w:pPr>
    </w:p>
    <w:p w14:paraId="3356D0D5">
      <w:pPr>
        <w:spacing w:line="520" w:lineRule="exact"/>
        <w:ind w:firstLine="7040"/>
        <w:jc w:val="center"/>
        <w:rPr>
          <w:rFonts w:hint="eastAsia" w:ascii="宋体" w:hAnsi="宋体" w:cs="宋体"/>
          <w:bCs/>
          <w:color w:val="000000" w:themeColor="text1"/>
          <w:sz w:val="44"/>
          <w:szCs w:val="44"/>
          <w:highlight w:val="none"/>
          <w14:textFill>
            <w14:solidFill>
              <w14:schemeClr w14:val="tx1"/>
            </w14:solidFill>
          </w14:textFill>
        </w:rPr>
      </w:pPr>
    </w:p>
    <w:p w14:paraId="43EA3D7C">
      <w:pPr>
        <w:spacing w:line="520" w:lineRule="exact"/>
        <w:ind w:firstLine="7040"/>
        <w:jc w:val="center"/>
        <w:rPr>
          <w:rFonts w:hint="eastAsia" w:ascii="宋体" w:hAnsi="宋体" w:cs="宋体"/>
          <w:bCs/>
          <w:color w:val="000000" w:themeColor="text1"/>
          <w:sz w:val="44"/>
          <w:szCs w:val="44"/>
          <w:highlight w:val="none"/>
          <w14:textFill>
            <w14:solidFill>
              <w14:schemeClr w14:val="tx1"/>
            </w14:solidFill>
          </w14:textFill>
        </w:rPr>
      </w:pPr>
    </w:p>
    <w:p w14:paraId="72CA2180">
      <w:pPr>
        <w:spacing w:line="520" w:lineRule="exact"/>
        <w:ind w:firstLine="7040"/>
        <w:jc w:val="center"/>
        <w:rPr>
          <w:rFonts w:hint="eastAsia" w:ascii="宋体" w:hAnsi="宋体" w:cs="宋体"/>
          <w:bCs/>
          <w:color w:val="000000" w:themeColor="text1"/>
          <w:sz w:val="44"/>
          <w:szCs w:val="44"/>
          <w:highlight w:val="none"/>
          <w14:textFill>
            <w14:solidFill>
              <w14:schemeClr w14:val="tx1"/>
            </w14:solidFill>
          </w14:textFill>
        </w:rPr>
      </w:pPr>
    </w:p>
    <w:p w14:paraId="6906738A">
      <w:pPr>
        <w:spacing w:line="300" w:lineRule="auto"/>
        <w:rPr>
          <w:rFonts w:hint="eastAsia" w:ascii="宋体" w:hAnsi="宋体" w:cs="宋体"/>
          <w:color w:val="000000" w:themeColor="text1"/>
          <w:szCs w:val="21"/>
          <w:highlight w:val="none"/>
          <w:u w:val="single"/>
          <w14:textFill>
            <w14:solidFill>
              <w14:schemeClr w14:val="tx1"/>
            </w14:solidFill>
          </w14:textFill>
        </w:rPr>
      </w:pPr>
    </w:p>
    <w:p w14:paraId="73426453">
      <w:pPr>
        <w:spacing w:line="30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其他文书、文件格式</w:t>
      </w:r>
    </w:p>
    <w:p w14:paraId="44C99868">
      <w:pPr>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中小企业声明函（服务）</w:t>
      </w:r>
    </w:p>
    <w:p w14:paraId="23319364">
      <w:pPr>
        <w:spacing w:before="2" w:line="500" w:lineRule="exact"/>
        <w:ind w:firstLine="708"/>
        <w:rPr>
          <w:rFonts w:hint="eastAsia" w:ascii="宋体" w:hAnsi="宋体" w:cs="宋体"/>
          <w:b/>
          <w:bCs/>
          <w:color w:val="000000" w:themeColor="text1"/>
          <w:sz w:val="24"/>
          <w:highlight w:val="none"/>
          <w14:textFill>
            <w14:solidFill>
              <w14:schemeClr w14:val="tx1"/>
            </w14:solidFill>
          </w14:textFill>
        </w:rPr>
      </w:pPr>
    </w:p>
    <w:p w14:paraId="7C6E9177">
      <w:pPr>
        <w:pStyle w:val="2"/>
        <w:spacing w:line="500" w:lineRule="exact"/>
        <w:ind w:right="142" w:firstLine="70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7EF29C80">
      <w:pPr>
        <w:tabs>
          <w:tab w:val="left" w:pos="1384"/>
          <w:tab w:val="left" w:pos="4562"/>
          <w:tab w:val="left" w:pos="6803"/>
        </w:tabs>
        <w:spacing w:before="13" w:line="500" w:lineRule="exact"/>
        <w:ind w:right="142" w:firstLine="77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5BF86CCE">
      <w:pPr>
        <w:tabs>
          <w:tab w:val="left" w:pos="1065"/>
          <w:tab w:val="left" w:pos="4262"/>
          <w:tab w:val="left" w:pos="6477"/>
        </w:tabs>
        <w:spacing w:before="20" w:line="500" w:lineRule="exact"/>
        <w:ind w:right="84" w:firstLine="772"/>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1F6E7092">
      <w:pPr>
        <w:pStyle w:val="2"/>
        <w:spacing w:before="34" w:line="500" w:lineRule="exact"/>
        <w:ind w:right="142" w:firstLine="70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0F260963">
      <w:pPr>
        <w:pStyle w:val="2"/>
        <w:spacing w:before="34" w:line="500" w:lineRule="exact"/>
        <w:ind w:right="142" w:firstLine="70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6D25FEAE">
      <w:pPr>
        <w:pStyle w:val="2"/>
        <w:spacing w:before="25" w:line="500" w:lineRule="exact"/>
        <w:ind w:right="142" w:firstLine="70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33BDAD9A">
      <w:pPr>
        <w:pStyle w:val="2"/>
        <w:spacing w:before="56" w:line="500" w:lineRule="exact"/>
        <w:ind w:right="1808" w:firstLine="705"/>
        <w:rPr>
          <w:rFonts w:hint="eastAsia" w:ascii="宋体" w:hAnsi="宋体" w:cs="宋体"/>
          <w:color w:val="000000" w:themeColor="text1"/>
          <w:sz w:val="24"/>
          <w:highlight w:val="none"/>
          <w14:textFill>
            <w14:solidFill>
              <w14:schemeClr w14:val="tx1"/>
            </w14:solidFill>
          </w14:textFill>
        </w:rPr>
      </w:pPr>
    </w:p>
    <w:p w14:paraId="128F05F5">
      <w:pPr>
        <w:pStyle w:val="2"/>
        <w:spacing w:before="56" w:line="500" w:lineRule="exact"/>
        <w:ind w:right="650" w:firstLine="562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企业名称（章）</w:t>
      </w:r>
      <w:r>
        <w:rPr>
          <w:rFonts w:hint="eastAsia" w:ascii="宋体" w:hAnsi="宋体" w:cs="宋体"/>
          <w:color w:val="000000" w:themeColor="text1"/>
          <w:sz w:val="24"/>
          <w:highlight w:val="none"/>
          <w14:textFill>
            <w14:solidFill>
              <w14:schemeClr w14:val="tx1"/>
            </w14:solidFill>
          </w14:textFill>
        </w:rPr>
        <w:t xml:space="preserve">： </w:t>
      </w:r>
    </w:p>
    <w:p w14:paraId="556FBBA1">
      <w:pPr>
        <w:pStyle w:val="2"/>
        <w:spacing w:before="56" w:line="500" w:lineRule="exact"/>
        <w:ind w:right="1808" w:firstLine="562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782B3E60">
      <w:pPr>
        <w:spacing w:line="52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1AD72DE">
      <w:pPr>
        <w:spacing w:line="52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clear="all"/>
      </w:r>
    </w:p>
    <w:p w14:paraId="2B06AFEC">
      <w:pPr>
        <w:spacing w:line="520" w:lineRule="exact"/>
        <w:jc w:val="center"/>
        <w:rPr>
          <w:rFonts w:hint="eastAsia" w:ascii="宋体" w:hAnsi="宋体" w:cs="宋体"/>
          <w:color w:val="000000" w:themeColor="text1"/>
          <w:sz w:val="24"/>
          <w:highlight w:val="none"/>
          <w14:textFill>
            <w14:solidFill>
              <w14:schemeClr w14:val="tx1"/>
            </w14:solidFill>
          </w14:textFill>
        </w:rPr>
      </w:pPr>
    </w:p>
    <w:p w14:paraId="18001357">
      <w:pPr>
        <w:spacing w:line="52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0A80D083">
      <w:pPr>
        <w:spacing w:line="360" w:lineRule="auto"/>
        <w:contextualSpacing/>
        <w:rPr>
          <w:rFonts w:hint="eastAsia" w:ascii="宋体" w:hAnsi="宋体" w:cs="宋体"/>
          <w:color w:val="000000" w:themeColor="text1"/>
          <w:sz w:val="32"/>
          <w:szCs w:val="32"/>
          <w:highlight w:val="none"/>
          <w14:textFill>
            <w14:solidFill>
              <w14:schemeClr w14:val="tx1"/>
            </w14:solidFill>
          </w14:textFill>
        </w:rPr>
      </w:pPr>
    </w:p>
    <w:p w14:paraId="087D19CC">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73FBF62">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7A407228">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6956B6A8">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28EF2985">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498C1540">
      <w:pPr>
        <w:spacing w:line="360" w:lineRule="auto"/>
        <w:ind w:firstLine="36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供应商（公章或电子签章）：</w:t>
      </w:r>
    </w:p>
    <w:p w14:paraId="387404B4">
      <w:pPr>
        <w:spacing w:line="360" w:lineRule="auto"/>
        <w:ind w:firstLine="36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50AA68DC">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7EC685C1">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777E1D97">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63BB595A">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58DBFC1D">
      <w:pPr>
        <w:spacing w:line="360" w:lineRule="auto"/>
        <w:contextualSpacing/>
        <w:rPr>
          <w:rFonts w:hint="eastAsia" w:ascii="宋体" w:hAnsi="宋体" w:cs="宋体"/>
          <w:color w:val="000000" w:themeColor="text1"/>
          <w:sz w:val="24"/>
          <w:highlight w:val="none"/>
          <w14:textFill>
            <w14:solidFill>
              <w14:schemeClr w14:val="tx1"/>
            </w14:solidFill>
          </w14:textFill>
        </w:rPr>
      </w:pPr>
    </w:p>
    <w:p w14:paraId="3AB55D96">
      <w:pPr>
        <w:spacing w:line="520" w:lineRule="exact"/>
        <w:rPr>
          <w:rFonts w:hint="eastAsia" w:ascii="宋体" w:hAnsi="宋体" w:cs="宋体"/>
          <w:color w:val="000000" w:themeColor="text1"/>
          <w:sz w:val="32"/>
          <w:szCs w:val="32"/>
          <w:highlight w:val="none"/>
          <w14:textFill>
            <w14:solidFill>
              <w14:schemeClr w14:val="tx1"/>
            </w14:solidFill>
          </w14:textFill>
        </w:rPr>
      </w:pPr>
    </w:p>
    <w:p w14:paraId="6E57C220">
      <w:pPr>
        <w:spacing w:line="520" w:lineRule="exact"/>
        <w:rPr>
          <w:rFonts w:hint="eastAsia" w:ascii="宋体" w:hAnsi="宋体" w:cs="宋体"/>
          <w:color w:val="000000" w:themeColor="text1"/>
          <w:sz w:val="32"/>
          <w:szCs w:val="32"/>
          <w:highlight w:val="none"/>
          <w14:textFill>
            <w14:solidFill>
              <w14:schemeClr w14:val="tx1"/>
            </w14:solidFill>
          </w14:textFill>
        </w:rPr>
      </w:pPr>
    </w:p>
    <w:p w14:paraId="5A4989E4">
      <w:pPr>
        <w:spacing w:line="520" w:lineRule="exact"/>
        <w:rPr>
          <w:rFonts w:hint="eastAsia" w:ascii="宋体" w:hAnsi="宋体" w:cs="宋体"/>
          <w:color w:val="000000" w:themeColor="text1"/>
          <w:sz w:val="32"/>
          <w:szCs w:val="32"/>
          <w:highlight w:val="none"/>
          <w14:textFill>
            <w14:solidFill>
              <w14:schemeClr w14:val="tx1"/>
            </w14:solidFill>
          </w14:textFill>
        </w:rPr>
      </w:pPr>
    </w:p>
    <w:p w14:paraId="53F38359">
      <w:pPr>
        <w:spacing w:line="520" w:lineRule="exact"/>
        <w:rPr>
          <w:rFonts w:hint="eastAsia" w:ascii="宋体" w:hAnsi="宋体" w:cs="宋体"/>
          <w:color w:val="000000" w:themeColor="text1"/>
          <w:sz w:val="32"/>
          <w:szCs w:val="32"/>
          <w:highlight w:val="none"/>
          <w14:textFill>
            <w14:solidFill>
              <w14:schemeClr w14:val="tx1"/>
            </w14:solidFill>
          </w14:textFill>
        </w:rPr>
      </w:pPr>
    </w:p>
    <w:p w14:paraId="1893FEDA">
      <w:pPr>
        <w:spacing w:line="520" w:lineRule="exact"/>
        <w:rPr>
          <w:rFonts w:hint="eastAsia" w:ascii="宋体" w:hAnsi="宋体" w:cs="宋体"/>
          <w:color w:val="000000" w:themeColor="text1"/>
          <w:sz w:val="32"/>
          <w:szCs w:val="32"/>
          <w:highlight w:val="none"/>
          <w14:textFill>
            <w14:solidFill>
              <w14:schemeClr w14:val="tx1"/>
            </w14:solidFill>
          </w14:textFill>
        </w:rPr>
      </w:pPr>
    </w:p>
    <w:p w14:paraId="3982E462">
      <w:pPr>
        <w:spacing w:line="520" w:lineRule="exact"/>
        <w:rPr>
          <w:rFonts w:hint="eastAsia" w:ascii="宋体" w:hAnsi="宋体" w:cs="宋体"/>
          <w:color w:val="000000" w:themeColor="text1"/>
          <w:sz w:val="32"/>
          <w:szCs w:val="32"/>
          <w:highlight w:val="none"/>
          <w14:textFill>
            <w14:solidFill>
              <w14:schemeClr w14:val="tx1"/>
            </w14:solidFill>
          </w14:textFill>
        </w:rPr>
      </w:pPr>
    </w:p>
    <w:p w14:paraId="1D29E39B">
      <w:pPr>
        <w:pStyle w:val="239"/>
        <w:shd w:val="clear" w:color="auto" w:fill="FFFFFF"/>
        <w:jc w:val="center"/>
        <w:rPr>
          <w:rFonts w:hint="eastAsia" w:ascii="宋体" w:hAnsi="宋体" w:cs="宋体"/>
          <w:b/>
          <w:bCs/>
          <w:color w:val="000000" w:themeColor="text1"/>
          <w:sz w:val="36"/>
          <w:szCs w:val="36"/>
          <w:highlight w:val="none"/>
          <w14:textFill>
            <w14:solidFill>
              <w14:schemeClr w14:val="tx1"/>
            </w14:solidFill>
          </w14:textFill>
        </w:rPr>
      </w:pPr>
    </w:p>
    <w:p w14:paraId="3BE91A59">
      <w:pPr>
        <w:pStyle w:val="239"/>
        <w:shd w:val="clear" w:color="auto" w:fill="FFFFFF"/>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关于符合本国产品标准的声明函</w:t>
      </w:r>
    </w:p>
    <w:p w14:paraId="5F1A3CE3">
      <w:pPr>
        <w:widowControl/>
        <w:shd w:val="clear" w:color="auto" w:fill="FFFFFF"/>
        <w:spacing w:before="30" w:after="30"/>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1D480482">
      <w:pPr>
        <w:widowControl/>
        <w:shd w:val="clear" w:color="auto" w:fill="FFFFFF"/>
        <w:spacing w:before="30" w:after="30"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50D6B63">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i/>
          <w:iCs/>
          <w:color w:val="000000" w:themeColor="text1"/>
          <w:sz w:val="18"/>
          <w:szCs w:val="18"/>
          <w:highlight w:val="none"/>
          <w:vertAlign w:val="super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，生产厂为</w:t>
      </w:r>
      <w:r>
        <w:rPr>
          <w:rFonts w:hint="eastAsia" w:ascii="宋体" w:hAnsi="宋体" w:cs="宋体"/>
          <w:i/>
          <w:iCs/>
          <w:color w:val="000000" w:themeColor="text1"/>
          <w:sz w:val="24"/>
          <w:highlight w:val="none"/>
          <w14:textFill>
            <w14:solidFill>
              <w14:schemeClr w14:val="tx1"/>
            </w14:solidFill>
          </w14:textFill>
        </w:rPr>
        <w:t>（厂名）</w:t>
      </w:r>
      <w:r>
        <w:rPr>
          <w:rFonts w:hint="eastAsia" w:ascii="宋体" w:hAnsi="宋体" w:cs="宋体"/>
          <w:i/>
          <w:iCs/>
          <w:color w:val="000000" w:themeColor="text1"/>
          <w:sz w:val="18"/>
          <w:szCs w:val="18"/>
          <w:highlight w:val="none"/>
          <w:vertAlign w:val="super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，厂址为</w:t>
      </w:r>
      <w:r>
        <w:rPr>
          <w:rFonts w:hint="eastAsia" w:ascii="宋体" w:hAnsi="宋体" w:cs="宋体"/>
          <w:i/>
          <w:iCs/>
          <w:color w:val="000000" w:themeColor="text1"/>
          <w:sz w:val="24"/>
          <w:highlight w:val="none"/>
          <w14:textFill>
            <w14:solidFill>
              <w14:schemeClr w14:val="tx1"/>
            </w14:solidFill>
          </w14:textFill>
        </w:rPr>
        <w:t>（生产厂址）</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color w:val="000000" w:themeColor="text1"/>
          <w:sz w:val="24"/>
          <w:highlight w:val="none"/>
          <w14:textFill>
            <w14:solidFill>
              <w14:schemeClr w14:val="tx1"/>
            </w14:solidFill>
          </w14:textFill>
        </w:rPr>
        <w:t>的中国境内生产的组件成本占比≥</w:t>
      </w:r>
      <w:r>
        <w:rPr>
          <w:rFonts w:hint="eastAsia" w:ascii="宋体" w:hAnsi="宋体" w:cs="宋体"/>
          <w:i/>
          <w:iCs/>
          <w:color w:val="000000" w:themeColor="text1"/>
          <w:sz w:val="24"/>
          <w:highlight w:val="none"/>
          <w14:textFill>
            <w14:solidFill>
              <w14:schemeClr w14:val="tx1"/>
            </w14:solidFill>
          </w14:textFill>
        </w:rPr>
        <w:t>（规定比例）</w:t>
      </w:r>
      <w:r>
        <w:rPr>
          <w:rFonts w:hint="eastAsia" w:ascii="宋体" w:hAnsi="宋体" w:cs="宋体"/>
          <w:i/>
          <w:iCs/>
          <w:color w:val="000000" w:themeColor="text1"/>
          <w:sz w:val="18"/>
          <w:szCs w:val="18"/>
          <w:highlight w:val="none"/>
          <w:vertAlign w:val="superscript"/>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（关键组件）</w:t>
      </w:r>
      <w:r>
        <w:rPr>
          <w:rFonts w:hint="eastAsia" w:ascii="宋体" w:hAnsi="宋体" w:cs="宋体"/>
          <w:i/>
          <w:iCs/>
          <w:color w:val="000000" w:themeColor="text1"/>
          <w:sz w:val="18"/>
          <w:szCs w:val="18"/>
          <w:highlight w:val="none"/>
          <w:vertAlign w:val="superscript"/>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在中国境内生产。</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（关键工序）</w:t>
      </w:r>
      <w:r>
        <w:rPr>
          <w:rFonts w:hint="eastAsia" w:ascii="宋体" w:hAnsi="宋体" w:cs="宋体"/>
          <w:i/>
          <w:iCs/>
          <w:color w:val="000000" w:themeColor="text1"/>
          <w:sz w:val="18"/>
          <w:szCs w:val="18"/>
          <w:highlight w:val="none"/>
          <w:vertAlign w:val="superscript"/>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在中国境内完成。</w:t>
      </w:r>
    </w:p>
    <w:p w14:paraId="139AFFC5">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，生产厂为</w:t>
      </w:r>
      <w:r>
        <w:rPr>
          <w:rFonts w:hint="eastAsia" w:ascii="宋体" w:hAnsi="宋体" w:cs="宋体"/>
          <w:i/>
          <w:iCs/>
          <w:color w:val="000000" w:themeColor="text1"/>
          <w:sz w:val="24"/>
          <w:highlight w:val="none"/>
          <w14:textFill>
            <w14:solidFill>
              <w14:schemeClr w14:val="tx1"/>
            </w14:solidFill>
          </w14:textFill>
        </w:rPr>
        <w:t>（厂名）</w:t>
      </w:r>
      <w:r>
        <w:rPr>
          <w:rFonts w:hint="eastAsia" w:ascii="宋体" w:hAnsi="宋体" w:cs="宋体"/>
          <w:color w:val="000000" w:themeColor="text1"/>
          <w:sz w:val="24"/>
          <w:highlight w:val="none"/>
          <w14:textFill>
            <w14:solidFill>
              <w14:schemeClr w14:val="tx1"/>
            </w14:solidFill>
          </w14:textFill>
        </w:rPr>
        <w:t>，厂址为</w:t>
      </w:r>
      <w:r>
        <w:rPr>
          <w:rFonts w:hint="eastAsia" w:ascii="宋体" w:hAnsi="宋体" w:cs="宋体"/>
          <w:i/>
          <w:iCs/>
          <w:color w:val="000000" w:themeColor="text1"/>
          <w:sz w:val="24"/>
          <w:highlight w:val="none"/>
          <w14:textFill>
            <w14:solidFill>
              <w14:schemeClr w14:val="tx1"/>
            </w14:solidFill>
          </w14:textFill>
        </w:rPr>
        <w:t>（生产厂址）</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的中国境内生产的组件成本占比≥</w:t>
      </w:r>
      <w:r>
        <w:rPr>
          <w:rFonts w:hint="eastAsia" w:ascii="宋体" w:hAnsi="宋体" w:cs="宋体"/>
          <w:i/>
          <w:iCs/>
          <w:color w:val="000000" w:themeColor="text1"/>
          <w:sz w:val="24"/>
          <w:highlight w:val="none"/>
          <w14:textFill>
            <w14:solidFill>
              <w14:schemeClr w14:val="tx1"/>
            </w14:solidFill>
          </w14:textFill>
        </w:rPr>
        <w:t>（规定比例）</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（关键组件）</w:t>
      </w:r>
      <w:r>
        <w:rPr>
          <w:rFonts w:hint="eastAsia" w:ascii="宋体" w:hAnsi="宋体" w:cs="宋体"/>
          <w:color w:val="000000" w:themeColor="text1"/>
          <w:sz w:val="24"/>
          <w:highlight w:val="none"/>
          <w14:textFill>
            <w14:solidFill>
              <w14:schemeClr w14:val="tx1"/>
            </w14:solidFill>
          </w14:textFill>
        </w:rPr>
        <w:t>在中国境内生产。</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（关键工序）</w:t>
      </w:r>
      <w:r>
        <w:rPr>
          <w:rFonts w:hint="eastAsia" w:ascii="宋体" w:hAnsi="宋体" w:cs="宋体"/>
          <w:color w:val="000000" w:themeColor="text1"/>
          <w:sz w:val="24"/>
          <w:highlight w:val="none"/>
          <w14:textFill>
            <w14:solidFill>
              <w14:schemeClr w14:val="tx1"/>
            </w14:solidFill>
          </w14:textFill>
        </w:rPr>
        <w:t>在中国境内完成。</w:t>
      </w:r>
    </w:p>
    <w:p w14:paraId="477724F1">
      <w:pPr>
        <w:widowControl/>
        <w:shd w:val="clear" w:color="auto" w:fill="FFFFFF"/>
        <w:spacing w:before="30" w:after="30"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6E76E8F">
      <w:pPr>
        <w:widowControl/>
        <w:shd w:val="clear" w:color="auto" w:fill="FFFFFF"/>
        <w:spacing w:before="30" w:after="30"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本公司（单位）对上述声明内容的真实性负责。如有虚假，愿承担相应法律责任。</w:t>
      </w:r>
    </w:p>
    <w:p w14:paraId="138CE692">
      <w:pPr>
        <w:widowControl/>
        <w:shd w:val="clear" w:color="auto" w:fill="FFFFFF"/>
        <w:spacing w:before="30" w:after="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016E0B28">
      <w:pPr>
        <w:widowControl/>
        <w:shd w:val="clear" w:color="auto" w:fill="FFFFFF"/>
        <w:spacing w:before="30" w:after="3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公司（单位）名称（盖章）：　        </w:t>
      </w:r>
    </w:p>
    <w:p w14:paraId="27919109">
      <w:pPr>
        <w:widowControl/>
        <w:shd w:val="clear" w:color="auto" w:fill="FFFFFF"/>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  日         </w:t>
      </w:r>
    </w:p>
    <w:p w14:paraId="6CE7D939">
      <w:pPr>
        <w:widowControl/>
        <w:shd w:val="clear" w:color="auto" w:fill="FFFFFF"/>
        <w:spacing w:before="30" w:after="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__________________</w:t>
      </w:r>
    </w:p>
    <w:p w14:paraId="26D091CC">
      <w:pPr>
        <w:widowControl/>
        <w:shd w:val="clear" w:color="auto" w:fill="FFFFFF"/>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1.产品如有型号，请在“产品名称”栏一并填写。</w:t>
      </w:r>
    </w:p>
    <w:p w14:paraId="4B17D759">
      <w:pPr>
        <w:widowControl/>
        <w:shd w:val="clear" w:color="auto" w:fill="FFFFFF"/>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2.生产厂名与厂址应与生产厂营业执照载明的相关信息保持一致。</w:t>
      </w:r>
    </w:p>
    <w:p w14:paraId="6DF24D67">
      <w:pPr>
        <w:widowControl/>
        <w:shd w:val="clear" w:color="auto" w:fill="FFFFFF"/>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3.该产品的中国境内生产的组件成本占比相关要求实施前，“规定比例”栏可不填，下同。</w:t>
      </w:r>
    </w:p>
    <w:p w14:paraId="700DF788">
      <w:pPr>
        <w:widowControl/>
        <w:shd w:val="clear" w:color="auto" w:fill="FFFFFF"/>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4.该产品的关键组件要求实施前，“关键组件”栏可不填，下同。</w:t>
      </w:r>
    </w:p>
    <w:p w14:paraId="38222725">
      <w:pPr>
        <w:widowControl/>
        <w:shd w:val="clear" w:color="auto" w:fill="FFFFFF"/>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5.该产品的关键工序要求实施前，“关键工序”栏可不填，下同。</w:t>
      </w:r>
    </w:p>
    <w:p w14:paraId="59864BBD">
      <w:pPr>
        <w:spacing w:line="520" w:lineRule="exact"/>
        <w:rPr>
          <w:rFonts w:hint="eastAsia" w:ascii="宋体" w:hAnsi="宋体" w:cs="宋体"/>
          <w:color w:val="000000" w:themeColor="text1"/>
          <w:sz w:val="32"/>
          <w:szCs w:val="32"/>
          <w:highlight w:val="none"/>
          <w14:textFill>
            <w14:solidFill>
              <w14:schemeClr w14:val="tx1"/>
            </w14:solidFill>
          </w14:textFill>
        </w:rPr>
      </w:pPr>
    </w:p>
    <w:p w14:paraId="2CEA6B6F">
      <w:pPr>
        <w:pStyle w:val="2"/>
        <w:rPr>
          <w:rFonts w:hint="eastAsia" w:ascii="宋体" w:hAnsi="宋体" w:cs="宋体"/>
          <w:color w:val="000000" w:themeColor="text1"/>
          <w:sz w:val="32"/>
          <w:szCs w:val="32"/>
          <w:highlight w:val="none"/>
          <w14:textFill>
            <w14:solidFill>
              <w14:schemeClr w14:val="tx1"/>
            </w14:solidFill>
          </w14:textFill>
        </w:rPr>
      </w:pPr>
    </w:p>
    <w:p w14:paraId="7FE7524A">
      <w:pPr>
        <w:rPr>
          <w:rFonts w:hint="eastAsia" w:ascii="宋体" w:hAnsi="宋体" w:cs="宋体"/>
          <w:color w:val="000000" w:themeColor="text1"/>
          <w:sz w:val="32"/>
          <w:szCs w:val="32"/>
          <w:highlight w:val="none"/>
          <w14:textFill>
            <w14:solidFill>
              <w14:schemeClr w14:val="tx1"/>
            </w14:solidFill>
          </w14:textFill>
        </w:rPr>
      </w:pPr>
    </w:p>
    <w:p w14:paraId="2A9CBAC9">
      <w:pPr>
        <w:pStyle w:val="2"/>
        <w:rPr>
          <w:rFonts w:hint="eastAsia" w:ascii="宋体" w:hAnsi="宋体" w:cs="宋体"/>
          <w:color w:val="000000" w:themeColor="text1"/>
          <w:sz w:val="32"/>
          <w:szCs w:val="32"/>
          <w:highlight w:val="none"/>
          <w14:textFill>
            <w14:solidFill>
              <w14:schemeClr w14:val="tx1"/>
            </w14:solidFill>
          </w14:textFill>
        </w:rPr>
      </w:pPr>
    </w:p>
    <w:p w14:paraId="75F8DF00">
      <w:pPr>
        <w:rPr>
          <w:rFonts w:hint="eastAsia" w:ascii="宋体" w:hAnsi="宋体" w:cs="宋体"/>
          <w:color w:val="000000" w:themeColor="text1"/>
          <w:sz w:val="32"/>
          <w:szCs w:val="32"/>
          <w:highlight w:val="none"/>
          <w14:textFill>
            <w14:solidFill>
              <w14:schemeClr w14:val="tx1"/>
            </w14:solidFill>
          </w14:textFill>
        </w:rPr>
      </w:pPr>
    </w:p>
    <w:p w14:paraId="5AAA148F">
      <w:pPr>
        <w:pStyle w:val="2"/>
        <w:rPr>
          <w:rFonts w:hint="eastAsia" w:ascii="宋体" w:hAnsi="宋体" w:cs="宋体"/>
          <w:color w:val="000000" w:themeColor="text1"/>
          <w:sz w:val="32"/>
          <w:szCs w:val="32"/>
          <w:highlight w:val="none"/>
          <w14:textFill>
            <w14:solidFill>
              <w14:schemeClr w14:val="tx1"/>
            </w14:solidFill>
          </w14:textFill>
        </w:rPr>
      </w:pPr>
    </w:p>
    <w:p w14:paraId="2A31AB6D">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72C8344">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质疑函（格式）</w:t>
      </w:r>
    </w:p>
    <w:p w14:paraId="5A156460">
      <w:pPr>
        <w:pStyle w:val="220"/>
        <w:spacing w:line="360" w:lineRule="auto"/>
        <w:ind w:firstLine="482"/>
        <w:contextualSpacing/>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75599D7D">
      <w:pPr>
        <w:pStyle w:val="220"/>
        <w:spacing w:line="360" w:lineRule="auto"/>
        <w:ind w:firstLine="480"/>
        <w:contextualSpacing/>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1547E64">
      <w:pPr>
        <w:pStyle w:val="220"/>
        <w:spacing w:line="360" w:lineRule="auto"/>
        <w:ind w:firstLine="480"/>
        <w:contextualSpacing/>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632FB8D">
      <w:pPr>
        <w:pStyle w:val="220"/>
        <w:spacing w:line="360" w:lineRule="auto"/>
        <w:ind w:firstLine="480"/>
        <w:contextualSpacing/>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5F8573D">
      <w:pPr>
        <w:pStyle w:val="220"/>
        <w:spacing w:line="360" w:lineRule="auto"/>
        <w:ind w:firstLine="480"/>
        <w:contextualSpacing/>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55BF9D39">
      <w:pPr>
        <w:pStyle w:val="220"/>
        <w:spacing w:line="360" w:lineRule="auto"/>
        <w:ind w:firstLine="480"/>
        <w:contextualSpacing/>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D621D7E">
      <w:pPr>
        <w:pStyle w:val="220"/>
        <w:spacing w:line="360" w:lineRule="auto"/>
        <w:ind w:firstLine="480"/>
        <w:contextualSpacing/>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4707C46">
      <w:pPr>
        <w:pStyle w:val="220"/>
        <w:spacing w:line="360" w:lineRule="auto"/>
        <w:ind w:firstLine="482"/>
        <w:contextualSpacing/>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4B7B7A9A">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43EBB2B9">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38370D44">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42F71F08">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5A7FB5F8">
      <w:pPr>
        <w:pStyle w:val="220"/>
        <w:spacing w:line="360" w:lineRule="auto"/>
        <w:ind w:left="25" w:firstLine="35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3300E359">
      <w:pPr>
        <w:pStyle w:val="220"/>
        <w:spacing w:line="360" w:lineRule="auto"/>
        <w:ind w:left="25" w:firstLine="35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330FBC0A">
      <w:pPr>
        <w:pStyle w:val="220"/>
        <w:spacing w:line="360" w:lineRule="auto"/>
        <w:ind w:left="25" w:firstLine="352"/>
        <w:contextualSpacing/>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4872989F">
      <w:pPr>
        <w:pStyle w:val="220"/>
        <w:spacing w:line="360" w:lineRule="auto"/>
        <w:ind w:left="25" w:firstLine="472"/>
        <w:contextualSpacing/>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223197C8">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3ED4C16B">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1D387893">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A9F678E">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042383E9">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6D6DEB65">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44D6B14A">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2173FEBF">
      <w:pPr>
        <w:pStyle w:val="220"/>
        <w:spacing w:line="360" w:lineRule="auto"/>
        <w:ind w:left="25" w:firstLine="472"/>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eastAsia="zh-CN"/>
          <w14:textFill>
            <w14:solidFill>
              <w14:schemeClr w14:val="tx1"/>
            </w14:solidFill>
          </w14:textFill>
        </w:rPr>
        <w:t>签</w:t>
      </w:r>
      <w:r>
        <w:rPr>
          <w:rFonts w:hint="eastAsia" w:hAnsi="宋体" w:cs="宋体"/>
          <w:color w:val="000000" w:themeColor="text1"/>
          <w:sz w:val="24"/>
          <w:szCs w:val="24"/>
          <w:highlight w:val="none"/>
          <w14:textFill>
            <w14:solidFill>
              <w14:schemeClr w14:val="tx1"/>
            </w14:solidFill>
          </w14:textFill>
        </w:rPr>
        <w:t>章）：                                       公章：</w:t>
      </w:r>
    </w:p>
    <w:p w14:paraId="4D462B20">
      <w:pPr>
        <w:pStyle w:val="220"/>
        <w:spacing w:line="360" w:lineRule="auto"/>
        <w:ind w:firstLine="480"/>
        <w:contextualSpacing/>
        <w:rPr>
          <w:rFonts w:hint="eastAsia"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45015F85">
      <w:pPr>
        <w:pStyle w:val="220"/>
        <w:spacing w:line="360" w:lineRule="auto"/>
        <w:contextualSpacing/>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3C47F42F">
      <w:pPr>
        <w:pStyle w:val="220"/>
        <w:spacing w:line="360" w:lineRule="auto"/>
        <w:ind w:left="25" w:firstLine="354"/>
        <w:contextualSpacing/>
        <w:rPr>
          <w:rFonts w:hint="eastAsia"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69661A15">
      <w:pPr>
        <w:pStyle w:val="220"/>
        <w:spacing w:line="360" w:lineRule="auto"/>
        <w:ind w:left="25" w:firstLine="354"/>
        <w:contextualSpacing/>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3FF31E">
      <w:pPr>
        <w:pStyle w:val="220"/>
        <w:spacing w:line="360" w:lineRule="auto"/>
        <w:ind w:left="25" w:firstLine="354"/>
        <w:contextualSpacing/>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50914AB4">
      <w:pPr>
        <w:pStyle w:val="220"/>
        <w:spacing w:line="360" w:lineRule="auto"/>
        <w:ind w:left="25" w:firstLine="354"/>
        <w:contextualSpacing/>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5852D9D2">
      <w:pPr>
        <w:pStyle w:val="220"/>
        <w:spacing w:line="360" w:lineRule="auto"/>
        <w:ind w:left="25" w:firstLine="354"/>
        <w:contextualSpacing/>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B09729C">
      <w:pPr>
        <w:pStyle w:val="220"/>
        <w:rPr>
          <w:rFonts w:hint="eastAsia" w:hAnsi="宋体" w:cs="宋体"/>
          <w:b/>
          <w:color w:val="000000" w:themeColor="text1"/>
          <w:sz w:val="24"/>
          <w:szCs w:val="24"/>
          <w:highlight w:val="none"/>
          <w14:textFill>
            <w14:solidFill>
              <w14:schemeClr w14:val="tx1"/>
            </w14:solidFill>
          </w14:textFill>
        </w:rPr>
      </w:pPr>
    </w:p>
    <w:p w14:paraId="72BDB389">
      <w:pPr>
        <w:rPr>
          <w:rFonts w:hint="eastAsia" w:ascii="宋体" w:hAnsi="宋体" w:cs="宋体"/>
          <w:color w:val="000000" w:themeColor="text1"/>
          <w:sz w:val="32"/>
          <w:szCs w:val="40"/>
          <w:highlight w:val="none"/>
          <w14:textFill>
            <w14:solidFill>
              <w14:schemeClr w14:val="tx1"/>
            </w14:solidFill>
          </w14:textFill>
        </w:rPr>
      </w:pPr>
    </w:p>
    <w:p w14:paraId="08A1170C">
      <w:pPr>
        <w:rPr>
          <w:rFonts w:hint="eastAsia" w:ascii="宋体" w:hAnsi="宋体" w:cs="宋体"/>
          <w:color w:val="000000" w:themeColor="text1"/>
          <w:sz w:val="32"/>
          <w:szCs w:val="40"/>
          <w:highlight w:val="none"/>
          <w14:textFill>
            <w14:solidFill>
              <w14:schemeClr w14:val="tx1"/>
            </w14:solidFill>
          </w14:textFill>
        </w:rPr>
      </w:pPr>
    </w:p>
    <w:p w14:paraId="1C2AA67C">
      <w:pPr>
        <w:rPr>
          <w:rFonts w:hint="eastAsia" w:ascii="宋体" w:hAnsi="宋体" w:cs="宋体"/>
          <w:color w:val="000000" w:themeColor="text1"/>
          <w:sz w:val="32"/>
          <w:szCs w:val="40"/>
          <w:highlight w:val="none"/>
          <w14:textFill>
            <w14:solidFill>
              <w14:schemeClr w14:val="tx1"/>
            </w14:solidFill>
          </w14:textFill>
        </w:rPr>
      </w:pPr>
    </w:p>
    <w:p w14:paraId="51E816FD">
      <w:pPr>
        <w:rPr>
          <w:rFonts w:hint="eastAsia" w:ascii="宋体" w:hAnsi="宋体" w:cs="宋体"/>
          <w:color w:val="000000" w:themeColor="text1"/>
          <w:sz w:val="32"/>
          <w:szCs w:val="40"/>
          <w:highlight w:val="none"/>
          <w14:textFill>
            <w14:solidFill>
              <w14:schemeClr w14:val="tx1"/>
            </w14:solidFill>
          </w14:textFill>
        </w:rPr>
      </w:pPr>
    </w:p>
    <w:p w14:paraId="1805861C">
      <w:pPr>
        <w:rPr>
          <w:rFonts w:hint="eastAsia" w:ascii="宋体" w:hAnsi="宋体" w:cs="宋体"/>
          <w:color w:val="000000" w:themeColor="text1"/>
          <w:sz w:val="32"/>
          <w:szCs w:val="40"/>
          <w:highlight w:val="none"/>
          <w14:textFill>
            <w14:solidFill>
              <w14:schemeClr w14:val="tx1"/>
            </w14:solidFill>
          </w14:textFill>
        </w:rPr>
      </w:pPr>
    </w:p>
    <w:p w14:paraId="6763042B">
      <w:pPr>
        <w:rPr>
          <w:rFonts w:hint="eastAsia" w:ascii="宋体" w:hAnsi="宋体" w:cs="宋体"/>
          <w:color w:val="000000" w:themeColor="text1"/>
          <w:sz w:val="32"/>
          <w:szCs w:val="40"/>
          <w:highlight w:val="none"/>
          <w14:textFill>
            <w14:solidFill>
              <w14:schemeClr w14:val="tx1"/>
            </w14:solidFill>
          </w14:textFill>
        </w:rPr>
      </w:pPr>
    </w:p>
    <w:p w14:paraId="748AF29E">
      <w:pPr>
        <w:rPr>
          <w:rFonts w:hint="eastAsia" w:ascii="宋体" w:hAnsi="宋体" w:cs="宋体"/>
          <w:color w:val="000000" w:themeColor="text1"/>
          <w:sz w:val="32"/>
          <w:szCs w:val="40"/>
          <w:highlight w:val="none"/>
          <w14:textFill>
            <w14:solidFill>
              <w14:schemeClr w14:val="tx1"/>
            </w14:solidFill>
          </w14:textFill>
        </w:rPr>
      </w:pPr>
    </w:p>
    <w:p w14:paraId="4E536BE3">
      <w:pPr>
        <w:rPr>
          <w:rFonts w:hint="eastAsia" w:ascii="宋体" w:hAnsi="宋体" w:cs="宋体"/>
          <w:color w:val="000000" w:themeColor="text1"/>
          <w:sz w:val="32"/>
          <w:szCs w:val="40"/>
          <w:highlight w:val="none"/>
          <w14:textFill>
            <w14:solidFill>
              <w14:schemeClr w14:val="tx1"/>
            </w14:solidFill>
          </w14:textFill>
        </w:rPr>
      </w:pPr>
    </w:p>
    <w:p w14:paraId="2ABBF8A6">
      <w:pPr>
        <w:rPr>
          <w:rFonts w:hint="eastAsia" w:ascii="宋体" w:hAnsi="宋体" w:cs="宋体"/>
          <w:color w:val="000000" w:themeColor="text1"/>
          <w:sz w:val="32"/>
          <w:szCs w:val="40"/>
          <w:highlight w:val="none"/>
          <w14:textFill>
            <w14:solidFill>
              <w14:schemeClr w14:val="tx1"/>
            </w14:solidFill>
          </w14:textFill>
        </w:rPr>
      </w:pPr>
    </w:p>
    <w:p w14:paraId="1C4D5810">
      <w:pPr>
        <w:rPr>
          <w:rFonts w:hint="eastAsia" w:ascii="宋体" w:hAnsi="宋体" w:cs="宋体"/>
          <w:color w:val="000000" w:themeColor="text1"/>
          <w:sz w:val="32"/>
          <w:szCs w:val="40"/>
          <w:highlight w:val="none"/>
          <w14:textFill>
            <w14:solidFill>
              <w14:schemeClr w14:val="tx1"/>
            </w14:solidFill>
          </w14:textFill>
        </w:rPr>
      </w:pPr>
    </w:p>
    <w:p w14:paraId="05DD1799">
      <w:pPr>
        <w:rPr>
          <w:rFonts w:hint="eastAsia" w:ascii="宋体" w:hAnsi="宋体" w:cs="宋体"/>
          <w:color w:val="000000" w:themeColor="text1"/>
          <w:sz w:val="32"/>
          <w:szCs w:val="40"/>
          <w:highlight w:val="none"/>
          <w14:textFill>
            <w14:solidFill>
              <w14:schemeClr w14:val="tx1"/>
            </w14:solidFill>
          </w14:textFill>
        </w:rPr>
      </w:pPr>
    </w:p>
    <w:p w14:paraId="0DFB3E31">
      <w:pPr>
        <w:rPr>
          <w:rFonts w:hint="eastAsia" w:ascii="宋体" w:hAnsi="宋体" w:cs="宋体"/>
          <w:color w:val="000000" w:themeColor="text1"/>
          <w:sz w:val="32"/>
          <w:szCs w:val="40"/>
          <w:highlight w:val="none"/>
          <w14:textFill>
            <w14:solidFill>
              <w14:schemeClr w14:val="tx1"/>
            </w14:solidFill>
          </w14:textFill>
        </w:rPr>
      </w:pPr>
    </w:p>
    <w:p w14:paraId="63045A81">
      <w:pPr>
        <w:rPr>
          <w:rFonts w:hint="eastAsia" w:ascii="宋体" w:hAnsi="宋体" w:cs="宋体"/>
          <w:color w:val="000000" w:themeColor="text1"/>
          <w:sz w:val="32"/>
          <w:szCs w:val="40"/>
          <w:highlight w:val="none"/>
          <w14:textFill>
            <w14:solidFill>
              <w14:schemeClr w14:val="tx1"/>
            </w14:solidFill>
          </w14:textFill>
        </w:rPr>
      </w:pPr>
    </w:p>
    <w:p w14:paraId="01CB59CE">
      <w:pPr>
        <w:rPr>
          <w:rFonts w:hint="eastAsia" w:ascii="宋体" w:hAnsi="宋体" w:cs="宋体"/>
          <w:color w:val="000000" w:themeColor="text1"/>
          <w:sz w:val="32"/>
          <w:szCs w:val="40"/>
          <w:highlight w:val="none"/>
          <w14:textFill>
            <w14:solidFill>
              <w14:schemeClr w14:val="tx1"/>
            </w14:solidFill>
          </w14:textFill>
        </w:rPr>
      </w:pPr>
    </w:p>
    <w:p w14:paraId="5C77124A">
      <w:pPr>
        <w:pStyle w:val="196"/>
        <w:rPr>
          <w:rFonts w:hint="eastAsia" w:ascii="宋体" w:hAnsi="宋体" w:eastAsia="宋体" w:cs="宋体"/>
          <w:color w:val="000000" w:themeColor="text1"/>
          <w:sz w:val="44"/>
          <w:szCs w:val="44"/>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clear="all"/>
      </w:r>
    </w:p>
    <w:p w14:paraId="70FD928C">
      <w:pPr>
        <w:spacing w:line="360" w:lineRule="auto"/>
        <w:jc w:val="center"/>
        <w:rPr>
          <w:rFonts w:hint="eastAsia"/>
          <w:color w:val="000000" w:themeColor="text1"/>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投诉书（格式）</w:t>
      </w:r>
    </w:p>
    <w:p w14:paraId="4A3CBDF9">
      <w:pPr>
        <w:pStyle w:val="220"/>
        <w:spacing w:line="360" w:lineRule="auto"/>
        <w:ind w:firstLine="482"/>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233F11AA">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AC629B8">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F8441C9">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52D7D877">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5C8F57DA">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3C9E4A0">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503B89B7">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39CCEFD">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051F9116">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448DE6AA">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E39E8F8">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1D633DC">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3EED6C7F">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123C6806">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196DDAB2">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43E8E1E6">
      <w:pPr>
        <w:pStyle w:val="220"/>
        <w:spacing w:line="360" w:lineRule="auto"/>
        <w:ind w:firstLine="480"/>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3E094AB">
      <w:pPr>
        <w:pStyle w:val="220"/>
        <w:spacing w:line="360" w:lineRule="auto"/>
        <w:ind w:firstLine="482"/>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61E807FC">
      <w:pPr>
        <w:pStyle w:val="220"/>
        <w:spacing w:line="360" w:lineRule="auto"/>
        <w:ind w:left="25" w:firstLine="472"/>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6BA594D2">
      <w:pPr>
        <w:pStyle w:val="220"/>
        <w:spacing w:line="360" w:lineRule="auto"/>
        <w:ind w:left="25" w:firstLine="472"/>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1726CADB">
      <w:pPr>
        <w:pStyle w:val="220"/>
        <w:spacing w:line="360" w:lineRule="auto"/>
        <w:ind w:left="25" w:firstLine="472"/>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15C374EC">
      <w:pPr>
        <w:pStyle w:val="220"/>
        <w:spacing w:line="360" w:lineRule="auto"/>
        <w:ind w:left="25" w:firstLine="472"/>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01666299">
      <w:pPr>
        <w:pStyle w:val="220"/>
        <w:spacing w:line="360" w:lineRule="auto"/>
        <w:ind w:left="25" w:firstLine="472"/>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0CB03160">
      <w:pPr>
        <w:pStyle w:val="220"/>
        <w:spacing w:line="360" w:lineRule="auto"/>
        <w:ind w:left="25" w:firstLine="472"/>
        <w:rPr>
          <w:rFonts w:hint="eastAsia"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5CE3ABAB">
      <w:pPr>
        <w:pStyle w:val="220"/>
        <w:spacing w:line="360" w:lineRule="auto"/>
        <w:ind w:left="25" w:firstLine="472"/>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71076C39">
      <w:pPr>
        <w:pStyle w:val="220"/>
        <w:spacing w:line="360" w:lineRule="auto"/>
        <w:ind w:firstLine="48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71B6A52E">
      <w:pPr>
        <w:pStyle w:val="220"/>
        <w:spacing w:line="360" w:lineRule="auto"/>
        <w:ind w:firstLine="241"/>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27399B2">
      <w:pPr>
        <w:pStyle w:val="220"/>
        <w:spacing w:line="360" w:lineRule="auto"/>
        <w:ind w:firstLine="241"/>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CEE2E24">
      <w:pPr>
        <w:pStyle w:val="220"/>
        <w:spacing w:line="360" w:lineRule="auto"/>
        <w:ind w:firstLine="480"/>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49510254">
      <w:pPr>
        <w:pStyle w:val="220"/>
        <w:spacing w:line="360" w:lineRule="auto"/>
        <w:ind w:left="25" w:firstLine="472"/>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39AD265E">
      <w:pPr>
        <w:pStyle w:val="220"/>
        <w:spacing w:line="360" w:lineRule="auto"/>
        <w:ind w:left="25" w:firstLine="472"/>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300686B8">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25D5A8D0">
      <w:pPr>
        <w:pStyle w:val="220"/>
        <w:spacing w:line="360" w:lineRule="auto"/>
        <w:ind w:left="25" w:firstLine="472"/>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0110688F">
      <w:pPr>
        <w:pStyle w:val="220"/>
        <w:spacing w:line="360" w:lineRule="auto"/>
        <w:ind w:firstLine="480"/>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7C9AB94">
      <w:pPr>
        <w:pStyle w:val="220"/>
        <w:spacing w:line="360" w:lineRule="auto"/>
        <w:ind w:left="25" w:firstLine="352"/>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37FC6BC">
      <w:pPr>
        <w:pStyle w:val="220"/>
        <w:spacing w:line="360" w:lineRule="auto"/>
        <w:ind w:left="25" w:firstLine="472"/>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4E19D320">
      <w:pPr>
        <w:pStyle w:val="220"/>
        <w:spacing w:line="360" w:lineRule="auto"/>
        <w:ind w:left="25" w:firstLine="472"/>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0DCEF42D">
      <w:pPr>
        <w:pStyle w:val="220"/>
        <w:spacing w:line="360" w:lineRule="auto"/>
        <w:ind w:left="25" w:firstLine="472"/>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77BC22BC">
      <w:pPr>
        <w:pStyle w:val="220"/>
        <w:spacing w:line="360" w:lineRule="auto"/>
        <w:ind w:left="25" w:firstLine="472"/>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6A6499DF">
      <w:pPr>
        <w:pStyle w:val="220"/>
        <w:spacing w:line="360" w:lineRule="auto"/>
        <w:ind w:left="25" w:firstLine="472"/>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eastAsia="zh-CN"/>
          <w14:textFill>
            <w14:solidFill>
              <w14:schemeClr w14:val="tx1"/>
            </w14:solidFill>
          </w14:textFill>
        </w:rPr>
        <w:t>签</w:t>
      </w:r>
      <w:r>
        <w:rPr>
          <w:rFonts w:hint="eastAsia" w:hAnsi="宋体" w:cs="宋体"/>
          <w:color w:val="000000" w:themeColor="text1"/>
          <w:sz w:val="24"/>
          <w:szCs w:val="24"/>
          <w:highlight w:val="none"/>
          <w14:textFill>
            <w14:solidFill>
              <w14:schemeClr w14:val="tx1"/>
            </w14:solidFill>
          </w14:textFill>
        </w:rPr>
        <w:t>章）：                                       公章：</w:t>
      </w:r>
    </w:p>
    <w:p w14:paraId="5A60CF00">
      <w:pPr>
        <w:pStyle w:val="220"/>
        <w:spacing w:line="360" w:lineRule="auto"/>
        <w:ind w:left="25" w:firstLine="472"/>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6445B351">
      <w:pPr>
        <w:pStyle w:val="220"/>
        <w:spacing w:line="360" w:lineRule="auto"/>
        <w:ind w:left="25" w:firstLine="472"/>
        <w:rPr>
          <w:rFonts w:hint="eastAsia"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06961776">
      <w:pPr>
        <w:pStyle w:val="22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0DC97439">
      <w:pPr>
        <w:pStyle w:val="220"/>
        <w:spacing w:line="360" w:lineRule="auto"/>
        <w:ind w:left="25" w:firstLine="354"/>
        <w:rPr>
          <w:rFonts w:hint="eastAsia"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79249867">
      <w:pPr>
        <w:pStyle w:val="220"/>
        <w:spacing w:line="360" w:lineRule="auto"/>
        <w:ind w:left="25" w:firstLine="354"/>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6FC65B">
      <w:pPr>
        <w:pStyle w:val="220"/>
        <w:spacing w:line="360" w:lineRule="auto"/>
        <w:ind w:left="25" w:firstLine="354"/>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74367FFD">
      <w:pPr>
        <w:pStyle w:val="220"/>
        <w:spacing w:line="360" w:lineRule="auto"/>
        <w:ind w:left="25" w:firstLine="354"/>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3177035C">
      <w:pPr>
        <w:pStyle w:val="220"/>
        <w:spacing w:line="360" w:lineRule="auto"/>
        <w:ind w:left="25" w:firstLine="354"/>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14B3DCDC">
      <w:pPr>
        <w:pStyle w:val="220"/>
        <w:spacing w:line="360" w:lineRule="auto"/>
        <w:ind w:left="25" w:firstLine="354"/>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141E1364">
      <w:pPr>
        <w:pStyle w:val="194"/>
        <w:jc w:val="center"/>
        <w:rPr>
          <w:rFonts w:hint="eastAsia" w:ascii="宋体" w:hAnsi="宋体" w:cs="宋体"/>
          <w:color w:val="000000" w:themeColor="text1"/>
          <w:highlight w:val="none"/>
          <w14:textFill>
            <w14:solidFill>
              <w14:schemeClr w14:val="tx1"/>
            </w14:solidFill>
          </w14:textFill>
        </w:rPr>
      </w:pPr>
      <w:bookmarkStart w:id="45" w:name="_Toc5894"/>
      <w:r>
        <w:rPr>
          <w:rFonts w:hint="eastAsia" w:ascii="宋体" w:hAnsi="宋体" w:cs="宋体"/>
          <w:color w:val="000000" w:themeColor="text1"/>
          <w:highlight w:val="none"/>
          <w14:textFill>
            <w14:solidFill>
              <w14:schemeClr w14:val="tx1"/>
            </w14:solidFill>
          </w14:textFill>
        </w:rPr>
        <w:t>第六章 合同文本</w:t>
      </w:r>
      <w:bookmarkEnd w:id="45"/>
    </w:p>
    <w:p w14:paraId="3147F558">
      <w:pPr>
        <w:spacing w:line="380" w:lineRule="exact"/>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广西壮族自治区政府采购合</w:t>
      </w:r>
      <w:r>
        <w:rPr>
          <w:rFonts w:hint="eastAsia" w:ascii="宋体" w:hAnsi="宋体" w:cs="宋体"/>
          <w:b/>
          <w:bCs/>
          <w:i w:val="0"/>
          <w:iCs w:val="0"/>
          <w:color w:val="000000" w:themeColor="text1"/>
          <w:sz w:val="28"/>
          <w:szCs w:val="28"/>
          <w:highlight w:val="none"/>
          <w14:textFill>
            <w14:solidFill>
              <w14:schemeClr w14:val="tx1"/>
            </w14:solidFill>
          </w14:textFill>
        </w:rPr>
        <w:t>同</w:t>
      </w:r>
      <w:r>
        <w:rPr>
          <w:rFonts w:hint="eastAsia" w:ascii="宋体" w:hAnsi="宋体" w:cs="宋体"/>
          <w:b/>
          <w:bCs/>
          <w:color w:val="000000" w:themeColor="text1"/>
          <w:sz w:val="28"/>
          <w:szCs w:val="28"/>
          <w:highlight w:val="none"/>
          <w14:textFill>
            <w14:solidFill>
              <w14:schemeClr w14:val="tx1"/>
            </w14:solidFill>
          </w14:textFill>
        </w:rPr>
        <w:t>（格式）</w:t>
      </w:r>
    </w:p>
    <w:p w14:paraId="53D77AB8">
      <w:pPr>
        <w:pStyle w:val="257"/>
        <w:rPr>
          <w:rFonts w:hint="eastAsia" w:ascii="宋体" w:hAnsi="宋体" w:cs="宋体"/>
          <w:color w:val="000000" w:themeColor="text1"/>
          <w:highlight w:val="none"/>
          <w14:textFill>
            <w14:solidFill>
              <w14:schemeClr w14:val="tx1"/>
            </w14:solidFill>
          </w14:textFill>
        </w:rPr>
      </w:pPr>
    </w:p>
    <w:p w14:paraId="7521E685">
      <w:pPr>
        <w:spacing w:line="360" w:lineRule="auto"/>
        <w:ind w:right="8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采购计划号：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合同编号：</w:t>
      </w:r>
      <w:r>
        <w:rPr>
          <w:rFonts w:hint="eastAsia" w:ascii="宋体" w:hAnsi="宋体" w:cs="宋体"/>
          <w:color w:val="000000" w:themeColor="text1"/>
          <w:szCs w:val="21"/>
          <w:highlight w:val="none"/>
          <w:u w:val="single"/>
          <w14:textFill>
            <w14:solidFill>
              <w14:schemeClr w14:val="tx1"/>
            </w14:solidFill>
          </w14:textFill>
        </w:rPr>
        <w:t xml:space="preserve">                  </w:t>
      </w:r>
    </w:p>
    <w:p w14:paraId="07253875">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采购人（甲方）：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供应商（乙方）：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616BE022">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u w:val="single"/>
          <w14:textFill>
            <w14:solidFill>
              <w14:schemeClr w14:val="tx1"/>
            </w14:solidFill>
          </w14:textFill>
        </w:rPr>
        <w:t xml:space="preserve">                          </w:t>
      </w:r>
    </w:p>
    <w:p w14:paraId="1FF1E51F">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签订时间：</w:t>
      </w:r>
      <w:r>
        <w:rPr>
          <w:rFonts w:hint="eastAsia" w:ascii="宋体" w:hAnsi="宋体" w:cs="宋体"/>
          <w:color w:val="000000" w:themeColor="text1"/>
          <w:szCs w:val="21"/>
          <w:highlight w:val="none"/>
          <w:u w:val="single"/>
          <w14:textFill>
            <w14:solidFill>
              <w14:schemeClr w14:val="tx1"/>
            </w14:solidFill>
          </w14:textFill>
        </w:rPr>
        <w:t xml:space="preserve">                        </w:t>
      </w:r>
    </w:p>
    <w:p w14:paraId="77A973C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w:t>
      </w:r>
    </w:p>
    <w:p w14:paraId="2E76E2E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根据《中华人民共和国政府采购法》、《中华人民共和国民法典》等法律、法规规定，按照磋商文件规定条款和乙方响应文件及其承诺，甲乙双方签订本合同。</w:t>
      </w:r>
    </w:p>
    <w:p w14:paraId="1B204A18">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tbl>
      <w:tblPr>
        <w:tblStyle w:val="31"/>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B52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F14250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EDC675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D30A9E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8577E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130FD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D8A495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  价</w:t>
            </w:r>
          </w:p>
          <w:p w14:paraId="37A659C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040F94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  价</w:t>
            </w:r>
          </w:p>
          <w:p w14:paraId="529F1F4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r>
      <w:tr w14:paraId="14C3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697820B">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FBE45AB">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082934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95EC50C">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35ACF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7E76C3D">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E031822">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040B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27CAEF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人民币合计金额（大写）：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tc>
      </w:tr>
      <w:tr w14:paraId="3F24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14DD49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u w:val="single"/>
                <w14:textFill>
                  <w14:solidFill>
                    <w14:schemeClr w14:val="tx1"/>
                  </w14:solidFill>
                </w14:textFill>
              </w:rPr>
              <w:t>自    年    月   日起至    年    月   日止。</w:t>
            </w:r>
          </w:p>
          <w:p w14:paraId="067B4D6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0B46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8D34571">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备注：</w:t>
            </w:r>
            <w:r>
              <w:rPr>
                <w:rFonts w:hint="eastAsia" w:ascii="宋体" w:hAnsi="宋体" w:eastAsia="宋体" w:cs="宋体"/>
                <w:bCs/>
                <w:color w:val="000000" w:themeColor="text1"/>
                <w:sz w:val="21"/>
                <w:szCs w:val="21"/>
                <w:highlight w:val="none"/>
                <w14:textFill>
                  <w14:solidFill>
                    <w14:schemeClr w14:val="tx1"/>
                  </w14:solidFill>
                </w14:textFill>
              </w:rPr>
              <w:t>报价是履行合同的最终价格，即满足全部采购需求所应提供的服务的价格，报价中应充分考虑岗位配置中各类人员的工资、福利、加班费、社保及其他应缴保险；劳保用品（包括但不限于服装、服务材料消耗品的补充等）；验收过程中所产生的一切费用以及管理和服务人员意外伤亡赔偿抚恤金、税费、企业利润、采购代理服务费等其他管理费用。</w:t>
            </w:r>
          </w:p>
        </w:tc>
      </w:tr>
    </w:tbl>
    <w:p w14:paraId="1123C38A">
      <w:pPr>
        <w:spacing w:line="360" w:lineRule="auto"/>
        <w:ind w:firstLine="422"/>
        <w:rPr>
          <w:rFonts w:hint="eastAsia" w:ascii="宋体" w:hAnsi="宋体" w:cs="宋体"/>
          <w:b/>
          <w:color w:val="000000" w:themeColor="text1"/>
          <w:szCs w:val="21"/>
          <w:highlight w:val="none"/>
          <w14:textFill>
            <w14:solidFill>
              <w14:schemeClr w14:val="tx1"/>
            </w14:solidFill>
          </w14:textFill>
        </w:rPr>
      </w:pPr>
    </w:p>
    <w:p w14:paraId="1F62DAD5">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质量保证</w:t>
      </w:r>
    </w:p>
    <w:p w14:paraId="4085A159">
      <w:pPr>
        <w:tabs>
          <w:tab w:val="left" w:pos="180"/>
          <w:tab w:val="left" w:pos="1620"/>
        </w:tabs>
        <w:spacing w:line="312" w:lineRule="auto"/>
        <w:ind w:firstLine="42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乙方所提供的服务及技术要求必须与响应文件承诺相一致，有国家强制性标准的，还必须符合国家强制性标准的规定，没有国家强制性标准但有其他强制性标准的，必须符合其他强制性标准的规定。</w:t>
      </w:r>
    </w:p>
    <w:p w14:paraId="49C4C734">
      <w:pPr>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权利保证</w:t>
      </w:r>
    </w:p>
    <w:p w14:paraId="5CA3EC3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68D9494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68E5EBA">
      <w:pPr>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w:t>
      </w:r>
      <w:r>
        <w:rPr>
          <w:rFonts w:hint="eastAsia" w:ascii="宋体" w:hAnsi="宋体"/>
          <w:b/>
          <w:color w:val="000000" w:themeColor="text1"/>
          <w:szCs w:val="21"/>
          <w:highlight w:val="none"/>
          <w14:textFill>
            <w14:solidFill>
              <w14:schemeClr w14:val="tx1"/>
            </w14:solidFill>
          </w14:textFill>
        </w:rPr>
        <w:t>验收、交付标准和方法</w:t>
      </w:r>
    </w:p>
    <w:p w14:paraId="7C9FFAA4">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1.验收标准和方法</w:t>
      </w:r>
    </w:p>
    <w:p w14:paraId="41485FFB">
      <w:pPr>
        <w:spacing w:line="360" w:lineRule="auto"/>
        <w:ind w:firstLine="420"/>
        <w:rPr>
          <w:rFonts w:hint="eastAsia"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（1）验收标准：</w:t>
      </w:r>
      <w:r>
        <w:rPr>
          <w:rFonts w:hint="eastAsia" w:ascii="宋体" w:hAnsi="宋体" w:eastAsia="宋体" w:cs="宋体"/>
          <w:bCs/>
          <w:color w:val="000000" w:themeColor="text1"/>
          <w:sz w:val="21"/>
          <w:szCs w:val="21"/>
          <w:highlight w:val="none"/>
          <w14:textFill>
            <w14:solidFill>
              <w14:schemeClr w14:val="tx1"/>
            </w14:solidFill>
          </w14:textFill>
        </w:rPr>
        <w:t>符合现行国家相关标准、行业标准、地方标准或者其他标准、规范。</w:t>
      </w:r>
    </w:p>
    <w:p w14:paraId="478E005F">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（2）验收程序及方法：</w:t>
      </w:r>
    </w:p>
    <w:p w14:paraId="326F6F96">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1）乙方履行完合同义务后，书面向甲方提交验收申请。</w:t>
      </w:r>
    </w:p>
    <w:p w14:paraId="66886E42">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2）甲方收到乙方验收申请之日起7个工作日内组织验收，并提出验收意见，逾期不验收的，视同验收合格。甲方委托第三方机构组织项目验收的，其验收时间以该项目验收方案确定的验收时间为准。</w:t>
      </w:r>
    </w:p>
    <w:p w14:paraId="7B125A78">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3）负责本项目验收的单位按下列第</w:t>
      </w:r>
      <w:r>
        <w:rPr>
          <w:rFonts w:hint="eastAsia" w:ascii="宋体" w:hAnsi="宋体"/>
          <w:color w:val="000000" w:themeColor="text1"/>
          <w:szCs w:val="21"/>
          <w:highlight w:val="none"/>
          <w:u w:val="single"/>
          <w14:textFill>
            <w14:solidFill>
              <w14:schemeClr w14:val="tx1"/>
            </w14:solidFill>
          </w14:textFill>
        </w:rPr>
        <w:t>①</w:t>
      </w:r>
      <w:r>
        <w:rPr>
          <w:rFonts w:hint="eastAsia" w:ascii="宋体" w:hAnsi="宋体"/>
          <w:color w:val="000000" w:themeColor="text1"/>
          <w:szCs w:val="21"/>
          <w:highlight w:val="none"/>
          <w14:textFill>
            <w14:solidFill>
              <w14:schemeClr w14:val="tx1"/>
            </w14:solidFill>
          </w14:textFill>
        </w:rPr>
        <w:t>种方式确定：</w:t>
      </w:r>
    </w:p>
    <w:p w14:paraId="0CBABB22">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①甲方自行组织</w:t>
      </w:r>
    </w:p>
    <w:p w14:paraId="052C9C63">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②甲方委托的第三方机构组织</w:t>
      </w:r>
    </w:p>
    <w:p w14:paraId="552A5268">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4）本项目验收由验收小组按照采购合同约定对每一项技术和商务要求的履约情况进行确认。</w:t>
      </w:r>
    </w:p>
    <w:p w14:paraId="1567BF12">
      <w:pPr>
        <w:spacing w:line="360" w:lineRule="auto"/>
        <w:ind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0A9496D">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6）验收过程中所产生的一切费用均由</w:t>
      </w:r>
      <w:r>
        <w:rPr>
          <w:rFonts w:hint="eastAsia" w:ascii="宋体" w:hAnsi="宋体"/>
          <w:color w:val="000000" w:themeColor="text1"/>
          <w:szCs w:val="21"/>
          <w:highlight w:val="none"/>
          <w:u w:val="singl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w:t>
      </w:r>
    </w:p>
    <w:p w14:paraId="6B33D433">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color w:val="000000" w:themeColor="text1"/>
          <w:highlight w:val="none"/>
          <w14:textFill>
            <w14:solidFill>
              <w14:schemeClr w14:val="tx1"/>
            </w14:solidFill>
          </w14:textFill>
        </w:rPr>
        <w:t>验收书一式</w:t>
      </w:r>
      <w:r>
        <w:rPr>
          <w:rStyle w:val="252"/>
          <w:rFonts w:hint="eastAsia"/>
          <w:color w:val="000000" w:themeColor="text1"/>
          <w:highlight w:val="none"/>
          <w14:textFill>
            <w14:solidFill>
              <w14:schemeClr w14:val="tx1"/>
            </w14:solidFill>
          </w14:textFill>
        </w:rPr>
        <w:t xml:space="preserve"> </w:t>
      </w:r>
      <w:r>
        <w:rPr>
          <w:rStyle w:val="252"/>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份，甲乙双方各执</w:t>
      </w:r>
      <w:r>
        <w:rPr>
          <w:rStyle w:val="252"/>
          <w:rFonts w:hint="eastAsia"/>
          <w:color w:val="000000" w:themeColor="text1"/>
          <w:highlight w:val="none"/>
          <w:u w:val="single"/>
          <w14:textFill>
            <w14:solidFill>
              <w14:schemeClr w14:val="tx1"/>
            </w14:solidFill>
          </w14:textFill>
        </w:rPr>
        <w:t xml:space="preserve"> 2  </w:t>
      </w:r>
      <w:r>
        <w:rPr>
          <w:rFonts w:hint="eastAsia"/>
          <w:color w:val="000000" w:themeColor="text1"/>
          <w:highlight w:val="none"/>
          <w14:textFill>
            <w14:solidFill>
              <w14:schemeClr w14:val="tx1"/>
            </w14:solidFill>
          </w14:textFill>
        </w:rPr>
        <w:t>份、受托第三方机构</w:t>
      </w:r>
      <w:r>
        <w:rPr>
          <w:rStyle w:val="252"/>
          <w:rFonts w:hint="eastAsia"/>
          <w:color w:val="000000" w:themeColor="text1"/>
          <w:highlight w:val="none"/>
          <w:u w:val="single"/>
          <w14:textFill>
            <w14:solidFill>
              <w14:schemeClr w14:val="tx1"/>
            </w14:solidFill>
          </w14:textFill>
        </w:rPr>
        <w:t xml:space="preserve"> /  </w:t>
      </w:r>
      <w:r>
        <w:rPr>
          <w:rFonts w:hint="eastAsia"/>
          <w:color w:val="000000" w:themeColor="text1"/>
          <w:highlight w:val="none"/>
          <w14:textFill>
            <w14:solidFill>
              <w14:schemeClr w14:val="tx1"/>
            </w14:solidFill>
          </w14:textFill>
        </w:rPr>
        <w:t>份（如有）</w:t>
      </w:r>
      <w:r>
        <w:rPr>
          <w:rFonts w:hint="eastAsia" w:ascii="宋体" w:hAnsi="宋体"/>
          <w:color w:val="000000" w:themeColor="text1"/>
          <w:szCs w:val="21"/>
          <w:highlight w:val="none"/>
          <w14:textFill>
            <w14:solidFill>
              <w14:schemeClr w14:val="tx1"/>
            </w14:solidFill>
          </w14:textFill>
        </w:rPr>
        <w:t xml:space="preserve">。 </w:t>
      </w:r>
    </w:p>
    <w:p w14:paraId="1186033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8）验收结论不合格的，乙方应自收到验收书后10日内及时予以解决。经乙方对验收结论不合格的货物进行整改后，仍然达不到要求的，经双方协商，可按以下办法处理：</w:t>
      </w:r>
    </w:p>
    <w:p w14:paraId="581E703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①更换：由乙方承担所发生的全部费用。</w:t>
      </w:r>
    </w:p>
    <w:p w14:paraId="4C6CCAC2">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②贬值处理：由甲乙双方合议定价。</w:t>
      </w:r>
    </w:p>
    <w:p w14:paraId="57772351">
      <w:pPr>
        <w:spacing w:line="360" w:lineRule="auto"/>
        <w:ind w:firstLine="42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2.交付标准和方法</w:t>
      </w:r>
    </w:p>
    <w:p w14:paraId="5A8A5BF9">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验收结论合格的，乙方应自收到验收书后5日内向甲方交付使用。</w:t>
      </w:r>
    </w:p>
    <w:p w14:paraId="1631D00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i w:val="0"/>
          <w:iCs w:val="0"/>
          <w:color w:val="000000" w:themeColor="text1"/>
          <w:highlight w:val="none"/>
          <w14:textFill>
            <w14:solidFill>
              <w14:schemeClr w14:val="tx1"/>
            </w14:solidFill>
          </w14:textFill>
        </w:rPr>
        <w:t>伴随货物的，其所有权和风险自交付时起由乙方转移至甲方，货物交付给甲方之前所有风险均由乙方承担。</w:t>
      </w:r>
    </w:p>
    <w:p w14:paraId="5FABBCDB">
      <w:pPr>
        <w:spacing w:line="360" w:lineRule="auto"/>
        <w:ind w:firstLine="422"/>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付款方式</w:t>
      </w:r>
    </w:p>
    <w:p w14:paraId="3C9AE167">
      <w:pPr>
        <w:spacing w:line="360" w:lineRule="auto"/>
        <w:ind w:firstLine="42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按月支付物业管理费用，</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每月初开具上一个月的物业管理费发票，</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在收到发票后10个工作日内支付上一个月的物业服务费，每次付款前由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提供相应</w:t>
      </w:r>
      <w:r>
        <w:rPr>
          <w:rFonts w:hint="eastAsia" w:ascii="宋体" w:hAnsi="宋体" w:eastAsia="宋体" w:cs="宋体"/>
          <w:color w:val="000000" w:themeColor="text1"/>
          <w:sz w:val="21"/>
          <w:szCs w:val="21"/>
          <w:highlight w:val="none"/>
          <w:lang w:eastAsia="zh-CN"/>
          <w14:textFill>
            <w14:solidFill>
              <w14:schemeClr w14:val="tx1"/>
            </w14:solidFill>
          </w14:textFill>
        </w:rPr>
        <w:t>材料</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完成相关报批手续后支付</w:t>
      </w:r>
      <w:r>
        <w:rPr>
          <w:rFonts w:hint="eastAsia" w:ascii="宋体" w:hAnsi="宋体" w:eastAsia="宋体" w:cs="宋体"/>
          <w:color w:val="000000" w:themeColor="text1"/>
          <w:sz w:val="21"/>
          <w:szCs w:val="21"/>
          <w:highlight w:val="none"/>
          <w:lang w:eastAsia="zh-CN"/>
          <w14:textFill>
            <w14:solidFill>
              <w14:schemeClr w14:val="tx1"/>
            </w14:solidFill>
          </w14:textFill>
        </w:rPr>
        <w:t>。乙方每月申请款项时应提供以下材料：合同复印件、与申请金额等额的发票、经馆方核准的《贵港市图书馆物业服务项目综合考核评分表》、其他应提供的材料。</w:t>
      </w:r>
    </w:p>
    <w:p w14:paraId="555B8F59">
      <w:pPr>
        <w:spacing w:line="360" w:lineRule="auto"/>
        <w:ind w:firstLine="422"/>
        <w:rPr>
          <w:rFonts w:hint="eastAsia" w:eastAsia="宋体"/>
          <w:color w:val="000000" w:themeColor="text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履约保证金：</w:t>
      </w:r>
      <w:r>
        <w:rPr>
          <w:rFonts w:hint="eastAsia" w:ascii="宋体" w:hAnsi="宋体" w:cs="宋体"/>
          <w:b/>
          <w:color w:val="000000" w:themeColor="text1"/>
          <w:szCs w:val="21"/>
          <w:highlight w:val="none"/>
          <w:lang w:eastAsia="zh-CN"/>
          <w14:textFill>
            <w14:solidFill>
              <w14:schemeClr w14:val="tx1"/>
            </w14:solidFill>
          </w14:textFill>
        </w:rPr>
        <w:t>无。</w:t>
      </w:r>
    </w:p>
    <w:p w14:paraId="318DF41C">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税费</w:t>
      </w:r>
    </w:p>
    <w:p w14:paraId="35E29FB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本合同执行中相关的一切税费均由乙方负担，合同另有约定的除外。</w:t>
      </w:r>
    </w:p>
    <w:p w14:paraId="7805A64B">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违约责任</w:t>
      </w:r>
    </w:p>
    <w:p w14:paraId="0449FCF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1、由于甲方的原因造成合同不能如期履行的，双方可根据具体情况顺延合同的履行期，对乙方因此遭受的损失， 甲方应予以补偿。</w:t>
      </w:r>
    </w:p>
    <w:p w14:paraId="34EA416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2、乙方应按照本合同约定的时间要求提供服务，每逾期一日的，按</w:t>
      </w:r>
      <w:r>
        <w:rPr>
          <w:rFonts w:hint="eastAsia" w:ascii="宋体" w:hAnsi="宋体" w:cs="宋体"/>
          <w:color w:val="000000" w:themeColor="text1"/>
          <w:szCs w:val="21"/>
          <w:highlight w:val="none"/>
          <w:lang w:eastAsia="zh-CN"/>
          <w14:textFill>
            <w14:solidFill>
              <w14:schemeClr w14:val="tx1"/>
            </w14:solidFill>
          </w14:textFill>
        </w:rPr>
        <w:t>未履行</w:t>
      </w:r>
      <w:r>
        <w:rPr>
          <w:rFonts w:hint="eastAsia" w:ascii="宋体" w:hAnsi="宋体" w:cs="宋体"/>
          <w:color w:val="000000" w:themeColor="text1"/>
          <w:szCs w:val="21"/>
          <w:highlight w:val="none"/>
          <w14:textFill>
            <w14:solidFill>
              <w14:schemeClr w14:val="tx1"/>
            </w14:solidFill>
          </w14:textFill>
        </w:rPr>
        <w:t>合同额的 1‰向甲方支付违约金，逾期超过 5 日的，甲方有权解除本合同，乙方应按</w:t>
      </w:r>
      <w:r>
        <w:rPr>
          <w:rFonts w:hint="eastAsia" w:ascii="宋体" w:hAnsi="宋体" w:cs="宋体"/>
          <w:color w:val="000000" w:themeColor="text1"/>
          <w:szCs w:val="21"/>
          <w:highlight w:val="none"/>
          <w:lang w:eastAsia="zh-CN"/>
          <w14:textFill>
            <w14:solidFill>
              <w14:schemeClr w14:val="tx1"/>
            </w14:solidFill>
          </w14:textFill>
        </w:rPr>
        <w:t>未履行合同额</w:t>
      </w:r>
      <w:r>
        <w:rPr>
          <w:rFonts w:hint="eastAsia" w:ascii="宋体" w:hAnsi="宋体" w:cs="宋体"/>
          <w:color w:val="000000" w:themeColor="text1"/>
          <w:szCs w:val="21"/>
          <w:highlight w:val="none"/>
          <w14:textFill>
            <w14:solidFill>
              <w14:schemeClr w14:val="tx1"/>
            </w14:solidFill>
          </w14:textFill>
        </w:rPr>
        <w:t>的10%向甲方支付违约金，造成甲方损失的，乙方还需承担赔偿责任。在履行合同过程中，如因乙方编制进度、质量等原因导致甲方受到上级部门批评或通报， 甲方可视情</w:t>
      </w:r>
      <w:r>
        <w:rPr>
          <w:rFonts w:hint="eastAsia" w:ascii="宋体" w:hAnsi="宋体" w:cs="宋体"/>
          <w:color w:val="000000" w:themeColor="text1"/>
          <w:szCs w:val="21"/>
          <w:highlight w:val="none"/>
          <w:lang w:eastAsia="zh-CN"/>
          <w14:textFill>
            <w14:solidFill>
              <w14:schemeClr w14:val="tx1"/>
            </w14:solidFill>
          </w14:textFill>
        </w:rPr>
        <w:t>况</w:t>
      </w:r>
      <w:r>
        <w:rPr>
          <w:rFonts w:hint="eastAsia" w:ascii="宋体" w:hAnsi="宋体" w:cs="宋体"/>
          <w:color w:val="000000" w:themeColor="text1"/>
          <w:szCs w:val="21"/>
          <w:highlight w:val="none"/>
          <w14:textFill>
            <w14:solidFill>
              <w14:schemeClr w14:val="tx1"/>
            </w14:solidFill>
          </w14:textFill>
        </w:rPr>
        <w:t>扣除乙方部分报酬，但最高不超过</w:t>
      </w:r>
      <w:r>
        <w:rPr>
          <w:rFonts w:hint="eastAsia" w:ascii="宋体" w:hAnsi="宋体" w:cs="宋体"/>
          <w:color w:val="000000" w:themeColor="text1"/>
          <w:szCs w:val="21"/>
          <w:highlight w:val="none"/>
          <w:lang w:eastAsia="zh-CN"/>
          <w14:textFill>
            <w14:solidFill>
              <w14:schemeClr w14:val="tx1"/>
            </w14:solidFill>
          </w14:textFill>
        </w:rPr>
        <w:t>未履行合同额</w:t>
      </w:r>
      <w:r>
        <w:rPr>
          <w:rFonts w:hint="eastAsia" w:ascii="宋体" w:hAnsi="宋体" w:cs="宋体"/>
          <w:color w:val="000000" w:themeColor="text1"/>
          <w:szCs w:val="21"/>
          <w:highlight w:val="none"/>
          <w14:textFill>
            <w14:solidFill>
              <w14:schemeClr w14:val="tx1"/>
            </w14:solidFill>
          </w14:textFill>
        </w:rPr>
        <w:t>的 10%。</w:t>
      </w:r>
    </w:p>
    <w:p w14:paraId="4DF4B83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3、如因第三方提出对乙方提供的服务成果提出专利权、商标权或其他知识产权的侵权之诉，则一切法律责任由乙方承担， 甲方可视情</w:t>
      </w:r>
      <w:r>
        <w:rPr>
          <w:rFonts w:hint="eastAsia" w:ascii="宋体" w:hAnsi="宋体" w:cs="宋体"/>
          <w:color w:val="000000" w:themeColor="text1"/>
          <w:szCs w:val="21"/>
          <w:highlight w:val="none"/>
          <w:lang w:eastAsia="zh-CN"/>
          <w14:textFill>
            <w14:solidFill>
              <w14:schemeClr w14:val="tx1"/>
            </w14:solidFill>
          </w14:textFill>
        </w:rPr>
        <w:t>况</w:t>
      </w:r>
      <w:r>
        <w:rPr>
          <w:rFonts w:hint="eastAsia" w:ascii="宋体" w:hAnsi="宋体" w:cs="宋体"/>
          <w:color w:val="000000" w:themeColor="text1"/>
          <w:szCs w:val="21"/>
          <w:highlight w:val="none"/>
          <w14:textFill>
            <w14:solidFill>
              <w14:schemeClr w14:val="tx1"/>
            </w14:solidFill>
          </w14:textFill>
        </w:rPr>
        <w:t>扣除乙方部分报酬，但最高不超过</w:t>
      </w:r>
      <w:r>
        <w:rPr>
          <w:rFonts w:hint="eastAsia" w:ascii="宋体" w:hAnsi="宋体" w:cs="宋体"/>
          <w:color w:val="000000" w:themeColor="text1"/>
          <w:szCs w:val="21"/>
          <w:highlight w:val="none"/>
          <w:lang w:eastAsia="zh-CN"/>
          <w14:textFill>
            <w14:solidFill>
              <w14:schemeClr w14:val="tx1"/>
            </w14:solidFill>
          </w14:textFill>
        </w:rPr>
        <w:t>未履行合同额</w:t>
      </w:r>
      <w:r>
        <w:rPr>
          <w:rFonts w:hint="eastAsia" w:ascii="宋体" w:hAnsi="宋体" w:cs="宋体"/>
          <w:color w:val="000000" w:themeColor="text1"/>
          <w:szCs w:val="21"/>
          <w:highlight w:val="none"/>
          <w14:textFill>
            <w14:solidFill>
              <w14:schemeClr w14:val="tx1"/>
            </w14:solidFill>
          </w14:textFill>
        </w:rPr>
        <w:t>的 10%，造成甲方损失的，乙方还需承担赔偿责任。</w:t>
      </w:r>
    </w:p>
    <w:p w14:paraId="54E6A80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4、如乙方未经甲方允许，将合同项下义务全部或者部分转交由第三方履行的， 甲方有权解除本合同，乙方应按</w:t>
      </w:r>
      <w:r>
        <w:rPr>
          <w:rFonts w:hint="eastAsia" w:ascii="宋体" w:hAnsi="宋体" w:cs="宋体"/>
          <w:color w:val="000000" w:themeColor="text1"/>
          <w:szCs w:val="21"/>
          <w:highlight w:val="none"/>
          <w:lang w:eastAsia="zh-CN"/>
          <w14:textFill>
            <w14:solidFill>
              <w14:schemeClr w14:val="tx1"/>
            </w14:solidFill>
          </w14:textFill>
        </w:rPr>
        <w:t>未履行合同额</w:t>
      </w:r>
      <w:r>
        <w:rPr>
          <w:rFonts w:hint="eastAsia" w:ascii="宋体" w:hAnsi="宋体" w:cs="宋体"/>
          <w:color w:val="000000" w:themeColor="text1"/>
          <w:szCs w:val="21"/>
          <w:highlight w:val="none"/>
          <w14:textFill>
            <w14:solidFill>
              <w14:schemeClr w14:val="tx1"/>
            </w14:solidFill>
          </w14:textFill>
        </w:rPr>
        <w:t>的 10%向甲方支付违约金，造成甲方损失的，乙方还需承担赔偿责任。</w:t>
      </w:r>
    </w:p>
    <w:p w14:paraId="4FB957B9">
      <w:pPr>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5、乙方提供的服务不满足采购文件基本合同要求或经验收不合格的，甲方有权解除合同，乙方应按</w:t>
      </w:r>
      <w:r>
        <w:rPr>
          <w:rFonts w:hint="eastAsia" w:ascii="宋体" w:hAnsi="宋体" w:cs="宋体"/>
          <w:color w:val="000000" w:themeColor="text1"/>
          <w:szCs w:val="21"/>
          <w:highlight w:val="none"/>
          <w:lang w:eastAsia="zh-CN"/>
          <w14:textFill>
            <w14:solidFill>
              <w14:schemeClr w14:val="tx1"/>
            </w14:solidFill>
          </w14:textFill>
        </w:rPr>
        <w:t>未履行合同额</w:t>
      </w:r>
      <w:r>
        <w:rPr>
          <w:rFonts w:hint="eastAsia" w:ascii="宋体" w:hAnsi="宋体" w:cs="宋体"/>
          <w:color w:val="000000" w:themeColor="text1"/>
          <w:szCs w:val="21"/>
          <w:highlight w:val="none"/>
          <w14:textFill>
            <w14:solidFill>
              <w14:schemeClr w14:val="tx1"/>
            </w14:solidFill>
          </w14:textFill>
        </w:rPr>
        <w:t>的 10%向甲方支付违约金，造成甲方损失的，乙方还需承担赔偿责任。</w:t>
      </w:r>
    </w:p>
    <w:p w14:paraId="50C40846">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不可抗力事件处理</w:t>
      </w:r>
    </w:p>
    <w:p w14:paraId="550E871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657E004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2、不可抗力事件发生后，应立</w:t>
      </w:r>
      <w:r>
        <w:rPr>
          <w:rFonts w:hint="eastAsia" w:ascii="宋体" w:hAnsi="宋体" w:eastAsia="宋体" w:cs="宋体"/>
          <w:color w:val="000000" w:themeColor="text1"/>
          <w:szCs w:val="21"/>
          <w:highlight w:val="none"/>
          <w14:textFill>
            <w14:solidFill>
              <w14:schemeClr w14:val="tx1"/>
            </w14:solidFill>
          </w14:textFill>
        </w:rPr>
        <w:t>即通知对方，并寄送有关权威机构出具的证明。</w:t>
      </w:r>
    </w:p>
    <w:p w14:paraId="34F096FB">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2B38EEF3">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4.在服务期间，如</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单方面提前终止合同，则视为</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自动放弃对</w:t>
      </w:r>
      <w:r>
        <w:rPr>
          <w:rFonts w:hint="eastAsia" w:ascii="宋体" w:hAnsi="宋体" w:eastAsia="宋体" w:cs="宋体"/>
          <w:color w:val="000000" w:themeColor="text1"/>
          <w:szCs w:val="21"/>
          <w:highlight w:val="none"/>
          <w:lang w:eastAsia="zh-CN"/>
          <w14:textFill>
            <w14:solidFill>
              <w14:schemeClr w14:val="tx1"/>
            </w14:solidFill>
          </w14:textFill>
        </w:rPr>
        <w:t>燃料</w:t>
      </w:r>
      <w:r>
        <w:rPr>
          <w:rFonts w:hint="eastAsia" w:ascii="宋体" w:hAnsi="宋体" w:eastAsia="宋体" w:cs="宋体"/>
          <w:color w:val="000000" w:themeColor="text1"/>
          <w:szCs w:val="21"/>
          <w:highlight w:val="none"/>
          <w14:textFill>
            <w14:solidFill>
              <w14:schemeClr w14:val="tx1"/>
            </w14:solidFill>
          </w14:textFill>
        </w:rPr>
        <w:t>锅炉设备等投资、收益权，且</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无权要求</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做任何赔偿或补偿。</w:t>
      </w:r>
    </w:p>
    <w:p w14:paraId="33325C6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5.在服务期间，因政策性因素，如</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单方面提前终止合同，</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不作任何赔偿。</w:t>
      </w:r>
    </w:p>
    <w:p w14:paraId="5AEA9E10">
      <w:pPr>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  合同争议解决</w:t>
      </w:r>
    </w:p>
    <w:p w14:paraId="108A4C7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19B07D1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2、因履行本合同引起的或者与本合同有关的争议，甲乙双方应首先通过友好协商解决，如果协商不能解决，可向甲方所在地有管辖权的人民法院提起诉讼。</w:t>
      </w:r>
    </w:p>
    <w:p w14:paraId="4B7AA7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2B7759D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第十二条  合同生效及其它</w:t>
      </w:r>
    </w:p>
    <w:p w14:paraId="20E92DF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1、合同经双方法定代表人或者授权代表签字并加盖单位公章后生效（委托代理人签字的需后附法定代表人授权委托书，格式自拟）。</w:t>
      </w:r>
    </w:p>
    <w:p w14:paraId="2799249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2、合同执行中涉及采购资金和采购内容修改或者补充的，须经财政部门审批，并签订书面补充协议报财政部门备案，方可作为主合同不可分割的一部分。</w:t>
      </w:r>
    </w:p>
    <w:p w14:paraId="09F3793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3、本合同未尽事宜，双方另行签订补充协议，补充协议是合同的组成部分。</w:t>
      </w:r>
    </w:p>
    <w:p w14:paraId="59C30B35">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第十三条　合同的变更、终止与转让</w:t>
      </w:r>
    </w:p>
    <w:p w14:paraId="41DD720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w:t>
      </w:r>
      <w:r>
        <w:rPr>
          <w:rFonts w:hint="eastAsia" w:ascii="宋体" w:hAnsi="宋体" w:cs="宋体"/>
          <w:color w:val="000000" w:themeColor="text1"/>
          <w:szCs w:val="21"/>
          <w:highlight w:val="none"/>
          <w:lang w:eastAsia="zh-CN"/>
          <w14:textFill>
            <w14:solidFill>
              <w14:schemeClr w14:val="tx1"/>
            </w14:solidFill>
          </w14:textFill>
        </w:rPr>
        <w:t>终止</w:t>
      </w:r>
      <w:r>
        <w:rPr>
          <w:rFonts w:hint="eastAsia" w:ascii="宋体" w:hAnsi="宋体" w:cs="宋体"/>
          <w:color w:val="000000" w:themeColor="text1"/>
          <w:szCs w:val="21"/>
          <w:highlight w:val="none"/>
          <w14:textFill>
            <w14:solidFill>
              <w14:schemeClr w14:val="tx1"/>
            </w14:solidFill>
          </w14:textFill>
        </w:rPr>
        <w:t>或者终止。</w:t>
      </w:r>
    </w:p>
    <w:p w14:paraId="667FB6F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2、乙方不得擅自转让其应履行的合同义务。</w:t>
      </w:r>
    </w:p>
    <w:p w14:paraId="2B0E2259">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第十五条　签订本合同依据</w:t>
      </w:r>
    </w:p>
    <w:p w14:paraId="2231FC3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1、成交通知书；</w:t>
      </w:r>
    </w:p>
    <w:p w14:paraId="444C6F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w:t>
      </w:r>
    </w:p>
    <w:p w14:paraId="2D77595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3、商务要求响应偏离表和技术要求响应偏离表；</w:t>
      </w:r>
    </w:p>
    <w:p w14:paraId="5749397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4、服务承诺；</w:t>
      </w:r>
    </w:p>
    <w:p w14:paraId="4484091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5、响应文件中的其他相关文件。</w:t>
      </w:r>
    </w:p>
    <w:p w14:paraId="233412F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6、上述合同文件互相补充和解释。如果合同文件之间存在矛盾或者不一致之处，以上述文件的排列顺序在先者为准。</w:t>
      </w:r>
    </w:p>
    <w:p w14:paraId="3570FE35">
      <w:pPr>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第十六条　</w:t>
      </w:r>
      <w:r>
        <w:rPr>
          <w:rFonts w:hint="eastAsia" w:ascii="宋体" w:hAnsi="宋体" w:cs="宋体"/>
          <w:color w:val="000000" w:themeColor="text1"/>
          <w:szCs w:val="21"/>
          <w:highlight w:val="none"/>
          <w14:textFill>
            <w14:solidFill>
              <w14:schemeClr w14:val="tx1"/>
            </w14:solidFill>
          </w14:textFill>
        </w:rPr>
        <w:t>本合同一式陆份，具有同等法律效力，甲乙双方各叁份（可根据需要另增加）。</w:t>
      </w:r>
    </w:p>
    <w:p w14:paraId="6CD1706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31"/>
        <w:tblpPr w:leftFromText="180" w:rightFromText="180" w:vertAnchor="text" w:horzAnchor="margin" w:tblpXSpec="left" w:tblpY="2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90"/>
      </w:tblGrid>
      <w:tr w14:paraId="182E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73097B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甲方：（章）</w:t>
            </w:r>
          </w:p>
          <w:p w14:paraId="6089FDC8">
            <w:pPr>
              <w:spacing w:line="360" w:lineRule="auto"/>
              <w:rPr>
                <w:rFonts w:hint="eastAsia" w:ascii="宋体" w:hAnsi="宋体" w:cs="宋体"/>
                <w:color w:val="000000" w:themeColor="text1"/>
                <w:szCs w:val="21"/>
                <w:highlight w:val="none"/>
                <w14:textFill>
                  <w14:solidFill>
                    <w14:schemeClr w14:val="tx1"/>
                  </w14:solidFill>
                </w14:textFill>
              </w:rPr>
            </w:pPr>
          </w:p>
          <w:p w14:paraId="34202293">
            <w:pPr>
              <w:spacing w:line="360" w:lineRule="auto"/>
              <w:rPr>
                <w:rFonts w:hint="eastAsia" w:ascii="宋体" w:hAnsi="宋体" w:cs="宋体"/>
                <w:color w:val="000000" w:themeColor="text1"/>
                <w:szCs w:val="21"/>
                <w:highlight w:val="none"/>
                <w14:textFill>
                  <w14:solidFill>
                    <w14:schemeClr w14:val="tx1"/>
                  </w14:solidFill>
                </w14:textFill>
              </w:rPr>
            </w:pPr>
          </w:p>
          <w:p w14:paraId="157B2CCA">
            <w:pPr>
              <w:spacing w:line="360" w:lineRule="auto"/>
              <w:ind w:firstLine="945"/>
              <w:jc w:val="right"/>
              <w:rPr>
                <w:rFonts w:hint="eastAsia" w:ascii="宋体" w:hAnsi="宋体" w:cs="宋体"/>
                <w:color w:val="000000" w:themeColor="text1"/>
                <w:szCs w:val="21"/>
                <w:highlight w:val="none"/>
                <w14:textFill>
                  <w14:solidFill>
                    <w14:schemeClr w14:val="tx1"/>
                  </w14:solidFill>
                </w14:textFill>
              </w:rPr>
            </w:pPr>
          </w:p>
          <w:p w14:paraId="5037E11C">
            <w:pPr>
              <w:spacing w:line="360" w:lineRule="auto"/>
              <w:ind w:firstLine="945"/>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D560DF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乙方：（章）       </w:t>
            </w:r>
          </w:p>
          <w:p w14:paraId="711A48EF">
            <w:pPr>
              <w:spacing w:line="360" w:lineRule="auto"/>
              <w:rPr>
                <w:rFonts w:hint="eastAsia" w:ascii="宋体" w:hAnsi="宋体" w:cs="宋体"/>
                <w:color w:val="000000" w:themeColor="text1"/>
                <w:szCs w:val="21"/>
                <w:highlight w:val="none"/>
                <w14:textFill>
                  <w14:solidFill>
                    <w14:schemeClr w14:val="tx1"/>
                  </w14:solidFill>
                </w14:textFill>
              </w:rPr>
            </w:pPr>
          </w:p>
          <w:p w14:paraId="02910A7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6177FC4">
            <w:pPr>
              <w:spacing w:line="360" w:lineRule="auto"/>
              <w:jc w:val="right"/>
              <w:rPr>
                <w:rFonts w:hint="eastAsia" w:ascii="宋体" w:hAnsi="宋体" w:cs="宋体"/>
                <w:color w:val="000000" w:themeColor="text1"/>
                <w:szCs w:val="21"/>
                <w:highlight w:val="none"/>
                <w14:textFill>
                  <w14:solidFill>
                    <w14:schemeClr w14:val="tx1"/>
                  </w14:solidFill>
                </w14:textFill>
              </w:rPr>
            </w:pPr>
          </w:p>
          <w:p w14:paraId="37E3DCBB">
            <w:pPr>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14:paraId="11A7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6F4591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单位地址： </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2923F67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单位地址： </w:t>
            </w:r>
          </w:p>
        </w:tc>
      </w:tr>
      <w:tr w14:paraId="10B4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9CAF6C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59506A4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r>
      <w:tr w14:paraId="455C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FEAAC7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A55111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r>
      <w:tr w14:paraId="12A3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BE7FBE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467A5B0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14:paraId="2EEE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97B123">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FCEF6A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r>
      <w:tr w14:paraId="7363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122F4F5">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098C1A1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14:paraId="1C83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71FF209">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4FF0FFF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tbl>
    <w:p w14:paraId="775F61F4">
      <w:pPr>
        <w:rPr>
          <w:color w:val="000000" w:themeColor="text1"/>
          <w:highlight w:val="none"/>
          <w14:textFill>
            <w14:solidFill>
              <w14:schemeClr w14:val="tx1"/>
            </w14:solidFill>
          </w14:textFill>
        </w:rPr>
      </w:pPr>
    </w:p>
    <w:sectPr>
      <w:footerReference r:id="rId9" w:type="first"/>
      <w:footerReference r:id="rId8" w:type="default"/>
      <w:pgSz w:w="11906" w:h="16838"/>
      <w:pgMar w:top="1134" w:right="1134" w:bottom="1134" w:left="1134" w:header="851" w:footer="992" w:gutter="0"/>
      <w:pgNumType w:fmt="decimal"/>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3C97">
    <w:pPr>
      <w:pStyle w:val="226"/>
      <w:jc w:val="center"/>
    </w:pPr>
  </w:p>
  <w:p w14:paraId="0588189C">
    <w:pPr>
      <w:pStyle w:val="2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C095">
    <w:pPr>
      <w:spacing w:line="220" w:lineRule="auto"/>
      <w:ind w:left="4761"/>
      <w:rPr>
        <w:rFonts w:ascii="Times New Roman" w:hAnsi="Times New Roman" w:eastAsia="Times New Roman" w:cs="Times New Roman"/>
        <w:sz w:val="18"/>
        <w:szCs w:val="18"/>
      </w:rP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5148944">
                <w:pPr>
                  <w:pStyle w:val="20"/>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AAFC">
    <w:pPr>
      <w:pStyle w:val="226"/>
      <w:jc w:val="center"/>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6DD2A97">
                <w:pPr>
                  <w:pStyle w:val="20"/>
                </w:pPr>
                <w:r>
                  <w:fldChar w:fldCharType="begin"/>
                </w:r>
                <w:r>
                  <w:instrText xml:space="preserve"> PAGE  \* MERGEFORMAT </w:instrText>
                </w:r>
                <w:r>
                  <w:fldChar w:fldCharType="separate"/>
                </w:r>
                <w:r>
                  <w:t>2</w:t>
                </w:r>
                <w:r>
                  <w:fldChar w:fldCharType="end"/>
                </w:r>
              </w:p>
            </w:txbxContent>
          </v:textbox>
        </v:shape>
      </w:pict>
    </w:r>
  </w:p>
  <w:p w14:paraId="01B7A72A">
    <w:pPr>
      <w:pStyle w:val="2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9B52">
    <w:pPr>
      <w:pStyle w:val="2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723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D7898F">
                          <w:pPr>
                            <w:pStyle w:val="226"/>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_x0000_s72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aki8cBAACoAwAADgAAAAAAAAABACAAAAAeAQAAZHJzL2Uyb0RvYy54&#10;bWxQSwUGAAAAAAYABgBZAQAAVwUAAAAA&#10;">
              <v:fill on="f" focussize="0,0"/>
              <v:stroke on="f"/>
              <v:imagedata o:title=""/>
              <o:lock v:ext="edit" aspectratio="f"/>
              <v:textbox inset="0mm,0mm,0mm,0mm" style="mso-fit-shape-to-text:t;">
                <w:txbxContent>
                  <w:p w14:paraId="25D7898F">
                    <w:pPr>
                      <w:pStyle w:val="2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EA2E">
    <w:pPr>
      <w:pStyle w:val="229"/>
      <w:pBdr>
        <w:bottom w:val="none" w:color="000000" w:sz="0" w:space="0"/>
      </w:pBdr>
      <w:jc w:val="both"/>
      <w:rPr>
        <w:rFonts w:hint="eastAsia" w:ascii="宋体" w:hAnsi="宋体" w:cs="宋体"/>
        <w:sz w:val="15"/>
        <w:szCs w:val="15"/>
        <w:lang w:eastAsia="zh-CN"/>
      </w:rPr>
    </w:pPr>
    <w:r>
      <w:rPr>
        <w:rFonts w:hint="eastAsia" w:ascii="宋体" w:hAnsi="宋体" w:cs="宋体"/>
        <w:sz w:val="15"/>
        <w:szCs w:val="15"/>
        <w:lang w:eastAsia="zh-CN"/>
      </w:rPr>
      <w:t xml:space="preserve"> </w:t>
    </w:r>
    <w:r>
      <w:rPr>
        <w:rFonts w:hint="eastAsia" w:ascii="宋体" w:hAnsi="宋体" w:cs="宋体"/>
        <w:sz w:val="15"/>
        <w:szCs w:val="15"/>
      </w:rPr>
      <w:t>项目名称：</w:t>
    </w:r>
    <w:r>
      <w:rPr>
        <w:rFonts w:hint="eastAsia" w:ascii="宋体" w:hAnsi="宋体" w:cs="宋体"/>
        <w:sz w:val="15"/>
        <w:szCs w:val="15"/>
        <w:lang w:eastAsia="zh-CN"/>
      </w:rPr>
      <w:t>贵港市图书馆2026-2028年物业服务项目采购</w:t>
    </w:r>
    <w:r>
      <w:rPr>
        <w:rFonts w:hint="eastAsia" w:ascii="宋体" w:hAnsi="宋体" w:cs="宋体"/>
        <w:sz w:val="15"/>
        <w:szCs w:val="15"/>
      </w:rPr>
      <w:t xml:space="preserve">   </w:t>
    </w:r>
    <w:r>
      <w:rPr>
        <w:rFonts w:hint="eastAsia" w:ascii="宋体" w:hAnsi="宋体" w:cs="宋体"/>
        <w:sz w:val="15"/>
        <w:szCs w:val="15"/>
        <w:lang w:val="en-US" w:eastAsia="zh-CN"/>
      </w:rPr>
      <w:t xml:space="preserve">                                   项目编号：GGZC2026-C3-990084-YZLZ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A5B6">
    <w:pPr>
      <w:pStyle w:val="229"/>
      <w:pBdr>
        <w:bottom w:val="none" w:color="000000" w:sz="0" w:space="0"/>
      </w:pBdr>
      <w:jc w:val="both"/>
      <w:rPr>
        <w:rFonts w:hint="eastAsia" w:ascii="宋体" w:hAnsi="宋体" w:cs="宋体"/>
        <w:sz w:val="15"/>
        <w:szCs w:val="15"/>
        <w:lang w:eastAsia="zh-CN"/>
      </w:rPr>
    </w:pPr>
    <w:r>
      <w:rPr>
        <w:rFonts w:hint="eastAsia" w:ascii="宋体" w:hAnsi="宋体" w:cs="宋体"/>
        <w:sz w:val="15"/>
        <w:szCs w:val="15"/>
        <w:lang w:eastAsia="zh-CN"/>
      </w:rPr>
      <w:t xml:space="preserve"> </w:t>
    </w:r>
  </w:p>
  <w:p w14:paraId="0344B7A9">
    <w:pPr>
      <w:pStyle w:val="229"/>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88A1">
    <w:pPr>
      <w:pStyle w:val="2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C2F03"/>
    <w:multiLevelType w:val="multilevel"/>
    <w:tmpl w:val="A43C2F03"/>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B8CEB78"/>
    <w:multiLevelType w:val="multilevel"/>
    <w:tmpl w:val="EB8CEB78"/>
    <w:lvl w:ilvl="0" w:tentative="0">
      <w:start w:val="3"/>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4F8E0E03"/>
    <w:multiLevelType w:val="multilevel"/>
    <w:tmpl w:val="4F8E0E03"/>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6BE7C58F"/>
    <w:multiLevelType w:val="multilevel"/>
    <w:tmpl w:val="6BE7C58F"/>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7EFFCA5F"/>
    <w:multiLevelType w:val="multilevel"/>
    <w:tmpl w:val="7EFFCA5F"/>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hdrShapeDefaults>
    <o:shapelayout v:ext="edit">
      <o:idmap v:ext="edit" data="3,4"/>
    </o:shapelayout>
  </w:hdrShapeDefault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512B"/>
    <w:rsid w:val="07AD65B3"/>
    <w:rsid w:val="101832A3"/>
    <w:rsid w:val="16170283"/>
    <w:rsid w:val="17211F1F"/>
    <w:rsid w:val="177E28D9"/>
    <w:rsid w:val="1B8C7C0C"/>
    <w:rsid w:val="1DF34ABF"/>
    <w:rsid w:val="22E85B29"/>
    <w:rsid w:val="260351AB"/>
    <w:rsid w:val="26DF2AE2"/>
    <w:rsid w:val="29BD7D3C"/>
    <w:rsid w:val="2BB67139"/>
    <w:rsid w:val="2BB94533"/>
    <w:rsid w:val="2FA54AA6"/>
    <w:rsid w:val="2FCB3911"/>
    <w:rsid w:val="31CC7580"/>
    <w:rsid w:val="35AB75E3"/>
    <w:rsid w:val="3B595665"/>
    <w:rsid w:val="479C6875"/>
    <w:rsid w:val="560F6254"/>
    <w:rsid w:val="580364E2"/>
    <w:rsid w:val="587228A1"/>
    <w:rsid w:val="5FE70A07"/>
    <w:rsid w:val="69434E61"/>
    <w:rsid w:val="6A1334CA"/>
    <w:rsid w:val="6B450B51"/>
    <w:rsid w:val="6B5C3DCC"/>
    <w:rsid w:val="6D01750D"/>
    <w:rsid w:val="76746FA2"/>
    <w:rsid w:val="79F76393"/>
    <w:rsid w:val="7DE55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165"/>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5">
    <w:name w:val="heading 2"/>
    <w:basedOn w:val="1"/>
    <w:next w:val="1"/>
    <w:link w:val="166"/>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6">
    <w:name w:val="heading 3"/>
    <w:basedOn w:val="1"/>
    <w:next w:val="1"/>
    <w:link w:val="167"/>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7">
    <w:name w:val="heading 4"/>
    <w:basedOn w:val="1"/>
    <w:next w:val="1"/>
    <w:link w:val="168"/>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8">
    <w:name w:val="heading 5"/>
    <w:basedOn w:val="1"/>
    <w:next w:val="1"/>
    <w:link w:val="169"/>
    <w:unhideWhenUsed/>
    <w:qFormat/>
    <w:uiPriority w:val="9"/>
    <w:pPr>
      <w:keepNext/>
      <w:keepLines/>
      <w:spacing w:before="80" w:after="40"/>
      <w:outlineLvl w:val="4"/>
    </w:pPr>
    <w:rPr>
      <w:rFonts w:ascii="Arial" w:hAnsi="Arial" w:eastAsia="Arial" w:cs="Arial"/>
      <w:color w:val="366091" w:themeColor="accent1" w:themeShade="BF"/>
    </w:rPr>
  </w:style>
  <w:style w:type="paragraph" w:styleId="9">
    <w:name w:val="heading 6"/>
    <w:basedOn w:val="1"/>
    <w:next w:val="1"/>
    <w:link w:val="170"/>
    <w:unhideWhenUsed/>
    <w:qFormat/>
    <w:uiPriority w:val="9"/>
    <w:pPr>
      <w:keepNext/>
      <w:keepLines/>
      <w:spacing w:before="40" w:after="0"/>
      <w:outlineLvl w:val="5"/>
    </w:pPr>
    <w:rPr>
      <w:rFonts w:ascii="Arial" w:hAnsi="Arial" w:eastAsia="Arial" w:cs="Arial"/>
      <w:i/>
      <w:iCs/>
      <w:color w:val="585858" w:themeColor="text1" w:themeTint="A6"/>
    </w:rPr>
  </w:style>
  <w:style w:type="paragraph" w:styleId="10">
    <w:name w:val="heading 7"/>
    <w:basedOn w:val="1"/>
    <w:next w:val="1"/>
    <w:link w:val="171"/>
    <w:unhideWhenUsed/>
    <w:qFormat/>
    <w:uiPriority w:val="9"/>
    <w:pPr>
      <w:keepNext/>
      <w:keepLines/>
      <w:spacing w:before="40" w:after="0"/>
      <w:outlineLvl w:val="6"/>
    </w:pPr>
    <w:rPr>
      <w:rFonts w:ascii="Arial" w:hAnsi="Arial" w:eastAsia="Arial" w:cs="Arial"/>
      <w:color w:val="585858" w:themeColor="text1" w:themeTint="A6"/>
    </w:rPr>
  </w:style>
  <w:style w:type="paragraph" w:styleId="11">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8"/>
    </w:rPr>
  </w:style>
  <w:style w:type="paragraph" w:styleId="12">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文本1"/>
    <w:basedOn w:val="1"/>
    <w:next w:val="3"/>
    <w:link w:val="203"/>
    <w:unhideWhenUsed/>
    <w:qFormat/>
    <w:uiPriority w:val="0"/>
    <w:pPr>
      <w:spacing w:after="120"/>
    </w:pPr>
  </w:style>
  <w:style w:type="paragraph" w:customStyle="1" w:styleId="3">
    <w:name w:val="_Style 2"/>
    <w:basedOn w:val="1"/>
    <w:next w:val="1"/>
    <w:qFormat/>
    <w:uiPriority w:val="34"/>
    <w:pPr>
      <w:widowControl/>
      <w:spacing w:line="360" w:lineRule="auto"/>
      <w:ind w:firstLine="420"/>
      <w:jc w:val="left"/>
    </w:pPr>
    <w:rPr>
      <w:rFonts w:ascii="Arial" w:hAnsi="Arial"/>
      <w:bCs/>
      <w:sz w:val="24"/>
      <w:szCs w:val="36"/>
    </w:rPr>
  </w:style>
  <w:style w:type="paragraph" w:styleId="13">
    <w:name w:val="toc 7"/>
    <w:basedOn w:val="1"/>
    <w:next w:val="1"/>
    <w:unhideWhenUsed/>
    <w:qFormat/>
    <w:uiPriority w:val="39"/>
    <w:pPr>
      <w:spacing w:after="100"/>
      <w:ind w:left="1320"/>
    </w:pPr>
  </w:style>
  <w:style w:type="paragraph" w:styleId="14">
    <w:name w:val="caption"/>
    <w:basedOn w:val="1"/>
    <w:next w:val="1"/>
    <w:unhideWhenUsed/>
    <w:qFormat/>
    <w:uiPriority w:val="35"/>
    <w:pPr>
      <w:spacing w:after="200" w:line="240" w:lineRule="auto"/>
    </w:pPr>
    <w:rPr>
      <w:i/>
      <w:iCs/>
      <w:color w:val="1F497D" w:themeColor="text2"/>
      <w:sz w:val="18"/>
      <w:szCs w:val="18"/>
    </w:rPr>
  </w:style>
  <w:style w:type="paragraph" w:styleId="15">
    <w:name w:val="annotation text"/>
    <w:basedOn w:val="1"/>
    <w:semiHidden/>
    <w:unhideWhenUsed/>
    <w:qFormat/>
    <w:uiPriority w:val="99"/>
    <w:pPr>
      <w:jc w:val="left"/>
    </w:p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toc 8"/>
    <w:basedOn w:val="1"/>
    <w:next w:val="1"/>
    <w:unhideWhenUsed/>
    <w:qFormat/>
    <w:uiPriority w:val="39"/>
    <w:pPr>
      <w:spacing w:after="100"/>
      <w:ind w:left="1540"/>
    </w:pPr>
  </w:style>
  <w:style w:type="paragraph" w:styleId="19">
    <w:name w:val="endnote text"/>
    <w:basedOn w:val="1"/>
    <w:link w:val="190"/>
    <w:semiHidden/>
    <w:unhideWhenUsed/>
    <w:qFormat/>
    <w:uiPriority w:val="99"/>
    <w:pPr>
      <w:spacing w:after="0" w:line="240" w:lineRule="auto"/>
    </w:pPr>
    <w:rPr>
      <w:sz w:val="20"/>
      <w:szCs w:val="20"/>
    </w:rPr>
  </w:style>
  <w:style w:type="paragraph" w:styleId="20">
    <w:name w:val="footer"/>
    <w:basedOn w:val="1"/>
    <w:link w:val="188"/>
    <w:unhideWhenUsed/>
    <w:qFormat/>
    <w:uiPriority w:val="99"/>
    <w:pPr>
      <w:tabs>
        <w:tab w:val="center" w:pos="4844"/>
        <w:tab w:val="right" w:pos="9689"/>
      </w:tabs>
      <w:spacing w:after="0" w:line="240" w:lineRule="auto"/>
    </w:pPr>
  </w:style>
  <w:style w:type="paragraph" w:styleId="21">
    <w:name w:val="header"/>
    <w:basedOn w:val="1"/>
    <w:link w:val="187"/>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5"/>
    <w:qFormat/>
    <w:uiPriority w:val="11"/>
    <w:rPr>
      <w:color w:val="585858" w:themeColor="text1" w:themeTint="A6"/>
      <w:spacing w:val="15"/>
      <w:sz w:val="28"/>
      <w:szCs w:val="28"/>
    </w:rPr>
  </w:style>
  <w:style w:type="paragraph" w:styleId="25">
    <w:name w:val="footnote text"/>
    <w:basedOn w:val="1"/>
    <w:link w:val="189"/>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rPr>
  </w:style>
  <w:style w:type="character" w:styleId="37">
    <w:name w:val="Emphasis"/>
    <w:basedOn w:val="33"/>
    <w:qFormat/>
    <w:uiPriority w:val="20"/>
    <w:rPr>
      <w:i/>
      <w:iCs/>
    </w:rPr>
  </w:style>
  <w:style w:type="character" w:styleId="38">
    <w:name w:val="Hyperlink"/>
    <w:basedOn w:val="33"/>
    <w:unhideWhenUsed/>
    <w:qFormat/>
    <w:uiPriority w:val="99"/>
    <w:rPr>
      <w:color w:val="0000FF" w:themeColor="hyperlink"/>
      <w:u w:val="single"/>
    </w:rPr>
  </w:style>
  <w:style w:type="character" w:styleId="39">
    <w:name w:val="footnote reference"/>
    <w:basedOn w:val="33"/>
    <w:semiHidden/>
    <w:unhideWhenUsed/>
    <w:qFormat/>
    <w:uiPriority w:val="99"/>
    <w:rPr>
      <w:vertAlign w:val="superscript"/>
    </w:rPr>
  </w:style>
  <w:style w:type="table" w:customStyle="1" w:styleId="40">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2">
    <w:name w:val="Grid Table 6 Colorful - Accent 1"/>
    <w:basedOn w:val="3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3">
    <w:name w:val="Grid Table 6 Colorful - Accent 2"/>
    <w:basedOn w:val="31"/>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4">
    <w:name w:val="Grid Table 6 Colorful - Accent 3"/>
    <w:basedOn w:val="31"/>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5">
    <w:name w:val="Grid Table 6 Colorful - Accent 4"/>
    <w:basedOn w:val="31"/>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6">
    <w:name w:val="Grid Table 6 Colorful - Accent 5"/>
    <w:basedOn w:val="31"/>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7">
    <w:name w:val="Grid Table 6 Colorful - Accent 6"/>
    <w:basedOn w:val="31"/>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8">
    <w:name w:val="Grid Table 7 Colorful"/>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9">
    <w:name w:val="Grid Table 7 Colorful - Accent 1"/>
    <w:basedOn w:val="3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0">
    <w:name w:val="Grid Table 7 Colorful - Accent 2"/>
    <w:basedOn w:val="31"/>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1">
    <w:name w:val="Grid Table 7 Colorful - Accent 3"/>
    <w:basedOn w:val="31"/>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2">
    <w:name w:val="Grid Table 7 Colorful - Accent 4"/>
    <w:basedOn w:val="31"/>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3">
    <w:name w:val="Grid Table 7 Colorful - Accent 5"/>
    <w:basedOn w:val="31"/>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4">
    <w:name w:val="Grid Table 7 Colorful - Accent 6"/>
    <w:basedOn w:val="31"/>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5">
    <w:name w:val="List Table 1 Light"/>
    <w:basedOn w:val="31"/>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1"/>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1"/>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1"/>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1"/>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1"/>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1"/>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1"/>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1"/>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1"/>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1"/>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1"/>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1"/>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1"/>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1"/>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1"/>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1"/>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1"/>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1"/>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1"/>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1"/>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1"/>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1"/>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1"/>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1"/>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1"/>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1">
    <w:name w:val="List Table 6 Colorful - Accent 1"/>
    <w:basedOn w:val="3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2">
    <w:name w:val="List Table 6 Colorful - Accent 2"/>
    <w:basedOn w:val="31"/>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3">
    <w:name w:val="List Table 6 Colorful - Accent 3"/>
    <w:basedOn w:val="31"/>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4">
    <w:name w:val="List Table 6 Colorful - Accent 4"/>
    <w:basedOn w:val="31"/>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5">
    <w:name w:val="List Table 6 Colorful - Accent 5"/>
    <w:basedOn w:val="31"/>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6">
    <w:name w:val="List Table 6 Colorful - Accent 6"/>
    <w:basedOn w:val="31"/>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7">
    <w:name w:val="List Table 7 Colorful"/>
    <w:basedOn w:val="31"/>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38">
    <w:name w:val="List Table 7 Colorful - Accent 1"/>
    <w:basedOn w:val="3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9">
    <w:name w:val="List Table 7 Colorful - Accent 2"/>
    <w:basedOn w:val="31"/>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0">
    <w:name w:val="List Table 7 Colorful - Accent 3"/>
    <w:basedOn w:val="31"/>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1">
    <w:name w:val="List Table 7 Colorful - Accent 4"/>
    <w:basedOn w:val="31"/>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2">
    <w:name w:val="List Table 7 Colorful - Accent 5"/>
    <w:basedOn w:val="31"/>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3">
    <w:name w:val="List Table 7 Colorful - Accent 6"/>
    <w:basedOn w:val="31"/>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4">
    <w:name w:val="Lined - Accent"/>
    <w:basedOn w:val="31"/>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1"/>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1"/>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1"/>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1"/>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1"/>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1"/>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1"/>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1"/>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1"/>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1"/>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1"/>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1"/>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1"/>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1"/>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1"/>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3"/>
    <w:link w:val="4"/>
    <w:uiPriority w:val="9"/>
    <w:rPr>
      <w:rFonts w:ascii="Arial" w:hAnsi="Arial" w:eastAsia="Arial" w:cs="Arial"/>
      <w:color w:val="366091" w:themeColor="accent1" w:themeShade="BF"/>
      <w:sz w:val="40"/>
      <w:szCs w:val="40"/>
    </w:rPr>
  </w:style>
  <w:style w:type="character" w:customStyle="1" w:styleId="166">
    <w:name w:val="Heading 2 Char"/>
    <w:basedOn w:val="33"/>
    <w:link w:val="5"/>
    <w:uiPriority w:val="9"/>
    <w:rPr>
      <w:rFonts w:ascii="Arial" w:hAnsi="Arial" w:eastAsia="Arial" w:cs="Arial"/>
      <w:color w:val="366091" w:themeColor="accent1" w:themeShade="BF"/>
      <w:sz w:val="32"/>
      <w:szCs w:val="32"/>
    </w:rPr>
  </w:style>
  <w:style w:type="character" w:customStyle="1" w:styleId="167">
    <w:name w:val="Heading 3 Char"/>
    <w:basedOn w:val="33"/>
    <w:link w:val="6"/>
    <w:uiPriority w:val="9"/>
    <w:rPr>
      <w:rFonts w:ascii="Arial" w:hAnsi="Arial" w:eastAsia="Arial" w:cs="Arial"/>
      <w:color w:val="366091" w:themeColor="accent1" w:themeShade="BF"/>
      <w:sz w:val="28"/>
      <w:szCs w:val="28"/>
    </w:rPr>
  </w:style>
  <w:style w:type="character" w:customStyle="1" w:styleId="168">
    <w:name w:val="Heading 4 Char"/>
    <w:basedOn w:val="33"/>
    <w:link w:val="7"/>
    <w:uiPriority w:val="9"/>
    <w:rPr>
      <w:rFonts w:ascii="Arial" w:hAnsi="Arial" w:eastAsia="Arial" w:cs="Arial"/>
      <w:i/>
      <w:iCs/>
      <w:color w:val="366091" w:themeColor="accent1" w:themeShade="BF"/>
    </w:rPr>
  </w:style>
  <w:style w:type="character" w:customStyle="1" w:styleId="169">
    <w:name w:val="Heading 5 Char"/>
    <w:basedOn w:val="33"/>
    <w:link w:val="8"/>
    <w:uiPriority w:val="9"/>
    <w:rPr>
      <w:rFonts w:ascii="Arial" w:hAnsi="Arial" w:eastAsia="Arial" w:cs="Arial"/>
      <w:color w:val="366091" w:themeColor="accent1" w:themeShade="BF"/>
    </w:rPr>
  </w:style>
  <w:style w:type="character" w:customStyle="1" w:styleId="170">
    <w:name w:val="Heading 6 Char"/>
    <w:basedOn w:val="33"/>
    <w:link w:val="9"/>
    <w:uiPriority w:val="9"/>
    <w:rPr>
      <w:rFonts w:ascii="Arial" w:hAnsi="Arial" w:eastAsia="Arial" w:cs="Arial"/>
      <w:i/>
      <w:iCs/>
      <w:color w:val="585858" w:themeColor="text1" w:themeTint="A6"/>
    </w:rPr>
  </w:style>
  <w:style w:type="character" w:customStyle="1" w:styleId="171">
    <w:name w:val="Heading 7 Char"/>
    <w:basedOn w:val="33"/>
    <w:link w:val="10"/>
    <w:uiPriority w:val="9"/>
    <w:rPr>
      <w:rFonts w:ascii="Arial" w:hAnsi="Arial" w:eastAsia="Arial" w:cs="Arial"/>
      <w:color w:val="585858" w:themeColor="text1" w:themeTint="A6"/>
    </w:rPr>
  </w:style>
  <w:style w:type="character" w:customStyle="1" w:styleId="172">
    <w:name w:val="Heading 8 Char"/>
    <w:basedOn w:val="33"/>
    <w:link w:val="11"/>
    <w:uiPriority w:val="9"/>
    <w:rPr>
      <w:rFonts w:ascii="Arial" w:hAnsi="Arial" w:eastAsia="Arial" w:cs="Arial"/>
      <w:i/>
      <w:iCs/>
      <w:color w:val="262626" w:themeColor="text1" w:themeTint="D8"/>
    </w:rPr>
  </w:style>
  <w:style w:type="character" w:customStyle="1" w:styleId="173">
    <w:name w:val="Heading 9 Char"/>
    <w:basedOn w:val="33"/>
    <w:link w:val="12"/>
    <w:uiPriority w:val="9"/>
    <w:rPr>
      <w:rFonts w:ascii="Arial" w:hAnsi="Arial" w:eastAsia="Arial" w:cs="Arial"/>
      <w:i/>
      <w:iCs/>
      <w:color w:val="262626" w:themeColor="text1" w:themeTint="D8"/>
    </w:rPr>
  </w:style>
  <w:style w:type="character" w:customStyle="1" w:styleId="174">
    <w:name w:val="Title Char"/>
    <w:basedOn w:val="33"/>
    <w:link w:val="30"/>
    <w:uiPriority w:val="10"/>
    <w:rPr>
      <w:rFonts w:ascii="Arial" w:hAnsi="Arial" w:eastAsia="Arial" w:cs="Arial"/>
      <w:spacing w:val="-10"/>
      <w:sz w:val="56"/>
      <w:szCs w:val="56"/>
    </w:rPr>
  </w:style>
  <w:style w:type="character" w:customStyle="1" w:styleId="175">
    <w:name w:val="Subtitle Char"/>
    <w:basedOn w:val="33"/>
    <w:link w:val="24"/>
    <w:uiPriority w:val="11"/>
    <w:rPr>
      <w:color w:val="585858" w:themeColor="text1" w:themeTint="A6"/>
      <w:spacing w:val="15"/>
      <w:sz w:val="28"/>
      <w:szCs w:val="28"/>
    </w:rPr>
  </w:style>
  <w:style w:type="paragraph" w:styleId="176">
    <w:name w:val="Quote"/>
    <w:basedOn w:val="1"/>
    <w:next w:val="1"/>
    <w:link w:val="177"/>
    <w:qFormat/>
    <w:uiPriority w:val="29"/>
    <w:pPr>
      <w:spacing w:before="160"/>
      <w:jc w:val="center"/>
    </w:pPr>
    <w:rPr>
      <w:i/>
      <w:iCs/>
      <w:color w:val="3F3F3F" w:themeColor="text1" w:themeTint="BF"/>
    </w:rPr>
  </w:style>
  <w:style w:type="character" w:customStyle="1" w:styleId="177">
    <w:name w:val="Quote Char"/>
    <w:basedOn w:val="33"/>
    <w:link w:val="176"/>
    <w:uiPriority w:val="29"/>
    <w:rPr>
      <w:i/>
      <w:iCs/>
      <w:color w:val="3F3F3F" w:themeColor="text1" w:themeTint="BF"/>
    </w:rPr>
  </w:style>
  <w:style w:type="paragraph" w:styleId="178">
    <w:name w:val="List Paragraph"/>
    <w:basedOn w:val="1"/>
    <w:qFormat/>
    <w:uiPriority w:val="34"/>
    <w:pPr>
      <w:ind w:left="720"/>
      <w:contextualSpacing/>
    </w:pPr>
  </w:style>
  <w:style w:type="character" w:customStyle="1" w:styleId="179">
    <w:name w:val="Intense Emphasis"/>
    <w:basedOn w:val="33"/>
    <w:qFormat/>
    <w:uiPriority w:val="21"/>
    <w:rPr>
      <w:i/>
      <w:iCs/>
      <w:color w:val="366091"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1">
    <w:name w:val="Intense Quote Char"/>
    <w:basedOn w:val="33"/>
    <w:link w:val="180"/>
    <w:uiPriority w:val="30"/>
    <w:rPr>
      <w:i/>
      <w:iCs/>
      <w:color w:val="366091" w:themeColor="accent1" w:themeShade="BF"/>
    </w:rPr>
  </w:style>
  <w:style w:type="character" w:customStyle="1" w:styleId="182">
    <w:name w:val="Intense Reference"/>
    <w:basedOn w:val="33"/>
    <w:qFormat/>
    <w:uiPriority w:val="32"/>
    <w:rPr>
      <w:b/>
      <w:bCs/>
      <w:smallCaps/>
      <w:color w:val="366091"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3"/>
    <w:qFormat/>
    <w:uiPriority w:val="19"/>
    <w:rPr>
      <w:i/>
      <w:iCs/>
      <w:color w:val="3F3F3F" w:themeColor="text1" w:themeTint="BF"/>
    </w:rPr>
  </w:style>
  <w:style w:type="character" w:customStyle="1" w:styleId="185">
    <w:name w:val="Subtle Reference"/>
    <w:basedOn w:val="33"/>
    <w:qFormat/>
    <w:uiPriority w:val="31"/>
    <w:rPr>
      <w:smallCaps/>
      <w:color w:val="595959" w:themeColor="text1" w:themeTint="A5"/>
    </w:rPr>
  </w:style>
  <w:style w:type="character" w:customStyle="1" w:styleId="186">
    <w:name w:val="Book Title"/>
    <w:basedOn w:val="33"/>
    <w:qFormat/>
    <w:uiPriority w:val="33"/>
    <w:rPr>
      <w:b/>
      <w:bCs/>
      <w:i/>
      <w:iCs/>
      <w:spacing w:val="5"/>
    </w:rPr>
  </w:style>
  <w:style w:type="character" w:customStyle="1" w:styleId="187">
    <w:name w:val="Header Char"/>
    <w:basedOn w:val="33"/>
    <w:link w:val="21"/>
    <w:uiPriority w:val="99"/>
  </w:style>
  <w:style w:type="character" w:customStyle="1" w:styleId="188">
    <w:name w:val="Footer Char"/>
    <w:basedOn w:val="33"/>
    <w:link w:val="20"/>
    <w:uiPriority w:val="99"/>
  </w:style>
  <w:style w:type="character" w:customStyle="1" w:styleId="189">
    <w:name w:val="Footnote Text Char"/>
    <w:basedOn w:val="33"/>
    <w:link w:val="25"/>
    <w:semiHidden/>
    <w:uiPriority w:val="99"/>
    <w:rPr>
      <w:sz w:val="20"/>
      <w:szCs w:val="20"/>
    </w:rPr>
  </w:style>
  <w:style w:type="character" w:customStyle="1" w:styleId="190">
    <w:name w:val="Endnote Text Char"/>
    <w:basedOn w:val="33"/>
    <w:link w:val="19"/>
    <w:semiHidden/>
    <w:uiPriority w:val="99"/>
    <w:rPr>
      <w:sz w:val="20"/>
      <w:szCs w:val="20"/>
    </w:rPr>
  </w:style>
  <w:style w:type="character" w:styleId="191">
    <w:name w:val="Placeholder Text"/>
    <w:basedOn w:val="33"/>
    <w:semiHidden/>
    <w:uiPriority w:val="99"/>
    <w:rPr>
      <w:color w:val="666666"/>
    </w:rPr>
  </w:style>
  <w:style w:type="paragraph" w:customStyle="1" w:styleId="192">
    <w:name w:val="TOC Heading"/>
    <w:unhideWhenUsed/>
    <w:uiPriority w:val="39"/>
    <w:rPr>
      <w:rFonts w:hint="default" w:ascii="Times New Roman" w:hAnsi="Times New Roman" w:eastAsia="宋体" w:cs="Times New Roman"/>
    </w:rPr>
  </w:style>
  <w:style w:type="paragraph" w:customStyle="1" w:styleId="193">
    <w:name w:val="标题 11"/>
    <w:basedOn w:val="1"/>
    <w:next w:val="1"/>
    <w:qFormat/>
    <w:uiPriority w:val="99"/>
    <w:pPr>
      <w:keepNext/>
      <w:keepLines/>
      <w:spacing w:line="360" w:lineRule="auto"/>
      <w:outlineLvl w:val="0"/>
    </w:pPr>
    <w:rPr>
      <w:rFonts w:eastAsia="黑体"/>
      <w:b/>
      <w:bCs/>
      <w:sz w:val="44"/>
      <w:szCs w:val="44"/>
      <w:lang w:val="zh-CN"/>
    </w:rPr>
  </w:style>
  <w:style w:type="paragraph" w:customStyle="1" w:styleId="194">
    <w:name w:val="标题 21"/>
    <w:basedOn w:val="1"/>
    <w:next w:val="1"/>
    <w:link w:val="204"/>
    <w:qFormat/>
    <w:uiPriority w:val="9"/>
    <w:pPr>
      <w:keepNext/>
      <w:keepLines/>
      <w:spacing w:before="260" w:after="260" w:line="416" w:lineRule="auto"/>
      <w:outlineLvl w:val="1"/>
    </w:pPr>
    <w:rPr>
      <w:rFonts w:ascii="Cambria" w:hAnsi="Cambria"/>
      <w:b/>
      <w:bCs/>
      <w:sz w:val="32"/>
      <w:szCs w:val="32"/>
    </w:rPr>
  </w:style>
  <w:style w:type="paragraph" w:customStyle="1" w:styleId="195">
    <w:name w:val="标题 31"/>
    <w:basedOn w:val="1"/>
    <w:next w:val="1"/>
    <w:qFormat/>
    <w:uiPriority w:val="99"/>
    <w:pPr>
      <w:keepNext/>
      <w:keepLines/>
      <w:spacing w:line="360" w:lineRule="auto"/>
      <w:outlineLvl w:val="2"/>
    </w:pPr>
    <w:rPr>
      <w:rFonts w:eastAsia="黑体"/>
      <w:b/>
      <w:bCs/>
      <w:sz w:val="32"/>
      <w:szCs w:val="32"/>
      <w:lang w:val="zh-CN"/>
    </w:rPr>
  </w:style>
  <w:style w:type="paragraph" w:customStyle="1" w:styleId="196">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97">
    <w:name w:val="标题 51"/>
    <w:basedOn w:val="1"/>
    <w:next w:val="198"/>
    <w:link w:val="205"/>
    <w:qFormat/>
    <w:uiPriority w:val="0"/>
    <w:pPr>
      <w:keepNext/>
      <w:keepLines/>
      <w:spacing w:before="280" w:after="290" w:line="376" w:lineRule="auto"/>
      <w:outlineLvl w:val="4"/>
    </w:pPr>
    <w:rPr>
      <w:b/>
      <w:bCs/>
      <w:sz w:val="28"/>
      <w:szCs w:val="28"/>
    </w:rPr>
  </w:style>
  <w:style w:type="paragraph" w:customStyle="1" w:styleId="198">
    <w:name w:val="正文缩进11"/>
    <w:basedOn w:val="1"/>
    <w:uiPriority w:val="0"/>
    <w:pPr>
      <w:ind w:firstLine="420"/>
    </w:pPr>
    <w:rPr>
      <w:szCs w:val="20"/>
    </w:rPr>
  </w:style>
  <w:style w:type="paragraph" w:customStyle="1" w:styleId="199">
    <w:name w:val="标题 61"/>
    <w:basedOn w:val="1"/>
    <w:next w:val="1"/>
    <w:qFormat/>
    <w:uiPriority w:val="0"/>
    <w:pPr>
      <w:keepNext/>
      <w:keepLines/>
      <w:spacing w:before="240" w:after="64" w:line="320" w:lineRule="auto"/>
      <w:outlineLvl w:val="5"/>
    </w:pPr>
    <w:rPr>
      <w:rFonts w:ascii="Arial" w:hAnsi="Arial" w:eastAsia="黑体"/>
      <w:b/>
      <w:bCs/>
      <w:sz w:val="24"/>
    </w:rPr>
  </w:style>
  <w:style w:type="paragraph" w:customStyle="1" w:styleId="200">
    <w:name w:val="标题 81"/>
    <w:basedOn w:val="1"/>
    <w:next w:val="1"/>
    <w:link w:val="206"/>
    <w:qFormat/>
    <w:uiPriority w:val="9"/>
    <w:pPr>
      <w:keepNext/>
      <w:keepLines/>
      <w:spacing w:before="240" w:after="64" w:line="320" w:lineRule="auto"/>
      <w:outlineLvl w:val="7"/>
    </w:pPr>
    <w:rPr>
      <w:rFonts w:ascii="等线 Light" w:hAnsi="等线 Light" w:eastAsia="等线 Light"/>
      <w:sz w:val="24"/>
    </w:rPr>
  </w:style>
  <w:style w:type="character" w:customStyle="1" w:styleId="201">
    <w:name w:val="默认段落字体1"/>
    <w:link w:val="1"/>
    <w:unhideWhenUsed/>
    <w:uiPriority w:val="1"/>
  </w:style>
  <w:style w:type="table" w:customStyle="1" w:styleId="202">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3">
    <w:name w:val="正文文本 Char1"/>
    <w:link w:val="2"/>
    <w:qFormat/>
    <w:uiPriority w:val="0"/>
    <w:rPr>
      <w:rFonts w:ascii="Times New Roman" w:hAnsi="Times New Roman"/>
      <w:sz w:val="21"/>
      <w:szCs w:val="24"/>
    </w:rPr>
  </w:style>
  <w:style w:type="character" w:customStyle="1" w:styleId="204">
    <w:name w:val="标题 2 Char1"/>
    <w:link w:val="194"/>
    <w:qFormat/>
    <w:uiPriority w:val="9"/>
    <w:rPr>
      <w:rFonts w:ascii="Cambria" w:hAnsi="Cambria" w:eastAsia="宋体" w:cs="Times New Roman"/>
      <w:b/>
      <w:bCs/>
      <w:sz w:val="32"/>
      <w:szCs w:val="32"/>
    </w:rPr>
  </w:style>
  <w:style w:type="character" w:customStyle="1" w:styleId="205">
    <w:name w:val="标题 5 Char"/>
    <w:link w:val="197"/>
    <w:qFormat/>
    <w:uiPriority w:val="0"/>
    <w:rPr>
      <w:rFonts w:ascii="Times New Roman" w:hAnsi="Times New Roman"/>
      <w:b/>
      <w:bCs/>
      <w:sz w:val="28"/>
      <w:szCs w:val="28"/>
    </w:rPr>
  </w:style>
  <w:style w:type="character" w:customStyle="1" w:styleId="206">
    <w:name w:val="标题 8 Char1"/>
    <w:link w:val="200"/>
    <w:semiHidden/>
    <w:qFormat/>
    <w:uiPriority w:val="9"/>
    <w:rPr>
      <w:rFonts w:ascii="等线 Light" w:hAnsi="等线 Light" w:eastAsia="等线 Light" w:cs="Times New Roman"/>
      <w:sz w:val="24"/>
      <w:szCs w:val="24"/>
    </w:rPr>
  </w:style>
  <w:style w:type="paragraph" w:customStyle="1" w:styleId="207">
    <w:name w:val="目录 71"/>
    <w:basedOn w:val="1"/>
    <w:next w:val="1"/>
    <w:unhideWhenUsed/>
    <w:qFormat/>
    <w:uiPriority w:val="39"/>
    <w:pPr>
      <w:ind w:left="2520"/>
    </w:pPr>
    <w:rPr>
      <w:rFonts w:ascii="Calibri" w:hAnsi="Calibri" w:eastAsia="宋体" w:cs="Times New Roman"/>
      <w:szCs w:val="22"/>
    </w:rPr>
  </w:style>
  <w:style w:type="paragraph" w:customStyle="1" w:styleId="208">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9">
    <w:name w:val="文档结构图1"/>
    <w:basedOn w:val="1"/>
    <w:semiHidden/>
    <w:qFormat/>
    <w:uiPriority w:val="0"/>
    <w:pPr>
      <w:shd w:val="clear" w:color="auto" w:fill="000080"/>
    </w:pPr>
  </w:style>
  <w:style w:type="paragraph" w:customStyle="1" w:styleId="210">
    <w:name w:val="批注文字11"/>
    <w:basedOn w:val="1"/>
    <w:link w:val="211"/>
    <w:qFormat/>
    <w:uiPriority w:val="0"/>
    <w:pPr>
      <w:jc w:val="left"/>
    </w:pPr>
  </w:style>
  <w:style w:type="character" w:customStyle="1" w:styleId="211">
    <w:name w:val="批注文字 Char1"/>
    <w:link w:val="210"/>
    <w:qFormat/>
    <w:uiPriority w:val="0"/>
    <w:rPr>
      <w:rFonts w:ascii="Times New Roman" w:hAnsi="Times New Roman"/>
      <w:sz w:val="21"/>
      <w:szCs w:val="24"/>
    </w:rPr>
  </w:style>
  <w:style w:type="paragraph" w:customStyle="1" w:styleId="212">
    <w:name w:val="正文文本 31"/>
    <w:basedOn w:val="1"/>
    <w:unhideWhenUsed/>
    <w:qFormat/>
    <w:uiPriority w:val="99"/>
    <w:pPr>
      <w:spacing w:after="120"/>
    </w:pPr>
    <w:rPr>
      <w:sz w:val="16"/>
      <w:szCs w:val="16"/>
    </w:rPr>
  </w:style>
  <w:style w:type="paragraph" w:customStyle="1" w:styleId="213">
    <w:name w:val="正文文本缩进1"/>
    <w:basedOn w:val="1"/>
    <w:next w:val="214"/>
    <w:link w:val="215"/>
    <w:qFormat/>
    <w:uiPriority w:val="0"/>
    <w:pPr>
      <w:ind w:firstLine="830"/>
    </w:pPr>
    <w:rPr>
      <w:rFonts w:ascii="仿宋_GB2312" w:eastAsia="仿宋_GB2312"/>
      <w:sz w:val="32"/>
      <w:szCs w:val="20"/>
    </w:rPr>
  </w:style>
  <w:style w:type="paragraph" w:customStyle="1" w:styleId="214">
    <w:name w:val="正文文本缩进 21"/>
    <w:basedOn w:val="1"/>
    <w:link w:val="216"/>
    <w:unhideWhenUsed/>
    <w:qFormat/>
    <w:uiPriority w:val="99"/>
    <w:pPr>
      <w:spacing w:after="120" w:line="480" w:lineRule="auto"/>
      <w:ind w:left="420"/>
    </w:pPr>
  </w:style>
  <w:style w:type="character" w:customStyle="1" w:styleId="215">
    <w:name w:val="正文文本缩进 Char"/>
    <w:link w:val="213"/>
    <w:qFormat/>
    <w:uiPriority w:val="0"/>
    <w:rPr>
      <w:rFonts w:ascii="仿宋_GB2312" w:hAnsi="Times New Roman" w:eastAsia="仿宋_GB2312" w:cs="Times New Roman"/>
      <w:sz w:val="32"/>
      <w:szCs w:val="20"/>
    </w:rPr>
  </w:style>
  <w:style w:type="character" w:customStyle="1" w:styleId="216">
    <w:name w:val="正文文本缩进 2 Char"/>
    <w:link w:val="214"/>
    <w:semiHidden/>
    <w:qFormat/>
    <w:uiPriority w:val="99"/>
    <w:rPr>
      <w:sz w:val="21"/>
      <w:szCs w:val="24"/>
    </w:rPr>
  </w:style>
  <w:style w:type="paragraph" w:customStyle="1" w:styleId="217">
    <w:name w:val="列表 21"/>
    <w:basedOn w:val="1"/>
    <w:unhideWhenUsed/>
    <w:qFormat/>
    <w:uiPriority w:val="99"/>
    <w:pPr>
      <w:ind w:left="100" w:hanging="200"/>
      <w:contextualSpacing/>
    </w:pPr>
  </w:style>
  <w:style w:type="paragraph" w:customStyle="1" w:styleId="218">
    <w:name w:val="目录 51"/>
    <w:basedOn w:val="1"/>
    <w:next w:val="1"/>
    <w:unhideWhenUsed/>
    <w:qFormat/>
    <w:uiPriority w:val="39"/>
    <w:pPr>
      <w:ind w:left="1680"/>
    </w:pPr>
    <w:rPr>
      <w:rFonts w:ascii="Calibri" w:hAnsi="Calibri" w:eastAsia="宋体" w:cs="Times New Roman"/>
      <w:szCs w:val="22"/>
    </w:rPr>
  </w:style>
  <w:style w:type="paragraph" w:customStyle="1" w:styleId="219">
    <w:name w:val="目录 31"/>
    <w:basedOn w:val="1"/>
    <w:next w:val="1"/>
    <w:unhideWhenUsed/>
    <w:qFormat/>
    <w:uiPriority w:val="39"/>
    <w:pPr>
      <w:ind w:left="840"/>
    </w:pPr>
  </w:style>
  <w:style w:type="paragraph" w:customStyle="1" w:styleId="220">
    <w:name w:val="纯文本11"/>
    <w:basedOn w:val="1"/>
    <w:next w:val="1"/>
    <w:link w:val="221"/>
    <w:qFormat/>
    <w:uiPriority w:val="0"/>
    <w:rPr>
      <w:rFonts w:ascii="宋体" w:hAnsi="Courier New"/>
      <w:sz w:val="20"/>
      <w:szCs w:val="21"/>
    </w:rPr>
  </w:style>
  <w:style w:type="character" w:customStyle="1" w:styleId="221">
    <w:name w:val="纯文本 Char1"/>
    <w:link w:val="220"/>
    <w:qFormat/>
    <w:uiPriority w:val="0"/>
    <w:rPr>
      <w:rFonts w:ascii="宋体" w:hAnsi="Courier New" w:eastAsia="宋体" w:cs="Courier New"/>
      <w:szCs w:val="21"/>
    </w:rPr>
  </w:style>
  <w:style w:type="paragraph" w:customStyle="1" w:styleId="222">
    <w:name w:val="目录 81"/>
    <w:basedOn w:val="1"/>
    <w:next w:val="1"/>
    <w:unhideWhenUsed/>
    <w:qFormat/>
    <w:uiPriority w:val="39"/>
    <w:pPr>
      <w:ind w:left="2940"/>
    </w:pPr>
    <w:rPr>
      <w:rFonts w:ascii="Calibri" w:hAnsi="Calibri" w:eastAsia="宋体" w:cs="Times New Roman"/>
      <w:szCs w:val="22"/>
    </w:rPr>
  </w:style>
  <w:style w:type="paragraph" w:customStyle="1" w:styleId="223">
    <w:name w:val="日期1"/>
    <w:basedOn w:val="1"/>
    <w:next w:val="1"/>
    <w:link w:val="224"/>
    <w:unhideWhenUsed/>
    <w:qFormat/>
    <w:uiPriority w:val="99"/>
    <w:pPr>
      <w:ind w:left="100"/>
    </w:pPr>
  </w:style>
  <w:style w:type="character" w:customStyle="1" w:styleId="224">
    <w:name w:val="日期 Char"/>
    <w:link w:val="223"/>
    <w:semiHidden/>
    <w:qFormat/>
    <w:uiPriority w:val="99"/>
    <w:rPr>
      <w:rFonts w:ascii="Times New Roman" w:hAnsi="Times New Roman"/>
      <w:sz w:val="21"/>
      <w:szCs w:val="24"/>
    </w:rPr>
  </w:style>
  <w:style w:type="paragraph" w:customStyle="1" w:styleId="225">
    <w:name w:val="批注框文本1"/>
    <w:basedOn w:val="1"/>
    <w:semiHidden/>
    <w:qFormat/>
    <w:uiPriority w:val="0"/>
    <w:rPr>
      <w:sz w:val="18"/>
      <w:szCs w:val="18"/>
    </w:rPr>
  </w:style>
  <w:style w:type="paragraph" w:customStyle="1" w:styleId="226">
    <w:name w:val="页脚1"/>
    <w:basedOn w:val="1"/>
    <w:link w:val="227"/>
    <w:unhideWhenUsed/>
    <w:qFormat/>
    <w:uiPriority w:val="99"/>
    <w:pPr>
      <w:tabs>
        <w:tab w:val="center" w:pos="4153"/>
        <w:tab w:val="right" w:pos="8306"/>
      </w:tabs>
      <w:jc w:val="left"/>
    </w:pPr>
    <w:rPr>
      <w:sz w:val="18"/>
      <w:szCs w:val="18"/>
    </w:rPr>
  </w:style>
  <w:style w:type="character" w:customStyle="1" w:styleId="227">
    <w:name w:val="页脚 Char"/>
    <w:link w:val="226"/>
    <w:qFormat/>
    <w:uiPriority w:val="99"/>
    <w:rPr>
      <w:sz w:val="18"/>
      <w:szCs w:val="18"/>
    </w:rPr>
  </w:style>
  <w:style w:type="paragraph" w:customStyle="1" w:styleId="228">
    <w:name w:val="寄信人地址1"/>
    <w:basedOn w:val="1"/>
    <w:qFormat/>
    <w:uiPriority w:val="0"/>
    <w:rPr>
      <w:rFonts w:ascii="Arial" w:hAnsi="Arial"/>
    </w:rPr>
  </w:style>
  <w:style w:type="paragraph" w:customStyle="1" w:styleId="229">
    <w:name w:val="页眉1"/>
    <w:basedOn w:val="1"/>
    <w:link w:val="230"/>
    <w:unhideWhenUsed/>
    <w:qFormat/>
    <w:uiPriority w:val="0"/>
    <w:pPr>
      <w:pBdr>
        <w:bottom w:val="single" w:color="000000" w:sz="6" w:space="1"/>
      </w:pBdr>
      <w:tabs>
        <w:tab w:val="center" w:pos="4153"/>
        <w:tab w:val="right" w:pos="8306"/>
      </w:tabs>
      <w:jc w:val="center"/>
    </w:pPr>
    <w:rPr>
      <w:sz w:val="18"/>
      <w:szCs w:val="18"/>
    </w:rPr>
  </w:style>
  <w:style w:type="character" w:customStyle="1" w:styleId="230">
    <w:name w:val="页眉 Char"/>
    <w:link w:val="229"/>
    <w:qFormat/>
    <w:uiPriority w:val="0"/>
    <w:rPr>
      <w:sz w:val="18"/>
      <w:szCs w:val="18"/>
    </w:rPr>
  </w:style>
  <w:style w:type="paragraph" w:customStyle="1" w:styleId="231">
    <w:name w:val="目录 11"/>
    <w:basedOn w:val="1"/>
    <w:next w:val="1"/>
    <w:unhideWhenUsed/>
    <w:qFormat/>
    <w:uiPriority w:val="39"/>
  </w:style>
  <w:style w:type="paragraph" w:customStyle="1" w:styleId="232">
    <w:name w:val="目录 41"/>
    <w:basedOn w:val="1"/>
    <w:next w:val="1"/>
    <w:unhideWhenUsed/>
    <w:qFormat/>
    <w:uiPriority w:val="39"/>
    <w:pPr>
      <w:ind w:left="1260"/>
    </w:pPr>
    <w:rPr>
      <w:rFonts w:ascii="Calibri" w:hAnsi="Calibri" w:eastAsia="宋体" w:cs="Times New Roman"/>
      <w:szCs w:val="22"/>
    </w:rPr>
  </w:style>
  <w:style w:type="paragraph" w:customStyle="1" w:styleId="233">
    <w:name w:val="目录 61"/>
    <w:basedOn w:val="1"/>
    <w:next w:val="1"/>
    <w:unhideWhenUsed/>
    <w:qFormat/>
    <w:uiPriority w:val="39"/>
    <w:pPr>
      <w:ind w:left="2100"/>
    </w:pPr>
    <w:rPr>
      <w:rFonts w:ascii="Calibri" w:hAnsi="Calibri" w:eastAsia="宋体" w:cs="Times New Roman"/>
      <w:szCs w:val="22"/>
    </w:rPr>
  </w:style>
  <w:style w:type="paragraph" w:customStyle="1" w:styleId="234">
    <w:name w:val="图表目录1"/>
    <w:basedOn w:val="1"/>
    <w:next w:val="1"/>
    <w:qFormat/>
    <w:uiPriority w:val="0"/>
    <w:pPr>
      <w:ind w:hanging="200"/>
    </w:pPr>
    <w:rPr>
      <w:rFonts w:ascii="Times New Roman" w:hAnsi="Times New Roman" w:eastAsia="宋体" w:cs="Times New Roman"/>
    </w:rPr>
  </w:style>
  <w:style w:type="paragraph" w:customStyle="1" w:styleId="235">
    <w:name w:val="目录 21"/>
    <w:basedOn w:val="1"/>
    <w:next w:val="1"/>
    <w:unhideWhenUsed/>
    <w:qFormat/>
    <w:uiPriority w:val="39"/>
    <w:pPr>
      <w:tabs>
        <w:tab w:val="right" w:leader="dot" w:pos="8296"/>
      </w:tabs>
      <w:ind w:left="420"/>
    </w:pPr>
  </w:style>
  <w:style w:type="paragraph" w:customStyle="1" w:styleId="236">
    <w:name w:val="目录 91"/>
    <w:basedOn w:val="1"/>
    <w:next w:val="1"/>
    <w:unhideWhenUsed/>
    <w:qFormat/>
    <w:uiPriority w:val="39"/>
    <w:pPr>
      <w:ind w:left="3360"/>
    </w:pPr>
    <w:rPr>
      <w:rFonts w:ascii="Calibri" w:hAnsi="Calibri" w:eastAsia="宋体" w:cs="Times New Roman"/>
      <w:szCs w:val="22"/>
    </w:rPr>
  </w:style>
  <w:style w:type="paragraph" w:customStyle="1" w:styleId="237">
    <w:name w:val="正文文本 21"/>
    <w:basedOn w:val="1"/>
    <w:qFormat/>
    <w:uiPriority w:val="0"/>
    <w:pPr>
      <w:spacing w:after="120" w:line="480" w:lineRule="auto"/>
    </w:pPr>
    <w:rPr>
      <w:sz w:val="20"/>
    </w:rPr>
  </w:style>
  <w:style w:type="paragraph" w:customStyle="1" w:styleId="238">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customStyle="1" w:styleId="239">
    <w:name w:val="普通(网站)1"/>
    <w:basedOn w:val="1"/>
    <w:unhideWhenUsed/>
    <w:qFormat/>
    <w:uiPriority w:val="0"/>
    <w:pPr>
      <w:spacing w:before="0" w:beforeAutospacing="0" w:after="0" w:afterAutospacing="0"/>
      <w:ind w:left="0" w:right="0"/>
      <w:jc w:val="both"/>
    </w:pPr>
    <w:rPr>
      <w:rFonts w:ascii="Calibri" w:hAnsi="Calibri" w:cs="Calibri"/>
      <w:sz w:val="24"/>
      <w:szCs w:val="24"/>
      <w:lang w:val="en-US" w:eastAsia="zh-CN" w:bidi="ar"/>
    </w:rPr>
  </w:style>
  <w:style w:type="paragraph" w:customStyle="1" w:styleId="240">
    <w:name w:val="标题1"/>
    <w:basedOn w:val="1"/>
    <w:next w:val="1"/>
    <w:qFormat/>
    <w:uiPriority w:val="10"/>
    <w:pPr>
      <w:spacing w:before="240" w:after="60"/>
      <w:jc w:val="center"/>
      <w:outlineLvl w:val="0"/>
    </w:pPr>
    <w:rPr>
      <w:rFonts w:ascii="Cambria" w:hAnsi="Cambria"/>
      <w:b/>
      <w:bCs/>
      <w:sz w:val="32"/>
      <w:szCs w:val="32"/>
    </w:rPr>
  </w:style>
  <w:style w:type="paragraph" w:customStyle="1" w:styleId="241">
    <w:name w:val="批注主题1"/>
    <w:basedOn w:val="210"/>
    <w:next w:val="210"/>
    <w:link w:val="242"/>
    <w:qFormat/>
    <w:uiPriority w:val="99"/>
    <w:rPr>
      <w:b/>
      <w:bCs/>
    </w:rPr>
  </w:style>
  <w:style w:type="character" w:customStyle="1" w:styleId="242">
    <w:name w:val="批注主题 Char"/>
    <w:link w:val="241"/>
    <w:qFormat/>
    <w:uiPriority w:val="99"/>
    <w:rPr>
      <w:rFonts w:ascii="Times New Roman" w:hAnsi="Times New Roman"/>
      <w:b/>
      <w:bCs/>
      <w:sz w:val="21"/>
      <w:szCs w:val="24"/>
    </w:rPr>
  </w:style>
  <w:style w:type="paragraph" w:customStyle="1" w:styleId="243">
    <w:name w:val="正文首行缩进1"/>
    <w:basedOn w:val="1"/>
    <w:unhideWhenUsed/>
    <w:qFormat/>
    <w:uiPriority w:val="0"/>
    <w:pPr>
      <w:ind w:firstLine="420"/>
      <w:jc w:val="both"/>
    </w:pPr>
    <w:rPr>
      <w:rFonts w:hAnsi="Times New Roman" w:eastAsia="Times New Roman"/>
      <w:szCs w:val="20"/>
    </w:rPr>
  </w:style>
  <w:style w:type="paragraph" w:customStyle="1" w:styleId="244">
    <w:name w:val="正文首行缩进 21"/>
    <w:basedOn w:val="213"/>
    <w:qFormat/>
    <w:uiPriority w:val="0"/>
    <w:pPr>
      <w:widowControl w:val="0"/>
      <w:ind w:firstLine="420"/>
      <w:jc w:val="both"/>
    </w:pPr>
    <w:rPr>
      <w:rFonts w:ascii="Calibri" w:hAnsi="Calibri"/>
    </w:rPr>
  </w:style>
  <w:style w:type="table" w:customStyle="1" w:styleId="245">
    <w:name w:val="网格型11"/>
    <w:basedOn w:val="20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6">
    <w:name w:val="要点1"/>
    <w:basedOn w:val="201"/>
    <w:link w:val="1"/>
    <w:qFormat/>
    <w:uiPriority w:val="22"/>
    <w:rPr>
      <w:b/>
    </w:rPr>
  </w:style>
  <w:style w:type="character" w:customStyle="1" w:styleId="247">
    <w:name w:val="页码1"/>
    <w:link w:val="1"/>
    <w:qFormat/>
    <w:uiPriority w:val="0"/>
  </w:style>
  <w:style w:type="character" w:customStyle="1" w:styleId="248">
    <w:name w:val="已访问的超链接1"/>
    <w:basedOn w:val="201"/>
    <w:link w:val="1"/>
    <w:unhideWhenUsed/>
    <w:qFormat/>
    <w:uiPriority w:val="99"/>
    <w:rPr>
      <w:color w:val="337AB7"/>
      <w:u w:val="none"/>
    </w:rPr>
  </w:style>
  <w:style w:type="character" w:customStyle="1" w:styleId="249">
    <w:name w:val="HTML 定义1"/>
    <w:basedOn w:val="201"/>
    <w:link w:val="1"/>
    <w:unhideWhenUsed/>
    <w:qFormat/>
    <w:uiPriority w:val="99"/>
    <w:rPr>
      <w:i/>
    </w:rPr>
  </w:style>
  <w:style w:type="character" w:customStyle="1" w:styleId="250">
    <w:name w:val="超链接1"/>
    <w:basedOn w:val="201"/>
    <w:link w:val="1"/>
    <w:unhideWhenUsed/>
    <w:qFormat/>
    <w:uiPriority w:val="99"/>
    <w:rPr>
      <w:color w:val="337AB7"/>
      <w:u w:val="none"/>
    </w:rPr>
  </w:style>
  <w:style w:type="character" w:customStyle="1" w:styleId="251">
    <w:name w:val="HTML 代码1"/>
    <w:basedOn w:val="201"/>
    <w:link w:val="1"/>
    <w:unhideWhenUsed/>
    <w:uiPriority w:val="99"/>
    <w:rPr>
      <w:rFonts w:ascii="Consolas" w:hAnsi="Consolas" w:eastAsia="Consolas" w:cs="Consolas"/>
      <w:color w:val="C7254E"/>
      <w:sz w:val="21"/>
      <w:szCs w:val="21"/>
      <w:shd w:val="clear" w:color="auto" w:fill="F9F2F4"/>
    </w:rPr>
  </w:style>
  <w:style w:type="character" w:customStyle="1" w:styleId="252">
    <w:name w:val="批注引用1"/>
    <w:link w:val="1"/>
    <w:qFormat/>
    <w:uiPriority w:val="0"/>
    <w:rPr>
      <w:sz w:val="21"/>
      <w:szCs w:val="21"/>
    </w:rPr>
  </w:style>
  <w:style w:type="character" w:customStyle="1" w:styleId="253">
    <w:name w:val="HTML 键盘1"/>
    <w:basedOn w:val="201"/>
    <w:link w:val="1"/>
    <w:unhideWhenUsed/>
    <w:qFormat/>
    <w:uiPriority w:val="99"/>
    <w:rPr>
      <w:rFonts w:ascii="Consolas" w:hAnsi="Consolas" w:eastAsia="Consolas" w:cs="Consolas"/>
      <w:color w:val="FFFFFF"/>
      <w:sz w:val="21"/>
      <w:szCs w:val="21"/>
      <w:shd w:val="clear" w:color="auto" w:fill="333333"/>
    </w:rPr>
  </w:style>
  <w:style w:type="character" w:customStyle="1" w:styleId="254">
    <w:name w:val="HTML 样本1"/>
    <w:basedOn w:val="201"/>
    <w:link w:val="1"/>
    <w:unhideWhenUsed/>
    <w:uiPriority w:val="99"/>
    <w:rPr>
      <w:rFonts w:ascii="Consolas" w:hAnsi="Consolas" w:eastAsia="Consolas" w:cs="Consolas"/>
      <w:sz w:val="21"/>
      <w:szCs w:val="21"/>
    </w:rPr>
  </w:style>
  <w:style w:type="paragraph" w:customStyle="1" w:styleId="255">
    <w:name w:val="font5"/>
    <w:basedOn w:val="1"/>
    <w:next w:val="222"/>
    <w:qFormat/>
    <w:uiPriority w:val="0"/>
    <w:pPr>
      <w:widowControl/>
      <w:spacing w:before="280" w:after="280"/>
    </w:pPr>
    <w:rPr>
      <w:rFonts w:ascii="宋体"/>
      <w:sz w:val="18"/>
    </w:rPr>
  </w:style>
  <w:style w:type="paragraph" w:customStyle="1" w:styleId="256">
    <w:name w:val="标4"/>
    <w:basedOn w:val="1"/>
    <w:qFormat/>
    <w:uiPriority w:val="0"/>
    <w:pPr>
      <w:spacing w:before="240" w:after="360" w:line="240" w:lineRule="exact"/>
      <w:outlineLvl w:val="3"/>
    </w:pPr>
    <w:rPr>
      <w:rFonts w:ascii="Arial" w:hAnsi="Arial" w:cs="Arial"/>
      <w:b/>
      <w:bCs/>
    </w:rPr>
  </w:style>
  <w:style w:type="paragraph" w:customStyle="1" w:styleId="257">
    <w:name w:val="Default"/>
    <w:qFormat/>
    <w:uiPriority w:val="0"/>
    <w:pPr>
      <w:widowControl w:val="0"/>
    </w:pPr>
    <w:rPr>
      <w:rFonts w:hint="default" w:ascii="Times New Roman" w:hAnsi="Times New Roman" w:eastAsia="宋体" w:cs="Calibri"/>
      <w:color w:val="000000"/>
      <w:sz w:val="24"/>
      <w:szCs w:val="24"/>
      <w:lang w:val="en-US" w:eastAsia="zh-CN" w:bidi="ar-SA"/>
    </w:rPr>
  </w:style>
  <w:style w:type="character" w:customStyle="1" w:styleId="258">
    <w:name w:val="nth-child(2)1"/>
    <w:basedOn w:val="201"/>
    <w:link w:val="1"/>
    <w:qFormat/>
    <w:uiPriority w:val="0"/>
    <w:rPr>
      <w:b/>
      <w:sz w:val="24"/>
      <w:szCs w:val="24"/>
    </w:rPr>
  </w:style>
  <w:style w:type="character" w:customStyle="1" w:styleId="259">
    <w:name w:val="批注文字 Char"/>
    <w:link w:val="1"/>
    <w:qFormat/>
    <w:uiPriority w:val="0"/>
    <w:rPr>
      <w:rFonts w:ascii="Times New Roman" w:hAnsi="Times New Roman"/>
      <w:sz w:val="21"/>
      <w:szCs w:val="24"/>
    </w:rPr>
  </w:style>
  <w:style w:type="character" w:customStyle="1" w:styleId="260">
    <w:name w:val="页眉 Char1"/>
    <w:link w:val="1"/>
    <w:semiHidden/>
    <w:qFormat/>
    <w:uiPriority w:val="99"/>
    <w:rPr>
      <w:sz w:val="18"/>
      <w:szCs w:val="18"/>
    </w:rPr>
  </w:style>
  <w:style w:type="character" w:customStyle="1" w:styleId="261">
    <w:name w:val="cert"/>
    <w:basedOn w:val="201"/>
    <w:link w:val="1"/>
    <w:qFormat/>
    <w:uiPriority w:val="0"/>
    <w:rPr>
      <w:sz w:val="18"/>
      <w:szCs w:val="18"/>
    </w:rPr>
  </w:style>
  <w:style w:type="character" w:customStyle="1" w:styleId="262">
    <w:name w:val="ing1"/>
    <w:basedOn w:val="201"/>
    <w:link w:val="1"/>
    <w:qFormat/>
    <w:uiPriority w:val="0"/>
    <w:rPr>
      <w:color w:val="00B882"/>
    </w:rPr>
  </w:style>
  <w:style w:type="character" w:customStyle="1" w:styleId="263">
    <w:name w:val="ing"/>
    <w:basedOn w:val="201"/>
    <w:link w:val="1"/>
    <w:qFormat/>
    <w:uiPriority w:val="0"/>
    <w:rPr>
      <w:color w:val="00B882"/>
    </w:rPr>
  </w:style>
  <w:style w:type="character" w:customStyle="1" w:styleId="264">
    <w:name w:val="bg-icon2"/>
    <w:basedOn w:val="201"/>
    <w:link w:val="1"/>
    <w:qFormat/>
    <w:uiPriority w:val="0"/>
    <w:rPr>
      <w:color w:val="00B28E"/>
    </w:rPr>
  </w:style>
  <w:style w:type="character" w:customStyle="1" w:styleId="265">
    <w:name w:val="纯文本 Char"/>
    <w:link w:val="1"/>
    <w:qFormat/>
    <w:uiPriority w:val="0"/>
    <w:rPr>
      <w:rFonts w:ascii="宋体" w:hAnsi="Courier New" w:eastAsia="宋体" w:cs="Courier New"/>
      <w:szCs w:val="21"/>
    </w:rPr>
  </w:style>
  <w:style w:type="character" w:customStyle="1" w:styleId="266">
    <w:name w:val="default-color"/>
    <w:basedOn w:val="201"/>
    <w:link w:val="1"/>
    <w:uiPriority w:val="0"/>
  </w:style>
  <w:style w:type="character" w:customStyle="1" w:styleId="267">
    <w:name w:val="hover"/>
    <w:basedOn w:val="201"/>
    <w:link w:val="1"/>
    <w:qFormat/>
    <w:uiPriority w:val="0"/>
    <w:rPr>
      <w:color w:val="00B882"/>
      <w:u w:val="single"/>
    </w:rPr>
  </w:style>
  <w:style w:type="character" w:customStyle="1" w:styleId="268">
    <w:name w:val="正文文本 Char"/>
    <w:link w:val="1"/>
    <w:qFormat/>
    <w:uiPriority w:val="0"/>
    <w:rPr>
      <w:rFonts w:ascii="Times New Roman" w:hAnsi="Times New Roman"/>
      <w:sz w:val="21"/>
      <w:szCs w:val="24"/>
    </w:rPr>
  </w:style>
  <w:style w:type="character" w:customStyle="1" w:styleId="269">
    <w:name w:val="before13"/>
    <w:basedOn w:val="201"/>
    <w:link w:val="1"/>
    <w:uiPriority w:val="0"/>
  </w:style>
  <w:style w:type="character" w:customStyle="1" w:styleId="270">
    <w:name w:val="icons14"/>
    <w:basedOn w:val="201"/>
    <w:link w:val="1"/>
    <w:qFormat/>
    <w:uiPriority w:val="0"/>
  </w:style>
  <w:style w:type="character" w:customStyle="1" w:styleId="271">
    <w:name w:val="纯文本 字符1"/>
    <w:link w:val="1"/>
    <w:qFormat/>
    <w:uiPriority w:val="0"/>
    <w:rPr>
      <w:rFonts w:ascii="宋体" w:hAnsi="Courier New"/>
    </w:rPr>
  </w:style>
  <w:style w:type="character" w:customStyle="1" w:styleId="272">
    <w:name w:val="NormalCharacter1"/>
    <w:link w:val="1"/>
    <w:qFormat/>
    <w:uiPriority w:val="0"/>
  </w:style>
  <w:style w:type="character" w:customStyle="1" w:styleId="273">
    <w:name w:val="fontstyle01"/>
    <w:basedOn w:val="201"/>
    <w:link w:val="1"/>
    <w:qFormat/>
    <w:uiPriority w:val="0"/>
    <w:rPr>
      <w:rFonts w:hint="eastAsia" w:ascii="宋体" w:hAnsi="宋体" w:eastAsia="宋体" w:cs="宋体"/>
      <w:color w:val="000000"/>
      <w:sz w:val="22"/>
      <w:szCs w:val="22"/>
    </w:rPr>
  </w:style>
  <w:style w:type="character" w:customStyle="1" w:styleId="274">
    <w:name w:val="more1"/>
    <w:basedOn w:val="201"/>
    <w:link w:val="1"/>
    <w:uiPriority w:val="0"/>
    <w:rPr>
      <w:color w:val="666666"/>
      <w:sz w:val="12"/>
      <w:szCs w:val="12"/>
    </w:rPr>
  </w:style>
  <w:style w:type="character" w:customStyle="1" w:styleId="275">
    <w:name w:val="apple-style-span"/>
    <w:link w:val="1"/>
    <w:uiPriority w:val="0"/>
  </w:style>
  <w:style w:type="character" w:customStyle="1" w:styleId="276">
    <w:name w:val="fontstyle21"/>
    <w:basedOn w:val="201"/>
    <w:link w:val="1"/>
    <w:qFormat/>
    <w:uiPriority w:val="0"/>
    <w:rPr>
      <w:rFonts w:ascii="Calibri" w:hAnsi="Calibri" w:cs="Calibri"/>
      <w:color w:val="000000"/>
      <w:sz w:val="22"/>
      <w:szCs w:val="22"/>
    </w:rPr>
  </w:style>
  <w:style w:type="character" w:customStyle="1" w:styleId="277">
    <w:name w:val="hover1"/>
    <w:basedOn w:val="201"/>
    <w:link w:val="1"/>
    <w:uiPriority w:val="0"/>
    <w:rPr>
      <w:color w:val="FFFFFF"/>
    </w:rPr>
  </w:style>
  <w:style w:type="character" w:customStyle="1" w:styleId="278">
    <w:name w:val="nth-child(2)"/>
    <w:basedOn w:val="201"/>
    <w:link w:val="1"/>
    <w:uiPriority w:val="0"/>
    <w:rPr>
      <w:rFonts w:ascii="iconfont" w:hAnsi="iconfont" w:eastAsia="iconfont" w:cs="iconfont"/>
    </w:rPr>
  </w:style>
  <w:style w:type="character" w:customStyle="1" w:styleId="279">
    <w:name w:val="正文文本 (2) + 间距 -2 pt1"/>
    <w:link w:val="1"/>
    <w:uiPriority w:val="0"/>
    <w:rPr>
      <w:rFonts w:ascii="MingLiU" w:hAnsi="MingLiU" w:eastAsia="MingLiU" w:cs="MingLiU"/>
      <w:color w:val="000000"/>
      <w:spacing w:val="-40"/>
      <w:position w:val="0"/>
      <w:sz w:val="22"/>
      <w:szCs w:val="22"/>
      <w:u w:val="none"/>
      <w:shd w:val="clear" w:color="auto" w:fill="FFFFFF"/>
      <w:lang w:val="en-US" w:eastAsia="en-US"/>
    </w:rPr>
  </w:style>
  <w:style w:type="character" w:customStyle="1" w:styleId="280">
    <w:name w:val="nth-child(1)"/>
    <w:basedOn w:val="201"/>
    <w:link w:val="1"/>
    <w:uiPriority w:val="0"/>
  </w:style>
  <w:style w:type="character" w:customStyle="1" w:styleId="281">
    <w:name w:val="before12"/>
    <w:basedOn w:val="201"/>
    <w:link w:val="1"/>
    <w:qFormat/>
    <w:uiPriority w:val="0"/>
  </w:style>
  <w:style w:type="character" w:customStyle="1" w:styleId="282">
    <w:name w:val="ing2"/>
    <w:basedOn w:val="201"/>
    <w:link w:val="1"/>
    <w:uiPriority w:val="0"/>
    <w:rPr>
      <w:color w:val="FFFFFF"/>
    </w:rPr>
  </w:style>
  <w:style w:type="character" w:customStyle="1" w:styleId="283">
    <w:name w:val="标题 2 Char"/>
    <w:link w:val="1"/>
    <w:uiPriority w:val="9"/>
    <w:rPr>
      <w:rFonts w:ascii="Cambria" w:hAnsi="Cambria" w:eastAsia="宋体" w:cs="Times New Roman"/>
      <w:b/>
      <w:bCs/>
      <w:sz w:val="32"/>
      <w:szCs w:val="32"/>
    </w:rPr>
  </w:style>
  <w:style w:type="character" w:customStyle="1" w:styleId="284">
    <w:name w:val="after"/>
    <w:basedOn w:val="201"/>
    <w:link w:val="1"/>
    <w:uiPriority w:val="0"/>
  </w:style>
  <w:style w:type="character" w:customStyle="1" w:styleId="285">
    <w:name w:val="default-color1"/>
    <w:basedOn w:val="201"/>
    <w:link w:val="1"/>
    <w:uiPriority w:val="0"/>
    <w:rPr>
      <w:sz w:val="16"/>
      <w:szCs w:val="16"/>
    </w:rPr>
  </w:style>
  <w:style w:type="character" w:customStyle="1" w:styleId="286">
    <w:name w:val="tip7"/>
    <w:basedOn w:val="201"/>
    <w:link w:val="1"/>
    <w:uiPriority w:val="0"/>
  </w:style>
  <w:style w:type="character" w:customStyle="1" w:styleId="287">
    <w:name w:val="complete"/>
    <w:basedOn w:val="201"/>
    <w:link w:val="1"/>
    <w:uiPriority w:val="0"/>
    <w:rPr>
      <w:shd w:val="clear" w:color="auto" w:fill="4BB7CE"/>
    </w:rPr>
  </w:style>
  <w:style w:type="character" w:customStyle="1" w:styleId="288">
    <w:name w:val="标题 8 Char"/>
    <w:link w:val="1"/>
    <w:uiPriority w:val="0"/>
    <w:rPr>
      <w:rFonts w:ascii="Arial" w:hAnsi="Arial" w:eastAsia="黑体"/>
      <w:sz w:val="24"/>
      <w:szCs w:val="24"/>
    </w:rPr>
  </w:style>
  <w:style w:type="character" w:customStyle="1" w:styleId="289">
    <w:name w:val="textcontents"/>
    <w:link w:val="1"/>
    <w:qFormat/>
    <w:uiPriority w:val="0"/>
  </w:style>
  <w:style w:type="character" w:customStyle="1" w:styleId="290">
    <w:name w:val="nth-child(1)1"/>
    <w:basedOn w:val="201"/>
    <w:link w:val="1"/>
    <w:uiPriority w:val="0"/>
  </w:style>
  <w:style w:type="character" w:customStyle="1" w:styleId="291">
    <w:name w:val="reservation4"/>
    <w:basedOn w:val="201"/>
    <w:link w:val="1"/>
    <w:uiPriority w:val="0"/>
    <w:rPr>
      <w:color w:val="FF6E00"/>
    </w:rPr>
  </w:style>
  <w:style w:type="character" w:customStyle="1" w:styleId="292">
    <w:name w:val="text"/>
    <w:basedOn w:val="201"/>
    <w:link w:val="1"/>
    <w:qFormat/>
    <w:uiPriority w:val="0"/>
  </w:style>
  <w:style w:type="character" w:customStyle="1" w:styleId="293">
    <w:name w:val="纯文本 Char4"/>
    <w:link w:val="1"/>
    <w:qFormat/>
    <w:uiPriority w:val="0"/>
    <w:rPr>
      <w:rFonts w:ascii="宋体" w:hAnsi="Courier New" w:cs="Courier New"/>
      <w:szCs w:val="21"/>
    </w:rPr>
  </w:style>
  <w:style w:type="character" w:customStyle="1" w:styleId="294">
    <w:name w:val="pause-close2"/>
    <w:basedOn w:val="201"/>
    <w:link w:val="1"/>
    <w:qFormat/>
    <w:uiPriority w:val="0"/>
  </w:style>
  <w:style w:type="character" w:customStyle="1" w:styleId="295">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paragraph" w:customStyle="1" w:styleId="296">
    <w:name w:val="无间隔1"/>
    <w:qFormat/>
    <w:uiPriority w:val="99"/>
    <w:pPr>
      <w:widowControl w:val="0"/>
    </w:pPr>
    <w:rPr>
      <w:rFonts w:hint="default" w:ascii="Times New Roman" w:hAnsi="Times New Roman" w:eastAsia="宋体" w:cs="Times New Roman"/>
      <w:sz w:val="24"/>
      <w:szCs w:val="22"/>
      <w:lang w:val="en-US" w:eastAsia="zh-CN" w:bidi="ar-SA"/>
    </w:rPr>
  </w:style>
  <w:style w:type="paragraph" w:customStyle="1" w:styleId="297">
    <w:name w:val="reply-text"/>
    <w:basedOn w:val="1"/>
    <w:qFormat/>
    <w:uiPriority w:val="0"/>
    <w:pPr>
      <w:spacing w:before="100" w:beforeAutospacing="0" w:line="250" w:lineRule="atLeast"/>
      <w:jc w:val="left"/>
    </w:pPr>
    <w:rPr>
      <w:sz w:val="16"/>
      <w:szCs w:val="16"/>
      <w:lang w:val="en-US" w:eastAsia="zh-CN" w:bidi="ar"/>
    </w:rPr>
  </w:style>
  <w:style w:type="paragraph" w:customStyle="1" w:styleId="298">
    <w:name w:val="默认段落字体 Para Char Char Char Char Char Char Char Char Char1 Char Char Char Char"/>
    <w:basedOn w:val="1"/>
    <w:qFormat/>
    <w:uiPriority w:val="0"/>
    <w:rPr>
      <w:rFonts w:ascii="Tahoma" w:hAnsi="Tahoma"/>
      <w:sz w:val="24"/>
      <w:szCs w:val="20"/>
    </w:rPr>
  </w:style>
  <w:style w:type="paragraph" w:customStyle="1" w:styleId="299">
    <w:name w:val="正文2"/>
    <w:basedOn w:val="1"/>
    <w:qFormat/>
    <w:uiPriority w:val="0"/>
    <w:pPr>
      <w:spacing w:before="156" w:line="360" w:lineRule="auto"/>
      <w:ind w:firstLine="510"/>
    </w:pPr>
    <w:rPr>
      <w:sz w:val="24"/>
      <w:szCs w:val="20"/>
    </w:rPr>
  </w:style>
  <w:style w:type="paragraph" w:customStyle="1" w:styleId="300">
    <w:name w:val="Char Char Char Char"/>
    <w:basedOn w:val="1"/>
    <w:qFormat/>
    <w:uiPriority w:val="0"/>
    <w:pPr>
      <w:spacing w:line="360" w:lineRule="auto"/>
      <w:ind w:firstLine="200"/>
    </w:pPr>
    <w:rPr>
      <w:rFonts w:ascii="Times New Roman" w:hAnsi="Times New Roman" w:eastAsia="仿宋_GB2312"/>
      <w:sz w:val="24"/>
    </w:rPr>
  </w:style>
  <w:style w:type="paragraph" w:customStyle="1" w:styleId="301">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02">
    <w:name w:val="reply-text2"/>
    <w:basedOn w:val="1"/>
    <w:qFormat/>
    <w:uiPriority w:val="0"/>
    <w:pPr>
      <w:ind w:right="800"/>
      <w:jc w:val="left"/>
    </w:pPr>
    <w:rPr>
      <w:sz w:val="14"/>
      <w:szCs w:val="14"/>
      <w:lang w:val="en-US" w:eastAsia="zh-CN" w:bidi="ar"/>
    </w:rPr>
  </w:style>
  <w:style w:type="paragraph" w:customStyle="1" w:styleId="303">
    <w:name w:val="Normal_21"/>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4">
    <w:name w:val="批注文字1"/>
    <w:basedOn w:val="1"/>
    <w:qFormat/>
    <w:uiPriority w:val="1624"/>
    <w:pPr>
      <w:jc w:val="left"/>
    </w:pPr>
  </w:style>
  <w:style w:type="paragraph" w:customStyle="1" w:styleId="305">
    <w:name w:val="表格文字115"/>
    <w:basedOn w:val="1"/>
    <w:qFormat/>
    <w:uiPriority w:val="0"/>
    <w:pPr>
      <w:jc w:val="left"/>
    </w:pPr>
    <w:rPr>
      <w:bCs/>
      <w:spacing w:val="10"/>
      <w:sz w:val="24"/>
    </w:rPr>
  </w:style>
  <w:style w:type="paragraph" w:customStyle="1" w:styleId="306">
    <w:name w:val="Normal_19"/>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7">
    <w:name w:val="Normal_20"/>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8">
    <w:name w:val="列表段落"/>
    <w:basedOn w:val="1"/>
    <w:qFormat/>
    <w:uiPriority w:val="34"/>
    <w:pPr>
      <w:ind w:firstLine="420"/>
    </w:pPr>
  </w:style>
  <w:style w:type="paragraph" w:customStyle="1" w:styleId="309">
    <w:name w:val="Normal_18"/>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0">
    <w:name w:val="纯文本1"/>
    <w:qFormat/>
    <w:uiPriority w:val="0"/>
    <w:pPr>
      <w:framePr w:wrap="around" w:vAnchor="margin" w:hAnchor="text" w:yAlign="top"/>
      <w:widowControl w:val="0"/>
      <w:jc w:val="both"/>
    </w:pPr>
    <w:rPr>
      <w:rFonts w:hint="default" w:ascii="宋体" w:hAnsi="宋体" w:eastAsia="宋体" w:cs="宋体"/>
      <w:color w:val="000000"/>
      <w:sz w:val="21"/>
      <w:szCs w:val="21"/>
      <w:lang w:val="en-US" w:eastAsia="zh-CN" w:bidi="ar-SA"/>
    </w:rPr>
  </w:style>
  <w:style w:type="paragraph" w:customStyle="1" w:styleId="311">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12">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13">
    <w:name w:val="Normal_17"/>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4">
    <w:name w:val="样式 标题 2 + 宋体"/>
    <w:basedOn w:val="194"/>
    <w:qFormat/>
    <w:uiPriority w:val="99"/>
    <w:rPr>
      <w:rFonts w:ascii="宋体" w:hAnsi="宋体"/>
      <w:sz w:val="30"/>
    </w:rPr>
  </w:style>
  <w:style w:type="paragraph" w:customStyle="1" w:styleId="315">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16">
    <w:name w:val="正文-公1"/>
    <w:basedOn w:val="1"/>
    <w:qFormat/>
    <w:uiPriority w:val="99"/>
    <w:pPr>
      <w:ind w:firstLine="200"/>
    </w:pPr>
  </w:style>
  <w:style w:type="paragraph" w:customStyle="1" w:styleId="317">
    <w:name w:val="表格文字"/>
    <w:basedOn w:val="1"/>
    <w:next w:val="2"/>
    <w:qFormat/>
    <w:uiPriority w:val="0"/>
    <w:pPr>
      <w:spacing w:before="25" w:after="25"/>
      <w:jc w:val="left"/>
    </w:pPr>
    <w:rPr>
      <w:bCs/>
      <w:spacing w:val="10"/>
      <w:sz w:val="24"/>
      <w:szCs w:val="20"/>
    </w:rPr>
  </w:style>
  <w:style w:type="table" w:customStyle="1" w:styleId="318">
    <w:name w:val="Table Normal"/>
    <w:unhideWhenUsed/>
    <w:qFormat/>
    <w:uiPriority w:val="0"/>
    <w:rPr>
      <w:lang w:val="en-US" w:eastAsia="zh-CN"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19">
    <w:name w:val="Table Text"/>
    <w:basedOn w:val="1"/>
    <w:semiHidden/>
    <w:qFormat/>
    <w:uiPriority w:val="0"/>
    <w:rPr>
      <w:rFonts w:ascii="宋体" w:hAnsi="宋体" w:eastAsia="宋体" w:cs="宋体"/>
      <w:sz w:val="21"/>
      <w:szCs w:val="21"/>
      <w:lang w:val="en-US" w:eastAsia="en-US" w:bidi="ar-SA"/>
    </w:rPr>
  </w:style>
  <w:style w:type="paragraph" w:customStyle="1" w:styleId="320">
    <w:name w:val="正文格式"/>
    <w:basedOn w:val="1"/>
    <w:qFormat/>
    <w:uiPriority w:val="0"/>
    <w:pPr>
      <w:widowControl/>
      <w:spacing w:line="400" w:lineRule="atLeast"/>
      <w:ind w:firstLine="482"/>
    </w:pPr>
    <w:rPr>
      <w:sz w:val="24"/>
    </w:rPr>
  </w:style>
  <w:style w:type="paragraph" w:customStyle="1" w:styleId="321">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character" w:customStyle="1" w:styleId="322">
    <w:name w:val="font51"/>
    <w:link w:val="1"/>
    <w:qFormat/>
    <w:uiPriority w:val="0"/>
    <w:rPr>
      <w:rFonts w:hint="eastAsia" w:ascii="宋体" w:hAnsi="宋体" w:eastAsia="宋体" w:cs="宋体"/>
      <w:color w:val="000000"/>
      <w:sz w:val="21"/>
      <w:szCs w:val="21"/>
      <w:u w:val="none"/>
    </w:rPr>
  </w:style>
  <w:style w:type="table" w:customStyle="1" w:styleId="323">
    <w:name w:val="网格型1"/>
    <w:basedOn w:val="202"/>
    <w:qFormat/>
    <w:uiPriority w:val="0"/>
    <w:pPr>
      <w:widowControl w:val="0"/>
      <w:jc w:val="both"/>
    </w:pPr>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24">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1026"/>
  </customShpExts>
</s:customData>
</file>

<file path=customXml/item2.xml><?xml version="1.0" encoding="utf-8"?>
<contractReview xmlns="http://schemas.wps.cn/vas-ai-hub/contract-review">
  <reviewItems>
    <reviewItem>
      <errorID>0d3d7973-b501-4c1c-a7c7-9273b90236b1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7FE1E1EB</paraID>
      <start>15</start>
      <end>16</end>
      <status>unmodified</status>
      <modifiedWord/>
      <trackRevisions>false</trackRevisions>
    </reviewItem>
    <reviewItem>
      <errorID>4f44744f-b774-4037-9140-793ffaa06254</errorID>
      <errorWord>GG</errorWord>
      <group>L1_Official</group>
      <groupName>公文问题</groupName>
      <ability>L2_Official</ability>
      <abilityName>公文问题</abilityName>
      <candidateList/>
      <explain>公文中禁止出现该词语</explain>
      <paraID>66849E99</paraID>
      <start>5</start>
      <end>7</end>
      <status>unmodified</status>
      <modifiedWord/>
      <trackRevisions>false</trackRevisions>
    </reviewItem>
    <reviewItem>
      <errorID>b82910a7-fce7-4b6b-8974-937155483833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2F1B2104</paraID>
      <start>11</start>
      <end>12</end>
      <status>unmodified</status>
      <modifiedWord/>
      <trackRevisions>false</trackRevisions>
    </reviewItem>
    <reviewItem>
      <errorID>460305c1-6fcb-4041-aedc-1c782cc9b95a</errorID>
      <errorWord>：</errorWord>
      <group>L1_Format</group>
      <groupName>格式问题</groupName>
      <ability>L2_HalfPunc</ability>
      <abilityName>全半角检查</abilityName>
      <candidateList>
        <item>:</item>
      </candidateList>
      <explain>文本全半角错误。</explain>
      <paraID>2F1B2104</paraID>
      <start>48</start>
      <end>49</end>
      <status>unmodified</status>
      <modifiedWord/>
      <trackRevisions>false</trackRevisions>
    </reviewItem>
    <reviewItem>
      <errorID>430a29c6-cbda-48a7-8b69-a068d725f766</errorID>
      <errorWord>/）</errorWord>
      <group>L1_Punc</group>
      <groupName>标点问题</groupName>
      <ability>L2_Punc</ability>
      <abilityName>标点符号检查</abilityName>
      <candidateList>
        <item>）</item>
      </candidateList>
      <explain/>
      <paraID>2F1B2104</paraID>
      <start>75</start>
      <end>77</end>
      <status>unmodified</status>
      <modifiedWord/>
      <trackRevisions>false</trackRevisions>
    </reviewItem>
    <reviewItem>
      <errorID>16664514-e47f-4330-b511-804fa0d22233</errorID>
      <errorWord>GG</errorWord>
      <group>L1_Official</group>
      <groupName>公文问题</groupName>
      <ability>L2_Official</ability>
      <abilityName>公文问题</abilityName>
      <candidateList/>
      <explain>公文中禁止出现该词语</explain>
      <paraID>28B761D0</paraID>
      <start>5</start>
      <end>7</end>
      <status>unmodified</status>
      <modifiedWord/>
      <trackRevisions>false</trackRevisions>
    </reviewItem>
    <reviewItem>
      <errorID>2e0ad044-8852-4ed6-8678-1c2c93d54eca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2A4422AD</paraID>
      <start>15</start>
      <end>16</end>
      <status>unmodified</status>
      <modifiedWord/>
      <trackRevisions>false</trackRevisions>
    </reviewItem>
    <reviewItem>
      <errorID>e634d49a-4f52-4f4d-bd7d-27e0d3455dda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266E0FAB</paraID>
      <start>15</start>
      <end>16</end>
      <status>unmodified</status>
      <modifiedWord/>
      <trackRevisions>false</trackRevisions>
    </reviewItem>
    <reviewItem>
      <errorID>6001206c-04bf-4f59-87fd-9ce791614ef4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7B44BFD5</paraID>
      <start>6</start>
      <end>8</end>
      <status>unmodified</status>
      <modifiedWord/>
      <trackRevisions>false</trackRevisions>
    </reviewItem>
    <reviewItem>
      <errorID>ca0eb6b5-4b76-4016-b130-822505004a45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7B44BFD5</paraID>
      <start>23</start>
      <end>24</end>
      <status>unmodified</status>
      <modifiedWord/>
      <trackRevisions>false</trackRevisions>
    </reviewItem>
    <reviewItem>
      <errorID>c7ba21e8-ee00-4ca0-9f93-0202e599bda7</errorID>
      <errorWord>：/</errorWord>
      <group>L1_Punc</group>
      <groupName>标点问题</groupName>
      <ability>L2_Punc</ability>
      <abilityName>标点符号检查</abilityName>
      <candidateList>
        <item>：</item>
      </candidateList>
      <explain/>
      <paraID>23BB0FEA</paraID>
      <start>2</start>
      <end>4</end>
      <status>unmodified</status>
      <modifiedWord/>
      <trackRevisions>false</trackRevisions>
    </reviewItem>
    <reviewItem>
      <errorID>1ecf4e5e-1df3-4976-835e-85096071ad38</errorID>
      <errorWord>财政部</errorWord>
      <group>L1_Knowledge</group>
      <groupName>知识性问题</groupName>
      <ability>L2_Organization</ability>
      <abilityName>机构检查</abilityName>
      <candidateList/>
      <explain>[财政部]应在[民政部]之后</explain>
      <paraID>2E6CED6F</paraID>
      <start>140</start>
      <end>143</end>
      <status>unmodified</status>
      <modifiedWord/>
      <trackRevisions>false</trackRevisions>
    </reviewItem>
    <reviewItem>
      <errorID>1d67d0f2-645a-470c-b886-a44658bdc1f9</errorID>
      <errorWord>上午00：00</errorWord>
      <group>L1_Knowledge</group>
      <groupName>知识性问题</groupName>
      <ability>L2_Time</ability>
      <abilityName>日期时间</abilityName>
      <candidateList/>
      <explain>时间与前缀不匹配，可能的时间前缀有“下午、晚上、凌晨、午夜”。</explain>
      <paraID>6A743D53</paraID>
      <start>26</start>
      <end>33</end>
      <status>unmodified</status>
      <modifiedWord/>
      <trackRevisions>false</trackRevisions>
    </reviewItem>
    <reviewItem>
      <errorID>9a1a6222-bfe4-473f-8628-a5770bd3be3a</errorID>
      <errorWord>：</errorWord>
      <group>L1_Format</group>
      <groupName>格式问题</groupName>
      <ability>L2_HalfPunc</ability>
      <abilityName>全半角检查</abilityName>
      <candidateList>
        <item>:</item>
      </candidateList>
      <explain>文本全半角错误。</explain>
      <paraID>6A743D53</paraID>
      <start>36</start>
      <end>37</end>
      <status>unmodified</status>
      <modifiedWord/>
      <trackRevisions>false</trackRevisions>
    </reviewItem>
    <reviewItem>
      <errorID>f1ff6093-6036-437f-abc2-f229b86d95cf</errorID>
      <errorWord>：</errorWord>
      <group>L1_Format</group>
      <groupName>格式问题</groupName>
      <ability>L2_HalfPunc</ability>
      <abilityName>全半角检查</abilityName>
      <candidateList>
        <item>:</item>
      </candidateList>
      <explain>文本全半角错误。</explain>
      <paraID>6A743D53</paraID>
      <start>45</start>
      <end>46</end>
      <status>unmodified</status>
      <modifiedWord/>
      <trackRevisions>false</trackRevisions>
    </reviewItem>
    <reviewItem>
      <errorID>06c991a0-78e6-4c5b-85fd-a5a2c102a0a9</errorID>
      <errorWord>：</errorWord>
      <group>L1_Format</group>
      <groupName>格式问题</groupName>
      <ability>L2_HalfPunc</ability>
      <abilityName>全半角检查</abilityName>
      <candidateList>
        <item>:</item>
      </candidateList>
      <explain>文本全半角错误。</explain>
      <paraID>6A743D53</paraID>
      <start>51</start>
      <end>52</end>
      <status>unmodified</status>
      <modifiedWord/>
      <trackRevisions>false</trackRevisions>
    </reviewItem>
    <reviewItem>
      <errorID>01454c39-15da-4895-9333-78bbd2ddff01</errorID>
      <errorWord>：</errorWord>
      <group>L1_Format</group>
      <groupName>格式问题</groupName>
      <ability>L2_HalfPunc</ability>
      <abilityName>全半角检查</abilityName>
      <candidateList>
        <item>:</item>
      </candidateList>
      <explain>文本全半角错误。</explain>
      <paraID>3DEFC863</paraID>
      <start>22</start>
      <end>23</end>
      <status>unmodified</status>
      <modifiedWord/>
      <trackRevisions>false</trackRevisions>
    </reviewItem>
    <reviewItem>
      <errorID>621c640f-4d38-49be-a662-91eb4d6651b7</errorID>
      <errorWord>/）</errorWord>
      <group>L1_Punc</group>
      <groupName>标点问题</groupName>
      <ability>L2_Punc</ability>
      <abilityName>标点符号检查</abilityName>
      <candidateList>
        <item>）</item>
      </candidateList>
      <explain/>
      <paraID>3DEFC863</paraID>
      <start>49</start>
      <end>51</end>
      <status>unmodified</status>
      <modifiedWord/>
      <trackRevisions>false</trackRevisions>
    </reviewItem>
    <reviewItem>
      <errorID>083911f0-10e2-40b7-a614-da92e80bff03</errorID>
      <errorWord>：</errorWord>
      <group>L1_Format</group>
      <groupName>格式问题</groupName>
      <ability>L2_HalfPunc</ability>
      <abilityName>全半角检查</abilityName>
      <candidateList>
        <item>:</item>
      </candidateList>
      <explain>文本全半角错误。</explain>
      <paraID>6A784642</paraID>
      <start>54</start>
      <end>55</end>
      <status>unmodified</status>
      <modifiedWord/>
      <trackRevisions>false</trackRevisions>
    </reviewItem>
    <reviewItem>
      <errorID>07977e12-1c7d-4a56-8f78-20dae262081a</errorID>
      <errorWord>/）</errorWord>
      <group>L1_Punc</group>
      <groupName>标点问题</groupName>
      <ability>L2_Punc</ability>
      <abilityName>标点符号检查</abilityName>
      <candidateList>
        <item>）</item>
      </candidateList>
      <explain/>
      <paraID>6A784642</paraID>
      <start>81</start>
      <end>83</end>
      <status>unmodified</status>
      <modifiedWord/>
      <trackRevisions>false</trackRevisions>
    </reviewItem>
    <reviewItem>
      <errorID>b0bf9d71-bcac-475f-9819-ad93dd8b8ffa</errorID>
      <errorWord>-</errorWord>
      <group>L1_Format</group>
      <groupName>格式问题</groupName>
      <ability>L2_HalfPunc</ability>
      <abilityName>全半角检查</abilityName>
      <candidateList>
        <item>－</item>
      </candidateList>
      <explain>文本全半角错误。</explain>
      <paraID>6A784642</paraID>
      <start>83</start>
      <end>84</end>
      <status>unmodified</status>
      <modifiedWord/>
      <trackRevisions>false</trackRevisions>
    </reviewItem>
    <reviewItem>
      <errorID>7914c604-8552-4e04-9316-3bfba1255b76</errorID>
      <errorWord>：</errorWord>
      <group>L1_Format</group>
      <groupName>格式问题</groupName>
      <ability>L2_HalfPunc</ability>
      <abilityName>全半角检查</abilityName>
      <candidateList>
        <item>:</item>
      </candidateList>
      <explain>文本全半角错误。</explain>
      <paraID>3B9A4135</paraID>
      <start>22</start>
      <end>23</end>
      <status>unmodified</status>
      <modifiedWord/>
      <trackRevisions>false</trackRevisions>
    </reviewItem>
    <reviewItem>
      <errorID>049310dc-5607-45db-acb4-3d7624238073</errorID>
      <errorWord>/）</errorWord>
      <group>L1_Punc</group>
      <groupName>标点问题</groupName>
      <ability>L2_Punc</ability>
      <abilityName>标点符号检查</abilityName>
      <candidateList>
        <item>）</item>
      </candidateList>
      <explain/>
      <paraID>3B9A4135</paraID>
      <start>49</start>
      <end>51</end>
      <status>unmodified</status>
      <modifiedWord/>
      <trackRevisions>false</trackRevisions>
    </reviewItem>
    <reviewItem>
      <errorID>9001cac6-3f65-497e-ab42-bec91a83eab3</errorID>
      <errorWord>：</errorWord>
      <group>L1_Format</group>
      <groupName>格式问题</groupName>
      <ability>L2_HalfPunc</ability>
      <abilityName>全半角检查</abilityName>
      <candidateList>
        <item>:</item>
      </candidateList>
      <explain>文本全半角错误。</explain>
      <paraID>62B7C378</paraID>
      <start>20</start>
      <end>21</end>
      <status>unmodified</status>
      <modifiedWord/>
      <trackRevisions>false</trackRevisions>
    </reviewItem>
    <reviewItem>
      <errorID>059820ed-075d-4aae-ab5a-467b205943e1</errorID>
      <errorWord>/）</errorWord>
      <group>L1_Punc</group>
      <groupName>标点问题</groupName>
      <ability>L2_Punc</ability>
      <abilityName>标点符号检查</abilityName>
      <candidateList>
        <item>）</item>
      </candidateList>
      <explain/>
      <paraID>62B7C378</paraID>
      <start>47</start>
      <end>49</end>
      <status>unmodified</status>
      <modifiedWord/>
      <trackRevisions>false</trackRevisions>
    </reviewItem>
    <reviewItem>
      <errorID>594c4bdb-066d-405d-a365-5345693fd218</errorID>
      <errorWord>：</errorWord>
      <group>L1_Format</group>
      <groupName>格式问题</groupName>
      <ability>L2_HalfPunc</ability>
      <abilityName>全半角检查</abilityName>
      <candidateList>
        <item>:</item>
      </candidateList>
      <explain>文本全半角错误。</explain>
      <paraID>7F8FD6AC</paraID>
      <start>4</start>
      <end>5</end>
      <status>unmodified</status>
      <modifiedWord/>
      <trackRevisions>false</trackRevisions>
    </reviewItem>
    <reviewItem>
      <errorID>7b30c372-b260-48b9-b8d1-4410a2066174</errorID>
      <errorWord>：</errorWord>
      <group>L1_Format</group>
      <groupName>格式问题</groupName>
      <ability>L2_HalfPunc</ability>
      <abilityName>全半角检查</abilityName>
      <candidateList>
        <item>:</item>
      </candidateList>
      <explain>文本全半角错误。</explain>
      <paraID>7F8FD6AC</paraID>
      <start>36</start>
      <end>37</end>
      <status>unmodified</status>
      <modifiedWord/>
      <trackRevisions>false</trackRevisions>
    </reviewItem>
    <reviewItem>
      <errorID>90a31dd5-5f5e-4dfb-a443-a961a91028ae</errorID>
      <errorWord>：</errorWord>
      <group>L1_Format</group>
      <groupName>格式问题</groupName>
      <ability>L2_HalfPunc</ability>
      <abilityName>全半角检查</abilityName>
      <candidateList>
        <item>:</item>
      </candidateList>
      <explain>文本全半角错误。</explain>
      <paraID>7F8FD6AC</paraID>
      <start>75</start>
      <end>76</end>
      <status>unmodified</status>
      <modifiedWord/>
      <trackRevisions>false</trackRevisions>
    </reviewItem>
    <reviewItem>
      <errorID>07640b4d-3871-4fe4-8a4a-39577c06155a</errorID>
      <errorWord>：</errorWord>
      <group>L1_Format</group>
      <groupName>格式问题</groupName>
      <ability>L2_HalfPunc</ability>
      <abilityName>全半角检查</abilityName>
      <candidateList>
        <item>:</item>
      </candidateList>
      <explain>文本全半角错误。</explain>
      <paraID>7F8FD6AC</paraID>
      <start>114</start>
      <end>115</end>
      <status>unmodified</status>
      <modifiedWord/>
      <trackRevisions>false</trackRevisions>
    </reviewItem>
    <reviewItem>
      <errorID>3fbf4b72-cabf-4316-81fb-5c48e4adfce9</errorID>
      <errorWord>：</errorWord>
      <group>L1_Format</group>
      <groupName>格式问题</groupName>
      <ability>L2_HalfPunc</ability>
      <abilityName>全半角检查</abilityName>
      <candidateList>
        <item>:</item>
      </candidateList>
      <explain>文本全半角错误。</explain>
      <paraID>33B80B42</paraID>
      <start>35</start>
      <end>36</end>
      <status>unmodified</status>
      <modifiedWord/>
      <trackRevisions>false</trackRevisions>
    </reviewItem>
    <reviewItem>
      <errorID>66a41390-52ed-49f2-91d9-1721fd6700ff</errorID>
      <errorWord>/）</errorWord>
      <group>L1_Punc</group>
      <groupName>标点问题</groupName>
      <ability>L2_Punc</ability>
      <abilityName>标点符号检查</abilityName>
      <candidateList>
        <item>）</item>
      </candidateList>
      <explain/>
      <paraID>33B80B42</paraID>
      <start>62</start>
      <end>64</end>
      <status>unmodified</status>
      <modifiedWord/>
      <trackRevisions>false</trackRevisions>
    </reviewItem>
    <reviewItem>
      <errorID>0f8d3d91-ad26-47d7-a144-7ac2ead03006</errorID>
      <errorWord>操作合</errorWord>
      <group>L1_Word</group>
      <groupName>字词问题</groupName>
      <ability>L2_Typo</ability>
      <abilityName>字词错误</abilityName>
      <candidateList>
        <item>操作台</item>
      </candidateList>
      <explain/>
      <paraID>20BEF2EE</paraID>
      <start>9</start>
      <end>12</end>
      <status>unmodified</status>
      <modifiedWord/>
      <trackRevisions>false</trackRevisions>
    </reviewItem>
    <reviewItem>
      <errorID>c51bd061-08e9-4e31-9b90-b4ee1aa4c5bf</errorID>
      <errorWord>，</errorWord>
      <group>L1_Word</group>
      <groupName>字词问题</groupName>
      <ability>L2_Typo</ability>
      <abilityName>字词错误</abilityName>
      <candidateList>
        <item>，在</item>
      </candidateList>
      <explain/>
      <paraID>20BEF2EE</paraID>
      <start>120</start>
      <end>121</end>
      <status>unmodified</status>
      <modifiedWord/>
      <trackRevisions>false</trackRevisions>
    </reviewItem>
    <reviewItem>
      <errorID>298053f2-80b2-4af4-bd72-fa8648b6da1d</errorID>
      <errorWord>具备有</errorWord>
      <group>L1_Word</group>
      <groupName>字词问题</groupName>
      <ability>L2_Typo</ability>
      <abilityName>字词错误</abilityName>
      <candidateList>
        <item>具备</item>
      </candidateList>
      <explain/>
      <paraID>57B194CD</paraID>
      <start>9</start>
      <end>12</end>
      <status>unmodified</status>
      <modifiedWord/>
      <trackRevisions>false</trackRevisions>
    </reviewItem>
    <reviewItem>
      <errorID>0a0ee1bd-835c-4b13-a94f-5acfbcdd050e</errorID>
      <errorWord>，</errorWord>
      <group>L1_Word</group>
      <groupName>字词问题</groupName>
      <ability>L2_Typo</ability>
      <abilityName>字词错误</abilityName>
      <candidateList>
        <item>，使</item>
      </candidateList>
      <explain/>
      <paraID>34D8A09F</paraID>
      <start>32</start>
      <end>33</end>
      <status>unmodified</status>
      <modifiedWord/>
      <trackRevisions>false</trackRevisions>
    </reviewItem>
    <reviewItem>
      <errorID>db726cd4-6f1d-4fe6-8a4b-f9952d5da596</errorID>
      <errorWord>法律、法规</errorWord>
      <group>L1_Word</group>
      <groupName>字词问题</groupName>
      <ability>L2_Typo</ability>
      <abilityName>字词错误</abilityName>
      <candidateList>
        <item>法律法规</item>
      </candidateList>
      <explain/>
      <paraID>41BB1C47</paraID>
      <start>38</start>
      <end>43</end>
      <status>unmodified</status>
      <modifiedWord/>
      <trackRevisions>false</trackRevisions>
    </reviewItem>
    <reviewItem>
      <errorID>07f8644d-f05c-43dd-9289-2c1663601ffb</errorID>
      <errorWord>操作合</errorWord>
      <group>L1_Word</group>
      <groupName>字词问题</groupName>
      <ability>L2_Typo</ability>
      <abilityName>字词错误</abilityName>
      <candidateList>
        <item>操作台</item>
      </candidateList>
      <explain/>
      <paraID>4B5BAB4B</paraID>
      <start>9</start>
      <end>12</end>
      <status>unmodified</status>
      <modifiedWord/>
      <trackRevisions>false</trackRevisions>
    </reviewItem>
    <reviewItem>
      <errorID>80fb87d8-7813-4a7f-a789-44f09a10ec2a</errorID>
      <errorWord>接受</errorWord>
      <group>L1_Word</group>
      <groupName>字词问题</groupName>
      <ability>L2_Typo</ability>
      <abilityName>字词错误</abilityName>
      <candidateList>
        <item>接收</item>
      </candidateList>
      <explain>存在发音相同字词的误用。</explain>
      <paraID>32396819</paraID>
      <start>35</start>
      <end>37</end>
      <status>unmodified</status>
      <modifiedWord/>
      <trackRevisions>false</trackRevisions>
    </reviewItem>
    <reviewItem>
      <errorID>1b657466-2f51-416c-ae9c-b86de57872d0</errorID>
      <errorWord>，</errorWord>
      <group>L1_Word</group>
      <groupName>字词问题</groupName>
      <ability>L2_Typo</ability>
      <abilityName>字词错误</abilityName>
      <candidateList>
        <item>，在</item>
      </candidateList>
      <explain/>
      <paraID>1C8A37B8</paraID>
      <start>36</start>
      <end>37</end>
      <status>unmodified</status>
      <modifiedWord/>
      <trackRevisions>false</trackRevisions>
    </reviewItem>
    <reviewItem>
      <errorID>1190f25e-acb2-459d-ae07-cc801a198104</errorID>
      <errorWord>间</errorWord>
      <group>L1_Word</group>
      <groupName>字词问题</groupName>
      <ability>L2_Typo</ability>
      <abilityName>字词错误</abilityName>
      <candidateList>
        <item>间之</item>
      </candidateList>
      <explain/>
      <paraID>236AD39B</paraID>
      <start>14</start>
      <end>15</end>
      <status>unmodified</status>
      <modifiedWord/>
      <trackRevisions>false</trackRevisions>
    </reviewItem>
    <reviewItem>
      <errorID>51c51f17-cf97-41ed-b9c7-058a263ec283</errorID>
      <errorWord>务</errorWord>
      <group>L1_Word</group>
      <groupName>字词问题</groupName>
      <ability>L2_Typo</ability>
      <abilityName>字词错误</abilityName>
      <candidateList>
        <item>务费</item>
      </candidateList>
      <explain/>
      <paraID> 215D900</paraID>
      <start>3</start>
      <end>4</end>
      <status>unmodified</status>
      <modifiedWord/>
      <trackRevisions>false</trackRevisions>
    </reviewItem>
    <reviewItem>
      <errorID>2b1bb22c-d979-446c-8d97-2353cac826ba</errorID>
      <errorWord>)</errorWord>
      <group>L1_Format</group>
      <groupName>格式问题</groupName>
      <ability>L2_HalfPunc</ability>
      <abilityName>全半角检查</abilityName>
      <candidateList>
        <item>）</item>
      </candidateList>
      <explain>文本全半角错误。</explain>
      <paraID>15672702</paraID>
      <start>103</start>
      <end>104</end>
      <status>unmodified</status>
      <modifiedWord/>
      <trackRevisions>false</trackRevisions>
    </reviewItem>
    <reviewItem>
      <errorID>c77c301e-8674-4569-88ee-e6343bb7afee</errorID>
      <errorWord>:</errorWord>
      <group>L1_Format</group>
      <groupName>格式问题</groupName>
      <ability>L2_HalfPunc</ability>
      <abilityName>全半角检查</abilityName>
      <candidateList>
        <item>：</item>
      </candidateList>
      <explain>文本全半角错误。</explain>
      <paraID>32F115A0</paraID>
      <start>11</start>
      <end>12</end>
      <status>unmodified</status>
      <modifiedWord/>
      <trackRevisions>false</trackRevisions>
    </reviewItem>
    <reviewItem>
      <errorID>4689a295-c066-46e8-90f5-ed0e2c96abd7</errorID>
      <errorWord>报刊杂志</errorWord>
      <group>L1_Grammar</group>
      <groupName>语法问题</groupName>
      <ability>L2_Grammar</ability>
      <abilityName>语法错误</abilityName>
      <candidateList>
        <item>报刊</item>
      </candidateList>
      <explain/>
      <paraID> 862DE53</paraID>
      <start>43</start>
      <end>47</end>
      <status>unmodified</status>
      <modifiedWord/>
      <trackRevisions>false</trackRevisions>
    </reviewItem>
    <reviewItem>
      <errorID>f03ab86b-934d-4159-a734-df28a2c42b4e</errorID>
      <errorWord>员员</errorWord>
      <group>L1_Word</group>
      <groupName>字词问题</groupName>
      <ability>L2_Typo</ability>
      <abilityName>字词错误</abilityName>
      <candidateList>
        <item>员</item>
      </candidateList>
      <explain/>
      <paraID>6CDF8645</paraID>
      <start>4</start>
      <end>6</end>
      <status>unmodified</status>
      <modifiedWord/>
      <trackRevisions>false</trackRevisions>
    </reviewItem>
    <reviewItem>
      <errorID>c2ff9464-cacc-40ac-ac35-c6805b4bd5b6</errorID>
      <errorWord>制订</errorWord>
      <group>L1_Word</group>
      <groupName>字词问题</groupName>
      <ability>L2_Typo</ability>
      <abilityName>字词错误</abilityName>
      <candidateList>
        <item>制定</item>
      </candidateList>
      <explain>〈动〉定出（法律、规程、政策等）：～宪法｜～学会章程。</explain>
      <paraID>39C84CA0</paraID>
      <start>7</start>
      <end>9</end>
      <status>unmodified</status>
      <modifiedWord/>
      <trackRevisions>false</trackRevisions>
    </reviewItem>
    <reviewItem>
      <errorID>2a0887a9-769f-4c2d-bc5c-4540fa4b0e3e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4E2C2C10</paraID>
      <start>93</start>
      <end>95</end>
      <status>unmodified</status>
      <modifiedWord/>
      <trackRevisions>false</trackRevisions>
    </reviewItem>
    <reviewItem>
      <errorID>2825d471-64de-4300-a246-30f87ac2ad97</errorID>
      <errorWord>获</errorWord>
      <group>L1_Word</group>
      <groupName>字词问题</groupName>
      <ability>L2_Typo</ability>
      <abilityName>字词错误</abilityName>
      <candidateList>
        <item>获得</item>
      </candidateList>
      <explain>〈动〉取得；得到（多用于抽象事物）：～好评｜～宝贵的经验｜～显著的成绩。</explain>
      <paraID>5BB36D6C</paraID>
      <start>86</start>
      <end>87</end>
      <status>unmodified</status>
      <modifiedWord/>
      <trackRevisions>false</trackRevisions>
    </reviewItem>
    <reviewItem>
      <errorID>3b3f32fd-eb36-4c5b-bf10-661efcc87412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3DDEB786</paraID>
      <start>36</start>
      <end>38</end>
      <status>unmodified</status>
      <modifiedWord/>
      <trackRevisions>false</trackRevisions>
    </reviewItem>
    <reviewItem>
      <errorID>cfda81c1-5ad6-4e68-9ef1-68618fcc7b8a</errorID>
      <errorWord>(</errorWord>
      <group>L1_Format</group>
      <groupName>格式问题</groupName>
      <ability>L2_HalfPunc</ability>
      <abilityName>全半角检查</abilityName>
      <candidateList>
        <item>（</item>
      </candidateList>
      <explain>文本全半角错误。</explain>
      <paraID> 2A13651</paraID>
      <start>13</start>
      <end>14</end>
      <status>unmodified</status>
      <modifiedWord/>
      <trackRevisions>false</trackRevisions>
    </reviewItem>
    <reviewItem>
      <errorID>0a403506-b7eb-4ea0-8e9e-9447ed762382</errorID>
      <errorWord>)</errorWord>
      <group>L1_Format</group>
      <groupName>格式问题</groupName>
      <ability>L2_HalfPunc</ability>
      <abilityName>全半角检查</abilityName>
      <candidateList>
        <item>）</item>
      </candidateList>
      <explain>文本全半角错误。</explain>
      <paraID> 2A13651</paraID>
      <start>15</start>
      <end>16</end>
      <status>unmodified</status>
      <modifiedWord/>
      <trackRevisions>false</trackRevisions>
    </reviewItem>
    <reviewItem>
      <errorID>9b6dd003-34e6-424c-9616-722d482aa616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7B487ED8</paraID>
      <start>0</start>
      <end>2</end>
      <status>unmodified</status>
      <modifiedWord/>
      <trackRevisions>false</trackRevisions>
    </reviewItem>
    <reviewItem>
      <errorID>5c94838b-6029-4270-a753-7ffed7e86dcd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3BB102FB</paraID>
      <start>0</start>
      <end>2</end>
      <status>unmodified</status>
      <modifiedWord/>
      <trackRevisions>false</trackRevisions>
    </reviewItem>
    <reviewItem>
      <errorID>7b5b1d07-0457-4ccd-b849-276c4df3ccce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1A554D4E</paraID>
      <start>0</start>
      <end>2</end>
      <status>unmodified</status>
      <modifiedWord/>
      <trackRevisions>false</trackRevisions>
    </reviewItem>
    <reviewItem>
      <errorID>e0c49f48-d053-421f-b237-4efa2e3aae8c</errorID>
      <errorWord>(</errorWord>
      <group>L1_Format</group>
      <groupName>格式问题</groupName>
      <ability>L2_HalfPunc</ability>
      <abilityName>全半角检查</abilityName>
      <candidateList>
        <item>（</item>
      </candidateList>
      <explain>文本全半角错误。</explain>
      <paraID>10126276</paraID>
      <start>46</start>
      <end>47</end>
      <status>unmodified</status>
      <modifiedWord/>
      <trackRevisions>false</trackRevisions>
    </reviewItem>
    <reviewItem>
      <errorID>84cfba4a-2ef0-4151-9f30-6421814b203e</errorID>
      <errorWord>)</errorWord>
      <group>L1_Format</group>
      <groupName>格式问题</groupName>
      <ability>L2_HalfPunc</ability>
      <abilityName>全半角检查</abilityName>
      <candidateList>
        <item>）</item>
      </candidateList>
      <explain>文本全半角错误。</explain>
      <paraID>10126276</paraID>
      <start>58</start>
      <end>59</end>
      <status>unmodified</status>
      <modifiedWord/>
      <trackRevisions>false</trackRevisions>
    </reviewItem>
    <reviewItem>
      <errorID>34f8e740-5e3c-4cc0-b679-339885490251</errorID>
      <errorWord>(</errorWord>
      <group>L1_Format</group>
      <groupName>格式问题</groupName>
      <ability>L2_HalfPunc</ability>
      <abilityName>全半角检查</abilityName>
      <candidateList>
        <item>（</item>
      </candidateList>
      <explain>文本全半角错误。</explain>
      <paraID>7E8E1FAB</paraID>
      <start>17</start>
      <end>18</end>
      <status>unmodified</status>
      <modifiedWord/>
      <trackRevisions>false</trackRevisions>
    </reviewItem>
    <reviewItem>
      <errorID>b1d44dce-ea96-42b6-b1ae-8a25159b7ff0</errorID>
      <errorWord>)</errorWord>
      <group>L1_Format</group>
      <groupName>格式问题</groupName>
      <ability>L2_HalfPunc</ability>
      <abilityName>全半角检查</abilityName>
      <candidateList>
        <item>）</item>
      </candidateList>
      <explain>文本全半角错误。</explain>
      <paraID>7E8E1FAB</paraID>
      <start>40</start>
      <end>41</end>
      <status>unmodified</status>
      <modifiedWord/>
      <trackRevisions>false</trackRevisions>
    </reviewItem>
    <reviewItem>
      <errorID>1b3491a9-3526-4fab-aa6b-3d2d4792e113</errorID>
      <errorWord>(</errorWord>
      <group>L1_Format</group>
      <groupName>格式问题</groupName>
      <ability>L2_HalfPunc</ability>
      <abilityName>全半角检查</abilityName>
      <candidateList>
        <item>（</item>
      </candidateList>
      <explain>文本全半角错误。</explain>
      <paraID>7E8E1FAB</paraID>
      <start>49</start>
      <end>50</end>
      <status>unmodified</status>
      <modifiedWord/>
      <trackRevisions>false</trackRevisions>
    </reviewItem>
    <reviewItem>
      <errorID>d0332eee-3ed8-4f22-91ae-64ffd199d164</errorID>
      <errorWord>)</errorWord>
      <group>L1_Format</group>
      <groupName>格式问题</groupName>
      <ability>L2_HalfPunc</ability>
      <abilityName>全半角检查</abilityName>
      <candidateList>
        <item>）</item>
      </candidateList>
      <explain>文本全半角错误。</explain>
      <paraID>7E8E1FAB</paraID>
      <start>65</start>
      <end>66</end>
      <status>unmodified</status>
      <modifiedWord/>
      <trackRevisions>false</trackRevisions>
    </reviewItem>
    <reviewItem>
      <errorID>e5984c25-200b-4894-b4dc-e00cf6d732ea</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2B0F5F2</paraID>
      <start>19</start>
      <end>21</end>
      <status>unmodified</status>
      <modifiedWord/>
      <trackRevisions>false</trackRevisions>
    </reviewItem>
    <reviewItem>
      <errorID>0da0b437-b883-483e-9048-168fc9053fc4</errorID>
      <errorWord>-</errorWord>
      <group>L1_Format</group>
      <groupName>格式问题</groupName>
      <ability>L2_HalfPunc</ability>
      <abilityName>全半角检查</abilityName>
      <candidateList>
        <item>－</item>
      </candidateList>
      <explain>文本全半角错误。</explain>
      <paraID>454341E8</paraID>
      <start>20</start>
      <end>21</end>
      <status>unmodified</status>
      <modifiedWord/>
      <trackRevisions>false</trackRevisions>
    </reviewItem>
    <reviewItem>
      <errorID>37450104-69a8-44c5-bc26-bd38879d4f24</errorID>
      <errorWord>法律、法规</errorWord>
      <group>L1_Word</group>
      <groupName>字词问题</groupName>
      <ability>L2_Typo</ability>
      <abilityName>字词错误</abilityName>
      <candidateList>
        <item>法律法规</item>
      </candidateList>
      <explain/>
      <paraID>1CC70314</paraID>
      <start>3</start>
      <end>8</end>
      <status>unmodified</status>
      <modifiedWord/>
      <trackRevisions>false</trackRevisions>
    </reviewItem>
    <reviewItem>
      <errorID>ee51348b-1598-4f72-847a-b9cd9ea3fb66</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7410C3F5</paraID>
      <start>65</start>
      <end>72</end>
      <status>unmodified</status>
      <modifiedWord/>
      <trackRevisions>false</trackRevisions>
    </reviewItem>
    <reviewItem>
      <errorID>ef05376a-15e9-48be-a268-f8a2ec7b3c23</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5CD9D419</paraID>
      <start>65</start>
      <end>72</end>
      <status>unmodified</status>
      <modifiedWord/>
      <trackRevisions>false</trackRevisions>
    </reviewItem>
    <reviewItem>
      <errorID>554b2a07-fb6b-4959-853a-cf9df10eebf8</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47D30B2C</paraID>
      <start>43</start>
      <end>50</end>
      <status>unmodified</status>
      <modifiedWord/>
      <trackRevisions>false</trackRevisions>
    </reviewItem>
    <reviewItem>
      <errorID>8bd585fd-7de3-4b99-946e-d9e4b44b08c4</errorID>
      <errorWord>制定有</errorWord>
      <group>L1_Word</group>
      <groupName>字词问题</groupName>
      <ability>L2_Typo</ability>
      <abilityName>字词错误</abilityName>
      <candidateList>
        <item>制定</item>
      </candidateList>
      <explain>〈动〉定出（法律、规程、政策等）：～宪法｜～学会章程。</explain>
      <paraID>4E164C46</paraID>
      <start>77</start>
      <end>80</end>
      <status>unmodified</status>
      <modifiedWord/>
      <trackRevisions>false</trackRevisions>
    </reviewItem>
    <reviewItem>
      <errorID>02bb1f09-7e29-4b73-94f0-e5a09e899fb5</errorID>
      <errorWord>其它</errorWord>
      <group>L1_Word</group>
      <groupName>字词问题</groupName>
      <ability>L2_Alias</ability>
      <abilityName>也作/曾用词</abilityName>
      <candidateList>
        <item>其他</item>
      </candidateList>
      <explain>词汇[其它]为不规范表述或旧称，其规范书面表述为[其他]。</explain>
      <paraID>4E164C46</paraID>
      <start>114</start>
      <end>116</end>
      <status>unmodified</status>
      <modifiedWord/>
      <trackRevisions>false</trackRevisions>
    </reviewItem>
    <reviewItem>
      <errorID>3ec5eba4-9611-4488-bec7-4df04ea84927</errorID>
      <errorWord>)</errorWord>
      <group>L1_Format</group>
      <groupName>格式问题</groupName>
      <ability>L2_HalfPunc</ability>
      <abilityName>全半角检查</abilityName>
      <candidateList>
        <item>）</item>
      </candidateList>
      <explain>文本全半角错误。</explain>
      <paraID>4E164C46</paraID>
      <start>126</start>
      <end>127</end>
      <status>unmodified</status>
      <modifiedWord/>
      <trackRevisions>false</trackRevisions>
    </reviewItem>
    <reviewItem>
      <errorID>dd5f33f7-04ce-443b-9905-0d04c4b53c44</errorID>
      <errorWord>(</errorWord>
      <group>L1_Format</group>
      <groupName>格式问题</groupName>
      <ability>L2_HalfPunc</ability>
      <abilityName>全半角检查</abilityName>
      <candidateList>
        <item>（</item>
      </candidateList>
      <explain>文本全半角错误。</explain>
      <paraID> 8699ACA</paraID>
      <start>4</start>
      <end>5</end>
      <status>unmodified</status>
      <modifiedWord/>
      <trackRevisions>false</trackRevisions>
    </reviewItem>
    <reviewItem>
      <errorID>5ad36b12-d8bd-49b5-88a8-0a98c2596cd7</errorID>
      <errorWord>)</errorWord>
      <group>L1_Format</group>
      <groupName>格式问题</groupName>
      <ability>L2_HalfPunc</ability>
      <abilityName>全半角检查</abilityName>
      <candidateList>
        <item>）</item>
      </candidateList>
      <explain>文本全半角错误。</explain>
      <paraID> 8699ACA</paraID>
      <start>6</start>
      <end>7</end>
      <status>unmodified</status>
      <modifiedWord/>
      <trackRevisions>false</trackRevisions>
    </reviewItem>
    <reviewItem>
      <errorID>d4804f92-1e09-415f-8a7b-33fe67f1f81f</errorID>
      <errorWord>股东大会</errorWord>
      <group>L1_Word</group>
      <groupName>字词问题</groupName>
      <ability>L2_Typo</ability>
      <abilityName>字词错误</abilityName>
      <candidateList>
        <item>股东会</item>
      </candidateList>
      <explain/>
      <paraID>2478C34E</paraID>
      <start>113</start>
      <end>117</end>
      <status>unmodified</status>
      <modifiedWord/>
      <trackRevisions>false</trackRevisions>
    </reviewItem>
    <reviewItem>
      <errorID>cc161213-9428-409e-bdbc-f446d2cdab5c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102E85AB</paraID>
      <start>10</start>
      <end>11</end>
      <status>unmodified</status>
      <modifiedWord/>
      <trackRevisions>false</trackRevisions>
    </reviewItem>
    <reviewItem>
      <errorID>9856b4c5-359e-4c7d-ac9a-daa7380d9f39</errorID>
      <errorWord>提出质疑</errorWord>
      <group>L1_Grammar</group>
      <groupName>语法问题</groupName>
      <ability>L2_Grammar</ability>
      <abilityName>语法错误</abilityName>
      <candidateList>
        <item>质疑</item>
      </candidateList>
      <explain>〈动〉提出疑问：～问难。</explain>
      <paraID>71076C39</paraID>
      <start>43</start>
      <end>47</end>
      <status>unmodified</status>
      <modifiedWord/>
      <trackRevisions>false</trackRevisions>
    </reviewItem>
    <reviewItem>
      <errorID>d57e62c4-a3de-4201-b519-c3c866d0790c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2E76E2EC</paraID>
      <start>15</start>
      <end>18</end>
      <status>unmodified</status>
      <modifiedWord/>
      <trackRevisions>false</trackRevisions>
    </reviewItem>
    <reviewItem>
      <errorID>d53ec62f-bd77-47dc-8756-a16bbef60106</errorID>
      <errorWord>法律、法规</errorWord>
      <group>L1_Word</group>
      <groupName>字词问题</groupName>
      <ability>L2_Typo</ability>
      <abilityName>字词错误</abilityName>
      <candidateList>
        <item>法律法规</item>
      </candidateList>
      <explain/>
      <paraID>2E76E2EC</paraID>
      <start>30</start>
      <end>35</end>
      <status>unmodified</status>
      <modifiedWord/>
      <trackRevisions>false</trackRevisions>
    </reviewItem>
    <reviewItem>
      <errorID>d760ae37-9ceb-4440-b5e4-65a54856f7f2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5CA3EC3F</paraID>
      <start>0</start>
      <end>2</end>
      <status>unmodified</status>
      <modifiedWord/>
      <trackRevisions>false</trackRevisions>
    </reviewItem>
    <reviewItem>
      <errorID>85f86021-2909-40d8-a893-c16ef09c3981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68D94943</paraID>
      <start>0</start>
      <end>2</end>
      <status>unmodified</status>
      <modifiedWord/>
      <trackRevisions>false</trackRevisions>
    </reviewItem>
    <reviewItem>
      <errorID>3da94cba-f324-4314-b6bc-72137dacfcc2</errorID>
      <errorWord>因为</errorWord>
      <group>L1_Word</group>
      <groupName>字词问题</groupName>
      <ability>L2_Typo</ability>
      <abilityName>字词错误</abilityName>
      <candidateList>
        <item>因</item>
      </candidateList>
      <explain/>
      <paraID>68D94943</paraID>
      <start>118</start>
      <end>120</end>
      <status>unmodified</status>
      <modifiedWord/>
      <trackRevisions>false</trackRevisions>
    </reviewItem>
    <reviewItem>
      <errorID>1c448232-6de1-4332-84cd-bad4992d2539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449FCF6</paraID>
      <start>0</start>
      <end>2</end>
      <status>unmodified</status>
      <modifiedWord/>
      <trackRevisions>false</trackRevisions>
    </reviewItem>
    <reviewItem>
      <errorID>5b496ea5-d6b4-4167-86bc-7b4e818b2ec0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34EA4161</paraID>
      <start>0</start>
      <end>2</end>
      <status>unmodified</status>
      <modifiedWord/>
      <trackRevisions>false</trackRevisions>
    </reviewItem>
    <reviewItem>
      <errorID>4aca87a4-f711-4ee2-9908-d69f75e2a807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4DF4B835</paraID>
      <start>0</start>
      <end>2</end>
      <status>unmodified</status>
      <modifiedWord/>
      <trackRevisions>false</trackRevisions>
    </reviewItem>
    <reviewItem>
      <errorID>955ec37b-4882-4bd7-a539-070ba4b79533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54E6A801</paraID>
      <start>0</start>
      <end>2</end>
      <status>unmodified</status>
      <modifiedWord/>
      <trackRevisions>false</trackRevisions>
    </reviewItem>
    <reviewItem>
      <errorID>6fd6d848-9ccd-4344-9347-a023dd30e109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4FB957B9</paraID>
      <start>0</start>
      <end>2</end>
      <status>unmodified</status>
      <modifiedWord/>
      <trackRevisions>false</trackRevisions>
    </reviewItem>
    <reviewItem>
      <errorID>f396155d-4216-4e94-9b0a-0f2688a0017f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550E871B</paraID>
      <start>0</start>
      <end>2</end>
      <status>unmodified</status>
      <modifiedWord/>
      <trackRevisions>false</trackRevisions>
    </reviewItem>
    <reviewItem>
      <errorID>6418252c-2a2b-4869-95fa-22884210e29b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657E0040</paraID>
      <start>0</start>
      <end>2</end>
      <status>unmodified</status>
      <modifiedWord/>
      <trackRevisions>false</trackRevisions>
    </reviewItem>
    <reviewItem>
      <errorID>342f876b-2428-433c-9af2-9c0ef7da95a3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34F096FB</paraID>
      <start>0</start>
      <end>2</end>
      <status>unmodified</status>
      <modifiedWord/>
      <trackRevisions>false</trackRevisions>
    </reviewItem>
    <reviewItem>
      <errorID>1a3333ac-1d1d-4f55-b23f-de8aada8ef75</errorID>
      <errorWord>作任何赔偿</errorWord>
      <group>L1_Word</group>
      <groupName>字词问题</groupName>
      <ability>L2_Alias</ability>
      <abilityName>也作/曾用词</abilityName>
      <candidateList>
        <item>做任何赔偿</item>
      </candidateList>
      <explain>词汇[作任何赔偿]为不规范表述或旧称，其规范书面表述为[做任何赔偿]。</explain>
      <paraID>33325C60</paraID>
      <start>34</start>
      <end>39</end>
      <status>unmodified</status>
      <modifiedWord/>
      <trackRevisions>false</trackRevisions>
    </reviewItem>
    <reviewItem>
      <errorID>e0b5a97a-e9ee-46ef-8a16-a7add982d9a0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108A4C77</paraID>
      <start>0</start>
      <end>2</end>
      <status>unmodified</status>
      <modifiedWord/>
      <trackRevisions>false</trackRevisions>
    </reviewItem>
    <reviewItem>
      <errorID>8858fbac-a799-4e43-ac0a-9878f435ee2e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19B07D12</paraID>
      <start>0</start>
      <end>2</end>
      <status>unmodified</status>
      <modifiedWord/>
      <trackRevisions>false</trackRevisions>
    </reviewItem>
    <reviewItem>
      <errorID>a998be78-8c6a-4066-a869-3c1e4c1a106c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4B7AA7ED</paraID>
      <start>0</start>
      <end>2</end>
      <status>unmodified</status>
      <modifiedWord/>
      <trackRevisions>false</trackRevisions>
    </reviewItem>
    <reviewItem>
      <errorID>0c61562e-fee1-4a8b-95db-58944a053c43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20E92DF1</paraID>
      <start>0</start>
      <end>2</end>
      <status>unmodified</status>
      <modifiedWord/>
      <trackRevisions>false</trackRevisions>
    </reviewItem>
    <reviewItem>
      <errorID>ee006d02-26f1-4cd7-9d34-e90f9dad86a9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27992491</paraID>
      <start>0</start>
      <end>2</end>
      <status>unmodified</status>
      <modifiedWord/>
      <trackRevisions>false</trackRevisions>
    </reviewItem>
    <reviewItem>
      <errorID>02a350f1-b489-434e-b80e-994636d8aa57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9F3793D</paraID>
      <start>0</start>
      <end>2</end>
      <status>unmodified</status>
      <modifiedWord/>
      <trackRevisions>false</trackRevisions>
    </reviewItem>
    <reviewItem>
      <errorID>190cd7ca-e8f5-4bef-be4e-f967b845a67f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41DD720E</paraID>
      <start>0</start>
      <end>2</end>
      <status>unmodified</status>
      <modifiedWord/>
      <trackRevisions>false</trackRevisions>
    </reviewItem>
    <reviewItem>
      <errorID>5d9e43ac-7551-4d0f-bfca-d3ca497ae104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667FB6F2</paraID>
      <start>0</start>
      <end>2</end>
      <status>unmodified</status>
      <modifiedWord/>
      <trackRevisions>false</trackRevisions>
    </reviewItem>
    <reviewItem>
      <errorID>5aca1e0c-786b-4b42-99e5-c50b4acafb9e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2231FC37</paraID>
      <start>0</start>
      <end>2</end>
      <status>unmodified</status>
      <modifiedWord/>
      <trackRevisions>false</trackRevisions>
    </reviewItem>
    <reviewItem>
      <errorID>08701095-d07e-4d7f-abac-3a3a42d8bf52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444C6FED</paraID>
      <start>0</start>
      <end>2</end>
      <status>unmodified</status>
      <modifiedWord/>
      <trackRevisions>false</trackRevisions>
    </reviewItem>
    <reviewItem>
      <errorID>9b2b3fa7-f20d-4ad6-aede-e5754b7a6a80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2D775955</paraID>
      <start>0</start>
      <end>2</end>
      <status>unmodified</status>
      <modifiedWord/>
      <trackRevisions>false</trackRevisions>
    </reviewItem>
    <reviewItem>
      <errorID>b6f3ab78-64e4-4ca2-9b07-7bcad9f6a306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57493979</paraID>
      <start>0</start>
      <end>2</end>
      <status>unmodified</status>
      <modifiedWord/>
      <trackRevisions>false</trackRevisions>
    </reviewItem>
    <reviewItem>
      <errorID>54adcad8-c403-436a-939f-3e029b202e0e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4484091C</paraID>
      <start>0</start>
      <end>2</end>
      <status>unmodified</status>
      <modifiedWord/>
      <trackRevisions>false</trackRevisions>
    </reviewItem>
    <reviewItem>
      <errorID>e0e64cc4-a4c6-46be-8623-b5e5c3af7ab5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233412F4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46b36-a1c2-4354-a252-3e7378307515}">
  <ds:schemaRefs/>
</ds:datastoreItem>
</file>

<file path=docProps/app.xml><?xml version="1.0" encoding="utf-8"?>
<Properties xmlns="http://schemas.openxmlformats.org/officeDocument/2006/extended-properties" xmlns:vt="http://schemas.openxmlformats.org/officeDocument/2006/docPropsVTypes">
  <Template>Nor</Template>
  <Company>广西云龙招</Company>
  <Pages>71</Pages>
  <Words>16782</Words>
  <Characters>17899</Characters>
  <TotalTime>7</TotalTime>
  <ScaleCrop>false</ScaleCrop>
  <LinksUpToDate>false</LinksUpToDate>
  <CharactersWithSpaces>18088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2021-06-09T11:25:00Z</dcterms:created>
  <dc:creator>唐</dc:creator>
  <cp:lastModifiedBy>阿正阿正</cp:lastModifiedBy>
  <dcterms:modified xsi:type="dcterms:W3CDTF">2026-04-03T03:38:05Z</dcterms:modified>
  <dc:title>竞争性谈判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eyJoZGlkIjoiOTYwMGVlNmY4OGNhMWZhZGQxMmY0MjkzNmQxNWNiN2UiLCJ1c2VySWQiOiI1MjMyNDM4MjIifQ==</vt:lpwstr>
  </property>
  <property fmtid="{D5CDD505-2E9C-101B-9397-08002B2CF9AE}" pid="3" name="KSOProductBuildVer">
    <vt:lpwstr>2052-12.1.0.22089</vt:lpwstr>
  </property>
  <property fmtid="{D5CDD505-2E9C-101B-9397-08002B2CF9AE}" pid="4" name="ICV">
    <vt:lpwstr>009E1407FE204BA5BDAF1006F3C3571D_12</vt:lpwstr>
  </property>
</Properties>
</file>